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D276" w14:textId="77777777" w:rsidR="006A4505" w:rsidRDefault="00B9625C">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600211</w:t>
          </w:r>
        </w:sdtContent>
      </w:sdt>
      <w:r>
        <w:rPr>
          <w:rFonts w:hint="eastAsia"/>
          <w:bCs/>
          <w:szCs w:val="21"/>
        </w:rPr>
        <w:t xml:space="preserve">                                       </w:t>
      </w:r>
      <w:r>
        <w:rPr>
          <w:bCs/>
          <w:szCs w:val="21"/>
        </w:rPr>
        <w:t xml:space="preserve">          </w:t>
      </w:r>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西藏药业</w:t>
          </w:r>
        </w:sdtContent>
      </w:sdt>
    </w:p>
    <w:p w14:paraId="7649D39A" w14:textId="77777777" w:rsidR="006A4505" w:rsidRDefault="006A4505"/>
    <w:p w14:paraId="0947B9E1" w14:textId="77777777" w:rsidR="006A4505" w:rsidRDefault="006A4505"/>
    <w:p w14:paraId="1FB294D4" w14:textId="77777777" w:rsidR="006A4505" w:rsidRDefault="006A4505"/>
    <w:p w14:paraId="21044350" w14:textId="77777777" w:rsidR="006A4505" w:rsidRDefault="006A4505"/>
    <w:p w14:paraId="3B9713AD" w14:textId="77777777" w:rsidR="006A4505" w:rsidRDefault="006A4505"/>
    <w:p w14:paraId="2DDAB5DB" w14:textId="77777777" w:rsidR="006A4505" w:rsidRDefault="006A4505"/>
    <w:p w14:paraId="3A7F5C83" w14:textId="77777777" w:rsidR="006A4505" w:rsidRDefault="006A4505">
      <w:pPr>
        <w:rPr>
          <w:b/>
          <w:bCs/>
          <w:szCs w:val="21"/>
        </w:rPr>
      </w:pPr>
    </w:p>
    <w:p w14:paraId="430CF225" w14:textId="77777777" w:rsidR="006A4505" w:rsidRDefault="006A4505">
      <w:pPr>
        <w:rPr>
          <w:b/>
          <w:bCs/>
          <w:szCs w:val="21"/>
        </w:rPr>
      </w:pPr>
    </w:p>
    <w:p w14:paraId="62B24623" w14:textId="77777777" w:rsidR="006A4505" w:rsidRDefault="006A4505">
      <w:pPr>
        <w:rPr>
          <w:b/>
          <w:bCs/>
          <w:szCs w:val="21"/>
        </w:rPr>
      </w:pPr>
    </w:p>
    <w:p w14:paraId="6C399E9A" w14:textId="77777777" w:rsidR="006A4505" w:rsidRDefault="00B9625C">
      <w:pPr>
        <w:jc w:val="center"/>
        <w:rPr>
          <w:b/>
          <w:bCs/>
          <w:szCs w:val="21"/>
        </w:rPr>
      </w:pPr>
      <w:r>
        <w:rPr>
          <w:b/>
          <w:bCs/>
          <w:noProof/>
        </w:rPr>
        <w:drawing>
          <wp:inline distT="0" distB="0" distL="0" distR="0" wp14:anchorId="0BD07220" wp14:editId="56B6EBF2">
            <wp:extent cx="256159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61590" cy="1638300"/>
                    </a:xfrm>
                    <a:prstGeom prst="rect">
                      <a:avLst/>
                    </a:prstGeom>
                    <a:noFill/>
                  </pic:spPr>
                </pic:pic>
              </a:graphicData>
            </a:graphic>
          </wp:inline>
        </w:drawing>
      </w:r>
    </w:p>
    <w:p w14:paraId="79867DBE" w14:textId="77777777" w:rsidR="006A4505" w:rsidRDefault="006A4505">
      <w:pPr>
        <w:rPr>
          <w:b/>
          <w:bCs/>
          <w:szCs w:val="21"/>
        </w:rPr>
      </w:pPr>
    </w:p>
    <w:p w14:paraId="3792CF58" w14:textId="77777777" w:rsidR="006A4505" w:rsidRDefault="006A4505">
      <w:pPr>
        <w:rPr>
          <w:b/>
          <w:bCs/>
          <w:szCs w:val="21"/>
        </w:rPr>
      </w:pPr>
    </w:p>
    <w:p w14:paraId="16293D69" w14:textId="77777777" w:rsidR="006A4505" w:rsidRDefault="006A4505">
      <w:pPr>
        <w:rPr>
          <w:b/>
          <w:bCs/>
          <w:szCs w:val="21"/>
        </w:rPr>
      </w:pPr>
    </w:p>
    <w:p w14:paraId="4725A1D6" w14:textId="77777777" w:rsidR="006A4505" w:rsidRDefault="006A4505">
      <w:pPr>
        <w:rPr>
          <w:b/>
          <w:bCs/>
          <w:szCs w:val="21"/>
        </w:rPr>
      </w:pPr>
    </w:p>
    <w:p w14:paraId="09BE6D88" w14:textId="77777777" w:rsidR="006A4505" w:rsidRDefault="006A4505">
      <w:pPr>
        <w:rPr>
          <w:b/>
          <w:bCs/>
          <w:szCs w:val="21"/>
        </w:rPr>
      </w:pPr>
    </w:p>
    <w:sdt>
      <w:sdtPr>
        <w:rPr>
          <w:b/>
          <w:bCs/>
          <w:szCs w:val="21"/>
        </w:rPr>
        <w:alias w:val="模块:股份有限公司"/>
        <w:tag w:val="_SEC_053d5dad2cbb4a7e949bd9642e6c577f"/>
        <w:id w:val="-548918654"/>
        <w:lock w:val="sdtLocked"/>
        <w:placeholder>
          <w:docPart w:val="GBC22222222222222222222222222222"/>
        </w:placeholder>
      </w:sdtPr>
      <w:sdtEndPr>
        <w:rPr>
          <w:rFonts w:ascii="黑体" w:eastAsia="黑体" w:hAnsi="黑体"/>
          <w:color w:val="FF0000"/>
          <w:sz w:val="44"/>
          <w:szCs w:val="44"/>
        </w:rPr>
      </w:sdtEndPr>
      <w:sdtContent>
        <w:p w14:paraId="697CA543" w14:textId="42BC1D48" w:rsidR="006A4505" w:rsidRDefault="001E0608">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CE2FCC">
                <w:rPr>
                  <w:rFonts w:ascii="黑体" w:eastAsia="黑体" w:hAnsi="黑体" w:hint="eastAsia"/>
                  <w:b/>
                  <w:bCs/>
                  <w:color w:val="FF0000"/>
                  <w:sz w:val="44"/>
                  <w:szCs w:val="44"/>
                </w:rPr>
                <w:t>西藏诺迪康药业股份有限公司</w:t>
              </w:r>
            </w:sdtContent>
          </w:sdt>
        </w:p>
      </w:sdtContent>
    </w:sdt>
    <w:p w14:paraId="6DDCF7A5" w14:textId="77777777" w:rsidR="006A4505" w:rsidRDefault="00B9625C">
      <w:pPr>
        <w:jc w:val="center"/>
        <w:rPr>
          <w:rFonts w:ascii="黑体" w:eastAsia="黑体" w:hAnsi="黑体"/>
          <w:b/>
          <w:bCs/>
          <w:color w:val="FF0000"/>
          <w:sz w:val="44"/>
          <w:szCs w:val="44"/>
        </w:rPr>
      </w:pPr>
      <w:r>
        <w:rPr>
          <w:rFonts w:ascii="黑体" w:eastAsia="黑体" w:hAnsi="黑体"/>
          <w:b/>
          <w:bCs/>
          <w:color w:val="FF0000"/>
          <w:sz w:val="44"/>
          <w:szCs w:val="44"/>
        </w:rPr>
        <w:t>2022</w:t>
      </w:r>
      <w:r>
        <w:rPr>
          <w:rFonts w:ascii="黑体" w:eastAsia="黑体" w:hAnsi="黑体" w:hint="eastAsia"/>
          <w:b/>
          <w:bCs/>
          <w:color w:val="FF0000"/>
          <w:sz w:val="44"/>
          <w:szCs w:val="44"/>
        </w:rPr>
        <w:t>年年度报告</w:t>
      </w:r>
    </w:p>
    <w:p w14:paraId="51155BE4" w14:textId="77777777" w:rsidR="006A4505" w:rsidRDefault="006A4505">
      <w:pPr>
        <w:rPr>
          <w:rFonts w:ascii="黑体" w:eastAsia="黑体" w:hAnsi="黑体"/>
          <w:b/>
          <w:bCs/>
          <w:color w:val="FF0000"/>
          <w:sz w:val="44"/>
          <w:szCs w:val="44"/>
        </w:rPr>
        <w:sectPr w:rsidR="006A4505">
          <w:headerReference w:type="default" r:id="rId13"/>
          <w:footerReference w:type="default" r:id="rId14"/>
          <w:pgSz w:w="11906" w:h="16838"/>
          <w:pgMar w:top="1361" w:right="1361" w:bottom="1361" w:left="1418" w:header="855" w:footer="992" w:gutter="0"/>
          <w:cols w:space="425"/>
          <w:docGrid w:linePitch="312"/>
        </w:sectPr>
      </w:pPr>
    </w:p>
    <w:p w14:paraId="3B7329D9" w14:textId="77777777" w:rsidR="006A4505" w:rsidRDefault="00B9625C">
      <w:pPr>
        <w:pStyle w:val="af0"/>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ascii="宋体" w:hAnsi="宋体" w:cs="宋体" w:hint="eastAsia"/>
          <w:b w:val="0"/>
          <w:bCs w:val="0"/>
          <w:kern w:val="0"/>
          <w:szCs w:val="24"/>
        </w:rPr>
        <w:alias w:val="选项模块:董事会及董事声明"/>
        <w:tag w:val="_SEC_7d2cef92505949c6b5bd6a9bd88e1b07"/>
        <w:id w:val="-1004825670"/>
        <w:lock w:val="sdtLocked"/>
        <w:placeholder>
          <w:docPart w:val="GBC22222222222222222222222222222"/>
        </w:placeholder>
      </w:sdtPr>
      <w:sdtEndPr>
        <w:rPr>
          <w:rFonts w:hint="default"/>
        </w:rPr>
      </w:sdtEndPr>
      <w:sdtContent>
        <w:p w14:paraId="4C193283" w14:textId="77777777" w:rsidR="006A4505" w:rsidRDefault="001E0608">
          <w:pPr>
            <w:pStyle w:val="2"/>
            <w:numPr>
              <w:ilvl w:val="0"/>
              <w:numId w:val="1"/>
            </w:numPr>
            <w:tabs>
              <w:tab w:val="left" w:pos="434"/>
            </w:tabs>
            <w:spacing w:before="0" w:after="0" w:line="360" w:lineRule="auto"/>
            <w:ind w:left="368" w:hangingChars="175" w:hanging="368"/>
          </w:pPr>
          <w:sdt>
            <w:sdtPr>
              <w:rPr>
                <w:rFonts w:hint="eastAsia"/>
              </w:rPr>
              <w:alias w:val="董事会及董事声明"/>
              <w:tag w:val="_GBC_7a4abe6548364d7e8583e54b6ff64105"/>
              <w:id w:val="4287615"/>
              <w:lock w:val="sdtLocked"/>
              <w:placeholder>
                <w:docPart w:val="GBC22222222222222222222222222222"/>
              </w:placeholder>
            </w:sdtPr>
            <w:sdtEndPr/>
            <w:sdtContent>
              <w:r w:rsidR="00B9625C">
                <w:rPr>
                  <w:rFonts w:ascii="Times New Roman" w:hAnsi="宋体" w:cs="宋体"/>
                  <w:bCs w:val="0"/>
                </w:rPr>
                <w:t>本公司董事会、监事会及董事、监事、高级管理人员保证年度报告内容的真实</w:t>
              </w:r>
              <w:r w:rsidR="00B9625C">
                <w:rPr>
                  <w:rFonts w:ascii="Times New Roman" w:hAnsi="宋体" w:cs="宋体" w:hint="eastAsia"/>
                  <w:bCs w:val="0"/>
                </w:rPr>
                <w:t>性</w:t>
              </w:r>
              <w:r w:rsidR="00B9625C">
                <w:rPr>
                  <w:rFonts w:ascii="Times New Roman" w:hAnsi="宋体" w:cs="宋体"/>
                  <w:bCs w:val="0"/>
                </w:rPr>
                <w:t>、准确</w:t>
              </w:r>
              <w:r w:rsidR="00B9625C">
                <w:rPr>
                  <w:rFonts w:ascii="Times New Roman" w:hAnsi="宋体" w:cs="宋体" w:hint="eastAsia"/>
                  <w:bCs w:val="0"/>
                </w:rPr>
                <w:t>性</w:t>
              </w:r>
              <w:r w:rsidR="00B9625C">
                <w:rPr>
                  <w:rFonts w:ascii="Times New Roman" w:hAnsi="宋体" w:cs="宋体"/>
                  <w:bCs w:val="0"/>
                </w:rPr>
                <w:t>、完整</w:t>
              </w:r>
              <w:r w:rsidR="00B9625C">
                <w:rPr>
                  <w:rFonts w:ascii="Times New Roman" w:hAnsi="宋体" w:cs="宋体" w:hint="eastAsia"/>
                  <w:bCs w:val="0"/>
                </w:rPr>
                <w:t>性</w:t>
              </w:r>
              <w:r w:rsidR="00B9625C">
                <w:rPr>
                  <w:rFonts w:ascii="Times New Roman" w:hAnsi="宋体" w:cs="宋体"/>
                  <w:bCs w:val="0"/>
                </w:rPr>
                <w:t>，不存在虚假记载、误导性陈述或重大遗漏，并承担个别和连带的法律责任。</w:t>
              </w:r>
            </w:sdtContent>
          </w:sdt>
        </w:p>
        <w:p w14:paraId="7DB3ACC5" w14:textId="24E9B607" w:rsidR="006A4505" w:rsidRDefault="0007524E">
          <w:r>
            <w:rPr>
              <w:rFonts w:hint="eastAsia"/>
            </w:rPr>
            <w:t xml:space="preserve"> </w:t>
          </w:r>
        </w:p>
      </w:sdtContent>
    </w:sdt>
    <w:sdt>
      <w:sdtPr>
        <w:rPr>
          <w:rFonts w:ascii="Calibri" w:hAnsi="Calibri" w:cs="宋体" w:hint="eastAsia"/>
          <w:b w:val="0"/>
          <w:bCs w:val="0"/>
          <w:kern w:val="0"/>
          <w:sz w:val="24"/>
          <w:szCs w:val="22"/>
        </w:rPr>
        <w:alias w:val="选项模块:公司全体董事出席董事会会议。"/>
        <w:tag w:val="_SEC_22f2821f4b8f443f90d5135b8aaff83a"/>
        <w:id w:val="5040116"/>
        <w:lock w:val="sdtLocked"/>
        <w:placeholder>
          <w:docPart w:val="GBC22222222222222222222222222222"/>
        </w:placeholder>
      </w:sdtPr>
      <w:sdtEndPr>
        <w:rPr>
          <w:rFonts w:ascii="宋体" w:hAnsi="宋体" w:hint="default"/>
          <w:sz w:val="21"/>
          <w:szCs w:val="21"/>
        </w:rPr>
      </w:sdtEndPr>
      <w:sdtContent>
        <w:p w14:paraId="70F7F1F5" w14:textId="77777777" w:rsidR="006A4505" w:rsidRDefault="00B9625C">
          <w:pPr>
            <w:pStyle w:val="2"/>
            <w:numPr>
              <w:ilvl w:val="0"/>
              <w:numId w:val="1"/>
            </w:numPr>
            <w:tabs>
              <w:tab w:val="left" w:pos="448"/>
            </w:tabs>
            <w:spacing w:before="0" w:after="0" w:line="360" w:lineRule="auto"/>
            <w:ind w:hangingChars="175"/>
          </w:pPr>
          <w:r>
            <w:rPr>
              <w:rFonts w:hint="eastAsia"/>
            </w:rPr>
            <w:t>公司</w:t>
          </w:r>
          <w:sdt>
            <w:sdtPr>
              <w:rPr>
                <w:rFonts w:hint="eastAsia"/>
              </w:rPr>
              <w:tag w:val="_PLD_67dfe594d3e24f69b6f9757d86ded61b"/>
              <w:id w:val="1843966674"/>
              <w:lock w:val="sdtLocked"/>
              <w:placeholder>
                <w:docPart w:val="GBC22222222222222222222222222222"/>
              </w:placeholder>
            </w:sdtPr>
            <w:sdtEndPr/>
            <w:sdtContent>
              <w:r>
                <w:rPr>
                  <w:rFonts w:hint="eastAsia"/>
                </w:rPr>
                <w:t>全体董事出席</w:t>
              </w:r>
            </w:sdtContent>
          </w:sdt>
          <w:r>
            <w:rPr>
              <w:rFonts w:hint="eastAsia"/>
            </w:rPr>
            <w:t>董事会会议。</w:t>
          </w:r>
        </w:p>
        <w:p w14:paraId="730A2F86" w14:textId="77777777" w:rsidR="006A4505" w:rsidRDefault="001E0608">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147872"/>
        <w:lock w:val="sdtLocked"/>
        <w:placeholder>
          <w:docPart w:val="GBC22222222222222222222222222222"/>
        </w:placeholder>
      </w:sdtPr>
      <w:sdtEndPr>
        <w:rPr>
          <w:rFonts w:ascii="宋体" w:hAnsi="宋体" w:hint="default"/>
          <w:sz w:val="21"/>
        </w:rPr>
      </w:sdtEndPr>
      <w:sdtContent>
        <w:p w14:paraId="68CE1AB1" w14:textId="77777777" w:rsidR="006A4505" w:rsidRDefault="001E0608">
          <w:pPr>
            <w:pStyle w:val="2"/>
            <w:numPr>
              <w:ilvl w:val="0"/>
              <w:numId w:val="1"/>
            </w:numPr>
            <w:tabs>
              <w:tab w:val="left" w:pos="518"/>
            </w:tabs>
            <w:spacing w:before="0" w:after="0" w:line="360" w:lineRule="auto"/>
            <w:jc w:val="left"/>
            <w:rPr>
              <w:rFonts w:ascii="宋体" w:hAnsi="宋体"/>
            </w:rPr>
          </w:pPr>
          <w:sdt>
            <w:sdtPr>
              <w:rPr>
                <w:rFonts w:ascii="宋体" w:hAnsi="宋体" w:hint="eastAsia"/>
              </w:rPr>
              <w:alias w:val="公司聘请的境内会计师事务所名称"/>
              <w:tag w:val="_GBC_ad504284986e4ab994733d7125ba1c33"/>
              <w:id w:val="1144241"/>
              <w:lock w:val="sdtLocked"/>
              <w:placeholder>
                <w:docPart w:val="GBC22222222222222222222222222222"/>
              </w:placeholder>
            </w:sdtPr>
            <w:sdtEndPr/>
            <w:sdtContent>
              <w:r w:rsidR="00B9625C">
                <w:rPr>
                  <w:rFonts w:ascii="宋体" w:hAnsi="宋体" w:hint="eastAsia"/>
                </w:rPr>
                <w:t>四川华信（集团）会计师事务所（特殊普通合伙）</w:t>
              </w:r>
            </w:sdtContent>
          </w:sdt>
          <w:r w:rsidR="00B9625C">
            <w:rPr>
              <w:rFonts w:ascii="宋体" w:hAnsi="宋体" w:hint="eastAsia"/>
            </w:rPr>
            <w:t>为本公司出具了</w:t>
          </w:r>
          <w:sdt>
            <w:sdtPr>
              <w:rPr>
                <w:rFonts w:ascii="宋体" w:hAnsi="宋体" w:hint="eastAsia"/>
              </w:rPr>
              <w:alias w:val="会计师事务所审计意见类型"/>
              <w:tag w:val="_GBC_fc66ac35f9514436909a413223854389"/>
              <w:id w:val="11228056"/>
              <w:lock w:val="sdtContentLocked"/>
              <w:placeholder>
                <w:docPart w:val="GBC22222222222222222222222222222"/>
              </w:placeholder>
            </w:sdtPr>
            <w:sdtEndPr/>
            <w:sdtContent>
              <w:r w:rsidR="00B9625C">
                <w:rPr>
                  <w:rFonts w:ascii="宋体" w:hAnsi="宋体" w:hint="eastAsia"/>
                </w:rPr>
                <w:t>标准无保留意见</w:t>
              </w:r>
            </w:sdtContent>
          </w:sdt>
          <w:r w:rsidR="00B9625C">
            <w:rPr>
              <w:rFonts w:ascii="宋体" w:hAnsi="宋体" w:hint="eastAsia"/>
            </w:rPr>
            <w:t>的审计报告。</w:t>
          </w:r>
        </w:p>
        <w:p w14:paraId="45E2F19C" w14:textId="77777777" w:rsidR="006A4505" w:rsidRDefault="001E0608">
          <w:pPr>
            <w:rPr>
              <w:szCs w:val="21"/>
            </w:rPr>
          </w:pPr>
        </w:p>
      </w:sdtContent>
    </w:sdt>
    <w:sdt>
      <w:sdtPr>
        <w:rPr>
          <w:rFonts w:ascii="宋体" w:hAnsi="宋体" w:cs="宋体" w:hint="eastAsia"/>
          <w:b w:val="0"/>
          <w:bCs w:val="0"/>
          <w:kern w:val="0"/>
          <w:szCs w:val="24"/>
        </w:rPr>
        <w:alias w:val="模块:公司负责人等声明"/>
        <w:tag w:val="_SEC_aa772887f17444efa3f14932a3ab86a1"/>
        <w:id w:val="5039919"/>
        <w:lock w:val="sdtLocked"/>
        <w:placeholder>
          <w:docPart w:val="GBC22222222222222222222222222222"/>
        </w:placeholder>
      </w:sdtPr>
      <w:sdtEndPr/>
      <w:sdtContent>
        <w:p w14:paraId="2E5BCA6F" w14:textId="3B3E6D6F" w:rsidR="006A4505" w:rsidRDefault="00B9625C">
          <w:pPr>
            <w:pStyle w:val="2"/>
            <w:numPr>
              <w:ilvl w:val="0"/>
              <w:numId w:val="1"/>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ba0728eaa9a342098d20addcde59ed31"/>
              <w:id w:val="1026326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CE2FCC">
                <w:rPr>
                  <w:rFonts w:ascii="宋体" w:hAnsi="宋体" w:hint="eastAsia"/>
                </w:rPr>
                <w:t>陈达彬</w:t>
              </w:r>
            </w:sdtContent>
          </w:sdt>
          <w:r>
            <w:rPr>
              <w:rFonts w:ascii="宋体" w:hAnsi="宋体" w:hint="eastAsia"/>
            </w:rPr>
            <w:t>、主管会计工作负责人</w:t>
          </w:r>
          <w:sdt>
            <w:sdtPr>
              <w:rPr>
                <w:rFonts w:ascii="宋体" w:hAnsi="宋体"/>
              </w:rPr>
              <w:alias w:val="主管会计工作负责人姓名"/>
              <w:tag w:val="_GBC_9ac791ae357946e68402505d2aa6b3b9"/>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E2FCC">
                <w:rPr>
                  <w:rFonts w:ascii="宋体" w:hAnsi="宋体" w:hint="eastAsia"/>
                </w:rPr>
                <w:t>郭远东</w:t>
              </w:r>
            </w:sdtContent>
          </w:sdt>
          <w:r>
            <w:rPr>
              <w:rFonts w:ascii="宋体" w:hAnsi="宋体" w:hint="eastAsia"/>
            </w:rPr>
            <w:t>及会计机构负责人（会计主管人员）</w:t>
          </w:r>
          <w:sdt>
            <w:sdtPr>
              <w:rPr>
                <w:rFonts w:ascii="宋体" w:hAnsi="宋体"/>
              </w:rPr>
              <w:alias w:val="会计机构负责人姓名"/>
              <w:tag w:val="_GBC_c6edcd184788428d9dc08d896d5d98a9"/>
              <w:id w:val="102632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E2FCC">
                <w:rPr>
                  <w:rFonts w:ascii="宋体" w:hAnsi="宋体" w:hint="eastAsia"/>
                </w:rPr>
                <w:t>陈俊</w:t>
              </w:r>
            </w:sdtContent>
          </w:sdt>
          <w:r>
            <w:rPr>
              <w:rFonts w:ascii="宋体" w:hAnsi="宋体" w:hint="eastAsia"/>
            </w:rPr>
            <w:t>声明：保证年度报告中财务报告的真实、准确、完整。</w:t>
          </w:r>
        </w:p>
        <w:p w14:paraId="1271D939" w14:textId="77777777" w:rsidR="006A4505" w:rsidRDefault="001E0608"/>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4295422"/>
        <w:lock w:val="sdtLocked"/>
        <w:placeholder>
          <w:docPart w:val="GBC22222222222222222222222222222"/>
        </w:placeholder>
      </w:sdtPr>
      <w:sdtEndPr>
        <w:rPr>
          <w:rFonts w:ascii="宋体" w:hAnsi="宋体" w:hint="eastAsia"/>
          <w:sz w:val="21"/>
          <w:shd w:val="pct10" w:color="auto" w:fill="FFFFFF"/>
        </w:rPr>
      </w:sdtEndPr>
      <w:sdtContent>
        <w:p w14:paraId="34A70B77" w14:textId="77777777" w:rsidR="006A4505" w:rsidRDefault="00B9625C">
          <w:pPr>
            <w:pStyle w:val="2"/>
            <w:numPr>
              <w:ilvl w:val="0"/>
              <w:numId w:val="1"/>
            </w:numPr>
            <w:tabs>
              <w:tab w:val="left" w:pos="490"/>
            </w:tabs>
            <w:spacing w:before="0" w:after="0" w:line="360" w:lineRule="auto"/>
            <w:ind w:hangingChars="175"/>
            <w:rPr>
              <w:rFonts w:ascii="宋体" w:hAnsi="宋体"/>
            </w:rPr>
          </w:pPr>
          <w:r>
            <w:rPr>
              <w:rFonts w:ascii="Calibri" w:hAnsi="Calibri" w:cs="宋体" w:hint="eastAsia"/>
              <w:kern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4295418"/>
            <w:lock w:val="sdtLocked"/>
            <w:placeholder>
              <w:docPart w:val="GBC22222222222222222222222222222"/>
            </w:placeholder>
          </w:sdtPr>
          <w:sdtEndPr>
            <w:rPr>
              <w:shd w:val="pct10" w:color="auto" w:fill="FFFFFF"/>
            </w:rPr>
          </w:sdtEndPr>
          <w:sdtContent>
            <w:p w14:paraId="076FB112" w14:textId="54BDF28A" w:rsidR="006A4505" w:rsidRPr="00545468" w:rsidRDefault="00B9625C">
              <w:pPr>
                <w:ind w:firstLineChars="200" w:firstLine="420"/>
                <w:rPr>
                  <w:szCs w:val="21"/>
                </w:rPr>
              </w:pPr>
              <w:r>
                <w:rPr>
                  <w:rFonts w:hint="eastAsia"/>
                  <w:szCs w:val="21"/>
                </w:rPr>
                <w:t>根据四川华信</w:t>
              </w:r>
              <w:r>
                <w:rPr>
                  <w:szCs w:val="21"/>
                </w:rPr>
                <w:t>(集团)会计师事务所（特殊普通合伙）出具的审计报告，并结合公司目前的实际经营状况，公司拟以实施利润分配方案之股权登记日可参与分配的总股本为基数，</w:t>
              </w:r>
              <w:r w:rsidRPr="00545468">
                <w:rPr>
                  <w:szCs w:val="21"/>
                </w:rPr>
                <w:t>向全体股东按每10股派发现金</w:t>
              </w:r>
              <w:r w:rsidR="001E05A8" w:rsidRPr="00545468">
                <w:rPr>
                  <w:szCs w:val="21"/>
                </w:rPr>
                <w:t>7.46</w:t>
              </w:r>
              <w:r w:rsidRPr="00545468">
                <w:rPr>
                  <w:szCs w:val="21"/>
                </w:rPr>
                <w:t>元(含税)。</w:t>
              </w:r>
            </w:p>
          </w:sdtContent>
        </w:sdt>
        <w:p w14:paraId="62E8B509" w14:textId="77777777" w:rsidR="006A4505" w:rsidRDefault="001E0608">
          <w:pPr>
            <w:kinsoku w:val="0"/>
            <w:overflowPunct w:val="0"/>
            <w:autoSpaceDE w:val="0"/>
            <w:autoSpaceDN w:val="0"/>
            <w:adjustRightInd w:val="0"/>
            <w:snapToGrid w:val="0"/>
            <w:spacing w:line="360" w:lineRule="exact"/>
            <w:rPr>
              <w:shd w:val="pct10" w:color="auto" w:fill="FFFFFF"/>
            </w:rPr>
          </w:pPr>
        </w:p>
      </w:sdtContent>
    </w:sdt>
    <w:sdt>
      <w:sdtPr>
        <w:rPr>
          <w:rFonts w:ascii="Calibri" w:hAnsi="Calibri" w:cs="宋体"/>
          <w:b w:val="0"/>
          <w:bCs w:val="0"/>
          <w:kern w:val="0"/>
          <w:sz w:val="24"/>
          <w:szCs w:val="24"/>
        </w:rPr>
        <w:alias w:val="模块:前瞻性陈述的风险声明"/>
        <w:tag w:val="_SEC_cc0a682043544feca8d6178ae3f9b57a"/>
        <w:id w:val="21347806"/>
        <w:lock w:val="sdtLocked"/>
        <w:placeholder>
          <w:docPart w:val="GBC22222222222222222222222222222"/>
        </w:placeholder>
      </w:sdtPr>
      <w:sdtEndPr>
        <w:rPr>
          <w:rFonts w:ascii="宋体" w:hAnsi="宋体" w:hint="eastAsia"/>
          <w:sz w:val="21"/>
          <w:shd w:val="pct10" w:color="auto" w:fill="FFFFFF"/>
        </w:rPr>
      </w:sdtEndPr>
      <w:sdtContent>
        <w:p w14:paraId="14760EA3" w14:textId="77777777" w:rsidR="006A4505" w:rsidRDefault="00B9625C">
          <w:pPr>
            <w:pStyle w:val="2"/>
            <w:numPr>
              <w:ilvl w:val="0"/>
              <w:numId w:val="1"/>
            </w:numPr>
            <w:tabs>
              <w:tab w:val="left" w:pos="504"/>
            </w:tabs>
            <w:spacing w:before="0" w:after="0" w:line="360" w:lineRule="auto"/>
            <w:ind w:hangingChars="175"/>
          </w:pPr>
          <w:r>
            <w:t>前瞻性陈述的风险声明</w:t>
          </w:r>
        </w:p>
        <w:sdt>
          <w:sdtPr>
            <w:alias w:val="是否适用：前瞻性陈述的风险声明[双击切换]"/>
            <w:tag w:val="_GBC_5e5553f9f96e47e8b5eded9c0e6a26c0"/>
            <w:id w:val="-121618562"/>
            <w:lock w:val="sdtLocked"/>
            <w:placeholder>
              <w:docPart w:val="GBC22222222222222222222222222222"/>
            </w:placeholder>
          </w:sdtPr>
          <w:sdtEndPr/>
          <w:sdtContent>
            <w:p w14:paraId="101C3A11"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4295423"/>
            <w:lock w:val="sdtLocked"/>
            <w:placeholder>
              <w:docPart w:val="GBC22222222222222222222222222222"/>
            </w:placeholder>
          </w:sdtPr>
          <w:sdtEndPr>
            <w:rPr>
              <w:shd w:val="pct10" w:color="auto" w:fill="FFFFFF"/>
            </w:rPr>
          </w:sdtEndPr>
          <w:sdtContent>
            <w:p w14:paraId="25EC5028" w14:textId="77777777" w:rsidR="006A4505" w:rsidRDefault="00B9625C">
              <w:pPr>
                <w:kinsoku w:val="0"/>
                <w:overflowPunct w:val="0"/>
                <w:autoSpaceDE w:val="0"/>
                <w:autoSpaceDN w:val="0"/>
                <w:adjustRightInd w:val="0"/>
                <w:snapToGrid w:val="0"/>
                <w:spacing w:line="360" w:lineRule="exact"/>
                <w:ind w:firstLineChars="200" w:firstLine="420"/>
                <w:rPr>
                  <w:szCs w:val="21"/>
                </w:rPr>
              </w:pPr>
              <w:r>
                <w:rPr>
                  <w:rFonts w:hint="eastAsia"/>
                  <w:szCs w:val="21"/>
                </w:rPr>
                <w:t>本报告中所涉及的对公司未来发展战略以及经营计划的前瞻性陈述，不构成公司对投资者的实质承诺，请投资者注意投资风险。</w:t>
              </w:r>
            </w:p>
          </w:sdtContent>
        </w:sdt>
        <w:p w14:paraId="75CBC7EC" w14:textId="77777777" w:rsidR="006A4505" w:rsidRDefault="001E0608">
          <w:pPr>
            <w:kinsoku w:val="0"/>
            <w:overflowPunct w:val="0"/>
            <w:autoSpaceDE w:val="0"/>
            <w:autoSpaceDN w:val="0"/>
            <w:adjustRightInd w:val="0"/>
            <w:snapToGrid w:val="0"/>
            <w:spacing w:line="360" w:lineRule="exact"/>
            <w:rPr>
              <w:szCs w:val="21"/>
              <w:shd w:val="pct10" w:color="auto" w:fill="FFFFFF"/>
            </w:rPr>
          </w:pPr>
        </w:p>
      </w:sdtContent>
    </w:sdt>
    <w:sdt>
      <w:sdtPr>
        <w:rPr>
          <w:rFonts w:ascii="Calibri" w:hAnsi="Calibri" w:cs="宋体" w:hint="eastAsia"/>
          <w:b w:val="0"/>
          <w:bCs w:val="0"/>
          <w:kern w:val="0"/>
          <w:sz w:val="24"/>
          <w:szCs w:val="24"/>
          <w:shd w:val="pct10" w:color="auto" w:fill="FFFFFF"/>
        </w:rPr>
        <w:alias w:val="模块:本公司是否存在大股东占用资金情况"/>
        <w:tag w:val="_SEC_dd7ae952183947878c4ccc9b523f2fd5"/>
        <w:id w:val="-871536405"/>
        <w:lock w:val="sdtLocked"/>
        <w:placeholder>
          <w:docPart w:val="GBC22222222222222222222222222222"/>
        </w:placeholder>
      </w:sdtPr>
      <w:sdtEndPr>
        <w:rPr>
          <w:rFonts w:ascii="宋体" w:hAnsi="宋体"/>
          <w:sz w:val="21"/>
          <w:shd w:val="clear" w:color="auto" w:fill="auto"/>
        </w:rPr>
      </w:sdtEndPr>
      <w:sdtContent>
        <w:p w14:paraId="25C1AE2F" w14:textId="77777777" w:rsidR="006A4505" w:rsidRDefault="00B9625C">
          <w:pPr>
            <w:pStyle w:val="2"/>
            <w:numPr>
              <w:ilvl w:val="0"/>
              <w:numId w:val="1"/>
            </w:numPr>
            <w:tabs>
              <w:tab w:val="left" w:pos="434"/>
              <w:tab w:val="left" w:pos="644"/>
            </w:tabs>
            <w:spacing w:before="0" w:after="0" w:line="360" w:lineRule="auto"/>
            <w:ind w:hangingChars="175"/>
          </w:pPr>
          <w:r>
            <w:t>是否存在被控股股东及其</w:t>
          </w:r>
          <w:r>
            <w:rPr>
              <w:rFonts w:hint="eastAsia"/>
            </w:rPr>
            <w:t>他</w:t>
          </w:r>
          <w:r>
            <w:t>关联方非经营性占用资金情况</w:t>
          </w:r>
        </w:p>
        <w:sdt>
          <w:sdtPr>
            <w:rPr>
              <w:rFonts w:ascii="Arial" w:hAnsi="Arial" w:hint="eastAsia"/>
              <w:bCs/>
              <w:szCs w:val="21"/>
            </w:rPr>
            <w:alias w:val="本公司是否存在大股东占用资金情况"/>
            <w:tag w:val="_GBC_a9b8d3170fbb4d50a645223c117f8b30"/>
            <w:id w:val="1054286492"/>
            <w:lock w:val="sdtLocked"/>
            <w:placeholder>
              <w:docPart w:val="GBC22222222222222222222222222222"/>
            </w:placeholder>
            <w:comboBox>
              <w:listItem w:displayText="是" w:value="true"/>
              <w:listItem w:displayText="否" w:value="false"/>
            </w:comboBox>
          </w:sdtPr>
          <w:sdtEndPr/>
          <w:sdtContent>
            <w:p w14:paraId="124407E2" w14:textId="5D72617D" w:rsidR="006A4505" w:rsidRDefault="00CE2FCC">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14:paraId="56EF3587" w14:textId="77777777" w:rsidR="006A4505" w:rsidRDefault="001E0608">
          <w:pPr>
            <w:kinsoku w:val="0"/>
            <w:overflowPunct w:val="0"/>
            <w:autoSpaceDE w:val="0"/>
            <w:autoSpaceDN w:val="0"/>
            <w:adjustRightInd w:val="0"/>
            <w:snapToGrid w:val="0"/>
            <w:spacing w:line="360" w:lineRule="exact"/>
            <w:rPr>
              <w:rFonts w:ascii="Arial" w:hAnsi="Arial"/>
              <w:bCs/>
              <w:szCs w:val="21"/>
            </w:rPr>
          </w:pPr>
        </w:p>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4295434"/>
        <w:lock w:val="sdtLocked"/>
        <w:placeholder>
          <w:docPart w:val="GBC22222222222222222222222222222"/>
        </w:placeholder>
      </w:sdtPr>
      <w:sdtEndPr>
        <w:rPr>
          <w:rFonts w:ascii="宋体" w:hAnsi="宋体" w:hint="eastAsia"/>
          <w:sz w:val="21"/>
        </w:rPr>
      </w:sdtEndPr>
      <w:sdtContent>
        <w:p w14:paraId="31E56060" w14:textId="77777777" w:rsidR="006A4505" w:rsidRDefault="00B9625C">
          <w:pPr>
            <w:pStyle w:val="2"/>
            <w:numPr>
              <w:ilvl w:val="0"/>
              <w:numId w:val="1"/>
            </w:numPr>
            <w:tabs>
              <w:tab w:val="left" w:pos="644"/>
            </w:tabs>
            <w:spacing w:before="0" w:after="0" w:line="360" w:lineRule="auto"/>
            <w:ind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4295430"/>
            <w:lock w:val="sdtLocked"/>
            <w:placeholder>
              <w:docPart w:val="GBC22222222222222222222222222222"/>
            </w:placeholder>
            <w:comboBox>
              <w:listItem w:displayText="是" w:value="true"/>
              <w:listItem w:displayText="否" w:value="false"/>
            </w:comboBox>
          </w:sdtPr>
          <w:sdtEndPr/>
          <w:sdtContent>
            <w:p w14:paraId="47AEFEAB" w14:textId="16A6E240" w:rsidR="006A4505" w:rsidRDefault="00CE2FCC">
              <w:pPr>
                <w:rPr>
                  <w:szCs w:val="21"/>
                </w:rPr>
              </w:pPr>
              <w:r>
                <w:rPr>
                  <w:rFonts w:hint="eastAsia"/>
                  <w:szCs w:val="21"/>
                </w:rPr>
                <w:t>否</w:t>
              </w:r>
            </w:p>
          </w:sdtContent>
        </w:sdt>
        <w:p w14:paraId="1F6CBE04" w14:textId="77777777" w:rsidR="006A4505" w:rsidRDefault="001E0608"/>
      </w:sdtContent>
    </w:sdt>
    <w:bookmarkStart w:id="1" w:name="_Hlk61881950" w:displacedByCustomXml="next"/>
    <w:sdt>
      <w:sdtPr>
        <w:rPr>
          <w:rFonts w:ascii="Calibri" w:hAnsi="Calibri" w:cs="宋体"/>
          <w:b w:val="0"/>
          <w:bCs w:val="0"/>
          <w:kern w:val="0"/>
          <w:szCs w:val="24"/>
        </w:rPr>
        <w:alias w:val="模块:是否存在半数以上董事无法保证公司所披露年度报告的真实性、准确..."/>
        <w:tag w:val="_SEC_48356da23f6a4bf99307cdd80c7327ad"/>
        <w:id w:val="-1518383521"/>
        <w:lock w:val="sdtLocked"/>
        <w:placeholder>
          <w:docPart w:val="GBC22222222222222222222222222222"/>
        </w:placeholder>
      </w:sdtPr>
      <w:sdtEndPr>
        <w:rPr>
          <w:rFonts w:ascii="宋体" w:hAnsi="宋体" w:hint="eastAsia"/>
        </w:rPr>
      </w:sdtEndPr>
      <w:sdtContent>
        <w:p w14:paraId="29C25567" w14:textId="77777777" w:rsidR="006A4505" w:rsidRDefault="00B9625C">
          <w:pPr>
            <w:pStyle w:val="2"/>
            <w:numPr>
              <w:ilvl w:val="0"/>
              <w:numId w:val="1"/>
            </w:numPr>
            <w:tabs>
              <w:tab w:val="left" w:pos="644"/>
            </w:tabs>
            <w:spacing w:before="0" w:after="0" w:line="360" w:lineRule="auto"/>
            <w:ind w:left="368" w:hangingChars="175" w:hanging="368"/>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756052650"/>
            <w:lock w:val="sdtLocked"/>
            <w:placeholder>
              <w:docPart w:val="GBC22222222222222222222222222222"/>
            </w:placeholder>
            <w:comboBox>
              <w:listItem w:displayText="是" w:value="是"/>
              <w:listItem w:displayText="否" w:value="否"/>
            </w:comboBox>
          </w:sdtPr>
          <w:sdtEndPr/>
          <w:sdtContent>
            <w:p w14:paraId="1F5321DE" w14:textId="7327A9F3" w:rsidR="006A4505" w:rsidRDefault="00CE2FCC">
              <w:pPr>
                <w:rPr>
                  <w:szCs w:val="21"/>
                </w:rPr>
              </w:pPr>
              <w:r>
                <w:rPr>
                  <w:rFonts w:hint="eastAsia"/>
                </w:rPr>
                <w:t>否</w:t>
              </w:r>
            </w:p>
          </w:sdtContent>
        </w:sdt>
      </w:sdtContent>
    </w:sdt>
    <w:p w14:paraId="53470622" w14:textId="77777777" w:rsidR="006A4505" w:rsidRDefault="006A4505"/>
    <w:sdt>
      <w:sdtPr>
        <w:rPr>
          <w:rFonts w:ascii="宋体" w:hAnsi="宋体" w:cs="宋体"/>
          <w:b w:val="0"/>
          <w:bCs w:val="0"/>
          <w:kern w:val="0"/>
          <w:szCs w:val="24"/>
        </w:rPr>
        <w:alias w:val="模块:重大风险提示"/>
        <w:tag w:val="_SEC_9889b4a81d8e4a009c1c90b6eaff4bed"/>
        <w:id w:val="11228095"/>
        <w:lock w:val="sdtLocked"/>
        <w:placeholder>
          <w:docPart w:val="GBC22222222222222222222222222222"/>
        </w:placeholder>
      </w:sdtPr>
      <w:sdtEndPr/>
      <w:sdtContent>
        <w:p w14:paraId="66C320F0" w14:textId="77777777" w:rsidR="006A4505" w:rsidRDefault="00B9625C">
          <w:pPr>
            <w:pStyle w:val="2"/>
            <w:numPr>
              <w:ilvl w:val="0"/>
              <w:numId w:val="1"/>
            </w:numPr>
            <w:tabs>
              <w:tab w:val="left" w:pos="644"/>
            </w:tabs>
            <w:spacing w:before="0" w:after="0" w:line="360" w:lineRule="auto"/>
            <w:ind w:left="368" w:hangingChars="175" w:hanging="368"/>
          </w:pPr>
          <w:r>
            <w:rPr>
              <w:rFonts w:hint="eastAsia"/>
            </w:rPr>
            <w:t>重大风险提示</w:t>
          </w:r>
        </w:p>
        <w:p w14:paraId="66D3882D" w14:textId="77777777" w:rsidR="006A4505" w:rsidRDefault="001E0608">
          <w:pPr>
            <w:ind w:firstLineChars="200" w:firstLine="420"/>
          </w:pPr>
          <w:sdt>
            <w:sdtPr>
              <w:alias w:val="重大风险提示"/>
              <w:tag w:val="_GBC_43a6b8847e0241f1af5326af848c7cec"/>
              <w:id w:val="8340739"/>
              <w:lock w:val="sdtLocked"/>
              <w:placeholder>
                <w:docPart w:val="GBC22222222222222222222222222222"/>
              </w:placeholder>
            </w:sdtPr>
            <w:sdtEndPr/>
            <w:sdtContent>
              <w:r w:rsidR="00B9625C">
                <w:rPr>
                  <w:rFonts w:hint="eastAsia"/>
                </w:rPr>
                <w:t>公司已在本报告中详细描述了可能存在的风险，请参阅第三节管理层讨论与分析等有关章节中关于公司可能面临风险因素及对策部分的内容。《中国证券报》《上海证券报》《证券时报》和上海证券交易所网站</w:t>
              </w:r>
              <w:r w:rsidR="00B9625C">
                <w:t>www.sse.com.cn为本公司2022年度选定的信息披露媒体，本公司所有信息均以在上述选定媒体刊登的信息为准，敬请投资者注意投资风险。</w:t>
              </w:r>
            </w:sdtContent>
          </w:sdt>
        </w:p>
        <w:p w14:paraId="5C1C2340" w14:textId="77777777" w:rsidR="006A4505" w:rsidRDefault="001E0608"/>
      </w:sdtContent>
    </w:sdt>
    <w:sdt>
      <w:sdtPr>
        <w:rPr>
          <w:rFonts w:ascii="宋体" w:hAnsi="宋体" w:cs="宋体"/>
          <w:b w:val="0"/>
          <w:bCs w:val="0"/>
          <w:kern w:val="0"/>
          <w:szCs w:val="24"/>
        </w:rPr>
        <w:alias w:val="模块:重要提示的其他情况说明"/>
        <w:tag w:val="_SEC_e9484471c6da4ac39a115f2e22fdac24"/>
        <w:id w:val="833425077"/>
        <w:lock w:val="sdtLocked"/>
        <w:placeholder>
          <w:docPart w:val="GBC22222222222222222222222222222"/>
        </w:placeholder>
      </w:sdtPr>
      <w:sdtEndPr/>
      <w:sdtContent>
        <w:p w14:paraId="3E814696" w14:textId="77777777" w:rsidR="006A4505" w:rsidRDefault="00B9625C">
          <w:pPr>
            <w:pStyle w:val="2"/>
            <w:numPr>
              <w:ilvl w:val="0"/>
              <w:numId w:val="1"/>
            </w:numPr>
            <w:tabs>
              <w:tab w:val="left" w:pos="588"/>
              <w:tab w:val="left" w:pos="644"/>
              <w:tab w:val="left" w:pos="672"/>
            </w:tabs>
            <w:spacing w:before="0" w:after="0" w:line="360" w:lineRule="auto"/>
            <w:ind w:left="368" w:hangingChars="175" w:hanging="368"/>
          </w:pPr>
          <w:r>
            <w:rPr>
              <w:rFonts w:hint="eastAsia"/>
            </w:rPr>
            <w:t>其他</w:t>
          </w:r>
        </w:p>
        <w:sdt>
          <w:sdtPr>
            <w:alias w:val="是否适用：其他重要提示[双击切换]"/>
            <w:tag w:val="_GBC_0eafa210a73340628544c13dacbc7643"/>
            <w:id w:val="-2046666943"/>
            <w:lock w:val="sdtLocked"/>
            <w:placeholder>
              <w:docPart w:val="GBC22222222222222222222222222222"/>
            </w:placeholder>
          </w:sdtPr>
          <w:sdtEndPr/>
          <w:sdtContent>
            <w:p w14:paraId="007DB765" w14:textId="77777777" w:rsidR="006A4505" w:rsidRDefault="00B9625C">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1F15B6E" w14:textId="77777777" w:rsidR="006A4505" w:rsidRDefault="00B9625C">
      <w:pPr>
        <w:spacing w:line="480" w:lineRule="auto"/>
        <w:jc w:val="center"/>
        <w:rPr>
          <w:b/>
          <w:sz w:val="28"/>
          <w:szCs w:val="28"/>
        </w:rPr>
      </w:pPr>
      <w:r>
        <w:rPr>
          <w:rFonts w:hint="eastAsia"/>
          <w:b/>
          <w:sz w:val="28"/>
          <w:szCs w:val="28"/>
        </w:rPr>
        <w:lastRenderedPageBreak/>
        <w:t>目录</w:t>
      </w:r>
    </w:p>
    <w:p w14:paraId="534D7E93" w14:textId="77777777" w:rsidR="006A4505" w:rsidRDefault="00B9625C">
      <w:pPr>
        <w:pStyle w:val="11"/>
        <w:rPr>
          <w:rFonts w:asciiTheme="minorHAnsi" w:eastAsiaTheme="minorEastAsia" w:hAnsiTheme="minorHAnsi" w:cstheme="minorBidi"/>
          <w:b/>
          <w:bCs/>
          <w:szCs w:val="22"/>
        </w:rPr>
      </w:pPr>
      <w:r>
        <w:rPr>
          <w:b/>
          <w:bCs/>
        </w:rPr>
        <w:fldChar w:fldCharType="begin"/>
      </w:r>
      <w:r>
        <w:rPr>
          <w:b/>
          <w:bCs/>
        </w:rPr>
        <w:instrText xml:space="preserve"> TOC \o "1-1" \h \z \u </w:instrText>
      </w:r>
      <w:r>
        <w:rPr>
          <w:b/>
          <w:bCs/>
        </w:rPr>
        <w:fldChar w:fldCharType="separate"/>
      </w:r>
      <w:hyperlink w:anchor="_Toc89790248" w:history="1">
        <w:r>
          <w:rPr>
            <w:rStyle w:val="af5"/>
            <w:b/>
            <w:bCs/>
          </w:rPr>
          <w:t>第一节</w:t>
        </w:r>
        <w:r>
          <w:rPr>
            <w:rFonts w:asciiTheme="minorHAnsi" w:eastAsiaTheme="minorEastAsia" w:hAnsiTheme="minorHAnsi" w:cstheme="minorBidi"/>
            <w:b/>
            <w:bCs/>
            <w:szCs w:val="22"/>
          </w:rPr>
          <w:tab/>
        </w:r>
        <w:r>
          <w:rPr>
            <w:rStyle w:val="af5"/>
            <w:b/>
            <w:bCs/>
          </w:rPr>
          <w:t>释义</w:t>
        </w:r>
        <w:r>
          <w:rPr>
            <w:b/>
            <w:bCs/>
          </w:rPr>
          <w:tab/>
        </w:r>
        <w:r>
          <w:rPr>
            <w:b/>
            <w:bCs/>
          </w:rPr>
          <w:fldChar w:fldCharType="begin"/>
        </w:r>
        <w:r>
          <w:rPr>
            <w:b/>
            <w:bCs/>
          </w:rPr>
          <w:instrText xml:space="preserve"> PAGEREF _Toc89790248 \h </w:instrText>
        </w:r>
        <w:r>
          <w:rPr>
            <w:b/>
            <w:bCs/>
          </w:rPr>
        </w:r>
        <w:r>
          <w:rPr>
            <w:b/>
            <w:bCs/>
          </w:rPr>
          <w:fldChar w:fldCharType="separate"/>
        </w:r>
        <w:r w:rsidR="00EC44A8">
          <w:rPr>
            <w:b/>
            <w:bCs/>
            <w:noProof/>
          </w:rPr>
          <w:t>3</w:t>
        </w:r>
        <w:r>
          <w:rPr>
            <w:b/>
            <w:bCs/>
          </w:rPr>
          <w:fldChar w:fldCharType="end"/>
        </w:r>
      </w:hyperlink>
    </w:p>
    <w:p w14:paraId="5EFDBD45" w14:textId="77777777" w:rsidR="006A4505" w:rsidRDefault="001E0608">
      <w:pPr>
        <w:pStyle w:val="11"/>
        <w:rPr>
          <w:rFonts w:asciiTheme="minorHAnsi" w:eastAsiaTheme="minorEastAsia" w:hAnsiTheme="minorHAnsi" w:cstheme="minorBidi"/>
          <w:b/>
          <w:bCs/>
          <w:szCs w:val="22"/>
        </w:rPr>
      </w:pPr>
      <w:hyperlink w:anchor="_Toc89790249" w:history="1">
        <w:r w:rsidR="00B9625C">
          <w:rPr>
            <w:rStyle w:val="af5"/>
            <w:b/>
            <w:bCs/>
          </w:rPr>
          <w:t>第二节</w:t>
        </w:r>
        <w:r w:rsidR="00B9625C">
          <w:rPr>
            <w:rFonts w:asciiTheme="minorHAnsi" w:eastAsiaTheme="minorEastAsia" w:hAnsiTheme="minorHAnsi" w:cstheme="minorBidi"/>
            <w:b/>
            <w:bCs/>
            <w:szCs w:val="22"/>
          </w:rPr>
          <w:tab/>
        </w:r>
        <w:r w:rsidR="00B9625C">
          <w:rPr>
            <w:rStyle w:val="af5"/>
            <w:b/>
            <w:bCs/>
          </w:rPr>
          <w:t>公司简介和主要财务指标</w:t>
        </w:r>
        <w:r w:rsidR="00B9625C">
          <w:rPr>
            <w:b/>
            <w:bCs/>
          </w:rPr>
          <w:tab/>
        </w:r>
        <w:r w:rsidR="00B9625C">
          <w:rPr>
            <w:b/>
            <w:bCs/>
          </w:rPr>
          <w:fldChar w:fldCharType="begin"/>
        </w:r>
        <w:r w:rsidR="00B9625C">
          <w:rPr>
            <w:b/>
            <w:bCs/>
          </w:rPr>
          <w:instrText xml:space="preserve"> PAGEREF _Toc89790249 \h </w:instrText>
        </w:r>
        <w:r w:rsidR="00B9625C">
          <w:rPr>
            <w:b/>
            <w:bCs/>
          </w:rPr>
        </w:r>
        <w:r w:rsidR="00B9625C">
          <w:rPr>
            <w:b/>
            <w:bCs/>
          </w:rPr>
          <w:fldChar w:fldCharType="separate"/>
        </w:r>
        <w:r w:rsidR="00EC44A8">
          <w:rPr>
            <w:b/>
            <w:bCs/>
            <w:noProof/>
          </w:rPr>
          <w:t>4</w:t>
        </w:r>
        <w:r w:rsidR="00B9625C">
          <w:rPr>
            <w:b/>
            <w:bCs/>
          </w:rPr>
          <w:fldChar w:fldCharType="end"/>
        </w:r>
      </w:hyperlink>
    </w:p>
    <w:p w14:paraId="4752E12C" w14:textId="77777777" w:rsidR="006A4505" w:rsidRDefault="001E0608">
      <w:pPr>
        <w:pStyle w:val="11"/>
        <w:rPr>
          <w:rFonts w:asciiTheme="minorHAnsi" w:eastAsiaTheme="minorEastAsia" w:hAnsiTheme="minorHAnsi" w:cstheme="minorBidi"/>
          <w:b/>
          <w:bCs/>
          <w:szCs w:val="22"/>
        </w:rPr>
      </w:pPr>
      <w:hyperlink w:anchor="_Toc89790250" w:history="1">
        <w:r w:rsidR="00B9625C">
          <w:rPr>
            <w:rStyle w:val="af5"/>
            <w:b/>
            <w:bCs/>
          </w:rPr>
          <w:t>第三节</w:t>
        </w:r>
        <w:r w:rsidR="00B9625C">
          <w:rPr>
            <w:rFonts w:asciiTheme="minorHAnsi" w:eastAsiaTheme="minorEastAsia" w:hAnsiTheme="minorHAnsi" w:cstheme="minorBidi"/>
            <w:b/>
            <w:bCs/>
            <w:szCs w:val="22"/>
          </w:rPr>
          <w:tab/>
        </w:r>
        <w:r w:rsidR="00B9625C">
          <w:rPr>
            <w:rStyle w:val="af5"/>
            <w:b/>
            <w:bCs/>
          </w:rPr>
          <w:t>管理层讨论与分析</w:t>
        </w:r>
        <w:r w:rsidR="00B9625C">
          <w:rPr>
            <w:b/>
            <w:bCs/>
          </w:rPr>
          <w:tab/>
        </w:r>
        <w:r w:rsidR="00B9625C">
          <w:rPr>
            <w:b/>
            <w:bCs/>
          </w:rPr>
          <w:fldChar w:fldCharType="begin"/>
        </w:r>
        <w:r w:rsidR="00B9625C">
          <w:rPr>
            <w:b/>
            <w:bCs/>
          </w:rPr>
          <w:instrText xml:space="preserve"> PAGEREF _Toc89790250 \h </w:instrText>
        </w:r>
        <w:r w:rsidR="00B9625C">
          <w:rPr>
            <w:b/>
            <w:bCs/>
          </w:rPr>
        </w:r>
        <w:r w:rsidR="00B9625C">
          <w:rPr>
            <w:b/>
            <w:bCs/>
          </w:rPr>
          <w:fldChar w:fldCharType="separate"/>
        </w:r>
        <w:r w:rsidR="00EC44A8">
          <w:rPr>
            <w:b/>
            <w:bCs/>
            <w:noProof/>
          </w:rPr>
          <w:t>7</w:t>
        </w:r>
        <w:r w:rsidR="00B9625C">
          <w:rPr>
            <w:b/>
            <w:bCs/>
          </w:rPr>
          <w:fldChar w:fldCharType="end"/>
        </w:r>
      </w:hyperlink>
    </w:p>
    <w:p w14:paraId="51953E68" w14:textId="77777777" w:rsidR="006A4505" w:rsidRDefault="001E0608">
      <w:pPr>
        <w:pStyle w:val="11"/>
        <w:rPr>
          <w:rFonts w:asciiTheme="minorHAnsi" w:eastAsiaTheme="minorEastAsia" w:hAnsiTheme="minorHAnsi" w:cstheme="minorBidi"/>
          <w:b/>
          <w:bCs/>
          <w:szCs w:val="22"/>
        </w:rPr>
      </w:pPr>
      <w:hyperlink w:anchor="_Toc89790251" w:history="1">
        <w:r w:rsidR="00B9625C">
          <w:rPr>
            <w:rStyle w:val="af5"/>
            <w:b/>
            <w:bCs/>
          </w:rPr>
          <w:t>第四节</w:t>
        </w:r>
        <w:r w:rsidR="00B9625C">
          <w:rPr>
            <w:rFonts w:asciiTheme="minorHAnsi" w:eastAsiaTheme="minorEastAsia" w:hAnsiTheme="minorHAnsi" w:cstheme="minorBidi"/>
            <w:b/>
            <w:bCs/>
            <w:szCs w:val="22"/>
          </w:rPr>
          <w:tab/>
        </w:r>
        <w:r w:rsidR="00B9625C">
          <w:rPr>
            <w:rStyle w:val="af5"/>
            <w:b/>
            <w:bCs/>
          </w:rPr>
          <w:t>公司治理</w:t>
        </w:r>
        <w:r w:rsidR="00B9625C">
          <w:rPr>
            <w:b/>
            <w:bCs/>
          </w:rPr>
          <w:tab/>
        </w:r>
        <w:r w:rsidR="00B9625C">
          <w:rPr>
            <w:b/>
            <w:bCs/>
          </w:rPr>
          <w:fldChar w:fldCharType="begin"/>
        </w:r>
        <w:r w:rsidR="00B9625C">
          <w:rPr>
            <w:b/>
            <w:bCs/>
          </w:rPr>
          <w:instrText xml:space="preserve"> PAGEREF _Toc89790251 \h </w:instrText>
        </w:r>
        <w:r w:rsidR="00B9625C">
          <w:rPr>
            <w:b/>
            <w:bCs/>
          </w:rPr>
        </w:r>
        <w:r w:rsidR="00B9625C">
          <w:rPr>
            <w:b/>
            <w:bCs/>
          </w:rPr>
          <w:fldChar w:fldCharType="separate"/>
        </w:r>
        <w:r w:rsidR="00EC44A8">
          <w:rPr>
            <w:b/>
            <w:bCs/>
            <w:noProof/>
          </w:rPr>
          <w:t>28</w:t>
        </w:r>
        <w:r w:rsidR="00B9625C">
          <w:rPr>
            <w:b/>
            <w:bCs/>
          </w:rPr>
          <w:fldChar w:fldCharType="end"/>
        </w:r>
      </w:hyperlink>
    </w:p>
    <w:p w14:paraId="65880B6C" w14:textId="77777777" w:rsidR="006A4505" w:rsidRDefault="001E0608">
      <w:pPr>
        <w:pStyle w:val="11"/>
        <w:rPr>
          <w:rFonts w:asciiTheme="minorHAnsi" w:eastAsiaTheme="minorEastAsia" w:hAnsiTheme="minorHAnsi" w:cstheme="minorBidi"/>
          <w:b/>
          <w:bCs/>
          <w:szCs w:val="22"/>
        </w:rPr>
      </w:pPr>
      <w:hyperlink w:anchor="_Toc89790252" w:history="1">
        <w:r w:rsidR="00B9625C">
          <w:rPr>
            <w:rStyle w:val="af5"/>
            <w:b/>
            <w:bCs/>
          </w:rPr>
          <w:t>第五节</w:t>
        </w:r>
        <w:r w:rsidR="00B9625C">
          <w:rPr>
            <w:rFonts w:asciiTheme="minorHAnsi" w:eastAsiaTheme="minorEastAsia" w:hAnsiTheme="minorHAnsi" w:cstheme="minorBidi"/>
            <w:b/>
            <w:bCs/>
            <w:szCs w:val="22"/>
          </w:rPr>
          <w:tab/>
        </w:r>
        <w:r w:rsidR="00B9625C">
          <w:rPr>
            <w:rStyle w:val="af5"/>
            <w:b/>
            <w:bCs/>
          </w:rPr>
          <w:t>环境与社会责任</w:t>
        </w:r>
        <w:r w:rsidR="00B9625C">
          <w:rPr>
            <w:b/>
            <w:bCs/>
          </w:rPr>
          <w:tab/>
        </w:r>
        <w:r w:rsidR="00B9625C">
          <w:rPr>
            <w:b/>
            <w:bCs/>
          </w:rPr>
          <w:fldChar w:fldCharType="begin"/>
        </w:r>
        <w:r w:rsidR="00B9625C">
          <w:rPr>
            <w:b/>
            <w:bCs/>
          </w:rPr>
          <w:instrText xml:space="preserve"> PAGEREF _Toc89790252 \h </w:instrText>
        </w:r>
        <w:r w:rsidR="00B9625C">
          <w:rPr>
            <w:b/>
            <w:bCs/>
          </w:rPr>
        </w:r>
        <w:r w:rsidR="00B9625C">
          <w:rPr>
            <w:b/>
            <w:bCs/>
          </w:rPr>
          <w:fldChar w:fldCharType="separate"/>
        </w:r>
        <w:r w:rsidR="00EC44A8">
          <w:rPr>
            <w:b/>
            <w:bCs/>
            <w:noProof/>
          </w:rPr>
          <w:t>38</w:t>
        </w:r>
        <w:r w:rsidR="00B9625C">
          <w:rPr>
            <w:b/>
            <w:bCs/>
          </w:rPr>
          <w:fldChar w:fldCharType="end"/>
        </w:r>
      </w:hyperlink>
    </w:p>
    <w:p w14:paraId="2F2B20CD" w14:textId="77777777" w:rsidR="006A4505" w:rsidRDefault="001E0608">
      <w:pPr>
        <w:pStyle w:val="11"/>
        <w:rPr>
          <w:rFonts w:asciiTheme="minorHAnsi" w:eastAsiaTheme="minorEastAsia" w:hAnsiTheme="minorHAnsi" w:cstheme="minorBidi"/>
          <w:b/>
          <w:bCs/>
          <w:szCs w:val="22"/>
        </w:rPr>
      </w:pPr>
      <w:hyperlink w:anchor="_Toc89790253" w:history="1">
        <w:r w:rsidR="00B9625C">
          <w:rPr>
            <w:rStyle w:val="af5"/>
            <w:b/>
            <w:bCs/>
          </w:rPr>
          <w:t>第六节</w:t>
        </w:r>
        <w:r w:rsidR="00B9625C">
          <w:rPr>
            <w:rFonts w:asciiTheme="minorHAnsi" w:eastAsiaTheme="minorEastAsia" w:hAnsiTheme="minorHAnsi" w:cstheme="minorBidi"/>
            <w:b/>
            <w:bCs/>
            <w:szCs w:val="22"/>
          </w:rPr>
          <w:tab/>
        </w:r>
        <w:r w:rsidR="00B9625C">
          <w:rPr>
            <w:rStyle w:val="af5"/>
            <w:b/>
            <w:bCs/>
          </w:rPr>
          <w:t>重要事项</w:t>
        </w:r>
        <w:r w:rsidR="00B9625C">
          <w:rPr>
            <w:b/>
            <w:bCs/>
          </w:rPr>
          <w:tab/>
        </w:r>
        <w:r w:rsidR="00B9625C">
          <w:rPr>
            <w:b/>
            <w:bCs/>
          </w:rPr>
          <w:fldChar w:fldCharType="begin"/>
        </w:r>
        <w:r w:rsidR="00B9625C">
          <w:rPr>
            <w:b/>
            <w:bCs/>
          </w:rPr>
          <w:instrText xml:space="preserve"> PAGEREF _Toc89790253 \h </w:instrText>
        </w:r>
        <w:r w:rsidR="00B9625C">
          <w:rPr>
            <w:b/>
            <w:bCs/>
          </w:rPr>
        </w:r>
        <w:r w:rsidR="00B9625C">
          <w:rPr>
            <w:b/>
            <w:bCs/>
          </w:rPr>
          <w:fldChar w:fldCharType="separate"/>
        </w:r>
        <w:r w:rsidR="00EC44A8">
          <w:rPr>
            <w:b/>
            <w:bCs/>
            <w:noProof/>
          </w:rPr>
          <w:t>43</w:t>
        </w:r>
        <w:r w:rsidR="00B9625C">
          <w:rPr>
            <w:b/>
            <w:bCs/>
          </w:rPr>
          <w:fldChar w:fldCharType="end"/>
        </w:r>
      </w:hyperlink>
    </w:p>
    <w:p w14:paraId="249627E6" w14:textId="77777777" w:rsidR="006A4505" w:rsidRDefault="001E0608">
      <w:pPr>
        <w:pStyle w:val="11"/>
        <w:rPr>
          <w:rFonts w:asciiTheme="minorHAnsi" w:eastAsiaTheme="minorEastAsia" w:hAnsiTheme="minorHAnsi" w:cstheme="minorBidi"/>
          <w:b/>
          <w:bCs/>
          <w:szCs w:val="22"/>
        </w:rPr>
      </w:pPr>
      <w:hyperlink w:anchor="_Toc89790254" w:history="1">
        <w:r w:rsidR="00B9625C">
          <w:rPr>
            <w:rStyle w:val="af5"/>
            <w:b/>
            <w:bCs/>
          </w:rPr>
          <w:t>第七节</w:t>
        </w:r>
        <w:r w:rsidR="00B9625C">
          <w:rPr>
            <w:rFonts w:asciiTheme="minorHAnsi" w:eastAsiaTheme="minorEastAsia" w:hAnsiTheme="minorHAnsi" w:cstheme="minorBidi"/>
            <w:b/>
            <w:bCs/>
            <w:szCs w:val="22"/>
          </w:rPr>
          <w:tab/>
        </w:r>
        <w:r w:rsidR="00B9625C">
          <w:rPr>
            <w:rStyle w:val="af5"/>
            <w:b/>
            <w:bCs/>
          </w:rPr>
          <w:t>股份变动及股东情况</w:t>
        </w:r>
        <w:r w:rsidR="00B9625C">
          <w:rPr>
            <w:b/>
            <w:bCs/>
          </w:rPr>
          <w:tab/>
        </w:r>
        <w:r w:rsidR="00B9625C">
          <w:rPr>
            <w:b/>
            <w:bCs/>
          </w:rPr>
          <w:fldChar w:fldCharType="begin"/>
        </w:r>
        <w:r w:rsidR="00B9625C">
          <w:rPr>
            <w:b/>
            <w:bCs/>
          </w:rPr>
          <w:instrText xml:space="preserve"> PAGEREF _Toc89790254 \h </w:instrText>
        </w:r>
        <w:r w:rsidR="00B9625C">
          <w:rPr>
            <w:b/>
            <w:bCs/>
          </w:rPr>
        </w:r>
        <w:r w:rsidR="00B9625C">
          <w:rPr>
            <w:b/>
            <w:bCs/>
          </w:rPr>
          <w:fldChar w:fldCharType="separate"/>
        </w:r>
        <w:r w:rsidR="00EC44A8">
          <w:rPr>
            <w:b/>
            <w:bCs/>
            <w:noProof/>
          </w:rPr>
          <w:t>52</w:t>
        </w:r>
        <w:r w:rsidR="00B9625C">
          <w:rPr>
            <w:b/>
            <w:bCs/>
          </w:rPr>
          <w:fldChar w:fldCharType="end"/>
        </w:r>
      </w:hyperlink>
    </w:p>
    <w:p w14:paraId="2F856AB6" w14:textId="77777777" w:rsidR="006A4505" w:rsidRDefault="001E0608">
      <w:pPr>
        <w:pStyle w:val="11"/>
        <w:rPr>
          <w:rFonts w:asciiTheme="minorHAnsi" w:eastAsiaTheme="minorEastAsia" w:hAnsiTheme="minorHAnsi" w:cstheme="minorBidi"/>
          <w:b/>
          <w:bCs/>
          <w:szCs w:val="22"/>
        </w:rPr>
      </w:pPr>
      <w:hyperlink w:anchor="_Toc89790255" w:history="1">
        <w:r w:rsidR="00B9625C">
          <w:rPr>
            <w:rStyle w:val="af5"/>
            <w:b/>
            <w:bCs/>
          </w:rPr>
          <w:t>第八节</w:t>
        </w:r>
        <w:r w:rsidR="00B9625C">
          <w:rPr>
            <w:rFonts w:asciiTheme="minorHAnsi" w:eastAsiaTheme="minorEastAsia" w:hAnsiTheme="minorHAnsi" w:cstheme="minorBidi"/>
            <w:b/>
            <w:bCs/>
            <w:szCs w:val="22"/>
          </w:rPr>
          <w:tab/>
        </w:r>
        <w:r w:rsidR="00B9625C">
          <w:rPr>
            <w:rStyle w:val="af5"/>
            <w:b/>
            <w:bCs/>
          </w:rPr>
          <w:t>优先股相关情况</w:t>
        </w:r>
        <w:r w:rsidR="00B9625C">
          <w:rPr>
            <w:b/>
            <w:bCs/>
          </w:rPr>
          <w:tab/>
        </w:r>
        <w:r w:rsidR="00B9625C">
          <w:rPr>
            <w:b/>
            <w:bCs/>
          </w:rPr>
          <w:fldChar w:fldCharType="begin"/>
        </w:r>
        <w:r w:rsidR="00B9625C">
          <w:rPr>
            <w:b/>
            <w:bCs/>
          </w:rPr>
          <w:instrText xml:space="preserve"> PAGEREF _Toc89790255 \h </w:instrText>
        </w:r>
        <w:r w:rsidR="00B9625C">
          <w:rPr>
            <w:b/>
            <w:bCs/>
          </w:rPr>
        </w:r>
        <w:r w:rsidR="00B9625C">
          <w:rPr>
            <w:b/>
            <w:bCs/>
          </w:rPr>
          <w:fldChar w:fldCharType="separate"/>
        </w:r>
        <w:r w:rsidR="00EC44A8">
          <w:rPr>
            <w:b/>
            <w:bCs/>
            <w:noProof/>
          </w:rPr>
          <w:t>57</w:t>
        </w:r>
        <w:r w:rsidR="00B9625C">
          <w:rPr>
            <w:b/>
            <w:bCs/>
          </w:rPr>
          <w:fldChar w:fldCharType="end"/>
        </w:r>
      </w:hyperlink>
    </w:p>
    <w:p w14:paraId="2C5B9EE3" w14:textId="77777777" w:rsidR="006A4505" w:rsidRDefault="001E0608">
      <w:pPr>
        <w:pStyle w:val="11"/>
        <w:rPr>
          <w:rFonts w:asciiTheme="minorHAnsi" w:eastAsiaTheme="minorEastAsia" w:hAnsiTheme="minorHAnsi" w:cstheme="minorBidi"/>
          <w:b/>
          <w:bCs/>
          <w:szCs w:val="22"/>
        </w:rPr>
      </w:pPr>
      <w:hyperlink w:anchor="_Toc89790256" w:history="1">
        <w:r w:rsidR="00B9625C">
          <w:rPr>
            <w:rStyle w:val="af5"/>
            <w:b/>
            <w:bCs/>
          </w:rPr>
          <w:t>第九节</w:t>
        </w:r>
        <w:r w:rsidR="00B9625C">
          <w:rPr>
            <w:rFonts w:asciiTheme="minorHAnsi" w:eastAsiaTheme="minorEastAsia" w:hAnsiTheme="minorHAnsi" w:cstheme="minorBidi"/>
            <w:b/>
            <w:bCs/>
            <w:szCs w:val="22"/>
          </w:rPr>
          <w:tab/>
        </w:r>
        <w:r w:rsidR="00B9625C">
          <w:rPr>
            <w:rStyle w:val="af5"/>
            <w:b/>
            <w:bCs/>
          </w:rPr>
          <w:t>债券相关情况</w:t>
        </w:r>
        <w:r w:rsidR="00B9625C">
          <w:rPr>
            <w:b/>
            <w:bCs/>
          </w:rPr>
          <w:tab/>
        </w:r>
        <w:r w:rsidR="00B9625C">
          <w:rPr>
            <w:b/>
            <w:bCs/>
          </w:rPr>
          <w:fldChar w:fldCharType="begin"/>
        </w:r>
        <w:r w:rsidR="00B9625C">
          <w:rPr>
            <w:b/>
            <w:bCs/>
          </w:rPr>
          <w:instrText xml:space="preserve"> PAGEREF _Toc89790256 \h </w:instrText>
        </w:r>
        <w:r w:rsidR="00B9625C">
          <w:rPr>
            <w:b/>
            <w:bCs/>
          </w:rPr>
        </w:r>
        <w:r w:rsidR="00B9625C">
          <w:rPr>
            <w:b/>
            <w:bCs/>
          </w:rPr>
          <w:fldChar w:fldCharType="separate"/>
        </w:r>
        <w:r w:rsidR="00EC44A8">
          <w:rPr>
            <w:b/>
            <w:bCs/>
            <w:noProof/>
          </w:rPr>
          <w:t>57</w:t>
        </w:r>
        <w:r w:rsidR="00B9625C">
          <w:rPr>
            <w:b/>
            <w:bCs/>
          </w:rPr>
          <w:fldChar w:fldCharType="end"/>
        </w:r>
      </w:hyperlink>
    </w:p>
    <w:p w14:paraId="51EB2AFA" w14:textId="77777777" w:rsidR="006A4505" w:rsidRDefault="001E0608">
      <w:pPr>
        <w:pStyle w:val="11"/>
        <w:rPr>
          <w:rStyle w:val="af5"/>
          <w:b/>
          <w:bCs/>
        </w:rPr>
      </w:pPr>
      <w:hyperlink w:anchor="_Toc89790257" w:history="1">
        <w:r w:rsidR="00B9625C">
          <w:rPr>
            <w:rStyle w:val="af5"/>
            <w:rFonts w:ascii="宋体" w:hAnsi="宋体"/>
            <w:b/>
            <w:bCs/>
          </w:rPr>
          <w:t>第十节</w:t>
        </w:r>
        <w:r w:rsidR="00B9625C">
          <w:rPr>
            <w:rFonts w:asciiTheme="minorHAnsi" w:eastAsiaTheme="minorEastAsia" w:hAnsiTheme="minorHAnsi" w:cstheme="minorBidi"/>
            <w:b/>
            <w:bCs/>
            <w:szCs w:val="22"/>
          </w:rPr>
          <w:tab/>
        </w:r>
        <w:r w:rsidR="00B9625C">
          <w:rPr>
            <w:rStyle w:val="af5"/>
            <w:rFonts w:ascii="宋体" w:hAnsi="宋体"/>
            <w:b/>
            <w:bCs/>
          </w:rPr>
          <w:t>财务报告</w:t>
        </w:r>
        <w:r w:rsidR="00B9625C">
          <w:rPr>
            <w:b/>
            <w:bCs/>
          </w:rPr>
          <w:tab/>
        </w:r>
        <w:r w:rsidR="00B9625C">
          <w:rPr>
            <w:b/>
            <w:bCs/>
          </w:rPr>
          <w:fldChar w:fldCharType="begin"/>
        </w:r>
        <w:r w:rsidR="00B9625C">
          <w:rPr>
            <w:b/>
            <w:bCs/>
          </w:rPr>
          <w:instrText xml:space="preserve"> PAGEREF _Toc89790257 \h </w:instrText>
        </w:r>
        <w:r w:rsidR="00B9625C">
          <w:rPr>
            <w:b/>
            <w:bCs/>
          </w:rPr>
        </w:r>
        <w:r w:rsidR="00B9625C">
          <w:rPr>
            <w:b/>
            <w:bCs/>
          </w:rPr>
          <w:fldChar w:fldCharType="separate"/>
        </w:r>
        <w:r w:rsidR="00EC44A8">
          <w:rPr>
            <w:b/>
            <w:bCs/>
            <w:noProof/>
          </w:rPr>
          <w:t>57</w:t>
        </w:r>
        <w:r w:rsidR="00B9625C">
          <w:rPr>
            <w:b/>
            <w:bCs/>
          </w:rPr>
          <w:fldChar w:fldCharType="end"/>
        </w:r>
      </w:hyperlink>
    </w:p>
    <w:p w14:paraId="45DCA1B8" w14:textId="77777777" w:rsidR="006A4505" w:rsidRDefault="006A4505"/>
    <w:p w14:paraId="3C34F513" w14:textId="77777777" w:rsidR="006A4505" w:rsidRDefault="00B9625C">
      <w:r>
        <w:rPr>
          <w:b/>
          <w:bCs/>
        </w:rPr>
        <w:fldChar w:fldCharType="end"/>
      </w:r>
      <w:bookmarkStart w:id="2" w:name="_Toc407111354"/>
      <w:bookmarkStart w:id="3" w:name="_Toc436392761"/>
      <w:bookmarkStart w:id="4" w:name="_Toc437440708"/>
      <w:bookmarkStart w:id="5" w:name="_Toc89790248"/>
    </w:p>
    <w:bookmarkStart w:id="6" w:name="_Hlk90888086" w:displacedByCustomXml="next"/>
    <w:bookmarkStart w:id="7" w:name="_Hlk90893687" w:displacedByCustomXml="next"/>
    <w:bookmarkStart w:id="8" w:name="_Hlk90891770" w:displacedByCustomXml="next"/>
    <w:sdt>
      <w:sdtPr>
        <w:rPr>
          <w:b/>
          <w:bCs/>
          <w:sz w:val="24"/>
        </w:rPr>
        <w:alias w:val="模块:备查文件目录"/>
        <w:tag w:val="_SEC_e649d09f3b7f42b7b4f14c158bb328aa"/>
        <w:id w:val="1669828383"/>
        <w:lock w:val="sdtLocked"/>
        <w:placeholder>
          <w:docPart w:val="GBC22222222222222222222222222222"/>
        </w:placeholder>
      </w:sdtPr>
      <w:sdtEndPr>
        <w:rPr>
          <w:b w:val="0"/>
          <w:bCs w:val="0"/>
          <w:sz w:val="21"/>
        </w:rPr>
      </w:sdtEndPr>
      <w:sdtContent>
        <w:p w14:paraId="56AA9C96" w14:textId="77777777" w:rsidR="006A4505" w:rsidRDefault="006A4505">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352"/>
            <w:gridCol w:w="6765"/>
          </w:tblGrid>
          <w:sdt>
            <w:sdtPr>
              <w:alias w:val="备查文件情况"/>
              <w:tag w:val="_TUP_bb3c6eba15bb4f89aaabf5b28bea5766"/>
              <w:id w:val="-202636056"/>
              <w:lock w:val="sdtLocked"/>
              <w:placeholder>
                <w:docPart w:val="84A6E876590B48A5A6CEE18E8D42E641"/>
              </w:placeholder>
            </w:sdtPr>
            <w:sdtEndPr/>
            <w:sdtContent>
              <w:tr w:rsidR="006A4505" w14:paraId="766C5FA7" w14:textId="7777777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1573351270"/>
                      <w:lock w:val="sdtLocked"/>
                    </w:sdtPr>
                    <w:sdtEndPr/>
                    <w:sdtContent>
                      <w:p w14:paraId="6A4619A8" w14:textId="77777777" w:rsidR="006A4505" w:rsidRDefault="00B9625C">
                        <w:pPr>
                          <w:autoSpaceDE w:val="0"/>
                          <w:autoSpaceDN w:val="0"/>
                          <w:adjustRightInd w:val="0"/>
                          <w:jc w:val="center"/>
                        </w:pPr>
                        <w:r>
                          <w:t>备查文件目录</w:t>
                        </w:r>
                      </w:p>
                    </w:sdtContent>
                  </w:sdt>
                </w:tc>
                <w:sdt>
                  <w:sdtPr>
                    <w:alias w:val="备查文件目录"/>
                    <w:tag w:val="_GBC_0c6e892b0eee4faaa5b2883811d0eed4"/>
                    <w:id w:val="-992026223"/>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1E5322D7" w14:textId="77777777" w:rsidR="006A4505" w:rsidRDefault="00B9625C">
                        <w:pPr>
                          <w:autoSpaceDE w:val="0"/>
                          <w:autoSpaceDN w:val="0"/>
                          <w:adjustRightInd w:val="0"/>
                        </w:pPr>
                        <w:r>
                          <w:t>载有公司负责人、主管会计工作负责人、会计机构负责人（会计主管人员）签名并盖章的财务报表。</w:t>
                        </w:r>
                      </w:p>
                    </w:tc>
                  </w:sdtContent>
                </w:sdt>
              </w:tr>
            </w:sdtContent>
          </w:sdt>
          <w:tr w:rsidR="006A4505" w14:paraId="0E38C5D1"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369E89CC" w14:textId="77777777" w:rsidR="006A4505" w:rsidRDefault="006A4505"/>
            </w:tc>
            <w:sdt>
              <w:sdtPr>
                <w:alias w:val="备查文件目录"/>
                <w:tag w:val="_GBC_0c6e892b0eee4faaa5b2883811d0eed4"/>
                <w:id w:val="2099744252"/>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7B1921F6" w14:textId="77777777" w:rsidR="006A4505" w:rsidRDefault="00B9625C">
                    <w:pPr>
                      <w:autoSpaceDE w:val="0"/>
                      <w:autoSpaceDN w:val="0"/>
                      <w:adjustRightInd w:val="0"/>
                    </w:pPr>
                    <w:r>
                      <w:t>载有会计师事务所盖章、注册会计师签名并盖章的审计报告原件.</w:t>
                    </w:r>
                  </w:p>
                </w:tc>
              </w:sdtContent>
            </w:sdt>
          </w:tr>
          <w:tr w:rsidR="006A4505" w14:paraId="515B9C11"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3309A8AF" w14:textId="77777777" w:rsidR="006A4505" w:rsidRDefault="006A4505"/>
            </w:tc>
            <w:sdt>
              <w:sdtPr>
                <w:alias w:val="备查文件目录"/>
                <w:tag w:val="_GBC_0c6e892b0eee4faaa5b2883811d0eed4"/>
                <w:id w:val="1631972480"/>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14991F8A" w14:textId="77777777" w:rsidR="006A4505" w:rsidRDefault="00B9625C">
                    <w:pPr>
                      <w:autoSpaceDE w:val="0"/>
                      <w:autoSpaceDN w:val="0"/>
                      <w:adjustRightInd w:val="0"/>
                    </w:pPr>
                    <w:r>
                      <w:t>报告期内公开披露过的所有公司文件正本及公告的原稿。</w:t>
                    </w:r>
                  </w:p>
                </w:tc>
              </w:sdtContent>
            </w:sdt>
          </w:tr>
        </w:tbl>
        <w:p w14:paraId="427F1516" w14:textId="77777777" w:rsidR="006A4505" w:rsidRDefault="001E0608"/>
      </w:sdtContent>
    </w:sdt>
    <w:bookmarkEnd w:id="8"/>
    <w:bookmarkEnd w:id="7"/>
    <w:bookmarkEnd w:id="6"/>
    <w:p w14:paraId="2058CFD3" w14:textId="77777777" w:rsidR="006A4505" w:rsidRDefault="006A4505">
      <w:pPr>
        <w:sectPr w:rsidR="006A4505">
          <w:pgSz w:w="11906" w:h="16838"/>
          <w:pgMar w:top="1361" w:right="1361" w:bottom="1361" w:left="1418" w:header="855" w:footer="992" w:gutter="0"/>
          <w:cols w:space="425"/>
          <w:docGrid w:linePitch="312"/>
        </w:sectPr>
      </w:pPr>
    </w:p>
    <w:p w14:paraId="0A299B89" w14:textId="77777777" w:rsidR="006A4505" w:rsidRDefault="00B9625C">
      <w:pPr>
        <w:pStyle w:val="10"/>
        <w:numPr>
          <w:ilvl w:val="0"/>
          <w:numId w:val="2"/>
        </w:numPr>
      </w:pPr>
      <w:r>
        <w:rPr>
          <w:rFonts w:hint="eastAsia"/>
        </w:rPr>
        <w:lastRenderedPageBreak/>
        <w:t>释义</w:t>
      </w:r>
      <w:bookmarkEnd w:id="2"/>
      <w:bookmarkEnd w:id="3"/>
      <w:bookmarkEnd w:id="4"/>
      <w:bookmarkEnd w:id="5"/>
    </w:p>
    <w:sdt>
      <w:sdtPr>
        <w:rPr>
          <w:rFonts w:ascii="Calibri" w:hAnsi="Calibri" w:cs="宋体"/>
          <w:b w:val="0"/>
          <w:bCs w:val="0"/>
          <w:kern w:val="0"/>
          <w:sz w:val="24"/>
          <w:szCs w:val="22"/>
        </w:rPr>
        <w:alias w:val="模块:释义"/>
        <w:tag w:val="_SEC_e0ada4191e1e474fa6a3f5096e480871"/>
        <w:id w:val="4295450"/>
        <w:lock w:val="sdtLocked"/>
        <w:placeholder>
          <w:docPart w:val="GBC22222222222222222222222222222"/>
        </w:placeholder>
      </w:sdtPr>
      <w:sdtEndPr>
        <w:rPr>
          <w:rFonts w:ascii="宋体" w:hAnsi="宋体"/>
          <w:sz w:val="21"/>
          <w:szCs w:val="24"/>
        </w:rPr>
      </w:sdtEndPr>
      <w:sdtContent>
        <w:p w14:paraId="79408DFD" w14:textId="77777777" w:rsidR="006A4505" w:rsidRDefault="00B9625C">
          <w:pPr>
            <w:pStyle w:val="2"/>
            <w:numPr>
              <w:ilvl w:val="0"/>
              <w:numId w:val="3"/>
            </w:numPr>
            <w:tabs>
              <w:tab w:val="left" w:pos="588"/>
            </w:tabs>
            <w:ind w:hangingChars="175"/>
          </w:pPr>
          <w:r>
            <w:t>释义</w:t>
          </w:r>
        </w:p>
        <w:p w14:paraId="3C941E18" w14:textId="77777777" w:rsidR="006A4505" w:rsidRDefault="00B9625C">
          <w:pPr>
            <w:rPr>
              <w:szCs w:val="21"/>
            </w:rPr>
          </w:pPr>
          <w:r>
            <w:rPr>
              <w:szCs w:val="21"/>
            </w:rPr>
            <w:t>在本报告书中，除非文义另有所指，下列词语具有如下含义：</w:t>
          </w:r>
        </w:p>
        <w:tbl>
          <w:tblPr>
            <w:tblStyle w:val="af3"/>
            <w:tblW w:w="0" w:type="auto"/>
            <w:tblLook w:val="04A0" w:firstRow="1" w:lastRow="0" w:firstColumn="1" w:lastColumn="0" w:noHBand="0" w:noVBand="1"/>
          </w:tblPr>
          <w:tblGrid>
            <w:gridCol w:w="1912"/>
            <w:gridCol w:w="975"/>
            <w:gridCol w:w="6230"/>
          </w:tblGrid>
          <w:tr w:rsidR="006A4505" w14:paraId="2B45D0F8" w14:textId="77777777">
            <w:sdt>
              <w:sdtPr>
                <w:tag w:val="_PLD_bf37a984a1d34209a94aac58652eb6b9"/>
                <w:id w:val="1914036032"/>
                <w:lock w:val="sdtLocked"/>
              </w:sdtPr>
              <w:sdtEndPr/>
              <w:sdtContent>
                <w:tc>
                  <w:tcPr>
                    <w:tcW w:w="9322" w:type="dxa"/>
                    <w:gridSpan w:val="3"/>
                  </w:tcPr>
                  <w:p w14:paraId="195349E0" w14:textId="77777777" w:rsidR="006A4505" w:rsidRDefault="00B9625C">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TUP_44bf5f5b8d4e40a1afa2f3a4be6551b6"/>
              <w:id w:val="-2105182542"/>
              <w:lock w:val="sdtLocked"/>
              <w:placeholder>
                <w:docPart w:val="F99D834F066140189DD89C9CA44F2543"/>
              </w:placeholder>
            </w:sdtPr>
            <w:sdtEndPr/>
            <w:sdtContent>
              <w:tr w:rsidR="006A4505" w14:paraId="1674BBBB" w14:textId="77777777">
                <w:tc>
                  <w:tcPr>
                    <w:tcW w:w="1951" w:type="dxa"/>
                  </w:tcPr>
                  <w:p w14:paraId="306E9595" w14:textId="77777777" w:rsidR="006A4505" w:rsidRDefault="00B9625C">
                    <w:pPr>
                      <w:rPr>
                        <w:szCs w:val="21"/>
                      </w:rPr>
                    </w:pPr>
                    <w:r>
                      <w:t>中国证监会</w:t>
                    </w:r>
                  </w:p>
                </w:tc>
                <w:tc>
                  <w:tcPr>
                    <w:tcW w:w="992" w:type="dxa"/>
                  </w:tcPr>
                  <w:p w14:paraId="1D6D46A7"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200370772"/>
                    <w:lock w:val="sdtLocked"/>
                  </w:sdtPr>
                  <w:sdtEndPr/>
                  <w:sdtContent>
                    <w:tc>
                      <w:tcPr>
                        <w:tcW w:w="6379" w:type="dxa"/>
                      </w:tcPr>
                      <w:p w14:paraId="043C4020" w14:textId="77777777" w:rsidR="006A4505" w:rsidRDefault="00B9625C">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43921135"/>
              <w:lock w:val="sdtLocked"/>
              <w:placeholder>
                <w:docPart w:val="F99D834F066140189DD89C9CA44F2543"/>
              </w:placeholder>
            </w:sdtPr>
            <w:sdtEndPr/>
            <w:sdtContent>
              <w:tr w:rsidR="006A4505" w14:paraId="2481ED52" w14:textId="77777777">
                <w:tc>
                  <w:tcPr>
                    <w:tcW w:w="1951" w:type="dxa"/>
                  </w:tcPr>
                  <w:p w14:paraId="1752BFF1" w14:textId="77777777" w:rsidR="006A4505" w:rsidRDefault="00B9625C">
                    <w:pPr>
                      <w:rPr>
                        <w:szCs w:val="21"/>
                      </w:rPr>
                    </w:pPr>
                    <w:r>
                      <w:t>上交所</w:t>
                    </w:r>
                  </w:p>
                </w:tc>
                <w:tc>
                  <w:tcPr>
                    <w:tcW w:w="992" w:type="dxa"/>
                  </w:tcPr>
                  <w:p w14:paraId="5C9A2D35"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63588745"/>
                    <w:lock w:val="sdtLocked"/>
                  </w:sdtPr>
                  <w:sdtEndPr/>
                  <w:sdtContent>
                    <w:tc>
                      <w:tcPr>
                        <w:tcW w:w="6379" w:type="dxa"/>
                      </w:tcPr>
                      <w:p w14:paraId="21C52DFC" w14:textId="77777777" w:rsidR="006A4505" w:rsidRDefault="00B9625C">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TUP_44bf5f5b8d4e40a1afa2f3a4be6551b6"/>
              <w:id w:val="-1700541451"/>
              <w:lock w:val="sdtLocked"/>
              <w:placeholder>
                <w:docPart w:val="F99D834F066140189DD89C9CA44F2543"/>
              </w:placeholder>
            </w:sdtPr>
            <w:sdtEndPr/>
            <w:sdtContent>
              <w:tr w:rsidR="006A4505" w14:paraId="5C6A7EDF" w14:textId="77777777">
                <w:tc>
                  <w:tcPr>
                    <w:tcW w:w="1951" w:type="dxa"/>
                  </w:tcPr>
                  <w:p w14:paraId="277A3549" w14:textId="77777777" w:rsidR="006A4505" w:rsidRDefault="00B9625C">
                    <w:pPr>
                      <w:rPr>
                        <w:szCs w:val="21"/>
                      </w:rPr>
                    </w:pPr>
                    <w:r>
                      <w:t>国家药监局</w:t>
                    </w:r>
                  </w:p>
                </w:tc>
                <w:tc>
                  <w:tcPr>
                    <w:tcW w:w="992" w:type="dxa"/>
                  </w:tcPr>
                  <w:p w14:paraId="165B0AD6"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531494936"/>
                    <w:lock w:val="sdtLocked"/>
                  </w:sdtPr>
                  <w:sdtEndPr/>
                  <w:sdtContent>
                    <w:tc>
                      <w:tcPr>
                        <w:tcW w:w="6379" w:type="dxa"/>
                      </w:tcPr>
                      <w:p w14:paraId="3DBB7B00" w14:textId="77777777" w:rsidR="006A4505" w:rsidRDefault="00B9625C">
                        <w:pPr>
                          <w:rPr>
                            <w:szCs w:val="21"/>
                          </w:rPr>
                        </w:pPr>
                        <w:r>
                          <w:rPr>
                            <w:rFonts w:hint="eastAsia"/>
                            <w:szCs w:val="21"/>
                          </w:rPr>
                          <w:t>国家药品监督管理局</w:t>
                        </w:r>
                      </w:p>
                    </w:tc>
                  </w:sdtContent>
                </w:sdt>
              </w:tr>
            </w:sdtContent>
          </w:sdt>
          <w:sdt>
            <w:sdtPr>
              <w:rPr>
                <w:rFonts w:ascii="Calibri" w:eastAsiaTheme="minorEastAsia" w:hAnsi="Calibri" w:cstheme="minorBidi" w:hint="eastAsia"/>
                <w:kern w:val="2"/>
                <w:szCs w:val="21"/>
              </w:rPr>
              <w:alias w:val="释义"/>
              <w:tag w:val="_TUP_44bf5f5b8d4e40a1afa2f3a4be6551b6"/>
              <w:id w:val="-962113431"/>
              <w:lock w:val="sdtLocked"/>
              <w:placeholder>
                <w:docPart w:val="F99D834F066140189DD89C9CA44F2543"/>
              </w:placeholder>
            </w:sdtPr>
            <w:sdtEndPr/>
            <w:sdtContent>
              <w:tr w:rsidR="006A4505" w14:paraId="2D2CA326" w14:textId="77777777">
                <w:tc>
                  <w:tcPr>
                    <w:tcW w:w="1951" w:type="dxa"/>
                  </w:tcPr>
                  <w:p w14:paraId="7C9222F9" w14:textId="77777777" w:rsidR="006A4505" w:rsidRDefault="00B9625C">
                    <w:pPr>
                      <w:rPr>
                        <w:szCs w:val="21"/>
                      </w:rPr>
                    </w:pPr>
                    <w:r>
                      <w:t>本公司、公司</w:t>
                    </w:r>
                  </w:p>
                </w:tc>
                <w:tc>
                  <w:tcPr>
                    <w:tcW w:w="992" w:type="dxa"/>
                  </w:tcPr>
                  <w:p w14:paraId="0D54B53A"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60594324"/>
                    <w:lock w:val="sdtLocked"/>
                  </w:sdtPr>
                  <w:sdtEndPr/>
                  <w:sdtContent>
                    <w:tc>
                      <w:tcPr>
                        <w:tcW w:w="6379" w:type="dxa"/>
                      </w:tcPr>
                      <w:p w14:paraId="05B934D6" w14:textId="77777777" w:rsidR="006A4505" w:rsidRDefault="00B9625C">
                        <w:pPr>
                          <w:rPr>
                            <w:szCs w:val="21"/>
                          </w:rPr>
                        </w:pPr>
                        <w:r>
                          <w:rPr>
                            <w:rFonts w:hint="eastAsia"/>
                            <w:szCs w:val="21"/>
                          </w:rPr>
                          <w:t>西藏诺迪康药业股份有限公司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485970767"/>
              <w:lock w:val="sdtLocked"/>
              <w:placeholder>
                <w:docPart w:val="F99D834F066140189DD89C9CA44F2543"/>
              </w:placeholder>
            </w:sdtPr>
            <w:sdtEndPr/>
            <w:sdtContent>
              <w:tr w:rsidR="006A4505" w14:paraId="63FBD887" w14:textId="77777777">
                <w:tc>
                  <w:tcPr>
                    <w:tcW w:w="1951" w:type="dxa"/>
                  </w:tcPr>
                  <w:p w14:paraId="247BC57E" w14:textId="77777777" w:rsidR="006A4505" w:rsidRDefault="00B9625C">
                    <w:pPr>
                      <w:rPr>
                        <w:szCs w:val="21"/>
                      </w:rPr>
                    </w:pPr>
                    <w:r>
                      <w:t>华西药业</w:t>
                    </w:r>
                  </w:p>
                </w:tc>
                <w:tc>
                  <w:tcPr>
                    <w:tcW w:w="992" w:type="dxa"/>
                  </w:tcPr>
                  <w:p w14:paraId="3B5440B3"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848913679"/>
                    <w:lock w:val="sdtLocked"/>
                  </w:sdtPr>
                  <w:sdtEndPr/>
                  <w:sdtContent>
                    <w:tc>
                      <w:tcPr>
                        <w:tcW w:w="6379" w:type="dxa"/>
                      </w:tcPr>
                      <w:p w14:paraId="2A42E945" w14:textId="77777777" w:rsidR="006A4505" w:rsidRDefault="00B9625C">
                        <w:pPr>
                          <w:rPr>
                            <w:szCs w:val="21"/>
                          </w:rPr>
                        </w:pPr>
                        <w:r>
                          <w:rPr>
                            <w:rFonts w:hint="eastAsia"/>
                            <w:szCs w:val="21"/>
                          </w:rPr>
                          <w:t>西藏华西药业集团有限公司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879768861"/>
              <w:lock w:val="sdtLocked"/>
              <w:placeholder>
                <w:docPart w:val="F99D834F066140189DD89C9CA44F2543"/>
              </w:placeholder>
            </w:sdtPr>
            <w:sdtEndPr/>
            <w:sdtContent>
              <w:tr w:rsidR="006A4505" w14:paraId="6CFBBB17" w14:textId="77777777">
                <w:tc>
                  <w:tcPr>
                    <w:tcW w:w="1951" w:type="dxa"/>
                  </w:tcPr>
                  <w:p w14:paraId="4FAE926D" w14:textId="77777777" w:rsidR="006A4505" w:rsidRDefault="00B9625C">
                    <w:pPr>
                      <w:rPr>
                        <w:szCs w:val="21"/>
                      </w:rPr>
                    </w:pPr>
                    <w:r>
                      <w:t>康哲药业</w:t>
                    </w:r>
                  </w:p>
                </w:tc>
                <w:tc>
                  <w:tcPr>
                    <w:tcW w:w="992" w:type="dxa"/>
                  </w:tcPr>
                  <w:p w14:paraId="77344233"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641261275"/>
                    <w:lock w:val="sdtLocked"/>
                  </w:sdtPr>
                  <w:sdtEndPr/>
                  <w:sdtContent>
                    <w:tc>
                      <w:tcPr>
                        <w:tcW w:w="6379" w:type="dxa"/>
                      </w:tcPr>
                      <w:p w14:paraId="2ADCA03B" w14:textId="77777777" w:rsidR="006A4505" w:rsidRDefault="00B9625C">
                        <w:pPr>
                          <w:rPr>
                            <w:szCs w:val="21"/>
                          </w:rPr>
                        </w:pPr>
                        <w:r>
                          <w:rPr>
                            <w:rFonts w:hint="eastAsia"/>
                            <w:szCs w:val="21"/>
                          </w:rPr>
                          <w:t>康哲药业控股有限公司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725981545"/>
              <w:lock w:val="sdtLocked"/>
              <w:placeholder>
                <w:docPart w:val="F99D834F066140189DD89C9CA44F2543"/>
              </w:placeholder>
            </w:sdtPr>
            <w:sdtEndPr/>
            <w:sdtContent>
              <w:tr w:rsidR="006A4505" w14:paraId="79712167" w14:textId="77777777">
                <w:tc>
                  <w:tcPr>
                    <w:tcW w:w="1951" w:type="dxa"/>
                  </w:tcPr>
                  <w:p w14:paraId="10456263" w14:textId="691085F3" w:rsidR="006A4505" w:rsidRDefault="005E3B7B" w:rsidP="005E3B7B">
                    <w:pPr>
                      <w:rPr>
                        <w:szCs w:val="21"/>
                      </w:rPr>
                    </w:pPr>
                    <w:r>
                      <w:rPr>
                        <w:rFonts w:ascii="Calibri" w:eastAsiaTheme="minorEastAsia" w:hAnsi="Calibri" w:cstheme="minorBidi" w:hint="eastAsia"/>
                        <w:kern w:val="2"/>
                        <w:szCs w:val="21"/>
                      </w:rPr>
                      <w:t>西藏</w:t>
                    </w:r>
                    <w:r w:rsidR="00B9625C">
                      <w:t>康哲</w:t>
                    </w:r>
                  </w:p>
                </w:tc>
                <w:tc>
                  <w:tcPr>
                    <w:tcW w:w="992" w:type="dxa"/>
                  </w:tcPr>
                  <w:p w14:paraId="50DC1B59"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111632438"/>
                    <w:lock w:val="sdtLocked"/>
                  </w:sdtPr>
                  <w:sdtEndPr/>
                  <w:sdtContent>
                    <w:tc>
                      <w:tcPr>
                        <w:tcW w:w="6379" w:type="dxa"/>
                      </w:tcPr>
                      <w:p w14:paraId="271205B1" w14:textId="77777777" w:rsidR="006A4505" w:rsidRDefault="00B9625C">
                        <w:pPr>
                          <w:rPr>
                            <w:szCs w:val="21"/>
                          </w:rPr>
                        </w:pPr>
                        <w:r>
                          <w:rPr>
                            <w:rFonts w:hint="eastAsia"/>
                            <w:szCs w:val="21"/>
                          </w:rPr>
                          <w:t>西藏康哲企业管理有限公司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947109407"/>
              <w:lock w:val="sdtLocked"/>
              <w:placeholder>
                <w:docPart w:val="F99D834F066140189DD89C9CA44F2543"/>
              </w:placeholder>
            </w:sdtPr>
            <w:sdtEndPr/>
            <w:sdtContent>
              <w:tr w:rsidR="006A4505" w14:paraId="77123D99" w14:textId="77777777">
                <w:tc>
                  <w:tcPr>
                    <w:tcW w:w="1951" w:type="dxa"/>
                  </w:tcPr>
                  <w:p w14:paraId="041B5EEA" w14:textId="77777777" w:rsidR="006A4505" w:rsidRDefault="00B9625C">
                    <w:pPr>
                      <w:rPr>
                        <w:szCs w:val="21"/>
                      </w:rPr>
                    </w:pPr>
                    <w:r>
                      <w:t>深圳康哲</w:t>
                    </w:r>
                  </w:p>
                </w:tc>
                <w:tc>
                  <w:tcPr>
                    <w:tcW w:w="992" w:type="dxa"/>
                  </w:tcPr>
                  <w:p w14:paraId="2914D91A"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203246398"/>
                    <w:lock w:val="sdtLocked"/>
                  </w:sdtPr>
                  <w:sdtEndPr/>
                  <w:sdtContent>
                    <w:tc>
                      <w:tcPr>
                        <w:tcW w:w="6379" w:type="dxa"/>
                      </w:tcPr>
                      <w:p w14:paraId="1FD986B9" w14:textId="77777777" w:rsidR="006A4505" w:rsidRDefault="00B9625C">
                        <w:pPr>
                          <w:rPr>
                            <w:szCs w:val="21"/>
                          </w:rPr>
                        </w:pPr>
                        <w:r>
                          <w:rPr>
                            <w:rFonts w:hint="eastAsia"/>
                            <w:szCs w:val="21"/>
                          </w:rPr>
                          <w:t>深圳市康哲药业有限公司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802754804"/>
              <w:lock w:val="sdtLocked"/>
              <w:placeholder>
                <w:docPart w:val="F99D834F066140189DD89C9CA44F2543"/>
              </w:placeholder>
            </w:sdtPr>
            <w:sdtEndPr/>
            <w:sdtContent>
              <w:tr w:rsidR="006A4505" w14:paraId="45008A85" w14:textId="77777777">
                <w:tc>
                  <w:tcPr>
                    <w:tcW w:w="1951" w:type="dxa"/>
                  </w:tcPr>
                  <w:p w14:paraId="11D200FC" w14:textId="77777777" w:rsidR="006A4505" w:rsidRDefault="00B9625C">
                    <w:pPr>
                      <w:rPr>
                        <w:szCs w:val="21"/>
                      </w:rPr>
                    </w:pPr>
                    <w:r>
                      <w:t>天津康哲</w:t>
                    </w:r>
                  </w:p>
                </w:tc>
                <w:tc>
                  <w:tcPr>
                    <w:tcW w:w="992" w:type="dxa"/>
                  </w:tcPr>
                  <w:p w14:paraId="407C7453"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2041162630"/>
                    <w:lock w:val="sdtLocked"/>
                  </w:sdtPr>
                  <w:sdtEndPr/>
                  <w:sdtContent>
                    <w:tc>
                      <w:tcPr>
                        <w:tcW w:w="6379" w:type="dxa"/>
                      </w:tcPr>
                      <w:p w14:paraId="01877783" w14:textId="77777777" w:rsidR="006A4505" w:rsidRDefault="00B9625C">
                        <w:pPr>
                          <w:rPr>
                            <w:szCs w:val="21"/>
                          </w:rPr>
                        </w:pPr>
                        <w:r>
                          <w:rPr>
                            <w:rFonts w:hint="eastAsia"/>
                            <w:szCs w:val="21"/>
                          </w:rPr>
                          <w:t>天津康哲维盛医药科技发展有限公司(</w:t>
                        </w:r>
                        <w:r>
                          <w:rPr>
                            <w:szCs w:val="21"/>
                          </w:rPr>
                          <w:t>曾用名：</w:t>
                        </w:r>
                        <w:r>
                          <w:rPr>
                            <w:rFonts w:hint="eastAsia"/>
                            <w:szCs w:val="21"/>
                          </w:rPr>
                          <w:t>天津康哲医药科技发展有限公司)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98866266"/>
              <w:lock w:val="sdtLocked"/>
              <w:placeholder>
                <w:docPart w:val="F99D834F066140189DD89C9CA44F2543"/>
              </w:placeholder>
            </w:sdtPr>
            <w:sdtEndPr/>
            <w:sdtContent>
              <w:tr w:rsidR="006A4505" w14:paraId="4FF7CB8B" w14:textId="77777777">
                <w:tc>
                  <w:tcPr>
                    <w:tcW w:w="1951" w:type="dxa"/>
                  </w:tcPr>
                  <w:p w14:paraId="40CEF76B" w14:textId="77777777" w:rsidR="006A4505" w:rsidRDefault="00B9625C">
                    <w:pPr>
                      <w:rPr>
                        <w:szCs w:val="21"/>
                      </w:rPr>
                    </w:pPr>
                    <w:r>
                      <w:t>阿斯利康</w:t>
                    </w:r>
                  </w:p>
                </w:tc>
                <w:tc>
                  <w:tcPr>
                    <w:tcW w:w="992" w:type="dxa"/>
                  </w:tcPr>
                  <w:p w14:paraId="5EF6A6C6"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961716691"/>
                    <w:lock w:val="sdtLocked"/>
                  </w:sdtPr>
                  <w:sdtEndPr/>
                  <w:sdtContent>
                    <w:tc>
                      <w:tcPr>
                        <w:tcW w:w="6379" w:type="dxa"/>
                      </w:tcPr>
                      <w:p w14:paraId="3768F124" w14:textId="77777777" w:rsidR="006A4505" w:rsidRDefault="00B9625C">
                        <w:pPr>
                          <w:rPr>
                            <w:szCs w:val="21"/>
                          </w:rPr>
                        </w:pPr>
                        <w:r>
                          <w:rPr>
                            <w:rFonts w:hint="eastAsia"/>
                            <w:szCs w:val="21"/>
                          </w:rPr>
                          <w:t>ASTRAZENECA AB</w:t>
                        </w:r>
                      </w:p>
                    </w:tc>
                  </w:sdtContent>
                </w:sdt>
              </w:tr>
            </w:sdtContent>
          </w:sdt>
          <w:sdt>
            <w:sdtPr>
              <w:rPr>
                <w:rFonts w:ascii="Calibri" w:eastAsiaTheme="minorEastAsia" w:hAnsi="Calibri" w:cstheme="minorBidi" w:hint="eastAsia"/>
                <w:kern w:val="2"/>
                <w:szCs w:val="21"/>
              </w:rPr>
              <w:alias w:val="释义"/>
              <w:tag w:val="_TUP_44bf5f5b8d4e40a1afa2f3a4be6551b6"/>
              <w:id w:val="-1297208913"/>
              <w:lock w:val="sdtLocked"/>
              <w:placeholder>
                <w:docPart w:val="F99D834F066140189DD89C9CA44F2543"/>
              </w:placeholder>
            </w:sdtPr>
            <w:sdtEndPr/>
            <w:sdtContent>
              <w:tr w:rsidR="006A4505" w14:paraId="766921B5" w14:textId="77777777">
                <w:tc>
                  <w:tcPr>
                    <w:tcW w:w="1951" w:type="dxa"/>
                  </w:tcPr>
                  <w:p w14:paraId="704868B0" w14:textId="77777777" w:rsidR="006A4505" w:rsidRDefault="00B9625C">
                    <w:pPr>
                      <w:rPr>
                        <w:szCs w:val="21"/>
                      </w:rPr>
                    </w:pPr>
                    <w:r>
                      <w:t>金达隆</w:t>
                    </w:r>
                  </w:p>
                </w:tc>
                <w:tc>
                  <w:tcPr>
                    <w:tcW w:w="992" w:type="dxa"/>
                  </w:tcPr>
                  <w:p w14:paraId="24E515EF"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362012582"/>
                    <w:lock w:val="sdtLocked"/>
                  </w:sdtPr>
                  <w:sdtEndPr/>
                  <w:sdtContent>
                    <w:tc>
                      <w:tcPr>
                        <w:tcW w:w="6379" w:type="dxa"/>
                      </w:tcPr>
                      <w:p w14:paraId="03873E2E" w14:textId="77777777" w:rsidR="006A4505" w:rsidRDefault="00B9625C">
                        <w:pPr>
                          <w:rPr>
                            <w:szCs w:val="21"/>
                          </w:rPr>
                        </w:pPr>
                        <w:r>
                          <w:rPr>
                            <w:rFonts w:hint="eastAsia"/>
                            <w:szCs w:val="21"/>
                          </w:rPr>
                          <w:t>北京金达隆资产管理有限公司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300147171"/>
              <w:lock w:val="sdtLocked"/>
              <w:placeholder>
                <w:docPart w:val="F99D834F066140189DD89C9CA44F2543"/>
              </w:placeholder>
            </w:sdtPr>
            <w:sdtEndPr/>
            <w:sdtContent>
              <w:tr w:rsidR="006A4505" w14:paraId="1B19381F" w14:textId="77777777">
                <w:tc>
                  <w:tcPr>
                    <w:tcW w:w="1951" w:type="dxa"/>
                  </w:tcPr>
                  <w:p w14:paraId="3A3F0308" w14:textId="77777777" w:rsidR="006A4505" w:rsidRDefault="00B9625C">
                    <w:pPr>
                      <w:rPr>
                        <w:szCs w:val="21"/>
                      </w:rPr>
                    </w:pPr>
                    <w:r>
                      <w:t>阿迈特</w:t>
                    </w:r>
                  </w:p>
                </w:tc>
                <w:tc>
                  <w:tcPr>
                    <w:tcW w:w="992" w:type="dxa"/>
                  </w:tcPr>
                  <w:p w14:paraId="1E642180"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707523165"/>
                    <w:lock w:val="sdtLocked"/>
                  </w:sdtPr>
                  <w:sdtEndPr/>
                  <w:sdtContent>
                    <w:tc>
                      <w:tcPr>
                        <w:tcW w:w="6379" w:type="dxa"/>
                      </w:tcPr>
                      <w:p w14:paraId="0265EBF1" w14:textId="77777777" w:rsidR="006A4505" w:rsidRDefault="00B9625C">
                        <w:pPr>
                          <w:rPr>
                            <w:szCs w:val="21"/>
                          </w:rPr>
                        </w:pPr>
                        <w:r>
                          <w:rPr>
                            <w:rFonts w:hint="eastAsia"/>
                            <w:szCs w:val="21"/>
                          </w:rPr>
                          <w:t>北京阿迈特医疗器械有限公司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496456952"/>
              <w:lock w:val="sdtLocked"/>
              <w:placeholder>
                <w:docPart w:val="F99D834F066140189DD89C9CA44F2543"/>
              </w:placeholder>
            </w:sdtPr>
            <w:sdtEndPr/>
            <w:sdtContent>
              <w:tr w:rsidR="006A4505" w14:paraId="18E32DB3" w14:textId="77777777">
                <w:tc>
                  <w:tcPr>
                    <w:tcW w:w="1951" w:type="dxa"/>
                  </w:tcPr>
                  <w:p w14:paraId="318AC040" w14:textId="77777777" w:rsidR="006A4505" w:rsidRDefault="00B9625C">
                    <w:pPr>
                      <w:rPr>
                        <w:szCs w:val="21"/>
                      </w:rPr>
                    </w:pPr>
                    <w:r>
                      <w:t>俄罗斯HV公司</w:t>
                    </w:r>
                  </w:p>
                </w:tc>
                <w:tc>
                  <w:tcPr>
                    <w:tcW w:w="992" w:type="dxa"/>
                  </w:tcPr>
                  <w:p w14:paraId="32FE3091"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898173723"/>
                    <w:lock w:val="sdtLocked"/>
                  </w:sdtPr>
                  <w:sdtEndPr/>
                  <w:sdtContent>
                    <w:tc>
                      <w:tcPr>
                        <w:tcW w:w="6379" w:type="dxa"/>
                      </w:tcPr>
                      <w:p w14:paraId="5C99F1EE" w14:textId="77777777" w:rsidR="006A4505" w:rsidRDefault="00B9625C">
                        <w:pPr>
                          <w:rPr>
                            <w:szCs w:val="21"/>
                          </w:rPr>
                        </w:pPr>
                        <w:r>
                          <w:rPr>
                            <w:rFonts w:hint="eastAsia"/>
                            <w:szCs w:val="21"/>
                          </w:rPr>
                          <w:t>俄罗斯LIMITED LIABILITY COMPANY “HUMAN VACCINE”</w:t>
                        </w:r>
                      </w:p>
                    </w:tc>
                  </w:sdtContent>
                </w:sdt>
              </w:tr>
            </w:sdtContent>
          </w:sdt>
          <w:sdt>
            <w:sdtPr>
              <w:rPr>
                <w:rFonts w:ascii="Calibri" w:eastAsiaTheme="minorEastAsia" w:hAnsi="Calibri" w:cstheme="minorBidi" w:hint="eastAsia"/>
                <w:kern w:val="2"/>
                <w:szCs w:val="21"/>
              </w:rPr>
              <w:alias w:val="释义"/>
              <w:tag w:val="_TUP_44bf5f5b8d4e40a1afa2f3a4be6551b6"/>
              <w:id w:val="-1987157689"/>
              <w:lock w:val="sdtLocked"/>
              <w:placeholder>
                <w:docPart w:val="F99D834F066140189DD89C9CA44F2543"/>
              </w:placeholder>
            </w:sdtPr>
            <w:sdtEndPr/>
            <w:sdtContent>
              <w:tr w:rsidR="006A4505" w14:paraId="25EA426A" w14:textId="77777777">
                <w:tc>
                  <w:tcPr>
                    <w:tcW w:w="1951" w:type="dxa"/>
                  </w:tcPr>
                  <w:p w14:paraId="5E5CF7A1" w14:textId="77777777" w:rsidR="006A4505" w:rsidRDefault="00B9625C">
                    <w:pPr>
                      <w:rPr>
                        <w:szCs w:val="21"/>
                      </w:rPr>
                    </w:pPr>
                    <w:r>
                      <w:t>斯微生物</w:t>
                    </w:r>
                  </w:p>
                </w:tc>
                <w:tc>
                  <w:tcPr>
                    <w:tcW w:w="992" w:type="dxa"/>
                  </w:tcPr>
                  <w:p w14:paraId="2F94BFE5"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329796970"/>
                    <w:lock w:val="sdtLocked"/>
                  </w:sdtPr>
                  <w:sdtEndPr/>
                  <w:sdtContent>
                    <w:tc>
                      <w:tcPr>
                        <w:tcW w:w="6379" w:type="dxa"/>
                      </w:tcPr>
                      <w:p w14:paraId="789276F3" w14:textId="0B0E58DE" w:rsidR="006A4505" w:rsidRDefault="00B9625C">
                        <w:pPr>
                          <w:rPr>
                            <w:szCs w:val="21"/>
                          </w:rPr>
                        </w:pPr>
                        <w:r>
                          <w:rPr>
                            <w:rFonts w:hint="eastAsia"/>
                            <w:szCs w:val="21"/>
                          </w:rPr>
                          <w:t>斯微（上海）生物科技</w:t>
                        </w:r>
                        <w:r w:rsidR="00384604">
                          <w:rPr>
                            <w:rFonts w:hint="eastAsia"/>
                            <w:szCs w:val="21"/>
                          </w:rPr>
                          <w:t>股份</w:t>
                        </w:r>
                        <w:r>
                          <w:rPr>
                            <w:rFonts w:hint="eastAsia"/>
                            <w:szCs w:val="21"/>
                          </w:rPr>
                          <w:t>有限公司</w:t>
                        </w:r>
                      </w:p>
                    </w:tc>
                  </w:sdtContent>
                </w:sdt>
              </w:tr>
            </w:sdtContent>
          </w:sdt>
          <w:sdt>
            <w:sdtPr>
              <w:rPr>
                <w:rFonts w:ascii="Calibri" w:eastAsiaTheme="minorEastAsia" w:hAnsi="Calibri" w:cstheme="minorBidi" w:hint="eastAsia"/>
                <w:kern w:val="2"/>
                <w:szCs w:val="21"/>
              </w:rPr>
              <w:alias w:val="释义"/>
              <w:tag w:val="_TUP_44bf5f5b8d4e40a1afa2f3a4be6551b6"/>
              <w:id w:val="-590554075"/>
              <w:lock w:val="sdtLocked"/>
              <w:placeholder>
                <w:docPart w:val="F99D834F066140189DD89C9CA44F2543"/>
              </w:placeholder>
            </w:sdtPr>
            <w:sdtEndPr/>
            <w:sdtContent>
              <w:tr w:rsidR="006A4505" w14:paraId="1A5773A3" w14:textId="77777777">
                <w:tc>
                  <w:tcPr>
                    <w:tcW w:w="1951" w:type="dxa"/>
                  </w:tcPr>
                  <w:p w14:paraId="270292FC" w14:textId="77777777" w:rsidR="006A4505" w:rsidRDefault="00B9625C">
                    <w:pPr>
                      <w:rPr>
                        <w:szCs w:val="21"/>
                      </w:rPr>
                    </w:pPr>
                    <w:r>
                      <w:t>报告期、报告期内</w:t>
                    </w:r>
                  </w:p>
                </w:tc>
                <w:tc>
                  <w:tcPr>
                    <w:tcW w:w="992" w:type="dxa"/>
                  </w:tcPr>
                  <w:p w14:paraId="28CD830C"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839588019"/>
                    <w:lock w:val="sdtLocked"/>
                  </w:sdtPr>
                  <w:sdtEndPr/>
                  <w:sdtContent>
                    <w:tc>
                      <w:tcPr>
                        <w:tcW w:w="6379" w:type="dxa"/>
                      </w:tcPr>
                      <w:p w14:paraId="6F29315B" w14:textId="77777777" w:rsidR="006A4505" w:rsidRDefault="00B9625C">
                        <w:pPr>
                          <w:rPr>
                            <w:szCs w:val="21"/>
                          </w:rPr>
                        </w:pPr>
                        <w:r>
                          <w:rPr>
                            <w:rFonts w:hint="eastAsia"/>
                            <w:szCs w:val="21"/>
                          </w:rPr>
                          <w:t>202</w:t>
                        </w:r>
                        <w:r>
                          <w:rPr>
                            <w:szCs w:val="21"/>
                          </w:rPr>
                          <w:t>2</w:t>
                        </w:r>
                        <w:r>
                          <w:rPr>
                            <w:rFonts w:hint="eastAsia"/>
                            <w:szCs w:val="21"/>
                          </w:rPr>
                          <w:t>年度</w:t>
                        </w:r>
                      </w:p>
                    </w:tc>
                  </w:sdtContent>
                </w:sdt>
              </w:tr>
            </w:sdtContent>
          </w:sdt>
          <w:sdt>
            <w:sdtPr>
              <w:rPr>
                <w:rFonts w:ascii="Calibri" w:eastAsiaTheme="minorEastAsia" w:hAnsi="Calibri" w:cstheme="minorBidi" w:hint="eastAsia"/>
                <w:kern w:val="2"/>
                <w:szCs w:val="21"/>
              </w:rPr>
              <w:alias w:val="释义"/>
              <w:tag w:val="_TUP_44bf5f5b8d4e40a1afa2f3a4be6551b6"/>
              <w:id w:val="-1443303841"/>
              <w:lock w:val="sdtLocked"/>
              <w:placeholder>
                <w:docPart w:val="F99D834F066140189DD89C9CA44F2543"/>
              </w:placeholder>
            </w:sdtPr>
            <w:sdtEndPr/>
            <w:sdtContent>
              <w:tr w:rsidR="006A4505" w14:paraId="6C07C600" w14:textId="77777777">
                <w:tc>
                  <w:tcPr>
                    <w:tcW w:w="1951" w:type="dxa"/>
                  </w:tcPr>
                  <w:p w14:paraId="27FBE632" w14:textId="77777777" w:rsidR="006A4505" w:rsidRDefault="00B9625C">
                    <w:pPr>
                      <w:rPr>
                        <w:szCs w:val="21"/>
                      </w:rPr>
                    </w:pPr>
                    <w:r>
                      <w:t>元、万元、亿元</w:t>
                    </w:r>
                  </w:p>
                </w:tc>
                <w:tc>
                  <w:tcPr>
                    <w:tcW w:w="992" w:type="dxa"/>
                  </w:tcPr>
                  <w:p w14:paraId="05BAC590" w14:textId="77777777" w:rsidR="006A4505" w:rsidRDefault="00B9625C">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286669777"/>
                    <w:lock w:val="sdtLocked"/>
                  </w:sdtPr>
                  <w:sdtEndPr/>
                  <w:sdtContent>
                    <w:tc>
                      <w:tcPr>
                        <w:tcW w:w="6379" w:type="dxa"/>
                      </w:tcPr>
                      <w:p w14:paraId="6939DE08" w14:textId="77777777" w:rsidR="006A4505" w:rsidRDefault="00B9625C">
                        <w:pPr>
                          <w:rPr>
                            <w:szCs w:val="21"/>
                          </w:rPr>
                        </w:pPr>
                        <w:r>
                          <w:rPr>
                            <w:rFonts w:hint="eastAsia"/>
                            <w:szCs w:val="21"/>
                          </w:rPr>
                          <w:t>人民币元、人民币万元、人民币亿元、中国法定流通货币</w:t>
                        </w:r>
                      </w:p>
                    </w:tc>
                  </w:sdtContent>
                </w:sdt>
              </w:tr>
            </w:sdtContent>
          </w:sdt>
        </w:tbl>
        <w:p w14:paraId="0143D9D3" w14:textId="77777777" w:rsidR="006A4505" w:rsidRDefault="006A4505"/>
        <w:p w14:paraId="230835D1" w14:textId="77777777" w:rsidR="006A4505" w:rsidRDefault="006A4505"/>
        <w:p w14:paraId="0D055551" w14:textId="77777777" w:rsidR="006A4505" w:rsidRDefault="001E0608"/>
      </w:sdtContent>
    </w:sdt>
    <w:p w14:paraId="20A6C0DC" w14:textId="77777777" w:rsidR="006A4505" w:rsidRDefault="00B9625C">
      <w:pPr>
        <w:pStyle w:val="10"/>
        <w:numPr>
          <w:ilvl w:val="0"/>
          <w:numId w:val="2"/>
        </w:numPr>
        <w:rPr>
          <w:color w:val="FF0000"/>
          <w:u w:val="single"/>
        </w:rPr>
      </w:pPr>
      <w:bookmarkStart w:id="9" w:name="_Toc436392762"/>
      <w:bookmarkStart w:id="10" w:name="_Toc407111355"/>
      <w:bookmarkStart w:id="11" w:name="_Toc437440709"/>
      <w:bookmarkStart w:id="12" w:name="_Toc89790249"/>
      <w:r>
        <w:rPr>
          <w:rFonts w:hint="eastAsia"/>
        </w:rPr>
        <w:t>公司简介</w:t>
      </w:r>
      <w:bookmarkEnd w:id="9"/>
      <w:bookmarkEnd w:id="10"/>
      <w:r>
        <w:rPr>
          <w:rFonts w:hint="eastAsia"/>
        </w:rPr>
        <w:t>和主要财务指标</w:t>
      </w:r>
      <w:bookmarkEnd w:id="11"/>
      <w:bookmarkEnd w:id="12"/>
    </w:p>
    <w:bookmarkStart w:id="13" w:name="_Toc342051041" w:displacedByCustomXml="next"/>
    <w:bookmarkStart w:id="14" w:name="_Toc342565881" w:displacedByCustomXml="next"/>
    <w:sdt>
      <w:sdtPr>
        <w:rPr>
          <w:rFonts w:ascii="Calibri" w:hAnsi="Calibri" w:cs="宋体" w:hint="eastAsia"/>
          <w:b w:val="0"/>
          <w:bCs w:val="0"/>
          <w:kern w:val="0"/>
          <w:sz w:val="24"/>
          <w:szCs w:val="22"/>
        </w:rPr>
        <w:alias w:val="模块:公司信息"/>
        <w:tag w:val="_SEC_21d2355d13dd4c3a8618d612216e1d43"/>
        <w:id w:val="4295530"/>
        <w:lock w:val="sdtLocked"/>
        <w:placeholder>
          <w:docPart w:val="GBC22222222222222222222222222222"/>
        </w:placeholder>
      </w:sdtPr>
      <w:sdtEndPr>
        <w:rPr>
          <w:rFonts w:ascii="宋体" w:hAnsi="宋体" w:hint="default"/>
          <w:sz w:val="21"/>
          <w:szCs w:val="24"/>
        </w:rPr>
      </w:sdtEndPr>
      <w:sdtContent>
        <w:p w14:paraId="38416B23" w14:textId="77777777" w:rsidR="006A4505" w:rsidRDefault="00B9625C">
          <w:pPr>
            <w:pStyle w:val="2"/>
            <w:numPr>
              <w:ilvl w:val="1"/>
              <w:numId w:val="4"/>
            </w:numPr>
            <w:ind w:left="566" w:hangingChars="236" w:hanging="566"/>
            <w:rPr>
              <w:color w:val="FF0000"/>
              <w:u w:val="single"/>
            </w:rPr>
          </w:pPr>
          <w:r>
            <w:rPr>
              <w:rFonts w:hint="eastAsia"/>
            </w:rPr>
            <w:t>公司信息</w:t>
          </w:r>
          <w:bookmarkEnd w:id="14"/>
          <w:bookmarkEnd w:id="13"/>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955"/>
            <w:gridCol w:w="5162"/>
          </w:tblGrid>
          <w:tr w:rsidR="006A4505" w14:paraId="0CE45BD2" w14:textId="77777777">
            <w:trPr>
              <w:trHeight w:val="293"/>
            </w:trPr>
            <w:sdt>
              <w:sdtPr>
                <w:tag w:val="_PLD_76a4e08611bc46959c5497248a51b877"/>
                <w:id w:val="-229301817"/>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0B7EA2E" w14:textId="77777777" w:rsidR="006A4505" w:rsidRDefault="00B9625C">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496689839"/>
                <w:lock w:val="sdtLocked"/>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6A9FBB61" w14:textId="429FCBD9" w:rsidR="006A4505" w:rsidRDefault="00CE2FCC">
                    <w:pPr>
                      <w:kinsoku w:val="0"/>
                      <w:overflowPunct w:val="0"/>
                      <w:autoSpaceDE w:val="0"/>
                      <w:autoSpaceDN w:val="0"/>
                      <w:adjustRightInd w:val="0"/>
                      <w:snapToGrid w:val="0"/>
                      <w:rPr>
                        <w:color w:val="FFC000"/>
                        <w:szCs w:val="21"/>
                      </w:rPr>
                    </w:pPr>
                    <w:r>
                      <w:rPr>
                        <w:rFonts w:hint="eastAsia"/>
                        <w:szCs w:val="21"/>
                      </w:rPr>
                      <w:t>西藏诺迪康药业股份有限公司</w:t>
                    </w:r>
                  </w:p>
                </w:tc>
              </w:sdtContent>
            </w:sdt>
          </w:tr>
          <w:tr w:rsidR="006A4505" w14:paraId="39FF305A" w14:textId="77777777">
            <w:trPr>
              <w:trHeight w:val="293"/>
            </w:trPr>
            <w:sdt>
              <w:sdtPr>
                <w:tag w:val="_PLD_3d8e18738ed5412e8760c2285c087dc8"/>
                <w:id w:val="-132281057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2FA34A20" w14:textId="77777777" w:rsidR="006A4505" w:rsidRDefault="00B9625C">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14:paraId="265F885D" w14:textId="77777777" w:rsidR="006A4505" w:rsidRDefault="00B9625C">
                <w:pPr>
                  <w:kinsoku w:val="0"/>
                  <w:overflowPunct w:val="0"/>
                  <w:autoSpaceDE w:val="0"/>
                  <w:autoSpaceDN w:val="0"/>
                  <w:adjustRightInd w:val="0"/>
                  <w:snapToGrid w:val="0"/>
                  <w:rPr>
                    <w:szCs w:val="21"/>
                  </w:rPr>
                </w:pPr>
                <w:r>
                  <w:t>西藏药业</w:t>
                </w:r>
              </w:p>
            </w:tc>
          </w:tr>
          <w:tr w:rsidR="006A4505" w14:paraId="05BCE048" w14:textId="77777777">
            <w:trPr>
              <w:trHeight w:val="293"/>
            </w:trPr>
            <w:sdt>
              <w:sdtPr>
                <w:tag w:val="_PLD_6ad5cbeacfc64a4d994ad6b8da3d46ce"/>
                <w:id w:val="-161936252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DEEBB00" w14:textId="77777777" w:rsidR="006A4505" w:rsidRDefault="00B9625C">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14:paraId="1A889B5C" w14:textId="77777777" w:rsidR="006A4505" w:rsidRDefault="00B9625C">
                <w:pPr>
                  <w:kinsoku w:val="0"/>
                  <w:overflowPunct w:val="0"/>
                  <w:autoSpaceDE w:val="0"/>
                  <w:autoSpaceDN w:val="0"/>
                  <w:adjustRightInd w:val="0"/>
                  <w:snapToGrid w:val="0"/>
                  <w:rPr>
                    <w:szCs w:val="21"/>
                  </w:rPr>
                </w:pPr>
                <w:r>
                  <w:t>TIBET RHODIOLA PHARMACEUTICAL HOLDING CO.</w:t>
                </w:r>
              </w:p>
            </w:tc>
          </w:tr>
          <w:tr w:rsidR="006A4505" w14:paraId="49D01E3F" w14:textId="77777777">
            <w:trPr>
              <w:trHeight w:val="293"/>
            </w:trPr>
            <w:sdt>
              <w:sdtPr>
                <w:tag w:val="_PLD_72725d33fa5348b5b56757232178bc55"/>
                <w:id w:val="-211073665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9F4E50D" w14:textId="77777777" w:rsidR="006A4505" w:rsidRDefault="00B9625C">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14:paraId="0303F4B9" w14:textId="77777777" w:rsidR="006A4505" w:rsidRDefault="00B9625C">
                <w:pPr>
                  <w:kinsoku w:val="0"/>
                  <w:overflowPunct w:val="0"/>
                  <w:autoSpaceDE w:val="0"/>
                  <w:autoSpaceDN w:val="0"/>
                  <w:adjustRightInd w:val="0"/>
                  <w:snapToGrid w:val="0"/>
                  <w:rPr>
                    <w:szCs w:val="21"/>
                  </w:rPr>
                </w:pPr>
                <w:r>
                  <w:t>TIBET PHARMA</w:t>
                </w:r>
              </w:p>
            </w:tc>
          </w:tr>
          <w:tr w:rsidR="006A4505" w14:paraId="20EA7405" w14:textId="77777777">
            <w:trPr>
              <w:trHeight w:val="293"/>
            </w:trPr>
            <w:sdt>
              <w:sdtPr>
                <w:tag w:val="_PLD_7f7b4aabdee04e669a63fcdcfe41ffe0"/>
                <w:id w:val="1060523553"/>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02523D7" w14:textId="77777777" w:rsidR="006A4505" w:rsidRDefault="00B9625C">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69fe82e3b744e0889d7c811ffa80455"/>
                <w:id w:val="-1581050313"/>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3BDCCE7D" w14:textId="083D62E0" w:rsidR="006A4505" w:rsidRDefault="00CE2FCC">
                    <w:pPr>
                      <w:kinsoku w:val="0"/>
                      <w:overflowPunct w:val="0"/>
                      <w:autoSpaceDE w:val="0"/>
                      <w:autoSpaceDN w:val="0"/>
                      <w:adjustRightInd w:val="0"/>
                      <w:snapToGrid w:val="0"/>
                      <w:rPr>
                        <w:szCs w:val="21"/>
                      </w:rPr>
                    </w:pPr>
                    <w:r>
                      <w:rPr>
                        <w:rFonts w:hint="eastAsia"/>
                        <w:szCs w:val="21"/>
                      </w:rPr>
                      <w:t>陈达彬</w:t>
                    </w:r>
                  </w:p>
                </w:tc>
              </w:sdtContent>
            </w:sdt>
          </w:tr>
        </w:tbl>
        <w:p w14:paraId="5D7198CA" w14:textId="77777777" w:rsidR="006A4505" w:rsidRDefault="001E0608"/>
      </w:sdtContent>
    </w:sdt>
    <w:bookmarkStart w:id="15" w:name="_Toc342565882" w:displacedByCustomXml="next"/>
    <w:bookmarkStart w:id="16" w:name="_Toc342051042" w:displacedByCustomXml="next"/>
    <w:sdt>
      <w:sdtPr>
        <w:rPr>
          <w:rFonts w:ascii="Calibri" w:hAnsi="Calibri" w:cs="宋体" w:hint="eastAsia"/>
          <w:b w:val="0"/>
          <w:bCs w:val="0"/>
          <w:kern w:val="0"/>
          <w:sz w:val="24"/>
          <w:szCs w:val="22"/>
        </w:rPr>
        <w:alias w:val="模块:联系人和联系方式"/>
        <w:tag w:val="_SEC_c723c6b18eac4f1fa6cc19fd1ec13bac"/>
        <w:id w:val="26932533"/>
        <w:lock w:val="sdtLocked"/>
        <w:placeholder>
          <w:docPart w:val="GBC22222222222222222222222222222"/>
        </w:placeholder>
      </w:sdtPr>
      <w:sdtEndPr>
        <w:rPr>
          <w:rFonts w:ascii="宋体" w:hAnsi="宋体" w:hint="default"/>
          <w:sz w:val="21"/>
          <w:szCs w:val="24"/>
        </w:rPr>
      </w:sdtEndPr>
      <w:sdtContent>
        <w:p w14:paraId="69FF6754" w14:textId="77777777" w:rsidR="006A4505" w:rsidRDefault="00B9625C">
          <w:pPr>
            <w:pStyle w:val="2"/>
            <w:numPr>
              <w:ilvl w:val="1"/>
              <w:numId w:val="4"/>
            </w:numPr>
            <w:ind w:left="566" w:hangingChars="236" w:hanging="566"/>
          </w:pPr>
          <w:r>
            <w:rPr>
              <w:rFonts w:hint="eastAsia"/>
            </w:rPr>
            <w:t>联系人和联系方式</w:t>
          </w:r>
          <w:bookmarkEnd w:id="16"/>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718"/>
            <w:gridCol w:w="3798"/>
            <w:gridCol w:w="3601"/>
          </w:tblGrid>
          <w:tr w:rsidR="006A4505" w14:paraId="52975391" w14:textId="77777777">
            <w:tc>
              <w:tcPr>
                <w:tcW w:w="942" w:type="pct"/>
                <w:tcBorders>
                  <w:top w:val="single" w:sz="4" w:space="0" w:color="auto"/>
                  <w:bottom w:val="single" w:sz="4" w:space="0" w:color="auto"/>
                  <w:right w:val="single" w:sz="4" w:space="0" w:color="auto"/>
                </w:tcBorders>
                <w:shd w:val="clear" w:color="auto" w:fill="auto"/>
              </w:tcPr>
              <w:p w14:paraId="062BFB94" w14:textId="77777777" w:rsidR="006A4505" w:rsidRDefault="006A4505">
                <w:pPr>
                  <w:kinsoku w:val="0"/>
                  <w:overflowPunct w:val="0"/>
                  <w:autoSpaceDE w:val="0"/>
                  <w:autoSpaceDN w:val="0"/>
                  <w:adjustRightInd w:val="0"/>
                  <w:snapToGrid w:val="0"/>
                  <w:rPr>
                    <w:szCs w:val="21"/>
                  </w:rPr>
                </w:pPr>
              </w:p>
            </w:tc>
            <w:tc>
              <w:tcPr>
                <w:tcW w:w="2083" w:type="pct"/>
                <w:tcBorders>
                  <w:top w:val="single" w:sz="4" w:space="0" w:color="auto"/>
                  <w:left w:val="single" w:sz="4" w:space="0" w:color="auto"/>
                  <w:bottom w:val="single" w:sz="4" w:space="0" w:color="auto"/>
                  <w:right w:val="single" w:sz="4" w:space="0" w:color="auto"/>
                </w:tcBorders>
                <w:shd w:val="clear" w:color="auto" w:fill="auto"/>
              </w:tcPr>
              <w:p w14:paraId="605F0C1E" w14:textId="77777777" w:rsidR="006A4505" w:rsidRDefault="001E0608">
                <w:pPr>
                  <w:pStyle w:val="a8"/>
                  <w:kinsoku w:val="0"/>
                  <w:overflowPunct w:val="0"/>
                  <w:autoSpaceDE w:val="0"/>
                  <w:autoSpaceDN w:val="0"/>
                  <w:adjustRightInd w:val="0"/>
                  <w:snapToGrid w:val="0"/>
                  <w:jc w:val="center"/>
                  <w:rPr>
                    <w:rFonts w:ascii="宋体" w:hAnsi="宋体"/>
                    <w:color w:val="008000"/>
                  </w:rPr>
                </w:pPr>
                <w:sdt>
                  <w:sdtPr>
                    <w:tag w:val="_PLD_e3b56ea4d9044947a48312d084d6e0c4"/>
                    <w:id w:val="515901135"/>
                    <w:lock w:val="sdtLocked"/>
                  </w:sdtPr>
                  <w:sdtEndPr/>
                  <w:sdtContent>
                    <w:r w:rsidR="00B9625C">
                      <w:rPr>
                        <w:rFonts w:ascii="宋体" w:hAnsi="宋体" w:cs="宋体" w:hint="eastAsia"/>
                      </w:rPr>
                      <w:t>董事会秘书</w:t>
                    </w:r>
                  </w:sdtContent>
                </w:sdt>
              </w:p>
            </w:tc>
            <w:sdt>
              <w:sdtPr>
                <w:tag w:val="_PLD_3c890d5ebae5433cbd8a04f8846a0d9c"/>
                <w:id w:val="2131972807"/>
                <w:lock w:val="sdtLocked"/>
              </w:sdtPr>
              <w:sdtEndPr/>
              <w:sdtContent>
                <w:tc>
                  <w:tcPr>
                    <w:tcW w:w="1975" w:type="pct"/>
                    <w:tcBorders>
                      <w:top w:val="single" w:sz="4" w:space="0" w:color="auto"/>
                      <w:left w:val="single" w:sz="4" w:space="0" w:color="auto"/>
                      <w:bottom w:val="single" w:sz="4" w:space="0" w:color="auto"/>
                    </w:tcBorders>
                    <w:shd w:val="clear" w:color="auto" w:fill="auto"/>
                  </w:tcPr>
                  <w:p w14:paraId="3960D34F" w14:textId="77777777" w:rsidR="006A4505" w:rsidRDefault="00B9625C">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6A4505" w14:paraId="390EB5CE" w14:textId="77777777">
            <w:sdt>
              <w:sdtPr>
                <w:tag w:val="_PLD_b3cf3cc2950f4dda9f834cfc035f4162"/>
                <w:id w:val="-409013813"/>
                <w:lock w:val="sdtLocked"/>
              </w:sdtPr>
              <w:sdtEndPr/>
              <w:sdtContent>
                <w:tc>
                  <w:tcPr>
                    <w:tcW w:w="942" w:type="pct"/>
                    <w:tcBorders>
                      <w:top w:val="single" w:sz="4" w:space="0" w:color="auto"/>
                      <w:bottom w:val="single" w:sz="4" w:space="0" w:color="auto"/>
                      <w:right w:val="single" w:sz="4" w:space="0" w:color="auto"/>
                    </w:tcBorders>
                    <w:shd w:val="clear" w:color="auto" w:fill="auto"/>
                  </w:tcPr>
                  <w:p w14:paraId="126DC1A9" w14:textId="77777777" w:rsidR="006A4505" w:rsidRDefault="00B9625C">
                    <w:pPr>
                      <w:kinsoku w:val="0"/>
                      <w:overflowPunct w:val="0"/>
                      <w:autoSpaceDE w:val="0"/>
                      <w:autoSpaceDN w:val="0"/>
                      <w:adjustRightInd w:val="0"/>
                      <w:snapToGrid w:val="0"/>
                      <w:rPr>
                        <w:szCs w:val="21"/>
                      </w:rPr>
                    </w:pPr>
                    <w:r>
                      <w:rPr>
                        <w:rFonts w:hint="eastAsia"/>
                        <w:szCs w:val="21"/>
                      </w:rPr>
                      <w:t>姓名</w:t>
                    </w:r>
                  </w:p>
                </w:tc>
              </w:sdtContent>
            </w:sdt>
            <w:tc>
              <w:tcPr>
                <w:tcW w:w="2083" w:type="pct"/>
                <w:tcBorders>
                  <w:top w:val="single" w:sz="4" w:space="0" w:color="auto"/>
                  <w:left w:val="single" w:sz="4" w:space="0" w:color="auto"/>
                  <w:bottom w:val="single" w:sz="4" w:space="0" w:color="auto"/>
                  <w:right w:val="single" w:sz="4" w:space="0" w:color="auto"/>
                </w:tcBorders>
                <w:vAlign w:val="center"/>
              </w:tcPr>
              <w:p w14:paraId="17AB3E06" w14:textId="77777777" w:rsidR="006A4505" w:rsidRDefault="00B9625C">
                <w:pPr>
                  <w:rPr>
                    <w:sz w:val="24"/>
                  </w:rPr>
                </w:pPr>
                <w:r>
                  <w:t>刘岚</w:t>
                </w:r>
              </w:p>
            </w:tc>
            <w:tc>
              <w:tcPr>
                <w:tcW w:w="1975" w:type="pct"/>
                <w:tcBorders>
                  <w:top w:val="single" w:sz="4" w:space="0" w:color="auto"/>
                  <w:left w:val="single" w:sz="4" w:space="0" w:color="auto"/>
                  <w:bottom w:val="single" w:sz="4" w:space="0" w:color="auto"/>
                </w:tcBorders>
                <w:vAlign w:val="center"/>
              </w:tcPr>
              <w:p w14:paraId="1F77268D" w14:textId="77777777" w:rsidR="006A4505" w:rsidRDefault="00B9625C">
                <w:r>
                  <w:t>温莉莉</w:t>
                </w:r>
              </w:p>
            </w:tc>
          </w:tr>
          <w:tr w:rsidR="006A4505" w14:paraId="2AD3AEEE" w14:textId="77777777">
            <w:sdt>
              <w:sdtPr>
                <w:tag w:val="_PLD_96f7c5d10740423ea389d22caaba3d57"/>
                <w:id w:val="1625966572"/>
                <w:lock w:val="sdtLocked"/>
              </w:sdtPr>
              <w:sdtEndPr/>
              <w:sdtContent>
                <w:tc>
                  <w:tcPr>
                    <w:tcW w:w="942" w:type="pct"/>
                    <w:tcBorders>
                      <w:top w:val="single" w:sz="4" w:space="0" w:color="auto"/>
                      <w:bottom w:val="single" w:sz="4" w:space="0" w:color="auto"/>
                      <w:right w:val="single" w:sz="4" w:space="0" w:color="auto"/>
                    </w:tcBorders>
                    <w:shd w:val="clear" w:color="auto" w:fill="auto"/>
                  </w:tcPr>
                  <w:p w14:paraId="04617DBA" w14:textId="77777777" w:rsidR="006A4505" w:rsidRDefault="00B9625C">
                    <w:pPr>
                      <w:kinsoku w:val="0"/>
                      <w:overflowPunct w:val="0"/>
                      <w:autoSpaceDE w:val="0"/>
                      <w:autoSpaceDN w:val="0"/>
                      <w:adjustRightInd w:val="0"/>
                      <w:snapToGrid w:val="0"/>
                      <w:rPr>
                        <w:szCs w:val="21"/>
                      </w:rPr>
                    </w:pPr>
                    <w:r>
                      <w:rPr>
                        <w:rFonts w:hint="eastAsia"/>
                        <w:szCs w:val="21"/>
                      </w:rPr>
                      <w:t>联系地址</w:t>
                    </w:r>
                  </w:p>
                </w:tc>
              </w:sdtContent>
            </w:sdt>
            <w:tc>
              <w:tcPr>
                <w:tcW w:w="2083" w:type="pct"/>
                <w:tcBorders>
                  <w:top w:val="single" w:sz="4" w:space="0" w:color="auto"/>
                  <w:left w:val="single" w:sz="4" w:space="0" w:color="auto"/>
                  <w:bottom w:val="single" w:sz="4" w:space="0" w:color="auto"/>
                  <w:right w:val="single" w:sz="4" w:space="0" w:color="auto"/>
                </w:tcBorders>
                <w:vAlign w:val="center"/>
              </w:tcPr>
              <w:p w14:paraId="2B20EC8A" w14:textId="77777777" w:rsidR="006A4505" w:rsidRDefault="00B9625C">
                <w:r>
                  <w:t>四川省成都市锦江区三色路427号</w:t>
                </w:r>
              </w:p>
            </w:tc>
            <w:tc>
              <w:tcPr>
                <w:tcW w:w="1975" w:type="pct"/>
                <w:tcBorders>
                  <w:top w:val="single" w:sz="4" w:space="0" w:color="auto"/>
                  <w:left w:val="single" w:sz="4" w:space="0" w:color="auto"/>
                  <w:bottom w:val="single" w:sz="4" w:space="0" w:color="auto"/>
                </w:tcBorders>
                <w:vAlign w:val="center"/>
              </w:tcPr>
              <w:p w14:paraId="291F24CE" w14:textId="77777777" w:rsidR="006A4505" w:rsidRDefault="00B9625C">
                <w:r>
                  <w:t>四川省成都市锦江区三色路427号</w:t>
                </w:r>
              </w:p>
            </w:tc>
          </w:tr>
          <w:tr w:rsidR="006A4505" w14:paraId="2B4A0572" w14:textId="77777777">
            <w:sdt>
              <w:sdtPr>
                <w:tag w:val="_PLD_d4e86ed7770a42129d9e099023bce649"/>
                <w:id w:val="-1952229869"/>
                <w:lock w:val="sdtLocked"/>
              </w:sdtPr>
              <w:sdtEndPr/>
              <w:sdtContent>
                <w:tc>
                  <w:tcPr>
                    <w:tcW w:w="942" w:type="pct"/>
                    <w:tcBorders>
                      <w:top w:val="single" w:sz="4" w:space="0" w:color="auto"/>
                      <w:bottom w:val="single" w:sz="4" w:space="0" w:color="auto"/>
                      <w:right w:val="single" w:sz="4" w:space="0" w:color="auto"/>
                    </w:tcBorders>
                    <w:shd w:val="clear" w:color="auto" w:fill="auto"/>
                  </w:tcPr>
                  <w:p w14:paraId="15EAADDD" w14:textId="77777777" w:rsidR="006A4505" w:rsidRDefault="00B9625C">
                    <w:pPr>
                      <w:kinsoku w:val="0"/>
                      <w:overflowPunct w:val="0"/>
                      <w:autoSpaceDE w:val="0"/>
                      <w:autoSpaceDN w:val="0"/>
                      <w:adjustRightInd w:val="0"/>
                      <w:snapToGrid w:val="0"/>
                      <w:rPr>
                        <w:szCs w:val="21"/>
                      </w:rPr>
                    </w:pPr>
                    <w:r>
                      <w:rPr>
                        <w:szCs w:val="21"/>
                      </w:rPr>
                      <w:t>电话</w:t>
                    </w:r>
                  </w:p>
                </w:tc>
              </w:sdtContent>
            </w:sdt>
            <w:tc>
              <w:tcPr>
                <w:tcW w:w="2083" w:type="pct"/>
                <w:tcBorders>
                  <w:top w:val="single" w:sz="4" w:space="0" w:color="auto"/>
                  <w:left w:val="single" w:sz="4" w:space="0" w:color="auto"/>
                  <w:bottom w:val="single" w:sz="4" w:space="0" w:color="auto"/>
                  <w:right w:val="single" w:sz="4" w:space="0" w:color="auto"/>
                </w:tcBorders>
                <w:vAlign w:val="center"/>
              </w:tcPr>
              <w:p w14:paraId="671CC31C" w14:textId="77777777" w:rsidR="006A4505" w:rsidRDefault="00B9625C">
                <w:r>
                  <w:t>028-86653915</w:t>
                </w:r>
              </w:p>
            </w:tc>
            <w:tc>
              <w:tcPr>
                <w:tcW w:w="1975" w:type="pct"/>
                <w:tcBorders>
                  <w:top w:val="single" w:sz="4" w:space="0" w:color="auto"/>
                  <w:left w:val="single" w:sz="4" w:space="0" w:color="auto"/>
                  <w:bottom w:val="single" w:sz="4" w:space="0" w:color="auto"/>
                </w:tcBorders>
                <w:vAlign w:val="center"/>
              </w:tcPr>
              <w:p w14:paraId="5576027B" w14:textId="77777777" w:rsidR="006A4505" w:rsidRDefault="00B9625C">
                <w:r>
                  <w:t>028-86653915</w:t>
                </w:r>
              </w:p>
            </w:tc>
          </w:tr>
          <w:tr w:rsidR="006A4505" w14:paraId="6505177C" w14:textId="77777777">
            <w:sdt>
              <w:sdtPr>
                <w:tag w:val="_PLD_ac000fe0146046e69c0678d412246e74"/>
                <w:id w:val="2068528485"/>
                <w:lock w:val="sdtLocked"/>
              </w:sdtPr>
              <w:sdtEndPr/>
              <w:sdtContent>
                <w:tc>
                  <w:tcPr>
                    <w:tcW w:w="942" w:type="pct"/>
                    <w:tcBorders>
                      <w:top w:val="single" w:sz="4" w:space="0" w:color="auto"/>
                      <w:bottom w:val="single" w:sz="4" w:space="0" w:color="auto"/>
                      <w:right w:val="single" w:sz="4" w:space="0" w:color="auto"/>
                    </w:tcBorders>
                    <w:shd w:val="clear" w:color="auto" w:fill="auto"/>
                  </w:tcPr>
                  <w:p w14:paraId="51BFBB4F" w14:textId="77777777" w:rsidR="006A4505" w:rsidRDefault="00B9625C">
                    <w:pPr>
                      <w:kinsoku w:val="0"/>
                      <w:overflowPunct w:val="0"/>
                      <w:autoSpaceDE w:val="0"/>
                      <w:autoSpaceDN w:val="0"/>
                      <w:adjustRightInd w:val="0"/>
                      <w:snapToGrid w:val="0"/>
                      <w:rPr>
                        <w:szCs w:val="21"/>
                      </w:rPr>
                    </w:pPr>
                    <w:r>
                      <w:rPr>
                        <w:szCs w:val="21"/>
                      </w:rPr>
                      <w:t>传真</w:t>
                    </w:r>
                  </w:p>
                </w:tc>
              </w:sdtContent>
            </w:sdt>
            <w:tc>
              <w:tcPr>
                <w:tcW w:w="2083" w:type="pct"/>
                <w:tcBorders>
                  <w:top w:val="single" w:sz="4" w:space="0" w:color="auto"/>
                  <w:left w:val="single" w:sz="4" w:space="0" w:color="auto"/>
                  <w:bottom w:val="single" w:sz="4" w:space="0" w:color="auto"/>
                  <w:right w:val="single" w:sz="4" w:space="0" w:color="auto"/>
                </w:tcBorders>
                <w:vAlign w:val="center"/>
              </w:tcPr>
              <w:p w14:paraId="438197D2" w14:textId="77777777" w:rsidR="006A4505" w:rsidRDefault="00B9625C">
                <w:r>
                  <w:t>028-86660740</w:t>
                </w:r>
              </w:p>
            </w:tc>
            <w:tc>
              <w:tcPr>
                <w:tcW w:w="1975" w:type="pct"/>
                <w:tcBorders>
                  <w:top w:val="single" w:sz="4" w:space="0" w:color="auto"/>
                  <w:left w:val="single" w:sz="4" w:space="0" w:color="auto"/>
                  <w:bottom w:val="single" w:sz="4" w:space="0" w:color="auto"/>
                </w:tcBorders>
                <w:vAlign w:val="center"/>
              </w:tcPr>
              <w:p w14:paraId="5DAA3020" w14:textId="77777777" w:rsidR="006A4505" w:rsidRDefault="00B9625C">
                <w:r>
                  <w:t>028-86660740</w:t>
                </w:r>
              </w:p>
            </w:tc>
          </w:tr>
          <w:tr w:rsidR="006A4505" w14:paraId="6A746CD0" w14:textId="77777777">
            <w:sdt>
              <w:sdtPr>
                <w:tag w:val="_PLD_2043b13d40b44118ab0841c72e6e7478"/>
                <w:id w:val="-1335917881"/>
                <w:lock w:val="sdtLocked"/>
              </w:sdtPr>
              <w:sdtEndPr/>
              <w:sdtContent>
                <w:tc>
                  <w:tcPr>
                    <w:tcW w:w="942" w:type="pct"/>
                    <w:tcBorders>
                      <w:top w:val="single" w:sz="4" w:space="0" w:color="auto"/>
                      <w:bottom w:val="single" w:sz="4" w:space="0" w:color="auto"/>
                      <w:right w:val="single" w:sz="4" w:space="0" w:color="auto"/>
                    </w:tcBorders>
                    <w:shd w:val="clear" w:color="auto" w:fill="auto"/>
                  </w:tcPr>
                  <w:p w14:paraId="0F62E46A" w14:textId="77777777" w:rsidR="006A4505" w:rsidRDefault="00B9625C">
                    <w:pPr>
                      <w:kinsoku w:val="0"/>
                      <w:overflowPunct w:val="0"/>
                      <w:autoSpaceDE w:val="0"/>
                      <w:autoSpaceDN w:val="0"/>
                      <w:adjustRightInd w:val="0"/>
                      <w:snapToGrid w:val="0"/>
                      <w:rPr>
                        <w:szCs w:val="21"/>
                      </w:rPr>
                    </w:pPr>
                    <w:r>
                      <w:rPr>
                        <w:szCs w:val="21"/>
                      </w:rPr>
                      <w:t>电子信箱</w:t>
                    </w:r>
                  </w:p>
                </w:tc>
              </w:sdtContent>
            </w:sdt>
            <w:tc>
              <w:tcPr>
                <w:tcW w:w="2083" w:type="pct"/>
                <w:tcBorders>
                  <w:top w:val="single" w:sz="4" w:space="0" w:color="auto"/>
                  <w:left w:val="single" w:sz="4" w:space="0" w:color="auto"/>
                  <w:bottom w:val="single" w:sz="4" w:space="0" w:color="auto"/>
                  <w:right w:val="single" w:sz="4" w:space="0" w:color="auto"/>
                </w:tcBorders>
                <w:vAlign w:val="center"/>
              </w:tcPr>
              <w:p w14:paraId="5FE16D5B" w14:textId="77777777" w:rsidR="006A4505" w:rsidRDefault="00B9625C">
                <w:r>
                  <w:t>zqb@xzyy.cn</w:t>
                </w:r>
              </w:p>
            </w:tc>
            <w:tc>
              <w:tcPr>
                <w:tcW w:w="1975" w:type="pct"/>
                <w:tcBorders>
                  <w:top w:val="single" w:sz="4" w:space="0" w:color="auto"/>
                  <w:left w:val="single" w:sz="4" w:space="0" w:color="auto"/>
                  <w:bottom w:val="single" w:sz="4" w:space="0" w:color="auto"/>
                </w:tcBorders>
                <w:vAlign w:val="center"/>
              </w:tcPr>
              <w:p w14:paraId="662D1466" w14:textId="77777777" w:rsidR="006A4505" w:rsidRDefault="00B9625C">
                <w:r>
                  <w:t>zqb@xzyy.cn</w:t>
                </w:r>
              </w:p>
            </w:tc>
          </w:tr>
        </w:tbl>
        <w:p w14:paraId="0F7F46A6" w14:textId="77777777" w:rsidR="006A4505" w:rsidRDefault="001E0608"/>
      </w:sdtContent>
    </w:sdt>
    <w:sdt>
      <w:sdtPr>
        <w:rPr>
          <w:rFonts w:ascii="宋体" w:hAnsi="宋体" w:cs="宋体"/>
          <w:b w:val="0"/>
          <w:bCs w:val="0"/>
          <w:kern w:val="0"/>
          <w:szCs w:val="24"/>
        </w:rPr>
        <w:alias w:val="模块:基本情况变更简介"/>
        <w:tag w:val="_SEC_956d025c8a1d451390392ecb3e2602be"/>
        <w:id w:val="748622743"/>
        <w:lock w:val="sdtLocked"/>
        <w:placeholder>
          <w:docPart w:val="GBC22222222222222222222222222222"/>
        </w:placeholder>
      </w:sdtPr>
      <w:sdtEndPr/>
      <w:sdtContent>
        <w:p w14:paraId="20C6150A" w14:textId="77777777" w:rsidR="006A4505" w:rsidRDefault="00B9625C">
          <w:pPr>
            <w:pStyle w:val="2"/>
            <w:numPr>
              <w:ilvl w:val="1"/>
              <w:numId w:val="4"/>
            </w:numPr>
            <w:ind w:left="496" w:hangingChars="236" w:hanging="496"/>
            <w:rPr>
              <w:rFonts w:ascii="宋体" w:hAnsi="宋体"/>
            </w:rPr>
          </w:pPr>
          <w:r>
            <w:t>基本情况</w:t>
          </w:r>
          <w:r>
            <w:rPr>
              <w:rFonts w:hint="eastAsia"/>
            </w:rPr>
            <w:t>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955"/>
            <w:gridCol w:w="5162"/>
          </w:tblGrid>
          <w:tr w:rsidR="006A4505" w14:paraId="52E4089E" w14:textId="77777777">
            <w:trPr>
              <w:trHeight w:val="293"/>
            </w:trPr>
            <w:sdt>
              <w:sdtPr>
                <w:tag w:val="_PLD_65800154c9f246eeaabfb6d49f89b105"/>
                <w:id w:val="-105900995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6A21E617" w14:textId="77777777" w:rsidR="006A4505" w:rsidRDefault="00B9625C">
                    <w:pPr>
                      <w:kinsoku w:val="0"/>
                      <w:overflowPunct w:val="0"/>
                      <w:autoSpaceDE w:val="0"/>
                      <w:autoSpaceDN w:val="0"/>
                      <w:adjustRightInd w:val="0"/>
                      <w:snapToGrid w:val="0"/>
                      <w:rPr>
                        <w:szCs w:val="21"/>
                      </w:rPr>
                    </w:pPr>
                    <w:r>
                      <w:rPr>
                        <w:szCs w:val="21"/>
                      </w:rPr>
                      <w:t>公司注册地址</w:t>
                    </w:r>
                  </w:p>
                </w:tc>
              </w:sdtContent>
            </w:sdt>
            <w:sdt>
              <w:sdtPr>
                <w:rPr>
                  <w:szCs w:val="21"/>
                </w:rPr>
                <w:alias w:val="公司注册地址"/>
                <w:tag w:val="_GBC_89833c4f8593417f8d5751e5d0001721"/>
                <w:id w:val="1044644525"/>
                <w:lock w:val="sdtLocked"/>
              </w:sdtPr>
              <w:sdtEndPr/>
              <w:sdtContent>
                <w:tc>
                  <w:tcPr>
                    <w:tcW w:w="2831" w:type="pct"/>
                    <w:tcBorders>
                      <w:top w:val="single" w:sz="4" w:space="0" w:color="auto"/>
                      <w:left w:val="single" w:sz="4" w:space="0" w:color="auto"/>
                      <w:bottom w:val="single" w:sz="4" w:space="0" w:color="auto"/>
                    </w:tcBorders>
                  </w:tcPr>
                  <w:p w14:paraId="3184E8CF" w14:textId="77777777" w:rsidR="006A4505" w:rsidRDefault="00B9625C">
                    <w:pPr>
                      <w:kinsoku w:val="0"/>
                      <w:overflowPunct w:val="0"/>
                      <w:autoSpaceDE w:val="0"/>
                      <w:autoSpaceDN w:val="0"/>
                      <w:adjustRightInd w:val="0"/>
                      <w:snapToGrid w:val="0"/>
                      <w:rPr>
                        <w:szCs w:val="21"/>
                      </w:rPr>
                    </w:pPr>
                    <w:r>
                      <w:rPr>
                        <w:szCs w:val="21"/>
                      </w:rPr>
                      <w:t>西藏拉萨经济技术开发区A区广州路3号</w:t>
                    </w:r>
                  </w:p>
                </w:tc>
              </w:sdtContent>
            </w:sdt>
          </w:tr>
          <w:tr w:rsidR="006A4505" w14:paraId="1D589C7A" w14:textId="77777777">
            <w:trPr>
              <w:trHeight w:val="293"/>
            </w:trPr>
            <w:sdt>
              <w:sdtPr>
                <w:rPr>
                  <w:rFonts w:hint="eastAsia"/>
                </w:rPr>
                <w:tag w:val="_PLD_ac2707d2ebd340138473eb9d4270baf7"/>
                <w:id w:val="-21774938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12B70D0" w14:textId="77777777" w:rsidR="006A4505" w:rsidRDefault="00B9625C">
                    <w:pPr>
                      <w:kinsoku w:val="0"/>
                      <w:overflowPunct w:val="0"/>
                      <w:autoSpaceDE w:val="0"/>
                      <w:autoSpaceDN w:val="0"/>
                      <w:adjustRightInd w:val="0"/>
                      <w:snapToGrid w:val="0"/>
                    </w:pPr>
                    <w:r>
                      <w:rPr>
                        <w:rFonts w:hint="eastAsia"/>
                      </w:rPr>
                      <w:t>公司注册地址的历史变更情况</w:t>
                    </w:r>
                  </w:p>
                </w:tc>
              </w:sdtContent>
            </w:sdt>
            <w:tc>
              <w:tcPr>
                <w:tcW w:w="2831" w:type="pct"/>
                <w:tcBorders>
                  <w:top w:val="single" w:sz="4" w:space="0" w:color="auto"/>
                  <w:left w:val="single" w:sz="4" w:space="0" w:color="auto"/>
                  <w:bottom w:val="single" w:sz="4" w:space="0" w:color="auto"/>
                </w:tcBorders>
              </w:tcPr>
              <w:p w14:paraId="4A93A61E" w14:textId="77777777" w:rsidR="006A4505" w:rsidRDefault="00B9625C">
                <w:pPr>
                  <w:kinsoku w:val="0"/>
                  <w:overflowPunct w:val="0"/>
                  <w:autoSpaceDE w:val="0"/>
                  <w:autoSpaceDN w:val="0"/>
                  <w:adjustRightInd w:val="0"/>
                  <w:snapToGrid w:val="0"/>
                  <w:rPr>
                    <w:szCs w:val="21"/>
                  </w:rPr>
                </w:pPr>
                <w:r>
                  <w:rPr>
                    <w:szCs w:val="21"/>
                  </w:rPr>
                  <w:t>无</w:t>
                </w:r>
              </w:p>
            </w:tc>
          </w:tr>
          <w:tr w:rsidR="006A4505" w14:paraId="311C3984" w14:textId="77777777">
            <w:trPr>
              <w:trHeight w:val="293"/>
            </w:trPr>
            <w:sdt>
              <w:sdtPr>
                <w:tag w:val="_PLD_c5cbfe8381724c20914d7847d169547b"/>
                <w:id w:val="1867941377"/>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6B77A40C" w14:textId="77777777" w:rsidR="006A4505" w:rsidRDefault="00B9625C">
                    <w:pPr>
                      <w:kinsoku w:val="0"/>
                      <w:overflowPunct w:val="0"/>
                      <w:autoSpaceDE w:val="0"/>
                      <w:autoSpaceDN w:val="0"/>
                      <w:adjustRightInd w:val="0"/>
                      <w:snapToGrid w:val="0"/>
                      <w:rPr>
                        <w:szCs w:val="21"/>
                      </w:rPr>
                    </w:pPr>
                    <w:r>
                      <w:rPr>
                        <w:szCs w:val="21"/>
                      </w:rPr>
                      <w:t>公司办公地址</w:t>
                    </w:r>
                  </w:p>
                </w:tc>
              </w:sdtContent>
            </w:sdt>
            <w:tc>
              <w:tcPr>
                <w:tcW w:w="2831" w:type="pct"/>
                <w:tcBorders>
                  <w:top w:val="single" w:sz="4" w:space="0" w:color="auto"/>
                  <w:left w:val="single" w:sz="4" w:space="0" w:color="auto"/>
                  <w:bottom w:val="single" w:sz="4" w:space="0" w:color="auto"/>
                </w:tcBorders>
              </w:tcPr>
              <w:p w14:paraId="67DD553F" w14:textId="77777777" w:rsidR="006A4505" w:rsidRDefault="00B9625C">
                <w:pPr>
                  <w:kinsoku w:val="0"/>
                  <w:overflowPunct w:val="0"/>
                  <w:autoSpaceDE w:val="0"/>
                  <w:autoSpaceDN w:val="0"/>
                  <w:adjustRightInd w:val="0"/>
                  <w:snapToGrid w:val="0"/>
                  <w:rPr>
                    <w:szCs w:val="21"/>
                  </w:rPr>
                </w:pPr>
                <w:r>
                  <w:t>西藏拉萨经济技术开发区A区广州路3号/四川省成都市锦江区三色路427号</w:t>
                </w:r>
              </w:p>
            </w:tc>
          </w:tr>
          <w:tr w:rsidR="006A4505" w14:paraId="6F0B0B8A" w14:textId="77777777">
            <w:trPr>
              <w:trHeight w:val="293"/>
            </w:trPr>
            <w:sdt>
              <w:sdtPr>
                <w:tag w:val="_PLD_c0f9f2f044124800b7edc314d8f4bf39"/>
                <w:id w:val="70669190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22D73873" w14:textId="77777777" w:rsidR="006A4505" w:rsidRDefault="00B9625C">
                    <w:pPr>
                      <w:kinsoku w:val="0"/>
                      <w:overflowPunct w:val="0"/>
                      <w:autoSpaceDE w:val="0"/>
                      <w:autoSpaceDN w:val="0"/>
                      <w:adjustRightInd w:val="0"/>
                      <w:snapToGrid w:val="0"/>
                      <w:rPr>
                        <w:szCs w:val="21"/>
                      </w:rPr>
                    </w:pPr>
                    <w:r>
                      <w:rPr>
                        <w:szCs w:val="21"/>
                      </w:rPr>
                      <w:t>公司办公地址的邮政编码</w:t>
                    </w:r>
                  </w:p>
                </w:tc>
              </w:sdtContent>
            </w:sdt>
            <w:tc>
              <w:tcPr>
                <w:tcW w:w="2831" w:type="pct"/>
                <w:tcBorders>
                  <w:top w:val="single" w:sz="4" w:space="0" w:color="auto"/>
                  <w:left w:val="single" w:sz="4" w:space="0" w:color="auto"/>
                  <w:bottom w:val="single" w:sz="4" w:space="0" w:color="auto"/>
                </w:tcBorders>
              </w:tcPr>
              <w:p w14:paraId="359D4FCC" w14:textId="77777777" w:rsidR="006A4505" w:rsidRDefault="00B9625C">
                <w:pPr>
                  <w:kinsoku w:val="0"/>
                  <w:overflowPunct w:val="0"/>
                  <w:autoSpaceDE w:val="0"/>
                  <w:autoSpaceDN w:val="0"/>
                  <w:adjustRightInd w:val="0"/>
                  <w:snapToGrid w:val="0"/>
                  <w:rPr>
                    <w:szCs w:val="21"/>
                  </w:rPr>
                </w:pPr>
                <w:r>
                  <w:t>850000</w:t>
                </w:r>
                <w:r>
                  <w:rPr>
                    <w:rFonts w:hint="eastAsia"/>
                  </w:rPr>
                  <w:t>/</w:t>
                </w:r>
                <w:r>
                  <w:t>610000</w:t>
                </w:r>
              </w:p>
            </w:tc>
          </w:tr>
          <w:tr w:rsidR="006A4505" w14:paraId="41A969B3" w14:textId="77777777">
            <w:trPr>
              <w:trHeight w:val="293"/>
            </w:trPr>
            <w:sdt>
              <w:sdtPr>
                <w:tag w:val="_PLD_33c5fab8bd79464e94b1e64f18ac73f7"/>
                <w:id w:val="-110353011"/>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5C6A373" w14:textId="77777777" w:rsidR="006A4505" w:rsidRDefault="00B9625C">
                    <w:pPr>
                      <w:kinsoku w:val="0"/>
                      <w:overflowPunct w:val="0"/>
                      <w:autoSpaceDE w:val="0"/>
                      <w:autoSpaceDN w:val="0"/>
                      <w:adjustRightInd w:val="0"/>
                      <w:snapToGrid w:val="0"/>
                      <w:rPr>
                        <w:szCs w:val="21"/>
                      </w:rPr>
                    </w:pPr>
                    <w:r>
                      <w:rPr>
                        <w:szCs w:val="21"/>
                      </w:rPr>
                      <w:t>公司网址</w:t>
                    </w:r>
                  </w:p>
                </w:tc>
              </w:sdtContent>
            </w:sdt>
            <w:tc>
              <w:tcPr>
                <w:tcW w:w="2831" w:type="pct"/>
                <w:tcBorders>
                  <w:top w:val="single" w:sz="4" w:space="0" w:color="auto"/>
                  <w:left w:val="single" w:sz="4" w:space="0" w:color="auto"/>
                  <w:bottom w:val="single" w:sz="4" w:space="0" w:color="auto"/>
                </w:tcBorders>
              </w:tcPr>
              <w:p w14:paraId="00791F10" w14:textId="77777777" w:rsidR="006A4505" w:rsidRDefault="00B9625C">
                <w:pPr>
                  <w:kinsoku w:val="0"/>
                  <w:overflowPunct w:val="0"/>
                  <w:autoSpaceDE w:val="0"/>
                  <w:autoSpaceDN w:val="0"/>
                  <w:adjustRightInd w:val="0"/>
                  <w:snapToGrid w:val="0"/>
                  <w:rPr>
                    <w:szCs w:val="21"/>
                  </w:rPr>
                </w:pPr>
                <w:r>
                  <w:t>www.xzyy.cn</w:t>
                </w:r>
              </w:p>
            </w:tc>
          </w:tr>
          <w:tr w:rsidR="006A4505" w14:paraId="47A7B98E" w14:textId="77777777">
            <w:trPr>
              <w:trHeight w:val="293"/>
            </w:trPr>
            <w:sdt>
              <w:sdtPr>
                <w:tag w:val="_PLD_ea428593a2c548b2b1d58ce3789bf356"/>
                <w:id w:val="-482852733"/>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B48DD69" w14:textId="77777777" w:rsidR="006A4505" w:rsidRDefault="00B9625C">
                    <w:pPr>
                      <w:kinsoku w:val="0"/>
                      <w:overflowPunct w:val="0"/>
                      <w:autoSpaceDE w:val="0"/>
                      <w:autoSpaceDN w:val="0"/>
                      <w:adjustRightInd w:val="0"/>
                      <w:snapToGrid w:val="0"/>
                      <w:rPr>
                        <w:szCs w:val="21"/>
                      </w:rPr>
                    </w:pPr>
                    <w:r>
                      <w:rPr>
                        <w:szCs w:val="21"/>
                      </w:rPr>
                      <w:t>电子信箱</w:t>
                    </w:r>
                  </w:p>
                </w:tc>
              </w:sdtContent>
            </w:sdt>
            <w:tc>
              <w:tcPr>
                <w:tcW w:w="2831" w:type="pct"/>
                <w:tcBorders>
                  <w:top w:val="single" w:sz="4" w:space="0" w:color="auto"/>
                  <w:left w:val="single" w:sz="4" w:space="0" w:color="auto"/>
                  <w:bottom w:val="single" w:sz="4" w:space="0" w:color="auto"/>
                </w:tcBorders>
              </w:tcPr>
              <w:p w14:paraId="5562BADE" w14:textId="77777777" w:rsidR="006A4505" w:rsidRDefault="00B9625C">
                <w:pPr>
                  <w:kinsoku w:val="0"/>
                  <w:overflowPunct w:val="0"/>
                  <w:autoSpaceDE w:val="0"/>
                  <w:autoSpaceDN w:val="0"/>
                  <w:adjustRightInd w:val="0"/>
                  <w:snapToGrid w:val="0"/>
                  <w:rPr>
                    <w:szCs w:val="21"/>
                  </w:rPr>
                </w:pPr>
                <w:r>
                  <w:t>zqb@xzyy.cn</w:t>
                </w:r>
              </w:p>
            </w:tc>
          </w:tr>
        </w:tbl>
        <w:p w14:paraId="08864D70" w14:textId="77777777" w:rsidR="006A4505" w:rsidRDefault="001E0608"/>
      </w:sdtContent>
    </w:sdt>
    <w:sdt>
      <w:sdtPr>
        <w:rPr>
          <w:rFonts w:ascii="宋体" w:hAnsi="宋体" w:cs="宋体"/>
          <w:b w:val="0"/>
          <w:bCs w:val="0"/>
          <w:kern w:val="0"/>
          <w:szCs w:val="24"/>
        </w:rPr>
        <w:alias w:val="模块:信息披露及备置地点变更情况简介"/>
        <w:tag w:val="_SEC_0df805cd09bf439989b9eac11c342a74"/>
        <w:id w:val="538785636"/>
        <w:lock w:val="sdtLocked"/>
        <w:placeholder>
          <w:docPart w:val="GBC22222222222222222222222222222"/>
        </w:placeholder>
      </w:sdtPr>
      <w:sdtEndPr/>
      <w:sdtContent>
        <w:p w14:paraId="235574CA" w14:textId="77777777" w:rsidR="006A4505" w:rsidRDefault="00B9625C">
          <w:pPr>
            <w:pStyle w:val="2"/>
            <w:numPr>
              <w:ilvl w:val="1"/>
              <w:numId w:val="4"/>
            </w:numPr>
            <w:ind w:left="496" w:hangingChars="236" w:hanging="496"/>
            <w:rPr>
              <w:rFonts w:ascii="宋体" w:hAnsi="宋体"/>
            </w:rPr>
          </w:pPr>
          <w: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4245"/>
            <w:gridCol w:w="4872"/>
          </w:tblGrid>
          <w:tr w:rsidR="006A4505" w14:paraId="4381C468" w14:textId="77777777">
            <w:trPr>
              <w:trHeight w:val="293"/>
            </w:trPr>
            <w:sdt>
              <w:sdtPr>
                <w:tag w:val="_PLD_bbba55a3ebda46da946a09caf15c63b6"/>
                <w:id w:val="-279193140"/>
                <w:lock w:val="sdtLocked"/>
              </w:sdtPr>
              <w:sdtEndPr/>
              <w:sdtContent>
                <w:tc>
                  <w:tcPr>
                    <w:tcW w:w="2328" w:type="pct"/>
                    <w:tcBorders>
                      <w:top w:val="single" w:sz="4" w:space="0" w:color="auto"/>
                      <w:bottom w:val="single" w:sz="4" w:space="0" w:color="auto"/>
                      <w:right w:val="single" w:sz="4" w:space="0" w:color="auto"/>
                    </w:tcBorders>
                    <w:shd w:val="clear" w:color="auto" w:fill="auto"/>
                  </w:tcPr>
                  <w:p w14:paraId="206E3E94" w14:textId="77777777" w:rsidR="006A4505" w:rsidRDefault="00B9625C">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sdt>
              <w:sdtPr>
                <w:rPr>
                  <w:szCs w:val="21"/>
                </w:rPr>
                <w:alias w:val="公司选定的信息披露报纸名称"/>
                <w:tag w:val="_GBC_001b00e5e370415c93177612f89840ec"/>
                <w:id w:val="-896507534"/>
                <w:lock w:val="sdtLocked"/>
              </w:sdtPr>
              <w:sdtEndPr/>
              <w:sdtContent>
                <w:tc>
                  <w:tcPr>
                    <w:tcW w:w="2672" w:type="pct"/>
                    <w:tcBorders>
                      <w:top w:val="single" w:sz="4" w:space="0" w:color="auto"/>
                      <w:left w:val="single" w:sz="4" w:space="0" w:color="auto"/>
                      <w:bottom w:val="single" w:sz="4" w:space="0" w:color="auto"/>
                    </w:tcBorders>
                  </w:tcPr>
                  <w:p w14:paraId="40637B66" w14:textId="77777777" w:rsidR="006A4505" w:rsidRDefault="00B9625C">
                    <w:pPr>
                      <w:kinsoku w:val="0"/>
                      <w:overflowPunct w:val="0"/>
                      <w:autoSpaceDE w:val="0"/>
                      <w:autoSpaceDN w:val="0"/>
                      <w:adjustRightInd w:val="0"/>
                      <w:snapToGrid w:val="0"/>
                      <w:rPr>
                        <w:szCs w:val="21"/>
                      </w:rPr>
                    </w:pPr>
                    <w:r>
                      <w:rPr>
                        <w:szCs w:val="21"/>
                      </w:rPr>
                      <w:t>《中国证券报》、《上海证券报》、《证券时报》</w:t>
                    </w:r>
                  </w:p>
                </w:tc>
              </w:sdtContent>
            </w:sdt>
          </w:tr>
          <w:tr w:rsidR="006A4505" w14:paraId="7DC7D892" w14:textId="77777777">
            <w:trPr>
              <w:trHeight w:val="293"/>
            </w:trPr>
            <w:sdt>
              <w:sdtPr>
                <w:tag w:val="_PLD_31f320acb6ad4f508259e25ef7cbc0f5"/>
                <w:id w:val="-1338760213"/>
                <w:lock w:val="sdtLocked"/>
              </w:sdtPr>
              <w:sdtEndPr/>
              <w:sdtContent>
                <w:tc>
                  <w:tcPr>
                    <w:tcW w:w="2328" w:type="pct"/>
                    <w:tcBorders>
                      <w:top w:val="single" w:sz="4" w:space="0" w:color="auto"/>
                      <w:bottom w:val="single" w:sz="4" w:space="0" w:color="auto"/>
                      <w:right w:val="single" w:sz="4" w:space="0" w:color="auto"/>
                    </w:tcBorders>
                    <w:shd w:val="clear" w:color="auto" w:fill="auto"/>
                  </w:tcPr>
                  <w:p w14:paraId="6458A724" w14:textId="77777777" w:rsidR="006A4505" w:rsidRDefault="00B9625C">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sdtContent>
            </w:sdt>
            <w:tc>
              <w:tcPr>
                <w:tcW w:w="2672" w:type="pct"/>
                <w:tcBorders>
                  <w:top w:val="single" w:sz="4" w:space="0" w:color="auto"/>
                  <w:left w:val="single" w:sz="4" w:space="0" w:color="auto"/>
                  <w:bottom w:val="single" w:sz="4" w:space="0" w:color="auto"/>
                </w:tcBorders>
              </w:tcPr>
              <w:p w14:paraId="3810F65B" w14:textId="77777777" w:rsidR="006A4505" w:rsidRDefault="00B9625C">
                <w:pPr>
                  <w:kinsoku w:val="0"/>
                  <w:overflowPunct w:val="0"/>
                  <w:autoSpaceDE w:val="0"/>
                  <w:autoSpaceDN w:val="0"/>
                  <w:adjustRightInd w:val="0"/>
                  <w:snapToGrid w:val="0"/>
                  <w:rPr>
                    <w:szCs w:val="21"/>
                  </w:rPr>
                </w:pPr>
                <w:r>
                  <w:t>www.sse.com.cn</w:t>
                </w:r>
              </w:p>
            </w:tc>
          </w:tr>
          <w:tr w:rsidR="006A4505" w14:paraId="3B6F5BC1" w14:textId="77777777">
            <w:trPr>
              <w:trHeight w:val="293"/>
            </w:trPr>
            <w:sdt>
              <w:sdtPr>
                <w:tag w:val="_PLD_50e24717ca4f4b96aa76957c34f09561"/>
                <w:id w:val="1301815179"/>
                <w:lock w:val="sdtLocked"/>
              </w:sdtPr>
              <w:sdtEndPr/>
              <w:sdtContent>
                <w:tc>
                  <w:tcPr>
                    <w:tcW w:w="2328" w:type="pct"/>
                    <w:tcBorders>
                      <w:top w:val="single" w:sz="4" w:space="0" w:color="auto"/>
                      <w:bottom w:val="single" w:sz="4" w:space="0" w:color="auto"/>
                      <w:right w:val="single" w:sz="4" w:space="0" w:color="auto"/>
                    </w:tcBorders>
                    <w:shd w:val="clear" w:color="auto" w:fill="auto"/>
                  </w:tcPr>
                  <w:p w14:paraId="76CC5F3C" w14:textId="77777777" w:rsidR="006A4505" w:rsidRDefault="00B9625C">
                    <w:pPr>
                      <w:kinsoku w:val="0"/>
                      <w:overflowPunct w:val="0"/>
                      <w:autoSpaceDE w:val="0"/>
                      <w:autoSpaceDN w:val="0"/>
                      <w:adjustRightInd w:val="0"/>
                      <w:snapToGrid w:val="0"/>
                      <w:rPr>
                        <w:szCs w:val="21"/>
                      </w:rPr>
                    </w:pPr>
                    <w:r>
                      <w:rPr>
                        <w:szCs w:val="21"/>
                      </w:rPr>
                      <w:t>公司年度报告备置地点</w:t>
                    </w:r>
                  </w:p>
                </w:tc>
              </w:sdtContent>
            </w:sdt>
            <w:tc>
              <w:tcPr>
                <w:tcW w:w="2672" w:type="pct"/>
                <w:tcBorders>
                  <w:top w:val="single" w:sz="4" w:space="0" w:color="auto"/>
                  <w:left w:val="single" w:sz="4" w:space="0" w:color="auto"/>
                  <w:bottom w:val="single" w:sz="4" w:space="0" w:color="auto"/>
                </w:tcBorders>
              </w:tcPr>
              <w:p w14:paraId="196E66ED" w14:textId="77777777" w:rsidR="006A4505" w:rsidRDefault="00B9625C">
                <w:pPr>
                  <w:kinsoku w:val="0"/>
                  <w:overflowPunct w:val="0"/>
                  <w:autoSpaceDE w:val="0"/>
                  <w:autoSpaceDN w:val="0"/>
                  <w:adjustRightInd w:val="0"/>
                  <w:snapToGrid w:val="0"/>
                  <w:rPr>
                    <w:szCs w:val="21"/>
                  </w:rPr>
                </w:pPr>
                <w:r>
                  <w:t>公司董秘办</w:t>
                </w:r>
              </w:p>
            </w:tc>
          </w:tr>
        </w:tbl>
        <w:p w14:paraId="3A1FC3CB" w14:textId="77777777" w:rsidR="006A4505" w:rsidRDefault="001E0608"/>
      </w:sdtContent>
    </w:sdt>
    <w:bookmarkStart w:id="17" w:name="_Toc342051045" w:displacedByCustomXml="next"/>
    <w:bookmarkStart w:id="18" w:name="_Toc342565885" w:displacedByCustomXml="next"/>
    <w:sdt>
      <w:sdtPr>
        <w:rPr>
          <w:rFonts w:ascii="Calibri" w:hAnsi="Calibri" w:cs="宋体" w:hint="eastAsia"/>
          <w:b w:val="0"/>
          <w:bCs w:val="0"/>
          <w:kern w:val="0"/>
          <w:sz w:val="24"/>
          <w:szCs w:val="22"/>
        </w:rPr>
        <w:alias w:val="模块:公司股票简况"/>
        <w:tag w:val="_SEC_58c4b7a4d9a845aea87791adfb6845e7"/>
        <w:id w:val="26932534"/>
        <w:lock w:val="sdtLocked"/>
        <w:placeholder>
          <w:docPart w:val="GBC22222222222222222222222222222"/>
        </w:placeholder>
      </w:sdtPr>
      <w:sdtEndPr>
        <w:rPr>
          <w:rFonts w:ascii="宋体" w:hAnsi="宋体"/>
          <w:color w:val="0070C0"/>
          <w:sz w:val="21"/>
          <w:szCs w:val="24"/>
        </w:rPr>
      </w:sdtEndPr>
      <w:sdtContent>
        <w:p w14:paraId="6FA723ED" w14:textId="77777777" w:rsidR="006A4505" w:rsidRDefault="00B9625C">
          <w:pPr>
            <w:pStyle w:val="2"/>
            <w:numPr>
              <w:ilvl w:val="1"/>
              <w:numId w:val="4"/>
            </w:numPr>
            <w:ind w:left="566" w:hangingChars="236" w:hanging="566"/>
          </w:pPr>
          <w:r>
            <w:rPr>
              <w:rFonts w:hint="eastAsia"/>
            </w:rPr>
            <w:t>公司股票简况</w:t>
          </w:r>
          <w:bookmarkEnd w:id="18"/>
          <w:bookmarkEnd w:id="17"/>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824"/>
            <w:gridCol w:w="1824"/>
            <w:gridCol w:w="1823"/>
            <w:gridCol w:w="1823"/>
            <w:gridCol w:w="1823"/>
          </w:tblGrid>
          <w:tr w:rsidR="006A4505" w14:paraId="590345EE" w14:textId="77777777">
            <w:trPr>
              <w:trHeight w:val="293"/>
            </w:trPr>
            <w:sdt>
              <w:sdtPr>
                <w:tag w:val="_PLD_71e874b79d5946dfbee802d1ebcf10a8"/>
                <w:id w:val="-1099480672"/>
                <w:lock w:val="sdtLocked"/>
              </w:sdtPr>
              <w:sdtEndPr/>
              <w:sdtContent>
                <w:tc>
                  <w:tcPr>
                    <w:tcW w:w="5000" w:type="pct"/>
                    <w:gridSpan w:val="5"/>
                    <w:tcBorders>
                      <w:top w:val="single" w:sz="4" w:space="0" w:color="auto"/>
                      <w:bottom w:val="single" w:sz="4" w:space="0" w:color="auto"/>
                    </w:tcBorders>
                    <w:shd w:val="clear" w:color="auto" w:fill="auto"/>
                  </w:tcPr>
                  <w:p w14:paraId="7A1A2B7D" w14:textId="77777777" w:rsidR="006A4505" w:rsidRDefault="00B9625C">
                    <w:pPr>
                      <w:kinsoku w:val="0"/>
                      <w:overflowPunct w:val="0"/>
                      <w:autoSpaceDE w:val="0"/>
                      <w:autoSpaceDN w:val="0"/>
                      <w:adjustRightInd w:val="0"/>
                      <w:snapToGrid w:val="0"/>
                      <w:jc w:val="center"/>
                      <w:rPr>
                        <w:szCs w:val="21"/>
                      </w:rPr>
                    </w:pPr>
                    <w:r>
                      <w:rPr>
                        <w:rFonts w:hint="eastAsia"/>
                        <w:szCs w:val="21"/>
                      </w:rPr>
                      <w:t>公司股票简况</w:t>
                    </w:r>
                  </w:p>
                </w:tc>
              </w:sdtContent>
            </w:sdt>
          </w:tr>
          <w:tr w:rsidR="006A4505" w14:paraId="513D9426" w14:textId="77777777">
            <w:trPr>
              <w:trHeight w:val="293"/>
            </w:trPr>
            <w:sdt>
              <w:sdtPr>
                <w:tag w:val="_PLD_8c7d8e96d5f4491aa9e7c3c601503603"/>
                <w:id w:val="-188919324"/>
                <w:lock w:val="sdtLocked"/>
              </w:sdtPr>
              <w:sdtEndPr/>
              <w:sdtContent>
                <w:tc>
                  <w:tcPr>
                    <w:tcW w:w="1000" w:type="pct"/>
                    <w:tcBorders>
                      <w:top w:val="single" w:sz="4" w:space="0" w:color="auto"/>
                      <w:bottom w:val="single" w:sz="4" w:space="0" w:color="auto"/>
                      <w:right w:val="single" w:sz="4" w:space="0" w:color="auto"/>
                    </w:tcBorders>
                    <w:shd w:val="clear" w:color="auto" w:fill="auto"/>
                  </w:tcPr>
                  <w:p w14:paraId="6D9EAE79" w14:textId="77777777" w:rsidR="006A4505" w:rsidRDefault="00B9625C">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606727946"/>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7B985130" w14:textId="77777777" w:rsidR="006A4505" w:rsidRDefault="00B9625C">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13439209"/>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1D6F9ABF" w14:textId="77777777" w:rsidR="006A4505" w:rsidRDefault="00B9625C">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824744938"/>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5D90520C" w14:textId="77777777" w:rsidR="006A4505" w:rsidRDefault="00B9625C">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80757933"/>
                <w:lock w:val="sdtLocked"/>
              </w:sdtPr>
              <w:sdtEndPr/>
              <w:sdtContent>
                <w:tc>
                  <w:tcPr>
                    <w:tcW w:w="1000" w:type="pct"/>
                    <w:tcBorders>
                      <w:top w:val="single" w:sz="4" w:space="0" w:color="auto"/>
                      <w:left w:val="single" w:sz="4" w:space="0" w:color="auto"/>
                      <w:bottom w:val="single" w:sz="4" w:space="0" w:color="auto"/>
                    </w:tcBorders>
                    <w:shd w:val="clear" w:color="auto" w:fill="auto"/>
                  </w:tcPr>
                  <w:p w14:paraId="04A88D33" w14:textId="77777777" w:rsidR="006A4505" w:rsidRDefault="00B9625C">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TUP_e5d457081246497986b9ceb7d695398e"/>
              <w:id w:val="-1135023018"/>
              <w:lock w:val="sdtLocked"/>
              <w:placeholder>
                <w:docPart w:val="DCED08333A584124A7884D1A91BC5E6E"/>
              </w:placeholder>
            </w:sdtPr>
            <w:sdtEndPr/>
            <w:sdtContent>
              <w:tr w:rsidR="006A4505" w14:paraId="739387D4" w14:textId="77777777">
                <w:trPr>
                  <w:trHeight w:val="293"/>
                </w:trPr>
                <w:tc>
                  <w:tcPr>
                    <w:tcW w:w="1000" w:type="pct"/>
                    <w:tcBorders>
                      <w:top w:val="single" w:sz="4" w:space="0" w:color="auto"/>
                      <w:bottom w:val="single" w:sz="4" w:space="0" w:color="auto"/>
                      <w:right w:val="single" w:sz="4" w:space="0" w:color="auto"/>
                    </w:tcBorders>
                    <w:shd w:val="clear" w:color="auto" w:fill="auto"/>
                  </w:tcPr>
                  <w:p w14:paraId="42695F9B" w14:textId="77777777" w:rsidR="006A4505" w:rsidRDefault="00B9625C">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F858311" w14:textId="77777777" w:rsidR="006A4505" w:rsidRDefault="00B9625C">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020123" w14:textId="77777777" w:rsidR="006A4505" w:rsidRDefault="00B9625C">
                    <w:pPr>
                      <w:kinsoku w:val="0"/>
                      <w:overflowPunct w:val="0"/>
                      <w:autoSpaceDE w:val="0"/>
                      <w:autoSpaceDN w:val="0"/>
                      <w:adjustRightInd w:val="0"/>
                      <w:snapToGrid w:val="0"/>
                      <w:jc w:val="center"/>
                      <w:rPr>
                        <w:szCs w:val="21"/>
                      </w:rPr>
                    </w:pPr>
                    <w:r>
                      <w:t>西藏药业</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F26D04" w14:textId="77777777" w:rsidR="006A4505" w:rsidRDefault="00B9625C">
                    <w:pPr>
                      <w:kinsoku w:val="0"/>
                      <w:overflowPunct w:val="0"/>
                      <w:autoSpaceDE w:val="0"/>
                      <w:autoSpaceDN w:val="0"/>
                      <w:adjustRightInd w:val="0"/>
                      <w:snapToGrid w:val="0"/>
                      <w:jc w:val="center"/>
                      <w:rPr>
                        <w:szCs w:val="21"/>
                      </w:rPr>
                    </w:pPr>
                    <w:r>
                      <w:t>600211</w:t>
                    </w:r>
                  </w:p>
                </w:tc>
                <w:tc>
                  <w:tcPr>
                    <w:tcW w:w="1000" w:type="pct"/>
                    <w:tcBorders>
                      <w:top w:val="single" w:sz="4" w:space="0" w:color="auto"/>
                      <w:left w:val="single" w:sz="4" w:space="0" w:color="auto"/>
                      <w:bottom w:val="single" w:sz="4" w:space="0" w:color="auto"/>
                    </w:tcBorders>
                    <w:shd w:val="clear" w:color="auto" w:fill="auto"/>
                  </w:tcPr>
                  <w:p w14:paraId="7A4CE8FF" w14:textId="77777777" w:rsidR="006A4505" w:rsidRDefault="00B9625C">
                    <w:pPr>
                      <w:kinsoku w:val="0"/>
                      <w:overflowPunct w:val="0"/>
                      <w:autoSpaceDE w:val="0"/>
                      <w:autoSpaceDN w:val="0"/>
                      <w:adjustRightInd w:val="0"/>
                      <w:snapToGrid w:val="0"/>
                      <w:jc w:val="center"/>
                      <w:rPr>
                        <w:szCs w:val="21"/>
                      </w:rPr>
                    </w:pPr>
                    <w:r>
                      <w:t>无</w:t>
                    </w:r>
                  </w:p>
                </w:tc>
              </w:tr>
            </w:sdtContent>
          </w:sdt>
        </w:tbl>
        <w:p w14:paraId="7DCEC054" w14:textId="77777777" w:rsidR="006A4505" w:rsidRDefault="001E0608">
          <w:pPr>
            <w:rPr>
              <w:color w:val="0070C0"/>
            </w:rPr>
          </w:pPr>
        </w:p>
      </w:sdtContent>
    </w:sdt>
    <w:sdt>
      <w:sdtPr>
        <w:rPr>
          <w:rFonts w:ascii="宋体" w:hAnsi="宋体" w:cs="宋体"/>
          <w:b w:val="0"/>
          <w:bCs w:val="0"/>
          <w:kern w:val="0"/>
          <w:szCs w:val="24"/>
        </w:rPr>
        <w:alias w:val="模块:其他有关资料"/>
        <w:tag w:val="_SEC_003e0cedcbeb43af9103dfb4bc32cd9f"/>
        <w:id w:val="11228232"/>
        <w:lock w:val="sdtLocked"/>
        <w:placeholder>
          <w:docPart w:val="GBC22222222222222222222222222222"/>
        </w:placeholder>
      </w:sdtPr>
      <w:sdtEndPr/>
      <w:sdtContent>
        <w:p w14:paraId="7FB56181" w14:textId="77777777" w:rsidR="006A4505" w:rsidRDefault="00B9625C">
          <w:pPr>
            <w:pStyle w:val="2"/>
            <w:numPr>
              <w:ilvl w:val="1"/>
              <w:numId w:val="4"/>
            </w:numPr>
            <w:ind w:left="496" w:hangingChars="236" w:hanging="496"/>
          </w:pPr>
          <w:r>
            <w:t>其他</w:t>
          </w:r>
          <w:r>
            <w:rPr>
              <w:rFonts w:hint="eastAsia"/>
            </w:rPr>
            <w:t>相</w:t>
          </w:r>
          <w:r>
            <w:t>关资料</w:t>
          </w:r>
        </w:p>
        <w:tbl>
          <w:tblPr>
            <w:tblStyle w:val="af3"/>
            <w:tblW w:w="5000" w:type="pct"/>
            <w:tblLook w:val="04A0" w:firstRow="1" w:lastRow="0" w:firstColumn="1" w:lastColumn="0" w:noHBand="0" w:noVBand="1"/>
          </w:tblPr>
          <w:tblGrid>
            <w:gridCol w:w="2122"/>
            <w:gridCol w:w="2409"/>
            <w:gridCol w:w="4586"/>
          </w:tblGrid>
          <w:tr w:rsidR="006A4505" w14:paraId="7852E203" w14:textId="77777777">
            <w:trPr>
              <w:trHeight w:val="132"/>
            </w:trPr>
            <w:sdt>
              <w:sdtPr>
                <w:tag w:val="_PLD_e6bf57c678134e2ab9f21f313ee3de3c"/>
                <w:id w:val="-2091847133"/>
                <w:lock w:val="sdtLocked"/>
              </w:sdtPr>
              <w:sdtEndPr/>
              <w:sdtContent>
                <w:tc>
                  <w:tcPr>
                    <w:tcW w:w="1164" w:type="pct"/>
                    <w:vMerge w:val="restart"/>
                    <w:vAlign w:val="center"/>
                  </w:tcPr>
                  <w:p w14:paraId="6C6A8FF7" w14:textId="77777777" w:rsidR="006A4505" w:rsidRDefault="00B9625C">
                    <w:pPr>
                      <w:rPr>
                        <w:szCs w:val="21"/>
                      </w:rPr>
                    </w:pPr>
                    <w:r>
                      <w:rPr>
                        <w:rFonts w:hint="eastAsia"/>
                        <w:szCs w:val="21"/>
                      </w:rPr>
                      <w:t>公司聘请的会计师事务所（境内）</w:t>
                    </w:r>
                  </w:p>
                </w:tc>
              </w:sdtContent>
            </w:sdt>
            <w:sdt>
              <w:sdtPr>
                <w:tag w:val="_PLD_8ca47cc04c324c599365d04f46dbfb0f"/>
                <w:id w:val="-1933036815"/>
                <w:lock w:val="sdtLocked"/>
              </w:sdtPr>
              <w:sdtEndPr/>
              <w:sdtContent>
                <w:tc>
                  <w:tcPr>
                    <w:tcW w:w="1321" w:type="pct"/>
                  </w:tcPr>
                  <w:p w14:paraId="4F21EB8B" w14:textId="77777777" w:rsidR="006A4505" w:rsidRDefault="00B9625C">
                    <w:pPr>
                      <w:rPr>
                        <w:szCs w:val="21"/>
                      </w:rPr>
                    </w:pPr>
                    <w:r>
                      <w:rPr>
                        <w:rFonts w:hint="eastAsia"/>
                        <w:szCs w:val="21"/>
                      </w:rPr>
                      <w:t>名称</w:t>
                    </w:r>
                  </w:p>
                </w:tc>
              </w:sdtContent>
            </w:sdt>
            <w:sdt>
              <w:sdtPr>
                <w:rPr>
                  <w:rFonts w:ascii="Times New Roman" w:hAnsi="Times New Roman" w:hint="eastAsia"/>
                  <w:szCs w:val="21"/>
                </w:rPr>
                <w:alias w:val="公司聘请的境内会计师事务所明细-名称"/>
                <w:tag w:val="_GBC_5e101497eaf44ba79cb610647f4aa3d5"/>
                <w:id w:val="-1619213452"/>
                <w:lock w:val="sdtLocked"/>
              </w:sdtPr>
              <w:sdtEndPr/>
              <w:sdtContent>
                <w:tc>
                  <w:tcPr>
                    <w:tcW w:w="2515" w:type="pct"/>
                  </w:tcPr>
                  <w:p w14:paraId="6356143A" w14:textId="77777777" w:rsidR="006A4505" w:rsidRDefault="00B9625C">
                    <w:pPr>
                      <w:rPr>
                        <w:szCs w:val="21"/>
                      </w:rPr>
                    </w:pPr>
                    <w:r>
                      <w:rPr>
                        <w:rFonts w:hint="eastAsia"/>
                        <w:szCs w:val="21"/>
                      </w:rPr>
                      <w:t>四川华信(集团)会计师事务所（特殊普通合伙）</w:t>
                    </w:r>
                  </w:p>
                </w:tc>
              </w:sdtContent>
            </w:sdt>
          </w:tr>
          <w:tr w:rsidR="006A4505" w14:paraId="5F4BEAE7" w14:textId="77777777">
            <w:trPr>
              <w:trHeight w:val="90"/>
            </w:trPr>
            <w:tc>
              <w:tcPr>
                <w:tcW w:w="1164" w:type="pct"/>
                <w:vMerge/>
                <w:vAlign w:val="center"/>
              </w:tcPr>
              <w:p w14:paraId="1EB59157" w14:textId="77777777" w:rsidR="006A4505" w:rsidRDefault="006A4505">
                <w:pPr>
                  <w:rPr>
                    <w:szCs w:val="21"/>
                  </w:rPr>
                </w:pPr>
              </w:p>
            </w:tc>
            <w:sdt>
              <w:sdtPr>
                <w:tag w:val="_PLD_d81c8b501e6d407989da734d8b7bd34b"/>
                <w:id w:val="-1635720141"/>
                <w:lock w:val="sdtLocked"/>
              </w:sdtPr>
              <w:sdtEndPr/>
              <w:sdtContent>
                <w:tc>
                  <w:tcPr>
                    <w:tcW w:w="1321" w:type="pct"/>
                  </w:tcPr>
                  <w:p w14:paraId="36958103" w14:textId="77777777" w:rsidR="006A4505" w:rsidRDefault="00B9625C">
                    <w:pPr>
                      <w:rPr>
                        <w:szCs w:val="21"/>
                      </w:rPr>
                    </w:pPr>
                    <w:r>
                      <w:rPr>
                        <w:rFonts w:hint="eastAsia"/>
                        <w:szCs w:val="21"/>
                      </w:rPr>
                      <w:t>办公地址</w:t>
                    </w:r>
                  </w:p>
                </w:tc>
              </w:sdtContent>
            </w:sdt>
            <w:tc>
              <w:tcPr>
                <w:tcW w:w="2515" w:type="pct"/>
              </w:tcPr>
              <w:p w14:paraId="208311BB" w14:textId="438C6DAB" w:rsidR="006A4505" w:rsidRDefault="00B9625C" w:rsidP="00384604">
                <w:pPr>
                  <w:rPr>
                    <w:szCs w:val="21"/>
                  </w:rPr>
                </w:pPr>
                <w:r>
                  <w:t>成都市武侯区洗面桥街</w:t>
                </w:r>
                <w:r w:rsidR="00384604">
                  <w:rPr>
                    <w:rFonts w:hint="eastAsia"/>
                  </w:rPr>
                  <w:t>1</w:t>
                </w:r>
                <w:r>
                  <w:t>8号</w:t>
                </w:r>
                <w:r w:rsidR="00384604">
                  <w:rPr>
                    <w:rFonts w:hint="eastAsia"/>
                  </w:rPr>
                  <w:t>金茂礼都南楼28楼</w:t>
                </w:r>
              </w:p>
            </w:tc>
          </w:tr>
          <w:tr w:rsidR="006A4505" w14:paraId="5E550381" w14:textId="77777777">
            <w:trPr>
              <w:trHeight w:val="210"/>
            </w:trPr>
            <w:tc>
              <w:tcPr>
                <w:tcW w:w="1164" w:type="pct"/>
                <w:vMerge/>
                <w:vAlign w:val="center"/>
              </w:tcPr>
              <w:p w14:paraId="7E7F940E" w14:textId="77777777" w:rsidR="006A4505" w:rsidRDefault="006A4505">
                <w:pPr>
                  <w:rPr>
                    <w:szCs w:val="21"/>
                  </w:rPr>
                </w:pPr>
              </w:p>
            </w:tc>
            <w:sdt>
              <w:sdtPr>
                <w:tag w:val="_PLD_0d7c31c02260419e806193f66b086dd8"/>
                <w:id w:val="-250195023"/>
                <w:lock w:val="sdtLocked"/>
              </w:sdtPr>
              <w:sdtEndPr/>
              <w:sdtContent>
                <w:tc>
                  <w:tcPr>
                    <w:tcW w:w="1321" w:type="pct"/>
                  </w:tcPr>
                  <w:p w14:paraId="7F5FCBC0" w14:textId="77777777" w:rsidR="006A4505" w:rsidRDefault="00B9625C">
                    <w:pPr>
                      <w:rPr>
                        <w:szCs w:val="21"/>
                      </w:rPr>
                    </w:pPr>
                    <w:r>
                      <w:rPr>
                        <w:rFonts w:hint="eastAsia"/>
                        <w:szCs w:val="21"/>
                      </w:rPr>
                      <w:t>签字会计师姓名</w:t>
                    </w:r>
                  </w:p>
                </w:tc>
              </w:sdtContent>
            </w:sdt>
            <w:tc>
              <w:tcPr>
                <w:tcW w:w="2515" w:type="pct"/>
              </w:tcPr>
              <w:p w14:paraId="19188FE5" w14:textId="77777777" w:rsidR="006A4505" w:rsidRDefault="00B9625C">
                <w:pPr>
                  <w:rPr>
                    <w:szCs w:val="21"/>
                  </w:rPr>
                </w:pPr>
                <w:r>
                  <w:t>王映国、余小龙、姜均</w:t>
                </w:r>
              </w:p>
            </w:tc>
          </w:tr>
        </w:tbl>
        <w:p w14:paraId="7E74585B" w14:textId="77777777" w:rsidR="006A4505" w:rsidRDefault="001E0608"/>
      </w:sdtContent>
    </w:sdt>
    <w:p w14:paraId="506E9BDC" w14:textId="77777777" w:rsidR="006A4505" w:rsidRDefault="00B9625C">
      <w:pPr>
        <w:pStyle w:val="2"/>
        <w:numPr>
          <w:ilvl w:val="1"/>
          <w:numId w:val="4"/>
        </w:numPr>
        <w:ind w:left="498" w:hangingChars="236" w:hanging="498"/>
      </w:pPr>
      <w:bookmarkStart w:id="19" w:name="_Toc342056397"/>
      <w:bookmarkStart w:id="20" w:name="_Toc342565889"/>
      <w:r>
        <w:rPr>
          <w:rFonts w:hint="eastAsia"/>
        </w:rPr>
        <w:t>近三年主要会计数据和财务指标</w:t>
      </w:r>
      <w:bookmarkEnd w:id="19"/>
      <w:bookmarkEnd w:id="20"/>
    </w:p>
    <w:p w14:paraId="3E5E2A0D" w14:textId="77777777" w:rsidR="006A4505" w:rsidRDefault="00B9625C">
      <w:pPr>
        <w:pStyle w:val="3"/>
        <w:numPr>
          <w:ilvl w:val="1"/>
          <w:numId w:val="5"/>
        </w:numPr>
      </w:pPr>
      <w:r>
        <w:rPr>
          <w:rFonts w:hint="eastAsia"/>
        </w:rPr>
        <w:t>主要会计数据</w:t>
      </w:r>
    </w:p>
    <w:p w14:paraId="3D801A7A" w14:textId="696E9644" w:rsidR="006A4505" w:rsidRDefault="00B9625C">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sdt>
      <w:sdtPr>
        <w:rPr>
          <w:rFonts w:hint="eastAsia"/>
          <w:szCs w:val="21"/>
        </w:rPr>
        <w:alias w:val="选项模块:主要会计数据(无追溯)"/>
        <w:tag w:val="_SEC_054de9a865fc43068e5affd816d52d7b"/>
        <w:id w:val="204428019"/>
        <w:lock w:val="sdtLocked"/>
        <w:placeholder>
          <w:docPart w:val="GBC22222222222222222222222222222"/>
        </w:placeholder>
      </w:sdtPr>
      <w:sdtEndPr>
        <w:rPr>
          <w:rFonts w:hint="default"/>
          <w:szCs w:val="24"/>
        </w:rPr>
      </w:sdtEndPr>
      <w:sdtContent>
        <w:tbl>
          <w:tblPr>
            <w:tblStyle w:val="af3"/>
            <w:tblW w:w="5000" w:type="pct"/>
            <w:tblLook w:val="04A0" w:firstRow="1" w:lastRow="0" w:firstColumn="1" w:lastColumn="0" w:noHBand="0" w:noVBand="1"/>
          </w:tblPr>
          <w:tblGrid>
            <w:gridCol w:w="1981"/>
            <w:gridCol w:w="1984"/>
            <w:gridCol w:w="1896"/>
            <w:gridCol w:w="1360"/>
            <w:gridCol w:w="1896"/>
          </w:tblGrid>
          <w:tr w:rsidR="006A4505" w14:paraId="7BDCCCDD" w14:textId="77777777" w:rsidTr="00BC39A4">
            <w:trPr>
              <w:trHeight w:val="596"/>
            </w:trPr>
            <w:sdt>
              <w:sdtPr>
                <w:rPr>
                  <w:rFonts w:hint="eastAsia"/>
                  <w:szCs w:val="21"/>
                </w:rPr>
                <w:tag w:val="_PLD_11b4c598f0e64f3480d144156bedd8c8"/>
                <w:id w:val="-1487624641"/>
                <w:lock w:val="sdtLocked"/>
              </w:sdtPr>
              <w:sdtEndPr>
                <w:rPr>
                  <w:rFonts w:ascii="Times New Roman" w:hAnsi="Times New Roman" w:hint="default"/>
                  <w:szCs w:val="24"/>
                </w:rPr>
              </w:sdtEndPr>
              <w:sdtContent>
                <w:tc>
                  <w:tcPr>
                    <w:tcW w:w="1086" w:type="pct"/>
                    <w:vAlign w:val="center"/>
                  </w:tcPr>
                  <w:p w14:paraId="7684876B" w14:textId="77777777" w:rsidR="006A4505" w:rsidRDefault="00B9625C">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680091837"/>
                <w:lock w:val="sdtLocked"/>
              </w:sdtPr>
              <w:sdtEndPr/>
              <w:sdtContent>
                <w:tc>
                  <w:tcPr>
                    <w:tcW w:w="1088" w:type="pct"/>
                    <w:vAlign w:val="center"/>
                  </w:tcPr>
                  <w:p w14:paraId="554C108D" w14:textId="77777777" w:rsidR="006A4505" w:rsidRDefault="00B9625C">
                    <w:pPr>
                      <w:kinsoku w:val="0"/>
                      <w:overflowPunct w:val="0"/>
                      <w:autoSpaceDE w:val="0"/>
                      <w:autoSpaceDN w:val="0"/>
                      <w:adjustRightInd w:val="0"/>
                      <w:snapToGrid w:val="0"/>
                      <w:jc w:val="center"/>
                      <w:rPr>
                        <w:szCs w:val="21"/>
                      </w:rPr>
                    </w:pPr>
                    <w:r>
                      <w:rPr>
                        <w:rFonts w:hint="eastAsia"/>
                        <w:szCs w:val="21"/>
                      </w:rPr>
                      <w:t>202</w:t>
                    </w:r>
                    <w:r>
                      <w:rPr>
                        <w:szCs w:val="21"/>
                      </w:rPr>
                      <w:t>2</w:t>
                    </w:r>
                    <w:r>
                      <w:rPr>
                        <w:rFonts w:hint="eastAsia"/>
                        <w:szCs w:val="21"/>
                      </w:rPr>
                      <w:t>年</w:t>
                    </w:r>
                  </w:p>
                </w:tc>
              </w:sdtContent>
            </w:sdt>
            <w:sdt>
              <w:sdtPr>
                <w:tag w:val="_PLD_0269ed04fa784ad3a61b37ff6ea4e755"/>
                <w:id w:val="-1872757253"/>
                <w:lock w:val="sdtLocked"/>
              </w:sdtPr>
              <w:sdtEndPr/>
              <w:sdtContent>
                <w:tc>
                  <w:tcPr>
                    <w:tcW w:w="1040" w:type="pct"/>
                    <w:vAlign w:val="center"/>
                  </w:tcPr>
                  <w:p w14:paraId="6223D4A7" w14:textId="77777777" w:rsidR="006A4505" w:rsidRDefault="00B9625C">
                    <w:pPr>
                      <w:kinsoku w:val="0"/>
                      <w:overflowPunct w:val="0"/>
                      <w:autoSpaceDE w:val="0"/>
                      <w:autoSpaceDN w:val="0"/>
                      <w:adjustRightInd w:val="0"/>
                      <w:snapToGrid w:val="0"/>
                      <w:jc w:val="center"/>
                      <w:rPr>
                        <w:szCs w:val="21"/>
                      </w:rPr>
                    </w:pPr>
                    <w:r>
                      <w:rPr>
                        <w:rFonts w:hint="eastAsia"/>
                        <w:szCs w:val="21"/>
                      </w:rPr>
                      <w:t>202</w:t>
                    </w:r>
                    <w:r>
                      <w:rPr>
                        <w:szCs w:val="21"/>
                      </w:rPr>
                      <w:t>1</w:t>
                    </w:r>
                    <w:r>
                      <w:rPr>
                        <w:rFonts w:hint="eastAsia"/>
                        <w:szCs w:val="21"/>
                      </w:rPr>
                      <w:t>年</w:t>
                    </w:r>
                  </w:p>
                </w:tc>
              </w:sdtContent>
            </w:sdt>
            <w:sdt>
              <w:sdtPr>
                <w:tag w:val="_PLD_04887d69202349c58f450c785cfaef93"/>
                <w:id w:val="158197960"/>
                <w:lock w:val="sdtLocked"/>
              </w:sdtPr>
              <w:sdtEndPr/>
              <w:sdtContent>
                <w:tc>
                  <w:tcPr>
                    <w:tcW w:w="746" w:type="pct"/>
                    <w:vAlign w:val="center"/>
                  </w:tcPr>
                  <w:p w14:paraId="13A1E5EF" w14:textId="77777777" w:rsidR="006A4505" w:rsidRDefault="00B9625C">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1698611656"/>
                <w:lock w:val="sdtLocked"/>
              </w:sdtPr>
              <w:sdtEndPr/>
              <w:sdtContent>
                <w:tc>
                  <w:tcPr>
                    <w:tcW w:w="1040" w:type="pct"/>
                    <w:vAlign w:val="center"/>
                  </w:tcPr>
                  <w:p w14:paraId="44FEBE71" w14:textId="77777777" w:rsidR="006A4505" w:rsidRDefault="00B9625C">
                    <w:pPr>
                      <w:kinsoku w:val="0"/>
                      <w:overflowPunct w:val="0"/>
                      <w:autoSpaceDE w:val="0"/>
                      <w:autoSpaceDN w:val="0"/>
                      <w:adjustRightInd w:val="0"/>
                      <w:snapToGrid w:val="0"/>
                      <w:jc w:val="center"/>
                      <w:rPr>
                        <w:szCs w:val="21"/>
                      </w:rPr>
                    </w:pPr>
                    <w:r>
                      <w:rPr>
                        <w:rFonts w:hint="eastAsia"/>
                        <w:szCs w:val="21"/>
                      </w:rPr>
                      <w:t>202</w:t>
                    </w:r>
                    <w:r>
                      <w:rPr>
                        <w:szCs w:val="21"/>
                      </w:rPr>
                      <w:t>0</w:t>
                    </w:r>
                    <w:r>
                      <w:rPr>
                        <w:rFonts w:hint="eastAsia"/>
                        <w:szCs w:val="21"/>
                      </w:rPr>
                      <w:t>年</w:t>
                    </w:r>
                  </w:p>
                </w:tc>
              </w:sdtContent>
            </w:sdt>
          </w:tr>
          <w:tr w:rsidR="00513CE4" w14:paraId="64610FB6" w14:textId="77777777" w:rsidTr="00BC39A4">
            <w:trPr>
              <w:trHeight w:val="285"/>
            </w:trPr>
            <w:sdt>
              <w:sdtPr>
                <w:tag w:val="_PLD_e6322632b3594caeab1c5a7755e81efc"/>
                <w:id w:val="1052509339"/>
                <w:lock w:val="sdtLocked"/>
              </w:sdtPr>
              <w:sdtEndPr/>
              <w:sdtContent>
                <w:tc>
                  <w:tcPr>
                    <w:tcW w:w="1086" w:type="pct"/>
                  </w:tcPr>
                  <w:p w14:paraId="60AC35FD" w14:textId="77777777" w:rsidR="00513CE4" w:rsidRDefault="00513CE4" w:rsidP="00513CE4">
                    <w:pPr>
                      <w:kinsoku w:val="0"/>
                      <w:overflowPunct w:val="0"/>
                      <w:autoSpaceDE w:val="0"/>
                      <w:autoSpaceDN w:val="0"/>
                      <w:adjustRightInd w:val="0"/>
                      <w:snapToGrid w:val="0"/>
                      <w:rPr>
                        <w:szCs w:val="21"/>
                      </w:rPr>
                    </w:pPr>
                    <w:r>
                      <w:rPr>
                        <w:rFonts w:hint="eastAsia"/>
                        <w:szCs w:val="21"/>
                      </w:rPr>
                      <w:t>营业收入</w:t>
                    </w:r>
                  </w:p>
                </w:tc>
              </w:sdtContent>
            </w:sdt>
            <w:tc>
              <w:tcPr>
                <w:tcW w:w="1088" w:type="pct"/>
                <w:vAlign w:val="center"/>
              </w:tcPr>
              <w:p w14:paraId="49A026EB" w14:textId="5A30A09D" w:rsidR="00513CE4" w:rsidRDefault="00513CE4" w:rsidP="00513CE4">
                <w:pPr>
                  <w:jc w:val="right"/>
                  <w:rPr>
                    <w:sz w:val="24"/>
                  </w:rPr>
                </w:pPr>
                <w:r>
                  <w:t>2,554,609,066.22</w:t>
                </w:r>
              </w:p>
            </w:tc>
            <w:tc>
              <w:tcPr>
                <w:tcW w:w="1040" w:type="pct"/>
                <w:vAlign w:val="center"/>
              </w:tcPr>
              <w:p w14:paraId="2001D074" w14:textId="168E9C3A" w:rsidR="00513CE4" w:rsidRDefault="00513CE4" w:rsidP="00513CE4">
                <w:pPr>
                  <w:jc w:val="right"/>
                </w:pPr>
                <w:r>
                  <w:t>2,138,586,552.67</w:t>
                </w:r>
              </w:p>
            </w:tc>
            <w:tc>
              <w:tcPr>
                <w:tcW w:w="746" w:type="pct"/>
                <w:vAlign w:val="center"/>
              </w:tcPr>
              <w:p w14:paraId="00A6A5C5" w14:textId="780C13D7" w:rsidR="00513CE4" w:rsidRDefault="00513CE4" w:rsidP="00513CE4">
                <w:pPr>
                  <w:jc w:val="right"/>
                </w:pPr>
                <w:r>
                  <w:t>19.45</w:t>
                </w:r>
              </w:p>
            </w:tc>
            <w:tc>
              <w:tcPr>
                <w:tcW w:w="1040" w:type="pct"/>
                <w:vAlign w:val="center"/>
              </w:tcPr>
              <w:p w14:paraId="14322FD1" w14:textId="026216D8" w:rsidR="00513CE4" w:rsidRDefault="00513CE4" w:rsidP="00513CE4">
                <w:pPr>
                  <w:jc w:val="right"/>
                </w:pPr>
                <w:r>
                  <w:t>1,373,105,105.65</w:t>
                </w:r>
              </w:p>
            </w:tc>
          </w:tr>
          <w:tr w:rsidR="00513CE4" w14:paraId="3F3EBAD7" w14:textId="77777777" w:rsidTr="00BC39A4">
            <w:trPr>
              <w:trHeight w:val="285"/>
            </w:trPr>
            <w:sdt>
              <w:sdtPr>
                <w:tag w:val="_PLD_17d11c2d9b33405b9045eb7589e09eec"/>
                <w:id w:val="-244732321"/>
                <w:lock w:val="sdtLocked"/>
              </w:sdtPr>
              <w:sdtEndPr/>
              <w:sdtContent>
                <w:tc>
                  <w:tcPr>
                    <w:tcW w:w="1086" w:type="pct"/>
                  </w:tcPr>
                  <w:p w14:paraId="7AA49397" w14:textId="77777777" w:rsidR="00513CE4" w:rsidRDefault="00513CE4" w:rsidP="00513CE4">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088" w:type="pct"/>
                <w:vAlign w:val="center"/>
              </w:tcPr>
              <w:p w14:paraId="16BF018B" w14:textId="08131A23" w:rsidR="00513CE4" w:rsidRDefault="00513CE4" w:rsidP="00513CE4">
                <w:pPr>
                  <w:jc w:val="right"/>
                </w:pPr>
                <w:r>
                  <w:t>369,808,047.91</w:t>
                </w:r>
              </w:p>
            </w:tc>
            <w:tc>
              <w:tcPr>
                <w:tcW w:w="1040" w:type="pct"/>
                <w:vAlign w:val="center"/>
              </w:tcPr>
              <w:p w14:paraId="38AAE460" w14:textId="5FDE7700" w:rsidR="00513CE4" w:rsidRDefault="00513CE4" w:rsidP="00513CE4">
                <w:pPr>
                  <w:jc w:val="right"/>
                </w:pPr>
                <w:r>
                  <w:t>208,938,062.51</w:t>
                </w:r>
              </w:p>
            </w:tc>
            <w:tc>
              <w:tcPr>
                <w:tcW w:w="746" w:type="pct"/>
                <w:vAlign w:val="center"/>
              </w:tcPr>
              <w:p w14:paraId="0F07F72B" w14:textId="74881401" w:rsidR="00513CE4" w:rsidRDefault="00513CE4" w:rsidP="00513CE4">
                <w:pPr>
                  <w:jc w:val="right"/>
                </w:pPr>
                <w:r>
                  <w:t>76.99</w:t>
                </w:r>
              </w:p>
            </w:tc>
            <w:tc>
              <w:tcPr>
                <w:tcW w:w="1040" w:type="pct"/>
                <w:vAlign w:val="center"/>
              </w:tcPr>
              <w:p w14:paraId="3FA1DA41" w14:textId="23745331" w:rsidR="00513CE4" w:rsidRDefault="00513CE4" w:rsidP="00513CE4">
                <w:pPr>
                  <w:jc w:val="right"/>
                </w:pPr>
                <w:r>
                  <w:t>418,095,830.39</w:t>
                </w:r>
              </w:p>
            </w:tc>
          </w:tr>
          <w:tr w:rsidR="00513CE4" w14:paraId="235F0059" w14:textId="77777777" w:rsidTr="00BC39A4">
            <w:trPr>
              <w:trHeight w:val="285"/>
            </w:trPr>
            <w:sdt>
              <w:sdtPr>
                <w:tag w:val="_PLD_2edc3c137a564aba88618b0231d4f232"/>
                <w:id w:val="-666165443"/>
                <w:lock w:val="sdtLocked"/>
              </w:sdtPr>
              <w:sdtEndPr/>
              <w:sdtContent>
                <w:tc>
                  <w:tcPr>
                    <w:tcW w:w="1086" w:type="pct"/>
                  </w:tcPr>
                  <w:p w14:paraId="6492B207" w14:textId="77777777" w:rsidR="00513CE4" w:rsidRDefault="00513CE4" w:rsidP="00513CE4">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088" w:type="pct"/>
                <w:vAlign w:val="center"/>
              </w:tcPr>
              <w:p w14:paraId="6AC4B445" w14:textId="562A70FB" w:rsidR="00513CE4" w:rsidRDefault="007A07B1" w:rsidP="00513CE4">
                <w:pPr>
                  <w:jc w:val="right"/>
                </w:pPr>
                <w:r>
                  <w:t>369,204,785.35</w:t>
                </w:r>
              </w:p>
            </w:tc>
            <w:tc>
              <w:tcPr>
                <w:tcW w:w="1040" w:type="pct"/>
                <w:vAlign w:val="center"/>
              </w:tcPr>
              <w:p w14:paraId="1744B354" w14:textId="104A17B5" w:rsidR="00513CE4" w:rsidRDefault="00513CE4" w:rsidP="00513CE4">
                <w:pPr>
                  <w:jc w:val="right"/>
                </w:pPr>
                <w:r>
                  <w:t>66,693,827.12</w:t>
                </w:r>
              </w:p>
            </w:tc>
            <w:tc>
              <w:tcPr>
                <w:tcW w:w="746" w:type="pct"/>
                <w:vAlign w:val="center"/>
              </w:tcPr>
              <w:p w14:paraId="41A06586" w14:textId="05962849" w:rsidR="00513CE4" w:rsidRDefault="007A07B1" w:rsidP="00513CE4">
                <w:pPr>
                  <w:jc w:val="right"/>
                </w:pPr>
                <w:r>
                  <w:t>453.58</w:t>
                </w:r>
              </w:p>
            </w:tc>
            <w:tc>
              <w:tcPr>
                <w:tcW w:w="1040" w:type="pct"/>
                <w:vAlign w:val="center"/>
              </w:tcPr>
              <w:p w14:paraId="41638E83" w14:textId="0B257B28" w:rsidR="00513CE4" w:rsidRDefault="00513CE4" w:rsidP="00513CE4">
                <w:pPr>
                  <w:jc w:val="right"/>
                </w:pPr>
                <w:r>
                  <w:t>365,332,104.72</w:t>
                </w:r>
              </w:p>
            </w:tc>
          </w:tr>
          <w:tr w:rsidR="00513CE4" w14:paraId="75EFF8C5" w14:textId="77777777" w:rsidTr="00BC39A4">
            <w:trPr>
              <w:trHeight w:val="285"/>
            </w:trPr>
            <w:sdt>
              <w:sdtPr>
                <w:tag w:val="_PLD_e26583adfa0643ac904634eeb576245b"/>
                <w:id w:val="-1404067132"/>
                <w:lock w:val="sdtLocked"/>
              </w:sdtPr>
              <w:sdtEndPr/>
              <w:sdtContent>
                <w:tc>
                  <w:tcPr>
                    <w:tcW w:w="1086" w:type="pct"/>
                  </w:tcPr>
                  <w:p w14:paraId="0E9D181F" w14:textId="77777777" w:rsidR="00513CE4" w:rsidRDefault="00513CE4" w:rsidP="00513CE4">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088" w:type="pct"/>
                <w:vAlign w:val="center"/>
              </w:tcPr>
              <w:p w14:paraId="3BB3232C" w14:textId="37F265CE" w:rsidR="00513CE4" w:rsidRDefault="00513CE4" w:rsidP="00513CE4">
                <w:pPr>
                  <w:jc w:val="right"/>
                </w:pPr>
                <w:r>
                  <w:t>837,377,038.26</w:t>
                </w:r>
              </w:p>
            </w:tc>
            <w:tc>
              <w:tcPr>
                <w:tcW w:w="1040" w:type="pct"/>
                <w:vAlign w:val="center"/>
              </w:tcPr>
              <w:p w14:paraId="62591484" w14:textId="6938531F" w:rsidR="00513CE4" w:rsidRDefault="00513CE4" w:rsidP="00513CE4">
                <w:pPr>
                  <w:jc w:val="right"/>
                  <w:rPr>
                    <w:sz w:val="24"/>
                  </w:rPr>
                </w:pPr>
                <w:r>
                  <w:t>366,531,412.01</w:t>
                </w:r>
              </w:p>
            </w:tc>
            <w:tc>
              <w:tcPr>
                <w:tcW w:w="746" w:type="pct"/>
                <w:vAlign w:val="center"/>
              </w:tcPr>
              <w:p w14:paraId="0E74FB60" w14:textId="30D9AA73" w:rsidR="00513CE4" w:rsidRDefault="00513CE4" w:rsidP="00513CE4">
                <w:pPr>
                  <w:jc w:val="right"/>
                </w:pPr>
                <w:r>
                  <w:t>128.46</w:t>
                </w:r>
              </w:p>
            </w:tc>
            <w:tc>
              <w:tcPr>
                <w:tcW w:w="1040" w:type="pct"/>
                <w:vAlign w:val="center"/>
              </w:tcPr>
              <w:p w14:paraId="38DC492C" w14:textId="296CBD9E" w:rsidR="00513CE4" w:rsidRDefault="00513CE4" w:rsidP="00513CE4">
                <w:pPr>
                  <w:jc w:val="right"/>
                </w:pPr>
                <w:r>
                  <w:t>428,165,608.42</w:t>
                </w:r>
              </w:p>
            </w:tc>
          </w:tr>
          <w:tr w:rsidR="00513CE4" w14:paraId="0509B8F2" w14:textId="77777777" w:rsidTr="00BC39A4">
            <w:trPr>
              <w:trHeight w:val="533"/>
            </w:trPr>
            <w:tc>
              <w:tcPr>
                <w:tcW w:w="1086" w:type="pct"/>
              </w:tcPr>
              <w:p w14:paraId="22135AE5" w14:textId="77777777" w:rsidR="00513CE4" w:rsidRDefault="00513CE4" w:rsidP="00513CE4">
                <w:pPr>
                  <w:kinsoku w:val="0"/>
                  <w:overflowPunct w:val="0"/>
                  <w:autoSpaceDE w:val="0"/>
                  <w:autoSpaceDN w:val="0"/>
                  <w:adjustRightInd w:val="0"/>
                  <w:snapToGrid w:val="0"/>
                  <w:rPr>
                    <w:szCs w:val="21"/>
                  </w:rPr>
                </w:pPr>
              </w:p>
            </w:tc>
            <w:sdt>
              <w:sdtPr>
                <w:tag w:val="_PLD_8b9fbdc9e2634c6292801d605b122b71"/>
                <w:id w:val="-1768914263"/>
                <w:lock w:val="sdtLocked"/>
              </w:sdtPr>
              <w:sdtEndPr/>
              <w:sdtContent>
                <w:tc>
                  <w:tcPr>
                    <w:tcW w:w="1088" w:type="pct"/>
                    <w:vAlign w:val="center"/>
                  </w:tcPr>
                  <w:p w14:paraId="5B92D0ED" w14:textId="77777777" w:rsidR="00513CE4" w:rsidRDefault="00513CE4" w:rsidP="00513CE4">
                    <w:pPr>
                      <w:kinsoku w:val="0"/>
                      <w:overflowPunct w:val="0"/>
                      <w:autoSpaceDE w:val="0"/>
                      <w:autoSpaceDN w:val="0"/>
                      <w:adjustRightInd w:val="0"/>
                      <w:snapToGrid w:val="0"/>
                      <w:jc w:val="center"/>
                      <w:rPr>
                        <w:szCs w:val="21"/>
                      </w:rPr>
                    </w:pPr>
                    <w:r>
                      <w:rPr>
                        <w:rFonts w:hint="eastAsia"/>
                        <w:szCs w:val="21"/>
                      </w:rPr>
                      <w:t>2022年</w:t>
                    </w:r>
                    <w:r>
                      <w:rPr>
                        <w:szCs w:val="21"/>
                      </w:rPr>
                      <w:t>末</w:t>
                    </w:r>
                  </w:p>
                </w:tc>
              </w:sdtContent>
            </w:sdt>
            <w:sdt>
              <w:sdtPr>
                <w:tag w:val="_PLD_81e66f862753453685ceebbc3f216adb"/>
                <w:id w:val="-144965486"/>
                <w:lock w:val="sdtLocked"/>
              </w:sdtPr>
              <w:sdtEndPr/>
              <w:sdtContent>
                <w:tc>
                  <w:tcPr>
                    <w:tcW w:w="1040" w:type="pct"/>
                    <w:vAlign w:val="center"/>
                  </w:tcPr>
                  <w:p w14:paraId="2A65FB76" w14:textId="77777777" w:rsidR="00513CE4" w:rsidRDefault="00513CE4" w:rsidP="00513CE4">
                    <w:pPr>
                      <w:kinsoku w:val="0"/>
                      <w:overflowPunct w:val="0"/>
                      <w:autoSpaceDE w:val="0"/>
                      <w:autoSpaceDN w:val="0"/>
                      <w:adjustRightInd w:val="0"/>
                      <w:snapToGrid w:val="0"/>
                      <w:jc w:val="center"/>
                      <w:rPr>
                        <w:szCs w:val="21"/>
                      </w:rPr>
                    </w:pPr>
                    <w:r>
                      <w:rPr>
                        <w:rFonts w:hint="eastAsia"/>
                        <w:szCs w:val="21"/>
                      </w:rPr>
                      <w:t>2021年</w:t>
                    </w:r>
                    <w:r>
                      <w:rPr>
                        <w:szCs w:val="21"/>
                      </w:rPr>
                      <w:t>末</w:t>
                    </w:r>
                  </w:p>
                </w:tc>
              </w:sdtContent>
            </w:sdt>
            <w:sdt>
              <w:sdtPr>
                <w:tag w:val="_PLD_eccdaa2d1ee940be88fdba6d8a4ef55d"/>
                <w:id w:val="732199952"/>
                <w:lock w:val="sdtLocked"/>
              </w:sdtPr>
              <w:sdtEndPr/>
              <w:sdtContent>
                <w:tc>
                  <w:tcPr>
                    <w:tcW w:w="746" w:type="pct"/>
                    <w:vAlign w:val="center"/>
                  </w:tcPr>
                  <w:p w14:paraId="256CBA7B" w14:textId="77777777" w:rsidR="00513CE4" w:rsidRDefault="00513CE4" w:rsidP="00513CE4">
                    <w:pPr>
                      <w:kinsoku w:val="0"/>
                      <w:overflowPunct w:val="0"/>
                      <w:autoSpaceDE w:val="0"/>
                      <w:autoSpaceDN w:val="0"/>
                      <w:adjustRightInd w:val="0"/>
                      <w:snapToGrid w:val="0"/>
                      <w:jc w:val="center"/>
                      <w:rPr>
                        <w:szCs w:val="21"/>
                      </w:rPr>
                    </w:pPr>
                    <w:r>
                      <w:rPr>
                        <w:szCs w:val="21"/>
                      </w:rPr>
                      <w:t>本期末比上年同期末增减（</w:t>
                    </w:r>
                    <w:r>
                      <w:rPr>
                        <w:rFonts w:hint="eastAsia"/>
                        <w:szCs w:val="21"/>
                      </w:rPr>
                      <w:t>%</w:t>
                    </w:r>
                    <w:r>
                      <w:rPr>
                        <w:szCs w:val="21"/>
                      </w:rPr>
                      <w:t>）</w:t>
                    </w:r>
                  </w:p>
                </w:tc>
              </w:sdtContent>
            </w:sdt>
            <w:sdt>
              <w:sdtPr>
                <w:tag w:val="_PLD_3af4b93afaec4509befbcf4b19db9883"/>
                <w:id w:val="-621772301"/>
                <w:lock w:val="sdtLocked"/>
              </w:sdtPr>
              <w:sdtEndPr/>
              <w:sdtContent>
                <w:tc>
                  <w:tcPr>
                    <w:tcW w:w="1040" w:type="pct"/>
                    <w:vAlign w:val="center"/>
                  </w:tcPr>
                  <w:p w14:paraId="573AC7A4" w14:textId="77777777" w:rsidR="00513CE4" w:rsidRDefault="00513CE4" w:rsidP="00513CE4">
                    <w:pPr>
                      <w:kinsoku w:val="0"/>
                      <w:overflowPunct w:val="0"/>
                      <w:autoSpaceDE w:val="0"/>
                      <w:autoSpaceDN w:val="0"/>
                      <w:adjustRightInd w:val="0"/>
                      <w:snapToGrid w:val="0"/>
                      <w:jc w:val="center"/>
                      <w:rPr>
                        <w:szCs w:val="21"/>
                      </w:rPr>
                    </w:pPr>
                    <w:r>
                      <w:rPr>
                        <w:rFonts w:hint="eastAsia"/>
                        <w:szCs w:val="21"/>
                      </w:rPr>
                      <w:t>2020年末</w:t>
                    </w:r>
                  </w:p>
                </w:tc>
              </w:sdtContent>
            </w:sdt>
          </w:tr>
          <w:tr w:rsidR="00513CE4" w14:paraId="00C53BC8" w14:textId="77777777" w:rsidTr="00BC39A4">
            <w:trPr>
              <w:trHeight w:val="285"/>
            </w:trPr>
            <w:sdt>
              <w:sdtPr>
                <w:tag w:val="_PLD_1257117f05a44030bdc03ae8e5b21a70"/>
                <w:id w:val="-1690677703"/>
                <w:lock w:val="sdtLocked"/>
              </w:sdtPr>
              <w:sdtEndPr/>
              <w:sdtContent>
                <w:tc>
                  <w:tcPr>
                    <w:tcW w:w="1086" w:type="pct"/>
                  </w:tcPr>
                  <w:p w14:paraId="6108D1A3" w14:textId="77777777" w:rsidR="00513CE4" w:rsidRDefault="00513CE4" w:rsidP="00513CE4">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088" w:type="pct"/>
                <w:vAlign w:val="center"/>
              </w:tcPr>
              <w:p w14:paraId="2A5F3D1F" w14:textId="69E2F03F" w:rsidR="00513CE4" w:rsidRDefault="00513CE4" w:rsidP="00513CE4">
                <w:pPr>
                  <w:jc w:val="right"/>
                  <w:rPr>
                    <w:sz w:val="24"/>
                  </w:rPr>
                </w:pPr>
                <w:r>
                  <w:t>3,011,739,964.59</w:t>
                </w:r>
              </w:p>
            </w:tc>
            <w:tc>
              <w:tcPr>
                <w:tcW w:w="1040" w:type="pct"/>
                <w:vAlign w:val="center"/>
              </w:tcPr>
              <w:p w14:paraId="22B89F1D" w14:textId="4227A3B6" w:rsidR="00513CE4" w:rsidRDefault="00513CE4" w:rsidP="00513CE4">
                <w:pPr>
                  <w:jc w:val="right"/>
                </w:pPr>
                <w:r>
                  <w:t>2,630,358,934.53</w:t>
                </w:r>
              </w:p>
            </w:tc>
            <w:tc>
              <w:tcPr>
                <w:tcW w:w="746" w:type="pct"/>
                <w:vAlign w:val="center"/>
              </w:tcPr>
              <w:p w14:paraId="1FBCCEA3" w14:textId="05C05C81" w:rsidR="00513CE4" w:rsidRDefault="00513CE4" w:rsidP="00513CE4">
                <w:pPr>
                  <w:jc w:val="right"/>
                </w:pPr>
                <w:r>
                  <w:t>14.50</w:t>
                </w:r>
              </w:p>
            </w:tc>
            <w:tc>
              <w:tcPr>
                <w:tcW w:w="1040" w:type="pct"/>
                <w:vAlign w:val="center"/>
              </w:tcPr>
              <w:p w14:paraId="29501869" w14:textId="3FA97D1B" w:rsidR="00513CE4" w:rsidRDefault="00513CE4" w:rsidP="00513CE4">
                <w:pPr>
                  <w:jc w:val="right"/>
                </w:pPr>
                <w:r>
                  <w:t>2,576,085,000.59</w:t>
                </w:r>
              </w:p>
            </w:tc>
          </w:tr>
          <w:tr w:rsidR="00513CE4" w14:paraId="47F18762" w14:textId="77777777" w:rsidTr="00BC39A4">
            <w:trPr>
              <w:trHeight w:val="285"/>
            </w:trPr>
            <w:sdt>
              <w:sdtPr>
                <w:tag w:val="_PLD_2d1128ab6991472fb0ba6892584a4be8"/>
                <w:id w:val="584420852"/>
                <w:lock w:val="sdtLocked"/>
              </w:sdtPr>
              <w:sdtEndPr/>
              <w:sdtContent>
                <w:tc>
                  <w:tcPr>
                    <w:tcW w:w="1086" w:type="pct"/>
                  </w:tcPr>
                  <w:p w14:paraId="29930DA6" w14:textId="77777777" w:rsidR="00513CE4" w:rsidRDefault="00513CE4" w:rsidP="00513CE4">
                    <w:pPr>
                      <w:kinsoku w:val="0"/>
                      <w:overflowPunct w:val="0"/>
                      <w:autoSpaceDE w:val="0"/>
                      <w:autoSpaceDN w:val="0"/>
                      <w:adjustRightInd w:val="0"/>
                      <w:snapToGrid w:val="0"/>
                      <w:rPr>
                        <w:szCs w:val="21"/>
                      </w:rPr>
                    </w:pPr>
                    <w:r>
                      <w:rPr>
                        <w:rFonts w:hint="eastAsia"/>
                        <w:szCs w:val="21"/>
                      </w:rPr>
                      <w:t>总资产</w:t>
                    </w:r>
                  </w:p>
                </w:tc>
              </w:sdtContent>
            </w:sdt>
            <w:tc>
              <w:tcPr>
                <w:tcW w:w="1088" w:type="pct"/>
                <w:vAlign w:val="center"/>
              </w:tcPr>
              <w:p w14:paraId="097F504F" w14:textId="64315025" w:rsidR="00513CE4" w:rsidRDefault="00513CE4" w:rsidP="00513CE4">
                <w:pPr>
                  <w:jc w:val="right"/>
                </w:pPr>
                <w:r>
                  <w:t>4,099,412,305.94</w:t>
                </w:r>
              </w:p>
            </w:tc>
            <w:tc>
              <w:tcPr>
                <w:tcW w:w="1040" w:type="pct"/>
                <w:vAlign w:val="center"/>
              </w:tcPr>
              <w:p w14:paraId="74388BC0" w14:textId="52DC8564" w:rsidR="00513CE4" w:rsidRDefault="00513CE4" w:rsidP="00513CE4">
                <w:pPr>
                  <w:jc w:val="right"/>
                </w:pPr>
                <w:r>
                  <w:t>3,802,655,776.83</w:t>
                </w:r>
              </w:p>
            </w:tc>
            <w:tc>
              <w:tcPr>
                <w:tcW w:w="746" w:type="pct"/>
                <w:vAlign w:val="center"/>
              </w:tcPr>
              <w:p w14:paraId="38562AEA" w14:textId="70F62105" w:rsidR="00513CE4" w:rsidRDefault="00513CE4" w:rsidP="00513CE4">
                <w:pPr>
                  <w:jc w:val="right"/>
                </w:pPr>
                <w:r>
                  <w:t>7.80</w:t>
                </w:r>
              </w:p>
            </w:tc>
            <w:tc>
              <w:tcPr>
                <w:tcW w:w="1040" w:type="pct"/>
                <w:vAlign w:val="center"/>
              </w:tcPr>
              <w:p w14:paraId="5CB9334A" w14:textId="2D5DB8E6" w:rsidR="00513CE4" w:rsidRDefault="00513CE4" w:rsidP="00513CE4">
                <w:pPr>
                  <w:jc w:val="right"/>
                </w:pPr>
                <w:r>
                  <w:t>2,944,288,278.85</w:t>
                </w:r>
              </w:p>
            </w:tc>
          </w:tr>
        </w:tbl>
        <w:p w14:paraId="37EACD5E" w14:textId="77777777" w:rsidR="006A4505" w:rsidRDefault="001E0608"/>
      </w:sdtContent>
    </w:sdt>
    <w:p w14:paraId="45D56D7C" w14:textId="77777777" w:rsidR="006A4505" w:rsidRDefault="00B9625C">
      <w:pPr>
        <w:pStyle w:val="3"/>
        <w:numPr>
          <w:ilvl w:val="1"/>
          <w:numId w:val="5"/>
        </w:numPr>
        <w:rPr>
          <w:rFonts w:ascii="宋体" w:hAnsi="宋体"/>
          <w:szCs w:val="21"/>
        </w:rPr>
      </w:pPr>
      <w:r>
        <w:t>主要财务指标</w:t>
      </w:r>
    </w:p>
    <w:sdt>
      <w:sdtPr>
        <w:rPr>
          <w:szCs w:val="21"/>
        </w:rPr>
        <w:alias w:val="选项模块:主要财务指标(无追溯)"/>
        <w:tag w:val="_SEC_ca679c431b23410b8002c2ae2c543dab"/>
        <w:id w:val="204428189"/>
        <w:lock w:val="sdtLocked"/>
        <w:placeholder>
          <w:docPart w:val="GBC22222222222222222222222222222"/>
        </w:placeholder>
      </w:sdtPr>
      <w:sdtEndPr>
        <w:rPr>
          <w:szCs w:val="24"/>
        </w:rPr>
      </w:sdtEndPr>
      <w:sdtContent>
        <w:tbl>
          <w:tblPr>
            <w:tblStyle w:val="af3"/>
            <w:tblW w:w="5000" w:type="pct"/>
            <w:tblLook w:val="04A0" w:firstRow="1" w:lastRow="0" w:firstColumn="1" w:lastColumn="0" w:noHBand="0" w:noVBand="1"/>
          </w:tblPr>
          <w:tblGrid>
            <w:gridCol w:w="2973"/>
            <w:gridCol w:w="1135"/>
            <w:gridCol w:w="1135"/>
            <w:gridCol w:w="2691"/>
            <w:gridCol w:w="1183"/>
          </w:tblGrid>
          <w:tr w:rsidR="00930136" w14:paraId="6345E238" w14:textId="77777777" w:rsidTr="00930136">
            <w:sdt>
              <w:sdtPr>
                <w:rPr>
                  <w:szCs w:val="21"/>
                </w:rPr>
                <w:tag w:val="_PLD_a5c59cd3e5544374a4bd7ceda5f62092"/>
                <w:id w:val="1456667847"/>
                <w:lock w:val="sdtLocked"/>
              </w:sdtPr>
              <w:sdtEndPr>
                <w:rPr>
                  <w:rFonts w:ascii="Times New Roman" w:hAnsi="Times New Roman"/>
                  <w:szCs w:val="24"/>
                </w:rPr>
              </w:sdtEndPr>
              <w:sdtContent>
                <w:tc>
                  <w:tcPr>
                    <w:tcW w:w="1630" w:type="pct"/>
                    <w:vAlign w:val="center"/>
                  </w:tcPr>
                  <w:p w14:paraId="27D5FBD3" w14:textId="77777777" w:rsidR="006A4505" w:rsidRDefault="00B9625C">
                    <w:pPr>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980845196"/>
                <w:lock w:val="sdtLocked"/>
              </w:sdtPr>
              <w:sdtEndPr/>
              <w:sdtContent>
                <w:tc>
                  <w:tcPr>
                    <w:tcW w:w="622" w:type="pct"/>
                    <w:vAlign w:val="center"/>
                  </w:tcPr>
                  <w:p w14:paraId="572A95F5" w14:textId="77777777" w:rsidR="006A4505" w:rsidRDefault="00B9625C">
                    <w:pPr>
                      <w:kinsoku w:val="0"/>
                      <w:overflowPunct w:val="0"/>
                      <w:autoSpaceDE w:val="0"/>
                      <w:autoSpaceDN w:val="0"/>
                      <w:adjustRightInd w:val="0"/>
                      <w:snapToGrid w:val="0"/>
                      <w:jc w:val="center"/>
                      <w:rPr>
                        <w:szCs w:val="21"/>
                      </w:rPr>
                    </w:pPr>
                    <w:r>
                      <w:rPr>
                        <w:rFonts w:hint="eastAsia"/>
                        <w:szCs w:val="21"/>
                      </w:rPr>
                      <w:t>2022年</w:t>
                    </w:r>
                  </w:p>
                </w:tc>
              </w:sdtContent>
            </w:sdt>
            <w:sdt>
              <w:sdtPr>
                <w:tag w:val="_PLD_9310148e9c2c4e968f8a8cf7147fc9a7"/>
                <w:id w:val="734824076"/>
                <w:lock w:val="sdtLocked"/>
              </w:sdtPr>
              <w:sdtEndPr/>
              <w:sdtContent>
                <w:tc>
                  <w:tcPr>
                    <w:tcW w:w="622" w:type="pct"/>
                    <w:vAlign w:val="center"/>
                  </w:tcPr>
                  <w:p w14:paraId="17C7BCB6" w14:textId="77777777" w:rsidR="006A4505" w:rsidRDefault="00B9625C">
                    <w:pPr>
                      <w:kinsoku w:val="0"/>
                      <w:overflowPunct w:val="0"/>
                      <w:autoSpaceDE w:val="0"/>
                      <w:autoSpaceDN w:val="0"/>
                      <w:adjustRightInd w:val="0"/>
                      <w:snapToGrid w:val="0"/>
                      <w:jc w:val="center"/>
                      <w:rPr>
                        <w:szCs w:val="21"/>
                      </w:rPr>
                    </w:pPr>
                    <w:r>
                      <w:rPr>
                        <w:rFonts w:hint="eastAsia"/>
                        <w:szCs w:val="21"/>
                      </w:rPr>
                      <w:t>2021年</w:t>
                    </w:r>
                  </w:p>
                </w:tc>
              </w:sdtContent>
            </w:sdt>
            <w:sdt>
              <w:sdtPr>
                <w:tag w:val="_PLD_5901f5518cb6434888ae838febb8af68"/>
                <w:id w:val="136157871"/>
                <w:lock w:val="sdtLocked"/>
              </w:sdtPr>
              <w:sdtEndPr/>
              <w:sdtContent>
                <w:tc>
                  <w:tcPr>
                    <w:tcW w:w="1476" w:type="pct"/>
                    <w:vAlign w:val="center"/>
                  </w:tcPr>
                  <w:p w14:paraId="649F4A63" w14:textId="77777777" w:rsidR="006A4505" w:rsidRDefault="00B9625C">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2017061781"/>
                <w:lock w:val="sdtLocked"/>
              </w:sdtPr>
              <w:sdtEndPr/>
              <w:sdtContent>
                <w:tc>
                  <w:tcPr>
                    <w:tcW w:w="649" w:type="pct"/>
                    <w:vAlign w:val="center"/>
                  </w:tcPr>
                  <w:p w14:paraId="4DF5A19D" w14:textId="77777777" w:rsidR="006A4505" w:rsidRDefault="00B9625C">
                    <w:pPr>
                      <w:kinsoku w:val="0"/>
                      <w:overflowPunct w:val="0"/>
                      <w:autoSpaceDE w:val="0"/>
                      <w:autoSpaceDN w:val="0"/>
                      <w:adjustRightInd w:val="0"/>
                      <w:snapToGrid w:val="0"/>
                      <w:jc w:val="center"/>
                      <w:rPr>
                        <w:szCs w:val="21"/>
                      </w:rPr>
                    </w:pPr>
                    <w:r>
                      <w:rPr>
                        <w:rFonts w:hint="eastAsia"/>
                        <w:szCs w:val="21"/>
                      </w:rPr>
                      <w:t>2020年</w:t>
                    </w:r>
                  </w:p>
                </w:tc>
              </w:sdtContent>
            </w:sdt>
          </w:tr>
          <w:tr w:rsidR="00930136" w14:paraId="4A021C06" w14:textId="77777777" w:rsidTr="00930136">
            <w:sdt>
              <w:sdtPr>
                <w:tag w:val="_PLD_d2029c032d9941d88b63fd2cb7b877be"/>
                <w:id w:val="-1408215084"/>
                <w:lock w:val="sdtLocked"/>
              </w:sdtPr>
              <w:sdtEndPr/>
              <w:sdtContent>
                <w:tc>
                  <w:tcPr>
                    <w:tcW w:w="1630" w:type="pct"/>
                  </w:tcPr>
                  <w:p w14:paraId="0B04648D" w14:textId="77777777" w:rsidR="00513CE4" w:rsidRDefault="00513CE4" w:rsidP="00513CE4">
                    <w:pPr>
                      <w:kinsoku w:val="0"/>
                      <w:overflowPunct w:val="0"/>
                      <w:autoSpaceDE w:val="0"/>
                      <w:autoSpaceDN w:val="0"/>
                      <w:adjustRightInd w:val="0"/>
                      <w:snapToGrid w:val="0"/>
                      <w:rPr>
                        <w:szCs w:val="21"/>
                      </w:rPr>
                    </w:pPr>
                    <w:r>
                      <w:rPr>
                        <w:szCs w:val="21"/>
                      </w:rPr>
                      <w:t>基本每股收益（元／股）</w:t>
                    </w:r>
                  </w:p>
                </w:tc>
              </w:sdtContent>
            </w:sdt>
            <w:tc>
              <w:tcPr>
                <w:tcW w:w="622" w:type="pct"/>
                <w:vAlign w:val="center"/>
              </w:tcPr>
              <w:p w14:paraId="42921F68" w14:textId="0116F6B5" w:rsidR="00513CE4" w:rsidRDefault="00513CE4" w:rsidP="00513CE4">
                <w:pPr>
                  <w:kinsoku w:val="0"/>
                  <w:overflowPunct w:val="0"/>
                  <w:autoSpaceDE w:val="0"/>
                  <w:autoSpaceDN w:val="0"/>
                  <w:adjustRightInd w:val="0"/>
                  <w:snapToGrid w:val="0"/>
                  <w:jc w:val="right"/>
                  <w:rPr>
                    <w:szCs w:val="21"/>
                  </w:rPr>
                </w:pPr>
                <w:r>
                  <w:t>1.49</w:t>
                </w:r>
              </w:p>
            </w:tc>
            <w:tc>
              <w:tcPr>
                <w:tcW w:w="622" w:type="pct"/>
                <w:vAlign w:val="center"/>
              </w:tcPr>
              <w:p w14:paraId="7ACBBCBB" w14:textId="69032F0E" w:rsidR="00513CE4" w:rsidRDefault="00513CE4" w:rsidP="00513CE4">
                <w:pPr>
                  <w:kinsoku w:val="0"/>
                  <w:overflowPunct w:val="0"/>
                  <w:autoSpaceDE w:val="0"/>
                  <w:autoSpaceDN w:val="0"/>
                  <w:adjustRightInd w:val="0"/>
                  <w:snapToGrid w:val="0"/>
                  <w:jc w:val="right"/>
                  <w:rPr>
                    <w:szCs w:val="21"/>
                  </w:rPr>
                </w:pPr>
                <w:r>
                  <w:t>0.84</w:t>
                </w:r>
              </w:p>
            </w:tc>
            <w:tc>
              <w:tcPr>
                <w:tcW w:w="1476" w:type="pct"/>
                <w:vAlign w:val="center"/>
              </w:tcPr>
              <w:p w14:paraId="75145DF9" w14:textId="43DC79A4" w:rsidR="00513CE4" w:rsidRDefault="00457E7B" w:rsidP="00513CE4">
                <w:pPr>
                  <w:kinsoku w:val="0"/>
                  <w:overflowPunct w:val="0"/>
                  <w:autoSpaceDE w:val="0"/>
                  <w:autoSpaceDN w:val="0"/>
                  <w:adjustRightInd w:val="0"/>
                  <w:snapToGrid w:val="0"/>
                  <w:jc w:val="right"/>
                  <w:rPr>
                    <w:szCs w:val="21"/>
                  </w:rPr>
                </w:pPr>
                <w:r>
                  <w:t>77.38</w:t>
                </w:r>
              </w:p>
            </w:tc>
            <w:tc>
              <w:tcPr>
                <w:tcW w:w="649" w:type="pct"/>
                <w:vAlign w:val="center"/>
              </w:tcPr>
              <w:p w14:paraId="29660608" w14:textId="08B9CFD6" w:rsidR="00513CE4" w:rsidRDefault="00513CE4" w:rsidP="00513CE4">
                <w:pPr>
                  <w:kinsoku w:val="0"/>
                  <w:overflowPunct w:val="0"/>
                  <w:autoSpaceDE w:val="0"/>
                  <w:autoSpaceDN w:val="0"/>
                  <w:adjustRightInd w:val="0"/>
                  <w:snapToGrid w:val="0"/>
                  <w:jc w:val="right"/>
                  <w:rPr>
                    <w:szCs w:val="21"/>
                  </w:rPr>
                </w:pPr>
                <w:r>
                  <w:t>1.69</w:t>
                </w:r>
              </w:p>
            </w:tc>
          </w:tr>
          <w:tr w:rsidR="00930136" w14:paraId="4FC53592" w14:textId="77777777" w:rsidTr="00930136">
            <w:sdt>
              <w:sdtPr>
                <w:tag w:val="_PLD_806ab82e1b1a468183667d9f85129f9f"/>
                <w:id w:val="-1547676547"/>
                <w:lock w:val="sdtLocked"/>
              </w:sdtPr>
              <w:sdtEndPr/>
              <w:sdtContent>
                <w:tc>
                  <w:tcPr>
                    <w:tcW w:w="1630" w:type="pct"/>
                  </w:tcPr>
                  <w:p w14:paraId="4DF9F815" w14:textId="77777777" w:rsidR="00513CE4" w:rsidRDefault="00513CE4" w:rsidP="00513CE4">
                    <w:pPr>
                      <w:kinsoku w:val="0"/>
                      <w:overflowPunct w:val="0"/>
                      <w:autoSpaceDE w:val="0"/>
                      <w:autoSpaceDN w:val="0"/>
                      <w:adjustRightInd w:val="0"/>
                      <w:snapToGrid w:val="0"/>
                      <w:rPr>
                        <w:szCs w:val="21"/>
                      </w:rPr>
                    </w:pPr>
                    <w:r>
                      <w:rPr>
                        <w:szCs w:val="21"/>
                      </w:rPr>
                      <w:t>稀释每股收益（元／股）</w:t>
                    </w:r>
                  </w:p>
                </w:tc>
              </w:sdtContent>
            </w:sdt>
            <w:tc>
              <w:tcPr>
                <w:tcW w:w="622" w:type="pct"/>
                <w:vAlign w:val="center"/>
              </w:tcPr>
              <w:p w14:paraId="09AF18AC" w14:textId="5B670016" w:rsidR="00513CE4" w:rsidRDefault="00513CE4" w:rsidP="00513CE4">
                <w:pPr>
                  <w:kinsoku w:val="0"/>
                  <w:overflowPunct w:val="0"/>
                  <w:autoSpaceDE w:val="0"/>
                  <w:autoSpaceDN w:val="0"/>
                  <w:adjustRightInd w:val="0"/>
                  <w:snapToGrid w:val="0"/>
                  <w:jc w:val="right"/>
                  <w:rPr>
                    <w:szCs w:val="21"/>
                  </w:rPr>
                </w:pPr>
                <w:r>
                  <w:t>1.49</w:t>
                </w:r>
              </w:p>
            </w:tc>
            <w:tc>
              <w:tcPr>
                <w:tcW w:w="622" w:type="pct"/>
                <w:vAlign w:val="center"/>
              </w:tcPr>
              <w:p w14:paraId="1D522633" w14:textId="197B2070" w:rsidR="00513CE4" w:rsidRDefault="00513CE4" w:rsidP="00513CE4">
                <w:pPr>
                  <w:kinsoku w:val="0"/>
                  <w:overflowPunct w:val="0"/>
                  <w:autoSpaceDE w:val="0"/>
                  <w:autoSpaceDN w:val="0"/>
                  <w:adjustRightInd w:val="0"/>
                  <w:snapToGrid w:val="0"/>
                  <w:jc w:val="right"/>
                  <w:rPr>
                    <w:szCs w:val="21"/>
                  </w:rPr>
                </w:pPr>
                <w:r>
                  <w:t>0.84</w:t>
                </w:r>
              </w:p>
            </w:tc>
            <w:tc>
              <w:tcPr>
                <w:tcW w:w="1476" w:type="pct"/>
                <w:vAlign w:val="center"/>
              </w:tcPr>
              <w:p w14:paraId="73903057" w14:textId="5A02F82A" w:rsidR="00513CE4" w:rsidRDefault="00457E7B" w:rsidP="00513CE4">
                <w:pPr>
                  <w:kinsoku w:val="0"/>
                  <w:overflowPunct w:val="0"/>
                  <w:autoSpaceDE w:val="0"/>
                  <w:autoSpaceDN w:val="0"/>
                  <w:adjustRightInd w:val="0"/>
                  <w:snapToGrid w:val="0"/>
                  <w:jc w:val="right"/>
                  <w:rPr>
                    <w:szCs w:val="21"/>
                  </w:rPr>
                </w:pPr>
                <w:r>
                  <w:t>77.38</w:t>
                </w:r>
              </w:p>
            </w:tc>
            <w:tc>
              <w:tcPr>
                <w:tcW w:w="649" w:type="pct"/>
                <w:vAlign w:val="center"/>
              </w:tcPr>
              <w:p w14:paraId="7D9B742F" w14:textId="2190B9FD" w:rsidR="00513CE4" w:rsidRDefault="00513CE4" w:rsidP="00513CE4">
                <w:pPr>
                  <w:kinsoku w:val="0"/>
                  <w:overflowPunct w:val="0"/>
                  <w:autoSpaceDE w:val="0"/>
                  <w:autoSpaceDN w:val="0"/>
                  <w:adjustRightInd w:val="0"/>
                  <w:snapToGrid w:val="0"/>
                  <w:jc w:val="right"/>
                  <w:rPr>
                    <w:szCs w:val="21"/>
                  </w:rPr>
                </w:pPr>
                <w:r>
                  <w:t>1.69</w:t>
                </w:r>
              </w:p>
            </w:tc>
          </w:tr>
          <w:tr w:rsidR="00930136" w14:paraId="7B96A622" w14:textId="77777777" w:rsidTr="00930136">
            <w:sdt>
              <w:sdtPr>
                <w:tag w:val="_PLD_a7a69c7a48d54fb690056285f916f579"/>
                <w:id w:val="-1526319804"/>
                <w:lock w:val="sdtLocked"/>
              </w:sdtPr>
              <w:sdtEndPr/>
              <w:sdtContent>
                <w:tc>
                  <w:tcPr>
                    <w:tcW w:w="1630" w:type="pct"/>
                  </w:tcPr>
                  <w:p w14:paraId="5BA4FDAD" w14:textId="77777777" w:rsidR="00513CE4" w:rsidRDefault="00513CE4" w:rsidP="00513CE4">
                    <w:pPr>
                      <w:kinsoku w:val="0"/>
                      <w:overflowPunct w:val="0"/>
                      <w:autoSpaceDE w:val="0"/>
                      <w:autoSpaceDN w:val="0"/>
                      <w:adjustRightInd w:val="0"/>
                      <w:snapToGrid w:val="0"/>
                      <w:rPr>
                        <w:szCs w:val="21"/>
                      </w:rPr>
                    </w:pPr>
                    <w:r>
                      <w:rPr>
                        <w:szCs w:val="21"/>
                      </w:rPr>
                      <w:t>扣除非经常性损益后的基本每股收益（元／股）</w:t>
                    </w:r>
                  </w:p>
                </w:tc>
              </w:sdtContent>
            </w:sdt>
            <w:tc>
              <w:tcPr>
                <w:tcW w:w="622" w:type="pct"/>
                <w:vAlign w:val="center"/>
              </w:tcPr>
              <w:p w14:paraId="63A4B54E" w14:textId="483BD229" w:rsidR="00513CE4" w:rsidRDefault="00513CE4" w:rsidP="00513CE4">
                <w:pPr>
                  <w:kinsoku w:val="0"/>
                  <w:overflowPunct w:val="0"/>
                  <w:autoSpaceDE w:val="0"/>
                  <w:autoSpaceDN w:val="0"/>
                  <w:adjustRightInd w:val="0"/>
                  <w:snapToGrid w:val="0"/>
                  <w:jc w:val="right"/>
                  <w:rPr>
                    <w:szCs w:val="21"/>
                  </w:rPr>
                </w:pPr>
                <w:r>
                  <w:t>1.49</w:t>
                </w:r>
              </w:p>
            </w:tc>
            <w:tc>
              <w:tcPr>
                <w:tcW w:w="622" w:type="pct"/>
                <w:vAlign w:val="center"/>
              </w:tcPr>
              <w:p w14:paraId="40CC5AE9" w14:textId="39FA5206" w:rsidR="00513CE4" w:rsidRDefault="00513CE4" w:rsidP="00513CE4">
                <w:pPr>
                  <w:kinsoku w:val="0"/>
                  <w:overflowPunct w:val="0"/>
                  <w:autoSpaceDE w:val="0"/>
                  <w:autoSpaceDN w:val="0"/>
                  <w:adjustRightInd w:val="0"/>
                  <w:snapToGrid w:val="0"/>
                  <w:jc w:val="right"/>
                  <w:rPr>
                    <w:szCs w:val="21"/>
                  </w:rPr>
                </w:pPr>
                <w:r>
                  <w:t>0.27</w:t>
                </w:r>
              </w:p>
            </w:tc>
            <w:tc>
              <w:tcPr>
                <w:tcW w:w="1476" w:type="pct"/>
                <w:vAlign w:val="center"/>
              </w:tcPr>
              <w:p w14:paraId="7AC873DC" w14:textId="60B5FA80" w:rsidR="00513CE4" w:rsidRDefault="00457E7B" w:rsidP="00457E7B">
                <w:pPr>
                  <w:kinsoku w:val="0"/>
                  <w:overflowPunct w:val="0"/>
                  <w:autoSpaceDE w:val="0"/>
                  <w:autoSpaceDN w:val="0"/>
                  <w:adjustRightInd w:val="0"/>
                  <w:snapToGrid w:val="0"/>
                  <w:jc w:val="right"/>
                  <w:rPr>
                    <w:szCs w:val="21"/>
                  </w:rPr>
                </w:pPr>
                <w:r>
                  <w:t>451.85</w:t>
                </w:r>
              </w:p>
            </w:tc>
            <w:tc>
              <w:tcPr>
                <w:tcW w:w="649" w:type="pct"/>
                <w:vAlign w:val="center"/>
              </w:tcPr>
              <w:p w14:paraId="7711A93E" w14:textId="7D69BEEC" w:rsidR="00513CE4" w:rsidRDefault="00513CE4" w:rsidP="00513CE4">
                <w:pPr>
                  <w:kinsoku w:val="0"/>
                  <w:overflowPunct w:val="0"/>
                  <w:autoSpaceDE w:val="0"/>
                  <w:autoSpaceDN w:val="0"/>
                  <w:adjustRightInd w:val="0"/>
                  <w:snapToGrid w:val="0"/>
                  <w:jc w:val="right"/>
                  <w:rPr>
                    <w:szCs w:val="21"/>
                  </w:rPr>
                </w:pPr>
                <w:r>
                  <w:t>1.47</w:t>
                </w:r>
              </w:p>
            </w:tc>
          </w:tr>
          <w:tr w:rsidR="00930136" w14:paraId="749A57E9" w14:textId="77777777" w:rsidTr="00930136">
            <w:sdt>
              <w:sdtPr>
                <w:tag w:val="_PLD_83b5ea80f39c406c95219d8487076098"/>
                <w:id w:val="-903220638"/>
                <w:lock w:val="sdtLocked"/>
              </w:sdtPr>
              <w:sdtEndPr/>
              <w:sdtContent>
                <w:tc>
                  <w:tcPr>
                    <w:tcW w:w="1630" w:type="pct"/>
                  </w:tcPr>
                  <w:p w14:paraId="5D7054DF" w14:textId="77777777" w:rsidR="00513CE4" w:rsidRDefault="00513CE4" w:rsidP="00513CE4">
                    <w:pPr>
                      <w:kinsoku w:val="0"/>
                      <w:overflowPunct w:val="0"/>
                      <w:autoSpaceDE w:val="0"/>
                      <w:autoSpaceDN w:val="0"/>
                      <w:adjustRightInd w:val="0"/>
                      <w:snapToGrid w:val="0"/>
                      <w:rPr>
                        <w:szCs w:val="21"/>
                      </w:rPr>
                    </w:pPr>
                    <w:r>
                      <w:rPr>
                        <w:szCs w:val="21"/>
                      </w:rPr>
                      <w:t>加权平均净资产收益率（%）</w:t>
                    </w:r>
                  </w:p>
                </w:tc>
              </w:sdtContent>
            </w:sdt>
            <w:tc>
              <w:tcPr>
                <w:tcW w:w="622" w:type="pct"/>
                <w:vAlign w:val="center"/>
              </w:tcPr>
              <w:p w14:paraId="3974C5DB" w14:textId="5CCE606A" w:rsidR="00513CE4" w:rsidRDefault="00513CE4" w:rsidP="00513CE4">
                <w:pPr>
                  <w:kinsoku w:val="0"/>
                  <w:overflowPunct w:val="0"/>
                  <w:autoSpaceDE w:val="0"/>
                  <w:autoSpaceDN w:val="0"/>
                  <w:adjustRightInd w:val="0"/>
                  <w:snapToGrid w:val="0"/>
                  <w:jc w:val="right"/>
                  <w:rPr>
                    <w:szCs w:val="21"/>
                  </w:rPr>
                </w:pPr>
                <w:r>
                  <w:t>13.18</w:t>
                </w:r>
              </w:p>
            </w:tc>
            <w:tc>
              <w:tcPr>
                <w:tcW w:w="622" w:type="pct"/>
                <w:vAlign w:val="center"/>
              </w:tcPr>
              <w:p w14:paraId="4FD72A0A" w14:textId="7455A5EF" w:rsidR="00513CE4" w:rsidRDefault="00513CE4" w:rsidP="00513CE4">
                <w:pPr>
                  <w:kinsoku w:val="0"/>
                  <w:overflowPunct w:val="0"/>
                  <w:autoSpaceDE w:val="0"/>
                  <w:autoSpaceDN w:val="0"/>
                  <w:adjustRightInd w:val="0"/>
                  <w:snapToGrid w:val="0"/>
                  <w:jc w:val="right"/>
                  <w:rPr>
                    <w:szCs w:val="21"/>
                  </w:rPr>
                </w:pPr>
                <w:r>
                  <w:t>8.09</w:t>
                </w:r>
              </w:p>
            </w:tc>
            <w:tc>
              <w:tcPr>
                <w:tcW w:w="1476" w:type="pct"/>
                <w:vAlign w:val="center"/>
              </w:tcPr>
              <w:p w14:paraId="0C74A66A" w14:textId="78A82293" w:rsidR="00513CE4" w:rsidRDefault="00AD2C32" w:rsidP="00513CE4">
                <w:pPr>
                  <w:kinsoku w:val="0"/>
                  <w:overflowPunct w:val="0"/>
                  <w:autoSpaceDE w:val="0"/>
                  <w:autoSpaceDN w:val="0"/>
                  <w:adjustRightInd w:val="0"/>
                  <w:snapToGrid w:val="0"/>
                  <w:jc w:val="right"/>
                  <w:rPr>
                    <w:szCs w:val="21"/>
                  </w:rPr>
                </w:pPr>
                <w:r>
                  <w:rPr>
                    <w:rFonts w:hint="eastAsia"/>
                  </w:rPr>
                  <w:t>增加</w:t>
                </w:r>
                <w:r>
                  <w:t>5.09个百分点</w:t>
                </w:r>
              </w:p>
            </w:tc>
            <w:tc>
              <w:tcPr>
                <w:tcW w:w="649" w:type="pct"/>
                <w:vAlign w:val="center"/>
              </w:tcPr>
              <w:p w14:paraId="7220EFBF" w14:textId="6815F5E8" w:rsidR="00513CE4" w:rsidRDefault="00513CE4" w:rsidP="00513CE4">
                <w:pPr>
                  <w:kinsoku w:val="0"/>
                  <w:overflowPunct w:val="0"/>
                  <w:autoSpaceDE w:val="0"/>
                  <w:autoSpaceDN w:val="0"/>
                  <w:adjustRightInd w:val="0"/>
                  <w:snapToGrid w:val="0"/>
                  <w:jc w:val="right"/>
                  <w:rPr>
                    <w:szCs w:val="21"/>
                  </w:rPr>
                </w:pPr>
                <w:r>
                  <w:t>15.09</w:t>
                </w:r>
              </w:p>
            </w:tc>
          </w:tr>
          <w:tr w:rsidR="00930136" w14:paraId="105B0878" w14:textId="77777777" w:rsidTr="00930136">
            <w:sdt>
              <w:sdtPr>
                <w:tag w:val="_PLD_a1253a26569144748535d650731774ce"/>
                <w:id w:val="441419298"/>
                <w:lock w:val="sdtLocked"/>
              </w:sdtPr>
              <w:sdtEndPr/>
              <w:sdtContent>
                <w:tc>
                  <w:tcPr>
                    <w:tcW w:w="1630" w:type="pct"/>
                  </w:tcPr>
                  <w:p w14:paraId="602B8AA4" w14:textId="77777777" w:rsidR="00513CE4" w:rsidRDefault="00513CE4" w:rsidP="00513CE4">
                    <w:pPr>
                      <w:kinsoku w:val="0"/>
                      <w:overflowPunct w:val="0"/>
                      <w:autoSpaceDE w:val="0"/>
                      <w:autoSpaceDN w:val="0"/>
                      <w:adjustRightInd w:val="0"/>
                      <w:snapToGrid w:val="0"/>
                      <w:rPr>
                        <w:szCs w:val="21"/>
                      </w:rPr>
                    </w:pPr>
                    <w:r>
                      <w:rPr>
                        <w:szCs w:val="21"/>
                      </w:rPr>
                      <w:t>扣除非经常性损益后的加权平均净资产收益率（%）</w:t>
                    </w:r>
                  </w:p>
                </w:tc>
              </w:sdtContent>
            </w:sdt>
            <w:tc>
              <w:tcPr>
                <w:tcW w:w="622" w:type="pct"/>
                <w:vAlign w:val="center"/>
              </w:tcPr>
              <w:p w14:paraId="01729F4E" w14:textId="2D87AB09" w:rsidR="00513CE4" w:rsidRDefault="00513CE4" w:rsidP="00513CE4">
                <w:pPr>
                  <w:kinsoku w:val="0"/>
                  <w:overflowPunct w:val="0"/>
                  <w:autoSpaceDE w:val="0"/>
                  <w:autoSpaceDN w:val="0"/>
                  <w:adjustRightInd w:val="0"/>
                  <w:snapToGrid w:val="0"/>
                  <w:jc w:val="right"/>
                  <w:rPr>
                    <w:szCs w:val="21"/>
                  </w:rPr>
                </w:pPr>
                <w:r>
                  <w:t>13.15</w:t>
                </w:r>
              </w:p>
            </w:tc>
            <w:tc>
              <w:tcPr>
                <w:tcW w:w="622" w:type="pct"/>
                <w:vAlign w:val="center"/>
              </w:tcPr>
              <w:p w14:paraId="25563221" w14:textId="48B9455F" w:rsidR="00513CE4" w:rsidRDefault="00513CE4" w:rsidP="00513CE4">
                <w:pPr>
                  <w:kinsoku w:val="0"/>
                  <w:overflowPunct w:val="0"/>
                  <w:autoSpaceDE w:val="0"/>
                  <w:autoSpaceDN w:val="0"/>
                  <w:adjustRightInd w:val="0"/>
                  <w:snapToGrid w:val="0"/>
                  <w:jc w:val="right"/>
                  <w:rPr>
                    <w:szCs w:val="21"/>
                  </w:rPr>
                </w:pPr>
                <w:r>
                  <w:t>2.58</w:t>
                </w:r>
              </w:p>
            </w:tc>
            <w:tc>
              <w:tcPr>
                <w:tcW w:w="1476" w:type="pct"/>
                <w:vAlign w:val="center"/>
              </w:tcPr>
              <w:p w14:paraId="76CDD7B4" w14:textId="06A723D5" w:rsidR="00513CE4" w:rsidRDefault="00513CE4" w:rsidP="00513CE4">
                <w:pPr>
                  <w:kinsoku w:val="0"/>
                  <w:overflowPunct w:val="0"/>
                  <w:autoSpaceDE w:val="0"/>
                  <w:autoSpaceDN w:val="0"/>
                  <w:adjustRightInd w:val="0"/>
                  <w:snapToGrid w:val="0"/>
                  <w:jc w:val="right"/>
                  <w:rPr>
                    <w:szCs w:val="21"/>
                  </w:rPr>
                </w:pPr>
                <w:r>
                  <w:t>增加10.57个百分点</w:t>
                </w:r>
              </w:p>
            </w:tc>
            <w:tc>
              <w:tcPr>
                <w:tcW w:w="649" w:type="pct"/>
                <w:vAlign w:val="center"/>
              </w:tcPr>
              <w:p w14:paraId="51D9172D" w14:textId="55165F72" w:rsidR="00513CE4" w:rsidRDefault="00513CE4" w:rsidP="00513CE4">
                <w:pPr>
                  <w:kinsoku w:val="0"/>
                  <w:overflowPunct w:val="0"/>
                  <w:autoSpaceDE w:val="0"/>
                  <w:autoSpaceDN w:val="0"/>
                  <w:adjustRightInd w:val="0"/>
                  <w:snapToGrid w:val="0"/>
                  <w:jc w:val="right"/>
                  <w:rPr>
                    <w:szCs w:val="21"/>
                  </w:rPr>
                </w:pPr>
                <w:r>
                  <w:t>13.18</w:t>
                </w:r>
              </w:p>
            </w:tc>
          </w:tr>
        </w:tbl>
        <w:p w14:paraId="49567052" w14:textId="77777777" w:rsidR="006A4505" w:rsidRDefault="001E0608"/>
      </w:sdtContent>
    </w:sdt>
    <w:sdt>
      <w:sdtPr>
        <w:alias w:val="模块:公司主要会计数据和财务指标的说明"/>
        <w:tag w:val="_SEC_e0c1d174841549508433e1bc7cb4c9d5"/>
        <w:id w:val="29937432"/>
        <w:lock w:val="sdtLocked"/>
        <w:placeholder>
          <w:docPart w:val="GBC22222222222222222222222222222"/>
        </w:placeholder>
      </w:sdtPr>
      <w:sdtEndPr/>
      <w:sdtContent>
        <w:p w14:paraId="141FDF05" w14:textId="77777777" w:rsidR="006A4505" w:rsidRDefault="00B9625C">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1787967000"/>
            <w:lock w:val="sdtLocked"/>
            <w:placeholder>
              <w:docPart w:val="GBC22222222222222222222222222222"/>
            </w:placeholder>
          </w:sdtPr>
          <w:sdtEndPr/>
          <w:sdtContent>
            <w:p w14:paraId="25FD72AB" w14:textId="0FBDCF96" w:rsidR="006A4505" w:rsidRDefault="00B9625C" w:rsidP="00FD163A">
              <w:r>
                <w:rPr>
                  <w:szCs w:val="21"/>
                </w:rPr>
                <w:fldChar w:fldCharType="begin"/>
              </w:r>
              <w:r w:rsidR="00FD163A">
                <w:rPr>
                  <w:szCs w:val="21"/>
                </w:rPr>
                <w:instrText xml:space="preserve">MACROBUTTON  SnrToggleCheckbox □适用 </w:instrText>
              </w:r>
              <w:r>
                <w:rPr>
                  <w:szCs w:val="21"/>
                </w:rPr>
                <w:fldChar w:fldCharType="end"/>
              </w:r>
              <w:r>
                <w:rPr>
                  <w:szCs w:val="21"/>
                </w:rPr>
                <w:fldChar w:fldCharType="begin"/>
              </w:r>
              <w:r w:rsidR="00FD163A">
                <w:rPr>
                  <w:szCs w:val="21"/>
                </w:rPr>
                <w:instrText xml:space="preserve"> MACROBUTTON  SnrToggleCheckbox √不适用 </w:instrText>
              </w:r>
              <w:r>
                <w:rPr>
                  <w:szCs w:val="21"/>
                </w:rPr>
                <w:fldChar w:fldCharType="end"/>
              </w:r>
            </w:p>
          </w:sdtContent>
        </w:sdt>
      </w:sdtContent>
    </w:sdt>
    <w:p w14:paraId="0724C492" w14:textId="77777777" w:rsidR="006A4505" w:rsidRDefault="006A4505"/>
    <w:p w14:paraId="2895BC3A" w14:textId="77777777" w:rsidR="006A4505" w:rsidRDefault="00B9625C">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Cs w:val="21"/>
        </w:rPr>
        <w:alias w:val="模块:同时按照国际会计准则与按中国会计准则披露的差异"/>
        <w:tag w:val="_SEC_cd4f769de8434e6fa625c3e1e3edf9f8"/>
        <w:id w:val="-1729528852"/>
        <w:lock w:val="sdtLocked"/>
        <w:placeholder>
          <w:docPart w:val="GBC22222222222222222222222222222"/>
        </w:placeholder>
      </w:sdtPr>
      <w:sdtEndPr>
        <w:rPr>
          <w:szCs w:val="24"/>
        </w:rPr>
      </w:sdtEndPr>
      <w:sdtContent>
        <w:p w14:paraId="1362D6D6" w14:textId="77777777" w:rsidR="006A4505" w:rsidRDefault="00B9625C">
          <w:pPr>
            <w:pStyle w:val="3"/>
            <w:numPr>
              <w:ilvl w:val="0"/>
              <w:numId w:val="6"/>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480389758"/>
            <w:lock w:val="sdtLocked"/>
            <w:placeholder>
              <w:docPart w:val="GBC22222222222222222222222222222"/>
            </w:placeholder>
          </w:sdtPr>
          <w:sdtEndPr/>
          <w:sdtContent>
            <w:p w14:paraId="21B34040" w14:textId="6D928A38" w:rsidR="006A4505" w:rsidRDefault="00B9625C" w:rsidP="00902D32">
              <w:r>
                <w:rPr>
                  <w:szCs w:val="21"/>
                </w:rPr>
                <w:fldChar w:fldCharType="begin"/>
              </w:r>
              <w:r w:rsidR="00902D32">
                <w:rPr>
                  <w:szCs w:val="21"/>
                </w:rPr>
                <w:instrText xml:space="preserve">MACROBUTTON  SnrToggleCheckbox □适用 </w:instrText>
              </w:r>
              <w:r>
                <w:rPr>
                  <w:szCs w:val="21"/>
                </w:rPr>
                <w:fldChar w:fldCharType="end"/>
              </w:r>
              <w:r>
                <w:rPr>
                  <w:szCs w:val="21"/>
                </w:rPr>
                <w:fldChar w:fldCharType="begin"/>
              </w:r>
              <w:r w:rsidR="00902D32">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1676956996"/>
        <w:lock w:val="sdtLocked"/>
        <w:placeholder>
          <w:docPart w:val="GBC22222222222222222222222222222"/>
        </w:placeholder>
      </w:sdtPr>
      <w:sdtEndPr>
        <w:rPr>
          <w:rFonts w:hint="eastAsia"/>
          <w:szCs w:val="24"/>
        </w:rPr>
      </w:sdtEndPr>
      <w:sdtContent>
        <w:p w14:paraId="74B48FF8" w14:textId="77777777" w:rsidR="006A4505" w:rsidRDefault="00B9625C">
          <w:pPr>
            <w:pStyle w:val="3"/>
            <w:numPr>
              <w:ilvl w:val="0"/>
              <w:numId w:val="6"/>
            </w:numPr>
            <w:ind w:left="368" w:hangingChars="175" w:hanging="368"/>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439804736"/>
            <w:lock w:val="sdtLocked"/>
            <w:placeholder>
              <w:docPart w:val="GBC22222222222222222222222222222"/>
            </w:placeholder>
          </w:sdtPr>
          <w:sdtEndPr>
            <w:rPr>
              <w:szCs w:val="21"/>
            </w:rPr>
          </w:sdtEndPr>
          <w:sdtContent>
            <w:p w14:paraId="78EAEFEF" w14:textId="659C75D0" w:rsidR="006A4505" w:rsidRDefault="00B9625C" w:rsidP="00902D32">
              <w:r>
                <w:rPr>
                  <w:szCs w:val="21"/>
                </w:rPr>
                <w:fldChar w:fldCharType="begin"/>
              </w:r>
              <w:r w:rsidR="00902D32">
                <w:rPr>
                  <w:szCs w:val="21"/>
                </w:rPr>
                <w:instrText xml:space="preserve">MACROBUTTON  SnrToggleCheckbox □适用 </w:instrText>
              </w:r>
              <w:r>
                <w:rPr>
                  <w:szCs w:val="21"/>
                </w:rPr>
                <w:fldChar w:fldCharType="end"/>
              </w:r>
              <w:r>
                <w:rPr>
                  <w:szCs w:val="21"/>
                </w:rPr>
                <w:fldChar w:fldCharType="begin"/>
              </w:r>
              <w:r w:rsidR="00902D32">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9918104"/>
        <w:lock w:val="sdtLocked"/>
        <w:placeholder>
          <w:docPart w:val="GBC22222222222222222222222222222"/>
        </w:placeholder>
      </w:sdtPr>
      <w:sdtEndPr>
        <w:rPr>
          <w:sz w:val="21"/>
          <w:szCs w:val="24"/>
        </w:rPr>
      </w:sdtEndPr>
      <w:sdtContent>
        <w:p w14:paraId="680394BD" w14:textId="77777777" w:rsidR="006A4505" w:rsidRDefault="00B9625C">
          <w:pPr>
            <w:pStyle w:val="3"/>
            <w:numPr>
              <w:ilvl w:val="0"/>
              <w:numId w:val="6"/>
            </w:numPr>
            <w:ind w:hangingChars="175"/>
          </w:pPr>
          <w:r>
            <w:t>境内外会计准则差异的说明：</w:t>
          </w:r>
        </w:p>
        <w:sdt>
          <w:sdtPr>
            <w:alias w:val="是否适用：境内外会计准则差异的说明[双击切换]"/>
            <w:tag w:val="_GBC_fb9a5edc484f49ab948423fc0bade519"/>
            <w:id w:val="683328340"/>
            <w:lock w:val="sdtLocked"/>
            <w:placeholder>
              <w:docPart w:val="GBC22222222222222222222222222222"/>
            </w:placeholder>
          </w:sdtPr>
          <w:sdtEndPr/>
          <w:sdtContent>
            <w:p w14:paraId="54E8FF8B" w14:textId="5F700CAF" w:rsidR="006A4505" w:rsidRDefault="00B9625C" w:rsidP="00902D32">
              <w:r>
                <w:fldChar w:fldCharType="begin"/>
              </w:r>
              <w:r w:rsidR="00902D32">
                <w:instrText xml:space="preserve">MACROBUTTON  SnrToggleCheckbox □适用 </w:instrText>
              </w:r>
              <w:r>
                <w:fldChar w:fldCharType="end"/>
              </w:r>
              <w:r>
                <w:fldChar w:fldCharType="begin"/>
              </w:r>
              <w:r w:rsidR="00902D32">
                <w:instrText xml:space="preserve"> MACROBUTTON  SnrToggleCheckbox √不适用 </w:instrText>
              </w:r>
              <w:r>
                <w:fldChar w:fldCharType="end"/>
              </w:r>
            </w:p>
          </w:sdtContent>
        </w:sdt>
      </w:sdtContent>
    </w:sdt>
    <w:p w14:paraId="09A0686B" w14:textId="77777777" w:rsidR="006A4505" w:rsidRDefault="006A4505"/>
    <w:p w14:paraId="69D27A14" w14:textId="77777777" w:rsidR="006A4505" w:rsidRDefault="00B9625C">
      <w:pPr>
        <w:pStyle w:val="2"/>
        <w:numPr>
          <w:ilvl w:val="1"/>
          <w:numId w:val="4"/>
        </w:numPr>
        <w:ind w:left="498" w:hangingChars="236" w:hanging="498"/>
      </w:pPr>
      <w:r>
        <w:rPr>
          <w:rFonts w:hint="eastAsia"/>
        </w:rPr>
        <w:t>2022</w:t>
      </w:r>
      <w:r>
        <w:rPr>
          <w:rFonts w:hint="eastAsia"/>
        </w:rPr>
        <w:t>年分季度主要财务数据</w:t>
      </w:r>
    </w:p>
    <w:sdt>
      <w:sdtPr>
        <w:rPr>
          <w:rFonts w:hint="eastAsia"/>
          <w:b/>
          <w:bCs/>
        </w:rPr>
        <w:alias w:val="模块:分季度主要财务数据"/>
        <w:tag w:val="_SEC_8cfd3688781f4629a476386b97fa2f75"/>
        <w:id w:val="25717744"/>
        <w:lock w:val="sdtLocked"/>
        <w:placeholder>
          <w:docPart w:val="GBC22222222222222222222222222222"/>
        </w:placeholder>
      </w:sdtPr>
      <w:sdtEndPr>
        <w:rPr>
          <w:b w:val="0"/>
          <w:bCs w:val="0"/>
        </w:rPr>
      </w:sdtEndPr>
      <w:sdtContent>
        <w:p w14:paraId="4AA24DB9" w14:textId="7FB36FC0" w:rsidR="006A4505" w:rsidRDefault="00B9625C">
          <w:pPr>
            <w:jc w:val="right"/>
            <w:rPr>
              <w:szCs w:val="21"/>
            </w:rPr>
          </w:pPr>
          <w:r>
            <w:rPr>
              <w:rFonts w:hint="eastAsia"/>
              <w:szCs w:val="21"/>
            </w:rPr>
            <w:t>单位：</w:t>
          </w:r>
          <w:sdt>
            <w:sdtPr>
              <w:rPr>
                <w:rFonts w:hint="eastAsia"/>
                <w:szCs w:val="21"/>
              </w:rPr>
              <w:alias w:val="单位：分季度主要财务数据"/>
              <w:tag w:val="_GBC_c7bf8a69799342519e2da375e77f8d89"/>
              <w:id w:val="323785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32378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701"/>
            <w:gridCol w:w="1701"/>
            <w:gridCol w:w="1814"/>
          </w:tblGrid>
          <w:tr w:rsidR="006A4505" w14:paraId="0BC43AC0" w14:textId="77777777" w:rsidTr="00B90C35">
            <w:tc>
              <w:tcPr>
                <w:tcW w:w="2263" w:type="dxa"/>
                <w:vAlign w:val="center"/>
              </w:tcPr>
              <w:p w14:paraId="4F8C80BB" w14:textId="77777777" w:rsidR="006A4505" w:rsidRDefault="006A4505">
                <w:pPr>
                  <w:widowControl w:val="0"/>
                  <w:jc w:val="center"/>
                </w:pPr>
              </w:p>
            </w:tc>
            <w:sdt>
              <w:sdtPr>
                <w:tag w:val="_PLD_2d7ae3b1c4bd43a98e284f10d0bdc51f"/>
                <w:id w:val="-1167089378"/>
                <w:lock w:val="sdtLocked"/>
              </w:sdtPr>
              <w:sdtEndPr/>
              <w:sdtContent>
                <w:tc>
                  <w:tcPr>
                    <w:tcW w:w="1843" w:type="dxa"/>
                    <w:vAlign w:val="center"/>
                  </w:tcPr>
                  <w:p w14:paraId="5C336D8F" w14:textId="77777777" w:rsidR="006A4505" w:rsidRDefault="00B9625C">
                    <w:pPr>
                      <w:widowControl w:val="0"/>
                      <w:jc w:val="center"/>
                    </w:pPr>
                    <w:r>
                      <w:rPr>
                        <w:rFonts w:hint="eastAsia"/>
                      </w:rPr>
                      <w:t>第一季度</w:t>
                    </w:r>
                  </w:p>
                  <w:p w14:paraId="3BFEE8CE" w14:textId="77777777" w:rsidR="006A4505" w:rsidRDefault="00B9625C">
                    <w:pPr>
                      <w:widowControl w:val="0"/>
                      <w:jc w:val="center"/>
                    </w:pPr>
                    <w:r>
                      <w:rPr>
                        <w:rFonts w:hint="eastAsia"/>
                      </w:rPr>
                      <w:t>（1-3月份）</w:t>
                    </w:r>
                  </w:p>
                </w:tc>
              </w:sdtContent>
            </w:sdt>
            <w:sdt>
              <w:sdtPr>
                <w:tag w:val="_PLD_07258d0e3e7e4393960c3400b24cda70"/>
                <w:id w:val="1524132882"/>
                <w:lock w:val="sdtLocked"/>
              </w:sdtPr>
              <w:sdtEndPr/>
              <w:sdtContent>
                <w:tc>
                  <w:tcPr>
                    <w:tcW w:w="1701" w:type="dxa"/>
                    <w:vAlign w:val="center"/>
                  </w:tcPr>
                  <w:p w14:paraId="3D360938" w14:textId="77777777" w:rsidR="006A4505" w:rsidRDefault="00B9625C">
                    <w:pPr>
                      <w:widowControl w:val="0"/>
                      <w:jc w:val="center"/>
                    </w:pPr>
                    <w:r>
                      <w:rPr>
                        <w:rFonts w:hint="eastAsia"/>
                      </w:rPr>
                      <w:t>第二季度</w:t>
                    </w:r>
                  </w:p>
                  <w:p w14:paraId="5D0C6FC6" w14:textId="77777777" w:rsidR="006A4505" w:rsidRDefault="00B9625C">
                    <w:pPr>
                      <w:widowControl w:val="0"/>
                      <w:jc w:val="center"/>
                    </w:pPr>
                    <w:r>
                      <w:rPr>
                        <w:rFonts w:hint="eastAsia"/>
                      </w:rPr>
                      <w:t>（4-6月份）</w:t>
                    </w:r>
                  </w:p>
                </w:tc>
              </w:sdtContent>
            </w:sdt>
            <w:sdt>
              <w:sdtPr>
                <w:tag w:val="_PLD_f34790307d174eceaa953001c5186096"/>
                <w:id w:val="1278598124"/>
                <w:lock w:val="sdtLocked"/>
              </w:sdtPr>
              <w:sdtEndPr/>
              <w:sdtContent>
                <w:tc>
                  <w:tcPr>
                    <w:tcW w:w="1701" w:type="dxa"/>
                    <w:vAlign w:val="center"/>
                  </w:tcPr>
                  <w:p w14:paraId="4128F53E" w14:textId="77777777" w:rsidR="006A4505" w:rsidRDefault="00B9625C">
                    <w:pPr>
                      <w:widowControl w:val="0"/>
                      <w:jc w:val="center"/>
                    </w:pPr>
                    <w:r>
                      <w:rPr>
                        <w:rFonts w:hint="eastAsia"/>
                      </w:rPr>
                      <w:t>第三季度</w:t>
                    </w:r>
                  </w:p>
                  <w:p w14:paraId="5B551E18" w14:textId="77777777" w:rsidR="006A4505" w:rsidRDefault="00B9625C">
                    <w:pPr>
                      <w:widowControl w:val="0"/>
                      <w:jc w:val="center"/>
                    </w:pPr>
                    <w:r>
                      <w:rPr>
                        <w:rFonts w:hint="eastAsia"/>
                      </w:rPr>
                      <w:t>（7-9月份）</w:t>
                    </w:r>
                  </w:p>
                </w:tc>
              </w:sdtContent>
            </w:sdt>
            <w:sdt>
              <w:sdtPr>
                <w:tag w:val="_PLD_18cc80c8863d4859a79676f49ef83412"/>
                <w:id w:val="1558669669"/>
                <w:lock w:val="sdtLocked"/>
              </w:sdtPr>
              <w:sdtEndPr/>
              <w:sdtContent>
                <w:tc>
                  <w:tcPr>
                    <w:tcW w:w="1814" w:type="dxa"/>
                    <w:vAlign w:val="center"/>
                  </w:tcPr>
                  <w:p w14:paraId="6B705F00" w14:textId="77777777" w:rsidR="006A4505" w:rsidRDefault="00B9625C">
                    <w:pPr>
                      <w:widowControl w:val="0"/>
                      <w:jc w:val="center"/>
                    </w:pPr>
                    <w:r>
                      <w:rPr>
                        <w:rFonts w:hint="eastAsia"/>
                      </w:rPr>
                      <w:t>第四季度</w:t>
                    </w:r>
                  </w:p>
                  <w:p w14:paraId="50F96C80" w14:textId="77777777" w:rsidR="006A4505" w:rsidRDefault="00B9625C">
                    <w:pPr>
                      <w:widowControl w:val="0"/>
                      <w:jc w:val="center"/>
                    </w:pPr>
                    <w:r>
                      <w:rPr>
                        <w:rFonts w:hint="eastAsia"/>
                      </w:rPr>
                      <w:t>（10-12月份）</w:t>
                    </w:r>
                  </w:p>
                </w:tc>
              </w:sdtContent>
            </w:sdt>
          </w:tr>
          <w:tr w:rsidR="00902D32" w14:paraId="44FFDC1D" w14:textId="77777777" w:rsidTr="00B90C35">
            <w:sdt>
              <w:sdtPr>
                <w:tag w:val="_PLD_c9672bff3419446c83a97f99d65a2e0b"/>
                <w:id w:val="-1576739463"/>
                <w:lock w:val="sdtLocked"/>
              </w:sdtPr>
              <w:sdtEndPr/>
              <w:sdtContent>
                <w:tc>
                  <w:tcPr>
                    <w:tcW w:w="2263" w:type="dxa"/>
                  </w:tcPr>
                  <w:p w14:paraId="020E9FD6" w14:textId="77777777" w:rsidR="00902D32" w:rsidRDefault="00902D32" w:rsidP="00902D32">
                    <w:pPr>
                      <w:widowControl w:val="0"/>
                      <w:jc w:val="both"/>
                    </w:pPr>
                    <w:r>
                      <w:rPr>
                        <w:rFonts w:hint="eastAsia"/>
                        <w:szCs w:val="21"/>
                      </w:rPr>
                      <w:t>营业收入</w:t>
                    </w:r>
                  </w:p>
                </w:tc>
              </w:sdtContent>
            </w:sdt>
            <w:tc>
              <w:tcPr>
                <w:tcW w:w="1843" w:type="dxa"/>
                <w:vAlign w:val="center"/>
              </w:tcPr>
              <w:p w14:paraId="06167E2E" w14:textId="0C5BF403" w:rsidR="00902D32" w:rsidRDefault="00902D32" w:rsidP="00902D32">
                <w:pPr>
                  <w:widowControl w:val="0"/>
                  <w:jc w:val="right"/>
                </w:pPr>
                <w:r>
                  <w:t>656,135,778.33</w:t>
                </w:r>
              </w:p>
            </w:tc>
            <w:tc>
              <w:tcPr>
                <w:tcW w:w="1701" w:type="dxa"/>
                <w:vAlign w:val="center"/>
              </w:tcPr>
              <w:p w14:paraId="27F36F59" w14:textId="3EACC851" w:rsidR="00902D32" w:rsidRDefault="00902D32" w:rsidP="00902D32">
                <w:pPr>
                  <w:widowControl w:val="0"/>
                  <w:jc w:val="right"/>
                </w:pPr>
                <w:r>
                  <w:t>687,052,205.77</w:t>
                </w:r>
              </w:p>
            </w:tc>
            <w:tc>
              <w:tcPr>
                <w:tcW w:w="1701" w:type="dxa"/>
                <w:vAlign w:val="center"/>
              </w:tcPr>
              <w:p w14:paraId="4103827D" w14:textId="058DB23B" w:rsidR="00902D32" w:rsidRDefault="00902D32" w:rsidP="00902D32">
                <w:pPr>
                  <w:widowControl w:val="0"/>
                  <w:jc w:val="right"/>
                </w:pPr>
                <w:r>
                  <w:t>614,958,157.89</w:t>
                </w:r>
              </w:p>
            </w:tc>
            <w:tc>
              <w:tcPr>
                <w:tcW w:w="1814" w:type="dxa"/>
                <w:vAlign w:val="center"/>
              </w:tcPr>
              <w:p w14:paraId="3EB1C5D9" w14:textId="27FB3D01" w:rsidR="00902D32" w:rsidRDefault="00902D32" w:rsidP="00902D32">
                <w:pPr>
                  <w:widowControl w:val="0"/>
                  <w:jc w:val="right"/>
                </w:pPr>
                <w:r>
                  <w:t>596,462,924.23</w:t>
                </w:r>
              </w:p>
            </w:tc>
          </w:tr>
          <w:tr w:rsidR="00902D32" w14:paraId="73C147BA" w14:textId="77777777" w:rsidTr="00B90C35">
            <w:sdt>
              <w:sdtPr>
                <w:tag w:val="_PLD_c7fcc70769004239abd5440602d3b505"/>
                <w:id w:val="-637031270"/>
                <w:lock w:val="sdtLocked"/>
              </w:sdtPr>
              <w:sdtEndPr/>
              <w:sdtContent>
                <w:tc>
                  <w:tcPr>
                    <w:tcW w:w="2263" w:type="dxa"/>
                  </w:tcPr>
                  <w:p w14:paraId="26AC2CEA" w14:textId="77777777" w:rsidR="00902D32" w:rsidRDefault="00902D32" w:rsidP="00902D32">
                    <w:pPr>
                      <w:widowControl w:val="0"/>
                      <w:jc w:val="both"/>
                    </w:pPr>
                    <w:r>
                      <w:rPr>
                        <w:rFonts w:hint="eastAsia"/>
                        <w:szCs w:val="21"/>
                      </w:rPr>
                      <w:t>归属于上市公司股东的净利润</w:t>
                    </w:r>
                  </w:p>
                </w:tc>
              </w:sdtContent>
            </w:sdt>
            <w:tc>
              <w:tcPr>
                <w:tcW w:w="1843" w:type="dxa"/>
                <w:vAlign w:val="center"/>
              </w:tcPr>
              <w:p w14:paraId="3643C175" w14:textId="6C601259" w:rsidR="00902D32" w:rsidRDefault="00902D32" w:rsidP="00902D32">
                <w:pPr>
                  <w:widowControl w:val="0"/>
                  <w:jc w:val="right"/>
                </w:pPr>
                <w:r>
                  <w:t>174,668,206.63</w:t>
                </w:r>
              </w:p>
            </w:tc>
            <w:tc>
              <w:tcPr>
                <w:tcW w:w="1701" w:type="dxa"/>
                <w:vAlign w:val="center"/>
              </w:tcPr>
              <w:p w14:paraId="60618509" w14:textId="3CACC902" w:rsidR="00902D32" w:rsidRDefault="00902D32" w:rsidP="00902D32">
                <w:pPr>
                  <w:widowControl w:val="0"/>
                  <w:jc w:val="right"/>
                </w:pPr>
                <w:r>
                  <w:t>87,581,820.87</w:t>
                </w:r>
              </w:p>
            </w:tc>
            <w:tc>
              <w:tcPr>
                <w:tcW w:w="1701" w:type="dxa"/>
                <w:vAlign w:val="center"/>
              </w:tcPr>
              <w:p w14:paraId="18399AD1" w14:textId="4BA82220" w:rsidR="00902D32" w:rsidRDefault="00902D32" w:rsidP="00902D32">
                <w:pPr>
                  <w:widowControl w:val="0"/>
                  <w:jc w:val="right"/>
                </w:pPr>
                <w:r>
                  <w:t>180,535,996.25</w:t>
                </w:r>
              </w:p>
            </w:tc>
            <w:tc>
              <w:tcPr>
                <w:tcW w:w="1814" w:type="dxa"/>
                <w:vAlign w:val="center"/>
              </w:tcPr>
              <w:p w14:paraId="74F4F0A8" w14:textId="0C31FBA5" w:rsidR="00902D32" w:rsidRDefault="00902D32" w:rsidP="00902D32">
                <w:pPr>
                  <w:widowControl w:val="0"/>
                  <w:jc w:val="right"/>
                </w:pPr>
                <w:r>
                  <w:t>-72,977,975.84</w:t>
                </w:r>
              </w:p>
            </w:tc>
          </w:tr>
          <w:tr w:rsidR="00902D32" w14:paraId="5FFF4E25" w14:textId="77777777" w:rsidTr="00B90C35">
            <w:sdt>
              <w:sdtPr>
                <w:tag w:val="_PLD_cc4437a1c75a41d994bd913b3c6d8e6d"/>
                <w:id w:val="-301463790"/>
                <w:lock w:val="sdtLocked"/>
              </w:sdtPr>
              <w:sdtEndPr/>
              <w:sdtContent>
                <w:tc>
                  <w:tcPr>
                    <w:tcW w:w="2263" w:type="dxa"/>
                  </w:tcPr>
                  <w:p w14:paraId="58E99D96" w14:textId="77777777" w:rsidR="00902D32" w:rsidRDefault="00902D32" w:rsidP="00902D32">
                    <w:pPr>
                      <w:widowControl w:val="0"/>
                      <w:jc w:val="both"/>
                    </w:pPr>
                    <w:r>
                      <w:rPr>
                        <w:rFonts w:hint="eastAsia"/>
                        <w:szCs w:val="21"/>
                      </w:rPr>
                      <w:t>归属于上市公司股东的扣除非经常性损益后的净利润</w:t>
                    </w:r>
                  </w:p>
                </w:tc>
              </w:sdtContent>
            </w:sdt>
            <w:tc>
              <w:tcPr>
                <w:tcW w:w="1843" w:type="dxa"/>
                <w:vAlign w:val="center"/>
              </w:tcPr>
              <w:p w14:paraId="154F5671" w14:textId="748FB07F" w:rsidR="00902D32" w:rsidRDefault="00902D32" w:rsidP="00902D32">
                <w:pPr>
                  <w:widowControl w:val="0"/>
                  <w:jc w:val="right"/>
                </w:pPr>
                <w:r>
                  <w:t>182,566,204.88</w:t>
                </w:r>
              </w:p>
            </w:tc>
            <w:tc>
              <w:tcPr>
                <w:tcW w:w="1701" w:type="dxa"/>
                <w:vAlign w:val="center"/>
              </w:tcPr>
              <w:p w14:paraId="1FB3E373" w14:textId="4772E3E2" w:rsidR="00902D32" w:rsidRDefault="00902D32" w:rsidP="00902D32">
                <w:pPr>
                  <w:widowControl w:val="0"/>
                  <w:jc w:val="right"/>
                </w:pPr>
                <w:r>
                  <w:t>90,506,827.82</w:t>
                </w:r>
              </w:p>
            </w:tc>
            <w:tc>
              <w:tcPr>
                <w:tcW w:w="1701" w:type="dxa"/>
                <w:vAlign w:val="center"/>
              </w:tcPr>
              <w:p w14:paraId="532987AC" w14:textId="1D9D36BC" w:rsidR="00902D32" w:rsidRDefault="00902D32" w:rsidP="00902D32">
                <w:pPr>
                  <w:widowControl w:val="0"/>
                  <w:jc w:val="right"/>
                </w:pPr>
                <w:r>
                  <w:t>178,204,991.39</w:t>
                </w:r>
              </w:p>
            </w:tc>
            <w:tc>
              <w:tcPr>
                <w:tcW w:w="1814" w:type="dxa"/>
                <w:vAlign w:val="center"/>
              </w:tcPr>
              <w:p w14:paraId="7B46A39A" w14:textId="7AF3FE11" w:rsidR="00902D32" w:rsidRPr="007A07B1" w:rsidRDefault="007A07B1" w:rsidP="007A07B1">
                <w:pPr>
                  <w:jc w:val="right"/>
                  <w:rPr>
                    <w:color w:val="000000"/>
                    <w:szCs w:val="21"/>
                  </w:rPr>
                </w:pPr>
                <w:r>
                  <w:rPr>
                    <w:rFonts w:hint="eastAsia"/>
                    <w:color w:val="000000"/>
                    <w:szCs w:val="21"/>
                  </w:rPr>
                  <w:t xml:space="preserve">-82,073,238.74 </w:t>
                </w:r>
              </w:p>
            </w:tc>
          </w:tr>
          <w:tr w:rsidR="00902D32" w14:paraId="4F32880A" w14:textId="77777777" w:rsidTr="00B90C35">
            <w:sdt>
              <w:sdtPr>
                <w:tag w:val="_PLD_1a66e199f32a4408bc762faa192c5ead"/>
                <w:id w:val="-1946066543"/>
                <w:lock w:val="sdtLocked"/>
              </w:sdtPr>
              <w:sdtEndPr/>
              <w:sdtContent>
                <w:tc>
                  <w:tcPr>
                    <w:tcW w:w="2263" w:type="dxa"/>
                  </w:tcPr>
                  <w:p w14:paraId="6065BD60" w14:textId="77777777" w:rsidR="00902D32" w:rsidRDefault="00902D32" w:rsidP="00902D32">
                    <w:pPr>
                      <w:widowControl w:val="0"/>
                      <w:jc w:val="both"/>
                    </w:pPr>
                    <w:r>
                      <w:rPr>
                        <w:rFonts w:hint="eastAsia"/>
                        <w:szCs w:val="21"/>
                      </w:rPr>
                      <w:t>经营活动产生的现金流量净额</w:t>
                    </w:r>
                  </w:p>
                </w:tc>
              </w:sdtContent>
            </w:sdt>
            <w:tc>
              <w:tcPr>
                <w:tcW w:w="1843" w:type="dxa"/>
                <w:vAlign w:val="center"/>
              </w:tcPr>
              <w:p w14:paraId="3A1F0735" w14:textId="295059BA" w:rsidR="00902D32" w:rsidRDefault="00902D32" w:rsidP="00902D32">
                <w:pPr>
                  <w:widowControl w:val="0"/>
                  <w:jc w:val="right"/>
                </w:pPr>
                <w:r>
                  <w:t>242,413,333.94</w:t>
                </w:r>
              </w:p>
            </w:tc>
            <w:tc>
              <w:tcPr>
                <w:tcW w:w="1701" w:type="dxa"/>
                <w:vAlign w:val="center"/>
              </w:tcPr>
              <w:p w14:paraId="53645558" w14:textId="0A8F0366" w:rsidR="00902D32" w:rsidRDefault="00902D32" w:rsidP="00902D32">
                <w:pPr>
                  <w:widowControl w:val="0"/>
                  <w:jc w:val="right"/>
                </w:pPr>
                <w:r>
                  <w:t>232,774,570.85</w:t>
                </w:r>
              </w:p>
            </w:tc>
            <w:tc>
              <w:tcPr>
                <w:tcW w:w="1701" w:type="dxa"/>
                <w:vAlign w:val="center"/>
              </w:tcPr>
              <w:p w14:paraId="4B2AE9AF" w14:textId="2B8216D4" w:rsidR="00902D32" w:rsidRDefault="00902D32" w:rsidP="00902D32">
                <w:pPr>
                  <w:widowControl w:val="0"/>
                  <w:jc w:val="right"/>
                </w:pPr>
                <w:r>
                  <w:t>125,909,545.11</w:t>
                </w:r>
              </w:p>
            </w:tc>
            <w:tc>
              <w:tcPr>
                <w:tcW w:w="1814" w:type="dxa"/>
                <w:vAlign w:val="center"/>
              </w:tcPr>
              <w:p w14:paraId="4853BAD0" w14:textId="38B29463" w:rsidR="00902D32" w:rsidRDefault="00902D32" w:rsidP="00902D32">
                <w:pPr>
                  <w:widowControl w:val="0"/>
                  <w:jc w:val="right"/>
                </w:pPr>
                <w:r>
                  <w:t>236,279,588.36</w:t>
                </w:r>
              </w:p>
            </w:tc>
          </w:tr>
        </w:tbl>
        <w:p w14:paraId="6099D69A" w14:textId="77777777" w:rsidR="006A4505" w:rsidRDefault="006A4505"/>
        <w:p w14:paraId="08CAAC2A" w14:textId="77777777" w:rsidR="006A4505" w:rsidRDefault="00B9625C">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8547531"/>
            <w:lock w:val="sdtLocked"/>
            <w:placeholder>
              <w:docPart w:val="GBC22222222222222222222222222222"/>
            </w:placeholder>
          </w:sdtPr>
          <w:sdtEndPr/>
          <w:sdtContent>
            <w:p w14:paraId="1D1FE425" w14:textId="75F4CA10" w:rsidR="006A4505" w:rsidRDefault="00B9625C" w:rsidP="00902D32">
              <w:pPr>
                <w:rPr>
                  <w:szCs w:val="21"/>
                </w:rPr>
              </w:pPr>
              <w:r>
                <w:rPr>
                  <w:szCs w:val="21"/>
                </w:rPr>
                <w:fldChar w:fldCharType="begin"/>
              </w:r>
              <w:r w:rsidR="00902D32">
                <w:rPr>
                  <w:szCs w:val="21"/>
                </w:rPr>
                <w:instrText xml:space="preserve"> MACROBUTTON  SnrToggleCheckbox □适用  </w:instrText>
              </w:r>
              <w:r>
                <w:rPr>
                  <w:szCs w:val="21"/>
                </w:rPr>
                <w:fldChar w:fldCharType="end"/>
              </w:r>
              <w:r>
                <w:rPr>
                  <w:szCs w:val="21"/>
                </w:rPr>
                <w:fldChar w:fldCharType="begin"/>
              </w:r>
              <w:r w:rsidR="00902D32">
                <w:rPr>
                  <w:szCs w:val="21"/>
                </w:rPr>
                <w:instrText xml:space="preserve"> MACROBUTTON  SnrToggleCheckbox √不适用 </w:instrText>
              </w:r>
              <w:r>
                <w:rPr>
                  <w:szCs w:val="21"/>
                </w:rPr>
                <w:fldChar w:fldCharType="end"/>
              </w:r>
            </w:p>
          </w:sdtContent>
        </w:sdt>
      </w:sdtContent>
    </w:sdt>
    <w:p w14:paraId="6B802F8A" w14:textId="77777777" w:rsidR="006A4505" w:rsidRDefault="006A4505"/>
    <w:sdt>
      <w:sdtPr>
        <w:rPr>
          <w:rFonts w:ascii="宋体" w:hAnsi="宋体" w:cs="宋体" w:hint="eastAsia"/>
          <w:b w:val="0"/>
          <w:bCs w:val="0"/>
          <w:kern w:val="0"/>
          <w:szCs w:val="24"/>
        </w:rPr>
        <w:alias w:val="模块:非经常性损益项目和金额"/>
        <w:tag w:val="_SEC_c9ec505011044df3b703919ed91a432c"/>
        <w:id w:val="25718118"/>
        <w:lock w:val="sdtLocked"/>
        <w:placeholder>
          <w:docPart w:val="GBC22222222222222222222222222222"/>
        </w:placeholder>
      </w:sdtPr>
      <w:sdtEndPr/>
      <w:sdtContent>
        <w:p w14:paraId="2FACA1A4" w14:textId="77777777" w:rsidR="006A4505" w:rsidRDefault="00B9625C">
          <w:pPr>
            <w:pStyle w:val="2"/>
            <w:numPr>
              <w:ilvl w:val="1"/>
              <w:numId w:val="4"/>
            </w:numPr>
            <w:ind w:left="496" w:hangingChars="236" w:hanging="496"/>
          </w:pPr>
          <w:r>
            <w:rPr>
              <w:rFonts w:hint="eastAsia"/>
            </w:rPr>
            <w:t>非经常性损益项目和金额</w:t>
          </w:r>
        </w:p>
        <w:sdt>
          <w:sdtPr>
            <w:rPr>
              <w:szCs w:val="21"/>
            </w:rPr>
            <w:alias w:val="是否适用：扣除非经常性损益项目和金额[双击切换]"/>
            <w:tag w:val="_GBC_64650d7f1d454b42ae227046b21a998c"/>
            <w:id w:val="-1352873089"/>
            <w:lock w:val="sdtLocked"/>
            <w:placeholder>
              <w:docPart w:val="GBC22222222222222222222222222222"/>
            </w:placeholder>
          </w:sdtPr>
          <w:sdtEndPr/>
          <w:sdtContent>
            <w:p w14:paraId="0CC1E89F" w14:textId="1E550968" w:rsidR="006A4505" w:rsidRDefault="00B9625C">
              <w:pPr>
                <w:rPr>
                  <w:szCs w:val="21"/>
                </w:rPr>
              </w:pPr>
              <w:r>
                <w:rPr>
                  <w:szCs w:val="21"/>
                </w:rPr>
                <w:fldChar w:fldCharType="begin"/>
              </w:r>
              <w:r w:rsidR="00902D32">
                <w:rPr>
                  <w:szCs w:val="21"/>
                </w:rPr>
                <w:instrText xml:space="preserve">MACROBUTTON  SnrToggleCheckbox √适用 </w:instrText>
              </w:r>
              <w:r>
                <w:rPr>
                  <w:szCs w:val="21"/>
                </w:rPr>
                <w:fldChar w:fldCharType="end"/>
              </w:r>
              <w:r>
                <w:rPr>
                  <w:szCs w:val="21"/>
                </w:rPr>
                <w:fldChar w:fldCharType="begin"/>
              </w:r>
              <w:r w:rsidR="00902D32">
                <w:rPr>
                  <w:szCs w:val="21"/>
                </w:rPr>
                <w:instrText xml:space="preserve"> MACROBUTTON  SnrToggleCheckbox □不适用 </w:instrText>
              </w:r>
              <w:r>
                <w:rPr>
                  <w:szCs w:val="21"/>
                </w:rPr>
                <w:fldChar w:fldCharType="end"/>
              </w:r>
            </w:p>
          </w:sdtContent>
        </w:sdt>
        <w:p w14:paraId="0605DFA7" w14:textId="60163662" w:rsidR="006A4505" w:rsidRDefault="00B9625C">
          <w:pPr>
            <w:jc w:val="right"/>
            <w:rPr>
              <w:szCs w:val="21"/>
            </w:rPr>
          </w:pPr>
          <w:r>
            <w:rPr>
              <w:rFonts w:hint="eastAsia"/>
              <w:szCs w:val="21"/>
            </w:rPr>
            <w:t>单位:</w:t>
          </w:r>
          <w:sdt>
            <w:sdtPr>
              <w:rPr>
                <w:rFonts w:hint="eastAsia"/>
                <w:szCs w:val="21"/>
              </w:rPr>
              <w:alias w:val="单位：扣除非经常性损益项目和金额"/>
              <w:tag w:val="_GBC_4bca0a0f469f4d239b07e448ced324aa"/>
              <w:id w:val="1191357"/>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3F4311">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119136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F4311">
                <w:rPr>
                  <w:rFonts w:hint="eastAsia"/>
                  <w:szCs w:val="21"/>
                </w:rPr>
                <w:t>人民币</w:t>
              </w:r>
            </w:sdtContent>
          </w:sdt>
        </w:p>
        <w:tbl>
          <w:tblPr>
            <w:tblStyle w:val="af3"/>
            <w:tblW w:w="5000" w:type="pct"/>
            <w:tblLook w:val="04A0" w:firstRow="1" w:lastRow="0" w:firstColumn="1" w:lastColumn="0" w:noHBand="0" w:noVBand="1"/>
          </w:tblPr>
          <w:tblGrid>
            <w:gridCol w:w="4106"/>
            <w:gridCol w:w="1692"/>
            <w:gridCol w:w="1687"/>
            <w:gridCol w:w="1632"/>
          </w:tblGrid>
          <w:tr w:rsidR="002C08DA" w14:paraId="07D513D6" w14:textId="77777777" w:rsidTr="009E6AC6">
            <w:sdt>
              <w:sdtPr>
                <w:tag w:val="_PLD_f751403d0cb44994b9ad2600a703fbf6"/>
                <w:id w:val="536778931"/>
                <w:lock w:val="sdtLocked"/>
              </w:sdtPr>
              <w:sdtEndPr/>
              <w:sdtContent>
                <w:tc>
                  <w:tcPr>
                    <w:tcW w:w="2252" w:type="pct"/>
                    <w:vAlign w:val="center"/>
                  </w:tcPr>
                  <w:p w14:paraId="6931E40C" w14:textId="77777777" w:rsidR="002C08DA" w:rsidRDefault="002C08DA" w:rsidP="00376685">
                    <w:pPr>
                      <w:pStyle w:val="af7"/>
                      <w:ind w:firstLineChars="0" w:firstLine="0"/>
                      <w:jc w:val="center"/>
                      <w:rPr>
                        <w:rFonts w:ascii="宋体" w:hAnsi="宋体"/>
                        <w:szCs w:val="21"/>
                      </w:rPr>
                    </w:pPr>
                    <w:r>
                      <w:rPr>
                        <w:rFonts w:ascii="宋体" w:hAnsi="宋体" w:hint="eastAsia"/>
                        <w:szCs w:val="21"/>
                      </w:rPr>
                      <w:t>非经常性损益项目</w:t>
                    </w:r>
                  </w:p>
                </w:tc>
              </w:sdtContent>
            </w:sdt>
            <w:sdt>
              <w:sdtPr>
                <w:tag w:val="_PLD_c3a99d8df6764a7a9d1c26a6d1cd3b99"/>
                <w:id w:val="1628048892"/>
                <w:lock w:val="sdtLocked"/>
              </w:sdtPr>
              <w:sdtEndPr/>
              <w:sdtContent>
                <w:tc>
                  <w:tcPr>
                    <w:tcW w:w="928" w:type="pct"/>
                    <w:vAlign w:val="center"/>
                  </w:tcPr>
                  <w:p w14:paraId="3A0690D4" w14:textId="77777777" w:rsidR="002C08DA" w:rsidRDefault="002C08DA" w:rsidP="00376685">
                    <w:pPr>
                      <w:pStyle w:val="af7"/>
                      <w:ind w:firstLineChars="0" w:firstLine="0"/>
                      <w:jc w:val="center"/>
                      <w:rPr>
                        <w:rFonts w:ascii="宋体" w:hAnsi="宋体"/>
                        <w:szCs w:val="21"/>
                      </w:rPr>
                    </w:pPr>
                    <w:r>
                      <w:rPr>
                        <w:rFonts w:ascii="宋体" w:hAnsi="宋体" w:hint="eastAsia"/>
                        <w:szCs w:val="21"/>
                      </w:rPr>
                      <w:t>2022年金额</w:t>
                    </w:r>
                  </w:p>
                </w:tc>
              </w:sdtContent>
            </w:sdt>
            <w:sdt>
              <w:sdtPr>
                <w:tag w:val="_PLD_7f6c15b2c5304b7f94e7c3ad607e51bc"/>
                <w:id w:val="-915479691"/>
                <w:lock w:val="sdtLocked"/>
              </w:sdtPr>
              <w:sdtEndPr/>
              <w:sdtContent>
                <w:tc>
                  <w:tcPr>
                    <w:tcW w:w="925" w:type="pct"/>
                    <w:vAlign w:val="center"/>
                  </w:tcPr>
                  <w:p w14:paraId="28EEE125" w14:textId="77777777" w:rsidR="002C08DA" w:rsidRDefault="002C08DA" w:rsidP="00376685">
                    <w:pPr>
                      <w:pStyle w:val="af7"/>
                      <w:ind w:firstLineChars="0" w:firstLine="0"/>
                      <w:jc w:val="center"/>
                      <w:rPr>
                        <w:rFonts w:ascii="宋体" w:hAnsi="宋体"/>
                        <w:szCs w:val="21"/>
                      </w:rPr>
                    </w:pPr>
                    <w:r>
                      <w:rPr>
                        <w:rFonts w:ascii="宋体" w:hAnsi="宋体" w:hint="eastAsia"/>
                        <w:szCs w:val="21"/>
                      </w:rPr>
                      <w:t>2021年金额</w:t>
                    </w:r>
                  </w:p>
                </w:tc>
              </w:sdtContent>
            </w:sdt>
            <w:sdt>
              <w:sdtPr>
                <w:tag w:val="_PLD_cc74238bb31a489cace6976e47d30974"/>
                <w:id w:val="1525977110"/>
                <w:lock w:val="sdtLocked"/>
              </w:sdtPr>
              <w:sdtEndPr/>
              <w:sdtContent>
                <w:tc>
                  <w:tcPr>
                    <w:tcW w:w="896" w:type="pct"/>
                    <w:vAlign w:val="center"/>
                  </w:tcPr>
                  <w:p w14:paraId="6F4010E5" w14:textId="77777777" w:rsidR="002C08DA" w:rsidRDefault="002C08DA" w:rsidP="00376685">
                    <w:pPr>
                      <w:pStyle w:val="af7"/>
                      <w:ind w:firstLineChars="0" w:firstLine="0"/>
                      <w:jc w:val="center"/>
                      <w:rPr>
                        <w:rFonts w:ascii="宋体" w:hAnsi="宋体"/>
                        <w:szCs w:val="21"/>
                      </w:rPr>
                    </w:pPr>
                    <w:r>
                      <w:rPr>
                        <w:rFonts w:ascii="宋体" w:hAnsi="宋体" w:hint="eastAsia"/>
                        <w:szCs w:val="21"/>
                      </w:rPr>
                      <w:t>2020年金额</w:t>
                    </w:r>
                  </w:p>
                </w:tc>
              </w:sdtContent>
            </w:sdt>
          </w:tr>
          <w:tr w:rsidR="002C08DA" w14:paraId="56CC6C2E" w14:textId="77777777" w:rsidTr="009E6AC6">
            <w:sdt>
              <w:sdtPr>
                <w:tag w:val="_PLD_844d8cfc8dc0403cae8741ce206231d7"/>
                <w:id w:val="-7371352"/>
                <w:lock w:val="sdtLocked"/>
              </w:sdtPr>
              <w:sdtEndPr/>
              <w:sdtContent>
                <w:tc>
                  <w:tcPr>
                    <w:tcW w:w="2252" w:type="pct"/>
                  </w:tcPr>
                  <w:p w14:paraId="1466A8ED" w14:textId="77777777" w:rsidR="002C08DA" w:rsidRDefault="002C08DA" w:rsidP="00376685">
                    <w:pPr>
                      <w:pStyle w:val="af7"/>
                      <w:ind w:firstLineChars="0" w:firstLine="0"/>
                      <w:jc w:val="left"/>
                      <w:rPr>
                        <w:szCs w:val="21"/>
                      </w:rPr>
                    </w:pPr>
                    <w:r>
                      <w:rPr>
                        <w:szCs w:val="21"/>
                      </w:rPr>
                      <w:t>非流动资产处置损益</w:t>
                    </w:r>
                  </w:p>
                </w:tc>
              </w:sdtContent>
            </w:sdt>
            <w:sdt>
              <w:sdtPr>
                <w:rPr>
                  <w:szCs w:val="21"/>
                </w:rPr>
                <w:alias w:val="非流动性资产处置损益，包括已计提资产减值准备的冲销部分（非经常性损益项目）"/>
                <w:tag w:val="_GBC_debe6cce7ac944bbacffe3e7f5ed0bb6"/>
                <w:id w:val="-758360061"/>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928" w:type="pct"/>
                    <w:vAlign w:val="center"/>
                  </w:tcPr>
                  <w:p w14:paraId="416B37B5" w14:textId="77777777" w:rsidR="002C08DA" w:rsidRDefault="002C08DA" w:rsidP="00376685">
                    <w:pPr>
                      <w:jc w:val="right"/>
                      <w:rPr>
                        <w:szCs w:val="21"/>
                      </w:rPr>
                    </w:pPr>
                    <w:r>
                      <w:rPr>
                        <w:szCs w:val="21"/>
                      </w:rPr>
                      <w:t>-225,082.06</w:t>
                    </w:r>
                  </w:p>
                </w:tc>
              </w:sdtContent>
            </w:sdt>
            <w:tc>
              <w:tcPr>
                <w:tcW w:w="925" w:type="pct"/>
                <w:vAlign w:val="center"/>
              </w:tcPr>
              <w:p w14:paraId="4944E9A7" w14:textId="77777777" w:rsidR="002C08DA" w:rsidRDefault="002C08DA" w:rsidP="00376685">
                <w:pPr>
                  <w:jc w:val="right"/>
                  <w:rPr>
                    <w:szCs w:val="21"/>
                  </w:rPr>
                </w:pPr>
                <w:r>
                  <w:t>-170,955.10</w:t>
                </w:r>
              </w:p>
            </w:tc>
            <w:tc>
              <w:tcPr>
                <w:tcW w:w="896" w:type="pct"/>
                <w:vAlign w:val="center"/>
              </w:tcPr>
              <w:p w14:paraId="73C48FC5" w14:textId="77777777" w:rsidR="002C08DA" w:rsidRDefault="002C08DA" w:rsidP="00376685">
                <w:pPr>
                  <w:jc w:val="right"/>
                  <w:rPr>
                    <w:szCs w:val="21"/>
                  </w:rPr>
                </w:pPr>
                <w:r>
                  <w:t>-27,756.03</w:t>
                </w:r>
              </w:p>
            </w:tc>
          </w:tr>
          <w:tr w:rsidR="002C08DA" w14:paraId="5C503240" w14:textId="77777777" w:rsidTr="009E6AC6">
            <w:sdt>
              <w:sdtPr>
                <w:tag w:val="_PLD_3a31f0c17a06427898ec246148becf2e"/>
                <w:id w:val="672375761"/>
                <w:lock w:val="sdtLocked"/>
              </w:sdtPr>
              <w:sdtEndPr/>
              <w:sdtContent>
                <w:tc>
                  <w:tcPr>
                    <w:tcW w:w="2252" w:type="pct"/>
                  </w:tcPr>
                  <w:p w14:paraId="7B5F0509" w14:textId="77777777" w:rsidR="002C08DA" w:rsidRDefault="002C08DA" w:rsidP="00376685">
                    <w:pPr>
                      <w:pStyle w:val="af7"/>
                      <w:ind w:firstLineChars="0" w:firstLine="0"/>
                      <w:jc w:val="left"/>
                      <w:rPr>
                        <w:szCs w:val="21"/>
                      </w:rPr>
                    </w:pPr>
                    <w:r>
                      <w:rPr>
                        <w:szCs w:val="21"/>
                      </w:rPr>
                      <w:t>计入当期损益的政府补助，但与公司正常经营业务密切相关，符合国家政策规定、按照一定标准定额或定量持续享受的政府补助除外</w:t>
                    </w:r>
                  </w:p>
                </w:tc>
              </w:sdtContent>
            </w:sdt>
            <w:sdt>
              <w:sdtPr>
                <w:rPr>
                  <w:szCs w:val="21"/>
                </w:rPr>
                <w:alias w:val="计入当期损益的政府补助，但与公司正常经营业务密切相关，符合国家政策规定、按照一定标准定额或定量持续享受的政府补助除外（非经常性损"/>
                <w:tag w:val="_GBC_64d7a5b8c906488daff056242b76207a"/>
                <w:id w:val="-242792315"/>
                <w:lock w:val="sdtLocked"/>
                <w:dataBinding w:prefixMappings="xmlns:clcid-pte='clcid-pte'" w:xpath="/*/clcid-pte:FeiJingChangXingSunYiZhongGeZhongXingShiDeZhengFuBuTie[not(@periodRef)]" w:storeItemID="{89EBAB94-44A0-46A2-B712-30D997D04A6D}"/>
                <w:text/>
              </w:sdtPr>
              <w:sdtEndPr/>
              <w:sdtContent>
                <w:tc>
                  <w:tcPr>
                    <w:tcW w:w="928" w:type="pct"/>
                    <w:vAlign w:val="center"/>
                  </w:tcPr>
                  <w:p w14:paraId="075132CB" w14:textId="77777777" w:rsidR="002C08DA" w:rsidRDefault="002C08DA" w:rsidP="00376685">
                    <w:pPr>
                      <w:jc w:val="right"/>
                      <w:rPr>
                        <w:szCs w:val="21"/>
                      </w:rPr>
                    </w:pPr>
                    <w:r>
                      <w:rPr>
                        <w:szCs w:val="21"/>
                      </w:rPr>
                      <w:t>6,392,635.96</w:t>
                    </w:r>
                  </w:p>
                </w:tc>
              </w:sdtContent>
            </w:sdt>
            <w:tc>
              <w:tcPr>
                <w:tcW w:w="925" w:type="pct"/>
                <w:vAlign w:val="center"/>
              </w:tcPr>
              <w:p w14:paraId="5116476C" w14:textId="77777777" w:rsidR="002C08DA" w:rsidRDefault="002C08DA" w:rsidP="00376685">
                <w:pPr>
                  <w:jc w:val="right"/>
                  <w:rPr>
                    <w:szCs w:val="21"/>
                  </w:rPr>
                </w:pPr>
                <w:r>
                  <w:t>2,456,059.09</w:t>
                </w:r>
              </w:p>
            </w:tc>
            <w:tc>
              <w:tcPr>
                <w:tcW w:w="896" w:type="pct"/>
                <w:vAlign w:val="center"/>
              </w:tcPr>
              <w:p w14:paraId="5EBEE47B" w14:textId="77777777" w:rsidR="002C08DA" w:rsidRDefault="002C08DA" w:rsidP="00376685">
                <w:pPr>
                  <w:jc w:val="right"/>
                  <w:rPr>
                    <w:szCs w:val="21"/>
                  </w:rPr>
                </w:pPr>
                <w:r>
                  <w:t>50,456,781.22</w:t>
                </w:r>
              </w:p>
            </w:tc>
          </w:tr>
          <w:tr w:rsidR="002C08DA" w14:paraId="15648FEE" w14:textId="77777777" w:rsidTr="009E6AC6">
            <w:tc>
              <w:tcPr>
                <w:tcW w:w="2252" w:type="pct"/>
              </w:tcPr>
              <w:sdt>
                <w:sdtPr>
                  <w:rPr>
                    <w:rFonts w:ascii="Times New Roman" w:hAnsi="Times New Roman" w:hint="eastAsia"/>
                  </w:rPr>
                  <w:tag w:val="_PLD_c9f3090a6252489a8a56f231559548a9"/>
                  <w:id w:val="965703497"/>
                  <w:lock w:val="sdtLocked"/>
                </w:sdtPr>
                <w:sdtEndPr/>
                <w:sdtContent>
                  <w:p w14:paraId="0BA4ACDA" w14:textId="77777777" w:rsidR="002C08DA" w:rsidRDefault="002C08DA" w:rsidP="00376685">
                    <w:pPr>
                      <w:pStyle w:val="af7"/>
                      <w:ind w:firstLineChars="0" w:firstLine="0"/>
                      <w:jc w:val="left"/>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szCs w:val="21"/>
                </w:rPr>
                <w:alias w:val="除同公司正常经营业务相关的有效套期保值业务外，持有交易性金融资产、衍生金融资产、交易性金融负债、衍生金融负债产生的公允价值变动损"/>
                <w:tag w:val="_GBC_9e3b11554a02407788efb0fb69037b20"/>
                <w:id w:val="-2006040214"/>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928" w:type="pct"/>
                    <w:vAlign w:val="center"/>
                  </w:tcPr>
                  <w:p w14:paraId="4787D460" w14:textId="77777777" w:rsidR="002C08DA" w:rsidRDefault="002C08DA" w:rsidP="00376685">
                    <w:pPr>
                      <w:jc w:val="right"/>
                      <w:rPr>
                        <w:szCs w:val="21"/>
                      </w:rPr>
                    </w:pPr>
                    <w:r>
                      <w:rPr>
                        <w:szCs w:val="21"/>
                      </w:rPr>
                      <w:t>-4,919,922.05</w:t>
                    </w:r>
                  </w:p>
                </w:tc>
              </w:sdtContent>
            </w:sdt>
            <w:tc>
              <w:tcPr>
                <w:tcW w:w="925" w:type="pct"/>
                <w:vAlign w:val="center"/>
              </w:tcPr>
              <w:p w14:paraId="40EB5505" w14:textId="77777777" w:rsidR="002C08DA" w:rsidRDefault="002C08DA" w:rsidP="00376685">
                <w:pPr>
                  <w:jc w:val="right"/>
                  <w:rPr>
                    <w:szCs w:val="21"/>
                  </w:rPr>
                </w:pPr>
                <w:r>
                  <w:t>156,160,348.03</w:t>
                </w:r>
              </w:p>
            </w:tc>
            <w:tc>
              <w:tcPr>
                <w:tcW w:w="896" w:type="pct"/>
                <w:vAlign w:val="center"/>
              </w:tcPr>
              <w:p w14:paraId="1F297B1B" w14:textId="77777777" w:rsidR="002C08DA" w:rsidRDefault="002C08DA" w:rsidP="00376685">
                <w:pPr>
                  <w:jc w:val="right"/>
                  <w:rPr>
                    <w:szCs w:val="21"/>
                  </w:rPr>
                </w:pPr>
                <w:r>
                  <w:t>9,605,614.60</w:t>
                </w:r>
              </w:p>
            </w:tc>
          </w:tr>
          <w:tr w:rsidR="002C08DA" w14:paraId="78E0A7F2" w14:textId="77777777" w:rsidTr="009E6AC6">
            <w:sdt>
              <w:sdtPr>
                <w:tag w:val="_PLD_e6be33fdedf14f828b768e63f66776a7"/>
                <w:id w:val="-730156969"/>
                <w:lock w:val="sdtLocked"/>
              </w:sdtPr>
              <w:sdtEndPr/>
              <w:sdtContent>
                <w:tc>
                  <w:tcPr>
                    <w:tcW w:w="2252" w:type="pct"/>
                  </w:tcPr>
                  <w:p w14:paraId="743D4880" w14:textId="77777777" w:rsidR="002C08DA" w:rsidRDefault="002C08DA" w:rsidP="00376685">
                    <w:pPr>
                      <w:pStyle w:val="af7"/>
                      <w:ind w:firstLineChars="0" w:firstLine="0"/>
                      <w:jc w:val="left"/>
                      <w:rPr>
                        <w:szCs w:val="21"/>
                      </w:rPr>
                    </w:pPr>
                    <w:r>
                      <w:rPr>
                        <w:szCs w:val="21"/>
                      </w:rPr>
                      <w:t>除上述各项之外的其他营业外收入和支出</w:t>
                    </w:r>
                  </w:p>
                </w:tc>
              </w:sdtContent>
            </w:sdt>
            <w:sdt>
              <w:sdtPr>
                <w:rPr>
                  <w:szCs w:val="21"/>
                </w:rPr>
                <w:alias w:val="除上述各项之外的其他营业外收入和支出（非经常性损益项目）"/>
                <w:tag w:val="_GBC_a773965a05794857b243336e0cfaa234"/>
                <w:id w:val="1345593810"/>
                <w:lock w:val="sdtLocked"/>
                <w:dataBinding w:prefixMappings="xmlns:clcid-pte='clcid-pte'" w:xpath="/*/clcid-pte:ChuShangShuGeXiangZhiWaiDeQiTaYingYeWaiShouZhiJingE[not(@periodRef)]" w:storeItemID="{89EBAB94-44A0-46A2-B712-30D997D04A6D}"/>
                <w:text/>
              </w:sdtPr>
              <w:sdtEndPr/>
              <w:sdtContent>
                <w:tc>
                  <w:tcPr>
                    <w:tcW w:w="928" w:type="pct"/>
                    <w:vAlign w:val="center"/>
                  </w:tcPr>
                  <w:p w14:paraId="6E135128" w14:textId="77777777" w:rsidR="002C08DA" w:rsidRDefault="002C08DA" w:rsidP="00376685">
                    <w:pPr>
                      <w:jc w:val="right"/>
                      <w:rPr>
                        <w:szCs w:val="21"/>
                      </w:rPr>
                    </w:pPr>
                    <w:r>
                      <w:rPr>
                        <w:szCs w:val="21"/>
                      </w:rPr>
                      <w:t>-1,028,182.91</w:t>
                    </w:r>
                  </w:p>
                </w:tc>
              </w:sdtContent>
            </w:sdt>
            <w:tc>
              <w:tcPr>
                <w:tcW w:w="925" w:type="pct"/>
                <w:vAlign w:val="center"/>
              </w:tcPr>
              <w:p w14:paraId="761D52B4" w14:textId="77777777" w:rsidR="002C08DA" w:rsidRDefault="002C08DA" w:rsidP="00376685">
                <w:pPr>
                  <w:jc w:val="right"/>
                  <w:rPr>
                    <w:szCs w:val="21"/>
                  </w:rPr>
                </w:pPr>
                <w:r>
                  <w:t>-1,813,240.30</w:t>
                </w:r>
              </w:p>
            </w:tc>
            <w:tc>
              <w:tcPr>
                <w:tcW w:w="896" w:type="pct"/>
                <w:vAlign w:val="center"/>
              </w:tcPr>
              <w:p w14:paraId="5DFAC83D" w14:textId="77777777" w:rsidR="002C08DA" w:rsidRDefault="002C08DA" w:rsidP="00376685">
                <w:pPr>
                  <w:jc w:val="right"/>
                  <w:rPr>
                    <w:szCs w:val="21"/>
                  </w:rPr>
                </w:pPr>
                <w:r>
                  <w:t>-1,796,570.19</w:t>
                </w:r>
              </w:p>
            </w:tc>
          </w:tr>
          <w:tr w:rsidR="002C08DA" w14:paraId="3CDCBB33" w14:textId="77777777" w:rsidTr="009E6AC6">
            <w:sdt>
              <w:sdtPr>
                <w:tag w:val="_PLD_f36791cf59a8480abcd9c8ff79bd2231"/>
                <w:id w:val="330110178"/>
                <w:lock w:val="sdtLocked"/>
              </w:sdtPr>
              <w:sdtEndPr/>
              <w:sdtContent>
                <w:tc>
                  <w:tcPr>
                    <w:tcW w:w="2252" w:type="pct"/>
                  </w:tcPr>
                  <w:p w14:paraId="3EBEC243" w14:textId="77777777" w:rsidR="002C08DA" w:rsidRDefault="002C08DA" w:rsidP="00376685">
                    <w:pPr>
                      <w:pStyle w:val="af7"/>
                      <w:ind w:firstLineChars="0" w:firstLine="0"/>
                      <w:jc w:val="left"/>
                      <w:rPr>
                        <w:szCs w:val="21"/>
                      </w:rPr>
                    </w:pPr>
                    <w:r>
                      <w:rPr>
                        <w:rFonts w:hint="eastAsia"/>
                      </w:rPr>
                      <w:t>减：</w:t>
                    </w:r>
                    <w:r>
                      <w:rPr>
                        <w:szCs w:val="21"/>
                      </w:rPr>
                      <w:t>所得税影响额</w:t>
                    </w:r>
                  </w:p>
                </w:tc>
              </w:sdtContent>
            </w:sdt>
            <w:sdt>
              <w:sdtPr>
                <w:rPr>
                  <w:szCs w:val="21"/>
                </w:rPr>
                <w:alias w:val="非经常性损益_对所得税的影响"/>
                <w:tag w:val="_GBC_e14f120878e34174ad3744d5e7db4eea"/>
                <w:id w:val="523821898"/>
                <w:lock w:val="sdtLocked"/>
                <w:dataBinding w:prefixMappings="xmlns:clcid-pte='clcid-pte'" w:xpath="/*/clcid-pte:FeiJingChangXingSunYiDeKouChuXiangMuDuiSuoDeShuiDeYingXiang[not(@periodRef)]" w:storeItemID="{89EBAB94-44A0-46A2-B712-30D997D04A6D}"/>
                <w:text/>
              </w:sdtPr>
              <w:sdtEndPr/>
              <w:sdtContent>
                <w:tc>
                  <w:tcPr>
                    <w:tcW w:w="928" w:type="pct"/>
                    <w:vAlign w:val="center"/>
                  </w:tcPr>
                  <w:p w14:paraId="372F5B7B" w14:textId="0506B3CF" w:rsidR="002C08DA" w:rsidRDefault="002C08DA" w:rsidP="00376685">
                    <w:pPr>
                      <w:jc w:val="right"/>
                      <w:rPr>
                        <w:szCs w:val="21"/>
                      </w:rPr>
                    </w:pPr>
                    <w:r>
                      <w:rPr>
                        <w:szCs w:val="21"/>
                      </w:rPr>
                      <w:t>-468,938.15</w:t>
                    </w:r>
                  </w:p>
                </w:tc>
              </w:sdtContent>
            </w:sdt>
            <w:tc>
              <w:tcPr>
                <w:tcW w:w="925" w:type="pct"/>
                <w:vAlign w:val="center"/>
              </w:tcPr>
              <w:p w14:paraId="2ED5610A" w14:textId="77777777" w:rsidR="002C08DA" w:rsidRDefault="002C08DA" w:rsidP="00376685">
                <w:pPr>
                  <w:jc w:val="right"/>
                  <w:rPr>
                    <w:szCs w:val="21"/>
                  </w:rPr>
                </w:pPr>
                <w:r>
                  <w:t>14,211,160.21</w:t>
                </w:r>
              </w:p>
            </w:tc>
            <w:tc>
              <w:tcPr>
                <w:tcW w:w="896" w:type="pct"/>
                <w:vAlign w:val="center"/>
              </w:tcPr>
              <w:p w14:paraId="4AF890ED" w14:textId="77777777" w:rsidR="002C08DA" w:rsidRDefault="002C08DA" w:rsidP="00376685">
                <w:pPr>
                  <w:jc w:val="right"/>
                  <w:rPr>
                    <w:szCs w:val="21"/>
                  </w:rPr>
                </w:pPr>
                <w:r>
                  <w:t>5,349,761.97</w:t>
                </w:r>
              </w:p>
            </w:tc>
          </w:tr>
          <w:tr w:rsidR="002C08DA" w14:paraId="59C6526A" w14:textId="77777777" w:rsidTr="009E6AC6">
            <w:sdt>
              <w:sdtPr>
                <w:tag w:val="_PLD_0149f9eb956c4e448b13c00025046984"/>
                <w:id w:val="-69350601"/>
                <w:lock w:val="sdtLocked"/>
              </w:sdtPr>
              <w:sdtEndPr/>
              <w:sdtContent>
                <w:tc>
                  <w:tcPr>
                    <w:tcW w:w="2252" w:type="pct"/>
                  </w:tcPr>
                  <w:p w14:paraId="7B066AF7" w14:textId="77777777" w:rsidR="002C08DA" w:rsidRDefault="002C08DA" w:rsidP="00376685">
                    <w:pPr>
                      <w:pStyle w:val="af7"/>
                      <w:jc w:val="left"/>
                      <w:rPr>
                        <w:szCs w:val="21"/>
                      </w:rPr>
                    </w:pPr>
                    <w:r>
                      <w:rPr>
                        <w:szCs w:val="21"/>
                      </w:rPr>
                      <w:t>少数股东权益影响额</w:t>
                    </w:r>
                    <w:r>
                      <w:rPr>
                        <w:rFonts w:hint="eastAsia"/>
                        <w:szCs w:val="21"/>
                      </w:rPr>
                      <w:t>（税后）</w:t>
                    </w:r>
                  </w:p>
                </w:tc>
              </w:sdtContent>
            </w:sdt>
            <w:sdt>
              <w:sdtPr>
                <w:rPr>
                  <w:szCs w:val="21"/>
                </w:rPr>
                <w:alias w:val="少数股东权益影响额（非经常性损益项目）"/>
                <w:tag w:val="_GBC_8a33ddc327de4910a42517cecea4257d"/>
                <w:id w:val="1585267827"/>
                <w:lock w:val="sdtLocked"/>
                <w:dataBinding w:prefixMappings="xmlns:clcid-pte='clcid-pte'" w:xpath="/*/clcid-pte:FeiJingChangXingSunYiXiangMuZhongShaoShuGuDongQuanYiYingXiangE[not(@periodRef)]" w:storeItemID="{89EBAB94-44A0-46A2-B712-30D997D04A6D}"/>
                <w:text/>
              </w:sdtPr>
              <w:sdtEndPr/>
              <w:sdtContent>
                <w:tc>
                  <w:tcPr>
                    <w:tcW w:w="928" w:type="pct"/>
                    <w:vAlign w:val="center"/>
                  </w:tcPr>
                  <w:p w14:paraId="404284F6" w14:textId="607CEFC6" w:rsidR="002C08DA" w:rsidRDefault="002C08DA" w:rsidP="00376685">
                    <w:pPr>
                      <w:jc w:val="right"/>
                      <w:rPr>
                        <w:szCs w:val="21"/>
                      </w:rPr>
                    </w:pPr>
                    <w:r>
                      <w:rPr>
                        <w:szCs w:val="21"/>
                      </w:rPr>
                      <w:t>85,124.53</w:t>
                    </w:r>
                  </w:p>
                </w:tc>
              </w:sdtContent>
            </w:sdt>
            <w:tc>
              <w:tcPr>
                <w:tcW w:w="925" w:type="pct"/>
                <w:vAlign w:val="center"/>
              </w:tcPr>
              <w:p w14:paraId="52F39554" w14:textId="77777777" w:rsidR="002C08DA" w:rsidRDefault="002C08DA" w:rsidP="00376685">
                <w:pPr>
                  <w:jc w:val="right"/>
                  <w:rPr>
                    <w:szCs w:val="21"/>
                  </w:rPr>
                </w:pPr>
                <w:r>
                  <w:t>176,816.12</w:t>
                </w:r>
              </w:p>
            </w:tc>
            <w:tc>
              <w:tcPr>
                <w:tcW w:w="896" w:type="pct"/>
                <w:vAlign w:val="center"/>
              </w:tcPr>
              <w:p w14:paraId="65B487B0" w14:textId="77777777" w:rsidR="002C08DA" w:rsidRDefault="002C08DA" w:rsidP="00376685">
                <w:pPr>
                  <w:jc w:val="right"/>
                  <w:rPr>
                    <w:szCs w:val="21"/>
                  </w:rPr>
                </w:pPr>
                <w:r>
                  <w:t>124,581.96</w:t>
                </w:r>
              </w:p>
            </w:tc>
          </w:tr>
          <w:tr w:rsidR="002C08DA" w14:paraId="53615635" w14:textId="77777777" w:rsidTr="009E6AC6">
            <w:sdt>
              <w:sdtPr>
                <w:tag w:val="_PLD_cdd9c8f04b3e40cfa4a4a82686706b76"/>
                <w:id w:val="921291911"/>
                <w:lock w:val="sdtLocked"/>
              </w:sdtPr>
              <w:sdtEndPr/>
              <w:sdtContent>
                <w:tc>
                  <w:tcPr>
                    <w:tcW w:w="2252" w:type="pct"/>
                    <w:vAlign w:val="center"/>
                  </w:tcPr>
                  <w:p w14:paraId="2854806E" w14:textId="77777777" w:rsidR="002C08DA" w:rsidRDefault="002C08DA" w:rsidP="00376685">
                    <w:pPr>
                      <w:pStyle w:val="af7"/>
                      <w:ind w:firstLineChars="0" w:firstLine="0"/>
                      <w:jc w:val="center"/>
                      <w:rPr>
                        <w:szCs w:val="21"/>
                      </w:rPr>
                    </w:pPr>
                    <w:r>
                      <w:rPr>
                        <w:szCs w:val="21"/>
                      </w:rPr>
                      <w:t>合计</w:t>
                    </w:r>
                  </w:p>
                </w:tc>
              </w:sdtContent>
            </w:sdt>
            <w:sdt>
              <w:sdtPr>
                <w:rPr>
                  <w:szCs w:val="21"/>
                </w:rPr>
                <w:alias w:val="扣除的非经常性损益合计"/>
                <w:tag w:val="_GBC_27f939c97c8647838fab8288ea8c5220"/>
                <w:id w:val="-1112202132"/>
                <w:lock w:val="sdtLocked"/>
                <w:dataBinding w:prefixMappings="xmlns:clcid-pte='clcid-pte'" w:xpath="/*/clcid-pte:KouChuDeFeiJingChangXingSunYiHeJi[not(@periodRef)]" w:storeItemID="{89EBAB94-44A0-46A2-B712-30D997D04A6D}"/>
                <w:text/>
              </w:sdtPr>
              <w:sdtEndPr/>
              <w:sdtContent>
                <w:tc>
                  <w:tcPr>
                    <w:tcW w:w="928" w:type="pct"/>
                    <w:vAlign w:val="center"/>
                  </w:tcPr>
                  <w:p w14:paraId="4CCFC038" w14:textId="77777777" w:rsidR="002C08DA" w:rsidRDefault="002C08DA" w:rsidP="00376685">
                    <w:pPr>
                      <w:jc w:val="right"/>
                      <w:rPr>
                        <w:szCs w:val="21"/>
                      </w:rPr>
                    </w:pPr>
                    <w:r>
                      <w:rPr>
                        <w:szCs w:val="21"/>
                      </w:rPr>
                      <w:t>603,262.56</w:t>
                    </w:r>
                  </w:p>
                </w:tc>
              </w:sdtContent>
            </w:sdt>
            <w:tc>
              <w:tcPr>
                <w:tcW w:w="925" w:type="pct"/>
                <w:vAlign w:val="center"/>
              </w:tcPr>
              <w:p w14:paraId="590E1064" w14:textId="77777777" w:rsidR="002C08DA" w:rsidRDefault="002C08DA" w:rsidP="00376685">
                <w:pPr>
                  <w:jc w:val="right"/>
                  <w:rPr>
                    <w:szCs w:val="21"/>
                  </w:rPr>
                </w:pPr>
                <w:r>
                  <w:t>142,244,235.39</w:t>
                </w:r>
              </w:p>
            </w:tc>
            <w:tc>
              <w:tcPr>
                <w:tcW w:w="896" w:type="pct"/>
                <w:vAlign w:val="center"/>
              </w:tcPr>
              <w:p w14:paraId="0B97A353" w14:textId="77777777" w:rsidR="002C08DA" w:rsidRDefault="002C08DA" w:rsidP="00376685">
                <w:pPr>
                  <w:jc w:val="right"/>
                  <w:rPr>
                    <w:szCs w:val="21"/>
                  </w:rPr>
                </w:pPr>
                <w:r>
                  <w:t>52,763,725.67</w:t>
                </w:r>
              </w:p>
            </w:tc>
          </w:tr>
        </w:tbl>
        <w:p w14:paraId="2342E11A" w14:textId="77777777" w:rsidR="006A4505" w:rsidRDefault="001E0608"/>
      </w:sdtContent>
    </w:sdt>
    <w:bookmarkStart w:id="21" w:name="_Hlk89096484" w:displacedByCustomXml="next"/>
    <w:bookmarkStart w:id="22" w:name="_Hlk41379873" w:displacedByCustomXml="next"/>
    <w:sdt>
      <w:sdtPr>
        <w:rPr>
          <w:rFonts w:hAnsi="宋体" w:cs="宋体"/>
          <w:kern w:val="0"/>
          <w:szCs w:val="21"/>
        </w:rPr>
        <w:alias w:val="模块:将《公开发行证券的公司信息披露解释性公告第1号——非经常性损..."/>
        <w:tag w:val="_SEC_0910543556014fc1abc2864ad29c9f55"/>
        <w:id w:val="1274676920"/>
        <w:lock w:val="sdtLocked"/>
        <w:placeholder>
          <w:docPart w:val="GBC22222222222222222222222222222"/>
        </w:placeholder>
      </w:sdtPr>
      <w:sdtEndPr>
        <w:rPr>
          <w:szCs w:val="24"/>
        </w:rPr>
      </w:sdtEndPr>
      <w:sdtContent>
        <w:p w14:paraId="57C272C4" w14:textId="77777777" w:rsidR="006A4505" w:rsidRDefault="00B9625C">
          <w:pPr>
            <w:pStyle w:val="aa"/>
            <w:adjustRightInd w:val="0"/>
            <w:snapToGrid w:val="0"/>
            <w:spacing w:line="200" w:lineRule="atLeast"/>
            <w:rPr>
              <w:rFonts w:hAnsi="宋体"/>
              <w:kern w:val="0"/>
              <w:szCs w:val="21"/>
            </w:rPr>
          </w:pPr>
          <w:r>
            <w:rPr>
              <w:rFonts w:hAnsi="宋体" w:cs="宋体" w:hint="eastAsia"/>
              <w:kern w:val="0"/>
              <w:szCs w:val="21"/>
            </w:rPr>
            <w:t>对公司根据《公开发行证券的公司信息披露解释性公告第</w:t>
          </w:r>
          <w:r>
            <w:rPr>
              <w:rFonts w:hAnsi="宋体" w:cs="宋体"/>
              <w:kern w:val="0"/>
              <w:szCs w:val="21"/>
            </w:rP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a4930715ddcb47d484e7fbd516fb3ac1"/>
            <w:id w:val="-1396112927"/>
            <w:lock w:val="sdtLocked"/>
            <w:placeholder>
              <w:docPart w:val="GBC22222222222222222222222222222"/>
            </w:placeholder>
          </w:sdtPr>
          <w:sdtEndPr/>
          <w:sdtContent>
            <w:p w14:paraId="639DACD1" w14:textId="77777777" w:rsidR="00FA72A5" w:rsidRDefault="00B9625C" w:rsidP="00902D32">
              <w:r>
                <w:fldChar w:fldCharType="begin"/>
              </w:r>
              <w:r w:rsidR="00902D32">
                <w:instrText xml:space="preserve"> MACROBUTTON  SnrToggleCheckbox □适用 </w:instrText>
              </w:r>
              <w:r>
                <w:fldChar w:fldCharType="end"/>
              </w:r>
              <w:r>
                <w:fldChar w:fldCharType="begin"/>
              </w:r>
              <w:r w:rsidR="00902D32">
                <w:instrText xml:space="preserve"> MACROBUTTON  SnrToggleCheckbox √不适用 </w:instrText>
              </w:r>
              <w:r>
                <w:fldChar w:fldCharType="end"/>
              </w:r>
            </w:p>
            <w:p w14:paraId="4EDD17ED" w14:textId="32FBBDF2" w:rsidR="006A4505" w:rsidRDefault="001E0608" w:rsidP="00902D32"/>
          </w:sdtContent>
        </w:sdt>
      </w:sdtContent>
    </w:sdt>
    <w:bookmarkEnd w:id="21" w:displacedByCustomXml="next"/>
    <w:bookmarkEnd w:id="22" w:displacedByCustomXml="next"/>
    <w:sdt>
      <w:sdtPr>
        <w:rPr>
          <w:rFonts w:ascii="宋体" w:hAnsi="宋体" w:cs="宋体" w:hint="eastAsia"/>
          <w:b w:val="0"/>
          <w:bCs w:val="0"/>
          <w:kern w:val="0"/>
          <w:szCs w:val="24"/>
        </w:rPr>
        <w:alias w:val="模块:采用公允价值计量的项目"/>
        <w:tag w:val="_SEC_4b13c06b07154e45b14204b22dd943ad"/>
        <w:id w:val="25718662"/>
        <w:lock w:val="sdtLocked"/>
        <w:placeholder>
          <w:docPart w:val="GBC22222222222222222222222222222"/>
        </w:placeholder>
      </w:sdtPr>
      <w:sdtEndPr/>
      <w:sdtContent>
        <w:p w14:paraId="12EBB0D9" w14:textId="77777777" w:rsidR="006A4505" w:rsidRDefault="00B9625C">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24175043"/>
            <w:lock w:val="sdtLocked"/>
            <w:placeholder>
              <w:docPart w:val="GBC22222222222222222222222222222"/>
            </w:placeholder>
          </w:sdtPr>
          <w:sdtEndPr/>
          <w:sdtContent>
            <w:p w14:paraId="76EC2ED3" w14:textId="6E85DAD5" w:rsidR="006A4505" w:rsidRDefault="00B9625C">
              <w:r>
                <w:fldChar w:fldCharType="begin"/>
              </w:r>
              <w:r w:rsidR="00902D32">
                <w:instrText xml:space="preserve">MACROBUTTON  SnrToggleCheckbox √适用 </w:instrText>
              </w:r>
              <w:r>
                <w:fldChar w:fldCharType="end"/>
              </w:r>
              <w:r>
                <w:fldChar w:fldCharType="begin"/>
              </w:r>
              <w:r w:rsidR="00902D32">
                <w:instrText xml:space="preserve"> MACROBUTTON  SnrToggleCheckbox □不适用 </w:instrText>
              </w:r>
              <w:r>
                <w:fldChar w:fldCharType="end"/>
              </w:r>
            </w:p>
          </w:sdtContent>
        </w:sdt>
        <w:p w14:paraId="5DCD451E" w14:textId="7929931B" w:rsidR="006A4505" w:rsidRDefault="00B9625C">
          <w:pPr>
            <w:wordWrap w:val="0"/>
            <w:jc w:val="right"/>
            <w:rPr>
              <w:rFonts w:asciiTheme="minorEastAsia" w:eastAsiaTheme="minorEastAsia" w:hAnsiTheme="minorEastAsia"/>
              <w:szCs w:val="21"/>
            </w:rPr>
          </w:pPr>
          <w:r>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11794983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Theme="minorEastAsia" w:eastAsiaTheme="minorEastAsia" w:hAnsiTheme="minorEastAsia" w:hint="eastAsia"/>
                  <w:szCs w:val="21"/>
                </w:rPr>
                <w:t>元</w:t>
              </w:r>
            </w:sdtContent>
          </w:sdt>
          <w:r>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采用公允价值计量的项目"/>
              <w:tag w:val="_GBC_6f16a5f9084343f1b7cf46e770d31080"/>
              <w:id w:val="-1760513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Theme="minorEastAsia" w:eastAsiaTheme="minorEastAsia" w:hAnsiTheme="minorEastAsia" w:hint="eastAsia"/>
                  <w:szCs w:val="21"/>
                </w:rPr>
                <w:t>人民币</w:t>
              </w:r>
            </w:sdtContent>
          </w:sdt>
        </w:p>
        <w:tbl>
          <w:tblPr>
            <w:tblStyle w:val="af3"/>
            <w:tblW w:w="9209" w:type="dxa"/>
            <w:tblLook w:val="04A0" w:firstRow="1" w:lastRow="0" w:firstColumn="1" w:lastColumn="0" w:noHBand="0" w:noVBand="1"/>
          </w:tblPr>
          <w:tblGrid>
            <w:gridCol w:w="1696"/>
            <w:gridCol w:w="1701"/>
            <w:gridCol w:w="1701"/>
            <w:gridCol w:w="1701"/>
            <w:gridCol w:w="2410"/>
          </w:tblGrid>
          <w:tr w:rsidR="00902D32" w14:paraId="76ED1F59" w14:textId="77777777" w:rsidTr="00FA72A5">
            <w:trPr>
              <w:trHeight w:val="165"/>
            </w:trPr>
            <w:sdt>
              <w:sdtPr>
                <w:tag w:val="_PLD_7afb41bb6f11412490d2cf97e6a8af4a"/>
                <w:id w:val="61919315"/>
                <w:lock w:val="sdtLocked"/>
              </w:sdtPr>
              <w:sdtEndPr/>
              <w:sdtContent>
                <w:tc>
                  <w:tcPr>
                    <w:tcW w:w="1696" w:type="dxa"/>
                    <w:vAlign w:val="center"/>
                  </w:tcPr>
                  <w:p w14:paraId="21CC05FF" w14:textId="77777777" w:rsidR="00902D32" w:rsidRDefault="00902D32" w:rsidP="00902D32">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sdtContent>
            </w:sdt>
            <w:sdt>
              <w:sdtPr>
                <w:tag w:val="_PLD_da0df6228e264965b54ebbf01610457e"/>
                <w:id w:val="1899632372"/>
                <w:lock w:val="sdtLocked"/>
              </w:sdtPr>
              <w:sdtEndPr/>
              <w:sdtContent>
                <w:tc>
                  <w:tcPr>
                    <w:tcW w:w="1701" w:type="dxa"/>
                    <w:vAlign w:val="center"/>
                  </w:tcPr>
                  <w:p w14:paraId="2B0ECFA5" w14:textId="77777777" w:rsidR="00902D32" w:rsidRDefault="00902D32" w:rsidP="00902D32">
                    <w:pPr>
                      <w:jc w:val="center"/>
                      <w:rPr>
                        <w:rFonts w:asciiTheme="minorEastAsia" w:eastAsiaTheme="minorEastAsia" w:hAnsiTheme="minorEastAsia"/>
                        <w:szCs w:val="21"/>
                      </w:rPr>
                    </w:pPr>
                    <w:r>
                      <w:rPr>
                        <w:rFonts w:asciiTheme="minorEastAsia" w:eastAsiaTheme="minorEastAsia" w:hAnsiTheme="minorEastAsia" w:hint="eastAsia"/>
                        <w:szCs w:val="21"/>
                      </w:rPr>
                      <w:t>期初余额</w:t>
                    </w:r>
                  </w:p>
                </w:tc>
              </w:sdtContent>
            </w:sdt>
            <w:sdt>
              <w:sdtPr>
                <w:tag w:val="_PLD_32f24a9a3da24799945b9be672e1778c"/>
                <w:id w:val="-357513159"/>
                <w:lock w:val="sdtLocked"/>
              </w:sdtPr>
              <w:sdtEndPr/>
              <w:sdtContent>
                <w:tc>
                  <w:tcPr>
                    <w:tcW w:w="1701" w:type="dxa"/>
                    <w:vAlign w:val="center"/>
                  </w:tcPr>
                  <w:p w14:paraId="7240B5C5" w14:textId="77777777" w:rsidR="00902D32" w:rsidRDefault="00902D32" w:rsidP="00902D32">
                    <w:pPr>
                      <w:jc w:val="center"/>
                      <w:rPr>
                        <w:rFonts w:asciiTheme="minorEastAsia" w:eastAsiaTheme="minorEastAsia" w:hAnsiTheme="minorEastAsia"/>
                        <w:szCs w:val="21"/>
                      </w:rPr>
                    </w:pPr>
                    <w:r>
                      <w:rPr>
                        <w:rFonts w:asciiTheme="minorEastAsia" w:eastAsiaTheme="minorEastAsia" w:hAnsiTheme="minorEastAsia" w:hint="eastAsia"/>
                        <w:szCs w:val="21"/>
                      </w:rPr>
                      <w:t>期末余额</w:t>
                    </w:r>
                  </w:p>
                </w:tc>
              </w:sdtContent>
            </w:sdt>
            <w:sdt>
              <w:sdtPr>
                <w:tag w:val="_PLD_e96c7ea54e9845adafdee1a3e4d1777a"/>
                <w:id w:val="-1899823150"/>
                <w:lock w:val="sdtLocked"/>
              </w:sdtPr>
              <w:sdtEndPr/>
              <w:sdtContent>
                <w:tc>
                  <w:tcPr>
                    <w:tcW w:w="1701" w:type="dxa"/>
                    <w:vAlign w:val="center"/>
                  </w:tcPr>
                  <w:p w14:paraId="378A35B0" w14:textId="77777777" w:rsidR="00902D32" w:rsidRDefault="00902D32" w:rsidP="00902D32">
                    <w:pPr>
                      <w:jc w:val="center"/>
                      <w:rPr>
                        <w:rFonts w:asciiTheme="minorEastAsia" w:eastAsiaTheme="minorEastAsia" w:hAnsiTheme="minorEastAsia"/>
                        <w:szCs w:val="21"/>
                      </w:rPr>
                    </w:pPr>
                    <w:r>
                      <w:rPr>
                        <w:rFonts w:asciiTheme="minorEastAsia" w:eastAsiaTheme="minorEastAsia" w:hAnsiTheme="minorEastAsia" w:hint="eastAsia"/>
                        <w:szCs w:val="21"/>
                      </w:rPr>
                      <w:t>当期变动</w:t>
                    </w:r>
                  </w:p>
                </w:tc>
              </w:sdtContent>
            </w:sdt>
            <w:sdt>
              <w:sdtPr>
                <w:tag w:val="_PLD_1472a884c9f543dba7a82865e73f1536"/>
                <w:id w:val="2128501751"/>
                <w:lock w:val="sdtLocked"/>
              </w:sdtPr>
              <w:sdtEndPr/>
              <w:sdtContent>
                <w:tc>
                  <w:tcPr>
                    <w:tcW w:w="2410" w:type="dxa"/>
                    <w:vAlign w:val="center"/>
                  </w:tcPr>
                  <w:p w14:paraId="4C3A62CD" w14:textId="77777777" w:rsidR="00902D32" w:rsidRDefault="00902D32" w:rsidP="00FA72A5">
                    <w:pPr>
                      <w:jc w:val="left"/>
                      <w:rPr>
                        <w:rFonts w:asciiTheme="minorEastAsia" w:eastAsiaTheme="minorEastAsia" w:hAnsiTheme="minorEastAsia"/>
                        <w:szCs w:val="21"/>
                      </w:rPr>
                    </w:pPr>
                    <w:r>
                      <w:rPr>
                        <w:rFonts w:asciiTheme="minorEastAsia" w:eastAsiaTheme="minorEastAsia" w:hAnsiTheme="minorEastAsia" w:hint="eastAsia"/>
                        <w:szCs w:val="21"/>
                      </w:rPr>
                      <w:t>对当期利润的影响金额</w:t>
                    </w:r>
                  </w:p>
                </w:tc>
              </w:sdtContent>
            </w:sdt>
          </w:tr>
          <w:sdt>
            <w:sdtPr>
              <w:rPr>
                <w:rFonts w:asciiTheme="minorEastAsia" w:eastAsiaTheme="minorEastAsia" w:hAnsiTheme="minorEastAsia" w:cstheme="minorBidi" w:hint="eastAsia"/>
                <w:kern w:val="2"/>
                <w:szCs w:val="21"/>
              </w:rPr>
              <w:alias w:val="采用公允价值计量的项目情况明细"/>
              <w:tag w:val="_TUP_99268db9eb064c0d97aa8abe10bf05f1"/>
              <w:id w:val="1842578157"/>
              <w:lock w:val="sdtLocked"/>
              <w:placeholder>
                <w:docPart w:val="894677F8558B47E08A39790C7BC2574F"/>
              </w:placeholder>
            </w:sdtPr>
            <w:sdtEndPr/>
            <w:sdtContent>
              <w:tr w:rsidR="00902D32" w14:paraId="5A9F14E1" w14:textId="77777777" w:rsidTr="00FA72A5">
                <w:trPr>
                  <w:trHeight w:val="180"/>
                </w:trPr>
                <w:tc>
                  <w:tcPr>
                    <w:tcW w:w="1696" w:type="dxa"/>
                  </w:tcPr>
                  <w:p w14:paraId="01D8811D" w14:textId="77777777" w:rsidR="00902D32" w:rsidRDefault="00902D32" w:rsidP="00902D32">
                    <w:pPr>
                      <w:rPr>
                        <w:rFonts w:asciiTheme="minorEastAsia" w:eastAsiaTheme="minorEastAsia" w:hAnsiTheme="minorEastAsia"/>
                        <w:szCs w:val="21"/>
                      </w:rPr>
                    </w:pPr>
                    <w:r>
                      <w:t>交易性金融资产</w:t>
                    </w:r>
                  </w:p>
                </w:tc>
                <w:tc>
                  <w:tcPr>
                    <w:tcW w:w="1701" w:type="dxa"/>
                  </w:tcPr>
                  <w:p w14:paraId="69DDD8AD" w14:textId="77777777" w:rsidR="00902D32" w:rsidRDefault="00902D32" w:rsidP="00902D32">
                    <w:pPr>
                      <w:jc w:val="right"/>
                      <w:rPr>
                        <w:rFonts w:asciiTheme="minorEastAsia" w:eastAsiaTheme="minorEastAsia" w:hAnsiTheme="minorEastAsia"/>
                        <w:szCs w:val="21"/>
                      </w:rPr>
                    </w:pPr>
                    <w:r>
                      <w:t>537,865,823.19</w:t>
                    </w:r>
                  </w:p>
                </w:tc>
                <w:tc>
                  <w:tcPr>
                    <w:tcW w:w="1701" w:type="dxa"/>
                  </w:tcPr>
                  <w:p w14:paraId="7ECE45F4" w14:textId="77777777" w:rsidR="00902D32" w:rsidRDefault="00902D32" w:rsidP="00902D32">
                    <w:pPr>
                      <w:jc w:val="right"/>
                      <w:rPr>
                        <w:rFonts w:asciiTheme="minorEastAsia" w:eastAsiaTheme="minorEastAsia" w:hAnsiTheme="minorEastAsia"/>
                        <w:szCs w:val="21"/>
                      </w:rPr>
                    </w:pPr>
                    <w:r>
                      <w:t>792,490,921.85</w:t>
                    </w:r>
                  </w:p>
                </w:tc>
                <w:tc>
                  <w:tcPr>
                    <w:tcW w:w="1701" w:type="dxa"/>
                  </w:tcPr>
                  <w:p w14:paraId="4A5EA211" w14:textId="77777777" w:rsidR="00902D32" w:rsidRDefault="00902D32" w:rsidP="00902D32">
                    <w:pPr>
                      <w:jc w:val="right"/>
                      <w:rPr>
                        <w:rFonts w:asciiTheme="minorEastAsia" w:eastAsiaTheme="minorEastAsia" w:hAnsiTheme="minorEastAsia"/>
                        <w:szCs w:val="21"/>
                      </w:rPr>
                    </w:pPr>
                    <w:r>
                      <w:t>254,625,098.66</w:t>
                    </w:r>
                  </w:p>
                </w:tc>
                <w:tc>
                  <w:tcPr>
                    <w:tcW w:w="2410" w:type="dxa"/>
                  </w:tcPr>
                  <w:p w14:paraId="2B7C4CE7" w14:textId="77777777" w:rsidR="00902D32" w:rsidRDefault="00902D32" w:rsidP="00902D32">
                    <w:pPr>
                      <w:jc w:val="right"/>
                      <w:rPr>
                        <w:rFonts w:asciiTheme="minorEastAsia" w:eastAsiaTheme="minorEastAsia" w:hAnsiTheme="minorEastAsia"/>
                        <w:szCs w:val="21"/>
                      </w:rPr>
                    </w:pPr>
                    <w:r>
                      <w:t>-2,669,889.59</w:t>
                    </w:r>
                  </w:p>
                </w:tc>
              </w:tr>
            </w:sdtContent>
          </w:sdt>
          <w:tr w:rsidR="00902D32" w14:paraId="3A50D3A6" w14:textId="77777777" w:rsidTr="00FA72A5">
            <w:trPr>
              <w:trHeight w:val="117"/>
            </w:trPr>
            <w:sdt>
              <w:sdtPr>
                <w:tag w:val="_PLD_a4d05bd3d4b34885acfe6e5bc6d34fc1"/>
                <w:id w:val="-946458352"/>
                <w:lock w:val="sdtLocked"/>
              </w:sdtPr>
              <w:sdtEndPr/>
              <w:sdtContent>
                <w:tc>
                  <w:tcPr>
                    <w:tcW w:w="1696" w:type="dxa"/>
                    <w:tcBorders>
                      <w:bottom w:val="single" w:sz="4" w:space="0" w:color="auto"/>
                    </w:tcBorders>
                    <w:vAlign w:val="center"/>
                  </w:tcPr>
                  <w:p w14:paraId="2A938644" w14:textId="77777777" w:rsidR="00902D32" w:rsidRDefault="00902D32" w:rsidP="00902D32">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sdtContent>
            </w:sdt>
            <w:tc>
              <w:tcPr>
                <w:tcW w:w="1701" w:type="dxa"/>
                <w:vAlign w:val="center"/>
              </w:tcPr>
              <w:p w14:paraId="789296F9" w14:textId="2FD33C1A" w:rsidR="00902D32" w:rsidRDefault="00902D32" w:rsidP="00902D32">
                <w:pPr>
                  <w:jc w:val="right"/>
                  <w:rPr>
                    <w:rFonts w:asciiTheme="minorEastAsia" w:eastAsiaTheme="minorEastAsia" w:hAnsiTheme="minorEastAsia"/>
                    <w:szCs w:val="21"/>
                  </w:rPr>
                </w:pPr>
                <w:r>
                  <w:t>537,865,823.19</w:t>
                </w:r>
              </w:p>
            </w:tc>
            <w:tc>
              <w:tcPr>
                <w:tcW w:w="1701" w:type="dxa"/>
                <w:vAlign w:val="center"/>
              </w:tcPr>
              <w:p w14:paraId="2AB6B81C" w14:textId="55B589EF" w:rsidR="00902D32" w:rsidRDefault="00902D32" w:rsidP="00902D32">
                <w:pPr>
                  <w:jc w:val="right"/>
                  <w:rPr>
                    <w:rFonts w:asciiTheme="minorEastAsia" w:eastAsiaTheme="minorEastAsia" w:hAnsiTheme="minorEastAsia"/>
                    <w:szCs w:val="21"/>
                  </w:rPr>
                </w:pPr>
                <w:r>
                  <w:t>792,490,921.85</w:t>
                </w:r>
              </w:p>
            </w:tc>
            <w:tc>
              <w:tcPr>
                <w:tcW w:w="1701" w:type="dxa"/>
                <w:vAlign w:val="center"/>
              </w:tcPr>
              <w:p w14:paraId="3EC1C225" w14:textId="30798385" w:rsidR="00902D32" w:rsidRDefault="00902D32" w:rsidP="00902D32">
                <w:pPr>
                  <w:jc w:val="right"/>
                  <w:rPr>
                    <w:rFonts w:asciiTheme="minorEastAsia" w:eastAsiaTheme="minorEastAsia" w:hAnsiTheme="minorEastAsia"/>
                    <w:szCs w:val="21"/>
                  </w:rPr>
                </w:pPr>
                <w:r>
                  <w:t>254,625,098.66</w:t>
                </w:r>
              </w:p>
            </w:tc>
            <w:tc>
              <w:tcPr>
                <w:tcW w:w="2410" w:type="dxa"/>
                <w:vAlign w:val="center"/>
              </w:tcPr>
              <w:p w14:paraId="2A41D338" w14:textId="40B75C29" w:rsidR="00902D32" w:rsidRDefault="00902D32" w:rsidP="00902D32">
                <w:pPr>
                  <w:jc w:val="right"/>
                  <w:rPr>
                    <w:rFonts w:asciiTheme="minorEastAsia" w:eastAsiaTheme="minorEastAsia" w:hAnsiTheme="minorEastAsia"/>
                    <w:szCs w:val="21"/>
                  </w:rPr>
                </w:pPr>
                <w:r>
                  <w:t>-2,669,889.59</w:t>
                </w:r>
              </w:p>
            </w:tc>
          </w:tr>
        </w:tbl>
        <w:p w14:paraId="6BDA3105" w14:textId="77777777" w:rsidR="006A4505" w:rsidRDefault="001E0608"/>
      </w:sdtContent>
    </w:sdt>
    <w:sdt>
      <w:sdtPr>
        <w:rPr>
          <w:rFonts w:ascii="宋体" w:hAnsi="宋体" w:cs="宋体" w:hint="eastAsia"/>
          <w:b w:val="0"/>
          <w:bCs w:val="0"/>
          <w:kern w:val="0"/>
          <w:szCs w:val="24"/>
        </w:rPr>
        <w:alias w:val="模块:其他财务和业务数据"/>
        <w:tag w:val="_SEC_2b90c267769d4c769805494ec1d46591"/>
        <w:id w:val="25718680"/>
        <w:lock w:val="sdtLocked"/>
        <w:placeholder>
          <w:docPart w:val="GBC22222222222222222222222222222"/>
        </w:placeholder>
      </w:sdtPr>
      <w:sdtEndPr/>
      <w:sdtContent>
        <w:p w14:paraId="2C9775A5" w14:textId="77777777" w:rsidR="006A4505" w:rsidRDefault="00B9625C">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2134907193"/>
            <w:lock w:val="sdtLocked"/>
            <w:placeholder>
              <w:docPart w:val="GBC22222222222222222222222222222"/>
            </w:placeholder>
          </w:sdtPr>
          <w:sdtEndPr/>
          <w:sdtContent>
            <w:p w14:paraId="25DBC8C9" w14:textId="78771049" w:rsidR="006A4505" w:rsidRDefault="00B9625C" w:rsidP="00D94F42">
              <w:r>
                <w:fldChar w:fldCharType="begin"/>
              </w:r>
              <w:r w:rsidR="00D94F42">
                <w:instrText xml:space="preserve">MACROBUTTON  SnrToggleCheckbox □适用 </w:instrText>
              </w:r>
              <w:r>
                <w:fldChar w:fldCharType="end"/>
              </w:r>
              <w:r>
                <w:fldChar w:fldCharType="begin"/>
              </w:r>
              <w:r w:rsidR="00D94F42">
                <w:instrText xml:space="preserve"> MACROBUTTON  SnrToggleCheckbox √不适用 </w:instrText>
              </w:r>
              <w:r>
                <w:fldChar w:fldCharType="end"/>
              </w:r>
            </w:p>
          </w:sdtContent>
        </w:sdt>
      </w:sdtContent>
    </w:sdt>
    <w:p w14:paraId="63A598D5" w14:textId="77777777" w:rsidR="00AD2C32" w:rsidRDefault="00AD2C32"/>
    <w:p w14:paraId="3BD56DD3" w14:textId="77777777" w:rsidR="00942071" w:rsidRDefault="00942071"/>
    <w:p w14:paraId="5B9AFC66" w14:textId="77777777" w:rsidR="001818C6" w:rsidRDefault="001818C6"/>
    <w:p w14:paraId="165D49F7" w14:textId="7AA3E000" w:rsidR="006A4505" w:rsidRDefault="00B9625C" w:rsidP="00942071">
      <w:pPr>
        <w:pStyle w:val="10"/>
        <w:numPr>
          <w:ilvl w:val="0"/>
          <w:numId w:val="2"/>
        </w:numPr>
        <w:ind w:left="498" w:hangingChars="177" w:hanging="498"/>
      </w:pPr>
      <w:bookmarkStart w:id="23" w:name="_Toc89790250"/>
      <w:r>
        <w:rPr>
          <w:rFonts w:hint="eastAsia"/>
        </w:rPr>
        <w:t>管理层讨论与分析</w:t>
      </w:r>
      <w:bookmarkEnd w:id="23"/>
    </w:p>
    <w:sdt>
      <w:sdtPr>
        <w:rPr>
          <w:rFonts w:ascii="宋体" w:hAnsi="宋体" w:cs="宋体" w:hint="eastAsia"/>
          <w:b w:val="0"/>
          <w:bCs w:val="0"/>
          <w:kern w:val="0"/>
          <w:szCs w:val="24"/>
        </w:rPr>
        <w:alias w:val="模块:管理层讨论与分析"/>
        <w:tag w:val="_SEC_465bd2646eb04eab8e1c01ba688faf29"/>
        <w:id w:val="38652916"/>
        <w:lock w:val="sdtLocked"/>
        <w:placeholder>
          <w:docPart w:val="GBC22222222222222222222222222222"/>
        </w:placeholder>
      </w:sdtPr>
      <w:sdtEndPr>
        <w:rPr>
          <w:rFonts w:asciiTheme="minorEastAsia" w:eastAsiaTheme="minorEastAsia" w:hAnsiTheme="minorEastAsia"/>
        </w:rPr>
      </w:sdtEndPr>
      <w:sdtContent>
        <w:p w14:paraId="13EB4893" w14:textId="77777777" w:rsidR="006A4505" w:rsidRDefault="00B9625C">
          <w:pPr>
            <w:pStyle w:val="2"/>
            <w:numPr>
              <w:ilvl w:val="0"/>
              <w:numId w:val="7"/>
            </w:numPr>
            <w:ind w:left="368" w:hangingChars="175" w:hanging="368"/>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38652917"/>
            <w:lock w:val="sdtLocked"/>
            <w:placeholder>
              <w:docPart w:val="GBC22222222222222222222222222222"/>
            </w:placeholder>
          </w:sdtPr>
          <w:sdtEndPr>
            <w:rPr>
              <w:color w:val="000000" w:themeColor="text1"/>
            </w:rPr>
          </w:sdtEndPr>
          <w:sdtContent>
            <w:p w14:paraId="444BD996" w14:textId="4560E940" w:rsidR="006A4505" w:rsidRDefault="00B9625C">
              <w:pPr>
                <w:ind w:firstLineChars="200" w:firstLine="420"/>
              </w:pPr>
              <w:r>
                <w:t>2022年，面对医药行业政策改革带来的行业竞争格局变化，</w:t>
              </w:r>
              <w:r>
                <w:rPr>
                  <w:rFonts w:hint="eastAsia"/>
                </w:rPr>
                <w:t>公司积极应对，始终秉承“科学成就健康，健康成就未来”的理念，坚持以公司发展战略和年度经营目标为指引，持续巩固和加强核心业务的竞争优势，经营业绩保持了良好的发展势头。</w:t>
              </w:r>
              <w:r>
                <w:cr/>
                <w:t xml:space="preserve">    </w:t>
              </w:r>
              <w:r w:rsidRPr="00AF681D">
                <w:rPr>
                  <w:rFonts w:hint="eastAsia"/>
                  <w:color w:val="000000" w:themeColor="text1"/>
                </w:rPr>
                <w:t>报告期内，公司实现营业收入</w:t>
              </w:r>
              <w:r w:rsidR="009267C5" w:rsidRPr="00AF681D">
                <w:rPr>
                  <w:color w:val="000000" w:themeColor="text1"/>
                </w:rPr>
                <w:t>255</w:t>
              </w:r>
              <w:r w:rsidR="00D94F42" w:rsidRPr="00AF681D">
                <w:rPr>
                  <w:color w:val="000000" w:themeColor="text1"/>
                </w:rPr>
                <w:t>,</w:t>
              </w:r>
              <w:r w:rsidR="009267C5" w:rsidRPr="00AF681D">
                <w:rPr>
                  <w:color w:val="000000" w:themeColor="text1"/>
                </w:rPr>
                <w:t>460.91</w:t>
              </w:r>
              <w:r w:rsidRPr="00AF681D">
                <w:rPr>
                  <w:color w:val="000000" w:themeColor="text1"/>
                </w:rPr>
                <w:t>万元，同比增长</w:t>
              </w:r>
              <w:r w:rsidR="009267C5" w:rsidRPr="00AF681D">
                <w:rPr>
                  <w:color w:val="000000" w:themeColor="text1"/>
                </w:rPr>
                <w:t>19.45</w:t>
              </w:r>
              <w:r w:rsidRPr="00AF681D">
                <w:rPr>
                  <w:color w:val="000000" w:themeColor="text1"/>
                </w:rPr>
                <w:t>%，主要系公司产品新活素销售收入大幅增长，新活素销售达</w:t>
              </w:r>
              <w:r w:rsidR="009267C5" w:rsidRPr="00AF681D">
                <w:rPr>
                  <w:color w:val="000000" w:themeColor="text1"/>
                </w:rPr>
                <w:t>616</w:t>
              </w:r>
              <w:r w:rsidRPr="00AF681D">
                <w:rPr>
                  <w:color w:val="000000" w:themeColor="text1"/>
                </w:rPr>
                <w:t>万支，销售收入较上年同期增长</w:t>
              </w:r>
              <w:r w:rsidR="009267C5" w:rsidRPr="00AF681D">
                <w:rPr>
                  <w:color w:val="000000" w:themeColor="text1"/>
                </w:rPr>
                <w:t>33.71</w:t>
              </w:r>
              <w:r w:rsidRPr="00AF681D">
                <w:rPr>
                  <w:color w:val="000000" w:themeColor="text1"/>
                </w:rPr>
                <w:t>%；归属于上市公司股东的净利润</w:t>
              </w:r>
              <w:r w:rsidR="009267C5" w:rsidRPr="00AF681D">
                <w:rPr>
                  <w:color w:val="000000" w:themeColor="text1"/>
                </w:rPr>
                <w:t>36,980.80</w:t>
              </w:r>
              <w:r w:rsidRPr="00AF681D">
                <w:rPr>
                  <w:color w:val="000000" w:themeColor="text1"/>
                </w:rPr>
                <w:t>万元，同比增长</w:t>
              </w:r>
              <w:r w:rsidR="009267C5" w:rsidRPr="00AF681D">
                <w:rPr>
                  <w:color w:val="000000" w:themeColor="text1"/>
                </w:rPr>
                <w:t>76.99</w:t>
              </w:r>
              <w:r w:rsidRPr="00AF681D">
                <w:rPr>
                  <w:color w:val="000000" w:themeColor="text1"/>
                </w:rPr>
                <w:t>%；归属于上市公司股东的扣除非经常性损益的净利润</w:t>
              </w:r>
              <w:r w:rsidR="009267C5" w:rsidRPr="00AF681D">
                <w:rPr>
                  <w:color w:val="000000" w:themeColor="text1"/>
                </w:rPr>
                <w:t>36,9</w:t>
              </w:r>
              <w:r w:rsidR="002E3BE4" w:rsidRPr="00AF681D">
                <w:rPr>
                  <w:color w:val="000000" w:themeColor="text1"/>
                </w:rPr>
                <w:t>20.48</w:t>
              </w:r>
              <w:r w:rsidRPr="00AF681D">
                <w:rPr>
                  <w:color w:val="000000" w:themeColor="text1"/>
                </w:rPr>
                <w:t>万元，同比增加</w:t>
              </w:r>
              <w:r w:rsidR="00D45E0E" w:rsidRPr="00AF681D">
                <w:rPr>
                  <w:color w:val="000000" w:themeColor="text1"/>
                </w:rPr>
                <w:t>453.58</w:t>
              </w:r>
              <w:r w:rsidRPr="00AF681D">
                <w:rPr>
                  <w:color w:val="000000" w:themeColor="text1"/>
                </w:rPr>
                <w:t>%。</w:t>
              </w:r>
            </w:p>
            <w:p w14:paraId="2CE73373" w14:textId="77777777" w:rsidR="006A4505" w:rsidRDefault="00B9625C">
              <w:pPr>
                <w:ind w:firstLineChars="200" w:firstLine="420"/>
              </w:pPr>
              <w:r>
                <w:t>报告期内，公司主要开展了以下工作：</w:t>
              </w:r>
            </w:p>
            <w:p w14:paraId="3CAD8218" w14:textId="77777777" w:rsidR="006A4505" w:rsidRDefault="00B9625C">
              <w:pPr>
                <w:ind w:firstLineChars="200" w:firstLine="422"/>
                <w:outlineLvl w:val="2"/>
                <w:rPr>
                  <w:rFonts w:asciiTheme="minorEastAsia" w:eastAsiaTheme="minorEastAsia" w:hAnsiTheme="minorEastAsia"/>
                  <w:b/>
                </w:rPr>
              </w:pPr>
              <w:r>
                <w:rPr>
                  <w:rFonts w:asciiTheme="minorEastAsia" w:eastAsiaTheme="minorEastAsia" w:hAnsiTheme="minorEastAsia"/>
                  <w:b/>
                </w:rPr>
                <w:t>1、公司管理</w:t>
              </w:r>
            </w:p>
            <w:p w14:paraId="676498D9" w14:textId="05DAC210" w:rsidR="00CA4883" w:rsidRDefault="00B9625C" w:rsidP="00CA4883">
              <w:pPr>
                <w:ind w:firstLineChars="200" w:firstLine="420"/>
                <w:rPr>
                  <w:rFonts w:asciiTheme="minorEastAsia" w:eastAsiaTheme="minorEastAsia" w:hAnsiTheme="minorEastAsia"/>
                </w:rPr>
              </w:pPr>
              <w:r>
                <w:rPr>
                  <w:rFonts w:asciiTheme="minorEastAsia" w:eastAsiaTheme="minorEastAsia" w:hAnsiTheme="minorEastAsia" w:hint="eastAsia"/>
                </w:rPr>
                <w:t>公司以合规经营为前提，不断加强公司治理、内控规范建设、重大进程管理、绩效管理工作。</w:t>
              </w:r>
              <w:r>
                <w:rPr>
                  <w:rFonts w:asciiTheme="minorEastAsia" w:eastAsiaTheme="minorEastAsia" w:hAnsiTheme="minorEastAsia"/>
                </w:rPr>
                <w:t>报告期内，</w:t>
              </w:r>
              <w:r w:rsidR="00E92C8A">
                <w:rPr>
                  <w:rFonts w:asciiTheme="minorEastAsia" w:eastAsiaTheme="minorEastAsia" w:hAnsiTheme="minorEastAsia" w:hint="eastAsia"/>
                </w:rPr>
                <w:t>公司以目标管理</w:t>
              </w:r>
              <w:r>
                <w:rPr>
                  <w:rFonts w:asciiTheme="minorEastAsia" w:eastAsiaTheme="minorEastAsia" w:hAnsiTheme="minorEastAsia"/>
                </w:rPr>
                <w:t>为基础，实施基于“公司、部门、岗位”</w:t>
              </w:r>
              <w:r w:rsidR="00CA4883">
                <w:rPr>
                  <w:rFonts w:asciiTheme="minorEastAsia" w:eastAsiaTheme="minorEastAsia" w:hAnsiTheme="minorEastAsia"/>
                </w:rPr>
                <w:t>的全面绩效管理机制，通过绩效管理不断提升组织、部门和个人的能力；同时，公司</w:t>
              </w:r>
              <w:r w:rsidR="00E92C8A">
                <w:rPr>
                  <w:rFonts w:asciiTheme="minorEastAsia" w:eastAsiaTheme="minorEastAsia" w:hAnsiTheme="minorEastAsia"/>
                </w:rPr>
                <w:t>正在</w:t>
              </w:r>
              <w:r w:rsidR="00CA4883">
                <w:rPr>
                  <w:rFonts w:asciiTheme="minorEastAsia" w:eastAsiaTheme="minorEastAsia" w:hAnsiTheme="minorEastAsia"/>
                </w:rPr>
                <w:t>建立</w:t>
              </w:r>
              <w:r w:rsidR="00CA4883" w:rsidRPr="00CA4883">
                <w:rPr>
                  <w:rFonts w:asciiTheme="minorEastAsia" w:eastAsiaTheme="minorEastAsia" w:hAnsiTheme="minorEastAsia" w:hint="eastAsia"/>
                </w:rPr>
                <w:t>数据分析体系和数据可视化系统</w:t>
              </w:r>
              <w:r w:rsidR="00CA4883">
                <w:rPr>
                  <w:rFonts w:asciiTheme="minorEastAsia" w:eastAsiaTheme="minorEastAsia" w:hAnsiTheme="minorEastAsia" w:hint="eastAsia"/>
                </w:rPr>
                <w:t>，实现关键业务指标的可视化呈现，</w:t>
              </w:r>
              <w:r w:rsidR="00CA4883" w:rsidRPr="00CA4883">
                <w:rPr>
                  <w:rFonts w:asciiTheme="minorEastAsia" w:eastAsiaTheme="minorEastAsia" w:hAnsiTheme="minorEastAsia" w:hint="eastAsia"/>
                </w:rPr>
                <w:t>业务过程的动态监控，满足协同管理和数据分析需要</w:t>
              </w:r>
              <w:r w:rsidR="00CA4883">
                <w:rPr>
                  <w:rFonts w:asciiTheme="minorEastAsia" w:eastAsiaTheme="minorEastAsia" w:hAnsiTheme="minorEastAsia" w:hint="eastAsia"/>
                </w:rPr>
                <w:t>，</w:t>
              </w:r>
              <w:r w:rsidR="00CA4883" w:rsidRPr="00CA4883">
                <w:rPr>
                  <w:rFonts w:asciiTheme="minorEastAsia" w:eastAsiaTheme="minorEastAsia" w:hAnsiTheme="minorEastAsia" w:hint="eastAsia"/>
                </w:rPr>
                <w:t>使公司业务可视化、清晰化、智能化程度不断提高</w:t>
              </w:r>
              <w:r w:rsidR="00CA4883">
                <w:rPr>
                  <w:rFonts w:asciiTheme="minorEastAsia" w:eastAsiaTheme="minorEastAsia" w:hAnsiTheme="minorEastAsia" w:hint="eastAsia"/>
                </w:rPr>
                <w:t>，</w:t>
              </w:r>
              <w:r w:rsidR="00CA4883" w:rsidRPr="00CA4883">
                <w:rPr>
                  <w:rFonts w:asciiTheme="minorEastAsia" w:eastAsiaTheme="minorEastAsia" w:hAnsiTheme="minorEastAsia" w:hint="eastAsia"/>
                </w:rPr>
                <w:t>为</w:t>
              </w:r>
              <w:r w:rsidR="00CA4883">
                <w:rPr>
                  <w:rFonts w:asciiTheme="minorEastAsia" w:eastAsiaTheme="minorEastAsia" w:hAnsiTheme="minorEastAsia" w:hint="eastAsia"/>
                </w:rPr>
                <w:t>管理决策提供重要的数据基础和技术支撑。</w:t>
              </w:r>
            </w:p>
            <w:p w14:paraId="1948BDA3" w14:textId="77777777" w:rsidR="006A4505" w:rsidRDefault="00B9625C">
              <w:pPr>
                <w:ind w:firstLineChars="200" w:firstLine="422"/>
                <w:outlineLvl w:val="2"/>
                <w:rPr>
                  <w:rFonts w:asciiTheme="minorEastAsia" w:eastAsiaTheme="minorEastAsia" w:hAnsiTheme="minorEastAsia"/>
                  <w:b/>
                </w:rPr>
              </w:pPr>
              <w:r>
                <w:rPr>
                  <w:rFonts w:asciiTheme="minorEastAsia" w:eastAsiaTheme="minorEastAsia" w:hAnsiTheme="minorEastAsia" w:hint="eastAsia"/>
                  <w:b/>
                </w:rPr>
                <w:t>2、对外投资及进展</w:t>
              </w:r>
            </w:p>
            <w:p w14:paraId="6618F44E" w14:textId="77777777" w:rsidR="00F74B73" w:rsidRDefault="00B9625C" w:rsidP="00F74B73">
              <w:pPr>
                <w:ind w:firstLineChars="200" w:firstLine="420"/>
                <w:rPr>
                  <w:rFonts w:asciiTheme="minorEastAsia" w:eastAsiaTheme="minorEastAsia" w:hAnsiTheme="minorEastAsia"/>
                </w:rPr>
              </w:pPr>
              <w:r>
                <w:rPr>
                  <w:rFonts w:asciiTheme="minorEastAsia" w:eastAsiaTheme="minorEastAsia" w:hAnsiTheme="minorEastAsia"/>
                </w:rPr>
                <w:t>(1)2020年，公司通过向阿迈特进行股权投资，取得其四个在研产品（支架定位系统、全降解冠脉药物洗脱支架系统、全降解外周血管药物洗脱支架系统、高压球囊扩张导管上市后在中国市场（含港澳台）的独家销售（推广）权（包含目标产品及后续改进的产品在目标区域内独家的市场权利）。</w:t>
              </w:r>
            </w:p>
            <w:p w14:paraId="169FD2E9" w14:textId="6661422E" w:rsidR="006A4505" w:rsidRPr="00AF681D" w:rsidRDefault="008B5592" w:rsidP="00F74B73">
              <w:pPr>
                <w:ind w:firstLineChars="200" w:firstLine="420"/>
                <w:rPr>
                  <w:rFonts w:asciiTheme="minorEastAsia" w:eastAsiaTheme="minorEastAsia" w:hAnsiTheme="minorEastAsia"/>
                  <w:color w:val="000000" w:themeColor="text1"/>
                </w:rPr>
              </w:pPr>
              <w:r w:rsidRPr="00AF681D">
                <w:rPr>
                  <w:rFonts w:asciiTheme="minorEastAsia" w:eastAsiaTheme="minorEastAsia" w:hAnsiTheme="minorEastAsia" w:hint="eastAsia"/>
                  <w:color w:val="000000" w:themeColor="text1"/>
                </w:rPr>
                <w:t>上述产品中支架定位系统、高压球囊扩张导管已取得医疗器械注册证、医疗器械生产许可证</w:t>
              </w:r>
              <w:r w:rsidR="00F74B73" w:rsidRPr="00AF681D">
                <w:rPr>
                  <w:rFonts w:asciiTheme="minorEastAsia" w:eastAsiaTheme="minorEastAsia" w:hAnsiTheme="minorEastAsia" w:hint="eastAsia"/>
                  <w:color w:val="000000" w:themeColor="text1"/>
                </w:rPr>
                <w:t>。</w:t>
              </w:r>
              <w:r w:rsidRPr="00AF681D">
                <w:rPr>
                  <w:rFonts w:asciiTheme="minorEastAsia" w:eastAsiaTheme="minorEastAsia" w:hAnsiTheme="minorEastAsia" w:hint="eastAsia"/>
                  <w:color w:val="000000" w:themeColor="text1"/>
                </w:rPr>
                <w:t>报告期内启动了相关销售工作，预计</w:t>
              </w:r>
              <w:r w:rsidRPr="00AF681D">
                <w:rPr>
                  <w:rFonts w:asciiTheme="minorEastAsia" w:eastAsiaTheme="minorEastAsia" w:hAnsiTheme="minorEastAsia"/>
                  <w:color w:val="000000" w:themeColor="text1"/>
                </w:rPr>
                <w:t>2022年度上述两个产品发生关联交易总金额不超过1200万元，实际发生额为102.5万元。</w:t>
              </w:r>
            </w:p>
            <w:p w14:paraId="0C6AED12" w14:textId="5030E3C5" w:rsidR="006A4505" w:rsidRDefault="00B9625C">
              <w:pPr>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 俄罗斯疫苗项目：2022年以来，</w:t>
              </w:r>
              <w:r>
                <w:rPr>
                  <w:rFonts w:asciiTheme="minorEastAsia" w:eastAsiaTheme="minorEastAsia" w:hAnsiTheme="minorEastAsia" w:hint="eastAsia"/>
                  <w:color w:val="000000" w:themeColor="text1"/>
                </w:rPr>
                <w:t>由于国际局势、全球新冠疫苗供应过剩等不利因素的影响，俄罗斯疫苗技术转移相关工作比预期滞后，且后续实现出口返销的不确定性加大，为了控制风</w:t>
              </w:r>
              <w:r>
                <w:rPr>
                  <w:rFonts w:asciiTheme="minorEastAsia" w:eastAsiaTheme="minorEastAsia" w:hAnsiTheme="minorEastAsia" w:hint="eastAsia"/>
                  <w:color w:val="000000" w:themeColor="text1"/>
                </w:rPr>
                <w:lastRenderedPageBreak/>
                <w:t>险，经公司谨慎考虑</w:t>
              </w:r>
              <w:r w:rsidR="00F26916">
                <w:rPr>
                  <w:rFonts w:asciiTheme="minorEastAsia" w:eastAsiaTheme="minorEastAsia" w:hAnsiTheme="minorEastAsia" w:hint="eastAsia"/>
                  <w:color w:val="000000" w:themeColor="text1"/>
                </w:rPr>
                <w:t>并经双方协商同意</w:t>
              </w:r>
              <w:r>
                <w:rPr>
                  <w:rFonts w:asciiTheme="minorEastAsia" w:eastAsiaTheme="minorEastAsia" w:hAnsiTheme="minorEastAsia" w:hint="eastAsia"/>
                  <w:color w:val="000000" w:themeColor="text1"/>
                </w:rPr>
                <w:t>，已暂停本项目的推进。</w:t>
              </w:r>
              <w:r>
                <w:rPr>
                  <w:rFonts w:asciiTheme="minorEastAsia" w:eastAsiaTheme="minorEastAsia" w:hAnsiTheme="minorEastAsia"/>
                  <w:color w:val="000000" w:themeColor="text1"/>
                </w:rPr>
                <w:t>报告期内，</w:t>
              </w:r>
              <w:r>
                <w:rPr>
                  <w:rFonts w:asciiTheme="minorEastAsia" w:eastAsiaTheme="minorEastAsia" w:hAnsiTheme="minorEastAsia" w:hint="eastAsia"/>
                  <w:color w:val="000000" w:themeColor="text1"/>
                </w:rPr>
                <w:t>根据《企业会计准则》及公司会计政策的相关规定，结合公司实际经营情况和资产现状，</w:t>
              </w:r>
              <w:r w:rsidRPr="00AF681D">
                <w:rPr>
                  <w:rFonts w:asciiTheme="minorEastAsia" w:eastAsiaTheme="minorEastAsia" w:hAnsiTheme="minorEastAsia" w:hint="eastAsia"/>
                  <w:color w:val="000000" w:themeColor="text1"/>
                </w:rPr>
                <w:t>对</w:t>
              </w:r>
              <w:r w:rsidRPr="00AF681D">
                <w:rPr>
                  <w:rFonts w:asciiTheme="minorEastAsia" w:eastAsiaTheme="minorEastAsia" w:hAnsiTheme="minorEastAsia"/>
                  <w:color w:val="000000" w:themeColor="text1"/>
                </w:rPr>
                <w:t>该项目相关长期资产、存货</w:t>
              </w:r>
              <w:r w:rsidR="00D94F42" w:rsidRPr="00AF681D">
                <w:rPr>
                  <w:rFonts w:asciiTheme="minorEastAsia" w:eastAsiaTheme="minorEastAsia" w:hAnsiTheme="minorEastAsia" w:hint="eastAsia"/>
                  <w:color w:val="000000" w:themeColor="text1"/>
                </w:rPr>
                <w:t>计提</w:t>
              </w:r>
              <w:r w:rsidRPr="00AF681D">
                <w:rPr>
                  <w:rFonts w:asciiTheme="minorEastAsia" w:eastAsiaTheme="minorEastAsia" w:hAnsiTheme="minorEastAsia"/>
                  <w:color w:val="000000" w:themeColor="text1"/>
                </w:rPr>
                <w:t>减值损失及开发支出转费用化共计</w:t>
              </w:r>
              <w:r w:rsidR="003E658C" w:rsidRPr="00AF681D">
                <w:rPr>
                  <w:rFonts w:asciiTheme="minorEastAsia" w:eastAsiaTheme="minorEastAsia" w:hAnsiTheme="minorEastAsia"/>
                  <w:color w:val="000000" w:themeColor="text1"/>
                </w:rPr>
                <w:t>32,729.27</w:t>
              </w:r>
              <w:r w:rsidRPr="00AF681D">
                <w:rPr>
                  <w:rFonts w:asciiTheme="minorEastAsia" w:eastAsiaTheme="minorEastAsia" w:hAnsiTheme="minorEastAsia"/>
                  <w:color w:val="000000" w:themeColor="text1"/>
                </w:rPr>
                <w:t>万元</w:t>
              </w:r>
              <w:r w:rsidRPr="00AF681D">
                <w:rPr>
                  <w:rFonts w:asciiTheme="minorEastAsia" w:eastAsiaTheme="minorEastAsia" w:hAnsiTheme="minorEastAsia" w:hint="eastAsia"/>
                  <w:color w:val="000000" w:themeColor="text1"/>
                </w:rPr>
                <w:t>。</w:t>
              </w:r>
            </w:p>
            <w:p w14:paraId="7D157665" w14:textId="77777777" w:rsidR="006A4505" w:rsidRDefault="00B9625C">
              <w:pPr>
                <w:ind w:firstLineChars="200" w:firstLine="422"/>
                <w:outlineLvl w:val="2"/>
                <w:rPr>
                  <w:rFonts w:asciiTheme="minorEastAsia" w:eastAsiaTheme="minorEastAsia" w:hAnsiTheme="minorEastAsia"/>
                  <w:b/>
                </w:rPr>
              </w:pPr>
              <w:r>
                <w:rPr>
                  <w:rFonts w:asciiTheme="minorEastAsia" w:eastAsiaTheme="minorEastAsia" w:hAnsiTheme="minorEastAsia"/>
                  <w:b/>
                </w:rPr>
                <w:t>3、依姆多相关资产转换和过户工作</w:t>
              </w:r>
            </w:p>
            <w:p w14:paraId="3B6BFD00"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rPr>
                <w:t>2016年，公司董事会和股东大会审议通过了收购IMDUR®（依姆多）资产涉及重大资产重组和非公开发行相关事项，本次收购是以现金方式向ASTRAZENECA AB（阿斯利康）购买其IMDUR®（依姆多）产品、品牌和相关资产，交易金额为1.9亿美元（存货另计），公司通过非公开发行募集资金的方式支付以上款项。2017年，公司非公开发行事项已实施完成。</w:t>
              </w:r>
            </w:p>
            <w:p w14:paraId="38D5A9AA" w14:textId="77777777" w:rsidR="006A4505" w:rsidRPr="00B715C2"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根据资产购买协议，从</w:t>
              </w:r>
              <w:r>
                <w:rPr>
                  <w:rFonts w:asciiTheme="minorEastAsia" w:eastAsiaTheme="minorEastAsia" w:hAnsiTheme="minorEastAsia"/>
                </w:rPr>
                <w:t>2016年5月1日起，依姆多的销售收益已归我公司所有。截至本报告日，本次市场交接涉及中国市场和海外约40个国家和地区，已全部完成交接；依姆多本次资产交接共涉及93个商标，已完成过户的商标共90个；本次资产交接相关上市许可/MA转换涉及44个国家和地区（其中不需要进行MA转换的国家和地区5个），已完成MA转换工作的国家和地区共29个。生产转换工作正在按照计划进行，海外市场已有20个国家和地区获批，</w:t>
              </w:r>
              <w:r>
                <w:rPr>
                  <w:rFonts w:asciiTheme="minorEastAsia" w:eastAsiaTheme="minorEastAsia" w:hAnsiTheme="minorEastAsia" w:hint="eastAsia"/>
                </w:rPr>
                <w:t>获批的国家和地区由我公司委托的海外生产商</w:t>
              </w:r>
              <w:r>
                <w:rPr>
                  <w:rFonts w:asciiTheme="minorEastAsia" w:eastAsiaTheme="minorEastAsia" w:hAnsiTheme="minorEastAsia"/>
                </w:rPr>
                <w:t>Lab. ALCALA FARMA, S.L供货，其余国家和地区正在办理中；</w:t>
              </w:r>
              <w:r w:rsidRPr="00B715C2">
                <w:rPr>
                  <w:rFonts w:asciiTheme="minorEastAsia" w:eastAsiaTheme="minorEastAsia" w:hAnsiTheme="minorEastAsia" w:hint="eastAsia"/>
                </w:rPr>
                <w:t>中国市场已完成依姆多上市许可持有人变更，</w:t>
              </w:r>
              <w:r w:rsidR="00F26916" w:rsidRPr="00B715C2">
                <w:rPr>
                  <w:rFonts w:asciiTheme="minorEastAsia" w:eastAsiaTheme="minorEastAsia" w:hAnsiTheme="minorEastAsia" w:hint="eastAsia"/>
                </w:rPr>
                <w:t>将委托有资质的生产厂生产依姆多产品；同时</w:t>
              </w:r>
              <w:r w:rsidR="00B87B29" w:rsidRPr="00B715C2">
                <w:rPr>
                  <w:rFonts w:asciiTheme="minorEastAsia" w:eastAsiaTheme="minorEastAsia" w:hAnsiTheme="minorEastAsia" w:hint="eastAsia"/>
                </w:rPr>
                <w:t>公司也</w:t>
              </w:r>
              <w:r w:rsidRPr="00B715C2">
                <w:rPr>
                  <w:rFonts w:asciiTheme="minorEastAsia" w:eastAsiaTheme="minorEastAsia" w:hAnsiTheme="minorEastAsia" w:hint="eastAsia"/>
                </w:rPr>
                <w:t>正在</w:t>
              </w:r>
              <w:r w:rsidR="00F26916" w:rsidRPr="00B715C2">
                <w:rPr>
                  <w:rFonts w:asciiTheme="minorEastAsia" w:eastAsiaTheme="minorEastAsia" w:hAnsiTheme="minorEastAsia" w:hint="eastAsia"/>
                </w:rPr>
                <w:t>推进</w:t>
              </w:r>
              <w:r w:rsidRPr="00B715C2">
                <w:rPr>
                  <w:rFonts w:asciiTheme="minorEastAsia" w:eastAsiaTheme="minorEastAsia" w:hAnsiTheme="minorEastAsia" w:hint="eastAsia"/>
                </w:rPr>
                <w:t>新增原料药供应商和药品生产厂的</w:t>
              </w:r>
              <w:r w:rsidR="00F26916" w:rsidRPr="00B715C2">
                <w:rPr>
                  <w:rFonts w:asciiTheme="minorEastAsia" w:eastAsiaTheme="minorEastAsia" w:hAnsiTheme="minorEastAsia" w:hint="eastAsia"/>
                </w:rPr>
                <w:t>相关</w:t>
              </w:r>
              <w:r w:rsidRPr="00B715C2">
                <w:rPr>
                  <w:rFonts w:asciiTheme="minorEastAsia" w:eastAsiaTheme="minorEastAsia" w:hAnsiTheme="minorEastAsia" w:hint="eastAsia"/>
                </w:rPr>
                <w:t>工作。</w:t>
              </w:r>
            </w:p>
            <w:p w14:paraId="77DAAF3A" w14:textId="77777777" w:rsidR="006A4505" w:rsidRDefault="00B9625C">
              <w:pPr>
                <w:ind w:firstLineChars="200" w:firstLine="422"/>
                <w:outlineLvl w:val="2"/>
                <w:rPr>
                  <w:rFonts w:asciiTheme="minorEastAsia" w:eastAsiaTheme="minorEastAsia" w:hAnsiTheme="minorEastAsia"/>
                  <w:b/>
                </w:rPr>
              </w:pPr>
              <w:r>
                <w:rPr>
                  <w:rFonts w:asciiTheme="minorEastAsia" w:eastAsiaTheme="minorEastAsia" w:hAnsiTheme="minorEastAsia"/>
                  <w:b/>
                </w:rPr>
                <w:t>4、产品销售</w:t>
              </w:r>
            </w:p>
            <w:p w14:paraId="1B81476C" w14:textId="3653C5EC"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报告期内，公司主要产品销售情况：新活素本期销量</w:t>
              </w:r>
              <w:r w:rsidR="003845AD" w:rsidRPr="003845AD">
                <w:rPr>
                  <w:rFonts w:asciiTheme="minorEastAsia" w:eastAsiaTheme="minorEastAsia" w:hAnsiTheme="minorEastAsia"/>
                </w:rPr>
                <w:t>616</w:t>
              </w:r>
              <w:r>
                <w:rPr>
                  <w:rFonts w:asciiTheme="minorEastAsia" w:eastAsiaTheme="minorEastAsia" w:hAnsiTheme="minorEastAsia"/>
                </w:rPr>
                <w:t>万支，销售收入</w:t>
              </w:r>
              <w:r w:rsidR="003845AD" w:rsidRPr="003845AD">
                <w:rPr>
                  <w:rFonts w:asciiTheme="minorEastAsia" w:eastAsiaTheme="minorEastAsia" w:hAnsiTheme="minorEastAsia"/>
                </w:rPr>
                <w:t>225</w:t>
              </w:r>
              <w:r w:rsidR="003845AD">
                <w:rPr>
                  <w:rFonts w:asciiTheme="minorEastAsia" w:eastAsiaTheme="minorEastAsia" w:hAnsiTheme="minorEastAsia"/>
                </w:rPr>
                <w:t>,</w:t>
              </w:r>
              <w:r w:rsidR="003845AD" w:rsidRPr="003845AD">
                <w:rPr>
                  <w:rFonts w:asciiTheme="minorEastAsia" w:eastAsiaTheme="minorEastAsia" w:hAnsiTheme="minorEastAsia"/>
                </w:rPr>
                <w:t>085.20</w:t>
              </w:r>
              <w:r>
                <w:rPr>
                  <w:rFonts w:asciiTheme="minorEastAsia" w:eastAsiaTheme="minorEastAsia" w:hAnsiTheme="minorEastAsia"/>
                </w:rPr>
                <w:t>万元，同比增长</w:t>
              </w:r>
              <w:r w:rsidR="003845AD" w:rsidRPr="003845AD">
                <w:rPr>
                  <w:rFonts w:asciiTheme="minorEastAsia" w:eastAsiaTheme="minorEastAsia" w:hAnsiTheme="minorEastAsia"/>
                </w:rPr>
                <w:t>33.71</w:t>
              </w:r>
              <w:r>
                <w:rPr>
                  <w:rFonts w:asciiTheme="minorEastAsia" w:eastAsiaTheme="minorEastAsia" w:hAnsiTheme="minorEastAsia"/>
                </w:rPr>
                <w:t>%；依姆多本期销售收入</w:t>
              </w:r>
              <w:r w:rsidR="003845AD" w:rsidRPr="003845AD">
                <w:rPr>
                  <w:rFonts w:asciiTheme="minorEastAsia" w:eastAsiaTheme="minorEastAsia" w:hAnsiTheme="minorEastAsia"/>
                </w:rPr>
                <w:t>16,531.72</w:t>
              </w:r>
              <w:r>
                <w:rPr>
                  <w:rFonts w:asciiTheme="minorEastAsia" w:eastAsiaTheme="minorEastAsia" w:hAnsiTheme="minorEastAsia"/>
                </w:rPr>
                <w:t>万元，同比下降</w:t>
              </w:r>
              <w:r w:rsidR="003845AD" w:rsidRPr="003845AD">
                <w:rPr>
                  <w:rFonts w:asciiTheme="minorEastAsia" w:eastAsiaTheme="minorEastAsia" w:hAnsiTheme="minorEastAsia"/>
                </w:rPr>
                <w:t>45.2</w:t>
              </w:r>
              <w:r w:rsidR="003845AD">
                <w:rPr>
                  <w:rFonts w:asciiTheme="minorEastAsia" w:eastAsiaTheme="minorEastAsia" w:hAnsiTheme="minorEastAsia"/>
                </w:rPr>
                <w:t>0</w:t>
              </w:r>
              <w:r>
                <w:rPr>
                  <w:rFonts w:asciiTheme="minorEastAsia" w:eastAsiaTheme="minorEastAsia" w:hAnsiTheme="minorEastAsia"/>
                </w:rPr>
                <w:t>%；其余产品本期销售收入</w:t>
              </w:r>
              <w:r w:rsidR="00124FEE" w:rsidRPr="00AF681D">
                <w:rPr>
                  <w:rFonts w:asciiTheme="minorEastAsia" w:eastAsiaTheme="minorEastAsia" w:hAnsiTheme="minorEastAsia"/>
                </w:rPr>
                <w:t>12,874.90</w:t>
              </w:r>
              <w:r w:rsidRPr="00AF681D">
                <w:rPr>
                  <w:rFonts w:asciiTheme="minorEastAsia" w:eastAsiaTheme="minorEastAsia" w:hAnsiTheme="minorEastAsia"/>
                </w:rPr>
                <w:t>万元，同比下降</w:t>
              </w:r>
              <w:r w:rsidR="00124FEE" w:rsidRPr="00AF681D">
                <w:rPr>
                  <w:rFonts w:asciiTheme="minorEastAsia" w:eastAsiaTheme="minorEastAsia" w:hAnsiTheme="minorEastAsia"/>
                </w:rPr>
                <w:t>9.00</w:t>
              </w:r>
              <w:r w:rsidRPr="00AF681D">
                <w:rPr>
                  <w:rFonts w:asciiTheme="minorEastAsia" w:eastAsiaTheme="minorEastAsia" w:hAnsiTheme="minorEastAsia"/>
                </w:rPr>
                <w:t>%</w:t>
              </w:r>
              <w:r>
                <w:rPr>
                  <w:rFonts w:asciiTheme="minorEastAsia" w:eastAsiaTheme="minorEastAsia" w:hAnsiTheme="minorEastAsia"/>
                </w:rPr>
                <w:t>。</w:t>
              </w:r>
            </w:p>
            <w:p w14:paraId="499DBDBF" w14:textId="77777777" w:rsidR="006A4505" w:rsidRPr="00E82BDD"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公司主要产品新活素于</w:t>
              </w:r>
              <w:r>
                <w:rPr>
                  <w:rFonts w:asciiTheme="minorEastAsia" w:eastAsiaTheme="minorEastAsia" w:hAnsiTheme="minorEastAsia"/>
                </w:rPr>
                <w:t>2017年、2019年、2021年持续被纳入《国家基本医疗保险、工伤保险和生育保险药品目录》乙类范围后，</w:t>
              </w:r>
              <w:r>
                <w:rPr>
                  <w:rFonts w:asciiTheme="minorEastAsia" w:eastAsiaTheme="minorEastAsia" w:hAnsiTheme="minorEastAsia" w:hint="eastAsia"/>
                </w:rPr>
                <w:t>同时得益于大股东强有力的学术推广，销量持续保持增长。</w:t>
              </w:r>
              <w:r w:rsidRPr="00E82BDD">
                <w:rPr>
                  <w:rFonts w:asciiTheme="minorEastAsia" w:eastAsiaTheme="minorEastAsia" w:hAnsiTheme="minorEastAsia" w:hint="eastAsia"/>
                </w:rPr>
                <w:t>依姆多由于原料药供应不足导致产量受限，报告期内销量下滑。</w:t>
              </w:r>
            </w:p>
            <w:p w14:paraId="4385151D" w14:textId="77777777" w:rsidR="006A4505" w:rsidRPr="00E82BDD" w:rsidRDefault="00B9625C">
              <w:pPr>
                <w:ind w:firstLineChars="200" w:firstLine="420"/>
                <w:rPr>
                  <w:rFonts w:asciiTheme="minorEastAsia" w:eastAsiaTheme="minorEastAsia" w:hAnsiTheme="minorEastAsia"/>
                </w:rPr>
              </w:pPr>
              <w:r w:rsidRPr="00E82BDD">
                <w:rPr>
                  <w:rFonts w:asciiTheme="minorEastAsia" w:eastAsiaTheme="minorEastAsia" w:hAnsiTheme="minorEastAsia" w:hint="eastAsia"/>
                </w:rPr>
                <w:t>报告期内，新活素、依姆多（中国市场）委托康哲药业下属公司推广。公司产品的销售管理工作如下：</w:t>
              </w:r>
            </w:p>
            <w:p w14:paraId="6387D35F"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1）强化主要品种在目标医院覆盖及学术推广，对现有其他产品进行营销渠道重新定位；同时针对诺迪康颗粒剂型，全面启动院线渠道销售。</w:t>
              </w:r>
            </w:p>
            <w:p w14:paraId="6CC4DB8B"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2）系统整合区域资源，对区域服务商进行“撤小并大”；以标杆区域为销售引导，以强化学术推广为前提，推动销售的良性增长。</w:t>
              </w:r>
            </w:p>
            <w:p w14:paraId="5727633F"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3）对营销过程开展进程管理，细化营销动作及过程中的偏差，以精细化的管理方式进行及时纠偏，促使各区域目标的达成。</w:t>
              </w:r>
            </w:p>
            <w:p w14:paraId="1D175C8D"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4）邀请各区域对应的产品专家组进行学术研讨，以达到更好的推广效果。</w:t>
              </w:r>
            </w:p>
            <w:p w14:paraId="24465FF2" w14:textId="77777777" w:rsidR="006A4505" w:rsidRDefault="00B9625C">
              <w:pPr>
                <w:ind w:firstLineChars="200" w:firstLine="422"/>
                <w:outlineLvl w:val="2"/>
                <w:rPr>
                  <w:rFonts w:asciiTheme="minorEastAsia" w:eastAsiaTheme="minorEastAsia" w:hAnsiTheme="minorEastAsia"/>
                  <w:b/>
                </w:rPr>
              </w:pPr>
              <w:r>
                <w:rPr>
                  <w:rFonts w:asciiTheme="minorEastAsia" w:eastAsiaTheme="minorEastAsia" w:hAnsiTheme="minorEastAsia"/>
                  <w:b/>
                </w:rPr>
                <w:t>5、新品研发</w:t>
              </w:r>
            </w:p>
            <w:p w14:paraId="3ADB8EC5"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红景天人工栽培研究项目：公司在西藏建立了高原药材种植基地开展红景天人工栽培研究。报告期内通过研究降低了红景天根腐病发生率和病害程度，提高了红景天的成活率；红景天人工种植小试研究成功，药材质量符合国家标准。公司掌握了从种子育苗到药材采收的全链条种植技术</w:t>
              </w:r>
              <w:r w:rsidR="00B87B29">
                <w:rPr>
                  <w:rFonts w:asciiTheme="minorEastAsia" w:eastAsiaTheme="minorEastAsia" w:hAnsiTheme="minorEastAsia" w:hint="eastAsia"/>
                </w:rPr>
                <w:t>，并申请了相关专利</w:t>
              </w:r>
              <w:r>
                <w:rPr>
                  <w:rFonts w:asciiTheme="minorEastAsia" w:eastAsiaTheme="minorEastAsia" w:hAnsiTheme="minorEastAsia" w:hint="eastAsia"/>
                </w:rPr>
                <w:t>。</w:t>
              </w:r>
            </w:p>
            <w:p w14:paraId="1400FCD4" w14:textId="5097C24C"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其他藏中药材人工栽培研究项目：公司持续在部分藏中药材品种上开展技术研究，包括川贝母、波棱瓜、铁棒锤等。报告期内解决了川贝母种植适应性的问题，将其生育期延长了</w:t>
              </w:r>
              <w:r>
                <w:rPr>
                  <w:rFonts w:asciiTheme="minorEastAsia" w:eastAsiaTheme="minorEastAsia" w:hAnsiTheme="minorEastAsia"/>
                </w:rPr>
                <w:t>40%，为后期进一步提高产量打下了坚实基础；</w:t>
              </w:r>
              <w:r w:rsidR="00BD7446">
                <w:rPr>
                  <w:rFonts w:asciiTheme="minorEastAsia" w:eastAsiaTheme="minorEastAsia" w:hAnsiTheme="minorEastAsia"/>
                </w:rPr>
                <w:t>同时</w:t>
              </w:r>
              <w:r>
                <w:rPr>
                  <w:rFonts w:asciiTheme="minorEastAsia" w:eastAsiaTheme="minorEastAsia" w:hAnsiTheme="minorEastAsia"/>
                </w:rPr>
                <w:t>正在开展适宜基地环境的藏药材种质资源筛选。</w:t>
              </w:r>
            </w:p>
            <w:p w14:paraId="04EFFBA7" w14:textId="77777777" w:rsidR="006A4505" w:rsidRDefault="00B9625C">
              <w:pPr>
                <w:ind w:firstLineChars="200" w:firstLine="422"/>
                <w:outlineLvl w:val="2"/>
                <w:rPr>
                  <w:rFonts w:asciiTheme="minorEastAsia" w:eastAsiaTheme="minorEastAsia" w:hAnsiTheme="minorEastAsia"/>
                  <w:b/>
                </w:rPr>
              </w:pPr>
              <w:r>
                <w:rPr>
                  <w:rFonts w:asciiTheme="minorEastAsia" w:eastAsiaTheme="minorEastAsia" w:hAnsiTheme="minorEastAsia"/>
                  <w:b/>
                </w:rPr>
                <w:t>6、生产管理</w:t>
              </w:r>
            </w:p>
            <w:p w14:paraId="0595F6B6" w14:textId="77777777" w:rsidR="006A4505" w:rsidRPr="009648D9" w:rsidRDefault="00B9625C" w:rsidP="009648D9">
              <w:pPr>
                <w:ind w:firstLineChars="200" w:firstLine="420"/>
                <w:rPr>
                  <w:rFonts w:asciiTheme="minorEastAsia" w:eastAsiaTheme="minorEastAsia" w:hAnsiTheme="minorEastAsia"/>
                  <w:color w:val="FF0000"/>
                </w:rPr>
              </w:pPr>
              <w:r>
                <w:rPr>
                  <w:rFonts w:asciiTheme="minorEastAsia" w:eastAsiaTheme="minorEastAsia" w:hAnsiTheme="minorEastAsia" w:hint="eastAsia"/>
                </w:rPr>
                <w:t>（</w:t>
              </w:r>
              <w:r>
                <w:rPr>
                  <w:rFonts w:asciiTheme="minorEastAsia" w:eastAsiaTheme="minorEastAsia" w:hAnsiTheme="minorEastAsia"/>
                </w:rPr>
                <w:t>1）</w:t>
              </w:r>
              <w:r w:rsidR="009648D9">
                <w:rPr>
                  <w:rFonts w:asciiTheme="minorEastAsia" w:eastAsiaTheme="minorEastAsia" w:hAnsiTheme="minorEastAsia"/>
                </w:rPr>
                <w:t>公司在</w:t>
              </w:r>
              <w:r w:rsidR="009648D9">
                <w:rPr>
                  <w:rFonts w:asciiTheme="minorEastAsia" w:eastAsiaTheme="minorEastAsia" w:hAnsiTheme="minorEastAsia" w:hint="eastAsia"/>
                </w:rPr>
                <w:t>拉萨经济技术开发区建设的新生产基地和全资子公司西藏诺迪康科技发展有限公司，均已取得《药品生产许可证</w:t>
              </w:r>
              <w:r w:rsidR="009648D9">
                <w:rPr>
                  <w:rFonts w:asciiTheme="minorEastAsia" w:eastAsiaTheme="minorEastAsia" w:hAnsiTheme="minorEastAsia"/>
                </w:rPr>
                <w:t>》。</w:t>
              </w:r>
            </w:p>
            <w:p w14:paraId="65264AB4" w14:textId="77777777" w:rsidR="006A4505" w:rsidRPr="009648D9" w:rsidRDefault="00B9625C">
              <w:pPr>
                <w:ind w:firstLineChars="200" w:firstLine="420"/>
                <w:rPr>
                  <w:rFonts w:asciiTheme="minorEastAsia" w:eastAsiaTheme="minorEastAsia" w:hAnsiTheme="minorEastAsia"/>
                  <w:color w:val="FF0000"/>
                </w:rPr>
              </w:pPr>
              <w:r>
                <w:rPr>
                  <w:rFonts w:asciiTheme="minorEastAsia" w:eastAsiaTheme="minorEastAsia" w:hAnsiTheme="minorEastAsia"/>
                </w:rPr>
                <w:t>（</w:t>
              </w:r>
              <w:r>
                <w:rPr>
                  <w:rFonts w:asciiTheme="minorEastAsia" w:eastAsiaTheme="minorEastAsia" w:hAnsiTheme="minorEastAsia" w:hint="eastAsia"/>
                </w:rPr>
                <w:t>2）</w:t>
              </w:r>
              <w:r w:rsidR="009648D9">
                <w:rPr>
                  <w:rFonts w:asciiTheme="minorEastAsia" w:eastAsiaTheme="minorEastAsia" w:hAnsiTheme="minorEastAsia" w:hint="eastAsia"/>
                </w:rPr>
                <w:t>积极推进依姆多中国市场的生产转移，</w:t>
              </w:r>
              <w:r>
                <w:rPr>
                  <w:rFonts w:asciiTheme="minorEastAsia" w:eastAsiaTheme="minorEastAsia" w:hAnsiTheme="minorEastAsia" w:hint="eastAsia"/>
                </w:rPr>
                <w:t>已顺利完成“依姆多技术转移”中国市场原料、辅料、包装材料及成品方法学验证</w:t>
              </w:r>
              <w:r>
                <w:rPr>
                  <w:rFonts w:asciiTheme="minorEastAsia" w:eastAsiaTheme="minorEastAsia" w:hAnsiTheme="minorEastAsia"/>
                </w:rPr>
                <w:t>/确认等工作；建立化学</w:t>
              </w:r>
              <w:r w:rsidR="009648D9">
                <w:rPr>
                  <w:rFonts w:asciiTheme="minorEastAsia" w:eastAsiaTheme="minorEastAsia" w:hAnsiTheme="minorEastAsia"/>
                </w:rPr>
                <w:t>药品生产质量管理体系并完成自检，持续保证依姆多的转移与生产。</w:t>
              </w:r>
              <w:r w:rsidR="009648D9" w:rsidRPr="009648D9">
                <w:rPr>
                  <w:rFonts w:asciiTheme="minorEastAsia" w:eastAsiaTheme="minorEastAsia" w:hAnsiTheme="minorEastAsia"/>
                  <w:color w:val="FF0000"/>
                </w:rPr>
                <w:t xml:space="preserve"> </w:t>
              </w:r>
            </w:p>
            <w:p w14:paraId="090CCA23"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3）组织生产系统重大固定资产（设备）招投标；积极开展战略、重要及大宗物料的市场价格跟踪、公招采购、安全储备、渠道拓展等工作，尽力消化成本上涨压力。</w:t>
              </w:r>
            </w:p>
            <w:p w14:paraId="4AB36606"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4）承担并完成西藏自治区藏药标准三年建设行动规划中涉及我公司产品质量标准提高项目。</w:t>
              </w:r>
              <w:r w:rsidRPr="00932981">
                <w:rPr>
                  <w:rFonts w:asciiTheme="minorEastAsia" w:eastAsiaTheme="minorEastAsia" w:hAnsiTheme="minorEastAsia" w:hint="eastAsia"/>
                </w:rPr>
                <w:t>公司荣获西藏自治区药品监督管理局颁发的区内第一家“药品标准科研基地”称号。</w:t>
              </w:r>
            </w:p>
            <w:p w14:paraId="5F5DCEB1" w14:textId="77777777" w:rsidR="006A4505" w:rsidRDefault="00B9625C">
              <w:pPr>
                <w:ind w:firstLineChars="200" w:firstLine="420"/>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5）</w:t>
              </w:r>
              <w:r>
                <w:rPr>
                  <w:rFonts w:asciiTheme="minorEastAsia" w:eastAsiaTheme="minorEastAsia" w:hAnsiTheme="minorEastAsia" w:hint="eastAsia"/>
                </w:rPr>
                <w:t>根据《药物警戒质量管理规范》等法规要求，积极开展药物警戒相关工作，落实药品上市许可持有人药品安全主体责任，促进临床更加安全合理用药。</w:t>
              </w:r>
              <w:r>
                <w:rPr>
                  <w:rFonts w:asciiTheme="minorEastAsia" w:eastAsiaTheme="minorEastAsia" w:hAnsiTheme="minorEastAsia"/>
                </w:rPr>
                <w:t>2022年，依据最新法规要求及工作实践，不断完善药物警戒体系各项工作制度、优化工作流程、开展药物警戒活动。全年药物警戒工作符合法规要求、无药品安全突发事件。</w:t>
              </w:r>
            </w:p>
            <w:p w14:paraId="2CCF4653" w14:textId="77777777" w:rsidR="006A4505" w:rsidRDefault="00B9625C">
              <w:pPr>
                <w:ind w:firstLineChars="200" w:firstLine="422"/>
                <w:outlineLvl w:val="2"/>
                <w:rPr>
                  <w:rFonts w:asciiTheme="minorEastAsia" w:eastAsiaTheme="minorEastAsia" w:hAnsiTheme="minorEastAsia"/>
                  <w:b/>
                </w:rPr>
              </w:pPr>
              <w:r>
                <w:rPr>
                  <w:rFonts w:asciiTheme="minorEastAsia" w:eastAsiaTheme="minorEastAsia" w:hAnsiTheme="minorEastAsia"/>
                  <w:b/>
                </w:rPr>
                <w:t>7、生产线建设</w:t>
              </w:r>
            </w:p>
            <w:p w14:paraId="26C9B8D1" w14:textId="77777777" w:rsidR="006A4505" w:rsidRDefault="00B9625C">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rPr>
                <w:t>（</w:t>
              </w:r>
              <w:r>
                <w:rPr>
                  <w:rFonts w:asciiTheme="minorEastAsia" w:eastAsiaTheme="minorEastAsia" w:hAnsiTheme="minorEastAsia"/>
                </w:rPr>
                <w:t>1）近年来，公司主要产品新活素销量持续增长</w:t>
              </w:r>
              <w:r>
                <w:rPr>
                  <w:rFonts w:asciiTheme="minorEastAsia" w:eastAsiaTheme="minorEastAsia" w:hAnsiTheme="minorEastAsia" w:hint="eastAsia"/>
                </w:rPr>
                <w:t>,</w:t>
              </w:r>
              <w:r>
                <w:rPr>
                  <w:rFonts w:asciiTheme="minorEastAsia" w:eastAsiaTheme="minorEastAsia" w:hAnsiTheme="minorEastAsia"/>
                </w:rPr>
                <w:t>为了满足市场需求，</w:t>
              </w:r>
              <w:r w:rsidR="00872B45">
                <w:rPr>
                  <w:rFonts w:asciiTheme="minorEastAsia" w:eastAsiaTheme="minorEastAsia" w:hAnsiTheme="minorEastAsia"/>
                </w:rPr>
                <w:t>全资</w:t>
              </w:r>
              <w:r w:rsidR="00872B45">
                <w:rPr>
                  <w:rFonts w:asciiTheme="minorEastAsia" w:eastAsiaTheme="minorEastAsia" w:hAnsiTheme="minorEastAsia"/>
                  <w:color w:val="000000" w:themeColor="text1"/>
                </w:rPr>
                <w:t>子公司成都诺迪康生物制药有限公司</w:t>
              </w:r>
              <w:r w:rsidR="00872B45">
                <w:rPr>
                  <w:rFonts w:asciiTheme="minorEastAsia" w:eastAsiaTheme="minorEastAsia" w:hAnsiTheme="minorEastAsia"/>
                </w:rPr>
                <w:t>在</w:t>
              </w:r>
              <w:r w:rsidR="00872B45">
                <w:rPr>
                  <w:rFonts w:asciiTheme="minorEastAsia" w:eastAsiaTheme="minorEastAsia" w:hAnsiTheme="minorEastAsia" w:hint="eastAsia"/>
                </w:rPr>
                <w:t>2</w:t>
              </w:r>
              <w:r w:rsidR="00872B45">
                <w:rPr>
                  <w:rFonts w:asciiTheme="minorEastAsia" w:eastAsiaTheme="minorEastAsia" w:hAnsiTheme="minorEastAsia"/>
                </w:rPr>
                <w:t>021年启动了</w:t>
              </w:r>
              <w:r>
                <w:rPr>
                  <w:rFonts w:asciiTheme="minorEastAsia" w:eastAsiaTheme="minorEastAsia" w:hAnsiTheme="minorEastAsia"/>
                  <w:color w:val="000000" w:themeColor="text1"/>
                </w:rPr>
                <w:t>对新活素生产线的扩建工作（计划年产能1500万支）。</w:t>
              </w:r>
              <w:r>
                <w:rPr>
                  <w:rFonts w:asciiTheme="minorEastAsia" w:eastAsiaTheme="minorEastAsia" w:hAnsiTheme="minorEastAsia" w:hint="eastAsia"/>
                  <w:color w:val="000000" w:themeColor="text1"/>
                </w:rPr>
                <w:t>目前，各车间主体施工已完成，主要设备已运达公司并完成安装，技术改造工作持续推进中。</w:t>
              </w:r>
            </w:p>
            <w:p w14:paraId="23C3FB86" w14:textId="77777777" w:rsidR="006A4505" w:rsidRDefault="00B9625C">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2）为支援西藏地区经济发展和满足我公司拉萨生产基地GMP符合性检查的需要，</w:t>
              </w:r>
              <w:r w:rsidRPr="00AF681D">
                <w:rPr>
                  <w:rFonts w:asciiTheme="minorEastAsia" w:eastAsiaTheme="minorEastAsia" w:hAnsiTheme="minorEastAsia"/>
                  <w:color w:val="000000" w:themeColor="text1"/>
                </w:rPr>
                <w:t>公司在拉萨经济技术开发区进行的新生产基地于2021年12月完成了竣工验收及整体搬迁工作。</w:t>
              </w:r>
              <w:r>
                <w:rPr>
                  <w:rFonts w:asciiTheme="minorEastAsia" w:eastAsiaTheme="minorEastAsia" w:hAnsiTheme="minorEastAsia"/>
                  <w:color w:val="000000" w:themeColor="text1"/>
                </w:rPr>
                <w:t>2022年2月15日，新生产基地取得《药品生产许可证》，这将有利于公司提高生产能力，更好的满足市场需求，对公司未来生产经营将产生积极作用。</w:t>
              </w:r>
            </w:p>
            <w:p w14:paraId="3095161A" w14:textId="77777777" w:rsidR="006A4505" w:rsidRPr="0058718C" w:rsidRDefault="00B9625C">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3）我公司位于上海市临港奉贤园区临港智造园以及在合作方场地规划的腺病毒生产线建设已完成，但尚未通过</w:t>
              </w:r>
              <w:r>
                <w:rPr>
                  <w:rFonts w:asciiTheme="minorEastAsia" w:eastAsiaTheme="minorEastAsia" w:hAnsiTheme="minorEastAsia" w:hint="eastAsia"/>
                  <w:color w:val="000000" w:themeColor="text1"/>
                </w:rPr>
                <w:t>相关G</w:t>
              </w:r>
              <w:r>
                <w:rPr>
                  <w:rFonts w:asciiTheme="minorEastAsia" w:eastAsiaTheme="minorEastAsia" w:hAnsiTheme="minorEastAsia"/>
                  <w:color w:val="000000" w:themeColor="text1"/>
                </w:rPr>
                <w:t>MP认证。该条腺病毒</w:t>
              </w:r>
              <w:r>
                <w:rPr>
                  <w:rFonts w:asciiTheme="minorEastAsia" w:eastAsiaTheme="minorEastAsia" w:hAnsiTheme="minorEastAsia"/>
                </w:rPr>
                <w:t>生产线具有模块化、多任务、多功能、柔性生产的特点和规模化优势，将来可以开发、合作新型疫苗（包括代工其他腺病毒疫苗）和生物制品。</w:t>
              </w:r>
              <w:r w:rsidR="00AB7C1B" w:rsidRPr="0058718C">
                <w:rPr>
                  <w:rFonts w:asciiTheme="minorEastAsia" w:eastAsiaTheme="minorEastAsia" w:hAnsiTheme="minorEastAsia" w:hint="eastAsia"/>
                  <w:color w:val="000000" w:themeColor="text1"/>
                </w:rPr>
                <w:t>公司正在寻求合作项目，以提高资产利用率，</w:t>
              </w:r>
              <w:r w:rsidRPr="0058718C">
                <w:rPr>
                  <w:rFonts w:asciiTheme="minorEastAsia" w:eastAsiaTheme="minorEastAsia" w:hAnsiTheme="minorEastAsia" w:hint="eastAsia"/>
                  <w:color w:val="000000" w:themeColor="text1"/>
                </w:rPr>
                <w:t>但目前尚无合适的</w:t>
              </w:r>
              <w:r w:rsidR="00AB7C1B" w:rsidRPr="0058718C">
                <w:rPr>
                  <w:rFonts w:asciiTheme="minorEastAsia" w:eastAsiaTheme="minorEastAsia" w:hAnsiTheme="minorEastAsia" w:hint="eastAsia"/>
                  <w:color w:val="000000" w:themeColor="text1"/>
                </w:rPr>
                <w:t>合作方</w:t>
              </w:r>
              <w:r w:rsidRPr="0058718C">
                <w:rPr>
                  <w:rFonts w:asciiTheme="minorEastAsia" w:eastAsiaTheme="minorEastAsia" w:hAnsiTheme="minorEastAsia" w:hint="eastAsia"/>
                  <w:color w:val="000000" w:themeColor="text1"/>
                </w:rPr>
                <w:t>，该生产线暂未得到有效利用</w:t>
              </w:r>
              <w:r w:rsidR="00AB7C1B" w:rsidRPr="0058718C">
                <w:rPr>
                  <w:rFonts w:asciiTheme="minorEastAsia" w:eastAsiaTheme="minorEastAsia" w:hAnsiTheme="minorEastAsia" w:hint="eastAsia"/>
                  <w:color w:val="000000" w:themeColor="text1"/>
                </w:rPr>
                <w:t>。</w:t>
              </w:r>
              <w:r w:rsidRPr="0058718C">
                <w:rPr>
                  <w:rFonts w:asciiTheme="minorEastAsia" w:eastAsiaTheme="minorEastAsia" w:hAnsiTheme="minorEastAsia" w:hint="eastAsia"/>
                  <w:color w:val="000000" w:themeColor="text1"/>
                </w:rPr>
                <w:t>根据相关规定，结合公司实际经营情况及资产现状，本年末公司对该生产线存在减值迹象的相关在建工程、固定资产计提了减值准备</w:t>
              </w:r>
              <w:r w:rsidRPr="0058718C">
                <w:rPr>
                  <w:rFonts w:asciiTheme="minorEastAsia" w:eastAsiaTheme="minorEastAsia" w:hAnsiTheme="minorEastAsia"/>
                  <w:color w:val="000000" w:themeColor="text1"/>
                </w:rPr>
                <w:t>。</w:t>
              </w:r>
              <w:r w:rsidRPr="0058718C">
                <w:rPr>
                  <w:rFonts w:asciiTheme="minorEastAsia" w:eastAsiaTheme="minorEastAsia" w:hAnsiTheme="minorEastAsia" w:hint="eastAsia"/>
                  <w:color w:val="000000" w:themeColor="text1"/>
                </w:rPr>
                <w:t xml:space="preserve">公司将继续积极寻求合作方，以提高资产利用率。 </w:t>
              </w:r>
            </w:p>
          </w:sdtContent>
        </w:sdt>
        <w:p w14:paraId="627DB5CA" w14:textId="77777777" w:rsidR="006A4505" w:rsidRDefault="001E0608">
          <w:pPr>
            <w:rPr>
              <w:rFonts w:asciiTheme="minorEastAsia" w:eastAsiaTheme="minorEastAsia" w:hAnsiTheme="minorEastAsia"/>
            </w:rPr>
          </w:pPr>
        </w:p>
      </w:sdtContent>
    </w:sdt>
    <w:sdt>
      <w:sdtPr>
        <w:rPr>
          <w:rFonts w:ascii="宋体" w:hAnsi="宋体" w:cs="宋体"/>
          <w:b w:val="0"/>
          <w:bCs w:val="0"/>
          <w:kern w:val="0"/>
          <w:szCs w:val="24"/>
        </w:rPr>
        <w:alias w:val="模块:报告期内公司所处行业情况"/>
        <w:tag w:val="_SEC_9c97aafe2aaf4296a625865b403a487b"/>
        <w:id w:val="-1630311457"/>
        <w:lock w:val="sdtLocked"/>
        <w:placeholder>
          <w:docPart w:val="GBC22222222222222222222222222222"/>
        </w:placeholder>
      </w:sdtPr>
      <w:sdtEndPr>
        <w:rPr>
          <w:rFonts w:hint="eastAsia"/>
        </w:rPr>
      </w:sdtEndPr>
      <w:sdtContent>
        <w:p w14:paraId="0BB3F821" w14:textId="77777777" w:rsidR="006A4505" w:rsidRDefault="00B9625C">
          <w:pPr>
            <w:pStyle w:val="2"/>
            <w:numPr>
              <w:ilvl w:val="0"/>
              <w:numId w:val="7"/>
            </w:numPr>
            <w:ind w:left="368" w:hangingChars="175" w:hanging="368"/>
          </w:pPr>
          <w:r>
            <w:t>报告期内公司所处行业情况</w:t>
          </w:r>
        </w:p>
        <w:sdt>
          <w:sdtPr>
            <w:rPr>
              <w:rFonts w:hint="eastAsia"/>
            </w:rPr>
            <w:alias w:val="报告期内公司所处行业情况 "/>
            <w:tag w:val="_GBC_62343dd2540e4e58bef438888246bd32"/>
            <w:id w:val="383057728"/>
            <w:lock w:val="sdtLocked"/>
            <w:placeholder>
              <w:docPart w:val="GBC22222222222222222222222222222"/>
            </w:placeholder>
          </w:sdtPr>
          <w:sdtEndPr/>
          <w:sdtContent>
            <w:p w14:paraId="1242B321" w14:textId="77777777" w:rsidR="006A4505" w:rsidRDefault="00B9625C">
              <w:pPr>
                <w:ind w:firstLineChars="200" w:firstLine="420"/>
                <w:outlineLvl w:val="2"/>
              </w:pPr>
              <w:r>
                <w:t>1、行业发展情况</w:t>
              </w:r>
            </w:p>
            <w:p w14:paraId="23DEA1C0" w14:textId="77777777" w:rsidR="006A4505" w:rsidRDefault="00B9625C">
              <w:pPr>
                <w:ind w:firstLineChars="200" w:firstLine="420"/>
                <w:rPr>
                  <w:szCs w:val="21"/>
                </w:rPr>
              </w:pPr>
              <w:r>
                <w:rPr>
                  <w:rFonts w:hint="eastAsia"/>
                  <w:szCs w:val="21"/>
                </w:rPr>
                <w:t>医药行业是关系国计民生、经济发展和国家安全的战略性产业，在国民经济中占据着重要位置。随着健康中国建设全面推进，</w:t>
              </w:r>
              <w:r>
                <w:rPr>
                  <w:szCs w:val="21"/>
                </w:rPr>
                <w:t>人均可支配收入的</w:t>
              </w:r>
              <w:r>
                <w:rPr>
                  <w:rFonts w:hint="eastAsia"/>
                  <w:szCs w:val="21"/>
                </w:rPr>
                <w:t>不断</w:t>
              </w:r>
              <w:r>
                <w:rPr>
                  <w:szCs w:val="21"/>
                </w:rPr>
                <w:t>提高</w:t>
              </w:r>
              <w:r>
                <w:rPr>
                  <w:rFonts w:hint="eastAsia"/>
                  <w:szCs w:val="21"/>
                </w:rPr>
                <w:t>，</w:t>
              </w:r>
              <w:r>
                <w:rPr>
                  <w:szCs w:val="21"/>
                </w:rPr>
                <w:t>社会老龄化程度的</w:t>
              </w:r>
              <w:r>
                <w:rPr>
                  <w:rFonts w:hint="eastAsia"/>
                  <w:szCs w:val="21"/>
                </w:rPr>
                <w:t>持续加深</w:t>
              </w:r>
              <w:r>
                <w:rPr>
                  <w:szCs w:val="21"/>
                </w:rPr>
                <w:t>以及居民健康意识的逐渐增强</w:t>
              </w:r>
              <w:r>
                <w:rPr>
                  <w:rFonts w:hint="eastAsia"/>
                  <w:szCs w:val="21"/>
                </w:rPr>
                <w:t>，</w:t>
              </w:r>
              <w:r>
                <w:rPr>
                  <w:szCs w:val="21"/>
                </w:rPr>
                <w:t>带动了医药消费市场规模</w:t>
              </w:r>
              <w:r>
                <w:rPr>
                  <w:rFonts w:hint="eastAsia"/>
                  <w:szCs w:val="21"/>
                </w:rPr>
                <w:t>的</w:t>
              </w:r>
              <w:r>
                <w:rPr>
                  <w:szCs w:val="21"/>
                </w:rPr>
                <w:t>不断扩容</w:t>
              </w:r>
              <w:r>
                <w:rPr>
                  <w:rFonts w:hint="eastAsia"/>
                  <w:szCs w:val="21"/>
                </w:rPr>
                <w:t>。</w:t>
              </w:r>
            </w:p>
            <w:p w14:paraId="2EF01566" w14:textId="77777777" w:rsidR="006A4505" w:rsidRDefault="00B9625C">
              <w:pPr>
                <w:ind w:firstLineChars="200" w:firstLine="420"/>
                <w:outlineLvl w:val="2"/>
              </w:pPr>
              <w:r>
                <w:t>2、行业周期特点</w:t>
              </w:r>
            </w:p>
            <w:p w14:paraId="4B71AAF1" w14:textId="77777777" w:rsidR="006A4505" w:rsidRPr="00BF378C" w:rsidRDefault="00B9625C" w:rsidP="003C7DBD">
              <w:pPr>
                <w:pStyle w:val="af7"/>
                <w:jc w:val="left"/>
                <w:rPr>
                  <w:szCs w:val="21"/>
                </w:rPr>
              </w:pPr>
              <w:r>
                <w:rPr>
                  <w:rFonts w:hint="eastAsia"/>
                </w:rPr>
                <w:t>人口老龄化将是我国未来很长一段时间要面临的突出问题。</w:t>
              </w:r>
              <w:r w:rsidRPr="00BF378C">
                <w:rPr>
                  <w:rFonts w:hint="eastAsia"/>
                </w:rPr>
                <w:t>据国家卫健委测算，预计“十四五”时期，我国</w:t>
              </w:r>
              <w:r w:rsidRPr="00BF378C">
                <w:t>60</w:t>
              </w:r>
              <w:r w:rsidRPr="00BF378C">
                <w:t>岁及以上老年人口总量将突破</w:t>
              </w:r>
              <w:r w:rsidRPr="00BF378C">
                <w:t>3</w:t>
              </w:r>
              <w:r w:rsidRPr="00BF378C">
                <w:t>亿，占比将超过</w:t>
              </w:r>
              <w:r w:rsidRPr="00BF378C">
                <w:t>20%</w:t>
              </w:r>
              <w:r w:rsidRPr="00BF378C">
                <w:t>。</w:t>
              </w:r>
              <w:r w:rsidRPr="00BF378C">
                <w:t>2035</w:t>
              </w:r>
              <w:r w:rsidRPr="00BF378C">
                <w:t>年，</w:t>
              </w:r>
              <w:r w:rsidRPr="00BF378C">
                <w:t>60</w:t>
              </w:r>
              <w:r w:rsidRPr="00BF378C">
                <w:t>岁及以上老年人口将增加到</w:t>
              </w:r>
              <w:r w:rsidRPr="00BF378C">
                <w:t>4.2</w:t>
              </w:r>
              <w:r w:rsidRPr="00BF378C">
                <w:t>亿左右，占比将超过</w:t>
              </w:r>
              <w:r w:rsidRPr="00BF378C">
                <w:t>30%</w:t>
              </w:r>
              <w:r w:rsidRPr="00BF378C">
                <w:t>。伴随着人民生活水平的提高、老龄化加速，医疗保健需求不断增长，国家对于卫生事业的投入及个人卫生费用都呈逐年增加趋势，周期性不强，社会对于医药行业的刚性需求依然强烈。</w:t>
              </w:r>
              <w:r w:rsidRPr="00932981">
                <w:rPr>
                  <w:rFonts w:hint="eastAsia"/>
                  <w:szCs w:val="21"/>
                </w:rPr>
                <w:t>同时</w:t>
              </w:r>
              <w:r w:rsidRPr="00932981">
                <w:rPr>
                  <w:szCs w:val="21"/>
                </w:rPr>
                <w:t>，我国心血管患病率处于持续上升阶段，</w:t>
              </w:r>
              <w:r w:rsidRPr="00932981">
                <w:rPr>
                  <w:rFonts w:hint="eastAsia"/>
                  <w:szCs w:val="21"/>
                </w:rPr>
                <w:t>《中国心血管健康与疾病报告</w:t>
              </w:r>
              <w:r w:rsidRPr="00932981">
                <w:rPr>
                  <w:rFonts w:hint="eastAsia"/>
                  <w:szCs w:val="21"/>
                </w:rPr>
                <w:t>2021</w:t>
              </w:r>
              <w:r w:rsidRPr="00932981">
                <w:rPr>
                  <w:rFonts w:hint="eastAsia"/>
                  <w:szCs w:val="21"/>
                </w:rPr>
                <w:t>》报告</w:t>
              </w:r>
              <w:r w:rsidRPr="00932981">
                <w:rPr>
                  <w:szCs w:val="21"/>
                </w:rPr>
                <w:t>显示，</w:t>
              </w:r>
              <w:r w:rsidRPr="00932981">
                <w:rPr>
                  <w:rFonts w:hint="eastAsia"/>
                  <w:szCs w:val="21"/>
                </w:rPr>
                <w:t>心血管病患者人数</w:t>
              </w:r>
              <w:r w:rsidRPr="00932981">
                <w:rPr>
                  <w:rFonts w:hint="eastAsia"/>
                  <w:szCs w:val="21"/>
                </w:rPr>
                <w:t>3.3</w:t>
              </w:r>
              <w:r w:rsidRPr="00932981">
                <w:rPr>
                  <w:rFonts w:hint="eastAsia"/>
                  <w:szCs w:val="21"/>
                </w:rPr>
                <w:t>亿，其中</w:t>
              </w:r>
              <w:r w:rsidRPr="00932981">
                <w:rPr>
                  <w:szCs w:val="21"/>
                </w:rPr>
                <w:t>冠心病</w:t>
              </w:r>
              <w:r w:rsidRPr="00932981">
                <w:rPr>
                  <w:szCs w:val="21"/>
                </w:rPr>
                <w:t>1139</w:t>
              </w:r>
              <w:r w:rsidRPr="00932981">
                <w:rPr>
                  <w:szCs w:val="21"/>
                </w:rPr>
                <w:t>万</w:t>
              </w:r>
              <w:r w:rsidRPr="00932981">
                <w:rPr>
                  <w:rFonts w:hint="eastAsia"/>
                  <w:szCs w:val="21"/>
                </w:rPr>
                <w:t>、心衰</w:t>
              </w:r>
              <w:r w:rsidRPr="00932981">
                <w:rPr>
                  <w:rFonts w:hint="eastAsia"/>
                  <w:szCs w:val="21"/>
                </w:rPr>
                <w:t>890</w:t>
              </w:r>
              <w:r w:rsidRPr="00932981">
                <w:rPr>
                  <w:rFonts w:hint="eastAsia"/>
                  <w:szCs w:val="21"/>
                </w:rPr>
                <w:t>万，</w:t>
              </w:r>
              <w:r w:rsidRPr="00932981">
                <w:rPr>
                  <w:szCs w:val="21"/>
                </w:rPr>
                <w:t>严重危害着人们的健康</w:t>
              </w:r>
              <w:r w:rsidRPr="00932981">
                <w:rPr>
                  <w:rFonts w:hint="eastAsia"/>
                  <w:szCs w:val="21"/>
                </w:rPr>
                <w:t>，带来了沉重的社会及经济负担。</w:t>
              </w:r>
            </w:p>
            <w:p w14:paraId="62B7C4ED" w14:textId="77777777" w:rsidR="006A4505" w:rsidRDefault="00B9625C">
              <w:pPr>
                <w:ind w:firstLineChars="200" w:firstLine="420"/>
                <w:outlineLvl w:val="2"/>
              </w:pPr>
              <w:r>
                <w:t>3、公司所处行业地位</w:t>
              </w:r>
            </w:p>
            <w:p w14:paraId="3F0AAF16" w14:textId="77777777" w:rsidR="006A4505" w:rsidRDefault="00B9625C">
              <w:pPr>
                <w:ind w:firstLineChars="200" w:firstLine="420"/>
              </w:pPr>
              <w:r>
                <w:rPr>
                  <w:rFonts w:hint="eastAsia"/>
                </w:rPr>
                <w:t>公司是西藏自治区第一家高新技术制药上市企业，被认定为国家级高新技术企</w:t>
              </w:r>
              <w:r w:rsidR="0058718C">
                <w:rPr>
                  <w:rFonts w:hint="eastAsia"/>
                </w:rPr>
                <w:t>业和农业产业化重点龙头企业，</w:t>
              </w:r>
              <w:r>
                <w:rPr>
                  <w:rFonts w:hint="eastAsia"/>
                </w:rPr>
                <w:t>已建成三个符合</w:t>
              </w:r>
              <w:r>
                <w:t>GMP标准的生物制品、藏药制品和中药制品的药品生产基地、一个符合GAP标准的藏药材种植基地。公司产品涵盖生物制药、藏药、中药和化学药领域；经过二十余年的发展，已成长为集研发、生产、销售为一体的现代化医药企业。</w:t>
              </w:r>
            </w:p>
            <w:p w14:paraId="17EBA38E" w14:textId="77777777" w:rsidR="006A4505" w:rsidRDefault="00B9625C">
              <w:pPr>
                <w:ind w:firstLineChars="200" w:firstLine="420"/>
              </w:pPr>
              <w:r>
                <w:rPr>
                  <w:rFonts w:hint="eastAsia"/>
                </w:rPr>
                <w:t>公司自</w:t>
              </w:r>
              <w:r>
                <w:t>2019年1月1日起正式运行“西藏药业（集团）药物警戒体系”以来，以“更高标准、更新理念、更高占位”为建设目标，</w:t>
              </w:r>
              <w:r>
                <w:rPr>
                  <w:rFonts w:hint="eastAsia"/>
                </w:rPr>
                <w:t>不断完善药物警戒工作机制，促进药物警戒体系高质量运营；将</w:t>
              </w:r>
              <w:r>
                <w:t>GVP （</w:t>
              </w:r>
              <w:r>
                <w:rPr>
                  <w:rFonts w:hint="eastAsia"/>
                </w:rPr>
                <w:t>《药物警戒质量管理规范》）</w:t>
              </w:r>
              <w:r>
                <w:t>和GMP紧紧抱团，确保实现“药品质量—携手致力—有效安全”，为公司产品安全保驾护航。公司</w:t>
              </w:r>
              <w:r>
                <w:rPr>
                  <w:rFonts w:hint="eastAsia"/>
                </w:rPr>
                <w:t>在</w:t>
              </w:r>
              <w:r>
                <w:t>履行药物警戒主体责任方面表现突出，2020年、2021年连续两年荣获“全国药品不良反应监测评价优秀单位”表彰。</w:t>
              </w:r>
            </w:p>
            <w:p w14:paraId="45EE39C7" w14:textId="77777777" w:rsidR="006A4505" w:rsidRDefault="00B9625C">
              <w:pPr>
                <w:ind w:firstLineChars="200" w:firstLine="420"/>
                <w:outlineLvl w:val="2"/>
              </w:pPr>
              <w:r>
                <w:t>4、行业政策影响</w:t>
              </w:r>
            </w:p>
            <w:p w14:paraId="5F2B742A" w14:textId="48366117" w:rsidR="006A4505" w:rsidRDefault="00BD7446">
              <w:pPr>
                <w:ind w:firstLineChars="200" w:firstLine="420"/>
              </w:pPr>
              <w:r>
                <w:rPr>
                  <w:rFonts w:hint="eastAsia"/>
                </w:rPr>
                <w:t>近年来</w:t>
              </w:r>
              <w:r w:rsidR="00376A16">
                <w:rPr>
                  <w:rFonts w:hint="eastAsia"/>
                </w:rPr>
                <w:t>，</w:t>
              </w:r>
              <w:r w:rsidR="00B9625C">
                <w:t>医药行</w:t>
              </w:r>
              <w:r w:rsidR="00B9625C">
                <w:rPr>
                  <w:szCs w:val="21"/>
                </w:rPr>
                <w:t>业政策频出，</w:t>
              </w:r>
              <w:r w:rsidR="00B9625C">
                <w:rPr>
                  <w:rFonts w:hint="eastAsia"/>
                  <w:szCs w:val="21"/>
                </w:rPr>
                <w:t>从顶层设计的</w:t>
              </w:r>
              <w:r w:rsidR="00B9625C">
                <w:rPr>
                  <w:szCs w:val="21"/>
                </w:rPr>
                <w:t>系统规划</w:t>
              </w:r>
              <w:r w:rsidR="00B9625C">
                <w:rPr>
                  <w:rFonts w:hint="eastAsia"/>
                  <w:szCs w:val="21"/>
                </w:rPr>
                <w:t>逐步推及到</w:t>
              </w:r>
              <w:r w:rsidR="00B9625C">
                <w:rPr>
                  <w:szCs w:val="21"/>
                </w:rPr>
                <w:t>医药</w:t>
              </w:r>
              <w:r w:rsidR="00B9625C">
                <w:rPr>
                  <w:rFonts w:hint="eastAsia"/>
                  <w:szCs w:val="21"/>
                </w:rPr>
                <w:t>、</w:t>
              </w:r>
              <w:r w:rsidR="00B9625C">
                <w:rPr>
                  <w:szCs w:val="21"/>
                </w:rPr>
                <w:t>医保、医疗等多个方面</w:t>
              </w:r>
              <w:r w:rsidR="00B9625C">
                <w:rPr>
                  <w:rFonts w:hint="eastAsia"/>
                  <w:szCs w:val="21"/>
                </w:rPr>
                <w:t>。《</w:t>
              </w:r>
              <w:r w:rsidR="00B9625C">
                <w:rPr>
                  <w:szCs w:val="21"/>
                </w:rPr>
                <w:t>中共二十大报告》《</w:t>
              </w:r>
              <w:r w:rsidR="00B9625C">
                <w:rPr>
                  <w:rFonts w:hint="eastAsia"/>
                  <w:szCs w:val="21"/>
                </w:rPr>
                <w:t>“</w:t>
              </w:r>
              <w:r w:rsidR="00B9625C">
                <w:rPr>
                  <w:szCs w:val="21"/>
                </w:rPr>
                <w:t>十四五</w:t>
              </w:r>
              <w:r w:rsidR="00B9625C">
                <w:rPr>
                  <w:rFonts w:hint="eastAsia"/>
                  <w:szCs w:val="21"/>
                </w:rPr>
                <w:t>”</w:t>
              </w:r>
              <w:r w:rsidR="00B9625C">
                <w:rPr>
                  <w:szCs w:val="21"/>
                </w:rPr>
                <w:t>医药工业发展规划》</w:t>
              </w:r>
              <w:r w:rsidR="00B9625C">
                <w:rPr>
                  <w:rFonts w:hint="eastAsia"/>
                  <w:szCs w:val="21"/>
                </w:rPr>
                <w:t>及</w:t>
              </w:r>
              <w:r w:rsidR="00B9625C">
                <w:rPr>
                  <w:szCs w:val="21"/>
                </w:rPr>
                <w:t>《扩大内需战略规划纲要（2022－2035年）》</w:t>
              </w:r>
              <w:r w:rsidR="00B9625C">
                <w:rPr>
                  <w:rFonts w:hint="eastAsia"/>
                  <w:szCs w:val="21"/>
                </w:rPr>
                <w:t>等</w:t>
              </w:r>
              <w:r w:rsidR="00B9625C">
                <w:rPr>
                  <w:szCs w:val="21"/>
                </w:rPr>
                <w:t>纲领性文件</w:t>
              </w:r>
              <w:r w:rsidR="00B9625C">
                <w:rPr>
                  <w:rFonts w:hint="eastAsia"/>
                  <w:szCs w:val="21"/>
                </w:rPr>
                <w:t>，</w:t>
              </w:r>
              <w:r w:rsidR="00B9625C">
                <w:rPr>
                  <w:szCs w:val="21"/>
                </w:rPr>
                <w:t>基本确定了医药产业未来的发展基调。</w:t>
              </w:r>
              <w:r w:rsidR="00B9625C">
                <w:rPr>
                  <w:rFonts w:hint="eastAsia"/>
                  <w:szCs w:val="21"/>
                </w:rPr>
                <w:t>提出</w:t>
              </w:r>
              <w:r w:rsidR="00B9625C">
                <w:rPr>
                  <w:szCs w:val="21"/>
                </w:rPr>
                <w:t>了推进健康中国建设，把保障人民健康放在优先发展的战略位置</w:t>
              </w:r>
              <w:r w:rsidR="00B9625C">
                <w:rPr>
                  <w:rFonts w:hint="eastAsia"/>
                  <w:szCs w:val="21"/>
                </w:rPr>
                <w:t>；</w:t>
              </w:r>
              <w:r w:rsidR="00B9625C">
                <w:rPr>
                  <w:szCs w:val="21"/>
                </w:rPr>
                <w:t>促进中医药传承创新发展</w:t>
              </w:r>
              <w:r w:rsidR="00B9625C">
                <w:rPr>
                  <w:rFonts w:hint="eastAsia"/>
                  <w:szCs w:val="21"/>
                </w:rPr>
                <w:t>；</w:t>
              </w:r>
              <w:r w:rsidR="00B9625C">
                <w:rPr>
                  <w:szCs w:val="21"/>
                </w:rPr>
                <w:t>深化医药卫生体制改革，促进医保、医疗、医药协同发展和治理。</w:t>
              </w:r>
              <w:r w:rsidR="00B9625C">
                <w:rPr>
                  <w:rFonts w:hint="eastAsia"/>
                  <w:szCs w:val="21"/>
                </w:rPr>
                <w:t>《</w:t>
              </w:r>
              <w:r w:rsidR="00B9625C">
                <w:rPr>
                  <w:szCs w:val="21"/>
                </w:rPr>
                <w:t>“</w:t>
              </w:r>
              <w:r w:rsidR="00B9625C">
                <w:rPr>
                  <w:rFonts w:hint="eastAsia"/>
                  <w:szCs w:val="21"/>
                </w:rPr>
                <w:t>十四五</w:t>
              </w:r>
              <w:r w:rsidR="00B9625C">
                <w:rPr>
                  <w:szCs w:val="21"/>
                </w:rPr>
                <w:t>”</w:t>
              </w:r>
              <w:r w:rsidR="00B9625C">
                <w:rPr>
                  <w:rFonts w:hint="eastAsia"/>
                  <w:szCs w:val="21"/>
                </w:rPr>
                <w:t>中医药发展规划》明确指出坚持中西医并重和优势互补，大力发展中医药事业，健全中医药服务体系，发挥中医药在疾病预防、治疗、康复中的独特优势。总体来看，医药行业持续迎来政策利好，在优化行业结构的同时，加快传承创新，有利于进一步推动医药行业高质量发展。</w:t>
              </w:r>
            </w:p>
            <w:p w14:paraId="2114462D" w14:textId="77777777" w:rsidR="006A4505" w:rsidRPr="00932981" w:rsidRDefault="00B9625C">
              <w:pPr>
                <w:ind w:firstLineChars="200" w:firstLine="420"/>
              </w:pPr>
              <w:r>
                <w:rPr>
                  <w:rFonts w:hint="eastAsia"/>
                </w:rPr>
                <w:lastRenderedPageBreak/>
                <w:t>面对医药行业发展趋势，公司多措并举。一是提高产品质量标准，及时把握行业政策变动趋势，做好招投标工作；二是继续调整优化医院市场的产品业务，注重拓展线上销售为主的新零售市场；三是以品牌育新、品牌创</w:t>
              </w:r>
              <w:r>
                <w:t>新、品牌更新为切入点，加大品牌建设力度，加强品牌营销驱动，提升品牌影响力；</w:t>
              </w:r>
              <w:r w:rsidRPr="00932981">
                <w:rPr>
                  <w:rFonts w:hint="eastAsia"/>
                </w:rPr>
                <w:t>四是对公司优秀中药品种进行营销渠道重新</w:t>
              </w:r>
              <w:r w:rsidR="0058718C" w:rsidRPr="00932981">
                <w:rPr>
                  <w:rFonts w:hint="eastAsia"/>
                </w:rPr>
                <w:t>规划</w:t>
              </w:r>
              <w:r w:rsidRPr="00932981">
                <w:rPr>
                  <w:rFonts w:hint="eastAsia"/>
                </w:rPr>
                <w:t>，加大力度进行销售、推广。</w:t>
              </w:r>
            </w:p>
          </w:sdtContent>
        </w:sdt>
        <w:p w14:paraId="21D4FACD" w14:textId="77777777" w:rsidR="006A4505" w:rsidRDefault="001E0608"/>
      </w:sdtContent>
    </w:sdt>
    <w:sdt>
      <w:sdtPr>
        <w:rPr>
          <w:rFonts w:ascii="宋体" w:hAnsi="宋体" w:cs="宋体"/>
          <w:b w:val="0"/>
          <w:bCs w:val="0"/>
          <w:kern w:val="0"/>
          <w:szCs w:val="24"/>
        </w:rPr>
        <w:alias w:val="模块:报告期内公司从事的业务情况"/>
        <w:tag w:val="_SEC_1493ba27835e4c2bb84b6f78dd948a7b"/>
        <w:id w:val="217094660"/>
        <w:lock w:val="sdtLocked"/>
        <w:placeholder>
          <w:docPart w:val="GBC22222222222222222222222222222"/>
        </w:placeholder>
      </w:sdtPr>
      <w:sdtEndPr>
        <w:rPr>
          <w:rFonts w:hint="eastAsia"/>
        </w:rPr>
      </w:sdtEndPr>
      <w:sdtContent>
        <w:p w14:paraId="02A644C5" w14:textId="77777777" w:rsidR="006A4505" w:rsidRDefault="00B9625C">
          <w:pPr>
            <w:pStyle w:val="2"/>
            <w:numPr>
              <w:ilvl w:val="0"/>
              <w:numId w:val="7"/>
            </w:numPr>
            <w:ind w:left="368" w:hangingChars="175" w:hanging="368"/>
          </w:pPr>
          <w:r>
            <w:t>报告期内公司从事的业务情况</w:t>
          </w:r>
        </w:p>
        <w:sdt>
          <w:sdtPr>
            <w:alias w:val="报告期内公司从事的业务情况 "/>
            <w:tag w:val="_GBC_5c2ed6623d994f569eb07915af842807"/>
            <w:id w:val="1385450410"/>
            <w:lock w:val="sdtLocked"/>
            <w:placeholder>
              <w:docPart w:val="GBC22222222222222222222222222222"/>
            </w:placeholder>
          </w:sdtPr>
          <w:sdtEndPr>
            <w:rPr>
              <w:color w:val="000000" w:themeColor="text1"/>
            </w:rPr>
          </w:sdtEndPr>
          <w:sdtContent>
            <w:p w14:paraId="3FA8F92E" w14:textId="77777777" w:rsidR="006A4505" w:rsidRDefault="00B9625C">
              <w:pPr>
                <w:ind w:firstLineChars="200" w:firstLine="420"/>
                <w:outlineLvl w:val="2"/>
              </w:pPr>
              <w:r>
                <w:rPr>
                  <w:rFonts w:hint="eastAsia"/>
                </w:rPr>
                <w:t>（一）公司所从事的主要业务</w:t>
              </w:r>
            </w:p>
            <w:p w14:paraId="506C3BB8" w14:textId="7AECC715" w:rsidR="006A4505" w:rsidRDefault="00B9625C">
              <w:pPr>
                <w:ind w:firstLineChars="200" w:firstLine="420"/>
                <w:rPr>
                  <w:color w:val="FF0000"/>
                </w:rPr>
              </w:pPr>
              <w:r>
                <w:rPr>
                  <w:rFonts w:hint="eastAsia"/>
                </w:rPr>
                <w:t>公司所处行业为医药制造业。主要生产、销售胶囊剂、生物制剂、颗粒剂、涂膜剂等；公司主要产品涉及心脑血管、肝胆、扭挫伤及风湿、类风湿、感冒等领域，</w:t>
              </w:r>
              <w:r>
                <w:rPr>
                  <w:rFonts w:hint="eastAsia"/>
                  <w:color w:val="000000" w:themeColor="text1"/>
                </w:rPr>
                <w:t>代表品种有新活素、依姆多、诺迪康、十味蒂达胶囊、雪山金罗汉止痛涂膜剂、小儿双清颗粒</w:t>
              </w:r>
              <w:r w:rsidR="00BD7446">
                <w:rPr>
                  <w:rFonts w:hint="eastAsia"/>
                  <w:color w:val="000000" w:themeColor="text1"/>
                </w:rPr>
                <w:t>等</w:t>
              </w:r>
              <w:r>
                <w:rPr>
                  <w:rFonts w:hint="eastAsia"/>
                  <w:color w:val="000000" w:themeColor="text1"/>
                </w:rPr>
                <w:t>。</w:t>
              </w:r>
            </w:p>
            <w:p w14:paraId="633BE2CD" w14:textId="77777777" w:rsidR="006A4505" w:rsidRDefault="00B9625C">
              <w:pPr>
                <w:ind w:firstLineChars="200" w:firstLine="420"/>
                <w:outlineLvl w:val="2"/>
              </w:pPr>
              <w:r>
                <w:rPr>
                  <w:rFonts w:hint="eastAsia"/>
                </w:rPr>
                <w:t>（二）公司主要经营模式</w:t>
              </w:r>
            </w:p>
            <w:p w14:paraId="0B78ADF7" w14:textId="77777777" w:rsidR="006A4505" w:rsidRDefault="00B9625C">
              <w:pPr>
                <w:ind w:firstLineChars="200" w:firstLine="420"/>
                <w:outlineLvl w:val="3"/>
              </w:pPr>
              <w:r>
                <w:t>1、采购模式</w:t>
              </w:r>
            </w:p>
            <w:p w14:paraId="2FB687E4" w14:textId="77777777" w:rsidR="006A4505" w:rsidRDefault="00B9625C">
              <w:pPr>
                <w:tabs>
                  <w:tab w:val="left" w:pos="2325"/>
                </w:tabs>
                <w:ind w:firstLineChars="200" w:firstLine="420"/>
              </w:pPr>
              <w:r>
                <w:rPr>
                  <w:rFonts w:hint="eastAsia"/>
                </w:rPr>
                <w:t>根据物料不同特性按照公司相关采购标准、内控管理制度进行采购，如冷背、稀缺、野生等渠道单一、货源奇缺、供需信息不对称原料采取议标、直接邀请议标、比价议标等方式进行采购；一般常规原辅料均采取公开招标方式进行采购；内外包装材料采取公开招标方式进行采购。针对物料市场行情变化，根据物料实际上涨情况启动相应措施，如受自然条件、产新情况、游资炒作、供需关系等因素导致的原料价格上涨，一般采取产地调研，多市场询价比价，密切关注产新行情等方式分析具体情况，或议价或邀标以期公司利益最大化；如辅料、包材涨价，根据其涨价原因，随时跟进其上游物料价格行情，或招标或议标等方式降低采购成本。</w:t>
              </w:r>
            </w:p>
            <w:p w14:paraId="08880149" w14:textId="77777777" w:rsidR="006A4505" w:rsidRDefault="00B9625C">
              <w:pPr>
                <w:tabs>
                  <w:tab w:val="left" w:pos="2325"/>
                </w:tabs>
                <w:ind w:firstLineChars="200" w:firstLine="420"/>
                <w:outlineLvl w:val="3"/>
              </w:pPr>
              <w:r>
                <w:t>2、生产模式</w:t>
              </w:r>
            </w:p>
            <w:p w14:paraId="64A5FD9F" w14:textId="77777777" w:rsidR="006A4505" w:rsidRDefault="00B9625C">
              <w:pPr>
                <w:ind w:firstLineChars="200" w:firstLine="420"/>
              </w:pPr>
              <w:r>
                <w:rPr>
                  <w:rFonts w:hint="eastAsia"/>
                </w:rPr>
                <w:t>采用“</w:t>
              </w:r>
              <w:r>
                <w:t xml:space="preserve"> 以销定产”模式安排生产：根据每年年底医药公司（经销商）提供各产品次年年度（月度）销售计划，制定次年年度（月度）生产计划。</w:t>
              </w:r>
            </w:p>
            <w:p w14:paraId="4EFFAE21" w14:textId="77777777" w:rsidR="006A4505" w:rsidRDefault="00B9625C">
              <w:pPr>
                <w:ind w:firstLineChars="200" w:firstLine="420"/>
              </w:pPr>
              <w:r>
                <w:t>定期召开产销联系会议，根据库存、销售情况，结合未来一个季度要货需求，对未来期间产销计划按时进行回顾、评估与确定，并适时调整。</w:t>
              </w:r>
            </w:p>
            <w:p w14:paraId="41C7FB02" w14:textId="77777777" w:rsidR="006A4505" w:rsidRDefault="00B9625C">
              <w:pPr>
                <w:ind w:firstLineChars="200" w:firstLine="420"/>
              </w:pPr>
              <w:r>
                <w:rPr>
                  <w:rFonts w:hint="eastAsia"/>
                </w:rPr>
                <w:t>目前，依姆多的成品由阿斯利康生产基地及我公司现有生产合作厂商生产和供应。</w:t>
              </w:r>
            </w:p>
            <w:p w14:paraId="2FF55F75" w14:textId="77777777" w:rsidR="006A4505" w:rsidRDefault="00B9625C">
              <w:pPr>
                <w:ind w:firstLineChars="200" w:firstLine="420"/>
                <w:outlineLvl w:val="3"/>
              </w:pPr>
              <w:r>
                <w:t>3、销售模式</w:t>
              </w:r>
            </w:p>
            <w:p w14:paraId="735BDC46" w14:textId="77777777" w:rsidR="006A4505" w:rsidRDefault="00B9625C">
              <w:pPr>
                <w:ind w:firstLineChars="200" w:firstLine="420"/>
              </w:pPr>
              <w:r>
                <w:rPr>
                  <w:rFonts w:hint="eastAsia"/>
                </w:rPr>
                <w:t>公司主要产品新活素、依姆多（中国市场）由本公司自行销售，委托康哲药业下属公司推广；</w:t>
              </w:r>
              <w:r>
                <w:rPr>
                  <w:rFonts w:hint="eastAsia"/>
                  <w:color w:val="000000" w:themeColor="text1"/>
                </w:rPr>
                <w:t>依姆多海外市场</w:t>
              </w:r>
              <w:r>
                <w:rPr>
                  <w:rFonts w:hint="eastAsia"/>
                </w:rPr>
                <w:t>由本公司自行负责销售推广。</w:t>
              </w:r>
            </w:p>
            <w:p w14:paraId="261E624A" w14:textId="77777777" w:rsidR="006A4505" w:rsidRDefault="00B9625C">
              <w:pPr>
                <w:ind w:firstLineChars="200" w:firstLine="420"/>
              </w:pPr>
              <w:r>
                <w:rPr>
                  <w:rFonts w:hint="eastAsia"/>
                  <w:color w:val="000000" w:themeColor="text1"/>
                </w:rPr>
                <w:t>诺迪康、十</w:t>
              </w:r>
              <w:r>
                <w:rPr>
                  <w:rFonts w:hint="eastAsia"/>
                </w:rPr>
                <w:t>味蒂达胶囊、小儿双清颗粒、雪山金罗汉止痛涂膜剂等产品由本公司自行销售，由服务商推广的模式在全国推广销售。</w:t>
              </w:r>
            </w:p>
            <w:p w14:paraId="76AD8A45" w14:textId="77777777" w:rsidR="006A4505" w:rsidRDefault="00B9625C">
              <w:pPr>
                <w:ind w:firstLineChars="200" w:firstLine="420"/>
                <w:outlineLvl w:val="2"/>
              </w:pPr>
              <w:r>
                <w:rPr>
                  <w:rFonts w:hint="eastAsia"/>
                </w:rPr>
                <w:t>（三）主要业绩驱动因素</w:t>
              </w:r>
            </w:p>
            <w:p w14:paraId="7A9E6DA7" w14:textId="689E703B" w:rsidR="006A4505" w:rsidRPr="00AF681D" w:rsidRDefault="00B9625C">
              <w:pPr>
                <w:ind w:firstLineChars="200" w:firstLine="420"/>
                <w:rPr>
                  <w:color w:val="000000" w:themeColor="text1"/>
                </w:rPr>
              </w:pPr>
              <w:r w:rsidRPr="00AF681D">
                <w:rPr>
                  <w:rFonts w:hint="eastAsia"/>
                  <w:color w:val="000000" w:themeColor="text1"/>
                </w:rPr>
                <w:t>报告期内，公司产品销售收入稳步增长，2</w:t>
              </w:r>
              <w:r w:rsidRPr="00AF681D">
                <w:rPr>
                  <w:color w:val="000000" w:themeColor="text1"/>
                </w:rPr>
                <w:t>022年度</w:t>
              </w:r>
              <w:r w:rsidRPr="00AF681D">
                <w:rPr>
                  <w:rFonts w:hint="eastAsia"/>
                  <w:color w:val="000000" w:themeColor="text1"/>
                </w:rPr>
                <w:t>主营业务收入</w:t>
              </w:r>
              <w:r w:rsidR="00B7253A" w:rsidRPr="00AF681D">
                <w:rPr>
                  <w:color w:val="000000" w:themeColor="text1"/>
                </w:rPr>
                <w:t>254,491.82</w:t>
              </w:r>
              <w:r w:rsidR="00B90C35" w:rsidRPr="00AF681D">
                <w:rPr>
                  <w:rFonts w:hint="eastAsia"/>
                  <w:color w:val="000000" w:themeColor="text1"/>
                </w:rPr>
                <w:t>万</w:t>
              </w:r>
              <w:r w:rsidRPr="00AF681D">
                <w:rPr>
                  <w:color w:val="000000" w:themeColor="text1"/>
                </w:rPr>
                <w:t>元，同比增长</w:t>
              </w:r>
              <w:r w:rsidR="00B90C35" w:rsidRPr="00AF681D">
                <w:rPr>
                  <w:color w:val="000000" w:themeColor="text1"/>
                </w:rPr>
                <w:t>19.67</w:t>
              </w:r>
              <w:r w:rsidRPr="00AF681D">
                <w:rPr>
                  <w:color w:val="000000" w:themeColor="text1"/>
                </w:rPr>
                <w:t>%。新活素销售占年度销售收入的</w:t>
              </w:r>
              <w:r w:rsidR="00B90C35" w:rsidRPr="00AF681D">
                <w:rPr>
                  <w:color w:val="000000" w:themeColor="text1"/>
                </w:rPr>
                <w:t>88.44</w:t>
              </w:r>
              <w:r w:rsidRPr="00AF681D">
                <w:rPr>
                  <w:color w:val="000000" w:themeColor="text1"/>
                </w:rPr>
                <w:t>%，较去年同期增长</w:t>
              </w:r>
              <w:r w:rsidR="00B7253A" w:rsidRPr="00AF681D">
                <w:rPr>
                  <w:color w:val="000000" w:themeColor="text1"/>
                </w:rPr>
                <w:t>33.71</w:t>
              </w:r>
              <w:r w:rsidRPr="00AF681D">
                <w:rPr>
                  <w:color w:val="000000" w:themeColor="text1"/>
                </w:rPr>
                <w:t>%。</w:t>
              </w:r>
            </w:p>
          </w:sdtContent>
        </w:sdt>
        <w:p w14:paraId="2AE191C9" w14:textId="77777777" w:rsidR="006A4505" w:rsidRDefault="001E0608"/>
      </w:sdtContent>
    </w:sdt>
    <w:sdt>
      <w:sdtPr>
        <w:rPr>
          <w:rFonts w:ascii="宋体" w:hAnsi="宋体" w:cs="宋体" w:hint="eastAsia"/>
          <w:b w:val="0"/>
          <w:bCs w:val="0"/>
          <w:kern w:val="0"/>
          <w:szCs w:val="24"/>
        </w:rPr>
        <w:alias w:val="模块:报告期内核心竞争力分析"/>
        <w:tag w:val="_SEC_d733579ca1be4b6280b2cf34d2da3454"/>
        <w:id w:val="34633369"/>
        <w:lock w:val="sdtLocked"/>
        <w:placeholder>
          <w:docPart w:val="GBC22222222222222222222222222222"/>
        </w:placeholder>
      </w:sdtPr>
      <w:sdtEndPr/>
      <w:sdtContent>
        <w:p w14:paraId="2AA29813" w14:textId="77777777" w:rsidR="006A4505" w:rsidRDefault="00B9625C">
          <w:pPr>
            <w:pStyle w:val="2"/>
            <w:numPr>
              <w:ilvl w:val="0"/>
              <w:numId w:val="7"/>
            </w:numPr>
            <w:ind w:left="368" w:hangingChars="175" w:hanging="368"/>
          </w:pPr>
          <w:r>
            <w:rPr>
              <w:rFonts w:hint="eastAsia"/>
            </w:rPr>
            <w:t>报告期内核心竞争力分析</w:t>
          </w:r>
        </w:p>
        <w:sdt>
          <w:sdtPr>
            <w:alias w:val="是否适用：报告期内核心竞争力分析[双击切换]"/>
            <w:tag w:val="_GBC_a03591f0f7444c9b8f5c55d6f75c3136"/>
            <w:id w:val="-849476653"/>
            <w:lock w:val="sdtLocked"/>
            <w:placeholder>
              <w:docPart w:val="GBC22222222222222222222222222222"/>
            </w:placeholder>
          </w:sdtPr>
          <w:sdtEndPr/>
          <w:sdtContent>
            <w:p w14:paraId="3AB0D264"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报告期内核心竞争力分析"/>
            <w:tag w:val="_GBC_956a57b53cd74344a32f2309bcc5f344"/>
            <w:id w:val="196634771"/>
            <w:lock w:val="sdtLocked"/>
            <w:placeholder>
              <w:docPart w:val="GBC22222222222222222222222222222"/>
            </w:placeholder>
          </w:sdtPr>
          <w:sdtEndPr/>
          <w:sdtContent>
            <w:p w14:paraId="2C8416BA" w14:textId="77777777" w:rsidR="006A4505" w:rsidRDefault="00B9625C">
              <w:pPr>
                <w:ind w:firstLineChars="200" w:firstLine="420"/>
                <w:outlineLvl w:val="2"/>
                <w:rPr>
                  <w:rFonts w:ascii="Calibri" w:hAnsi="Calibri"/>
                </w:rPr>
              </w:pPr>
              <w:r>
                <w:rPr>
                  <w:rFonts w:hint="eastAsia"/>
                </w:rPr>
                <w:t>（一）产品优势</w:t>
              </w:r>
            </w:p>
            <w:p w14:paraId="6268B396" w14:textId="77777777" w:rsidR="006A4505" w:rsidRDefault="00B9625C">
              <w:pPr>
                <w:ind w:firstLineChars="200" w:firstLine="420"/>
              </w:pPr>
              <w:r>
                <w:rPr>
                  <w:rFonts w:hint="eastAsia"/>
                </w:rPr>
                <w:t>公司产品新活素是自主研发的国家生物制品一类新药，作为治疗急性心衰的基因工程药物，能快速改善心衰患者的心衰症状和体征，提高患者的生存质量，并降低患者的心衰住院治疗费用和缩短住院时间。我公司生产的新活素系在国内独家生产，填补了国内治疗急性心衰的基因工程药物的空白，同时，该药品技术指标国际领先，对公司在基因工程药物领域研发、生产具有较强指导意义。</w:t>
              </w:r>
            </w:p>
            <w:p w14:paraId="65BE6F69" w14:textId="77777777" w:rsidR="006A4505" w:rsidRDefault="00B9625C">
              <w:pPr>
                <w:ind w:firstLineChars="200" w:firstLine="420"/>
              </w:pPr>
              <w:r>
                <w:rPr>
                  <w:rFonts w:hint="eastAsia"/>
                </w:rPr>
                <w:t>该药品于</w:t>
              </w:r>
              <w:r>
                <w:t>2017年、</w:t>
              </w:r>
              <w:r>
                <w:rPr>
                  <w:rFonts w:hint="eastAsia"/>
                </w:rPr>
                <w:t>2</w:t>
              </w:r>
              <w:r>
                <w:t>019年、</w:t>
              </w:r>
              <w:r>
                <w:rPr>
                  <w:rFonts w:hint="eastAsia"/>
                </w:rPr>
                <w:t>2</w:t>
              </w:r>
              <w:r>
                <w:t>021年持续</w:t>
              </w:r>
              <w:r>
                <w:rPr>
                  <w:rFonts w:hint="eastAsia"/>
                </w:rPr>
                <w:t>被纳入《国家基本医疗保险、工伤保险和生育保险药品目录》乙类范围后，近年来销量持续上升，具备明显竞争优势。</w:t>
              </w:r>
            </w:p>
            <w:p w14:paraId="55C4FAE4" w14:textId="77777777" w:rsidR="006A4505" w:rsidRDefault="00B9625C">
              <w:pPr>
                <w:ind w:firstLineChars="200" w:firstLine="420"/>
              </w:pPr>
              <w:r>
                <w:t>公司另外两个心血管领域的产品依姆多和诺迪康胶囊被纳入《国家基本药物目录》（2018年版），其中诺迪康以红景天为原料的国药准字号的双跨药品（处方药和非处方药）；诺迪康除了药用，同时也可以改善血液循环、提升血液的携氧能力和提高组织细胞利用氧的能力纠正缺氧，以保障服用者的身体健康。2021年在诺迪康胶囊的基础上，推出了诺迪康颗粒剂型，</w:t>
              </w:r>
              <w:r>
                <w:rPr>
                  <w:rFonts w:hint="eastAsia"/>
                </w:rPr>
                <w:t>具有吸收强，生物利用度更高的优势。</w:t>
              </w:r>
            </w:p>
            <w:p w14:paraId="00D9DE50" w14:textId="77777777" w:rsidR="006A4505" w:rsidRDefault="00B9625C">
              <w:pPr>
                <w:ind w:firstLineChars="200" w:firstLine="420"/>
              </w:pPr>
              <w:r>
                <w:rPr>
                  <w:rFonts w:hint="eastAsia"/>
                </w:rPr>
                <w:lastRenderedPageBreak/>
                <w:t>随着人口结构老龄化问题日益突出，心血管疾病也在与日俱增。公司主要产品新活素、依姆多、诺迪康产品都是治疗心血管疾病的一线产品，针对患者的不同病程，形成了治疗心血管疾病的系列化产品线，大大增强了公司在心血管疾病治疗领域的产品竞争力。</w:t>
              </w:r>
            </w:p>
            <w:p w14:paraId="4132629A" w14:textId="77777777" w:rsidR="006A4505" w:rsidRDefault="00B9625C">
              <w:pPr>
                <w:ind w:firstLineChars="200" w:firstLine="420"/>
              </w:pPr>
              <w:r>
                <w:rPr>
                  <w:rFonts w:hint="eastAsia"/>
                </w:rPr>
                <w:t>此外，公司还拥有雪山金罗汉止痛涂膜剂、十味蒂达胶囊、小儿双清颗粒等优秀中药</w:t>
              </w:r>
              <w:r>
                <w:t>品种。</w:t>
              </w:r>
            </w:p>
            <w:p w14:paraId="44FD88FC" w14:textId="77777777" w:rsidR="006A4505" w:rsidRDefault="00B9625C">
              <w:pPr>
                <w:ind w:firstLineChars="200" w:firstLine="420"/>
                <w:outlineLvl w:val="2"/>
              </w:pPr>
              <w:r>
                <w:rPr>
                  <w:rFonts w:hint="eastAsia"/>
                </w:rPr>
                <w:t>（二）制药工业体系优势</w:t>
              </w:r>
            </w:p>
            <w:p w14:paraId="4D7D0516" w14:textId="77777777" w:rsidR="006A4505" w:rsidRDefault="00B9625C">
              <w:pPr>
                <w:ind w:firstLineChars="200" w:firstLine="420"/>
              </w:pPr>
              <w:r>
                <w:rPr>
                  <w:rFonts w:hint="eastAsia"/>
                </w:rPr>
                <w:t>公司现有注射剂、胶囊剂、涂膜剂、颗粒剂、片剂等多条现代化生产线，均取得药品生产许可并通过了相应剂型</w:t>
              </w:r>
              <w:r>
                <w:t>/</w:t>
              </w:r>
              <w:r>
                <w:rPr>
                  <w:rFonts w:hint="eastAsia"/>
                </w:rPr>
                <w:t>产品生产线</w:t>
              </w:r>
              <w:r>
                <w:t>GMP</w:t>
              </w:r>
              <w:r>
                <w:rPr>
                  <w:rFonts w:hint="eastAsia"/>
                </w:rPr>
                <w:t>符合性检查，为公司销售增长提供了充分的保障。</w:t>
              </w:r>
            </w:p>
            <w:p w14:paraId="5038F927" w14:textId="77777777" w:rsidR="006A4505" w:rsidRDefault="00B9625C">
              <w:pPr>
                <w:ind w:firstLineChars="200" w:firstLine="420"/>
                <w:outlineLvl w:val="2"/>
              </w:pPr>
              <w:r>
                <w:rPr>
                  <w:rFonts w:hint="eastAsia"/>
                </w:rPr>
                <w:t>（三）得天独厚的原生态藏药材资源优势</w:t>
              </w:r>
            </w:p>
            <w:p w14:paraId="34BB370B" w14:textId="77777777" w:rsidR="006A4505" w:rsidRDefault="00B9625C">
              <w:pPr>
                <w:ind w:firstLineChars="200" w:firstLine="420"/>
              </w:pPr>
              <w:r>
                <w:rPr>
                  <w:rFonts w:hint="eastAsia"/>
                </w:rPr>
                <w:t>西藏高原独特的生态环境孕育了丰厚的野生药用资源，众多道地珍稀药材的生物活性优良品质成为相关药物和保健产品品牌优势中先决条件之一；西藏药业作为藏药产业的经济龙头，资源需求问题得到政府的高度重视与维护。</w:t>
              </w:r>
              <w:r>
                <w:t>同时，</w:t>
              </w:r>
              <w:r>
                <w:rPr>
                  <w:rFonts w:hint="eastAsia"/>
                </w:rPr>
                <w:t>公司针对濒危藏药材红景天和一些高原特色藏中药材开展了人工种植技术研究，为公司的长远发展积累技术和品种优势。</w:t>
              </w:r>
            </w:p>
            <w:p w14:paraId="0D3B6DBA" w14:textId="77777777" w:rsidR="006A4505" w:rsidRDefault="00B9625C">
              <w:pPr>
                <w:ind w:firstLineChars="200" w:firstLine="420"/>
                <w:outlineLvl w:val="2"/>
              </w:pPr>
              <w:r>
                <w:rPr>
                  <w:rFonts w:hint="eastAsia"/>
                </w:rPr>
                <w:t>（四）营销优势</w:t>
              </w:r>
            </w:p>
            <w:p w14:paraId="3BED2C0C" w14:textId="38356631" w:rsidR="006A4505" w:rsidRDefault="00B9625C">
              <w:pPr>
                <w:ind w:firstLineChars="200" w:firstLine="420"/>
              </w:pPr>
              <w:r>
                <w:rPr>
                  <w:rFonts w:hint="eastAsia"/>
                </w:rPr>
                <w:t>目前，公司自有营销体系已经遍布全国，大股东</w:t>
              </w:r>
              <w:r w:rsidR="005E3B7B">
                <w:rPr>
                  <w:rFonts w:hint="eastAsia"/>
                </w:rPr>
                <w:t>西藏康哲</w:t>
              </w:r>
              <w:r>
                <w:rPr>
                  <w:rFonts w:hint="eastAsia"/>
                </w:rPr>
                <w:t>及其关联公司将其雄厚的处方药推广工作资源整合运用到西藏药业</w:t>
              </w:r>
              <w:r>
                <w:rPr>
                  <w:rFonts w:hint="eastAsia"/>
                  <w:color w:val="000000" w:themeColor="text1"/>
                </w:rPr>
                <w:t>的</w:t>
              </w:r>
              <w:r>
                <w:rPr>
                  <w:color w:val="000000" w:themeColor="text1"/>
                </w:rPr>
                <w:t>营销</w:t>
              </w:r>
              <w:r>
                <w:rPr>
                  <w:rFonts w:hint="eastAsia"/>
                  <w:color w:val="000000" w:themeColor="text1"/>
                </w:rPr>
                <w:t>当中，营销优</w:t>
              </w:r>
              <w:r>
                <w:rPr>
                  <w:rFonts w:hint="eastAsia"/>
                </w:rPr>
                <w:t>势不断凸显，为提高公司市场竞争力提供有效支撑。</w:t>
              </w:r>
            </w:p>
          </w:sdtContent>
        </w:sdt>
      </w:sdtContent>
    </w:sdt>
    <w:p w14:paraId="14BF9A09" w14:textId="77777777" w:rsidR="006A4505" w:rsidRDefault="006A4505">
      <w:pPr>
        <w:rPr>
          <w:rFonts w:asciiTheme="minorEastAsia" w:eastAsiaTheme="minorEastAsia" w:hAnsiTheme="minorEastAsia"/>
        </w:rPr>
      </w:pPr>
    </w:p>
    <w:sdt>
      <w:sdtPr>
        <w:rPr>
          <w:rFonts w:ascii="宋体" w:hAnsi="宋体" w:cs="宋体" w:hint="eastAsia"/>
          <w:b w:val="0"/>
          <w:bCs w:val="0"/>
          <w:kern w:val="0"/>
          <w:szCs w:val="24"/>
        </w:rPr>
        <w:alias w:val="模块:报告期内主要经营情况"/>
        <w:tag w:val="_SEC_5be0fbeb3cd14e7ea98377b294efcb92"/>
        <w:id w:val="38652924"/>
        <w:lock w:val="sdtLocked"/>
        <w:placeholder>
          <w:docPart w:val="GBC22222222222222222222222222222"/>
        </w:placeholder>
      </w:sdtPr>
      <w:sdtEndPr/>
      <w:sdtContent>
        <w:p w14:paraId="1584FE4C" w14:textId="77777777" w:rsidR="006A4505" w:rsidRDefault="00B9625C">
          <w:pPr>
            <w:pStyle w:val="2"/>
            <w:numPr>
              <w:ilvl w:val="0"/>
              <w:numId w:val="7"/>
            </w:numPr>
            <w:ind w:left="368" w:hangingChars="175" w:hanging="368"/>
          </w:pPr>
          <w:r>
            <w:rPr>
              <w:rFonts w:hint="eastAsia"/>
            </w:rPr>
            <w:t>报告期内主要经营情况</w:t>
          </w:r>
        </w:p>
        <w:sdt>
          <w:sdtPr>
            <w:rPr>
              <w:rFonts w:hint="eastAsia"/>
            </w:rPr>
            <w:alias w:val="报告期内主要经营情况"/>
            <w:tag w:val="_GBC_655a1c6ffd2a454085e53e5538e3b2ef"/>
            <w:id w:val="38652925"/>
            <w:lock w:val="sdtLocked"/>
            <w:placeholder>
              <w:docPart w:val="GBC22222222222222222222222222222"/>
            </w:placeholder>
          </w:sdtPr>
          <w:sdtEndPr/>
          <w:sdtContent>
            <w:p w14:paraId="2A1C77D6" w14:textId="685E7983" w:rsidR="006A4505" w:rsidRPr="00CD497A" w:rsidRDefault="00B9625C">
              <w:pPr>
                <w:ind w:firstLineChars="200" w:firstLine="420"/>
                <w:rPr>
                  <w:color w:val="000000" w:themeColor="text1"/>
                </w:rPr>
              </w:pPr>
              <w:r w:rsidRPr="00CD497A">
                <w:rPr>
                  <w:rFonts w:hint="eastAsia"/>
                  <w:color w:val="000000" w:themeColor="text1"/>
                </w:rPr>
                <w:t>报告期内，公司实现营业收入</w:t>
              </w:r>
              <w:r w:rsidR="00B7253A" w:rsidRPr="00CD497A">
                <w:rPr>
                  <w:color w:val="000000" w:themeColor="text1"/>
                </w:rPr>
                <w:t>255,460.91</w:t>
              </w:r>
              <w:r w:rsidRPr="00CD497A">
                <w:rPr>
                  <w:color w:val="000000" w:themeColor="text1"/>
                </w:rPr>
                <w:t>万元，与上年同期相比增加</w:t>
              </w:r>
              <w:r w:rsidR="00B7253A" w:rsidRPr="00CD497A">
                <w:rPr>
                  <w:color w:val="000000" w:themeColor="text1"/>
                </w:rPr>
                <w:t>41,602.25</w:t>
              </w:r>
              <w:r w:rsidRPr="00CD497A">
                <w:rPr>
                  <w:color w:val="000000" w:themeColor="text1"/>
                </w:rPr>
                <w:t>万元，同比增长</w:t>
              </w:r>
              <w:r w:rsidR="00D94F42" w:rsidRPr="00CD497A">
                <w:rPr>
                  <w:color w:val="000000" w:themeColor="text1"/>
                </w:rPr>
                <w:t>19.45</w:t>
              </w:r>
              <w:r w:rsidRPr="00CD497A">
                <w:rPr>
                  <w:color w:val="000000" w:themeColor="text1"/>
                </w:rPr>
                <w:t>%；归属于母公司股东净利润为</w:t>
              </w:r>
              <w:r w:rsidR="00B7253A" w:rsidRPr="00CD497A">
                <w:rPr>
                  <w:color w:val="000000" w:themeColor="text1"/>
                </w:rPr>
                <w:t>36,980.80</w:t>
              </w:r>
              <w:r w:rsidRPr="00CD497A">
                <w:rPr>
                  <w:color w:val="000000" w:themeColor="text1"/>
                </w:rPr>
                <w:t>万元，与上年同期相比增加</w:t>
              </w:r>
              <w:r w:rsidR="00B7253A" w:rsidRPr="00CD497A">
                <w:rPr>
                  <w:color w:val="000000" w:themeColor="text1"/>
                </w:rPr>
                <w:t>16,087.00</w:t>
              </w:r>
              <w:r w:rsidRPr="00CD497A">
                <w:rPr>
                  <w:color w:val="000000" w:themeColor="text1"/>
                </w:rPr>
                <w:t>万元，同比增长</w:t>
              </w:r>
              <w:r w:rsidR="00D94F42" w:rsidRPr="00CD497A">
                <w:rPr>
                  <w:color w:val="000000" w:themeColor="text1"/>
                </w:rPr>
                <w:t>76.99</w:t>
              </w:r>
              <w:r w:rsidRPr="00CD497A">
                <w:rPr>
                  <w:color w:val="000000" w:themeColor="text1"/>
                </w:rPr>
                <w:t>%；归属于上市公司股东的扣除非经常性损益的净利润</w:t>
              </w:r>
              <w:r w:rsidR="00B7253A" w:rsidRPr="00CD497A">
                <w:rPr>
                  <w:color w:val="000000" w:themeColor="text1"/>
                </w:rPr>
                <w:t>36</w:t>
              </w:r>
              <w:r w:rsidR="00E254FF" w:rsidRPr="00CD497A">
                <w:rPr>
                  <w:color w:val="000000" w:themeColor="text1"/>
                </w:rPr>
                <w:t>,920.48</w:t>
              </w:r>
              <w:r w:rsidRPr="00CD497A">
                <w:rPr>
                  <w:color w:val="000000" w:themeColor="text1"/>
                </w:rPr>
                <w:t>万元，与上年同期相比增加</w:t>
              </w:r>
              <w:r w:rsidR="00B7253A" w:rsidRPr="00CD497A">
                <w:rPr>
                  <w:color w:val="000000" w:themeColor="text1"/>
                </w:rPr>
                <w:t>30,2</w:t>
              </w:r>
              <w:r w:rsidR="00E254FF" w:rsidRPr="00CD497A">
                <w:rPr>
                  <w:color w:val="000000" w:themeColor="text1"/>
                </w:rPr>
                <w:t>51</w:t>
              </w:r>
              <w:r w:rsidR="00B7253A" w:rsidRPr="00CD497A">
                <w:rPr>
                  <w:color w:val="000000" w:themeColor="text1"/>
                </w:rPr>
                <w:t>.</w:t>
              </w:r>
              <w:r w:rsidR="00E254FF" w:rsidRPr="00CD497A">
                <w:rPr>
                  <w:color w:val="000000" w:themeColor="text1"/>
                </w:rPr>
                <w:t>10</w:t>
              </w:r>
              <w:r w:rsidRPr="00CD497A">
                <w:rPr>
                  <w:color w:val="000000" w:themeColor="text1"/>
                </w:rPr>
                <w:t>万元，同比增长</w:t>
              </w:r>
              <w:r w:rsidR="00D45E0E" w:rsidRPr="00CD497A">
                <w:rPr>
                  <w:color w:val="000000" w:themeColor="text1"/>
                </w:rPr>
                <w:t>453.58</w:t>
              </w:r>
              <w:r w:rsidRPr="00CD497A">
                <w:rPr>
                  <w:color w:val="000000" w:themeColor="text1"/>
                </w:rPr>
                <w:t>%。</w:t>
              </w:r>
            </w:p>
            <w:p w14:paraId="212E187F" w14:textId="77777777" w:rsidR="006A4505" w:rsidRPr="00CD497A" w:rsidRDefault="00B9625C">
              <w:pPr>
                <w:ind w:firstLineChars="200" w:firstLine="420"/>
              </w:pPr>
              <w:r w:rsidRPr="00CD497A">
                <w:t>报告期内，对公司净利润产生重大影响的事项如下：</w:t>
              </w:r>
            </w:p>
            <w:p w14:paraId="21446E2A" w14:textId="560B9924" w:rsidR="00BD7446" w:rsidRPr="00CD497A" w:rsidRDefault="00BD7446" w:rsidP="00BD7446">
              <w:pPr>
                <w:wordWrap w:val="0"/>
                <w:ind w:firstLineChars="200" w:firstLine="420"/>
                <w:rPr>
                  <w:color w:val="000000" w:themeColor="text1"/>
                </w:rPr>
              </w:pPr>
              <w:r w:rsidRPr="00CD497A">
                <w:rPr>
                  <w:rFonts w:hint="eastAsia"/>
                </w:rPr>
                <w:t>1、</w:t>
              </w:r>
              <w:r w:rsidRPr="00CD497A">
                <w:rPr>
                  <w:rFonts w:hint="eastAsia"/>
                  <w:color w:val="000000" w:themeColor="text1"/>
                </w:rPr>
                <w:t>公司产品销售收入稳步增长，2</w:t>
              </w:r>
              <w:r w:rsidRPr="00CD497A">
                <w:rPr>
                  <w:color w:val="000000" w:themeColor="text1"/>
                </w:rPr>
                <w:t>022年度</w:t>
              </w:r>
              <w:r w:rsidRPr="00CD497A">
                <w:rPr>
                  <w:rFonts w:hint="eastAsia"/>
                  <w:color w:val="000000" w:themeColor="text1"/>
                </w:rPr>
                <w:t>主营业务收入</w:t>
              </w:r>
              <w:r w:rsidRPr="00CD497A">
                <w:rPr>
                  <w:color w:val="000000" w:themeColor="text1"/>
                </w:rPr>
                <w:t>254,491.82</w:t>
              </w:r>
              <w:r w:rsidRPr="00CD497A">
                <w:rPr>
                  <w:rFonts w:hint="eastAsia"/>
                  <w:color w:val="000000" w:themeColor="text1"/>
                </w:rPr>
                <w:t>万</w:t>
              </w:r>
              <w:r w:rsidRPr="00CD497A">
                <w:rPr>
                  <w:color w:val="000000" w:themeColor="text1"/>
                </w:rPr>
                <w:t>元，同比增长</w:t>
              </w:r>
              <w:r w:rsidRPr="00CD497A">
                <w:rPr>
                  <w:rFonts w:hint="eastAsia"/>
                  <w:color w:val="000000" w:themeColor="text1"/>
                </w:rPr>
                <w:t>1</w:t>
              </w:r>
              <w:r w:rsidRPr="00CD497A">
                <w:rPr>
                  <w:color w:val="000000" w:themeColor="text1"/>
                </w:rPr>
                <w:t>9.67%。新活素销售占年度销售收入的88.44%，较去年同期增长33.71%。</w:t>
              </w:r>
            </w:p>
            <w:p w14:paraId="006E8C1E" w14:textId="72CA93B3" w:rsidR="006A4505" w:rsidRDefault="00BD7446">
              <w:pPr>
                <w:ind w:firstLineChars="200" w:firstLine="420"/>
              </w:pPr>
              <w:r w:rsidRPr="00CD497A">
                <w:rPr>
                  <w:rFonts w:hint="eastAsia"/>
                </w:rPr>
                <w:t>2、</w:t>
              </w:r>
              <w:r w:rsidR="00B9625C" w:rsidRPr="00CD497A">
                <w:rPr>
                  <w:rFonts w:hint="eastAsia"/>
                </w:rPr>
                <w:t>对俄罗斯疫苗项目相关长期资产、存货</w:t>
              </w:r>
              <w:r w:rsidR="00D94F42" w:rsidRPr="00CD497A">
                <w:rPr>
                  <w:rFonts w:hint="eastAsia"/>
                </w:rPr>
                <w:t>计提</w:t>
              </w:r>
              <w:r w:rsidR="00B9625C" w:rsidRPr="00CD497A">
                <w:rPr>
                  <w:rFonts w:hint="eastAsia"/>
                </w:rPr>
                <w:t>减值损失及开发支出转费用化共计</w:t>
              </w:r>
              <w:r w:rsidR="00BC39A4" w:rsidRPr="00CD497A">
                <w:rPr>
                  <w:bCs/>
                  <w:color w:val="000000"/>
                </w:rPr>
                <w:t>32,729.27</w:t>
              </w:r>
              <w:r w:rsidR="00B9625C" w:rsidRPr="00CD497A">
                <w:t>万元。</w:t>
              </w:r>
            </w:p>
            <w:p w14:paraId="2C02156B" w14:textId="77777777" w:rsidR="006A4505" w:rsidRDefault="001E0608"/>
          </w:sdtContent>
        </w:sdt>
      </w:sdtContent>
    </w:sdt>
    <w:p w14:paraId="66FC7E64" w14:textId="77777777" w:rsidR="006A4505" w:rsidRDefault="00B9625C">
      <w:pPr>
        <w:pStyle w:val="3"/>
        <w:numPr>
          <w:ilvl w:val="0"/>
          <w:numId w:val="8"/>
        </w:numPr>
        <w:ind w:left="369" w:hangingChars="175" w:hanging="369"/>
        <w:rPr>
          <w:szCs w:val="21"/>
        </w:rPr>
      </w:pPr>
      <w:bookmarkStart w:id="24" w:name="_Toc342565895"/>
      <w:bookmarkStart w:id="25" w:name="_Toc342559738"/>
      <w:r>
        <w:rPr>
          <w:rFonts w:hint="eastAsia"/>
          <w:szCs w:val="21"/>
        </w:rPr>
        <w:t>主营业务分析</w:t>
      </w:r>
      <w:bookmarkEnd w:id="24"/>
      <w:bookmarkEnd w:id="25"/>
    </w:p>
    <w:p w14:paraId="7F89A378" w14:textId="77777777" w:rsidR="006A4505" w:rsidRDefault="00B9625C">
      <w:pPr>
        <w:pStyle w:val="4"/>
        <w:numPr>
          <w:ilvl w:val="0"/>
          <w:numId w:val="9"/>
        </w:numPr>
      </w:pPr>
      <w:r>
        <w:t>利润表及现金流量表相关科目变动分析表</w:t>
      </w:r>
    </w:p>
    <w:bookmarkStart w:id="26" w:name="_Hlk10208083" w:displacedByCustomXml="next"/>
    <w:bookmarkStart w:id="27" w:name="_Hlk89098131" w:displacedByCustomXml="next"/>
    <w:sdt>
      <w:sdtPr>
        <w:rPr>
          <w:rFonts w:ascii="宋体" w:hAnsi="宋体" w:hint="eastAsia"/>
        </w:rPr>
        <w:alias w:val="模块:财务报表相关科目变动分析表"/>
        <w:tag w:val="_SEC_91e850b02ecf462096f16fee26b10620"/>
        <w:id w:val="1715534"/>
        <w:lock w:val="sdtLocked"/>
        <w:placeholder>
          <w:docPart w:val="GBC22222222222222222222222222222"/>
        </w:placeholder>
      </w:sdtPr>
      <w:sdtEndPr/>
      <w:sdtContent>
        <w:p w14:paraId="5E5132B8" w14:textId="2E25E52E" w:rsidR="006A4505" w:rsidRDefault="00B9625C">
          <w:pPr>
            <w:pStyle w:val="af7"/>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a5fffb3a862348719225255f65c5850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dcf9e4b2ba546cd926a1de5fc18f92f"/>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宋体" w:hAnsi="宋体"/>
                  <w:szCs w:val="21"/>
                </w:rPr>
                <w:t>人民币</w:t>
              </w:r>
            </w:sdtContent>
          </w:sdt>
        </w:p>
        <w:tbl>
          <w:tblPr>
            <w:tblStyle w:val="af3"/>
            <w:tblW w:w="4994" w:type="pct"/>
            <w:tblLook w:val="04A0" w:firstRow="1" w:lastRow="0" w:firstColumn="1" w:lastColumn="0" w:noHBand="0" w:noVBand="1"/>
          </w:tblPr>
          <w:tblGrid>
            <w:gridCol w:w="3108"/>
            <w:gridCol w:w="2142"/>
            <w:gridCol w:w="2000"/>
            <w:gridCol w:w="1856"/>
          </w:tblGrid>
          <w:tr w:rsidR="006A4505" w14:paraId="43E60B7A" w14:textId="77777777">
            <w:bookmarkStart w:id="28" w:name="_Hlk10208057" w:displacedByCustomXml="next"/>
            <w:sdt>
              <w:sdtPr>
                <w:rPr>
                  <w:rFonts w:ascii="宋体" w:hAnsi="宋体"/>
                </w:rPr>
                <w:tag w:val="_PLD_e184eafc8be3478d9fc8a544274385f7"/>
                <w:id w:val="345675307"/>
                <w:lock w:val="sdtLocked"/>
              </w:sdtPr>
              <w:sdtEndPr/>
              <w:sdtContent>
                <w:tc>
                  <w:tcPr>
                    <w:tcW w:w="1707" w:type="pct"/>
                  </w:tcPr>
                  <w:p w14:paraId="6C13AE0F" w14:textId="77777777" w:rsidR="006A4505" w:rsidRDefault="00B9625C">
                    <w:pPr>
                      <w:pStyle w:val="af7"/>
                      <w:ind w:firstLineChars="0" w:firstLine="0"/>
                      <w:rPr>
                        <w:rFonts w:ascii="宋体" w:hAnsi="宋体"/>
                        <w:szCs w:val="21"/>
                      </w:rPr>
                    </w:pPr>
                    <w:r>
                      <w:rPr>
                        <w:rFonts w:ascii="宋体" w:hAnsi="宋体" w:hint="eastAsia"/>
                        <w:szCs w:val="21"/>
                      </w:rPr>
                      <w:t>科目</w:t>
                    </w:r>
                  </w:p>
                </w:tc>
              </w:sdtContent>
            </w:sdt>
            <w:sdt>
              <w:sdtPr>
                <w:rPr>
                  <w:rFonts w:ascii="宋体" w:hAnsi="宋体"/>
                </w:rPr>
                <w:tag w:val="_PLD_c49cd176da60479fbcfeedd35cc9f509"/>
                <w:id w:val="1550496132"/>
                <w:lock w:val="sdtLocked"/>
              </w:sdtPr>
              <w:sdtEndPr/>
              <w:sdtContent>
                <w:tc>
                  <w:tcPr>
                    <w:tcW w:w="1176" w:type="pct"/>
                    <w:vAlign w:val="center"/>
                  </w:tcPr>
                  <w:p w14:paraId="4A0960E5" w14:textId="77777777" w:rsidR="006A4505" w:rsidRDefault="00B9625C">
                    <w:pPr>
                      <w:pStyle w:val="af7"/>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0b6df7534554463db9f304bbe9b6a71e"/>
                <w:id w:val="-2041512294"/>
                <w:lock w:val="sdtLocked"/>
              </w:sdtPr>
              <w:sdtEndPr/>
              <w:sdtContent>
                <w:tc>
                  <w:tcPr>
                    <w:tcW w:w="1098" w:type="pct"/>
                    <w:vAlign w:val="center"/>
                  </w:tcPr>
                  <w:p w14:paraId="64D71D50" w14:textId="77777777" w:rsidR="006A4505" w:rsidRDefault="00B9625C">
                    <w:pPr>
                      <w:pStyle w:val="af7"/>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a903eeff1728490ba821c9389249303c"/>
                <w:id w:val="-1201016099"/>
                <w:lock w:val="sdtLocked"/>
              </w:sdtPr>
              <w:sdtEndPr/>
              <w:sdtContent>
                <w:tc>
                  <w:tcPr>
                    <w:tcW w:w="1019" w:type="pct"/>
                    <w:vAlign w:val="center"/>
                  </w:tcPr>
                  <w:p w14:paraId="2B8C6406" w14:textId="77777777" w:rsidR="006A4505" w:rsidRDefault="00B9625C">
                    <w:pPr>
                      <w:pStyle w:val="af7"/>
                      <w:ind w:firstLineChars="0" w:firstLine="0"/>
                      <w:jc w:val="center"/>
                      <w:rPr>
                        <w:rFonts w:ascii="宋体" w:hAnsi="宋体"/>
                        <w:szCs w:val="21"/>
                      </w:rPr>
                    </w:pPr>
                    <w:r>
                      <w:rPr>
                        <w:rFonts w:ascii="宋体" w:hAnsi="宋体" w:hint="eastAsia"/>
                        <w:szCs w:val="21"/>
                      </w:rPr>
                      <w:t>变动比例（%）</w:t>
                    </w:r>
                  </w:p>
                </w:tc>
              </w:sdtContent>
            </w:sdt>
          </w:tr>
          <w:tr w:rsidR="00902D32" w14:paraId="4135A810" w14:textId="77777777" w:rsidTr="00902D32">
            <w:tc>
              <w:tcPr>
                <w:tcW w:w="1707" w:type="pct"/>
              </w:tcPr>
              <w:p w14:paraId="6B53243B" w14:textId="77777777" w:rsidR="00902D32" w:rsidRDefault="00902D32" w:rsidP="00902D32">
                <w:pPr>
                  <w:pStyle w:val="af7"/>
                  <w:ind w:firstLineChars="0" w:firstLine="0"/>
                  <w:rPr>
                    <w:rFonts w:ascii="宋体" w:hAnsi="宋体"/>
                    <w:szCs w:val="21"/>
                  </w:rPr>
                </w:pPr>
                <w:r>
                  <w:rPr>
                    <w:rFonts w:ascii="宋体" w:hAnsi="宋体" w:hint="eastAsia"/>
                    <w:szCs w:val="21"/>
                  </w:rPr>
                  <w:t>营业收入</w:t>
                </w:r>
              </w:p>
            </w:tc>
            <w:tc>
              <w:tcPr>
                <w:tcW w:w="1176" w:type="pct"/>
                <w:vAlign w:val="center"/>
              </w:tcPr>
              <w:p w14:paraId="6FA1CE43" w14:textId="75544FFA" w:rsidR="00902D32" w:rsidRDefault="00902D32" w:rsidP="00902D32">
                <w:pPr>
                  <w:pStyle w:val="af7"/>
                  <w:ind w:firstLineChars="0" w:firstLine="0"/>
                  <w:jc w:val="right"/>
                  <w:rPr>
                    <w:rFonts w:ascii="宋体" w:hAnsi="宋体"/>
                    <w:szCs w:val="21"/>
                  </w:rPr>
                </w:pPr>
                <w:r>
                  <w:t>2,554,609,066.22</w:t>
                </w:r>
              </w:p>
            </w:tc>
            <w:tc>
              <w:tcPr>
                <w:tcW w:w="1098" w:type="pct"/>
                <w:vAlign w:val="center"/>
              </w:tcPr>
              <w:p w14:paraId="2D72D0A9" w14:textId="3E8D13C5" w:rsidR="00902D32" w:rsidRDefault="00902D32" w:rsidP="00902D32">
                <w:pPr>
                  <w:pStyle w:val="af7"/>
                  <w:ind w:firstLineChars="0" w:firstLine="0"/>
                  <w:jc w:val="right"/>
                  <w:rPr>
                    <w:rFonts w:ascii="宋体" w:hAnsi="宋体"/>
                    <w:szCs w:val="21"/>
                  </w:rPr>
                </w:pPr>
                <w:r>
                  <w:t>2,138,586,552.67</w:t>
                </w:r>
              </w:p>
            </w:tc>
            <w:tc>
              <w:tcPr>
                <w:tcW w:w="1019" w:type="pct"/>
                <w:vAlign w:val="center"/>
              </w:tcPr>
              <w:p w14:paraId="28BBA1A9" w14:textId="453C4069" w:rsidR="00902D32" w:rsidRDefault="00902D32" w:rsidP="00902D32">
                <w:pPr>
                  <w:pStyle w:val="af7"/>
                  <w:ind w:firstLineChars="0" w:firstLine="0"/>
                  <w:jc w:val="right"/>
                  <w:rPr>
                    <w:rFonts w:ascii="宋体" w:hAnsi="宋体"/>
                    <w:szCs w:val="21"/>
                  </w:rPr>
                </w:pPr>
                <w:r>
                  <w:t>19.45</w:t>
                </w:r>
              </w:p>
            </w:tc>
          </w:tr>
          <w:tr w:rsidR="00902D32" w14:paraId="62410A43" w14:textId="77777777" w:rsidTr="00902D32">
            <w:tc>
              <w:tcPr>
                <w:tcW w:w="1707" w:type="pct"/>
              </w:tcPr>
              <w:p w14:paraId="427D3538" w14:textId="77777777" w:rsidR="00902D32" w:rsidRDefault="00902D32" w:rsidP="00902D32">
                <w:pPr>
                  <w:pStyle w:val="af7"/>
                  <w:ind w:firstLineChars="0" w:firstLine="0"/>
                  <w:rPr>
                    <w:rFonts w:ascii="宋体" w:hAnsi="宋体"/>
                    <w:szCs w:val="21"/>
                  </w:rPr>
                </w:pPr>
                <w:r>
                  <w:rPr>
                    <w:rFonts w:ascii="宋体" w:hAnsi="宋体"/>
                    <w:szCs w:val="21"/>
                  </w:rPr>
                  <w:t>营业成本</w:t>
                </w:r>
              </w:p>
            </w:tc>
            <w:tc>
              <w:tcPr>
                <w:tcW w:w="1176" w:type="pct"/>
                <w:vAlign w:val="center"/>
              </w:tcPr>
              <w:p w14:paraId="586F8327" w14:textId="337FDFCD" w:rsidR="00902D32" w:rsidRDefault="00902D32" w:rsidP="00902D32">
                <w:pPr>
                  <w:pStyle w:val="af7"/>
                  <w:ind w:firstLineChars="0" w:firstLine="0"/>
                  <w:jc w:val="right"/>
                  <w:rPr>
                    <w:rFonts w:ascii="宋体" w:hAnsi="宋体"/>
                    <w:szCs w:val="21"/>
                  </w:rPr>
                </w:pPr>
                <w:r>
                  <w:t>146,694,335.41</w:t>
                </w:r>
              </w:p>
            </w:tc>
            <w:tc>
              <w:tcPr>
                <w:tcW w:w="1098" w:type="pct"/>
                <w:vAlign w:val="center"/>
              </w:tcPr>
              <w:p w14:paraId="490758E4" w14:textId="4BB98547" w:rsidR="00902D32" w:rsidRDefault="00902D32" w:rsidP="00902D32">
                <w:pPr>
                  <w:pStyle w:val="af7"/>
                  <w:ind w:firstLineChars="0" w:firstLine="0"/>
                  <w:jc w:val="right"/>
                  <w:rPr>
                    <w:rFonts w:ascii="宋体" w:hAnsi="宋体"/>
                    <w:szCs w:val="21"/>
                  </w:rPr>
                </w:pPr>
                <w:r>
                  <w:t>223,218,289.94</w:t>
                </w:r>
              </w:p>
            </w:tc>
            <w:tc>
              <w:tcPr>
                <w:tcW w:w="1019" w:type="pct"/>
                <w:vAlign w:val="center"/>
              </w:tcPr>
              <w:p w14:paraId="39EA07FB" w14:textId="273ACB69" w:rsidR="00902D32" w:rsidRDefault="00902D32" w:rsidP="00902D32">
                <w:pPr>
                  <w:pStyle w:val="af7"/>
                  <w:ind w:firstLineChars="0" w:firstLine="0"/>
                  <w:jc w:val="right"/>
                  <w:rPr>
                    <w:rFonts w:ascii="宋体" w:hAnsi="宋体"/>
                    <w:szCs w:val="21"/>
                  </w:rPr>
                </w:pPr>
                <w:r>
                  <w:t>-34.28</w:t>
                </w:r>
              </w:p>
            </w:tc>
          </w:tr>
          <w:tr w:rsidR="00902D32" w14:paraId="01554609" w14:textId="77777777" w:rsidTr="00902D32">
            <w:tc>
              <w:tcPr>
                <w:tcW w:w="1707" w:type="pct"/>
              </w:tcPr>
              <w:p w14:paraId="7433A39F" w14:textId="77777777" w:rsidR="00902D32" w:rsidRDefault="00902D32" w:rsidP="00902D32">
                <w:pPr>
                  <w:pStyle w:val="af7"/>
                  <w:ind w:firstLineChars="0" w:firstLine="0"/>
                  <w:rPr>
                    <w:rFonts w:ascii="宋体" w:hAnsi="宋体"/>
                    <w:szCs w:val="21"/>
                  </w:rPr>
                </w:pPr>
                <w:r>
                  <w:rPr>
                    <w:rFonts w:ascii="宋体" w:hAnsi="宋体"/>
                    <w:szCs w:val="21"/>
                  </w:rPr>
                  <w:t>销售费用</w:t>
                </w:r>
              </w:p>
            </w:tc>
            <w:tc>
              <w:tcPr>
                <w:tcW w:w="1176" w:type="pct"/>
                <w:vAlign w:val="center"/>
              </w:tcPr>
              <w:p w14:paraId="7C19118E" w14:textId="159A5416" w:rsidR="00902D32" w:rsidRDefault="00902D32" w:rsidP="00902D32">
                <w:pPr>
                  <w:pStyle w:val="af7"/>
                  <w:ind w:firstLineChars="0" w:firstLine="0"/>
                  <w:jc w:val="right"/>
                  <w:rPr>
                    <w:rFonts w:ascii="宋体" w:hAnsi="宋体"/>
                    <w:szCs w:val="21"/>
                  </w:rPr>
                </w:pPr>
                <w:r>
                  <w:t>1,408,962,693.24</w:t>
                </w:r>
              </w:p>
            </w:tc>
            <w:tc>
              <w:tcPr>
                <w:tcW w:w="1098" w:type="pct"/>
                <w:vAlign w:val="center"/>
              </w:tcPr>
              <w:p w14:paraId="68C36C18" w14:textId="5C989AC5" w:rsidR="00902D32" w:rsidRDefault="00902D32" w:rsidP="00902D32">
                <w:pPr>
                  <w:pStyle w:val="af7"/>
                  <w:ind w:firstLineChars="0" w:firstLine="0"/>
                  <w:jc w:val="right"/>
                  <w:rPr>
                    <w:rFonts w:ascii="宋体" w:hAnsi="宋体"/>
                    <w:szCs w:val="21"/>
                  </w:rPr>
                </w:pPr>
                <w:r>
                  <w:t>1,154,911,788.49</w:t>
                </w:r>
              </w:p>
            </w:tc>
            <w:tc>
              <w:tcPr>
                <w:tcW w:w="1019" w:type="pct"/>
                <w:vAlign w:val="center"/>
              </w:tcPr>
              <w:p w14:paraId="2C16CA22" w14:textId="65765C0B" w:rsidR="00902D32" w:rsidRDefault="00902D32" w:rsidP="00902D32">
                <w:pPr>
                  <w:pStyle w:val="af7"/>
                  <w:ind w:firstLineChars="0" w:firstLine="0"/>
                  <w:jc w:val="right"/>
                  <w:rPr>
                    <w:rFonts w:ascii="宋体" w:hAnsi="宋体"/>
                    <w:szCs w:val="21"/>
                  </w:rPr>
                </w:pPr>
                <w:r>
                  <w:t>22.00</w:t>
                </w:r>
              </w:p>
            </w:tc>
          </w:tr>
          <w:tr w:rsidR="00902D32" w14:paraId="6212C652" w14:textId="77777777" w:rsidTr="00902D32">
            <w:tc>
              <w:tcPr>
                <w:tcW w:w="1707" w:type="pct"/>
              </w:tcPr>
              <w:p w14:paraId="3F6C65EA" w14:textId="77777777" w:rsidR="00902D32" w:rsidRDefault="00902D32" w:rsidP="00902D32">
                <w:pPr>
                  <w:pStyle w:val="af7"/>
                  <w:ind w:firstLineChars="0" w:firstLine="0"/>
                  <w:rPr>
                    <w:rFonts w:ascii="宋体" w:hAnsi="宋体"/>
                    <w:szCs w:val="21"/>
                  </w:rPr>
                </w:pPr>
                <w:r>
                  <w:rPr>
                    <w:rFonts w:ascii="宋体" w:hAnsi="宋体"/>
                    <w:szCs w:val="21"/>
                  </w:rPr>
                  <w:t>管理费用</w:t>
                </w:r>
              </w:p>
            </w:tc>
            <w:tc>
              <w:tcPr>
                <w:tcW w:w="1176" w:type="pct"/>
                <w:vAlign w:val="center"/>
              </w:tcPr>
              <w:p w14:paraId="3C8EA703" w14:textId="08B60218" w:rsidR="00902D32" w:rsidRDefault="00902D32" w:rsidP="00902D32">
                <w:pPr>
                  <w:pStyle w:val="af7"/>
                  <w:ind w:firstLineChars="0" w:firstLine="0"/>
                  <w:jc w:val="right"/>
                  <w:rPr>
                    <w:rFonts w:ascii="宋体" w:hAnsi="宋体"/>
                    <w:szCs w:val="21"/>
                  </w:rPr>
                </w:pPr>
                <w:r>
                  <w:t>132,471,332.36</w:t>
                </w:r>
              </w:p>
            </w:tc>
            <w:tc>
              <w:tcPr>
                <w:tcW w:w="1098" w:type="pct"/>
                <w:vAlign w:val="center"/>
              </w:tcPr>
              <w:p w14:paraId="47A9FDB3" w14:textId="497AFC01" w:rsidR="00902D32" w:rsidRDefault="00902D32" w:rsidP="00902D32">
                <w:pPr>
                  <w:pStyle w:val="af7"/>
                  <w:ind w:firstLineChars="0" w:firstLine="0"/>
                  <w:jc w:val="right"/>
                  <w:rPr>
                    <w:rFonts w:ascii="宋体" w:hAnsi="宋体"/>
                    <w:szCs w:val="21"/>
                  </w:rPr>
                </w:pPr>
                <w:r>
                  <w:t>99,459,844.89</w:t>
                </w:r>
              </w:p>
            </w:tc>
            <w:tc>
              <w:tcPr>
                <w:tcW w:w="1019" w:type="pct"/>
                <w:vAlign w:val="center"/>
              </w:tcPr>
              <w:p w14:paraId="5F768D2C" w14:textId="0E228F6D" w:rsidR="00902D32" w:rsidRDefault="00902D32" w:rsidP="00902D32">
                <w:pPr>
                  <w:pStyle w:val="af7"/>
                  <w:ind w:firstLineChars="0" w:firstLine="0"/>
                  <w:jc w:val="right"/>
                  <w:rPr>
                    <w:rFonts w:ascii="宋体" w:hAnsi="宋体"/>
                    <w:szCs w:val="21"/>
                  </w:rPr>
                </w:pPr>
                <w:r>
                  <w:t>33.19</w:t>
                </w:r>
              </w:p>
            </w:tc>
          </w:tr>
          <w:tr w:rsidR="00902D32" w14:paraId="571AF902" w14:textId="77777777" w:rsidTr="00902D32">
            <w:tc>
              <w:tcPr>
                <w:tcW w:w="1707" w:type="pct"/>
              </w:tcPr>
              <w:p w14:paraId="054F22DE" w14:textId="77777777" w:rsidR="00902D32" w:rsidRDefault="00902D32" w:rsidP="00902D32">
                <w:pPr>
                  <w:pStyle w:val="af7"/>
                  <w:ind w:firstLineChars="0" w:firstLine="0"/>
                  <w:rPr>
                    <w:rFonts w:ascii="宋体" w:hAnsi="宋体"/>
                    <w:szCs w:val="21"/>
                  </w:rPr>
                </w:pPr>
                <w:r>
                  <w:rPr>
                    <w:rFonts w:ascii="宋体" w:hAnsi="宋体"/>
                    <w:szCs w:val="21"/>
                  </w:rPr>
                  <w:t>财务费用</w:t>
                </w:r>
              </w:p>
            </w:tc>
            <w:tc>
              <w:tcPr>
                <w:tcW w:w="1176" w:type="pct"/>
                <w:vAlign w:val="center"/>
              </w:tcPr>
              <w:p w14:paraId="47F9416A" w14:textId="5EE51300" w:rsidR="00902D32" w:rsidRDefault="00902D32" w:rsidP="00902D32">
                <w:pPr>
                  <w:pStyle w:val="af7"/>
                  <w:ind w:firstLineChars="0" w:firstLine="0"/>
                  <w:jc w:val="right"/>
                  <w:rPr>
                    <w:rFonts w:ascii="宋体" w:hAnsi="宋体"/>
                    <w:szCs w:val="21"/>
                  </w:rPr>
                </w:pPr>
                <w:r>
                  <w:t>4,291,226.72</w:t>
                </w:r>
              </w:p>
            </w:tc>
            <w:tc>
              <w:tcPr>
                <w:tcW w:w="1098" w:type="pct"/>
                <w:vAlign w:val="center"/>
              </w:tcPr>
              <w:p w14:paraId="404F6423" w14:textId="1516CF01" w:rsidR="00902D32" w:rsidRDefault="00902D32" w:rsidP="00902D32">
                <w:pPr>
                  <w:pStyle w:val="af7"/>
                  <w:ind w:firstLineChars="0" w:firstLine="0"/>
                  <w:jc w:val="right"/>
                  <w:rPr>
                    <w:rFonts w:ascii="宋体" w:hAnsi="宋体"/>
                    <w:szCs w:val="21"/>
                  </w:rPr>
                </w:pPr>
                <w:r>
                  <w:t>6,749,921.17</w:t>
                </w:r>
              </w:p>
            </w:tc>
            <w:tc>
              <w:tcPr>
                <w:tcW w:w="1019" w:type="pct"/>
                <w:vAlign w:val="center"/>
              </w:tcPr>
              <w:p w14:paraId="40C16A62" w14:textId="27101156" w:rsidR="00902D32" w:rsidRDefault="00902D32" w:rsidP="00902D32">
                <w:pPr>
                  <w:pStyle w:val="af7"/>
                  <w:ind w:firstLineChars="0" w:firstLine="0"/>
                  <w:jc w:val="right"/>
                  <w:rPr>
                    <w:rFonts w:ascii="宋体" w:hAnsi="宋体"/>
                    <w:szCs w:val="21"/>
                  </w:rPr>
                </w:pPr>
                <w:r>
                  <w:t>-36.43</w:t>
                </w:r>
              </w:p>
            </w:tc>
          </w:tr>
          <w:tr w:rsidR="00902D32" w14:paraId="435BFD60" w14:textId="77777777" w:rsidTr="00902D32">
            <w:tc>
              <w:tcPr>
                <w:tcW w:w="1707" w:type="pct"/>
              </w:tcPr>
              <w:p w14:paraId="40CF9F89" w14:textId="77777777" w:rsidR="00902D32" w:rsidRDefault="00902D32" w:rsidP="00902D32">
                <w:pPr>
                  <w:pStyle w:val="af7"/>
                  <w:ind w:firstLineChars="0" w:firstLine="0"/>
                  <w:rPr>
                    <w:rFonts w:ascii="宋体" w:hAnsi="宋体"/>
                    <w:szCs w:val="21"/>
                  </w:rPr>
                </w:pPr>
                <w:r>
                  <w:rPr>
                    <w:rFonts w:ascii="宋体" w:hAnsi="宋体" w:hint="eastAsia"/>
                    <w:szCs w:val="21"/>
                  </w:rPr>
                  <w:t>研发费用</w:t>
                </w:r>
              </w:p>
            </w:tc>
            <w:tc>
              <w:tcPr>
                <w:tcW w:w="1176" w:type="pct"/>
                <w:vAlign w:val="center"/>
              </w:tcPr>
              <w:p w14:paraId="7828347E" w14:textId="2E75DE05" w:rsidR="00902D32" w:rsidRDefault="00902D32" w:rsidP="00902D32">
                <w:pPr>
                  <w:pStyle w:val="af7"/>
                  <w:ind w:firstLineChars="0" w:firstLine="0"/>
                  <w:jc w:val="right"/>
                  <w:rPr>
                    <w:rFonts w:ascii="宋体" w:hAnsi="宋体"/>
                    <w:szCs w:val="21"/>
                  </w:rPr>
                </w:pPr>
                <w:r>
                  <w:t>88,130,459.83</w:t>
                </w:r>
              </w:p>
            </w:tc>
            <w:tc>
              <w:tcPr>
                <w:tcW w:w="1098" w:type="pct"/>
                <w:vAlign w:val="center"/>
              </w:tcPr>
              <w:p w14:paraId="3972AAED" w14:textId="7AD32E1E" w:rsidR="00902D32" w:rsidRDefault="00902D32" w:rsidP="00902D32">
                <w:pPr>
                  <w:pStyle w:val="af7"/>
                  <w:ind w:firstLineChars="0" w:firstLine="0"/>
                  <w:jc w:val="right"/>
                  <w:rPr>
                    <w:rFonts w:ascii="宋体" w:hAnsi="宋体"/>
                    <w:szCs w:val="21"/>
                  </w:rPr>
                </w:pPr>
                <w:r>
                  <w:t>60,857,486.99</w:t>
                </w:r>
              </w:p>
            </w:tc>
            <w:tc>
              <w:tcPr>
                <w:tcW w:w="1019" w:type="pct"/>
                <w:vAlign w:val="center"/>
              </w:tcPr>
              <w:p w14:paraId="7F142853" w14:textId="129D3FF8" w:rsidR="00902D32" w:rsidRDefault="00902D32" w:rsidP="00902D32">
                <w:pPr>
                  <w:pStyle w:val="af7"/>
                  <w:ind w:firstLineChars="0" w:firstLine="0"/>
                  <w:jc w:val="right"/>
                  <w:rPr>
                    <w:rFonts w:ascii="宋体" w:hAnsi="宋体"/>
                    <w:szCs w:val="21"/>
                  </w:rPr>
                </w:pPr>
                <w:r>
                  <w:t>44.81</w:t>
                </w:r>
              </w:p>
            </w:tc>
          </w:tr>
          <w:tr w:rsidR="00902D32" w14:paraId="2CC2E6B9" w14:textId="77777777" w:rsidTr="00902D32">
            <w:tc>
              <w:tcPr>
                <w:tcW w:w="1707" w:type="pct"/>
              </w:tcPr>
              <w:p w14:paraId="3B142437" w14:textId="77777777" w:rsidR="00902D32" w:rsidRDefault="00902D32" w:rsidP="00902D32">
                <w:pPr>
                  <w:pStyle w:val="af7"/>
                  <w:ind w:firstLineChars="0" w:firstLine="0"/>
                  <w:rPr>
                    <w:rFonts w:ascii="宋体" w:hAnsi="宋体"/>
                    <w:szCs w:val="21"/>
                  </w:rPr>
                </w:pPr>
                <w:r>
                  <w:rPr>
                    <w:rFonts w:ascii="宋体" w:hAnsi="宋体"/>
                    <w:szCs w:val="21"/>
                  </w:rPr>
                  <w:t>经营活动产生的现金流量净额</w:t>
                </w:r>
              </w:p>
            </w:tc>
            <w:tc>
              <w:tcPr>
                <w:tcW w:w="1176" w:type="pct"/>
                <w:vAlign w:val="center"/>
              </w:tcPr>
              <w:p w14:paraId="0EBE31BE" w14:textId="35ABC55E" w:rsidR="00902D32" w:rsidRDefault="00902D32" w:rsidP="00902D32">
                <w:pPr>
                  <w:pStyle w:val="af7"/>
                  <w:ind w:firstLineChars="0" w:firstLine="0"/>
                  <w:jc w:val="right"/>
                  <w:rPr>
                    <w:rFonts w:ascii="宋体" w:hAnsi="宋体"/>
                    <w:szCs w:val="21"/>
                  </w:rPr>
                </w:pPr>
                <w:r>
                  <w:t>837,377,038.26</w:t>
                </w:r>
              </w:p>
            </w:tc>
            <w:tc>
              <w:tcPr>
                <w:tcW w:w="1098" w:type="pct"/>
                <w:vAlign w:val="center"/>
              </w:tcPr>
              <w:p w14:paraId="3186FEBF" w14:textId="19BF6A70" w:rsidR="00902D32" w:rsidRDefault="00902D32" w:rsidP="00902D32">
                <w:pPr>
                  <w:pStyle w:val="af7"/>
                  <w:ind w:firstLineChars="0" w:firstLine="0"/>
                  <w:jc w:val="right"/>
                  <w:rPr>
                    <w:rFonts w:ascii="宋体" w:hAnsi="宋体"/>
                    <w:szCs w:val="21"/>
                  </w:rPr>
                </w:pPr>
                <w:r>
                  <w:t>366,531,412.01</w:t>
                </w:r>
              </w:p>
            </w:tc>
            <w:tc>
              <w:tcPr>
                <w:tcW w:w="1019" w:type="pct"/>
                <w:vAlign w:val="center"/>
              </w:tcPr>
              <w:p w14:paraId="22E7AC1F" w14:textId="5F630282" w:rsidR="00902D32" w:rsidRDefault="00902D32" w:rsidP="00902D32">
                <w:pPr>
                  <w:pStyle w:val="af7"/>
                  <w:ind w:firstLineChars="0" w:firstLine="0"/>
                  <w:jc w:val="right"/>
                  <w:rPr>
                    <w:rFonts w:ascii="宋体" w:hAnsi="宋体"/>
                    <w:szCs w:val="21"/>
                  </w:rPr>
                </w:pPr>
                <w:r>
                  <w:t>128.46</w:t>
                </w:r>
              </w:p>
            </w:tc>
          </w:tr>
          <w:tr w:rsidR="00902D32" w14:paraId="574A6D86" w14:textId="77777777" w:rsidTr="00902D32">
            <w:tc>
              <w:tcPr>
                <w:tcW w:w="1707" w:type="pct"/>
              </w:tcPr>
              <w:p w14:paraId="4C1A094B" w14:textId="77777777" w:rsidR="00902D32" w:rsidRDefault="00902D32" w:rsidP="00902D32">
                <w:pPr>
                  <w:pStyle w:val="af7"/>
                  <w:ind w:firstLineChars="0" w:firstLine="0"/>
                  <w:rPr>
                    <w:rFonts w:ascii="宋体" w:hAnsi="宋体"/>
                    <w:szCs w:val="21"/>
                  </w:rPr>
                </w:pPr>
                <w:r>
                  <w:rPr>
                    <w:rFonts w:ascii="宋体" w:hAnsi="宋体"/>
                    <w:szCs w:val="21"/>
                  </w:rPr>
                  <w:t>投资活动产生的现金流量净额</w:t>
                </w:r>
              </w:p>
            </w:tc>
            <w:tc>
              <w:tcPr>
                <w:tcW w:w="1176" w:type="pct"/>
                <w:vAlign w:val="center"/>
              </w:tcPr>
              <w:p w14:paraId="1DE36408" w14:textId="74641B6D" w:rsidR="00902D32" w:rsidRDefault="00902D32" w:rsidP="00902D32">
                <w:pPr>
                  <w:pStyle w:val="af7"/>
                  <w:ind w:firstLineChars="0" w:firstLine="0"/>
                  <w:jc w:val="right"/>
                  <w:rPr>
                    <w:rFonts w:ascii="宋体" w:hAnsi="宋体"/>
                    <w:szCs w:val="21"/>
                  </w:rPr>
                </w:pPr>
                <w:r>
                  <w:t>-561,245,924.18</w:t>
                </w:r>
              </w:p>
            </w:tc>
            <w:tc>
              <w:tcPr>
                <w:tcW w:w="1098" w:type="pct"/>
                <w:vAlign w:val="center"/>
              </w:tcPr>
              <w:p w14:paraId="37813BF5" w14:textId="3F7D1B82" w:rsidR="00902D32" w:rsidRDefault="00902D32" w:rsidP="00902D32">
                <w:pPr>
                  <w:pStyle w:val="af7"/>
                  <w:ind w:firstLineChars="0" w:firstLine="0"/>
                  <w:jc w:val="right"/>
                  <w:rPr>
                    <w:rFonts w:ascii="宋体" w:hAnsi="宋体"/>
                    <w:szCs w:val="21"/>
                  </w:rPr>
                </w:pPr>
                <w:r>
                  <w:t>-740,802,694.76</w:t>
                </w:r>
              </w:p>
            </w:tc>
            <w:tc>
              <w:tcPr>
                <w:tcW w:w="1019" w:type="pct"/>
                <w:vAlign w:val="center"/>
              </w:tcPr>
              <w:p w14:paraId="73E5F08E" w14:textId="5C415EA5" w:rsidR="00902D32" w:rsidRDefault="009D5E49" w:rsidP="00902D32">
                <w:pPr>
                  <w:pStyle w:val="af7"/>
                  <w:ind w:firstLineChars="0" w:firstLine="0"/>
                  <w:jc w:val="right"/>
                  <w:rPr>
                    <w:rFonts w:ascii="宋体" w:hAnsi="宋体"/>
                    <w:szCs w:val="21"/>
                  </w:rPr>
                </w:pPr>
                <w:r>
                  <w:rPr>
                    <w:rFonts w:ascii="宋体" w:hAnsi="宋体" w:hint="eastAsia"/>
                    <w:szCs w:val="21"/>
                  </w:rPr>
                  <w:t>不适用</w:t>
                </w:r>
              </w:p>
            </w:tc>
          </w:tr>
          <w:tr w:rsidR="00902D32" w14:paraId="61191391" w14:textId="77777777" w:rsidTr="00902D32">
            <w:tc>
              <w:tcPr>
                <w:tcW w:w="1707" w:type="pct"/>
              </w:tcPr>
              <w:p w14:paraId="5D5883EC" w14:textId="77777777" w:rsidR="00902D32" w:rsidRDefault="00902D32" w:rsidP="00902D32">
                <w:pPr>
                  <w:pStyle w:val="af7"/>
                  <w:ind w:firstLineChars="0" w:firstLine="0"/>
                  <w:rPr>
                    <w:rFonts w:ascii="宋体" w:hAnsi="宋体"/>
                    <w:szCs w:val="21"/>
                  </w:rPr>
                </w:pPr>
                <w:r>
                  <w:rPr>
                    <w:rFonts w:ascii="宋体" w:hAnsi="宋体"/>
                    <w:szCs w:val="21"/>
                  </w:rPr>
                  <w:t>筹资活动产生的现金流量净额</w:t>
                </w:r>
              </w:p>
            </w:tc>
            <w:tc>
              <w:tcPr>
                <w:tcW w:w="1176" w:type="pct"/>
                <w:vAlign w:val="center"/>
              </w:tcPr>
              <w:p w14:paraId="27C9D133" w14:textId="1F1C6043" w:rsidR="00902D32" w:rsidRDefault="00902D32" w:rsidP="00902D32">
                <w:pPr>
                  <w:pStyle w:val="af7"/>
                  <w:ind w:firstLineChars="0" w:firstLine="0"/>
                  <w:jc w:val="right"/>
                  <w:rPr>
                    <w:rFonts w:ascii="宋体" w:hAnsi="宋体"/>
                    <w:szCs w:val="21"/>
                  </w:rPr>
                </w:pPr>
                <w:r>
                  <w:t>-145,366,836.10</w:t>
                </w:r>
              </w:p>
            </w:tc>
            <w:tc>
              <w:tcPr>
                <w:tcW w:w="1098" w:type="pct"/>
                <w:vAlign w:val="center"/>
              </w:tcPr>
              <w:p w14:paraId="046B4A8D" w14:textId="1EA5AC5B" w:rsidR="00902D32" w:rsidRDefault="00902D32" w:rsidP="00902D32">
                <w:pPr>
                  <w:pStyle w:val="af7"/>
                  <w:ind w:firstLineChars="0" w:firstLine="0"/>
                  <w:jc w:val="right"/>
                  <w:rPr>
                    <w:rFonts w:ascii="宋体" w:hAnsi="宋体"/>
                    <w:szCs w:val="21"/>
                  </w:rPr>
                </w:pPr>
                <w:r>
                  <w:t>376,669,590.02</w:t>
                </w:r>
              </w:p>
            </w:tc>
            <w:tc>
              <w:tcPr>
                <w:tcW w:w="1019" w:type="pct"/>
                <w:vAlign w:val="center"/>
              </w:tcPr>
              <w:p w14:paraId="2317BF78" w14:textId="54D1D382" w:rsidR="00902D32" w:rsidRDefault="00902D32" w:rsidP="00902D32">
                <w:pPr>
                  <w:pStyle w:val="af7"/>
                  <w:ind w:firstLineChars="0" w:firstLine="0"/>
                  <w:jc w:val="right"/>
                  <w:rPr>
                    <w:rFonts w:ascii="宋体" w:hAnsi="宋体"/>
                    <w:szCs w:val="21"/>
                  </w:rPr>
                </w:pPr>
                <w:r>
                  <w:t>-138.59</w:t>
                </w:r>
              </w:p>
            </w:tc>
          </w:tr>
        </w:tbl>
        <w:bookmarkEnd w:id="28"/>
        <w:p w14:paraId="61F0861C" w14:textId="3210B5D4" w:rsidR="006A4505" w:rsidRDefault="00B9625C" w:rsidP="00BD7446">
          <w:pPr>
            <w:pStyle w:val="af7"/>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02f544181db247728469e929886776a1"/>
              <w:id w:val="1724187"/>
              <w:lock w:val="sdtLocked"/>
              <w:placeholder>
                <w:docPart w:val="GBC22222222222222222222222222222"/>
              </w:placeholder>
            </w:sdtPr>
            <w:sdtEndPr/>
            <w:sdtContent>
              <w:r w:rsidR="00902D32" w:rsidRPr="00902D32">
                <w:rPr>
                  <w:rFonts w:ascii="宋体" w:hAnsi="宋体" w:hint="eastAsia"/>
                  <w:szCs w:val="21"/>
                </w:rPr>
                <w:t>营业收入本期较上年同期增加</w:t>
              </w:r>
              <w:r w:rsidR="00902D32" w:rsidRPr="00902D32">
                <w:rPr>
                  <w:rFonts w:ascii="宋体" w:hAnsi="宋体"/>
                  <w:szCs w:val="21"/>
                </w:rPr>
                <w:t>41</w:t>
              </w:r>
              <w:r w:rsidR="00902D32">
                <w:rPr>
                  <w:rFonts w:ascii="宋体" w:hAnsi="宋体"/>
                  <w:szCs w:val="21"/>
                </w:rPr>
                <w:t>,</w:t>
              </w:r>
              <w:r w:rsidR="00902D32" w:rsidRPr="00902D32">
                <w:rPr>
                  <w:rFonts w:ascii="宋体" w:hAnsi="宋体"/>
                  <w:szCs w:val="21"/>
                </w:rPr>
                <w:t>602.25万元，增长19.45%，主要原因系本年新活素销售量增加，销售收入增加影响所致。</w:t>
              </w:r>
            </w:sdtContent>
          </w:sdt>
        </w:p>
        <w:p w14:paraId="6355C4F3" w14:textId="74453016" w:rsidR="006A4505" w:rsidRDefault="00B9625C" w:rsidP="00BD7446">
          <w:pPr>
            <w:pStyle w:val="af7"/>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cc56ae4655044c7092acfc9c59da077d"/>
              <w:id w:val="1724948"/>
              <w:lock w:val="sdtLocked"/>
              <w:placeholder>
                <w:docPart w:val="GBC22222222222222222222222222222"/>
              </w:placeholder>
            </w:sdtPr>
            <w:sdtEndPr/>
            <w:sdtContent>
              <w:r w:rsidR="00902D32" w:rsidRPr="00902D32">
                <w:rPr>
                  <w:rFonts w:ascii="宋体" w:hAnsi="宋体" w:hint="eastAsia"/>
                </w:rPr>
                <w:t>营业成本本期较上年同期增加减少</w:t>
              </w:r>
              <w:r w:rsidR="00902D32" w:rsidRPr="00902D32">
                <w:rPr>
                  <w:rFonts w:ascii="宋体" w:hAnsi="宋体"/>
                </w:rPr>
                <w:t>7</w:t>
              </w:r>
              <w:r w:rsidR="00902D32">
                <w:rPr>
                  <w:rFonts w:ascii="宋体" w:hAnsi="宋体"/>
                </w:rPr>
                <w:t>,</w:t>
              </w:r>
              <w:r w:rsidR="00902D32" w:rsidRPr="00902D32">
                <w:rPr>
                  <w:rFonts w:ascii="宋体" w:hAnsi="宋体"/>
                </w:rPr>
                <w:t>652.40</w:t>
              </w:r>
              <w:r w:rsidR="00376685">
                <w:rPr>
                  <w:rFonts w:ascii="宋体" w:hAnsi="宋体"/>
                </w:rPr>
                <w:t>万元，</w:t>
              </w:r>
              <w:r w:rsidR="00376685">
                <w:rPr>
                  <w:rFonts w:ascii="宋体" w:hAnsi="宋体" w:hint="eastAsia"/>
                </w:rPr>
                <w:t>下降</w:t>
              </w:r>
              <w:r w:rsidR="00902D32" w:rsidRPr="00902D32">
                <w:rPr>
                  <w:rFonts w:ascii="宋体" w:hAnsi="宋体"/>
                </w:rPr>
                <w:t>34.28%</w:t>
              </w:r>
              <w:r w:rsidR="00376685">
                <w:rPr>
                  <w:rFonts w:ascii="宋体" w:hAnsi="宋体"/>
                </w:rPr>
                <w:t>，主要原因系</w:t>
              </w:r>
              <w:r w:rsidR="00376685">
                <w:rPr>
                  <w:rFonts w:ascii="宋体" w:hAnsi="宋体" w:hint="eastAsia"/>
                </w:rPr>
                <w:t>本年</w:t>
              </w:r>
              <w:r w:rsidR="00902D32" w:rsidRPr="00902D32">
                <w:rPr>
                  <w:rFonts w:ascii="宋体" w:hAnsi="宋体"/>
                </w:rPr>
                <w:t>营业成本</w:t>
              </w:r>
              <w:r w:rsidR="00376685">
                <w:rPr>
                  <w:rFonts w:ascii="宋体" w:hAnsi="宋体" w:hint="eastAsia"/>
                </w:rPr>
                <w:t>中</w:t>
              </w:r>
              <w:r w:rsidR="00902D32" w:rsidRPr="00902D32">
                <w:rPr>
                  <w:rFonts w:ascii="宋体" w:hAnsi="宋体"/>
                </w:rPr>
                <w:t>的无形资产摊销减少</w:t>
              </w:r>
              <w:r w:rsidR="00B90C35">
                <w:rPr>
                  <w:rFonts w:ascii="宋体" w:hAnsi="宋体" w:hint="eastAsia"/>
                </w:rPr>
                <w:t>以及依姆多</w:t>
              </w:r>
              <w:r w:rsidR="00B90C35">
                <w:rPr>
                  <w:rFonts w:ascii="宋体" w:hAnsi="宋体"/>
                </w:rPr>
                <w:t>销量下降</w:t>
              </w:r>
              <w:r w:rsidR="00D94F42">
                <w:rPr>
                  <w:rFonts w:ascii="宋体" w:hAnsi="宋体" w:hint="eastAsia"/>
                </w:rPr>
                <w:t>，</w:t>
              </w:r>
              <w:r w:rsidR="00D94F42">
                <w:rPr>
                  <w:rFonts w:ascii="宋体" w:hAnsi="宋体"/>
                </w:rPr>
                <w:t>成本相应下降</w:t>
              </w:r>
              <w:r w:rsidR="00902D32" w:rsidRPr="00902D32">
                <w:rPr>
                  <w:rFonts w:ascii="宋体" w:hAnsi="宋体"/>
                </w:rPr>
                <w:t>影响所致。</w:t>
              </w:r>
            </w:sdtContent>
          </w:sdt>
        </w:p>
        <w:p w14:paraId="6C7183E1" w14:textId="481AB74D" w:rsidR="006A4505" w:rsidRDefault="00B9625C" w:rsidP="00BD7446">
          <w:pPr>
            <w:pStyle w:val="af7"/>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c5a5f680c2ee494fb0392b5c43f82ada"/>
              <w:id w:val="1725630"/>
              <w:lock w:val="sdtLocked"/>
              <w:placeholder>
                <w:docPart w:val="GBC22222222222222222222222222222"/>
              </w:placeholder>
            </w:sdtPr>
            <w:sdtEndPr/>
            <w:sdtContent>
              <w:r w:rsidR="00902D32" w:rsidRPr="00902D32">
                <w:rPr>
                  <w:rFonts w:ascii="宋体" w:hAnsi="宋体" w:hint="eastAsia"/>
                </w:rPr>
                <w:t>销售费用本期较上年同期增加</w:t>
              </w:r>
              <w:r w:rsidR="00902D32" w:rsidRPr="00902D32">
                <w:rPr>
                  <w:rFonts w:ascii="宋体" w:hAnsi="宋体"/>
                </w:rPr>
                <w:t>25</w:t>
              </w:r>
              <w:r w:rsidR="00902D32">
                <w:rPr>
                  <w:rFonts w:ascii="宋体" w:hAnsi="宋体"/>
                </w:rPr>
                <w:t>,</w:t>
              </w:r>
              <w:r w:rsidR="00902D32" w:rsidRPr="00902D32">
                <w:rPr>
                  <w:rFonts w:ascii="宋体" w:hAnsi="宋体"/>
                </w:rPr>
                <w:t>405.09万元，增长22%，主要原因系本年公司新活素产品销售收入增加，对应市场推广费增加影响所致。</w:t>
              </w:r>
            </w:sdtContent>
          </w:sdt>
        </w:p>
        <w:p w14:paraId="59DD3444" w14:textId="759A195F" w:rsidR="006A4505" w:rsidRDefault="00B9625C" w:rsidP="00BD7446">
          <w:pPr>
            <w:pStyle w:val="af7"/>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706b1fc7f80c45629d6554f783797e4f"/>
              <w:id w:val="1726367"/>
              <w:lock w:val="sdtLocked"/>
              <w:placeholder>
                <w:docPart w:val="GBC22222222222222222222222222222"/>
              </w:placeholder>
            </w:sdtPr>
            <w:sdtEndPr/>
            <w:sdtContent>
              <w:r w:rsidR="00902D32" w:rsidRPr="00902D32">
                <w:rPr>
                  <w:rFonts w:ascii="宋体" w:hAnsi="宋体" w:hint="eastAsia"/>
                </w:rPr>
                <w:t>管理费用本期较上年同期增加</w:t>
              </w:r>
              <w:r w:rsidR="00902D32" w:rsidRPr="00902D32">
                <w:rPr>
                  <w:rFonts w:ascii="宋体" w:hAnsi="宋体"/>
                </w:rPr>
                <w:t>3</w:t>
              </w:r>
              <w:r w:rsidR="00902D32">
                <w:rPr>
                  <w:rFonts w:ascii="宋体" w:hAnsi="宋体"/>
                </w:rPr>
                <w:t>,</w:t>
              </w:r>
              <w:r w:rsidR="00902D32" w:rsidRPr="00902D32">
                <w:rPr>
                  <w:rFonts w:ascii="宋体" w:hAnsi="宋体"/>
                </w:rPr>
                <w:t>301.15万元，增长33.19%，主要原因系子公司</w:t>
              </w:r>
              <w:r w:rsidR="00376685">
                <w:rPr>
                  <w:rFonts w:ascii="宋体" w:hAnsi="宋体" w:hint="eastAsia"/>
                </w:rPr>
                <w:t>人员</w:t>
              </w:r>
              <w:r w:rsidR="00376685">
                <w:rPr>
                  <w:rFonts w:ascii="宋体" w:hAnsi="宋体"/>
                </w:rPr>
                <w:t>增加</w:t>
              </w:r>
              <w:r w:rsidR="00376685">
                <w:rPr>
                  <w:rFonts w:ascii="宋体" w:hAnsi="宋体" w:hint="eastAsia"/>
                </w:rPr>
                <w:t>，</w:t>
              </w:r>
              <w:r w:rsidR="00902D32" w:rsidRPr="00902D32">
                <w:rPr>
                  <w:rFonts w:ascii="宋体" w:hAnsi="宋体"/>
                </w:rPr>
                <w:t>职工薪酬增加，</w:t>
              </w:r>
              <w:r w:rsidR="00376685">
                <w:rPr>
                  <w:rFonts w:ascii="宋体" w:hAnsi="宋体" w:hint="eastAsia"/>
                </w:rPr>
                <w:t>办公费</w:t>
              </w:r>
              <w:r w:rsidR="00902D32" w:rsidRPr="00902D32">
                <w:rPr>
                  <w:rFonts w:ascii="宋体" w:hAnsi="宋体"/>
                </w:rPr>
                <w:t>等其他费用增加共同影响所致。</w:t>
              </w:r>
            </w:sdtContent>
          </w:sdt>
        </w:p>
        <w:p w14:paraId="162AF357" w14:textId="3A901991" w:rsidR="006A4505" w:rsidRDefault="00B9625C" w:rsidP="00BD7446">
          <w:pPr>
            <w:pStyle w:val="af7"/>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ae0e447440184dbb94565c35b97d07a6"/>
              <w:id w:val="1727089"/>
              <w:lock w:val="sdtLocked"/>
              <w:placeholder>
                <w:docPart w:val="GBC22222222222222222222222222222"/>
              </w:placeholder>
            </w:sdtPr>
            <w:sdtEndPr/>
            <w:sdtContent>
              <w:r w:rsidR="006E072F" w:rsidRPr="006E072F">
                <w:rPr>
                  <w:rFonts w:ascii="宋体" w:hAnsi="宋体" w:hint="eastAsia"/>
                </w:rPr>
                <w:t>财务费用本期较上年同期减少</w:t>
              </w:r>
              <w:r w:rsidR="006E072F" w:rsidRPr="006E072F">
                <w:rPr>
                  <w:rFonts w:ascii="宋体" w:hAnsi="宋体"/>
                </w:rPr>
                <w:t>245.87万元，主要原因系：a、本年度</w:t>
              </w:r>
              <w:r w:rsidR="006E072F" w:rsidRPr="006E072F">
                <w:rPr>
                  <w:rFonts w:ascii="宋体" w:hAnsi="宋体"/>
                </w:rPr>
                <w:lastRenderedPageBreak/>
                <w:t>银行贷款利息支出较上年增加1</w:t>
              </w:r>
              <w:r w:rsidR="00D94F42">
                <w:rPr>
                  <w:rFonts w:ascii="宋体" w:hAnsi="宋体"/>
                </w:rPr>
                <w:t>,</w:t>
              </w:r>
              <w:r w:rsidR="006E072F" w:rsidRPr="006E072F">
                <w:rPr>
                  <w:rFonts w:ascii="宋体" w:hAnsi="宋体"/>
                </w:rPr>
                <w:t>002.97万元；b、本年度存款利息收入较上年增加1</w:t>
              </w:r>
              <w:r w:rsidR="00D94F42">
                <w:rPr>
                  <w:rFonts w:ascii="宋体" w:hAnsi="宋体"/>
                </w:rPr>
                <w:t>,</w:t>
              </w:r>
              <w:r w:rsidR="006E072F" w:rsidRPr="006E072F">
                <w:rPr>
                  <w:rFonts w:ascii="宋体" w:hAnsi="宋体"/>
                </w:rPr>
                <w:t>165.59万元；</w:t>
              </w:r>
              <w:r w:rsidR="0059695F">
                <w:rPr>
                  <w:rFonts w:ascii="宋体" w:hAnsi="宋体"/>
                </w:rPr>
                <w:t>c</w:t>
              </w:r>
              <w:r w:rsidR="006E072F" w:rsidRPr="006E072F">
                <w:rPr>
                  <w:rFonts w:ascii="宋体" w:hAnsi="宋体"/>
                </w:rPr>
                <w:t>、</w:t>
              </w:r>
              <w:r w:rsidR="009D5E49" w:rsidRPr="009D5E49">
                <w:rPr>
                  <w:rFonts w:ascii="宋体" w:hAnsi="宋体" w:hint="eastAsia"/>
                </w:rPr>
                <w:t>由于外币汇率变化</w:t>
              </w:r>
              <w:r w:rsidR="006E072F" w:rsidRPr="006E072F">
                <w:rPr>
                  <w:rFonts w:ascii="宋体" w:hAnsi="宋体"/>
                </w:rPr>
                <w:t>，本年子公司汇兑损失减少94.19万元共同影响所致。</w:t>
              </w:r>
            </w:sdtContent>
          </w:sdt>
        </w:p>
        <w:p w14:paraId="08C613E5" w14:textId="596F475E" w:rsidR="006A4505" w:rsidRDefault="00B9625C" w:rsidP="00BD7446">
          <w:pPr>
            <w:pStyle w:val="af7"/>
            <w:jc w:val="left"/>
            <w:rPr>
              <w:rFonts w:ascii="宋体" w:hAnsi="宋体"/>
            </w:rPr>
          </w:pPr>
          <w:r>
            <w:rPr>
              <w:rFonts w:ascii="宋体" w:hAnsi="宋体" w:hint="eastAsia"/>
            </w:rPr>
            <w:t>研发费用变动原因说明</w:t>
          </w:r>
          <w:r>
            <w:rPr>
              <w:rFonts w:ascii="宋体" w:hAnsi="宋体"/>
            </w:rPr>
            <w:t>：</w:t>
          </w:r>
          <w:sdt>
            <w:sdtPr>
              <w:rPr>
                <w:rFonts w:ascii="宋体" w:hAnsi="宋体"/>
              </w:rPr>
              <w:alias w:val="研发费用变动原因说明"/>
              <w:tag w:val="_GBC_310391efac0f4742813d80035c784df4"/>
              <w:id w:val="30847213"/>
              <w:lock w:val="sdtLocked"/>
              <w:placeholder>
                <w:docPart w:val="GBC22222222222222222222222222222"/>
              </w:placeholder>
            </w:sdtPr>
            <w:sdtEndPr/>
            <w:sdtContent>
              <w:r w:rsidR="00902D32" w:rsidRPr="00902D32">
                <w:rPr>
                  <w:rFonts w:ascii="宋体" w:hAnsi="宋体" w:hint="eastAsia"/>
                </w:rPr>
                <w:t>研发费用本</w:t>
              </w:r>
              <w:r w:rsidR="003A6C61">
                <w:rPr>
                  <w:rFonts w:ascii="宋体" w:hAnsi="宋体" w:hint="eastAsia"/>
                </w:rPr>
                <w:t>期</w:t>
              </w:r>
              <w:r w:rsidR="00902D32" w:rsidRPr="00902D32">
                <w:rPr>
                  <w:rFonts w:ascii="宋体" w:hAnsi="宋体" w:hint="eastAsia"/>
                </w:rPr>
                <w:t>较上年同期增加</w:t>
              </w:r>
              <w:r w:rsidR="00902D32" w:rsidRPr="00902D32">
                <w:rPr>
                  <w:rFonts w:ascii="宋体" w:hAnsi="宋体"/>
                </w:rPr>
                <w:t>2</w:t>
              </w:r>
              <w:r w:rsidR="00902D32">
                <w:rPr>
                  <w:rFonts w:ascii="宋体" w:hAnsi="宋体"/>
                </w:rPr>
                <w:t>,</w:t>
              </w:r>
              <w:r w:rsidR="00902D32" w:rsidRPr="00902D32">
                <w:rPr>
                  <w:rFonts w:ascii="宋体" w:hAnsi="宋体"/>
                </w:rPr>
                <w:t>727.3</w:t>
              </w:r>
              <w:r w:rsidR="00D94F42">
                <w:rPr>
                  <w:rFonts w:ascii="宋体" w:hAnsi="宋体"/>
                </w:rPr>
                <w:t>0</w:t>
              </w:r>
              <w:r w:rsidR="00902D32" w:rsidRPr="00902D32">
                <w:rPr>
                  <w:rFonts w:ascii="宋体" w:hAnsi="宋体"/>
                </w:rPr>
                <w:t>万元，增长44.81%，主要原因系</w:t>
              </w:r>
              <w:r w:rsidR="00376685">
                <w:rPr>
                  <w:rFonts w:ascii="宋体" w:hAnsi="宋体" w:hint="eastAsia"/>
                </w:rPr>
                <w:t>本年将</w:t>
              </w:r>
              <w:r w:rsidR="00376685">
                <w:rPr>
                  <w:rFonts w:ascii="宋体" w:hAnsi="宋体"/>
                </w:rPr>
                <w:t>俄罗斯疫苗</w:t>
              </w:r>
              <w:r w:rsidR="00B90C35">
                <w:t>项目开发支出转费用化处理</w:t>
              </w:r>
              <w:r w:rsidR="00902D32" w:rsidRPr="00902D32">
                <w:rPr>
                  <w:rFonts w:ascii="宋体" w:hAnsi="宋体"/>
                </w:rPr>
                <w:t>影响所致。</w:t>
              </w:r>
            </w:sdtContent>
          </w:sdt>
        </w:p>
        <w:p w14:paraId="31F5F004" w14:textId="0A2EE496" w:rsidR="006A4505" w:rsidRDefault="00B9625C" w:rsidP="00BD7446">
          <w:pPr>
            <w:pStyle w:val="af7"/>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5968661d4f024738ae5c039168b68a45"/>
              <w:id w:val="1727794"/>
              <w:lock w:val="sdtLocked"/>
              <w:placeholder>
                <w:docPart w:val="GBC22222222222222222222222222222"/>
              </w:placeholder>
            </w:sdtPr>
            <w:sdtEndPr/>
            <w:sdtContent>
              <w:r w:rsidR="00000924" w:rsidRPr="00000924">
                <w:rPr>
                  <w:rFonts w:ascii="宋体" w:hAnsi="宋体" w:hint="eastAsia"/>
                  <w:szCs w:val="21"/>
                </w:rPr>
                <w:t>经营活动产生的现金流量净额本年较上年同期增加</w:t>
              </w:r>
              <w:r w:rsidR="00000924" w:rsidRPr="00000924">
                <w:rPr>
                  <w:rFonts w:ascii="宋体" w:hAnsi="宋体"/>
                  <w:szCs w:val="21"/>
                </w:rPr>
                <w:t>47</w:t>
              </w:r>
              <w:r w:rsidR="00D94F42">
                <w:rPr>
                  <w:rFonts w:ascii="宋体" w:hAnsi="宋体"/>
                  <w:szCs w:val="21"/>
                </w:rPr>
                <w:t>,</w:t>
              </w:r>
              <w:r w:rsidR="00000924" w:rsidRPr="00000924">
                <w:rPr>
                  <w:rFonts w:ascii="宋体" w:hAnsi="宋体"/>
                  <w:szCs w:val="21"/>
                </w:rPr>
                <w:t>084.56万元，增长128.46%，主要原因系本年新活素销售量增加销售回款增加，同时收到留抵退税。</w:t>
              </w:r>
            </w:sdtContent>
          </w:sdt>
        </w:p>
        <w:p w14:paraId="4305894B" w14:textId="4E761CC7" w:rsidR="006A4505" w:rsidRDefault="00B9625C" w:rsidP="00BD7446">
          <w:pPr>
            <w:pStyle w:val="af7"/>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08880b3f89054510a8ebc03403516e54"/>
              <w:id w:val="1728062"/>
              <w:lock w:val="sdtLocked"/>
              <w:placeholder>
                <w:docPart w:val="GBC22222222222222222222222222222"/>
              </w:placeholder>
            </w:sdtPr>
            <w:sdtEndPr/>
            <w:sdtContent>
              <w:r w:rsidR="00000924" w:rsidRPr="00000924">
                <w:rPr>
                  <w:rFonts w:ascii="宋体" w:hAnsi="宋体" w:hint="eastAsia"/>
                  <w:szCs w:val="21"/>
                </w:rPr>
                <w:t>投资活动产生的现金流量净额本年较上年同期增加</w:t>
              </w:r>
              <w:r w:rsidR="00000924" w:rsidRPr="00000924">
                <w:rPr>
                  <w:rFonts w:ascii="宋体" w:hAnsi="宋体"/>
                  <w:szCs w:val="21"/>
                </w:rPr>
                <w:t>1</w:t>
              </w:r>
              <w:r w:rsidR="00E33471">
                <w:rPr>
                  <w:rFonts w:ascii="宋体" w:hAnsi="宋体"/>
                  <w:szCs w:val="21"/>
                </w:rPr>
                <w:t>.80</w:t>
              </w:r>
              <w:r w:rsidR="00E33471">
                <w:rPr>
                  <w:rFonts w:ascii="宋体" w:hAnsi="宋体" w:hint="eastAsia"/>
                  <w:szCs w:val="21"/>
                </w:rPr>
                <w:t>亿</w:t>
              </w:r>
              <w:r w:rsidR="00000924" w:rsidRPr="00000924">
                <w:rPr>
                  <w:rFonts w:ascii="宋体" w:hAnsi="宋体"/>
                  <w:szCs w:val="21"/>
                </w:rPr>
                <w:t>元，主要原因系：a、本年购买银行结构性存款净额较上年同期增加1.72亿元；b、本年公司项目工程建设投入较上年同期减少3.59</w:t>
              </w:r>
              <w:r w:rsidR="001F147E">
                <w:rPr>
                  <w:rFonts w:ascii="宋体" w:hAnsi="宋体"/>
                  <w:szCs w:val="21"/>
                </w:rPr>
                <w:t>亿元</w:t>
              </w:r>
              <w:r w:rsidR="00000924" w:rsidRPr="00000924">
                <w:rPr>
                  <w:rFonts w:ascii="宋体" w:hAnsi="宋体"/>
                  <w:szCs w:val="21"/>
                </w:rPr>
                <w:t>，以上原因共同影响所致。</w:t>
              </w:r>
            </w:sdtContent>
          </w:sdt>
        </w:p>
        <w:p w14:paraId="4670D2CB" w14:textId="7B1C1349" w:rsidR="006A4505" w:rsidRDefault="00B9625C" w:rsidP="00BD7446">
          <w:pPr>
            <w:pStyle w:val="af7"/>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69e60bcce703432885fa32dfc7a0a266"/>
              <w:id w:val="1728337"/>
              <w:lock w:val="sdtLocked"/>
              <w:placeholder>
                <w:docPart w:val="GBC22222222222222222222222222222"/>
              </w:placeholder>
            </w:sdtPr>
            <w:sdtEndPr/>
            <w:sdtContent>
              <w:r w:rsidR="00000924" w:rsidRPr="00000924">
                <w:rPr>
                  <w:rFonts w:ascii="宋体" w:hAnsi="宋体" w:hint="eastAsia"/>
                  <w:szCs w:val="21"/>
                </w:rPr>
                <w:t>筹资活动产生的现金流量净额本年较上年同期减少</w:t>
              </w:r>
              <w:r w:rsidR="00E33471">
                <w:rPr>
                  <w:rFonts w:ascii="宋体" w:hAnsi="宋体"/>
                  <w:szCs w:val="21"/>
                </w:rPr>
                <w:t>5.2</w:t>
              </w:r>
              <w:r w:rsidR="00000924" w:rsidRPr="00000924">
                <w:rPr>
                  <w:rFonts w:ascii="宋体" w:hAnsi="宋体"/>
                  <w:szCs w:val="21"/>
                </w:rPr>
                <w:t>2</w:t>
              </w:r>
              <w:r w:rsidR="00E33471">
                <w:rPr>
                  <w:rFonts w:ascii="宋体" w:hAnsi="宋体" w:hint="eastAsia"/>
                  <w:szCs w:val="21"/>
                </w:rPr>
                <w:t>亿</w:t>
              </w:r>
              <w:r w:rsidR="00000924" w:rsidRPr="00000924">
                <w:rPr>
                  <w:rFonts w:ascii="宋体" w:hAnsi="宋体"/>
                  <w:szCs w:val="21"/>
                </w:rPr>
                <w:t>元，主要原因系</w:t>
              </w:r>
              <w:r w:rsidR="00376685">
                <w:rPr>
                  <w:rFonts w:ascii="宋体" w:hAnsi="宋体" w:hint="eastAsia"/>
                  <w:szCs w:val="21"/>
                </w:rPr>
                <w:t>本年</w:t>
              </w:r>
              <w:r w:rsidR="00000924" w:rsidRPr="00000924">
                <w:rPr>
                  <w:rFonts w:ascii="宋体" w:hAnsi="宋体"/>
                  <w:szCs w:val="21"/>
                </w:rPr>
                <w:t>公司归还</w:t>
              </w:r>
              <w:r w:rsidR="00376685">
                <w:rPr>
                  <w:rFonts w:ascii="宋体" w:hAnsi="宋体" w:hint="eastAsia"/>
                  <w:szCs w:val="21"/>
                </w:rPr>
                <w:t>银行</w:t>
              </w:r>
              <w:r w:rsidR="00000924" w:rsidRPr="00000924">
                <w:rPr>
                  <w:rFonts w:ascii="宋体" w:hAnsi="宋体"/>
                  <w:szCs w:val="21"/>
                </w:rPr>
                <w:t>借款较上年同期增加4.82</w:t>
              </w:r>
              <w:r w:rsidR="00376685">
                <w:rPr>
                  <w:rFonts w:ascii="宋体" w:hAnsi="宋体"/>
                  <w:szCs w:val="21"/>
                </w:rPr>
                <w:t>亿元</w:t>
              </w:r>
              <w:r w:rsidR="00000924" w:rsidRPr="00000924">
                <w:rPr>
                  <w:rFonts w:ascii="宋体" w:hAnsi="宋体"/>
                  <w:szCs w:val="21"/>
                </w:rPr>
                <w:t>影响所致。</w:t>
              </w:r>
            </w:sdtContent>
          </w:sdt>
        </w:p>
      </w:sdtContent>
    </w:sdt>
    <w:bookmarkEnd w:id="27"/>
    <w:bookmarkEnd w:id="26"/>
    <w:p w14:paraId="72DF64C5" w14:textId="77777777" w:rsidR="006A4505" w:rsidRDefault="006A4505"/>
    <w:bookmarkStart w:id="29" w:name="_Hlk89098827" w:displacedByCustomXml="next"/>
    <w:sdt>
      <w:sdtPr>
        <w:alias w:val="模块:公司利润构成或利润来源发生重大变动的详细说明"/>
        <w:tag w:val="_SEC_593b4c4eb33a4edb9c451b51de8804e0"/>
        <w:id w:val="9920708"/>
        <w:lock w:val="sdtLocked"/>
        <w:placeholder>
          <w:docPart w:val="GBC22222222222222222222222222222"/>
        </w:placeholder>
      </w:sdtPr>
      <w:sdtEndPr>
        <w:rPr>
          <w:rFonts w:hint="eastAsia"/>
        </w:rPr>
      </w:sdtEndPr>
      <w:sdtContent>
        <w:p w14:paraId="7F29DEDC" w14:textId="77777777" w:rsidR="006A4505" w:rsidRDefault="00B9625C">
          <w:r>
            <w:rPr>
              <w:rFonts w:hint="eastAsia"/>
            </w:rPr>
            <w:t>本期</w:t>
          </w:r>
          <w:r>
            <w:t>公司</w:t>
          </w:r>
          <w:r>
            <w:rPr>
              <w:rFonts w:hint="eastAsia"/>
            </w:rPr>
            <w:t>业务类型、</w:t>
          </w:r>
          <w:r>
            <w:t>利润构成或利润来源发生重大变动的详细说明</w:t>
          </w:r>
        </w:p>
        <w:sdt>
          <w:sdtPr>
            <w:alias w:val="是否适用：公司利润构成或利润来源发生重大变动的详细说明[双击切换]"/>
            <w:tag w:val="_GBC_f76226f4a75345f0b64ffa67d16a3159"/>
            <w:id w:val="2058890949"/>
            <w:lock w:val="sdtLocked"/>
            <w:placeholder>
              <w:docPart w:val="GBC22222222222222222222222222222"/>
            </w:placeholder>
          </w:sdtPr>
          <w:sdtEndPr/>
          <w:sdtContent>
            <w:p w14:paraId="3128FA10" w14:textId="37197F60" w:rsidR="00B766A4" w:rsidRDefault="00B9625C" w:rsidP="00B766A4">
              <w:r>
                <w:fldChar w:fldCharType="begin"/>
              </w:r>
              <w:r w:rsidR="00B766A4">
                <w:instrText xml:space="preserve"> MACROBUTTON  SnrToggleCheckbox □适用 </w:instrText>
              </w:r>
              <w:r>
                <w:fldChar w:fldCharType="end"/>
              </w:r>
              <w:r>
                <w:fldChar w:fldCharType="begin"/>
              </w:r>
              <w:r w:rsidR="00B766A4">
                <w:instrText xml:space="preserve"> MACROBUTTON  SnrToggleCheckbox √不适用 </w:instrText>
              </w:r>
              <w:r>
                <w:fldChar w:fldCharType="end"/>
              </w:r>
            </w:p>
          </w:sdtContent>
        </w:sdt>
        <w:p w14:paraId="0C0DFC00" w14:textId="77777777" w:rsidR="006A4505" w:rsidRDefault="001E0608"/>
      </w:sdtContent>
    </w:sdt>
    <w:bookmarkEnd w:id="29" w:displacedByCustomXml="next"/>
    <w:sdt>
      <w:sdtPr>
        <w:rPr>
          <w:rFonts w:ascii="宋体" w:eastAsia="宋体" w:hAnsi="宋体" w:cs="宋体" w:hint="eastAsia"/>
          <w:b w:val="0"/>
          <w:bCs w:val="0"/>
          <w:kern w:val="0"/>
          <w:szCs w:val="24"/>
        </w:rPr>
        <w:alias w:val="模块:收入和成本分析"/>
        <w:tag w:val="_SEC_eabe373ea4a44068936322286f1ec6fe"/>
        <w:id w:val="38653127"/>
        <w:lock w:val="sdtLocked"/>
        <w:placeholder>
          <w:docPart w:val="GBC22222222222222222222222222222"/>
        </w:placeholder>
      </w:sdtPr>
      <w:sdtEndPr/>
      <w:sdtContent>
        <w:p w14:paraId="0F894AB8" w14:textId="77777777" w:rsidR="006A4505" w:rsidRDefault="00B9625C">
          <w:pPr>
            <w:pStyle w:val="4"/>
            <w:numPr>
              <w:ilvl w:val="0"/>
              <w:numId w:val="9"/>
            </w:numPr>
          </w:pPr>
          <w:r>
            <w:rPr>
              <w:rFonts w:hint="eastAsia"/>
            </w:rPr>
            <w:t>收入和成本分析</w:t>
          </w:r>
        </w:p>
        <w:sdt>
          <w:sdtPr>
            <w:alias w:val="是否适用：收入和成本分析[双击切换]"/>
            <w:tag w:val="_GBC_c1a771ff956341da84dd26322335800f"/>
            <w:id w:val="-989098466"/>
            <w:lock w:val="sdtLocked"/>
            <w:placeholder>
              <w:docPart w:val="GBC22222222222222222222222222222"/>
            </w:placeholder>
          </w:sdtPr>
          <w:sdtEndPr/>
          <w:sdtContent>
            <w:p w14:paraId="21042998" w14:textId="4343969B" w:rsidR="006A4505" w:rsidRDefault="00B9625C">
              <w:r>
                <w:fldChar w:fldCharType="begin"/>
              </w:r>
              <w:r w:rsidR="00A146CF">
                <w:instrText xml:space="preserve">MACROBUTTON  SnrToggleCheckbox √适用 </w:instrText>
              </w:r>
              <w:r>
                <w:fldChar w:fldCharType="end"/>
              </w:r>
              <w:r>
                <w:fldChar w:fldCharType="begin"/>
              </w:r>
              <w:r w:rsidR="00A146CF">
                <w:instrText xml:space="preserve"> MACROBUTTON  SnrToggleCheckbox □不适用 </w:instrText>
              </w:r>
              <w:r>
                <w:fldChar w:fldCharType="end"/>
              </w:r>
            </w:p>
          </w:sdtContent>
        </w:sdt>
        <w:sdt>
          <w:sdtPr>
            <w:rPr>
              <w:rFonts w:hint="eastAsia"/>
            </w:rPr>
            <w:alias w:val="收入和成本分析情况说明"/>
            <w:tag w:val="_GBC_131edb1aaeab4cb388abf65651cf901e"/>
            <w:id w:val="38653125"/>
            <w:lock w:val="sdtLocked"/>
            <w:placeholder>
              <w:docPart w:val="GBC22222222222222222222222222222"/>
            </w:placeholder>
          </w:sdtPr>
          <w:sdtEndPr/>
          <w:sdtContent>
            <w:p w14:paraId="3376975B" w14:textId="77777777" w:rsidR="00D94F42" w:rsidRDefault="00D94F42" w:rsidP="00EA750E">
              <w:pPr>
                <w:tabs>
                  <w:tab w:val="left" w:pos="851"/>
                </w:tabs>
                <w:ind w:firstLineChars="200" w:firstLine="420"/>
              </w:pPr>
              <w:r w:rsidRPr="00D94F42">
                <w:rPr>
                  <w:rFonts w:hint="eastAsia"/>
                </w:rPr>
                <w:t>营业收入本期较上年同期增加</w:t>
              </w:r>
              <w:r w:rsidRPr="00D94F42">
                <w:t>41,602.25万元，增长19.45%，主要原因系本年新活素销售量增加，销售收入增加影响所致。</w:t>
              </w:r>
            </w:p>
            <w:p w14:paraId="37BC8143" w14:textId="78C8F7E3" w:rsidR="006A4505" w:rsidRDefault="00EF3379" w:rsidP="00EA750E">
              <w:pPr>
                <w:tabs>
                  <w:tab w:val="left" w:pos="851"/>
                </w:tabs>
                <w:ind w:firstLineChars="200" w:firstLine="420"/>
              </w:pPr>
              <w:r>
                <w:rPr>
                  <w:rFonts w:hint="eastAsia"/>
                </w:rPr>
                <w:t>营业成本本期较上年同期</w:t>
              </w:r>
              <w:r w:rsidR="00D94F42" w:rsidRPr="00D94F42">
                <w:rPr>
                  <w:rFonts w:hint="eastAsia"/>
                </w:rPr>
                <w:t>减少</w:t>
              </w:r>
              <w:r w:rsidR="00D94F42" w:rsidRPr="00D94F42">
                <w:t>7,652.40</w:t>
              </w:r>
              <w:r w:rsidR="00376685">
                <w:t>万元，</w:t>
              </w:r>
              <w:r w:rsidR="00376685">
                <w:rPr>
                  <w:rFonts w:hint="eastAsia"/>
                </w:rPr>
                <w:t>下降</w:t>
              </w:r>
              <w:r w:rsidR="00D94F42" w:rsidRPr="00D94F42">
                <w:t>34.28%</w:t>
              </w:r>
              <w:r w:rsidR="00376685">
                <w:t>，主要原因系</w:t>
              </w:r>
              <w:r w:rsidR="00376685">
                <w:rPr>
                  <w:rFonts w:hint="eastAsia"/>
                </w:rPr>
                <w:t>本年</w:t>
              </w:r>
              <w:r w:rsidR="00D94F42" w:rsidRPr="00D94F42">
                <w:t>营业成本</w:t>
              </w:r>
              <w:r w:rsidR="00376685">
                <w:rPr>
                  <w:rFonts w:hint="eastAsia"/>
                </w:rPr>
                <w:t>中</w:t>
              </w:r>
              <w:r w:rsidR="00D94F42" w:rsidRPr="00D94F42">
                <w:t>的无形资产摊销减少以及依姆多销量下降，成本相应下降影响所致。</w:t>
              </w:r>
            </w:p>
          </w:sdtContent>
        </w:sdt>
        <w:p w14:paraId="55B7C766" w14:textId="77777777" w:rsidR="006A4505" w:rsidRDefault="001E0608">
          <w:pPr>
            <w:tabs>
              <w:tab w:val="left" w:pos="851"/>
            </w:tabs>
          </w:pPr>
        </w:p>
      </w:sdtContent>
    </w:sdt>
    <w:bookmarkStart w:id="30" w:name="_Toc342559756" w:displacedByCustomXml="next"/>
    <w:bookmarkStart w:id="31" w:name="_Toc340829716" w:displacedByCustomXml="next"/>
    <w:bookmarkStart w:id="32" w:name="_Toc342565904" w:displacedByCustomXml="next"/>
    <w:bookmarkStart w:id="33" w:name="_Hlk89876312" w:displacedByCustomXml="next"/>
    <w:sdt>
      <w:sdtPr>
        <w:rPr>
          <w:rFonts w:ascii="宋体" w:hAnsi="宋体" w:cs="宋体" w:hint="eastAsia"/>
          <w:b w:val="0"/>
          <w:bCs w:val="0"/>
          <w:kern w:val="0"/>
          <w:szCs w:val="24"/>
        </w:rPr>
        <w:alias w:val="模块:主营业务分行业、分产品、分地区、分销售模式情况"/>
        <w:tag w:val="_SEC_aa7718c852e84d458e04e912c587a7da"/>
        <w:id w:val="38653128"/>
        <w:lock w:val="sdtLocked"/>
        <w:placeholder>
          <w:docPart w:val="GBC22222222222222222222222222222"/>
        </w:placeholder>
      </w:sdtPr>
      <w:sdtEndPr/>
      <w:sdtContent>
        <w:p w14:paraId="066968A7" w14:textId="77777777" w:rsidR="006A4505" w:rsidRDefault="00B9625C">
          <w:pPr>
            <w:pStyle w:val="5"/>
            <w:numPr>
              <w:ilvl w:val="0"/>
              <w:numId w:val="10"/>
            </w:numPr>
            <w:tabs>
              <w:tab w:val="left" w:pos="567"/>
            </w:tabs>
            <w:ind w:left="0" w:firstLine="0"/>
          </w:pPr>
          <w:r>
            <w:t>主营业务</w:t>
          </w:r>
          <w:r>
            <w:rPr>
              <w:rFonts w:hint="eastAsia"/>
            </w:rPr>
            <w:t>分</w:t>
          </w:r>
          <w:r>
            <w:t>行业</w:t>
          </w:r>
          <w:r>
            <w:rPr>
              <w:rFonts w:hint="eastAsia"/>
            </w:rPr>
            <w:t>、分</w:t>
          </w:r>
          <w:r>
            <w:t>产品</w:t>
          </w:r>
          <w:r>
            <w:rPr>
              <w:rFonts w:hint="eastAsia"/>
            </w:rPr>
            <w:t>、分地区、分销售模式情况</w:t>
          </w:r>
          <w:bookmarkEnd w:id="32"/>
          <w:bookmarkEnd w:id="31"/>
          <w:bookmarkEnd w:id="30"/>
        </w:p>
        <w:p w14:paraId="14E084EB" w14:textId="38F77D69" w:rsidR="006A4505" w:rsidRDefault="00B9625C">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31531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万元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3153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szCs w:val="21"/>
                </w:rPr>
                <w:t>人民币</w:t>
              </w:r>
            </w:sdtContent>
          </w:sdt>
        </w:p>
        <w:tbl>
          <w:tblPr>
            <w:tblStyle w:val="af3"/>
            <w:tblW w:w="5000" w:type="pct"/>
            <w:tblLayout w:type="fixed"/>
            <w:tblLook w:val="04A0" w:firstRow="1" w:lastRow="0" w:firstColumn="1" w:lastColumn="0" w:noHBand="0" w:noVBand="1"/>
          </w:tblPr>
          <w:tblGrid>
            <w:gridCol w:w="1272"/>
            <w:gridCol w:w="1275"/>
            <w:gridCol w:w="1134"/>
            <w:gridCol w:w="850"/>
            <w:gridCol w:w="1561"/>
            <w:gridCol w:w="1557"/>
            <w:gridCol w:w="1468"/>
          </w:tblGrid>
          <w:tr w:rsidR="00E254FF" w14:paraId="65CE50EC" w14:textId="77777777" w:rsidTr="00646F53">
            <w:sdt>
              <w:sdtPr>
                <w:tag w:val="_PLD_b5033a4d190942bd99650d59a8d741f9"/>
                <w:id w:val="978032117"/>
                <w:lock w:val="sdtLocked"/>
              </w:sdtPr>
              <w:sdtEndPr/>
              <w:sdtContent>
                <w:tc>
                  <w:tcPr>
                    <w:tcW w:w="5000" w:type="pct"/>
                    <w:gridSpan w:val="7"/>
                    <w:vAlign w:val="center"/>
                  </w:tcPr>
                  <w:p w14:paraId="586640BC" w14:textId="77777777" w:rsidR="00E254FF" w:rsidRDefault="00E254FF" w:rsidP="00C465CE">
                    <w:pPr>
                      <w:jc w:val="center"/>
                      <w:rPr>
                        <w:szCs w:val="21"/>
                      </w:rPr>
                    </w:pPr>
                    <w:r>
                      <w:rPr>
                        <w:rFonts w:hint="eastAsia"/>
                        <w:szCs w:val="21"/>
                      </w:rPr>
                      <w:t>主营业务分行业情况</w:t>
                    </w:r>
                  </w:p>
                </w:tc>
              </w:sdtContent>
            </w:sdt>
          </w:tr>
          <w:tr w:rsidR="00646F53" w14:paraId="535EAB53" w14:textId="77777777" w:rsidTr="00345592">
            <w:sdt>
              <w:sdtPr>
                <w:tag w:val="_PLD_ab888f46a9d64f09b94dccfab854ad45"/>
                <w:id w:val="1013584647"/>
                <w:lock w:val="sdtLocked"/>
              </w:sdtPr>
              <w:sdtEndPr/>
              <w:sdtContent>
                <w:tc>
                  <w:tcPr>
                    <w:tcW w:w="698" w:type="pct"/>
                    <w:vAlign w:val="center"/>
                  </w:tcPr>
                  <w:p w14:paraId="37036BC4" w14:textId="77777777" w:rsidR="00E254FF" w:rsidRDefault="00E254FF" w:rsidP="00C465CE">
                    <w:pPr>
                      <w:jc w:val="center"/>
                      <w:rPr>
                        <w:szCs w:val="21"/>
                      </w:rPr>
                    </w:pPr>
                    <w:r>
                      <w:rPr>
                        <w:szCs w:val="21"/>
                      </w:rPr>
                      <w:t>分行业</w:t>
                    </w:r>
                  </w:p>
                </w:tc>
              </w:sdtContent>
            </w:sdt>
            <w:sdt>
              <w:sdtPr>
                <w:tag w:val="_PLD_7fe8bd490c23482eac6c726b40c3125c"/>
                <w:id w:val="1157490413"/>
                <w:lock w:val="sdtLocked"/>
              </w:sdtPr>
              <w:sdtEndPr/>
              <w:sdtContent>
                <w:tc>
                  <w:tcPr>
                    <w:tcW w:w="699" w:type="pct"/>
                    <w:vAlign w:val="center"/>
                  </w:tcPr>
                  <w:p w14:paraId="194A059D" w14:textId="77777777" w:rsidR="00E254FF" w:rsidRDefault="00E254FF" w:rsidP="00C465CE">
                    <w:pPr>
                      <w:jc w:val="center"/>
                      <w:rPr>
                        <w:szCs w:val="21"/>
                      </w:rPr>
                    </w:pPr>
                    <w:r>
                      <w:rPr>
                        <w:szCs w:val="21"/>
                      </w:rPr>
                      <w:t>营业收入</w:t>
                    </w:r>
                  </w:p>
                </w:tc>
              </w:sdtContent>
            </w:sdt>
            <w:sdt>
              <w:sdtPr>
                <w:tag w:val="_PLD_43ea5bcd646542838f56af8b6a2863cb"/>
                <w:id w:val="1956211830"/>
                <w:lock w:val="sdtLocked"/>
              </w:sdtPr>
              <w:sdtEndPr/>
              <w:sdtContent>
                <w:tc>
                  <w:tcPr>
                    <w:tcW w:w="622" w:type="pct"/>
                    <w:vAlign w:val="center"/>
                  </w:tcPr>
                  <w:p w14:paraId="47C60F7B" w14:textId="77777777" w:rsidR="00E254FF" w:rsidRDefault="00E254FF" w:rsidP="00C465CE">
                    <w:pPr>
                      <w:jc w:val="center"/>
                      <w:rPr>
                        <w:szCs w:val="21"/>
                      </w:rPr>
                    </w:pPr>
                    <w:r>
                      <w:rPr>
                        <w:szCs w:val="21"/>
                      </w:rPr>
                      <w:t>营业成本</w:t>
                    </w:r>
                  </w:p>
                </w:tc>
              </w:sdtContent>
            </w:sdt>
            <w:sdt>
              <w:sdtPr>
                <w:tag w:val="_PLD_2beea8e29ca14ce68ca930225f6b78ba"/>
                <w:id w:val="1299268532"/>
                <w:lock w:val="sdtLocked"/>
              </w:sdtPr>
              <w:sdtEndPr/>
              <w:sdtContent>
                <w:tc>
                  <w:tcPr>
                    <w:tcW w:w="466" w:type="pct"/>
                    <w:vAlign w:val="center"/>
                  </w:tcPr>
                  <w:p w14:paraId="144CCB69" w14:textId="77777777" w:rsidR="00E254FF" w:rsidRDefault="00E254FF" w:rsidP="00C465CE">
                    <w:pPr>
                      <w:jc w:val="center"/>
                      <w:rPr>
                        <w:szCs w:val="21"/>
                      </w:rPr>
                    </w:pPr>
                    <w:r>
                      <w:rPr>
                        <w:rFonts w:hint="eastAsia"/>
                        <w:szCs w:val="21"/>
                      </w:rPr>
                      <w:t>毛利率</w:t>
                    </w:r>
                    <w:r>
                      <w:rPr>
                        <w:szCs w:val="21"/>
                      </w:rPr>
                      <w:t>（</w:t>
                    </w:r>
                    <w:r>
                      <w:rPr>
                        <w:rFonts w:hint="eastAsia"/>
                        <w:szCs w:val="21"/>
                      </w:rPr>
                      <w:t>%</w:t>
                    </w:r>
                    <w:r>
                      <w:rPr>
                        <w:szCs w:val="21"/>
                      </w:rPr>
                      <w:t>）</w:t>
                    </w:r>
                  </w:p>
                </w:tc>
              </w:sdtContent>
            </w:sdt>
            <w:sdt>
              <w:sdtPr>
                <w:tag w:val="_PLD_f9dadced328346f0b76bc97b709dc071"/>
                <w:id w:val="-1826430439"/>
                <w:lock w:val="sdtLocked"/>
              </w:sdtPr>
              <w:sdtEndPr/>
              <w:sdtContent>
                <w:tc>
                  <w:tcPr>
                    <w:tcW w:w="856" w:type="pct"/>
                    <w:vAlign w:val="center"/>
                  </w:tcPr>
                  <w:p w14:paraId="612439EF" w14:textId="77777777" w:rsidR="00E254FF" w:rsidRDefault="00E254FF" w:rsidP="00C465CE">
                    <w:pPr>
                      <w:jc w:val="center"/>
                      <w:rPr>
                        <w:szCs w:val="21"/>
                      </w:rPr>
                    </w:pPr>
                    <w:r>
                      <w:rPr>
                        <w:szCs w:val="21"/>
                      </w:rPr>
                      <w:t>营业收入比上年增减（</w:t>
                    </w:r>
                    <w:r>
                      <w:rPr>
                        <w:rFonts w:hint="eastAsia"/>
                        <w:szCs w:val="21"/>
                      </w:rPr>
                      <w:t>%</w:t>
                    </w:r>
                    <w:r>
                      <w:rPr>
                        <w:szCs w:val="21"/>
                      </w:rPr>
                      <w:t>）</w:t>
                    </w:r>
                  </w:p>
                </w:tc>
              </w:sdtContent>
            </w:sdt>
            <w:sdt>
              <w:sdtPr>
                <w:tag w:val="_PLD_c02171812b4a4964854b289e6b6282d1"/>
                <w:id w:val="1314146399"/>
                <w:lock w:val="sdtLocked"/>
              </w:sdtPr>
              <w:sdtEndPr/>
              <w:sdtContent>
                <w:tc>
                  <w:tcPr>
                    <w:tcW w:w="854" w:type="pct"/>
                    <w:vAlign w:val="center"/>
                  </w:tcPr>
                  <w:p w14:paraId="45CF67E8" w14:textId="77777777" w:rsidR="00E254FF" w:rsidRDefault="00E254FF" w:rsidP="00C465CE">
                    <w:pPr>
                      <w:jc w:val="center"/>
                      <w:rPr>
                        <w:szCs w:val="21"/>
                      </w:rPr>
                    </w:pPr>
                    <w:r>
                      <w:rPr>
                        <w:szCs w:val="21"/>
                      </w:rPr>
                      <w:t>营业成本比上年增减（</w:t>
                    </w:r>
                    <w:r>
                      <w:rPr>
                        <w:rFonts w:hint="eastAsia"/>
                        <w:szCs w:val="21"/>
                      </w:rPr>
                      <w:t>%</w:t>
                    </w:r>
                    <w:r>
                      <w:rPr>
                        <w:szCs w:val="21"/>
                      </w:rPr>
                      <w:t>）</w:t>
                    </w:r>
                  </w:p>
                </w:tc>
              </w:sdtContent>
            </w:sdt>
            <w:sdt>
              <w:sdtPr>
                <w:tag w:val="_PLD_6ec6853f40254c1e8badc94bd41729ab"/>
                <w:id w:val="-1016300690"/>
                <w:lock w:val="sdtLocked"/>
              </w:sdtPr>
              <w:sdtEndPr/>
              <w:sdtContent>
                <w:tc>
                  <w:tcPr>
                    <w:tcW w:w="805" w:type="pct"/>
                    <w:vAlign w:val="center"/>
                  </w:tcPr>
                  <w:p w14:paraId="40D20034" w14:textId="77777777" w:rsidR="00E254FF" w:rsidRDefault="00E254FF" w:rsidP="00C465CE">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eastAsiaTheme="minorEastAsia" w:hAnsi="宋体" w:cs="宋体"/>
                <w:kern w:val="0"/>
                <w:szCs w:val="21"/>
              </w:rPr>
              <w:alias w:val="董事会报告出具的分行业主营业务"/>
              <w:tag w:val="_TUP_fab3da88965048348763b19310ce503d"/>
              <w:id w:val="-1917467106"/>
              <w:lock w:val="sdtLocked"/>
              <w:placeholder>
                <w:docPart w:val="E100EAC8F5AA49568A7AAE2EFD80203F"/>
              </w:placeholder>
            </w:sdtPr>
            <w:sdtEndPr>
              <w:rPr>
                <w:color w:val="008000"/>
              </w:rPr>
            </w:sdtEndPr>
            <w:sdtContent>
              <w:tr w:rsidR="00646F53" w14:paraId="49E66725" w14:textId="77777777" w:rsidTr="00345592">
                <w:tc>
                  <w:tcPr>
                    <w:tcW w:w="698" w:type="pct"/>
                    <w:vAlign w:val="center"/>
                  </w:tcPr>
                  <w:p w14:paraId="71DF6039" w14:textId="77777777" w:rsidR="00E254FF" w:rsidRDefault="00E254FF" w:rsidP="00C465CE">
                    <w:pPr>
                      <w:pStyle w:val="af7"/>
                      <w:ind w:firstLineChars="0" w:firstLine="0"/>
                      <w:jc w:val="left"/>
                      <w:rPr>
                        <w:rFonts w:ascii="宋体" w:hAnsi="宋体" w:cs="宋体"/>
                        <w:szCs w:val="21"/>
                      </w:rPr>
                    </w:pPr>
                    <w:r>
                      <w:t>医药制造业</w:t>
                    </w:r>
                  </w:p>
                </w:tc>
                <w:tc>
                  <w:tcPr>
                    <w:tcW w:w="699" w:type="pct"/>
                    <w:vAlign w:val="center"/>
                  </w:tcPr>
                  <w:p w14:paraId="217B5914" w14:textId="5C515E97" w:rsidR="00E254FF" w:rsidRDefault="00EF3379" w:rsidP="00C465CE">
                    <w:pPr>
                      <w:jc w:val="right"/>
                      <w:rPr>
                        <w:szCs w:val="21"/>
                      </w:rPr>
                    </w:pPr>
                    <w:r>
                      <w:rPr>
                        <w:szCs w:val="21"/>
                      </w:rPr>
                      <w:t>237,894.91</w:t>
                    </w:r>
                  </w:p>
                </w:tc>
                <w:tc>
                  <w:tcPr>
                    <w:tcW w:w="622" w:type="pct"/>
                    <w:vAlign w:val="center"/>
                  </w:tcPr>
                  <w:p w14:paraId="14151D2D" w14:textId="77777777" w:rsidR="00E254FF" w:rsidRDefault="00E254FF" w:rsidP="00C465CE">
                    <w:pPr>
                      <w:jc w:val="right"/>
                      <w:rPr>
                        <w:szCs w:val="21"/>
                      </w:rPr>
                    </w:pPr>
                    <w:r>
                      <w:t>6,625.64</w:t>
                    </w:r>
                  </w:p>
                </w:tc>
                <w:tc>
                  <w:tcPr>
                    <w:tcW w:w="466" w:type="pct"/>
                    <w:vAlign w:val="center"/>
                  </w:tcPr>
                  <w:p w14:paraId="090CF0B6" w14:textId="77777777" w:rsidR="00E254FF" w:rsidRDefault="00E254FF" w:rsidP="00C465CE">
                    <w:pPr>
                      <w:jc w:val="right"/>
                      <w:rPr>
                        <w:szCs w:val="21"/>
                      </w:rPr>
                    </w:pPr>
                    <w:r>
                      <w:t>97.21</w:t>
                    </w:r>
                  </w:p>
                </w:tc>
                <w:tc>
                  <w:tcPr>
                    <w:tcW w:w="856" w:type="pct"/>
                    <w:vAlign w:val="center"/>
                  </w:tcPr>
                  <w:p w14:paraId="507B33C8" w14:textId="77777777" w:rsidR="00E254FF" w:rsidRDefault="00E254FF" w:rsidP="00C465CE">
                    <w:pPr>
                      <w:jc w:val="right"/>
                      <w:rPr>
                        <w:szCs w:val="21"/>
                      </w:rPr>
                    </w:pPr>
                    <w:r>
                      <w:t>30.56</w:t>
                    </w:r>
                  </w:p>
                </w:tc>
                <w:tc>
                  <w:tcPr>
                    <w:tcW w:w="854" w:type="pct"/>
                    <w:vAlign w:val="center"/>
                  </w:tcPr>
                  <w:p w14:paraId="217E6C4E" w14:textId="77777777" w:rsidR="00E254FF" w:rsidRDefault="00E254FF" w:rsidP="00C465CE">
                    <w:pPr>
                      <w:jc w:val="right"/>
                      <w:rPr>
                        <w:szCs w:val="21"/>
                      </w:rPr>
                    </w:pPr>
                    <w:r>
                      <w:t>-6.11</w:t>
                    </w:r>
                  </w:p>
                </w:tc>
                <w:tc>
                  <w:tcPr>
                    <w:tcW w:w="805" w:type="pct"/>
                    <w:vAlign w:val="center"/>
                  </w:tcPr>
                  <w:p w14:paraId="0A0DAE5A" w14:textId="77777777" w:rsidR="00E254FF" w:rsidRDefault="00E254FF" w:rsidP="00C465CE">
                    <w:pPr>
                      <w:jc w:val="right"/>
                      <w:rPr>
                        <w:szCs w:val="21"/>
                      </w:rPr>
                    </w:pPr>
                    <w:r>
                      <w:t>增加1.08个百分点</w:t>
                    </w:r>
                  </w:p>
                </w:tc>
              </w:tr>
            </w:sdtContent>
          </w:sdt>
          <w:sdt>
            <w:sdtPr>
              <w:rPr>
                <w:rFonts w:ascii="宋体" w:eastAsiaTheme="minorEastAsia" w:hAnsi="宋体" w:cs="宋体"/>
                <w:kern w:val="0"/>
                <w:szCs w:val="21"/>
              </w:rPr>
              <w:alias w:val="董事会报告出具的分行业主营业务"/>
              <w:tag w:val="_TUP_fab3da88965048348763b19310ce503d"/>
              <w:id w:val="-859508183"/>
              <w:lock w:val="sdtLocked"/>
              <w:placeholder>
                <w:docPart w:val="CBCAFE458F6047BF9DE6C6CAB9FCFFAA"/>
              </w:placeholder>
            </w:sdtPr>
            <w:sdtEndPr>
              <w:rPr>
                <w:color w:val="008000"/>
              </w:rPr>
            </w:sdtEndPr>
            <w:sdtContent>
              <w:tr w:rsidR="00646F53" w14:paraId="52703B82" w14:textId="77777777" w:rsidTr="00345592">
                <w:tc>
                  <w:tcPr>
                    <w:tcW w:w="698" w:type="pct"/>
                    <w:vAlign w:val="center"/>
                  </w:tcPr>
                  <w:p w14:paraId="270FD5FA" w14:textId="77777777" w:rsidR="00E254FF" w:rsidRDefault="00E254FF" w:rsidP="00C465CE">
                    <w:pPr>
                      <w:pStyle w:val="af7"/>
                      <w:ind w:firstLineChars="0" w:firstLine="0"/>
                      <w:jc w:val="left"/>
                      <w:rPr>
                        <w:rFonts w:ascii="宋体" w:hAnsi="宋体" w:cs="宋体"/>
                        <w:szCs w:val="21"/>
                      </w:rPr>
                    </w:pPr>
                    <w:r>
                      <w:t>医药商业贸易</w:t>
                    </w:r>
                  </w:p>
                </w:tc>
                <w:tc>
                  <w:tcPr>
                    <w:tcW w:w="699" w:type="pct"/>
                    <w:vAlign w:val="center"/>
                  </w:tcPr>
                  <w:p w14:paraId="2590A200" w14:textId="77777777" w:rsidR="00E254FF" w:rsidRDefault="00E254FF" w:rsidP="00C465CE">
                    <w:pPr>
                      <w:jc w:val="right"/>
                      <w:rPr>
                        <w:szCs w:val="21"/>
                      </w:rPr>
                    </w:pPr>
                    <w:r>
                      <w:t>16,531.72</w:t>
                    </w:r>
                  </w:p>
                </w:tc>
                <w:tc>
                  <w:tcPr>
                    <w:tcW w:w="622" w:type="pct"/>
                    <w:vAlign w:val="center"/>
                  </w:tcPr>
                  <w:p w14:paraId="38A3AD19" w14:textId="77777777" w:rsidR="00E254FF" w:rsidRDefault="00E254FF" w:rsidP="00C465CE">
                    <w:pPr>
                      <w:jc w:val="right"/>
                      <w:rPr>
                        <w:szCs w:val="21"/>
                      </w:rPr>
                    </w:pPr>
                    <w:r>
                      <w:t>7,489.96</w:t>
                    </w:r>
                  </w:p>
                </w:tc>
                <w:tc>
                  <w:tcPr>
                    <w:tcW w:w="466" w:type="pct"/>
                    <w:vAlign w:val="center"/>
                  </w:tcPr>
                  <w:p w14:paraId="7A345C6A" w14:textId="77777777" w:rsidR="00E254FF" w:rsidRDefault="00E254FF" w:rsidP="00C465CE">
                    <w:pPr>
                      <w:jc w:val="right"/>
                      <w:rPr>
                        <w:szCs w:val="21"/>
                      </w:rPr>
                    </w:pPr>
                    <w:r>
                      <w:t>54.69</w:t>
                    </w:r>
                  </w:p>
                </w:tc>
                <w:tc>
                  <w:tcPr>
                    <w:tcW w:w="856" w:type="pct"/>
                    <w:vAlign w:val="center"/>
                  </w:tcPr>
                  <w:p w14:paraId="45CA4186" w14:textId="77777777" w:rsidR="00E254FF" w:rsidRDefault="00E254FF" w:rsidP="00C465CE">
                    <w:pPr>
                      <w:jc w:val="right"/>
                      <w:rPr>
                        <w:szCs w:val="21"/>
                      </w:rPr>
                    </w:pPr>
                    <w:r>
                      <w:t>-45.20</w:t>
                    </w:r>
                  </w:p>
                </w:tc>
                <w:tc>
                  <w:tcPr>
                    <w:tcW w:w="854" w:type="pct"/>
                    <w:vAlign w:val="center"/>
                  </w:tcPr>
                  <w:p w14:paraId="7B40849F" w14:textId="77777777" w:rsidR="00E254FF" w:rsidRDefault="00E254FF" w:rsidP="00C465CE">
                    <w:pPr>
                      <w:jc w:val="right"/>
                      <w:rPr>
                        <w:szCs w:val="21"/>
                      </w:rPr>
                    </w:pPr>
                    <w:r>
                      <w:t>-47.42</w:t>
                    </w:r>
                  </w:p>
                </w:tc>
                <w:tc>
                  <w:tcPr>
                    <w:tcW w:w="805" w:type="pct"/>
                    <w:vAlign w:val="center"/>
                  </w:tcPr>
                  <w:p w14:paraId="752CCAE2" w14:textId="77777777" w:rsidR="00E254FF" w:rsidRDefault="00E254FF" w:rsidP="00C465CE">
                    <w:pPr>
                      <w:jc w:val="right"/>
                      <w:rPr>
                        <w:szCs w:val="21"/>
                      </w:rPr>
                    </w:pPr>
                    <w:r>
                      <w:t>增加1.91个百分点</w:t>
                    </w:r>
                  </w:p>
                </w:tc>
              </w:tr>
            </w:sdtContent>
          </w:sdt>
          <w:sdt>
            <w:sdtPr>
              <w:rPr>
                <w:rFonts w:ascii="宋体" w:eastAsiaTheme="minorEastAsia" w:hAnsi="宋体" w:cs="宋体"/>
                <w:kern w:val="0"/>
                <w:szCs w:val="21"/>
              </w:rPr>
              <w:alias w:val="董事会报告出具的分行业主营业务"/>
              <w:tag w:val="_TUP_fab3da88965048348763b19310ce503d"/>
              <w:id w:val="1940023173"/>
              <w:lock w:val="sdtLocked"/>
              <w:placeholder>
                <w:docPart w:val="E100EAC8F5AA49568A7AAE2EFD80203F"/>
              </w:placeholder>
            </w:sdtPr>
            <w:sdtEndPr>
              <w:rPr>
                <w:color w:val="008000"/>
              </w:rPr>
            </w:sdtEndPr>
            <w:sdtContent>
              <w:tr w:rsidR="00646F53" w14:paraId="6C1FA93B" w14:textId="77777777" w:rsidTr="00345592">
                <w:tc>
                  <w:tcPr>
                    <w:tcW w:w="698" w:type="pct"/>
                    <w:vAlign w:val="center"/>
                  </w:tcPr>
                  <w:p w14:paraId="36A7CA5C" w14:textId="77777777" w:rsidR="00E254FF" w:rsidRDefault="00E254FF" w:rsidP="00C465CE">
                    <w:pPr>
                      <w:pStyle w:val="af7"/>
                      <w:ind w:firstLineChars="0" w:firstLine="0"/>
                      <w:jc w:val="left"/>
                      <w:rPr>
                        <w:rFonts w:ascii="宋体" w:hAnsi="宋体" w:cs="宋体"/>
                        <w:szCs w:val="21"/>
                      </w:rPr>
                    </w:pPr>
                    <w:r>
                      <w:t>其他制造业</w:t>
                    </w:r>
                  </w:p>
                </w:tc>
                <w:tc>
                  <w:tcPr>
                    <w:tcW w:w="699" w:type="pct"/>
                    <w:vAlign w:val="center"/>
                  </w:tcPr>
                  <w:p w14:paraId="5E0B06FC" w14:textId="77777777" w:rsidR="00E254FF" w:rsidRDefault="00E254FF" w:rsidP="00C465CE">
                    <w:pPr>
                      <w:jc w:val="right"/>
                      <w:rPr>
                        <w:szCs w:val="21"/>
                      </w:rPr>
                    </w:pPr>
                    <w:r>
                      <w:t>65.19</w:t>
                    </w:r>
                  </w:p>
                </w:tc>
                <w:tc>
                  <w:tcPr>
                    <w:tcW w:w="622" w:type="pct"/>
                    <w:vAlign w:val="center"/>
                  </w:tcPr>
                  <w:p w14:paraId="6817CA09" w14:textId="77777777" w:rsidR="00E254FF" w:rsidRDefault="00E254FF" w:rsidP="00C465CE">
                    <w:pPr>
                      <w:jc w:val="right"/>
                      <w:rPr>
                        <w:szCs w:val="21"/>
                      </w:rPr>
                    </w:pPr>
                    <w:r>
                      <w:t>35.62</w:t>
                    </w:r>
                  </w:p>
                </w:tc>
                <w:tc>
                  <w:tcPr>
                    <w:tcW w:w="466" w:type="pct"/>
                    <w:vAlign w:val="center"/>
                  </w:tcPr>
                  <w:p w14:paraId="73AEA8F6" w14:textId="77777777" w:rsidR="00E254FF" w:rsidRDefault="00E254FF" w:rsidP="00C465CE">
                    <w:pPr>
                      <w:jc w:val="right"/>
                      <w:rPr>
                        <w:szCs w:val="21"/>
                      </w:rPr>
                    </w:pPr>
                    <w:r>
                      <w:t>45.36</w:t>
                    </w:r>
                  </w:p>
                </w:tc>
                <w:tc>
                  <w:tcPr>
                    <w:tcW w:w="856" w:type="pct"/>
                    <w:vAlign w:val="center"/>
                  </w:tcPr>
                  <w:p w14:paraId="0E94E293" w14:textId="77777777" w:rsidR="00E254FF" w:rsidRDefault="00E254FF" w:rsidP="00C465CE">
                    <w:pPr>
                      <w:jc w:val="right"/>
                      <w:rPr>
                        <w:szCs w:val="21"/>
                      </w:rPr>
                    </w:pPr>
                    <w:r>
                      <w:t>-76.58</w:t>
                    </w:r>
                  </w:p>
                </w:tc>
                <w:tc>
                  <w:tcPr>
                    <w:tcW w:w="854" w:type="pct"/>
                    <w:vAlign w:val="center"/>
                  </w:tcPr>
                  <w:p w14:paraId="00C4E8F7" w14:textId="77777777" w:rsidR="00E254FF" w:rsidRDefault="00E254FF" w:rsidP="00C465CE">
                    <w:pPr>
                      <w:jc w:val="right"/>
                      <w:rPr>
                        <w:szCs w:val="21"/>
                      </w:rPr>
                    </w:pPr>
                    <w:r>
                      <w:t>-55.74</w:t>
                    </w:r>
                  </w:p>
                </w:tc>
                <w:tc>
                  <w:tcPr>
                    <w:tcW w:w="805" w:type="pct"/>
                    <w:vAlign w:val="center"/>
                  </w:tcPr>
                  <w:p w14:paraId="1D29EAC1" w14:textId="33504FD0" w:rsidR="00E254FF" w:rsidRDefault="00EF3379" w:rsidP="00C465CE">
                    <w:pPr>
                      <w:jc w:val="right"/>
                      <w:rPr>
                        <w:szCs w:val="21"/>
                      </w:rPr>
                    </w:pPr>
                    <w:r>
                      <w:rPr>
                        <w:rFonts w:hint="eastAsia"/>
                      </w:rPr>
                      <w:t>减少</w:t>
                    </w:r>
                    <w:r>
                      <w:t>25.73个百分点</w:t>
                    </w:r>
                  </w:p>
                </w:tc>
              </w:tr>
            </w:sdtContent>
          </w:sdt>
          <w:tr w:rsidR="00E254FF" w14:paraId="09675478" w14:textId="77777777" w:rsidTr="00646F53">
            <w:sdt>
              <w:sdtPr>
                <w:tag w:val="_PLD_49258193d94b4f5fa47e482cd615784f"/>
                <w:id w:val="-1427108356"/>
                <w:lock w:val="sdtLocked"/>
              </w:sdtPr>
              <w:sdtEndPr/>
              <w:sdtContent>
                <w:tc>
                  <w:tcPr>
                    <w:tcW w:w="5000" w:type="pct"/>
                    <w:gridSpan w:val="7"/>
                    <w:vAlign w:val="center"/>
                  </w:tcPr>
                  <w:p w14:paraId="15AC2DD7" w14:textId="77777777" w:rsidR="00E254FF" w:rsidRDefault="00E254FF" w:rsidP="00C465CE">
                    <w:pPr>
                      <w:jc w:val="center"/>
                      <w:rPr>
                        <w:szCs w:val="21"/>
                      </w:rPr>
                    </w:pPr>
                    <w:r>
                      <w:rPr>
                        <w:rFonts w:hint="eastAsia"/>
                        <w:szCs w:val="21"/>
                      </w:rPr>
                      <w:t>主营业务分产品情况</w:t>
                    </w:r>
                  </w:p>
                </w:tc>
              </w:sdtContent>
            </w:sdt>
          </w:tr>
          <w:tr w:rsidR="00646F53" w14:paraId="0CE23B7A" w14:textId="77777777" w:rsidTr="00345592">
            <w:sdt>
              <w:sdtPr>
                <w:tag w:val="_PLD_1d72749a5d4248359cb1b92e381ef722"/>
                <w:id w:val="-1003201067"/>
                <w:lock w:val="sdtLocked"/>
              </w:sdtPr>
              <w:sdtEndPr/>
              <w:sdtContent>
                <w:tc>
                  <w:tcPr>
                    <w:tcW w:w="698" w:type="pct"/>
                    <w:vAlign w:val="center"/>
                  </w:tcPr>
                  <w:p w14:paraId="5C203E62" w14:textId="77777777" w:rsidR="00E254FF" w:rsidRDefault="00E254FF" w:rsidP="00C465CE">
                    <w:pPr>
                      <w:pStyle w:val="af7"/>
                      <w:ind w:firstLineChars="0" w:firstLine="0"/>
                      <w:jc w:val="center"/>
                      <w:rPr>
                        <w:szCs w:val="21"/>
                      </w:rPr>
                    </w:pPr>
                    <w:r>
                      <w:rPr>
                        <w:rFonts w:hint="eastAsia"/>
                        <w:szCs w:val="21"/>
                      </w:rPr>
                      <w:t>分产品</w:t>
                    </w:r>
                  </w:p>
                </w:tc>
              </w:sdtContent>
            </w:sdt>
            <w:sdt>
              <w:sdtPr>
                <w:tag w:val="_PLD_5e318ae25ee540258ffd6821c201e0af"/>
                <w:id w:val="-29420167"/>
                <w:lock w:val="sdtLocked"/>
              </w:sdtPr>
              <w:sdtEndPr/>
              <w:sdtContent>
                <w:tc>
                  <w:tcPr>
                    <w:tcW w:w="699" w:type="pct"/>
                    <w:vAlign w:val="center"/>
                  </w:tcPr>
                  <w:p w14:paraId="5C0617AE" w14:textId="77777777" w:rsidR="00E254FF" w:rsidRDefault="00E254FF" w:rsidP="00C465CE">
                    <w:pPr>
                      <w:jc w:val="center"/>
                      <w:rPr>
                        <w:szCs w:val="21"/>
                      </w:rPr>
                    </w:pPr>
                    <w:r>
                      <w:rPr>
                        <w:rFonts w:hint="eastAsia"/>
                        <w:szCs w:val="21"/>
                      </w:rPr>
                      <w:t>营业收入</w:t>
                    </w:r>
                  </w:p>
                </w:tc>
              </w:sdtContent>
            </w:sdt>
            <w:sdt>
              <w:sdtPr>
                <w:tag w:val="_PLD_d7023b8e0b18494eaae569b7bcd4781f"/>
                <w:id w:val="-40524448"/>
                <w:lock w:val="sdtLocked"/>
              </w:sdtPr>
              <w:sdtEndPr/>
              <w:sdtContent>
                <w:tc>
                  <w:tcPr>
                    <w:tcW w:w="622" w:type="pct"/>
                    <w:vAlign w:val="center"/>
                  </w:tcPr>
                  <w:p w14:paraId="70C7657E" w14:textId="77777777" w:rsidR="00E254FF" w:rsidRDefault="00E254FF" w:rsidP="00C465CE">
                    <w:pPr>
                      <w:jc w:val="center"/>
                      <w:rPr>
                        <w:szCs w:val="21"/>
                      </w:rPr>
                    </w:pPr>
                    <w:r>
                      <w:rPr>
                        <w:rFonts w:hint="eastAsia"/>
                        <w:szCs w:val="21"/>
                      </w:rPr>
                      <w:t>营业成本</w:t>
                    </w:r>
                  </w:p>
                </w:tc>
              </w:sdtContent>
            </w:sdt>
            <w:sdt>
              <w:sdtPr>
                <w:tag w:val="_PLD_c7e7c31f672744488b53ec34a4e0abde"/>
                <w:id w:val="-1486466449"/>
                <w:lock w:val="sdtLocked"/>
              </w:sdtPr>
              <w:sdtEndPr/>
              <w:sdtContent>
                <w:tc>
                  <w:tcPr>
                    <w:tcW w:w="466" w:type="pct"/>
                    <w:vAlign w:val="center"/>
                  </w:tcPr>
                  <w:p w14:paraId="2C8D9992" w14:textId="77777777" w:rsidR="00E254FF" w:rsidRDefault="00E254FF" w:rsidP="00C465CE">
                    <w:pPr>
                      <w:jc w:val="center"/>
                      <w:rPr>
                        <w:szCs w:val="21"/>
                      </w:rPr>
                    </w:pPr>
                    <w:r>
                      <w:rPr>
                        <w:rFonts w:hint="eastAsia"/>
                        <w:szCs w:val="21"/>
                      </w:rPr>
                      <w:t>毛利率（%）</w:t>
                    </w:r>
                  </w:p>
                </w:tc>
              </w:sdtContent>
            </w:sdt>
            <w:sdt>
              <w:sdtPr>
                <w:tag w:val="_PLD_0ca65e94b76d4933977b3fe13864caf2"/>
                <w:id w:val="-786882299"/>
                <w:lock w:val="sdtLocked"/>
              </w:sdtPr>
              <w:sdtEndPr/>
              <w:sdtContent>
                <w:tc>
                  <w:tcPr>
                    <w:tcW w:w="856" w:type="pct"/>
                    <w:vAlign w:val="center"/>
                  </w:tcPr>
                  <w:p w14:paraId="4F494730" w14:textId="77777777" w:rsidR="00E254FF" w:rsidRDefault="00E254FF" w:rsidP="00C465CE">
                    <w:pPr>
                      <w:jc w:val="center"/>
                      <w:rPr>
                        <w:szCs w:val="21"/>
                      </w:rPr>
                    </w:pPr>
                    <w:r>
                      <w:rPr>
                        <w:rFonts w:hint="eastAsia"/>
                        <w:szCs w:val="21"/>
                      </w:rPr>
                      <w:t>营业收入比上年增减（%）</w:t>
                    </w:r>
                  </w:p>
                </w:tc>
              </w:sdtContent>
            </w:sdt>
            <w:sdt>
              <w:sdtPr>
                <w:tag w:val="_PLD_0fcddf8af1ce40e3bbe0b8e78c8c2496"/>
                <w:id w:val="235290996"/>
                <w:lock w:val="sdtLocked"/>
              </w:sdtPr>
              <w:sdtEndPr/>
              <w:sdtContent>
                <w:tc>
                  <w:tcPr>
                    <w:tcW w:w="854" w:type="pct"/>
                    <w:vAlign w:val="center"/>
                  </w:tcPr>
                  <w:p w14:paraId="493CCB69" w14:textId="77777777" w:rsidR="00E254FF" w:rsidRDefault="00E254FF" w:rsidP="00C465CE">
                    <w:pPr>
                      <w:jc w:val="center"/>
                      <w:rPr>
                        <w:szCs w:val="21"/>
                      </w:rPr>
                    </w:pPr>
                    <w:r>
                      <w:rPr>
                        <w:rFonts w:hint="eastAsia"/>
                        <w:szCs w:val="21"/>
                      </w:rPr>
                      <w:t>营业成本比上年增减（%）</w:t>
                    </w:r>
                  </w:p>
                </w:tc>
              </w:sdtContent>
            </w:sdt>
            <w:sdt>
              <w:sdtPr>
                <w:tag w:val="_PLD_fd695ef26ff948df8cd16c66ef5ffea9"/>
                <w:id w:val="1447737829"/>
                <w:lock w:val="sdtLocked"/>
              </w:sdtPr>
              <w:sdtEndPr/>
              <w:sdtContent>
                <w:tc>
                  <w:tcPr>
                    <w:tcW w:w="805" w:type="pct"/>
                    <w:vAlign w:val="center"/>
                  </w:tcPr>
                  <w:p w14:paraId="3C546638" w14:textId="77777777" w:rsidR="00E254FF" w:rsidRDefault="00E254FF" w:rsidP="00C465CE">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eastAsiaTheme="minorEastAsia" w:hAnsi="宋体" w:cs="宋体"/>
                <w:kern w:val="0"/>
                <w:szCs w:val="21"/>
              </w:rPr>
              <w:alias w:val="董事会报告出具的分产品主营业务"/>
              <w:tag w:val="_TUP_f3827583cc4c4df6a57620f0c5061461"/>
              <w:id w:val="-45302001"/>
              <w:lock w:val="sdtLocked"/>
              <w:placeholder>
                <w:docPart w:val="E100EAC8F5AA49568A7AAE2EFD80203F"/>
              </w:placeholder>
            </w:sdtPr>
            <w:sdtEndPr/>
            <w:sdtContent>
              <w:tr w:rsidR="00646F53" w14:paraId="31B1461F" w14:textId="77777777" w:rsidTr="00345592">
                <w:tc>
                  <w:tcPr>
                    <w:tcW w:w="698" w:type="pct"/>
                    <w:vAlign w:val="center"/>
                  </w:tcPr>
                  <w:p w14:paraId="5E107596" w14:textId="77777777" w:rsidR="00E254FF" w:rsidRDefault="00E254FF" w:rsidP="00C465CE">
                    <w:pPr>
                      <w:pStyle w:val="af7"/>
                      <w:ind w:firstLineChars="0" w:firstLine="0"/>
                      <w:jc w:val="left"/>
                      <w:rPr>
                        <w:rFonts w:ascii="宋体" w:hAnsi="宋体" w:cs="宋体"/>
                        <w:szCs w:val="21"/>
                      </w:rPr>
                    </w:pPr>
                    <w:r>
                      <w:t>自有产品</w:t>
                    </w:r>
                  </w:p>
                </w:tc>
                <w:tc>
                  <w:tcPr>
                    <w:tcW w:w="699" w:type="pct"/>
                    <w:vAlign w:val="center"/>
                  </w:tcPr>
                  <w:p w14:paraId="387BD329" w14:textId="77777777" w:rsidR="00E254FF" w:rsidRDefault="00E254FF" w:rsidP="00C465CE">
                    <w:pPr>
                      <w:jc w:val="right"/>
                      <w:rPr>
                        <w:szCs w:val="21"/>
                      </w:rPr>
                    </w:pPr>
                    <w:r>
                      <w:t>237,849.58</w:t>
                    </w:r>
                  </w:p>
                </w:tc>
                <w:tc>
                  <w:tcPr>
                    <w:tcW w:w="622" w:type="pct"/>
                    <w:vAlign w:val="center"/>
                  </w:tcPr>
                  <w:p w14:paraId="0160934E" w14:textId="77777777" w:rsidR="00E254FF" w:rsidRDefault="00E254FF" w:rsidP="00C465CE">
                    <w:pPr>
                      <w:jc w:val="right"/>
                      <w:rPr>
                        <w:szCs w:val="21"/>
                      </w:rPr>
                    </w:pPr>
                    <w:r>
                      <w:t>6,520.96</w:t>
                    </w:r>
                  </w:p>
                </w:tc>
                <w:tc>
                  <w:tcPr>
                    <w:tcW w:w="466" w:type="pct"/>
                    <w:vAlign w:val="center"/>
                  </w:tcPr>
                  <w:p w14:paraId="70FFCEC8" w14:textId="77777777" w:rsidR="00E254FF" w:rsidRDefault="00E254FF" w:rsidP="00C465CE">
                    <w:pPr>
                      <w:jc w:val="right"/>
                      <w:rPr>
                        <w:szCs w:val="21"/>
                      </w:rPr>
                    </w:pPr>
                    <w:r>
                      <w:t>97.26</w:t>
                    </w:r>
                  </w:p>
                </w:tc>
                <w:tc>
                  <w:tcPr>
                    <w:tcW w:w="856" w:type="pct"/>
                    <w:vAlign w:val="center"/>
                  </w:tcPr>
                  <w:p w14:paraId="20ACB862" w14:textId="77777777" w:rsidR="00E254FF" w:rsidRDefault="00E254FF" w:rsidP="00C465CE">
                    <w:pPr>
                      <w:jc w:val="right"/>
                      <w:rPr>
                        <w:szCs w:val="21"/>
                      </w:rPr>
                    </w:pPr>
                    <w:r>
                      <w:t>30.38</w:t>
                    </w:r>
                  </w:p>
                </w:tc>
                <w:tc>
                  <w:tcPr>
                    <w:tcW w:w="854" w:type="pct"/>
                    <w:vAlign w:val="center"/>
                  </w:tcPr>
                  <w:p w14:paraId="1D2A5202" w14:textId="77777777" w:rsidR="00E254FF" w:rsidRDefault="00E254FF" w:rsidP="00C465CE">
                    <w:pPr>
                      <w:jc w:val="right"/>
                      <w:rPr>
                        <w:szCs w:val="21"/>
                      </w:rPr>
                    </w:pPr>
                    <w:r>
                      <w:t>-7.79</w:t>
                    </w:r>
                  </w:p>
                </w:tc>
                <w:tc>
                  <w:tcPr>
                    <w:tcW w:w="805" w:type="pct"/>
                    <w:vAlign w:val="center"/>
                  </w:tcPr>
                  <w:p w14:paraId="7B98D85C" w14:textId="77777777" w:rsidR="00E254FF" w:rsidRDefault="00E254FF" w:rsidP="00C465CE">
                    <w:pPr>
                      <w:jc w:val="right"/>
                      <w:rPr>
                        <w:szCs w:val="21"/>
                      </w:rPr>
                    </w:pPr>
                    <w:r>
                      <w:t>增加1.14个百分点</w:t>
                    </w:r>
                  </w:p>
                </w:tc>
              </w:tr>
            </w:sdtContent>
          </w:sdt>
          <w:sdt>
            <w:sdtPr>
              <w:rPr>
                <w:rFonts w:ascii="宋体" w:eastAsiaTheme="minorEastAsia" w:hAnsi="宋体" w:cs="宋体"/>
                <w:kern w:val="0"/>
                <w:szCs w:val="21"/>
              </w:rPr>
              <w:alias w:val="董事会报告出具的分产品主营业务"/>
              <w:tag w:val="_TUP_f3827583cc4c4df6a57620f0c5061461"/>
              <w:id w:val="124971101"/>
              <w:lock w:val="sdtLocked"/>
              <w:placeholder>
                <w:docPart w:val="2B9082D0E740424A909A9F6935E7267E"/>
              </w:placeholder>
            </w:sdtPr>
            <w:sdtEndPr/>
            <w:sdtContent>
              <w:tr w:rsidR="00646F53" w14:paraId="002618A9" w14:textId="77777777" w:rsidTr="00345592">
                <w:tc>
                  <w:tcPr>
                    <w:tcW w:w="698" w:type="pct"/>
                    <w:vAlign w:val="center"/>
                  </w:tcPr>
                  <w:p w14:paraId="78DBE11C" w14:textId="77777777" w:rsidR="00E254FF" w:rsidRDefault="00E254FF" w:rsidP="00C465CE">
                    <w:pPr>
                      <w:pStyle w:val="af7"/>
                      <w:ind w:firstLineChars="0" w:firstLine="0"/>
                      <w:jc w:val="left"/>
                      <w:rPr>
                        <w:rFonts w:ascii="宋体" w:eastAsiaTheme="minorEastAsia" w:hAnsi="宋体" w:cs="宋体"/>
                        <w:szCs w:val="21"/>
                      </w:rPr>
                    </w:pPr>
                    <w:r>
                      <w:t>外购产品</w:t>
                    </w:r>
                  </w:p>
                </w:tc>
                <w:tc>
                  <w:tcPr>
                    <w:tcW w:w="699" w:type="pct"/>
                    <w:vAlign w:val="center"/>
                  </w:tcPr>
                  <w:p w14:paraId="2657E4D0" w14:textId="77777777" w:rsidR="00E254FF" w:rsidRDefault="00E254FF" w:rsidP="00C465CE">
                    <w:pPr>
                      <w:jc w:val="right"/>
                      <w:rPr>
                        <w:szCs w:val="21"/>
                      </w:rPr>
                    </w:pPr>
                    <w:r>
                      <w:t>16,531.72</w:t>
                    </w:r>
                  </w:p>
                </w:tc>
                <w:tc>
                  <w:tcPr>
                    <w:tcW w:w="622" w:type="pct"/>
                    <w:vAlign w:val="center"/>
                  </w:tcPr>
                  <w:p w14:paraId="14F1B9EF" w14:textId="77777777" w:rsidR="00E254FF" w:rsidRDefault="00E254FF" w:rsidP="00C465CE">
                    <w:pPr>
                      <w:jc w:val="right"/>
                      <w:rPr>
                        <w:szCs w:val="21"/>
                      </w:rPr>
                    </w:pPr>
                    <w:r>
                      <w:t>7,489.96</w:t>
                    </w:r>
                  </w:p>
                </w:tc>
                <w:tc>
                  <w:tcPr>
                    <w:tcW w:w="466" w:type="pct"/>
                    <w:vAlign w:val="center"/>
                  </w:tcPr>
                  <w:p w14:paraId="1876CC69" w14:textId="77777777" w:rsidR="00E254FF" w:rsidRDefault="00E254FF" w:rsidP="00C465CE">
                    <w:pPr>
                      <w:jc w:val="right"/>
                      <w:rPr>
                        <w:szCs w:val="21"/>
                      </w:rPr>
                    </w:pPr>
                    <w:r>
                      <w:t>54.69</w:t>
                    </w:r>
                  </w:p>
                </w:tc>
                <w:tc>
                  <w:tcPr>
                    <w:tcW w:w="856" w:type="pct"/>
                    <w:vAlign w:val="center"/>
                  </w:tcPr>
                  <w:p w14:paraId="208C8FAB" w14:textId="2AD24B15" w:rsidR="00E254FF" w:rsidRDefault="00E254FF" w:rsidP="00C465CE">
                    <w:pPr>
                      <w:jc w:val="right"/>
                      <w:rPr>
                        <w:szCs w:val="21"/>
                      </w:rPr>
                    </w:pPr>
                    <w:r>
                      <w:t>-45.2</w:t>
                    </w:r>
                    <w:r w:rsidR="00EB6D02">
                      <w:t>0</w:t>
                    </w:r>
                  </w:p>
                </w:tc>
                <w:tc>
                  <w:tcPr>
                    <w:tcW w:w="854" w:type="pct"/>
                    <w:vAlign w:val="center"/>
                  </w:tcPr>
                  <w:p w14:paraId="4B705D73" w14:textId="77777777" w:rsidR="00E254FF" w:rsidRDefault="00E254FF" w:rsidP="00C465CE">
                    <w:pPr>
                      <w:jc w:val="right"/>
                      <w:rPr>
                        <w:szCs w:val="21"/>
                      </w:rPr>
                    </w:pPr>
                    <w:r>
                      <w:t>-47.42</w:t>
                    </w:r>
                  </w:p>
                </w:tc>
                <w:tc>
                  <w:tcPr>
                    <w:tcW w:w="805" w:type="pct"/>
                    <w:vAlign w:val="center"/>
                  </w:tcPr>
                  <w:p w14:paraId="30BDE5D0" w14:textId="77777777" w:rsidR="00E254FF" w:rsidRDefault="00E254FF" w:rsidP="00C465CE">
                    <w:pPr>
                      <w:jc w:val="right"/>
                      <w:rPr>
                        <w:rFonts w:eastAsiaTheme="minorEastAsia"/>
                        <w:kern w:val="2"/>
                        <w:szCs w:val="21"/>
                      </w:rPr>
                    </w:pPr>
                    <w:r>
                      <w:t>增加1.91个百分点</w:t>
                    </w:r>
                  </w:p>
                </w:tc>
              </w:tr>
            </w:sdtContent>
          </w:sdt>
          <w:sdt>
            <w:sdtPr>
              <w:rPr>
                <w:rFonts w:ascii="宋体" w:eastAsiaTheme="minorEastAsia" w:hAnsi="宋体" w:cs="宋体"/>
                <w:kern w:val="0"/>
                <w:szCs w:val="21"/>
              </w:rPr>
              <w:alias w:val="董事会报告出具的分产品主营业务"/>
              <w:tag w:val="_TUP_f3827583cc4c4df6a57620f0c5061461"/>
              <w:id w:val="-1261525135"/>
              <w:lock w:val="sdtLocked"/>
              <w:placeholder>
                <w:docPart w:val="E100EAC8F5AA49568A7AAE2EFD80203F"/>
              </w:placeholder>
            </w:sdtPr>
            <w:sdtEndPr/>
            <w:sdtContent>
              <w:tr w:rsidR="00646F53" w14:paraId="2EDD2BCC" w14:textId="77777777" w:rsidTr="00345592">
                <w:tc>
                  <w:tcPr>
                    <w:tcW w:w="698" w:type="pct"/>
                    <w:vAlign w:val="center"/>
                  </w:tcPr>
                  <w:p w14:paraId="508CB26E" w14:textId="77777777" w:rsidR="00E254FF" w:rsidRDefault="00E254FF" w:rsidP="00C465CE">
                    <w:pPr>
                      <w:pStyle w:val="af7"/>
                      <w:ind w:firstLineChars="0" w:firstLine="0"/>
                      <w:jc w:val="left"/>
                      <w:rPr>
                        <w:rFonts w:ascii="宋体" w:hAnsi="宋体" w:cs="宋体"/>
                        <w:szCs w:val="21"/>
                      </w:rPr>
                    </w:pPr>
                    <w:r>
                      <w:t>外加工类</w:t>
                    </w:r>
                  </w:p>
                </w:tc>
                <w:tc>
                  <w:tcPr>
                    <w:tcW w:w="699" w:type="pct"/>
                    <w:vAlign w:val="center"/>
                  </w:tcPr>
                  <w:p w14:paraId="40A61827" w14:textId="77777777" w:rsidR="00E254FF" w:rsidRDefault="00E254FF" w:rsidP="00C465CE">
                    <w:pPr>
                      <w:jc w:val="right"/>
                      <w:rPr>
                        <w:szCs w:val="21"/>
                      </w:rPr>
                    </w:pPr>
                    <w:r>
                      <w:t>110.52</w:t>
                    </w:r>
                  </w:p>
                </w:tc>
                <w:tc>
                  <w:tcPr>
                    <w:tcW w:w="622" w:type="pct"/>
                    <w:vAlign w:val="center"/>
                  </w:tcPr>
                  <w:p w14:paraId="3EF97180" w14:textId="77777777" w:rsidR="00E254FF" w:rsidRDefault="00E254FF" w:rsidP="00C465CE">
                    <w:pPr>
                      <w:jc w:val="right"/>
                      <w:rPr>
                        <w:szCs w:val="21"/>
                      </w:rPr>
                    </w:pPr>
                    <w:r>
                      <w:t>140.30</w:t>
                    </w:r>
                  </w:p>
                </w:tc>
                <w:tc>
                  <w:tcPr>
                    <w:tcW w:w="466" w:type="pct"/>
                    <w:vAlign w:val="center"/>
                  </w:tcPr>
                  <w:p w14:paraId="02841378" w14:textId="77777777" w:rsidR="00E254FF" w:rsidRDefault="00E254FF" w:rsidP="00C465CE">
                    <w:pPr>
                      <w:jc w:val="right"/>
                      <w:rPr>
                        <w:szCs w:val="21"/>
                      </w:rPr>
                    </w:pPr>
                    <w:r>
                      <w:t>-26.95</w:t>
                    </w:r>
                  </w:p>
                </w:tc>
                <w:tc>
                  <w:tcPr>
                    <w:tcW w:w="856" w:type="pct"/>
                    <w:vAlign w:val="center"/>
                  </w:tcPr>
                  <w:p w14:paraId="1FEB9F83" w14:textId="77777777" w:rsidR="00E254FF" w:rsidRDefault="00E254FF" w:rsidP="00C465CE">
                    <w:pPr>
                      <w:jc w:val="right"/>
                      <w:rPr>
                        <w:szCs w:val="21"/>
                      </w:rPr>
                    </w:pPr>
                    <w:r>
                      <w:t>86.66</w:t>
                    </w:r>
                  </w:p>
                </w:tc>
                <w:tc>
                  <w:tcPr>
                    <w:tcW w:w="854" w:type="pct"/>
                    <w:vAlign w:val="center"/>
                  </w:tcPr>
                  <w:p w14:paraId="2D5331EB" w14:textId="77777777" w:rsidR="00E254FF" w:rsidRDefault="00E254FF" w:rsidP="00C465CE">
                    <w:pPr>
                      <w:jc w:val="right"/>
                      <w:rPr>
                        <w:szCs w:val="21"/>
                      </w:rPr>
                    </w:pPr>
                    <w:r>
                      <w:t>113.09</w:t>
                    </w:r>
                  </w:p>
                </w:tc>
                <w:tc>
                  <w:tcPr>
                    <w:tcW w:w="805" w:type="pct"/>
                    <w:vAlign w:val="center"/>
                  </w:tcPr>
                  <w:p w14:paraId="6BAEE03B" w14:textId="77777777" w:rsidR="00E254FF" w:rsidRDefault="00E254FF" w:rsidP="00C465CE">
                    <w:pPr>
                      <w:jc w:val="right"/>
                      <w:rPr>
                        <w:szCs w:val="21"/>
                      </w:rPr>
                    </w:pPr>
                    <w:r>
                      <w:t>减少15.76个百分点</w:t>
                    </w:r>
                  </w:p>
                </w:tc>
              </w:tr>
            </w:sdtContent>
          </w:sdt>
          <w:tr w:rsidR="00E254FF" w14:paraId="15C31801" w14:textId="77777777" w:rsidTr="00646F53">
            <w:sdt>
              <w:sdtPr>
                <w:tag w:val="_PLD_fe4b98c3f70c495d9eb9797ce0f7b5f6"/>
                <w:id w:val="-37588283"/>
                <w:lock w:val="sdtLocked"/>
              </w:sdtPr>
              <w:sdtEndPr/>
              <w:sdtContent>
                <w:tc>
                  <w:tcPr>
                    <w:tcW w:w="5000" w:type="pct"/>
                    <w:gridSpan w:val="7"/>
                  </w:tcPr>
                  <w:p w14:paraId="75E60E64" w14:textId="77777777" w:rsidR="00E254FF" w:rsidRDefault="00E254FF" w:rsidP="00C465CE">
                    <w:pPr>
                      <w:jc w:val="center"/>
                      <w:rPr>
                        <w:szCs w:val="21"/>
                      </w:rPr>
                    </w:pPr>
                    <w:r>
                      <w:rPr>
                        <w:rFonts w:hint="eastAsia"/>
                        <w:szCs w:val="21"/>
                      </w:rPr>
                      <w:t>主营业务分地区情况</w:t>
                    </w:r>
                  </w:p>
                </w:tc>
              </w:sdtContent>
            </w:sdt>
          </w:tr>
          <w:tr w:rsidR="00646F53" w14:paraId="21EE3916" w14:textId="77777777" w:rsidTr="00345592">
            <w:sdt>
              <w:sdtPr>
                <w:tag w:val="_PLD_88d8ea3d867f4a97a5a66d059c2a507e"/>
                <w:id w:val="1305974892"/>
                <w:lock w:val="sdtLocked"/>
              </w:sdtPr>
              <w:sdtEndPr/>
              <w:sdtContent>
                <w:tc>
                  <w:tcPr>
                    <w:tcW w:w="698" w:type="pct"/>
                    <w:vAlign w:val="center"/>
                  </w:tcPr>
                  <w:p w14:paraId="787C93A2" w14:textId="77777777" w:rsidR="00E254FF" w:rsidRDefault="00E254FF" w:rsidP="00C465CE">
                    <w:pPr>
                      <w:jc w:val="center"/>
                      <w:rPr>
                        <w:szCs w:val="21"/>
                      </w:rPr>
                    </w:pPr>
                    <w:r>
                      <w:rPr>
                        <w:rFonts w:hint="eastAsia"/>
                        <w:szCs w:val="21"/>
                      </w:rPr>
                      <w:t>分地区</w:t>
                    </w:r>
                  </w:p>
                </w:tc>
              </w:sdtContent>
            </w:sdt>
            <w:sdt>
              <w:sdtPr>
                <w:tag w:val="_PLD_d960c947c6424e2a87acbd6f4d534b0a"/>
                <w:id w:val="-1091779090"/>
                <w:lock w:val="sdtLocked"/>
              </w:sdtPr>
              <w:sdtEndPr/>
              <w:sdtContent>
                <w:tc>
                  <w:tcPr>
                    <w:tcW w:w="699" w:type="pct"/>
                    <w:vAlign w:val="center"/>
                  </w:tcPr>
                  <w:p w14:paraId="5E38B3AC" w14:textId="77777777" w:rsidR="00E254FF" w:rsidRDefault="00E254FF" w:rsidP="00C465CE">
                    <w:pPr>
                      <w:jc w:val="center"/>
                      <w:rPr>
                        <w:szCs w:val="21"/>
                      </w:rPr>
                    </w:pPr>
                    <w:r>
                      <w:rPr>
                        <w:rFonts w:hint="eastAsia"/>
                        <w:szCs w:val="21"/>
                      </w:rPr>
                      <w:t>营业收入</w:t>
                    </w:r>
                  </w:p>
                </w:tc>
              </w:sdtContent>
            </w:sdt>
            <w:sdt>
              <w:sdtPr>
                <w:tag w:val="_PLD_0cab657ed1664cda8d161069df0d4ffe"/>
                <w:id w:val="-1338074213"/>
                <w:lock w:val="sdtLocked"/>
              </w:sdtPr>
              <w:sdtEndPr/>
              <w:sdtContent>
                <w:tc>
                  <w:tcPr>
                    <w:tcW w:w="622" w:type="pct"/>
                    <w:vAlign w:val="center"/>
                  </w:tcPr>
                  <w:p w14:paraId="4051B735" w14:textId="77777777" w:rsidR="00E254FF" w:rsidRDefault="00E254FF" w:rsidP="00C465CE">
                    <w:pPr>
                      <w:jc w:val="center"/>
                      <w:rPr>
                        <w:szCs w:val="21"/>
                      </w:rPr>
                    </w:pPr>
                    <w:r>
                      <w:rPr>
                        <w:rFonts w:hint="eastAsia"/>
                        <w:szCs w:val="21"/>
                      </w:rPr>
                      <w:t>营业成本</w:t>
                    </w:r>
                  </w:p>
                </w:tc>
              </w:sdtContent>
            </w:sdt>
            <w:sdt>
              <w:sdtPr>
                <w:tag w:val="_PLD_de52f565c0c94f5f8930a8d275890566"/>
                <w:id w:val="-458721453"/>
                <w:lock w:val="sdtLocked"/>
              </w:sdtPr>
              <w:sdtEndPr/>
              <w:sdtContent>
                <w:tc>
                  <w:tcPr>
                    <w:tcW w:w="466" w:type="pct"/>
                    <w:vAlign w:val="center"/>
                  </w:tcPr>
                  <w:p w14:paraId="19EE5169" w14:textId="77777777" w:rsidR="00E254FF" w:rsidRDefault="00E254FF" w:rsidP="00C465CE">
                    <w:pPr>
                      <w:jc w:val="center"/>
                      <w:rPr>
                        <w:szCs w:val="21"/>
                      </w:rPr>
                    </w:pPr>
                    <w:r>
                      <w:rPr>
                        <w:rFonts w:hint="eastAsia"/>
                        <w:szCs w:val="21"/>
                      </w:rPr>
                      <w:t>毛利率（%）</w:t>
                    </w:r>
                  </w:p>
                </w:tc>
              </w:sdtContent>
            </w:sdt>
            <w:sdt>
              <w:sdtPr>
                <w:tag w:val="_PLD_66acbff90fbb46ac8fc6c5840a2a1352"/>
                <w:id w:val="-211887271"/>
                <w:lock w:val="sdtLocked"/>
              </w:sdtPr>
              <w:sdtEndPr/>
              <w:sdtContent>
                <w:tc>
                  <w:tcPr>
                    <w:tcW w:w="856" w:type="pct"/>
                    <w:vAlign w:val="center"/>
                  </w:tcPr>
                  <w:p w14:paraId="66B5E4DC" w14:textId="77777777" w:rsidR="00E254FF" w:rsidRDefault="00E254FF" w:rsidP="00C465CE">
                    <w:pPr>
                      <w:jc w:val="center"/>
                      <w:rPr>
                        <w:szCs w:val="21"/>
                      </w:rPr>
                    </w:pPr>
                    <w:r>
                      <w:rPr>
                        <w:rFonts w:hint="eastAsia"/>
                        <w:szCs w:val="21"/>
                      </w:rPr>
                      <w:t>营业收入比上年增减（%）</w:t>
                    </w:r>
                  </w:p>
                </w:tc>
              </w:sdtContent>
            </w:sdt>
            <w:sdt>
              <w:sdtPr>
                <w:tag w:val="_PLD_24222e0fb06f4b87bb8e6a25bfc923a9"/>
                <w:id w:val="1452366277"/>
                <w:lock w:val="sdtLocked"/>
              </w:sdtPr>
              <w:sdtEndPr/>
              <w:sdtContent>
                <w:tc>
                  <w:tcPr>
                    <w:tcW w:w="854" w:type="pct"/>
                    <w:vAlign w:val="center"/>
                  </w:tcPr>
                  <w:p w14:paraId="6B19C335" w14:textId="77777777" w:rsidR="00E254FF" w:rsidRDefault="00E254FF" w:rsidP="00C465CE">
                    <w:pPr>
                      <w:jc w:val="center"/>
                      <w:rPr>
                        <w:szCs w:val="21"/>
                      </w:rPr>
                    </w:pPr>
                    <w:r>
                      <w:rPr>
                        <w:rFonts w:hint="eastAsia"/>
                        <w:szCs w:val="21"/>
                      </w:rPr>
                      <w:t>营业成本比上年增减（%）</w:t>
                    </w:r>
                  </w:p>
                </w:tc>
              </w:sdtContent>
            </w:sdt>
            <w:sdt>
              <w:sdtPr>
                <w:tag w:val="_PLD_055160da443c4e4a8c520dbbde5baec3"/>
                <w:id w:val="1035775405"/>
                <w:lock w:val="sdtLocked"/>
              </w:sdtPr>
              <w:sdtEndPr/>
              <w:sdtContent>
                <w:tc>
                  <w:tcPr>
                    <w:tcW w:w="805" w:type="pct"/>
                    <w:vAlign w:val="center"/>
                  </w:tcPr>
                  <w:p w14:paraId="5662A8B0" w14:textId="77777777" w:rsidR="00E254FF" w:rsidRDefault="00E254FF" w:rsidP="00C465CE">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eastAsiaTheme="minorEastAsia" w:hAnsi="宋体" w:cs="宋体" w:hint="eastAsia"/>
                <w:kern w:val="0"/>
                <w:szCs w:val="21"/>
              </w:rPr>
              <w:alias w:val="董事会报告出具的分地区主营业务"/>
              <w:tag w:val="_TUP_0f1c163f212246d99030500182c6a741"/>
              <w:id w:val="656421738"/>
              <w:lock w:val="sdtLocked"/>
              <w:placeholder>
                <w:docPart w:val="E100EAC8F5AA49568A7AAE2EFD80203F"/>
              </w:placeholder>
            </w:sdtPr>
            <w:sdtEndPr/>
            <w:sdtContent>
              <w:tr w:rsidR="00646F53" w14:paraId="1605BDD0" w14:textId="77777777" w:rsidTr="00345592">
                <w:tc>
                  <w:tcPr>
                    <w:tcW w:w="698" w:type="pct"/>
                    <w:vAlign w:val="center"/>
                  </w:tcPr>
                  <w:p w14:paraId="4B10CFF7" w14:textId="77777777" w:rsidR="00E254FF" w:rsidRDefault="00E254FF" w:rsidP="00C465CE">
                    <w:pPr>
                      <w:pStyle w:val="af7"/>
                      <w:ind w:firstLineChars="0" w:firstLine="0"/>
                      <w:jc w:val="left"/>
                      <w:rPr>
                        <w:rFonts w:ascii="宋体" w:hAnsi="宋体" w:cs="宋体"/>
                        <w:szCs w:val="21"/>
                      </w:rPr>
                    </w:pPr>
                    <w:r>
                      <w:t>境内</w:t>
                    </w:r>
                  </w:p>
                </w:tc>
                <w:tc>
                  <w:tcPr>
                    <w:tcW w:w="699" w:type="pct"/>
                    <w:vAlign w:val="center"/>
                  </w:tcPr>
                  <w:p w14:paraId="5F0721CD" w14:textId="77777777" w:rsidR="00E254FF" w:rsidRDefault="00E254FF" w:rsidP="00C465CE">
                    <w:pPr>
                      <w:jc w:val="right"/>
                      <w:rPr>
                        <w:szCs w:val="21"/>
                      </w:rPr>
                    </w:pPr>
                    <w:r>
                      <w:t>241,489.59</w:t>
                    </w:r>
                  </w:p>
                </w:tc>
                <w:tc>
                  <w:tcPr>
                    <w:tcW w:w="622" w:type="pct"/>
                    <w:vAlign w:val="center"/>
                  </w:tcPr>
                  <w:p w14:paraId="2FA8A4F8" w14:textId="77777777" w:rsidR="00E254FF" w:rsidRDefault="00E254FF" w:rsidP="00C465CE">
                    <w:pPr>
                      <w:jc w:val="right"/>
                      <w:rPr>
                        <w:szCs w:val="21"/>
                      </w:rPr>
                    </w:pPr>
                    <w:r>
                      <w:t>8,566.13</w:t>
                    </w:r>
                  </w:p>
                </w:tc>
                <w:tc>
                  <w:tcPr>
                    <w:tcW w:w="466" w:type="pct"/>
                    <w:vAlign w:val="center"/>
                  </w:tcPr>
                  <w:p w14:paraId="73CD7C5B" w14:textId="2B115684" w:rsidR="00E254FF" w:rsidRDefault="001207D4" w:rsidP="00C465CE">
                    <w:pPr>
                      <w:jc w:val="right"/>
                      <w:rPr>
                        <w:szCs w:val="21"/>
                      </w:rPr>
                    </w:pPr>
                    <w:r>
                      <w:t>96.45</w:t>
                    </w:r>
                  </w:p>
                </w:tc>
                <w:tc>
                  <w:tcPr>
                    <w:tcW w:w="856" w:type="pct"/>
                    <w:vAlign w:val="center"/>
                  </w:tcPr>
                  <w:p w14:paraId="2D28AD17" w14:textId="4BBB7E0E" w:rsidR="00E254FF" w:rsidRDefault="00235DC5" w:rsidP="00C465CE">
                    <w:pPr>
                      <w:jc w:val="right"/>
                      <w:rPr>
                        <w:szCs w:val="21"/>
                      </w:rPr>
                    </w:pPr>
                    <w:r>
                      <w:t>25.22</w:t>
                    </w:r>
                  </w:p>
                </w:tc>
                <w:tc>
                  <w:tcPr>
                    <w:tcW w:w="854" w:type="pct"/>
                    <w:vAlign w:val="center"/>
                  </w:tcPr>
                  <w:p w14:paraId="0C8512EA" w14:textId="77777777" w:rsidR="00E254FF" w:rsidRDefault="00E254FF" w:rsidP="00C465CE">
                    <w:pPr>
                      <w:jc w:val="right"/>
                      <w:rPr>
                        <w:szCs w:val="21"/>
                      </w:rPr>
                    </w:pPr>
                    <w:r>
                      <w:t>-28.77</w:t>
                    </w:r>
                  </w:p>
                </w:tc>
                <w:tc>
                  <w:tcPr>
                    <w:tcW w:w="805" w:type="pct"/>
                    <w:vAlign w:val="center"/>
                  </w:tcPr>
                  <w:p w14:paraId="68336064" w14:textId="77777777" w:rsidR="00E254FF" w:rsidRDefault="00E254FF" w:rsidP="00C465CE">
                    <w:pPr>
                      <w:jc w:val="right"/>
                      <w:rPr>
                        <w:szCs w:val="21"/>
                      </w:rPr>
                    </w:pPr>
                    <w:r>
                      <w:t>增加2.69个百分点</w:t>
                    </w:r>
                  </w:p>
                </w:tc>
              </w:tr>
            </w:sdtContent>
          </w:sdt>
          <w:sdt>
            <w:sdtPr>
              <w:rPr>
                <w:rFonts w:ascii="宋体" w:eastAsiaTheme="minorEastAsia" w:hAnsi="宋体" w:cs="宋体" w:hint="eastAsia"/>
                <w:kern w:val="0"/>
                <w:szCs w:val="21"/>
              </w:rPr>
              <w:alias w:val="董事会报告出具的分地区主营业务"/>
              <w:tag w:val="_TUP_0f1c163f212246d99030500182c6a741"/>
              <w:id w:val="-1457174327"/>
              <w:lock w:val="sdtLocked"/>
              <w:placeholder>
                <w:docPart w:val="E100EAC8F5AA49568A7AAE2EFD80203F"/>
              </w:placeholder>
            </w:sdtPr>
            <w:sdtEndPr/>
            <w:sdtContent>
              <w:tr w:rsidR="00646F53" w14:paraId="0EFCB998" w14:textId="77777777" w:rsidTr="00345592">
                <w:tc>
                  <w:tcPr>
                    <w:tcW w:w="698" w:type="pct"/>
                    <w:vAlign w:val="center"/>
                  </w:tcPr>
                  <w:p w14:paraId="754F9419" w14:textId="77777777" w:rsidR="00E254FF" w:rsidRDefault="00E254FF" w:rsidP="00C465CE">
                    <w:pPr>
                      <w:pStyle w:val="af7"/>
                      <w:ind w:firstLineChars="0" w:firstLine="0"/>
                      <w:jc w:val="left"/>
                      <w:rPr>
                        <w:rFonts w:ascii="宋体" w:hAnsi="宋体" w:cs="宋体"/>
                        <w:szCs w:val="21"/>
                      </w:rPr>
                    </w:pPr>
                    <w:r>
                      <w:t>境外</w:t>
                    </w:r>
                  </w:p>
                </w:tc>
                <w:tc>
                  <w:tcPr>
                    <w:tcW w:w="699" w:type="pct"/>
                    <w:vAlign w:val="center"/>
                  </w:tcPr>
                  <w:p w14:paraId="08F1847D" w14:textId="77777777" w:rsidR="00E254FF" w:rsidRDefault="00E254FF" w:rsidP="00C465CE">
                    <w:pPr>
                      <w:jc w:val="right"/>
                      <w:rPr>
                        <w:szCs w:val="21"/>
                      </w:rPr>
                    </w:pPr>
                    <w:r>
                      <w:t>13,002.23</w:t>
                    </w:r>
                  </w:p>
                </w:tc>
                <w:tc>
                  <w:tcPr>
                    <w:tcW w:w="622" w:type="pct"/>
                    <w:vAlign w:val="center"/>
                  </w:tcPr>
                  <w:p w14:paraId="34745733" w14:textId="77777777" w:rsidR="00E254FF" w:rsidRDefault="00E254FF" w:rsidP="00C465CE">
                    <w:pPr>
                      <w:jc w:val="right"/>
                      <w:rPr>
                        <w:szCs w:val="21"/>
                      </w:rPr>
                    </w:pPr>
                    <w:r>
                      <w:t>5,585.09</w:t>
                    </w:r>
                  </w:p>
                </w:tc>
                <w:tc>
                  <w:tcPr>
                    <w:tcW w:w="466" w:type="pct"/>
                    <w:vAlign w:val="center"/>
                  </w:tcPr>
                  <w:p w14:paraId="6E42044F" w14:textId="77777777" w:rsidR="00E254FF" w:rsidRDefault="00E254FF" w:rsidP="00C465CE">
                    <w:pPr>
                      <w:jc w:val="right"/>
                      <w:rPr>
                        <w:szCs w:val="21"/>
                      </w:rPr>
                    </w:pPr>
                    <w:r>
                      <w:t>57.05</w:t>
                    </w:r>
                  </w:p>
                </w:tc>
                <w:tc>
                  <w:tcPr>
                    <w:tcW w:w="856" w:type="pct"/>
                    <w:vAlign w:val="center"/>
                  </w:tcPr>
                  <w:p w14:paraId="75AC4128" w14:textId="77777777" w:rsidR="00E254FF" w:rsidRDefault="00E254FF" w:rsidP="00C465CE">
                    <w:pPr>
                      <w:jc w:val="right"/>
                      <w:rPr>
                        <w:szCs w:val="21"/>
                      </w:rPr>
                    </w:pPr>
                    <w:r>
                      <w:t>-34.32</w:t>
                    </w:r>
                  </w:p>
                </w:tc>
                <w:tc>
                  <w:tcPr>
                    <w:tcW w:w="854" w:type="pct"/>
                    <w:vAlign w:val="center"/>
                  </w:tcPr>
                  <w:p w14:paraId="6C4CA27A" w14:textId="60971B66" w:rsidR="00E254FF" w:rsidRDefault="00E254FF" w:rsidP="00C465CE">
                    <w:pPr>
                      <w:jc w:val="right"/>
                      <w:rPr>
                        <w:szCs w:val="21"/>
                      </w:rPr>
                    </w:pPr>
                    <w:r>
                      <w:t>-40.3</w:t>
                    </w:r>
                    <w:r w:rsidR="00EB6D02">
                      <w:t>0</w:t>
                    </w:r>
                  </w:p>
                </w:tc>
                <w:tc>
                  <w:tcPr>
                    <w:tcW w:w="805" w:type="pct"/>
                    <w:vAlign w:val="center"/>
                  </w:tcPr>
                  <w:p w14:paraId="53020167" w14:textId="77777777" w:rsidR="00E254FF" w:rsidRDefault="00E254FF" w:rsidP="00C465CE">
                    <w:pPr>
                      <w:jc w:val="right"/>
                      <w:rPr>
                        <w:szCs w:val="21"/>
                      </w:rPr>
                    </w:pPr>
                    <w:r>
                      <w:t>增加4.31个百分点</w:t>
                    </w:r>
                  </w:p>
                </w:tc>
              </w:tr>
            </w:sdtContent>
          </w:sdt>
          <w:tr w:rsidR="00E254FF" w14:paraId="1926887D" w14:textId="77777777" w:rsidTr="00646F53">
            <w:tc>
              <w:tcPr>
                <w:tcW w:w="5000" w:type="pct"/>
                <w:gridSpan w:val="7"/>
              </w:tcPr>
              <w:p w14:paraId="1068A249" w14:textId="77777777" w:rsidR="00E254FF" w:rsidRDefault="001E0608" w:rsidP="00C465CE">
                <w:pPr>
                  <w:jc w:val="center"/>
                  <w:rPr>
                    <w:szCs w:val="21"/>
                  </w:rPr>
                </w:pPr>
                <w:sdt>
                  <w:sdtPr>
                    <w:rPr>
                      <w:rFonts w:hint="eastAsia"/>
                      <w:szCs w:val="21"/>
                    </w:rPr>
                    <w:tag w:val="_PLD_4be57b876a364ef5aee49673f139ef4a"/>
                    <w:id w:val="-1693452657"/>
                    <w:lock w:val="sdtLocked"/>
                  </w:sdtPr>
                  <w:sdtEndPr/>
                  <w:sdtContent>
                    <w:r w:rsidR="00E254FF">
                      <w:rPr>
                        <w:rFonts w:hint="eastAsia"/>
                        <w:szCs w:val="21"/>
                      </w:rPr>
                      <w:t>主营业务分销售模式情况</w:t>
                    </w:r>
                  </w:sdtContent>
                </w:sdt>
              </w:p>
            </w:tc>
          </w:tr>
          <w:tr w:rsidR="00646F53" w14:paraId="480C3573" w14:textId="77777777" w:rsidTr="00345592">
            <w:sdt>
              <w:sdtPr>
                <w:rPr>
                  <w:rFonts w:ascii="宋体" w:hAnsi="宋体" w:cs="宋体" w:hint="eastAsia"/>
                  <w:szCs w:val="21"/>
                </w:rPr>
                <w:tag w:val="_PLD_fe8c7b7bf3a444db814cf5c56b1b72e0"/>
                <w:id w:val="1126902034"/>
                <w:lock w:val="sdtLocked"/>
              </w:sdtPr>
              <w:sdtEndPr/>
              <w:sdtContent>
                <w:tc>
                  <w:tcPr>
                    <w:tcW w:w="698" w:type="pct"/>
                    <w:vAlign w:val="center"/>
                  </w:tcPr>
                  <w:p w14:paraId="764EDF33" w14:textId="77777777" w:rsidR="00E254FF" w:rsidRDefault="00E254FF" w:rsidP="00C465CE">
                    <w:pPr>
                      <w:pStyle w:val="af7"/>
                      <w:ind w:firstLineChars="0" w:firstLine="0"/>
                      <w:jc w:val="center"/>
                      <w:rPr>
                        <w:rFonts w:ascii="宋体" w:hAnsi="宋体" w:cs="宋体"/>
                        <w:szCs w:val="21"/>
                      </w:rPr>
                    </w:pPr>
                    <w:r>
                      <w:rPr>
                        <w:rFonts w:ascii="宋体" w:hAnsi="宋体" w:cs="宋体" w:hint="eastAsia"/>
                        <w:szCs w:val="21"/>
                      </w:rPr>
                      <w:t>销售模式</w:t>
                    </w:r>
                  </w:p>
                </w:tc>
              </w:sdtContent>
            </w:sdt>
            <w:sdt>
              <w:sdtPr>
                <w:rPr>
                  <w:rFonts w:hint="eastAsia"/>
                  <w:szCs w:val="21"/>
                </w:rPr>
                <w:tag w:val="_PLD_a8a3a2b010534c9d820c7f9b6fd92caf"/>
                <w:id w:val="-697081271"/>
                <w:lock w:val="sdtLocked"/>
              </w:sdtPr>
              <w:sdtEndPr/>
              <w:sdtContent>
                <w:tc>
                  <w:tcPr>
                    <w:tcW w:w="699" w:type="pct"/>
                    <w:vAlign w:val="center"/>
                  </w:tcPr>
                  <w:p w14:paraId="4AD5A5C8" w14:textId="77777777" w:rsidR="00E254FF" w:rsidRDefault="00E254FF" w:rsidP="00C465CE">
                    <w:pPr>
                      <w:jc w:val="center"/>
                      <w:rPr>
                        <w:szCs w:val="21"/>
                      </w:rPr>
                    </w:pPr>
                    <w:r>
                      <w:rPr>
                        <w:rFonts w:hint="eastAsia"/>
                        <w:szCs w:val="21"/>
                      </w:rPr>
                      <w:t>营业收入</w:t>
                    </w:r>
                  </w:p>
                </w:tc>
              </w:sdtContent>
            </w:sdt>
            <w:sdt>
              <w:sdtPr>
                <w:rPr>
                  <w:rFonts w:hint="eastAsia"/>
                  <w:szCs w:val="21"/>
                </w:rPr>
                <w:tag w:val="_PLD_cc237396dacd4c16b49a8294763c220b"/>
                <w:id w:val="-362902581"/>
                <w:lock w:val="sdtLocked"/>
              </w:sdtPr>
              <w:sdtEndPr/>
              <w:sdtContent>
                <w:tc>
                  <w:tcPr>
                    <w:tcW w:w="622" w:type="pct"/>
                    <w:vAlign w:val="center"/>
                  </w:tcPr>
                  <w:p w14:paraId="0145C60C" w14:textId="77777777" w:rsidR="00E254FF" w:rsidRDefault="00E254FF" w:rsidP="00C465CE">
                    <w:pPr>
                      <w:jc w:val="center"/>
                      <w:rPr>
                        <w:szCs w:val="21"/>
                      </w:rPr>
                    </w:pPr>
                    <w:r>
                      <w:rPr>
                        <w:rFonts w:hint="eastAsia"/>
                        <w:szCs w:val="21"/>
                      </w:rPr>
                      <w:t>营业成本</w:t>
                    </w:r>
                  </w:p>
                </w:tc>
              </w:sdtContent>
            </w:sdt>
            <w:sdt>
              <w:sdtPr>
                <w:rPr>
                  <w:rFonts w:hint="eastAsia"/>
                  <w:szCs w:val="21"/>
                </w:rPr>
                <w:tag w:val="_PLD_941b22ab04a244cdbd8aa22ae424dacb"/>
                <w:id w:val="1352225092"/>
                <w:lock w:val="sdtLocked"/>
              </w:sdtPr>
              <w:sdtEndPr>
                <w:rPr>
                  <w:rFonts w:hint="default"/>
                </w:rPr>
              </w:sdtEndPr>
              <w:sdtContent>
                <w:tc>
                  <w:tcPr>
                    <w:tcW w:w="466" w:type="pct"/>
                    <w:vAlign w:val="center"/>
                  </w:tcPr>
                  <w:p w14:paraId="6CCB6C69" w14:textId="77777777" w:rsidR="00E254FF" w:rsidRDefault="00E254FF" w:rsidP="00C465CE">
                    <w:pPr>
                      <w:jc w:val="center"/>
                      <w:rPr>
                        <w:szCs w:val="21"/>
                      </w:rPr>
                    </w:pPr>
                    <w:r>
                      <w:rPr>
                        <w:rFonts w:hint="eastAsia"/>
                        <w:szCs w:val="21"/>
                      </w:rPr>
                      <w:t>毛利率（</w:t>
                    </w:r>
                    <w:r>
                      <w:rPr>
                        <w:szCs w:val="21"/>
                      </w:rPr>
                      <w:t>%）</w:t>
                    </w:r>
                  </w:p>
                </w:tc>
              </w:sdtContent>
            </w:sdt>
            <w:sdt>
              <w:sdtPr>
                <w:rPr>
                  <w:rFonts w:hint="eastAsia"/>
                  <w:szCs w:val="21"/>
                </w:rPr>
                <w:tag w:val="_PLD_e219c48b013d406696797c069f5c1054"/>
                <w:id w:val="-530345883"/>
                <w:lock w:val="sdtLocked"/>
              </w:sdtPr>
              <w:sdtEndPr>
                <w:rPr>
                  <w:rFonts w:hint="default"/>
                </w:rPr>
              </w:sdtEndPr>
              <w:sdtContent>
                <w:tc>
                  <w:tcPr>
                    <w:tcW w:w="856" w:type="pct"/>
                    <w:vAlign w:val="center"/>
                  </w:tcPr>
                  <w:p w14:paraId="530ADEDF" w14:textId="77777777" w:rsidR="00E254FF" w:rsidRDefault="00E254FF" w:rsidP="00C465CE">
                    <w:pPr>
                      <w:jc w:val="center"/>
                      <w:rPr>
                        <w:szCs w:val="21"/>
                      </w:rPr>
                    </w:pPr>
                    <w:r>
                      <w:rPr>
                        <w:rFonts w:hint="eastAsia"/>
                        <w:szCs w:val="21"/>
                      </w:rPr>
                      <w:t>营业收入比上年增减（</w:t>
                    </w:r>
                    <w:r>
                      <w:rPr>
                        <w:szCs w:val="21"/>
                      </w:rPr>
                      <w:t>%）</w:t>
                    </w:r>
                  </w:p>
                </w:tc>
              </w:sdtContent>
            </w:sdt>
            <w:sdt>
              <w:sdtPr>
                <w:rPr>
                  <w:rFonts w:hint="eastAsia"/>
                  <w:szCs w:val="21"/>
                </w:rPr>
                <w:tag w:val="_PLD_ea6dd0b86c3c4f81ac1d0aab660982a0"/>
                <w:id w:val="-1038123321"/>
                <w:lock w:val="sdtLocked"/>
              </w:sdtPr>
              <w:sdtEndPr>
                <w:rPr>
                  <w:rFonts w:hint="default"/>
                </w:rPr>
              </w:sdtEndPr>
              <w:sdtContent>
                <w:tc>
                  <w:tcPr>
                    <w:tcW w:w="854" w:type="pct"/>
                    <w:vAlign w:val="center"/>
                  </w:tcPr>
                  <w:p w14:paraId="6314F796" w14:textId="77777777" w:rsidR="00E254FF" w:rsidRDefault="00E254FF" w:rsidP="00C465CE">
                    <w:pPr>
                      <w:jc w:val="center"/>
                      <w:rPr>
                        <w:szCs w:val="21"/>
                      </w:rPr>
                    </w:pPr>
                    <w:r>
                      <w:rPr>
                        <w:rFonts w:hint="eastAsia"/>
                        <w:szCs w:val="21"/>
                      </w:rPr>
                      <w:t>营业成本比上年增减（</w:t>
                    </w:r>
                    <w:r>
                      <w:rPr>
                        <w:szCs w:val="21"/>
                      </w:rPr>
                      <w:t>%）</w:t>
                    </w:r>
                  </w:p>
                </w:tc>
              </w:sdtContent>
            </w:sdt>
            <w:sdt>
              <w:sdtPr>
                <w:rPr>
                  <w:rFonts w:hint="eastAsia"/>
                  <w:szCs w:val="21"/>
                </w:rPr>
                <w:tag w:val="_PLD_b228d83849d948259a50feeb3c8039e4"/>
                <w:id w:val="-183057012"/>
                <w:lock w:val="sdtLocked"/>
              </w:sdtPr>
              <w:sdtEndPr>
                <w:rPr>
                  <w:rFonts w:hint="default"/>
                </w:rPr>
              </w:sdtEndPr>
              <w:sdtContent>
                <w:tc>
                  <w:tcPr>
                    <w:tcW w:w="805" w:type="pct"/>
                    <w:vAlign w:val="center"/>
                  </w:tcPr>
                  <w:p w14:paraId="366B28E2" w14:textId="77777777" w:rsidR="00E254FF" w:rsidRDefault="00E254FF" w:rsidP="00C465CE">
                    <w:pPr>
                      <w:jc w:val="center"/>
                      <w:rPr>
                        <w:szCs w:val="21"/>
                      </w:rPr>
                    </w:pPr>
                    <w:r>
                      <w:rPr>
                        <w:rFonts w:hint="eastAsia"/>
                        <w:szCs w:val="21"/>
                      </w:rPr>
                      <w:t>毛利率比上年增减（</w:t>
                    </w:r>
                    <w:r>
                      <w:rPr>
                        <w:szCs w:val="21"/>
                      </w:rPr>
                      <w:t>%）</w:t>
                    </w:r>
                  </w:p>
                </w:tc>
              </w:sdtContent>
            </w:sdt>
          </w:tr>
          <w:sdt>
            <w:sdtPr>
              <w:rPr>
                <w:rFonts w:ascii="宋体" w:eastAsiaTheme="minorEastAsia" w:hAnsi="宋体" w:cs="宋体" w:hint="eastAsia"/>
                <w:kern w:val="0"/>
                <w:szCs w:val="21"/>
              </w:rPr>
              <w:alias w:val="主营业务按销售模式情况明细"/>
              <w:tag w:val="_TUP_b18af0e5ce6b494485a511064f55de99"/>
              <w:id w:val="86888882"/>
              <w:lock w:val="sdtLocked"/>
              <w:placeholder>
                <w:docPart w:val="E100EAC8F5AA49568A7AAE2EFD80203F"/>
              </w:placeholder>
            </w:sdtPr>
            <w:sdtEndPr/>
            <w:sdtContent>
              <w:tr w:rsidR="00646F53" w14:paraId="691EA3BA" w14:textId="77777777" w:rsidTr="00345592">
                <w:tc>
                  <w:tcPr>
                    <w:tcW w:w="698" w:type="pct"/>
                    <w:vAlign w:val="center"/>
                  </w:tcPr>
                  <w:p w14:paraId="176B6455" w14:textId="77777777" w:rsidR="00E254FF" w:rsidRDefault="00E254FF" w:rsidP="00C465CE">
                    <w:pPr>
                      <w:pStyle w:val="af7"/>
                      <w:ind w:firstLineChars="0" w:firstLine="0"/>
                      <w:jc w:val="left"/>
                      <w:rPr>
                        <w:rFonts w:ascii="宋体" w:hAnsi="宋体" w:cs="宋体"/>
                        <w:szCs w:val="21"/>
                      </w:rPr>
                    </w:pPr>
                    <w:r>
                      <w:t>自行销售</w:t>
                    </w:r>
                  </w:p>
                </w:tc>
                <w:tc>
                  <w:tcPr>
                    <w:tcW w:w="699" w:type="pct"/>
                    <w:vAlign w:val="center"/>
                  </w:tcPr>
                  <w:p w14:paraId="0DF4C568" w14:textId="77777777" w:rsidR="00E254FF" w:rsidRDefault="00E254FF" w:rsidP="00C465CE">
                    <w:pPr>
                      <w:jc w:val="right"/>
                      <w:rPr>
                        <w:szCs w:val="21"/>
                      </w:rPr>
                    </w:pPr>
                    <w:r>
                      <w:t>247,702.69</w:t>
                    </w:r>
                  </w:p>
                </w:tc>
                <w:tc>
                  <w:tcPr>
                    <w:tcW w:w="622" w:type="pct"/>
                    <w:vAlign w:val="center"/>
                  </w:tcPr>
                  <w:p w14:paraId="0245E6ED" w14:textId="77777777" w:rsidR="00E254FF" w:rsidRDefault="00E254FF" w:rsidP="00C465CE">
                    <w:pPr>
                      <w:jc w:val="right"/>
                      <w:rPr>
                        <w:szCs w:val="21"/>
                      </w:rPr>
                    </w:pPr>
                    <w:r>
                      <w:t>11,103.64</w:t>
                    </w:r>
                  </w:p>
                </w:tc>
                <w:tc>
                  <w:tcPr>
                    <w:tcW w:w="466" w:type="pct"/>
                    <w:vAlign w:val="center"/>
                  </w:tcPr>
                  <w:p w14:paraId="4EB8B1CB" w14:textId="77777777" w:rsidR="00E254FF" w:rsidRDefault="00E254FF" w:rsidP="00C465CE">
                    <w:pPr>
                      <w:jc w:val="right"/>
                      <w:rPr>
                        <w:szCs w:val="21"/>
                      </w:rPr>
                    </w:pPr>
                    <w:r>
                      <w:t>95.52</w:t>
                    </w:r>
                  </w:p>
                </w:tc>
                <w:tc>
                  <w:tcPr>
                    <w:tcW w:w="856" w:type="pct"/>
                    <w:vAlign w:val="center"/>
                  </w:tcPr>
                  <w:p w14:paraId="1E898C39" w14:textId="77777777" w:rsidR="00E254FF" w:rsidRDefault="00E254FF" w:rsidP="00C465CE">
                    <w:pPr>
                      <w:jc w:val="right"/>
                      <w:rPr>
                        <w:szCs w:val="21"/>
                      </w:rPr>
                    </w:pPr>
                    <w:r>
                      <w:t>23.35</w:t>
                    </w:r>
                  </w:p>
                </w:tc>
                <w:tc>
                  <w:tcPr>
                    <w:tcW w:w="854" w:type="pct"/>
                    <w:vAlign w:val="center"/>
                  </w:tcPr>
                  <w:p w14:paraId="1DD5182A" w14:textId="77777777" w:rsidR="00E254FF" w:rsidRDefault="00E254FF" w:rsidP="00C465CE">
                    <w:pPr>
                      <w:jc w:val="right"/>
                      <w:rPr>
                        <w:szCs w:val="21"/>
                      </w:rPr>
                    </w:pPr>
                    <w:r>
                      <w:t>-31.28</w:t>
                    </w:r>
                  </w:p>
                </w:tc>
                <w:tc>
                  <w:tcPr>
                    <w:tcW w:w="805" w:type="pct"/>
                    <w:vAlign w:val="center"/>
                  </w:tcPr>
                  <w:p w14:paraId="130CB23E" w14:textId="77777777" w:rsidR="00E254FF" w:rsidRDefault="00E254FF" w:rsidP="00C465CE">
                    <w:pPr>
                      <w:jc w:val="right"/>
                      <w:rPr>
                        <w:szCs w:val="21"/>
                      </w:rPr>
                    </w:pPr>
                    <w:r>
                      <w:t>增加3.57个百分点</w:t>
                    </w:r>
                  </w:p>
                </w:tc>
              </w:tr>
            </w:sdtContent>
          </w:sdt>
          <w:sdt>
            <w:sdtPr>
              <w:rPr>
                <w:rFonts w:ascii="宋体" w:eastAsiaTheme="minorEastAsia" w:hAnsi="宋体" w:cs="宋体" w:hint="eastAsia"/>
                <w:kern w:val="0"/>
                <w:szCs w:val="21"/>
              </w:rPr>
              <w:alias w:val="主营业务按销售模式情况明细"/>
              <w:tag w:val="_TUP_b18af0e5ce6b494485a511064f55de99"/>
              <w:id w:val="138929630"/>
              <w:lock w:val="sdtLocked"/>
              <w:placeholder>
                <w:docPart w:val="E100EAC8F5AA49568A7AAE2EFD80203F"/>
              </w:placeholder>
            </w:sdtPr>
            <w:sdtEndPr/>
            <w:sdtContent>
              <w:tr w:rsidR="00646F53" w14:paraId="636341F2" w14:textId="77777777" w:rsidTr="00345592">
                <w:tc>
                  <w:tcPr>
                    <w:tcW w:w="698" w:type="pct"/>
                    <w:vAlign w:val="center"/>
                  </w:tcPr>
                  <w:p w14:paraId="577C010B" w14:textId="77777777" w:rsidR="00E254FF" w:rsidRDefault="00E254FF" w:rsidP="00C465CE">
                    <w:pPr>
                      <w:pStyle w:val="af7"/>
                      <w:ind w:firstLineChars="0" w:firstLine="0"/>
                      <w:jc w:val="left"/>
                      <w:rPr>
                        <w:rFonts w:ascii="宋体" w:hAnsi="宋体" w:cs="宋体"/>
                        <w:szCs w:val="21"/>
                      </w:rPr>
                    </w:pPr>
                    <w:r>
                      <w:t>代销</w:t>
                    </w:r>
                  </w:p>
                </w:tc>
                <w:tc>
                  <w:tcPr>
                    <w:tcW w:w="699" w:type="pct"/>
                    <w:vAlign w:val="center"/>
                  </w:tcPr>
                  <w:p w14:paraId="4B40E11B" w14:textId="77777777" w:rsidR="00E254FF" w:rsidRDefault="00E254FF" w:rsidP="00C465CE">
                    <w:pPr>
                      <w:jc w:val="right"/>
                      <w:rPr>
                        <w:szCs w:val="21"/>
                      </w:rPr>
                    </w:pPr>
                    <w:r>
                      <w:t>6,789.13</w:t>
                    </w:r>
                  </w:p>
                </w:tc>
                <w:tc>
                  <w:tcPr>
                    <w:tcW w:w="622" w:type="pct"/>
                    <w:vAlign w:val="center"/>
                  </w:tcPr>
                  <w:p w14:paraId="1308A80C" w14:textId="77777777" w:rsidR="00E254FF" w:rsidRDefault="00E254FF" w:rsidP="00C465CE">
                    <w:pPr>
                      <w:jc w:val="right"/>
                      <w:rPr>
                        <w:szCs w:val="21"/>
                      </w:rPr>
                    </w:pPr>
                    <w:r>
                      <w:t>3,047.58</w:t>
                    </w:r>
                  </w:p>
                </w:tc>
                <w:tc>
                  <w:tcPr>
                    <w:tcW w:w="466" w:type="pct"/>
                    <w:vAlign w:val="center"/>
                  </w:tcPr>
                  <w:p w14:paraId="4E2382AA" w14:textId="77777777" w:rsidR="00E254FF" w:rsidRDefault="00E254FF" w:rsidP="00C465CE">
                    <w:pPr>
                      <w:jc w:val="right"/>
                      <w:rPr>
                        <w:szCs w:val="21"/>
                      </w:rPr>
                    </w:pPr>
                    <w:r>
                      <w:t>55.11</w:t>
                    </w:r>
                  </w:p>
                </w:tc>
                <w:tc>
                  <w:tcPr>
                    <w:tcW w:w="856" w:type="pct"/>
                    <w:vAlign w:val="center"/>
                  </w:tcPr>
                  <w:p w14:paraId="43589756" w14:textId="77777777" w:rsidR="00E254FF" w:rsidRDefault="00E254FF" w:rsidP="00C465CE">
                    <w:pPr>
                      <w:jc w:val="right"/>
                      <w:rPr>
                        <w:szCs w:val="21"/>
                      </w:rPr>
                    </w:pPr>
                    <w:r>
                      <w:t>-42.69</w:t>
                    </w:r>
                  </w:p>
                </w:tc>
                <w:tc>
                  <w:tcPr>
                    <w:tcW w:w="854" w:type="pct"/>
                    <w:vAlign w:val="center"/>
                  </w:tcPr>
                  <w:p w14:paraId="38B2A771" w14:textId="77777777" w:rsidR="00E254FF" w:rsidRDefault="00E254FF" w:rsidP="00C465CE">
                    <w:pPr>
                      <w:jc w:val="right"/>
                      <w:rPr>
                        <w:szCs w:val="21"/>
                      </w:rPr>
                    </w:pPr>
                    <w:r>
                      <w:t>-41.68</w:t>
                    </w:r>
                  </w:p>
                </w:tc>
                <w:tc>
                  <w:tcPr>
                    <w:tcW w:w="805" w:type="pct"/>
                    <w:vAlign w:val="center"/>
                  </w:tcPr>
                  <w:p w14:paraId="38CE74CA" w14:textId="77777777" w:rsidR="00E254FF" w:rsidRDefault="00E254FF" w:rsidP="00C465CE">
                    <w:pPr>
                      <w:jc w:val="right"/>
                      <w:rPr>
                        <w:szCs w:val="21"/>
                      </w:rPr>
                    </w:pPr>
                    <w:r>
                      <w:t>减少0.78个百分点</w:t>
                    </w:r>
                  </w:p>
                </w:tc>
              </w:tr>
            </w:sdtContent>
          </w:sdt>
        </w:tbl>
        <w:p w14:paraId="324DB4A7" w14:textId="74F83AF7" w:rsidR="006A4505" w:rsidRPr="00D94F42" w:rsidRDefault="001E0608">
          <w:pPr>
            <w:rPr>
              <w:szCs w:val="21"/>
            </w:rPr>
          </w:pPr>
        </w:p>
      </w:sdtContent>
    </w:sdt>
    <w:bookmarkEnd w:id="33" w:displacedByCustomXml="prev"/>
    <w:sdt>
      <w:sdtPr>
        <w:rPr>
          <w:rFonts w:ascii="宋体" w:hAnsi="宋体" w:cs="宋体" w:hint="eastAsia"/>
          <w:b w:val="0"/>
          <w:bCs w:val="0"/>
          <w:kern w:val="0"/>
          <w:szCs w:val="24"/>
        </w:rPr>
        <w:alias w:val="模块:产销量情况分析表"/>
        <w:tag w:val="_SEC_b85e1cad33344c94a1ecc713f9b7acbc"/>
        <w:id w:val="7853387"/>
        <w:lock w:val="sdtLocked"/>
        <w:placeholder>
          <w:docPart w:val="GBC22222222222222222222222222222"/>
        </w:placeholder>
      </w:sdtPr>
      <w:sdtEndPr/>
      <w:sdtContent>
        <w:p w14:paraId="0182350F" w14:textId="77777777" w:rsidR="00DF6123" w:rsidRDefault="00DF6123" w:rsidP="00DF6123">
          <w:pPr>
            <w:pStyle w:val="5"/>
            <w:numPr>
              <w:ilvl w:val="0"/>
              <w:numId w:val="10"/>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1635138303"/>
            <w:lock w:val="sdtLocked"/>
          </w:sdtPr>
          <w:sdtEndPr/>
          <w:sdtContent>
            <w:p w14:paraId="7B3A3E69" w14:textId="77777777" w:rsidR="00DF6123" w:rsidRDefault="00DF6123">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tbl>
          <w:tblPr>
            <w:tblStyle w:val="af3"/>
            <w:tblW w:w="5000" w:type="pct"/>
            <w:tblLook w:val="04A0" w:firstRow="1" w:lastRow="0" w:firstColumn="1" w:lastColumn="0" w:noHBand="0" w:noVBand="1"/>
          </w:tblPr>
          <w:tblGrid>
            <w:gridCol w:w="1270"/>
            <w:gridCol w:w="1007"/>
            <w:gridCol w:w="1140"/>
            <w:gridCol w:w="1140"/>
            <w:gridCol w:w="1140"/>
            <w:gridCol w:w="1140"/>
            <w:gridCol w:w="1140"/>
            <w:gridCol w:w="1140"/>
          </w:tblGrid>
          <w:tr w:rsidR="00DF6123" w14:paraId="2490177C" w14:textId="77777777" w:rsidTr="00DF6123">
            <w:sdt>
              <w:sdtPr>
                <w:tag w:val="_PLD_259e79e9293847dfb1bd7816b6ad48e6"/>
                <w:id w:val="142165538"/>
                <w:lock w:val="sdtLocked"/>
              </w:sdtPr>
              <w:sdtEndPr/>
              <w:sdtContent>
                <w:tc>
                  <w:tcPr>
                    <w:tcW w:w="697" w:type="pct"/>
                    <w:vAlign w:val="center"/>
                  </w:tcPr>
                  <w:p w14:paraId="04794AAB" w14:textId="77777777" w:rsidR="00DF6123" w:rsidRDefault="00DF6123">
                    <w:pPr>
                      <w:jc w:val="center"/>
                      <w:rPr>
                        <w:szCs w:val="21"/>
                      </w:rPr>
                    </w:pPr>
                    <w:r>
                      <w:rPr>
                        <w:rFonts w:hint="eastAsia"/>
                        <w:szCs w:val="21"/>
                      </w:rPr>
                      <w:t>主要产品</w:t>
                    </w:r>
                  </w:p>
                </w:tc>
              </w:sdtContent>
            </w:sdt>
            <w:tc>
              <w:tcPr>
                <w:tcW w:w="552" w:type="pct"/>
                <w:vAlign w:val="center"/>
              </w:tcPr>
              <w:sdt>
                <w:sdtPr>
                  <w:rPr>
                    <w:rFonts w:hint="eastAsia"/>
                  </w:rPr>
                  <w:tag w:val="_PLD_6d13c84fd3694535a3f1b6bcdd58d107"/>
                  <w:id w:val="147714326"/>
                  <w:lock w:val="sdtLocked"/>
                </w:sdtPr>
                <w:sdtEndPr/>
                <w:sdtContent>
                  <w:p w14:paraId="3C323F30" w14:textId="77777777" w:rsidR="00DF6123" w:rsidRDefault="00DF6123">
                    <w:pPr>
                      <w:jc w:val="center"/>
                    </w:pPr>
                    <w:r>
                      <w:rPr>
                        <w:rFonts w:hint="eastAsia"/>
                      </w:rPr>
                      <w:t>单位</w:t>
                    </w:r>
                  </w:p>
                </w:sdtContent>
              </w:sdt>
            </w:tc>
            <w:sdt>
              <w:sdtPr>
                <w:tag w:val="_PLD_3645c9ae184248f6bd2dda9de0540406"/>
                <w:id w:val="-910241122"/>
                <w:lock w:val="sdtLocked"/>
              </w:sdtPr>
              <w:sdtEndPr/>
              <w:sdtContent>
                <w:tc>
                  <w:tcPr>
                    <w:tcW w:w="625" w:type="pct"/>
                    <w:vAlign w:val="center"/>
                  </w:tcPr>
                  <w:p w14:paraId="6EAEEFB3" w14:textId="77777777" w:rsidR="00DF6123" w:rsidRDefault="00DF6123">
                    <w:pPr>
                      <w:jc w:val="center"/>
                      <w:rPr>
                        <w:szCs w:val="21"/>
                      </w:rPr>
                    </w:pPr>
                    <w:r>
                      <w:rPr>
                        <w:rFonts w:hint="eastAsia"/>
                        <w:szCs w:val="21"/>
                      </w:rPr>
                      <w:t>生产量</w:t>
                    </w:r>
                  </w:p>
                </w:tc>
              </w:sdtContent>
            </w:sdt>
            <w:sdt>
              <w:sdtPr>
                <w:tag w:val="_PLD_b4bd7da564c3452cb40ff15542829b7a"/>
                <w:id w:val="1337888718"/>
                <w:lock w:val="sdtLocked"/>
              </w:sdtPr>
              <w:sdtEndPr/>
              <w:sdtContent>
                <w:tc>
                  <w:tcPr>
                    <w:tcW w:w="625" w:type="pct"/>
                    <w:vAlign w:val="center"/>
                  </w:tcPr>
                  <w:p w14:paraId="482E8902" w14:textId="77777777" w:rsidR="00DF6123" w:rsidRDefault="00DF6123">
                    <w:pPr>
                      <w:jc w:val="center"/>
                      <w:rPr>
                        <w:szCs w:val="21"/>
                      </w:rPr>
                    </w:pPr>
                    <w:r>
                      <w:rPr>
                        <w:rFonts w:hint="eastAsia"/>
                        <w:szCs w:val="21"/>
                      </w:rPr>
                      <w:t>销售量</w:t>
                    </w:r>
                  </w:p>
                </w:tc>
              </w:sdtContent>
            </w:sdt>
            <w:sdt>
              <w:sdtPr>
                <w:tag w:val="_PLD_4f74a09ae16245a3a6e2c536c1266361"/>
                <w:id w:val="999153123"/>
                <w:lock w:val="sdtLocked"/>
              </w:sdtPr>
              <w:sdtEndPr/>
              <w:sdtContent>
                <w:tc>
                  <w:tcPr>
                    <w:tcW w:w="625" w:type="pct"/>
                    <w:vAlign w:val="center"/>
                  </w:tcPr>
                  <w:p w14:paraId="3C4AE99E" w14:textId="77777777" w:rsidR="00DF6123" w:rsidRDefault="00DF6123">
                    <w:pPr>
                      <w:jc w:val="center"/>
                      <w:rPr>
                        <w:szCs w:val="21"/>
                      </w:rPr>
                    </w:pPr>
                    <w:r>
                      <w:rPr>
                        <w:rFonts w:hint="eastAsia"/>
                        <w:szCs w:val="21"/>
                      </w:rPr>
                      <w:t>库存量</w:t>
                    </w:r>
                  </w:p>
                </w:tc>
              </w:sdtContent>
            </w:sdt>
            <w:sdt>
              <w:sdtPr>
                <w:tag w:val="_PLD_21bd7a4d992742feb4b83db592f976fd"/>
                <w:id w:val="-1225673917"/>
                <w:lock w:val="sdtLocked"/>
              </w:sdtPr>
              <w:sdtEndPr/>
              <w:sdtContent>
                <w:tc>
                  <w:tcPr>
                    <w:tcW w:w="625" w:type="pct"/>
                    <w:vAlign w:val="center"/>
                  </w:tcPr>
                  <w:p w14:paraId="20F12EB6" w14:textId="77777777" w:rsidR="00DF6123" w:rsidRDefault="00DF6123">
                    <w:pPr>
                      <w:jc w:val="center"/>
                      <w:rPr>
                        <w:szCs w:val="21"/>
                      </w:rPr>
                    </w:pPr>
                    <w:r>
                      <w:rPr>
                        <w:rFonts w:hint="eastAsia"/>
                        <w:szCs w:val="21"/>
                      </w:rPr>
                      <w:t>生产量比上年增减（%）</w:t>
                    </w:r>
                  </w:p>
                </w:tc>
              </w:sdtContent>
            </w:sdt>
            <w:sdt>
              <w:sdtPr>
                <w:tag w:val="_PLD_37e055a5474a4aac989b4e3a88756935"/>
                <w:id w:val="1992367648"/>
                <w:lock w:val="sdtLocked"/>
              </w:sdtPr>
              <w:sdtEndPr/>
              <w:sdtContent>
                <w:tc>
                  <w:tcPr>
                    <w:tcW w:w="625" w:type="pct"/>
                    <w:vAlign w:val="center"/>
                  </w:tcPr>
                  <w:p w14:paraId="5F99CD90" w14:textId="77777777" w:rsidR="00DF6123" w:rsidRDefault="00DF6123">
                    <w:pPr>
                      <w:jc w:val="center"/>
                      <w:rPr>
                        <w:szCs w:val="21"/>
                      </w:rPr>
                    </w:pPr>
                    <w:r>
                      <w:rPr>
                        <w:rFonts w:hint="eastAsia"/>
                        <w:szCs w:val="21"/>
                      </w:rPr>
                      <w:t>销售量比上年增减（%）</w:t>
                    </w:r>
                  </w:p>
                </w:tc>
              </w:sdtContent>
            </w:sdt>
            <w:sdt>
              <w:sdtPr>
                <w:tag w:val="_PLD_d03cdf85475e4722ae39e10ea525eee5"/>
                <w:id w:val="-166096430"/>
                <w:lock w:val="sdtLocked"/>
              </w:sdtPr>
              <w:sdtEndPr/>
              <w:sdtContent>
                <w:tc>
                  <w:tcPr>
                    <w:tcW w:w="625" w:type="pct"/>
                    <w:vAlign w:val="center"/>
                  </w:tcPr>
                  <w:p w14:paraId="2A6FF829" w14:textId="77777777" w:rsidR="00DF6123" w:rsidRDefault="00DF6123">
                    <w:pPr>
                      <w:jc w:val="center"/>
                      <w:rPr>
                        <w:szCs w:val="21"/>
                      </w:rPr>
                    </w:pPr>
                    <w:r>
                      <w:rPr>
                        <w:rFonts w:hint="eastAsia"/>
                        <w:szCs w:val="21"/>
                      </w:rPr>
                      <w:t>库存量比上年增减（%）</w:t>
                    </w:r>
                  </w:p>
                </w:tc>
              </w:sdtContent>
            </w:sdt>
          </w:tr>
          <w:sdt>
            <w:sdtPr>
              <w:rPr>
                <w:rFonts w:hint="eastAsia"/>
                <w:szCs w:val="21"/>
              </w:rPr>
              <w:alias w:val="产销量情况分析表明细"/>
              <w:tag w:val="_TUP_33c1439070494dd3b672cd58c90e07fd"/>
              <w:id w:val="7853389"/>
              <w:lock w:val="sdtLocked"/>
              <w:placeholder>
                <w:docPart w:val="AF61264BE922430CB14FBEAE1003687E"/>
              </w:placeholder>
            </w:sdtPr>
            <w:sdtEndPr/>
            <w:sdtContent>
              <w:tr w:rsidR="00DF6123" w14:paraId="5FA30B3A" w14:textId="77777777" w:rsidTr="00DF6123">
                <w:trPr>
                  <w:trHeight w:val="248"/>
                </w:trPr>
                <w:tc>
                  <w:tcPr>
                    <w:tcW w:w="697" w:type="pct"/>
                    <w:vAlign w:val="center"/>
                  </w:tcPr>
                  <w:p w14:paraId="46E1BAAD" w14:textId="77777777" w:rsidR="00DF6123" w:rsidRDefault="00DF6123">
                    <w:pPr>
                      <w:rPr>
                        <w:szCs w:val="21"/>
                      </w:rPr>
                    </w:pPr>
                    <w:r>
                      <w:rPr>
                        <w:rFonts w:hint="eastAsia"/>
                      </w:rPr>
                      <w:t>新活素</w:t>
                    </w:r>
                  </w:p>
                </w:tc>
                <w:tc>
                  <w:tcPr>
                    <w:tcW w:w="552" w:type="pct"/>
                    <w:vAlign w:val="center"/>
                  </w:tcPr>
                  <w:p w14:paraId="5CC35563" w14:textId="77777777" w:rsidR="00DF6123" w:rsidRDefault="00DF6123" w:rsidP="00DF6123">
                    <w:pPr>
                      <w:jc w:val="center"/>
                      <w:rPr>
                        <w:szCs w:val="21"/>
                      </w:rPr>
                    </w:pPr>
                    <w:r>
                      <w:rPr>
                        <w:rFonts w:hint="eastAsia"/>
                      </w:rPr>
                      <w:t>万支</w:t>
                    </w:r>
                  </w:p>
                </w:tc>
                <w:tc>
                  <w:tcPr>
                    <w:tcW w:w="625" w:type="pct"/>
                    <w:vAlign w:val="center"/>
                  </w:tcPr>
                  <w:p w14:paraId="4CAFAF4D" w14:textId="77777777" w:rsidR="00DF6123" w:rsidRDefault="00DF6123" w:rsidP="00DF6123">
                    <w:pPr>
                      <w:jc w:val="right"/>
                      <w:rPr>
                        <w:szCs w:val="21"/>
                      </w:rPr>
                    </w:pPr>
                    <w:r>
                      <w:rPr>
                        <w:rFonts w:hint="eastAsia"/>
                      </w:rPr>
                      <w:t>662.42</w:t>
                    </w:r>
                  </w:p>
                </w:tc>
                <w:tc>
                  <w:tcPr>
                    <w:tcW w:w="625" w:type="pct"/>
                    <w:vAlign w:val="center"/>
                  </w:tcPr>
                  <w:p w14:paraId="0AE4EBE0" w14:textId="77777777" w:rsidR="00DF6123" w:rsidRDefault="00DF6123" w:rsidP="00DF6123">
                    <w:pPr>
                      <w:jc w:val="right"/>
                      <w:rPr>
                        <w:szCs w:val="21"/>
                      </w:rPr>
                    </w:pPr>
                    <w:r>
                      <w:rPr>
                        <w:rFonts w:hint="eastAsia"/>
                      </w:rPr>
                      <w:t>615.96</w:t>
                    </w:r>
                  </w:p>
                </w:tc>
                <w:tc>
                  <w:tcPr>
                    <w:tcW w:w="625" w:type="pct"/>
                    <w:vAlign w:val="center"/>
                  </w:tcPr>
                  <w:p w14:paraId="0B39AE1F" w14:textId="77777777" w:rsidR="00DF6123" w:rsidRDefault="00DF6123" w:rsidP="00DF6123">
                    <w:pPr>
                      <w:jc w:val="right"/>
                      <w:rPr>
                        <w:szCs w:val="21"/>
                      </w:rPr>
                    </w:pPr>
                    <w:r>
                      <w:rPr>
                        <w:rFonts w:hint="eastAsia"/>
                      </w:rPr>
                      <w:t>130.83</w:t>
                    </w:r>
                  </w:p>
                </w:tc>
                <w:tc>
                  <w:tcPr>
                    <w:tcW w:w="625" w:type="pct"/>
                    <w:vAlign w:val="center"/>
                  </w:tcPr>
                  <w:p w14:paraId="3ED98226" w14:textId="77777777" w:rsidR="00DF6123" w:rsidRDefault="00DF6123" w:rsidP="00DF6123">
                    <w:pPr>
                      <w:jc w:val="right"/>
                      <w:rPr>
                        <w:szCs w:val="21"/>
                      </w:rPr>
                    </w:pPr>
                    <w:r>
                      <w:rPr>
                        <w:rFonts w:hint="eastAsia"/>
                      </w:rPr>
                      <w:t>31.28</w:t>
                    </w:r>
                  </w:p>
                </w:tc>
                <w:tc>
                  <w:tcPr>
                    <w:tcW w:w="625" w:type="pct"/>
                    <w:vAlign w:val="center"/>
                  </w:tcPr>
                  <w:p w14:paraId="3962D00F" w14:textId="77777777" w:rsidR="00DF6123" w:rsidRDefault="00DF6123" w:rsidP="00DF6123">
                    <w:pPr>
                      <w:jc w:val="right"/>
                      <w:rPr>
                        <w:szCs w:val="21"/>
                      </w:rPr>
                    </w:pPr>
                    <w:r>
                      <w:rPr>
                        <w:rFonts w:hint="eastAsia"/>
                      </w:rPr>
                      <w:t>34.20</w:t>
                    </w:r>
                  </w:p>
                </w:tc>
                <w:tc>
                  <w:tcPr>
                    <w:tcW w:w="625" w:type="pct"/>
                    <w:vAlign w:val="center"/>
                  </w:tcPr>
                  <w:p w14:paraId="1ED4AAA4" w14:textId="77777777" w:rsidR="00DF6123" w:rsidRDefault="00DF6123" w:rsidP="00DF6123">
                    <w:pPr>
                      <w:jc w:val="right"/>
                      <w:rPr>
                        <w:szCs w:val="21"/>
                      </w:rPr>
                    </w:pPr>
                    <w:r>
                      <w:rPr>
                        <w:rFonts w:hint="eastAsia"/>
                      </w:rPr>
                      <w:t>54.23</w:t>
                    </w:r>
                  </w:p>
                </w:tc>
              </w:tr>
            </w:sdtContent>
          </w:sdt>
          <w:sdt>
            <w:sdtPr>
              <w:rPr>
                <w:rFonts w:hint="eastAsia"/>
                <w:szCs w:val="21"/>
              </w:rPr>
              <w:alias w:val="产销量情况分析表明细"/>
              <w:tag w:val="_TUP_33c1439070494dd3b672cd58c90e07fd"/>
              <w:id w:val="-1359961531"/>
              <w:lock w:val="sdtLocked"/>
              <w:placeholder>
                <w:docPart w:val="AF61264BE922430CB14FBEAE1003687E"/>
              </w:placeholder>
            </w:sdtPr>
            <w:sdtEndPr/>
            <w:sdtContent>
              <w:tr w:rsidR="00DF6123" w14:paraId="0A1A3A4D" w14:textId="77777777" w:rsidTr="00DF6123">
                <w:trPr>
                  <w:trHeight w:val="248"/>
                </w:trPr>
                <w:tc>
                  <w:tcPr>
                    <w:tcW w:w="697" w:type="pct"/>
                    <w:vAlign w:val="center"/>
                  </w:tcPr>
                  <w:p w14:paraId="0CF28C03" w14:textId="445B1E65" w:rsidR="00DF6123" w:rsidRDefault="00DF6123" w:rsidP="00DF6123">
                    <w:pPr>
                      <w:jc w:val="left"/>
                      <w:rPr>
                        <w:szCs w:val="21"/>
                      </w:rPr>
                    </w:pPr>
                    <w:r>
                      <w:rPr>
                        <w:rFonts w:hint="eastAsia"/>
                      </w:rPr>
                      <w:t>依姆60mg</w:t>
                    </w:r>
                  </w:p>
                </w:tc>
                <w:tc>
                  <w:tcPr>
                    <w:tcW w:w="552" w:type="pct"/>
                    <w:vAlign w:val="center"/>
                  </w:tcPr>
                  <w:p w14:paraId="4FF1FDB2" w14:textId="77777777" w:rsidR="00DF6123" w:rsidRDefault="00DF6123" w:rsidP="00DF6123">
                    <w:pPr>
                      <w:jc w:val="center"/>
                      <w:rPr>
                        <w:szCs w:val="21"/>
                      </w:rPr>
                    </w:pPr>
                    <w:r>
                      <w:rPr>
                        <w:rFonts w:hint="eastAsia"/>
                      </w:rPr>
                      <w:t>万盒</w:t>
                    </w:r>
                  </w:p>
                </w:tc>
                <w:tc>
                  <w:tcPr>
                    <w:tcW w:w="625" w:type="pct"/>
                    <w:vAlign w:val="center"/>
                  </w:tcPr>
                  <w:p w14:paraId="119E6EC2" w14:textId="77777777" w:rsidR="00DF6123" w:rsidRDefault="00DF6123" w:rsidP="00DF6123">
                    <w:pPr>
                      <w:jc w:val="right"/>
                      <w:rPr>
                        <w:szCs w:val="21"/>
                      </w:rPr>
                    </w:pPr>
                    <w:r>
                      <w:rPr>
                        <w:rFonts w:hint="eastAsia"/>
                      </w:rPr>
                      <w:t>1,095.66</w:t>
                    </w:r>
                  </w:p>
                </w:tc>
                <w:tc>
                  <w:tcPr>
                    <w:tcW w:w="625" w:type="pct"/>
                    <w:vAlign w:val="center"/>
                  </w:tcPr>
                  <w:p w14:paraId="060BBAD5" w14:textId="77777777" w:rsidR="00DF6123" w:rsidRDefault="00DF6123" w:rsidP="00DF6123">
                    <w:pPr>
                      <w:jc w:val="right"/>
                      <w:rPr>
                        <w:szCs w:val="21"/>
                      </w:rPr>
                    </w:pPr>
                    <w:r>
                      <w:rPr>
                        <w:rFonts w:hint="eastAsia"/>
                      </w:rPr>
                      <w:t>1,026.45</w:t>
                    </w:r>
                  </w:p>
                </w:tc>
                <w:tc>
                  <w:tcPr>
                    <w:tcW w:w="625" w:type="pct"/>
                    <w:vAlign w:val="center"/>
                  </w:tcPr>
                  <w:p w14:paraId="0B0B3342" w14:textId="77777777" w:rsidR="00DF6123" w:rsidRDefault="00DF6123" w:rsidP="00DF6123">
                    <w:pPr>
                      <w:jc w:val="right"/>
                      <w:rPr>
                        <w:szCs w:val="21"/>
                      </w:rPr>
                    </w:pPr>
                    <w:r>
                      <w:rPr>
                        <w:rFonts w:hint="eastAsia"/>
                      </w:rPr>
                      <w:t>156.03</w:t>
                    </w:r>
                  </w:p>
                </w:tc>
                <w:tc>
                  <w:tcPr>
                    <w:tcW w:w="625" w:type="pct"/>
                    <w:vAlign w:val="center"/>
                  </w:tcPr>
                  <w:p w14:paraId="47BA0F18" w14:textId="77777777" w:rsidR="00DF6123" w:rsidRDefault="00DF6123" w:rsidP="00DF6123">
                    <w:pPr>
                      <w:jc w:val="right"/>
                      <w:rPr>
                        <w:szCs w:val="21"/>
                      </w:rPr>
                    </w:pPr>
                    <w:r>
                      <w:rPr>
                        <w:rFonts w:hint="eastAsia"/>
                      </w:rPr>
                      <w:t>-43.05</w:t>
                    </w:r>
                  </w:p>
                </w:tc>
                <w:tc>
                  <w:tcPr>
                    <w:tcW w:w="625" w:type="pct"/>
                    <w:vAlign w:val="center"/>
                  </w:tcPr>
                  <w:p w14:paraId="47E1D453" w14:textId="77777777" w:rsidR="00DF6123" w:rsidRDefault="00DF6123" w:rsidP="00DF6123">
                    <w:pPr>
                      <w:jc w:val="right"/>
                      <w:rPr>
                        <w:szCs w:val="21"/>
                      </w:rPr>
                    </w:pPr>
                    <w:r>
                      <w:rPr>
                        <w:rFonts w:hint="eastAsia"/>
                      </w:rPr>
                      <w:t>-46.50</w:t>
                    </w:r>
                  </w:p>
                </w:tc>
                <w:tc>
                  <w:tcPr>
                    <w:tcW w:w="625" w:type="pct"/>
                    <w:vAlign w:val="center"/>
                  </w:tcPr>
                  <w:p w14:paraId="3D9B4E5E" w14:textId="77777777" w:rsidR="00DF6123" w:rsidRDefault="00DF6123" w:rsidP="00DF6123">
                    <w:pPr>
                      <w:jc w:val="right"/>
                      <w:rPr>
                        <w:szCs w:val="21"/>
                      </w:rPr>
                    </w:pPr>
                    <w:r>
                      <w:rPr>
                        <w:rFonts w:hint="eastAsia"/>
                      </w:rPr>
                      <w:t>42.45</w:t>
                    </w:r>
                  </w:p>
                </w:tc>
              </w:tr>
            </w:sdtContent>
          </w:sdt>
          <w:sdt>
            <w:sdtPr>
              <w:rPr>
                <w:rFonts w:hint="eastAsia"/>
                <w:szCs w:val="21"/>
              </w:rPr>
              <w:alias w:val="产销量情况分析表明细"/>
              <w:tag w:val="_TUP_33c1439070494dd3b672cd58c90e07fd"/>
              <w:id w:val="1390843209"/>
              <w:lock w:val="sdtLocked"/>
              <w:placeholder>
                <w:docPart w:val="AF61264BE922430CB14FBEAE1003687E"/>
              </w:placeholder>
            </w:sdtPr>
            <w:sdtEndPr/>
            <w:sdtContent>
              <w:tr w:rsidR="00DF6123" w14:paraId="312F1F0C" w14:textId="77777777" w:rsidTr="00DF6123">
                <w:trPr>
                  <w:trHeight w:val="248"/>
                </w:trPr>
                <w:tc>
                  <w:tcPr>
                    <w:tcW w:w="697" w:type="pct"/>
                    <w:vAlign w:val="center"/>
                  </w:tcPr>
                  <w:p w14:paraId="2B3B60C2" w14:textId="77777777" w:rsidR="00DF6123" w:rsidRDefault="00DF6123">
                    <w:pPr>
                      <w:rPr>
                        <w:szCs w:val="21"/>
                      </w:rPr>
                    </w:pPr>
                    <w:r>
                      <w:rPr>
                        <w:rFonts w:hint="eastAsia"/>
                      </w:rPr>
                      <w:t>诺迪康胶囊</w:t>
                    </w:r>
                  </w:p>
                </w:tc>
                <w:tc>
                  <w:tcPr>
                    <w:tcW w:w="552" w:type="pct"/>
                    <w:vAlign w:val="center"/>
                  </w:tcPr>
                  <w:p w14:paraId="1FFBC294" w14:textId="77777777" w:rsidR="00DF6123" w:rsidRDefault="00DF6123" w:rsidP="00DF6123">
                    <w:pPr>
                      <w:jc w:val="center"/>
                      <w:rPr>
                        <w:szCs w:val="21"/>
                      </w:rPr>
                    </w:pPr>
                    <w:r>
                      <w:rPr>
                        <w:rFonts w:hint="eastAsia"/>
                      </w:rPr>
                      <w:t>万粒</w:t>
                    </w:r>
                  </w:p>
                </w:tc>
                <w:tc>
                  <w:tcPr>
                    <w:tcW w:w="625" w:type="pct"/>
                    <w:vAlign w:val="center"/>
                  </w:tcPr>
                  <w:p w14:paraId="186461EA" w14:textId="77777777" w:rsidR="00DF6123" w:rsidRDefault="00DF6123" w:rsidP="00DF6123">
                    <w:pPr>
                      <w:jc w:val="right"/>
                      <w:rPr>
                        <w:szCs w:val="21"/>
                      </w:rPr>
                    </w:pPr>
                    <w:r>
                      <w:rPr>
                        <w:rFonts w:hint="eastAsia"/>
                      </w:rPr>
                      <w:t>911.54</w:t>
                    </w:r>
                  </w:p>
                </w:tc>
                <w:tc>
                  <w:tcPr>
                    <w:tcW w:w="625" w:type="pct"/>
                    <w:vAlign w:val="center"/>
                  </w:tcPr>
                  <w:p w14:paraId="5E0CFFAF" w14:textId="77777777" w:rsidR="00DF6123" w:rsidRDefault="00DF6123" w:rsidP="00DF6123">
                    <w:pPr>
                      <w:jc w:val="right"/>
                      <w:rPr>
                        <w:szCs w:val="21"/>
                      </w:rPr>
                    </w:pPr>
                    <w:r>
                      <w:rPr>
                        <w:rFonts w:hint="eastAsia"/>
                      </w:rPr>
                      <w:t>1,792.99</w:t>
                    </w:r>
                  </w:p>
                </w:tc>
                <w:tc>
                  <w:tcPr>
                    <w:tcW w:w="625" w:type="pct"/>
                    <w:vAlign w:val="center"/>
                  </w:tcPr>
                  <w:p w14:paraId="33B9C6D3" w14:textId="77777777" w:rsidR="00DF6123" w:rsidRDefault="00DF6123" w:rsidP="00DF6123">
                    <w:pPr>
                      <w:jc w:val="right"/>
                      <w:rPr>
                        <w:szCs w:val="21"/>
                      </w:rPr>
                    </w:pPr>
                    <w:r>
                      <w:rPr>
                        <w:rFonts w:hint="eastAsia"/>
                      </w:rPr>
                      <w:t>822.82</w:t>
                    </w:r>
                  </w:p>
                </w:tc>
                <w:tc>
                  <w:tcPr>
                    <w:tcW w:w="625" w:type="pct"/>
                    <w:vAlign w:val="center"/>
                  </w:tcPr>
                  <w:p w14:paraId="790D55DB" w14:textId="77777777" w:rsidR="00DF6123" w:rsidRDefault="00DF6123" w:rsidP="00DF6123">
                    <w:pPr>
                      <w:jc w:val="right"/>
                      <w:rPr>
                        <w:szCs w:val="21"/>
                      </w:rPr>
                    </w:pPr>
                    <w:r>
                      <w:rPr>
                        <w:rFonts w:hint="eastAsia"/>
                      </w:rPr>
                      <w:t>-85.35</w:t>
                    </w:r>
                  </w:p>
                </w:tc>
                <w:tc>
                  <w:tcPr>
                    <w:tcW w:w="625" w:type="pct"/>
                    <w:vAlign w:val="center"/>
                  </w:tcPr>
                  <w:p w14:paraId="0FA39E29" w14:textId="77777777" w:rsidR="00DF6123" w:rsidRDefault="00DF6123" w:rsidP="00DF6123">
                    <w:pPr>
                      <w:jc w:val="right"/>
                      <w:rPr>
                        <w:szCs w:val="21"/>
                      </w:rPr>
                    </w:pPr>
                    <w:r>
                      <w:rPr>
                        <w:rFonts w:hint="eastAsia"/>
                      </w:rPr>
                      <w:t>-67.84</w:t>
                    </w:r>
                  </w:p>
                </w:tc>
                <w:tc>
                  <w:tcPr>
                    <w:tcW w:w="625" w:type="pct"/>
                    <w:vAlign w:val="center"/>
                  </w:tcPr>
                  <w:p w14:paraId="12F73814" w14:textId="77777777" w:rsidR="00DF6123" w:rsidRDefault="00DF6123" w:rsidP="00DF6123">
                    <w:pPr>
                      <w:jc w:val="right"/>
                      <w:rPr>
                        <w:szCs w:val="21"/>
                      </w:rPr>
                    </w:pPr>
                    <w:r>
                      <w:rPr>
                        <w:rFonts w:hint="eastAsia"/>
                      </w:rPr>
                      <w:t>-56.15</w:t>
                    </w:r>
                  </w:p>
                </w:tc>
              </w:tr>
            </w:sdtContent>
          </w:sdt>
          <w:sdt>
            <w:sdtPr>
              <w:rPr>
                <w:rFonts w:hint="eastAsia"/>
                <w:szCs w:val="21"/>
              </w:rPr>
              <w:alias w:val="产销量情况分析表明细"/>
              <w:tag w:val="_TUP_33c1439070494dd3b672cd58c90e07fd"/>
              <w:id w:val="762420471"/>
              <w:lock w:val="sdtLocked"/>
              <w:placeholder>
                <w:docPart w:val="AF61264BE922430CB14FBEAE1003687E"/>
              </w:placeholder>
            </w:sdtPr>
            <w:sdtEndPr/>
            <w:sdtContent>
              <w:tr w:rsidR="00DF6123" w14:paraId="68D1B827" w14:textId="77777777" w:rsidTr="00DF6123">
                <w:trPr>
                  <w:trHeight w:val="248"/>
                </w:trPr>
                <w:tc>
                  <w:tcPr>
                    <w:tcW w:w="697" w:type="pct"/>
                    <w:vAlign w:val="center"/>
                  </w:tcPr>
                  <w:p w14:paraId="77C6E9A5" w14:textId="77777777" w:rsidR="00DF6123" w:rsidRDefault="00DF6123">
                    <w:pPr>
                      <w:rPr>
                        <w:szCs w:val="21"/>
                      </w:rPr>
                    </w:pPr>
                    <w:r>
                      <w:rPr>
                        <w:rFonts w:hint="eastAsia"/>
                      </w:rPr>
                      <w:t>诺迪康颗粒</w:t>
                    </w:r>
                  </w:p>
                </w:tc>
                <w:tc>
                  <w:tcPr>
                    <w:tcW w:w="552" w:type="pct"/>
                    <w:vAlign w:val="center"/>
                  </w:tcPr>
                  <w:p w14:paraId="24FE5A6D" w14:textId="77777777" w:rsidR="00DF6123" w:rsidRDefault="00DF6123" w:rsidP="00DF6123">
                    <w:pPr>
                      <w:jc w:val="center"/>
                      <w:rPr>
                        <w:szCs w:val="21"/>
                      </w:rPr>
                    </w:pPr>
                    <w:r>
                      <w:rPr>
                        <w:rFonts w:hint="eastAsia"/>
                      </w:rPr>
                      <w:t>万袋</w:t>
                    </w:r>
                  </w:p>
                </w:tc>
                <w:tc>
                  <w:tcPr>
                    <w:tcW w:w="625" w:type="pct"/>
                    <w:vAlign w:val="center"/>
                  </w:tcPr>
                  <w:p w14:paraId="4CDFC843" w14:textId="77777777" w:rsidR="00DF6123" w:rsidRDefault="00DF6123" w:rsidP="00DF6123">
                    <w:pPr>
                      <w:jc w:val="right"/>
                      <w:rPr>
                        <w:szCs w:val="21"/>
                      </w:rPr>
                    </w:pPr>
                    <w:r>
                      <w:rPr>
                        <w:rFonts w:hint="eastAsia"/>
                      </w:rPr>
                      <w:t>625.53</w:t>
                    </w:r>
                  </w:p>
                </w:tc>
                <w:tc>
                  <w:tcPr>
                    <w:tcW w:w="625" w:type="pct"/>
                    <w:vAlign w:val="center"/>
                  </w:tcPr>
                  <w:p w14:paraId="401282D0" w14:textId="77777777" w:rsidR="00DF6123" w:rsidRDefault="00DF6123" w:rsidP="00DF6123">
                    <w:pPr>
                      <w:jc w:val="right"/>
                      <w:rPr>
                        <w:szCs w:val="21"/>
                      </w:rPr>
                    </w:pPr>
                    <w:r>
                      <w:rPr>
                        <w:rFonts w:hint="eastAsia"/>
                      </w:rPr>
                      <w:t>457.74</w:t>
                    </w:r>
                  </w:p>
                </w:tc>
                <w:tc>
                  <w:tcPr>
                    <w:tcW w:w="625" w:type="pct"/>
                    <w:vAlign w:val="center"/>
                  </w:tcPr>
                  <w:p w14:paraId="2131428D" w14:textId="77777777" w:rsidR="00DF6123" w:rsidRDefault="00DF6123" w:rsidP="00DF6123">
                    <w:pPr>
                      <w:jc w:val="right"/>
                      <w:rPr>
                        <w:szCs w:val="21"/>
                      </w:rPr>
                    </w:pPr>
                    <w:r>
                      <w:rPr>
                        <w:rFonts w:hint="eastAsia"/>
                      </w:rPr>
                      <w:t>293.92</w:t>
                    </w:r>
                  </w:p>
                </w:tc>
                <w:tc>
                  <w:tcPr>
                    <w:tcW w:w="625" w:type="pct"/>
                    <w:vAlign w:val="center"/>
                  </w:tcPr>
                  <w:p w14:paraId="79D2DEA8" w14:textId="77777777" w:rsidR="00DF6123" w:rsidRDefault="00DF6123" w:rsidP="00DF6123">
                    <w:pPr>
                      <w:jc w:val="right"/>
                      <w:rPr>
                        <w:szCs w:val="21"/>
                      </w:rPr>
                    </w:pPr>
                    <w:r>
                      <w:rPr>
                        <w:rFonts w:hint="eastAsia"/>
                      </w:rPr>
                      <w:t>108.74</w:t>
                    </w:r>
                  </w:p>
                </w:tc>
                <w:tc>
                  <w:tcPr>
                    <w:tcW w:w="625" w:type="pct"/>
                    <w:vAlign w:val="center"/>
                  </w:tcPr>
                  <w:p w14:paraId="29B4BF28" w14:textId="77777777" w:rsidR="00DF6123" w:rsidRDefault="00DF6123" w:rsidP="00DF6123">
                    <w:pPr>
                      <w:jc w:val="right"/>
                      <w:rPr>
                        <w:szCs w:val="21"/>
                      </w:rPr>
                    </w:pPr>
                    <w:r>
                      <w:rPr>
                        <w:rFonts w:hint="eastAsia"/>
                      </w:rPr>
                      <w:t>172.44</w:t>
                    </w:r>
                  </w:p>
                </w:tc>
                <w:tc>
                  <w:tcPr>
                    <w:tcW w:w="625" w:type="pct"/>
                    <w:vAlign w:val="center"/>
                  </w:tcPr>
                  <w:p w14:paraId="16161935" w14:textId="77777777" w:rsidR="00DF6123" w:rsidRDefault="00DF6123" w:rsidP="00DF6123">
                    <w:pPr>
                      <w:jc w:val="right"/>
                      <w:rPr>
                        <w:szCs w:val="21"/>
                      </w:rPr>
                    </w:pPr>
                    <w:r>
                      <w:rPr>
                        <w:rFonts w:hint="eastAsia"/>
                      </w:rPr>
                      <w:t>95.42</w:t>
                    </w:r>
                  </w:p>
                </w:tc>
              </w:tr>
            </w:sdtContent>
          </w:sdt>
          <w:sdt>
            <w:sdtPr>
              <w:rPr>
                <w:rFonts w:hint="eastAsia"/>
                <w:szCs w:val="21"/>
              </w:rPr>
              <w:alias w:val="产销量情况分析表明细"/>
              <w:tag w:val="_TUP_33c1439070494dd3b672cd58c90e07fd"/>
              <w:id w:val="684876172"/>
              <w:lock w:val="sdtLocked"/>
              <w:placeholder>
                <w:docPart w:val="AF61264BE922430CB14FBEAE1003687E"/>
              </w:placeholder>
            </w:sdtPr>
            <w:sdtEndPr/>
            <w:sdtContent>
              <w:tr w:rsidR="00DF6123" w14:paraId="5C0E4700" w14:textId="77777777" w:rsidTr="00DF6123">
                <w:trPr>
                  <w:trHeight w:val="248"/>
                </w:trPr>
                <w:tc>
                  <w:tcPr>
                    <w:tcW w:w="697" w:type="pct"/>
                    <w:vAlign w:val="center"/>
                  </w:tcPr>
                  <w:p w14:paraId="5092AF52" w14:textId="77777777" w:rsidR="00DF6123" w:rsidRDefault="00DF6123">
                    <w:pPr>
                      <w:rPr>
                        <w:szCs w:val="21"/>
                      </w:rPr>
                    </w:pPr>
                    <w:r>
                      <w:rPr>
                        <w:rFonts w:hint="eastAsia"/>
                      </w:rPr>
                      <w:t>雪山金罗汉止痛涂膜剂</w:t>
                    </w:r>
                  </w:p>
                </w:tc>
                <w:tc>
                  <w:tcPr>
                    <w:tcW w:w="552" w:type="pct"/>
                    <w:vAlign w:val="center"/>
                  </w:tcPr>
                  <w:p w14:paraId="265CBFFF" w14:textId="77777777" w:rsidR="00DF6123" w:rsidRDefault="00DF6123" w:rsidP="00DF6123">
                    <w:pPr>
                      <w:jc w:val="center"/>
                      <w:rPr>
                        <w:szCs w:val="21"/>
                      </w:rPr>
                    </w:pPr>
                    <w:r>
                      <w:rPr>
                        <w:rFonts w:hint="eastAsia"/>
                      </w:rPr>
                      <w:t>万毫升</w:t>
                    </w:r>
                  </w:p>
                </w:tc>
                <w:tc>
                  <w:tcPr>
                    <w:tcW w:w="625" w:type="pct"/>
                    <w:vAlign w:val="center"/>
                  </w:tcPr>
                  <w:p w14:paraId="4F3E5FFE" w14:textId="77777777" w:rsidR="00DF6123" w:rsidRDefault="00DF6123" w:rsidP="00DF6123">
                    <w:pPr>
                      <w:jc w:val="right"/>
                      <w:rPr>
                        <w:szCs w:val="21"/>
                      </w:rPr>
                    </w:pPr>
                    <w:r>
                      <w:rPr>
                        <w:rFonts w:hint="eastAsia"/>
                      </w:rPr>
                      <w:t>5,637.89</w:t>
                    </w:r>
                  </w:p>
                </w:tc>
                <w:tc>
                  <w:tcPr>
                    <w:tcW w:w="625" w:type="pct"/>
                    <w:vAlign w:val="center"/>
                  </w:tcPr>
                  <w:p w14:paraId="26F5829E" w14:textId="77777777" w:rsidR="00DF6123" w:rsidRDefault="00DF6123" w:rsidP="00DF6123">
                    <w:pPr>
                      <w:jc w:val="right"/>
                      <w:rPr>
                        <w:szCs w:val="21"/>
                      </w:rPr>
                    </w:pPr>
                    <w:r>
                      <w:rPr>
                        <w:rFonts w:hint="eastAsia"/>
                      </w:rPr>
                      <w:t>4,305.02</w:t>
                    </w:r>
                  </w:p>
                </w:tc>
                <w:tc>
                  <w:tcPr>
                    <w:tcW w:w="625" w:type="pct"/>
                    <w:vAlign w:val="center"/>
                  </w:tcPr>
                  <w:p w14:paraId="33A0BE17" w14:textId="77777777" w:rsidR="00DF6123" w:rsidRDefault="00DF6123" w:rsidP="00DF6123">
                    <w:pPr>
                      <w:jc w:val="right"/>
                      <w:rPr>
                        <w:szCs w:val="21"/>
                      </w:rPr>
                    </w:pPr>
                    <w:r>
                      <w:rPr>
                        <w:rFonts w:hint="eastAsia"/>
                      </w:rPr>
                      <w:t>5,931.15</w:t>
                    </w:r>
                  </w:p>
                </w:tc>
                <w:tc>
                  <w:tcPr>
                    <w:tcW w:w="625" w:type="pct"/>
                    <w:vAlign w:val="center"/>
                  </w:tcPr>
                  <w:p w14:paraId="38A95844" w14:textId="77777777" w:rsidR="00DF6123" w:rsidRDefault="00DF6123" w:rsidP="00DF6123">
                    <w:pPr>
                      <w:jc w:val="right"/>
                      <w:rPr>
                        <w:szCs w:val="21"/>
                      </w:rPr>
                    </w:pPr>
                    <w:r>
                      <w:rPr>
                        <w:rFonts w:hint="eastAsia"/>
                      </w:rPr>
                      <w:t>-36.15</w:t>
                    </w:r>
                  </w:p>
                </w:tc>
                <w:tc>
                  <w:tcPr>
                    <w:tcW w:w="625" w:type="pct"/>
                    <w:vAlign w:val="center"/>
                  </w:tcPr>
                  <w:p w14:paraId="53ABEF5C" w14:textId="77777777" w:rsidR="00DF6123" w:rsidRDefault="00DF6123" w:rsidP="00DF6123">
                    <w:pPr>
                      <w:jc w:val="right"/>
                      <w:rPr>
                        <w:szCs w:val="21"/>
                      </w:rPr>
                    </w:pPr>
                    <w:r>
                      <w:rPr>
                        <w:rFonts w:hint="eastAsia"/>
                      </w:rPr>
                      <w:t>-33.96</w:t>
                    </w:r>
                  </w:p>
                </w:tc>
                <w:tc>
                  <w:tcPr>
                    <w:tcW w:w="625" w:type="pct"/>
                    <w:vAlign w:val="center"/>
                  </w:tcPr>
                  <w:p w14:paraId="060A8147" w14:textId="77777777" w:rsidR="00DF6123" w:rsidRDefault="00DF6123" w:rsidP="00DF6123">
                    <w:pPr>
                      <w:jc w:val="right"/>
                      <w:rPr>
                        <w:szCs w:val="21"/>
                      </w:rPr>
                    </w:pPr>
                    <w:r>
                      <w:rPr>
                        <w:rFonts w:hint="eastAsia"/>
                      </w:rPr>
                      <w:t>25.97</w:t>
                    </w:r>
                  </w:p>
                </w:tc>
              </w:tr>
            </w:sdtContent>
          </w:sdt>
          <w:sdt>
            <w:sdtPr>
              <w:rPr>
                <w:rFonts w:hint="eastAsia"/>
                <w:szCs w:val="21"/>
              </w:rPr>
              <w:alias w:val="产销量情况分析表明细"/>
              <w:tag w:val="_TUP_33c1439070494dd3b672cd58c90e07fd"/>
              <w:id w:val="340051217"/>
              <w:lock w:val="sdtLocked"/>
              <w:placeholder>
                <w:docPart w:val="AF61264BE922430CB14FBEAE1003687E"/>
              </w:placeholder>
            </w:sdtPr>
            <w:sdtEndPr/>
            <w:sdtContent>
              <w:tr w:rsidR="00DF6123" w14:paraId="64738138" w14:textId="77777777" w:rsidTr="00DF6123">
                <w:trPr>
                  <w:trHeight w:val="248"/>
                </w:trPr>
                <w:tc>
                  <w:tcPr>
                    <w:tcW w:w="697" w:type="pct"/>
                    <w:vAlign w:val="center"/>
                  </w:tcPr>
                  <w:p w14:paraId="2AC6AC69" w14:textId="77777777" w:rsidR="00DF6123" w:rsidRDefault="00DF6123">
                    <w:pPr>
                      <w:rPr>
                        <w:szCs w:val="21"/>
                      </w:rPr>
                    </w:pPr>
                    <w:r>
                      <w:rPr>
                        <w:rFonts w:hint="eastAsia"/>
                      </w:rPr>
                      <w:t>小儿双清颗粒</w:t>
                    </w:r>
                  </w:p>
                </w:tc>
                <w:tc>
                  <w:tcPr>
                    <w:tcW w:w="552" w:type="pct"/>
                    <w:vAlign w:val="center"/>
                  </w:tcPr>
                  <w:p w14:paraId="22D0F0B8" w14:textId="77777777" w:rsidR="00DF6123" w:rsidRDefault="00DF6123" w:rsidP="00DF6123">
                    <w:pPr>
                      <w:jc w:val="center"/>
                      <w:rPr>
                        <w:szCs w:val="21"/>
                      </w:rPr>
                    </w:pPr>
                    <w:r>
                      <w:rPr>
                        <w:rFonts w:hint="eastAsia"/>
                      </w:rPr>
                      <w:t>万袋</w:t>
                    </w:r>
                  </w:p>
                </w:tc>
                <w:tc>
                  <w:tcPr>
                    <w:tcW w:w="625" w:type="pct"/>
                    <w:vAlign w:val="center"/>
                  </w:tcPr>
                  <w:p w14:paraId="44AF7BA4" w14:textId="77777777" w:rsidR="00DF6123" w:rsidRDefault="00DF6123" w:rsidP="00DF6123">
                    <w:pPr>
                      <w:jc w:val="right"/>
                      <w:rPr>
                        <w:szCs w:val="21"/>
                      </w:rPr>
                    </w:pPr>
                    <w:r>
                      <w:rPr>
                        <w:rFonts w:hint="eastAsia"/>
                      </w:rPr>
                      <w:t>298.76</w:t>
                    </w:r>
                  </w:p>
                </w:tc>
                <w:tc>
                  <w:tcPr>
                    <w:tcW w:w="625" w:type="pct"/>
                    <w:vAlign w:val="center"/>
                  </w:tcPr>
                  <w:p w14:paraId="1B271048" w14:textId="77777777" w:rsidR="00DF6123" w:rsidRDefault="00DF6123" w:rsidP="00DF6123">
                    <w:pPr>
                      <w:jc w:val="right"/>
                      <w:rPr>
                        <w:szCs w:val="21"/>
                      </w:rPr>
                    </w:pPr>
                    <w:r>
                      <w:rPr>
                        <w:rFonts w:hint="eastAsia"/>
                      </w:rPr>
                      <w:t>596.39</w:t>
                    </w:r>
                  </w:p>
                </w:tc>
                <w:tc>
                  <w:tcPr>
                    <w:tcW w:w="625" w:type="pct"/>
                    <w:vAlign w:val="center"/>
                  </w:tcPr>
                  <w:p w14:paraId="44A85B7E" w14:textId="77777777" w:rsidR="00DF6123" w:rsidRDefault="00DF6123" w:rsidP="00DF6123">
                    <w:pPr>
                      <w:jc w:val="right"/>
                      <w:rPr>
                        <w:szCs w:val="21"/>
                      </w:rPr>
                    </w:pPr>
                    <w:r>
                      <w:rPr>
                        <w:rFonts w:hint="eastAsia"/>
                      </w:rPr>
                      <w:t>28.91</w:t>
                    </w:r>
                  </w:p>
                </w:tc>
                <w:tc>
                  <w:tcPr>
                    <w:tcW w:w="625" w:type="pct"/>
                    <w:vAlign w:val="center"/>
                  </w:tcPr>
                  <w:p w14:paraId="09CAD99A" w14:textId="77777777" w:rsidR="00DF6123" w:rsidRDefault="00DF6123" w:rsidP="00DF6123">
                    <w:pPr>
                      <w:jc w:val="right"/>
                      <w:rPr>
                        <w:szCs w:val="21"/>
                      </w:rPr>
                    </w:pPr>
                    <w:r>
                      <w:rPr>
                        <w:rFonts w:hint="eastAsia"/>
                      </w:rPr>
                      <w:t>-75.86</w:t>
                    </w:r>
                  </w:p>
                </w:tc>
                <w:tc>
                  <w:tcPr>
                    <w:tcW w:w="625" w:type="pct"/>
                    <w:vAlign w:val="center"/>
                  </w:tcPr>
                  <w:p w14:paraId="460AA0D7" w14:textId="77777777" w:rsidR="00DF6123" w:rsidRDefault="00DF6123" w:rsidP="00DF6123">
                    <w:pPr>
                      <w:jc w:val="right"/>
                      <w:rPr>
                        <w:szCs w:val="21"/>
                      </w:rPr>
                    </w:pPr>
                    <w:r>
                      <w:rPr>
                        <w:rFonts w:hint="eastAsia"/>
                      </w:rPr>
                      <w:t>-41.73</w:t>
                    </w:r>
                  </w:p>
                </w:tc>
                <w:tc>
                  <w:tcPr>
                    <w:tcW w:w="625" w:type="pct"/>
                    <w:vAlign w:val="center"/>
                  </w:tcPr>
                  <w:p w14:paraId="20C94547" w14:textId="77777777" w:rsidR="00DF6123" w:rsidRDefault="00DF6123" w:rsidP="00DF6123">
                    <w:pPr>
                      <w:jc w:val="right"/>
                      <w:rPr>
                        <w:szCs w:val="21"/>
                      </w:rPr>
                    </w:pPr>
                    <w:r>
                      <w:rPr>
                        <w:rFonts w:hint="eastAsia"/>
                      </w:rPr>
                      <w:t>-96.21</w:t>
                    </w:r>
                  </w:p>
                </w:tc>
              </w:tr>
            </w:sdtContent>
          </w:sdt>
          <w:sdt>
            <w:sdtPr>
              <w:rPr>
                <w:rFonts w:hint="eastAsia"/>
                <w:szCs w:val="21"/>
              </w:rPr>
              <w:alias w:val="产销量情况分析表明细"/>
              <w:tag w:val="_TUP_33c1439070494dd3b672cd58c90e07fd"/>
              <w:id w:val="1868166194"/>
              <w:lock w:val="sdtLocked"/>
              <w:placeholder>
                <w:docPart w:val="AF61264BE922430CB14FBEAE1003687E"/>
              </w:placeholder>
            </w:sdtPr>
            <w:sdtEndPr/>
            <w:sdtContent>
              <w:tr w:rsidR="00DF6123" w14:paraId="400B2AE6" w14:textId="77777777" w:rsidTr="00DF6123">
                <w:trPr>
                  <w:trHeight w:val="248"/>
                </w:trPr>
                <w:tc>
                  <w:tcPr>
                    <w:tcW w:w="697" w:type="pct"/>
                    <w:vAlign w:val="center"/>
                  </w:tcPr>
                  <w:p w14:paraId="3E3125AC" w14:textId="77777777" w:rsidR="00DF6123" w:rsidRDefault="00DF6123">
                    <w:pPr>
                      <w:rPr>
                        <w:szCs w:val="21"/>
                      </w:rPr>
                    </w:pPr>
                    <w:r>
                      <w:rPr>
                        <w:rFonts w:hint="eastAsia"/>
                      </w:rPr>
                      <w:t>十味蒂达胶囊</w:t>
                    </w:r>
                  </w:p>
                </w:tc>
                <w:tc>
                  <w:tcPr>
                    <w:tcW w:w="552" w:type="pct"/>
                    <w:vAlign w:val="center"/>
                  </w:tcPr>
                  <w:p w14:paraId="7E7F19A3" w14:textId="77777777" w:rsidR="00DF6123" w:rsidRDefault="00DF6123" w:rsidP="00DF6123">
                    <w:pPr>
                      <w:jc w:val="center"/>
                      <w:rPr>
                        <w:szCs w:val="21"/>
                      </w:rPr>
                    </w:pPr>
                    <w:r>
                      <w:rPr>
                        <w:rFonts w:hint="eastAsia"/>
                      </w:rPr>
                      <w:t>万粒</w:t>
                    </w:r>
                  </w:p>
                </w:tc>
                <w:tc>
                  <w:tcPr>
                    <w:tcW w:w="625" w:type="pct"/>
                    <w:vAlign w:val="center"/>
                  </w:tcPr>
                  <w:p w14:paraId="6D078077" w14:textId="77777777" w:rsidR="00DF6123" w:rsidRDefault="00DF6123" w:rsidP="00DF6123">
                    <w:pPr>
                      <w:jc w:val="right"/>
                      <w:rPr>
                        <w:szCs w:val="21"/>
                      </w:rPr>
                    </w:pPr>
                    <w:r>
                      <w:rPr>
                        <w:rFonts w:hint="eastAsia"/>
                      </w:rPr>
                      <w:t>689.63</w:t>
                    </w:r>
                  </w:p>
                </w:tc>
                <w:tc>
                  <w:tcPr>
                    <w:tcW w:w="625" w:type="pct"/>
                    <w:vAlign w:val="center"/>
                  </w:tcPr>
                  <w:p w14:paraId="53D857FB" w14:textId="77777777" w:rsidR="00DF6123" w:rsidRDefault="00DF6123" w:rsidP="00DF6123">
                    <w:pPr>
                      <w:jc w:val="right"/>
                      <w:rPr>
                        <w:szCs w:val="21"/>
                      </w:rPr>
                    </w:pPr>
                    <w:r>
                      <w:rPr>
                        <w:rFonts w:hint="eastAsia"/>
                      </w:rPr>
                      <w:t>811.98</w:t>
                    </w:r>
                  </w:p>
                </w:tc>
                <w:tc>
                  <w:tcPr>
                    <w:tcW w:w="625" w:type="pct"/>
                    <w:vAlign w:val="center"/>
                  </w:tcPr>
                  <w:p w14:paraId="2DB410AD" w14:textId="77777777" w:rsidR="00DF6123" w:rsidRDefault="00DF6123" w:rsidP="00DF6123">
                    <w:pPr>
                      <w:jc w:val="right"/>
                      <w:rPr>
                        <w:szCs w:val="21"/>
                      </w:rPr>
                    </w:pPr>
                    <w:r>
                      <w:rPr>
                        <w:rFonts w:hint="eastAsia"/>
                      </w:rPr>
                      <w:t>180.25</w:t>
                    </w:r>
                  </w:p>
                </w:tc>
                <w:tc>
                  <w:tcPr>
                    <w:tcW w:w="625" w:type="pct"/>
                    <w:vAlign w:val="center"/>
                  </w:tcPr>
                  <w:p w14:paraId="6FF0842D" w14:textId="77777777" w:rsidR="00DF6123" w:rsidRDefault="00DF6123" w:rsidP="00DF6123">
                    <w:pPr>
                      <w:jc w:val="right"/>
                      <w:rPr>
                        <w:szCs w:val="21"/>
                      </w:rPr>
                    </w:pPr>
                    <w:r>
                      <w:rPr>
                        <w:rFonts w:hint="eastAsia"/>
                      </w:rPr>
                      <w:t>-50.51</w:t>
                    </w:r>
                  </w:p>
                </w:tc>
                <w:tc>
                  <w:tcPr>
                    <w:tcW w:w="625" w:type="pct"/>
                    <w:vAlign w:val="center"/>
                  </w:tcPr>
                  <w:p w14:paraId="790BAF8D" w14:textId="77777777" w:rsidR="00DF6123" w:rsidRDefault="00DF6123" w:rsidP="00DF6123">
                    <w:pPr>
                      <w:jc w:val="right"/>
                      <w:rPr>
                        <w:szCs w:val="21"/>
                      </w:rPr>
                    </w:pPr>
                    <w:r>
                      <w:rPr>
                        <w:rFonts w:hint="eastAsia"/>
                      </w:rPr>
                      <w:t>-45.57</w:t>
                    </w:r>
                  </w:p>
                </w:tc>
                <w:tc>
                  <w:tcPr>
                    <w:tcW w:w="625" w:type="pct"/>
                    <w:vAlign w:val="center"/>
                  </w:tcPr>
                  <w:p w14:paraId="505AA224" w14:textId="77777777" w:rsidR="00DF6123" w:rsidRDefault="00DF6123" w:rsidP="00DF6123">
                    <w:pPr>
                      <w:jc w:val="right"/>
                      <w:rPr>
                        <w:szCs w:val="21"/>
                      </w:rPr>
                    </w:pPr>
                    <w:r>
                      <w:rPr>
                        <w:rFonts w:hint="eastAsia"/>
                      </w:rPr>
                      <w:t>-43.34</w:t>
                    </w:r>
                  </w:p>
                </w:tc>
              </w:tr>
            </w:sdtContent>
          </w:sdt>
        </w:tbl>
        <w:p w14:paraId="6048E225" w14:textId="464FE037" w:rsidR="00DF6123" w:rsidRDefault="00DF6123">
          <w:pPr>
            <w:rPr>
              <w:szCs w:val="21"/>
            </w:rPr>
          </w:pPr>
          <w:r>
            <w:rPr>
              <w:rFonts w:hint="eastAsia"/>
              <w:szCs w:val="21"/>
            </w:rPr>
            <w:t>产销量情况说明</w:t>
          </w:r>
          <w:r w:rsidR="006654F4">
            <w:rPr>
              <w:rFonts w:hint="eastAsia"/>
              <w:szCs w:val="21"/>
            </w:rPr>
            <w:t>：</w:t>
          </w:r>
        </w:p>
        <w:sdt>
          <w:sdtPr>
            <w:rPr>
              <w:rFonts w:hint="eastAsia"/>
              <w:szCs w:val="21"/>
            </w:rPr>
            <w:alias w:val="产销量情况说明"/>
            <w:tag w:val="_GBC_1aea839efa9940859168bf3f05061254"/>
            <w:id w:val="7853397"/>
            <w:lock w:val="sdtLocked"/>
            <w:placeholder>
              <w:docPart w:val="C69948EAAF694E8B93301A694E4C5716"/>
            </w:placeholder>
          </w:sdtPr>
          <w:sdtEndPr/>
          <w:sdtContent>
            <w:p w14:paraId="671880DA" w14:textId="602DC3DB" w:rsidR="00DF6123" w:rsidRDefault="006654F4">
              <w:pPr>
                <w:rPr>
                  <w:szCs w:val="21"/>
                </w:rPr>
              </w:pPr>
              <w:r>
                <w:rPr>
                  <w:rFonts w:hint="eastAsia"/>
                  <w:szCs w:val="21"/>
                </w:rPr>
                <w:t>依姆多产品由阿斯利康及我公司现有生产合作厂商供货，本年度生产量系采购量。</w:t>
              </w:r>
            </w:p>
          </w:sdtContent>
        </w:sdt>
        <w:p w14:paraId="7A2C5326" w14:textId="12311F15" w:rsidR="006A4505" w:rsidRPr="00D94F42" w:rsidRDefault="001E0608">
          <w:pPr>
            <w:rPr>
              <w:szCs w:val="21"/>
            </w:rPr>
          </w:pPr>
        </w:p>
      </w:sdtContent>
    </w:sdt>
    <w:p w14:paraId="117ED929" w14:textId="77777777" w:rsidR="006A4505" w:rsidRDefault="00B9625C">
      <w:pPr>
        <w:pStyle w:val="5"/>
        <w:numPr>
          <w:ilvl w:val="0"/>
          <w:numId w:val="10"/>
        </w:numPr>
        <w:tabs>
          <w:tab w:val="left" w:pos="567"/>
        </w:tabs>
        <w:ind w:left="0" w:firstLine="0"/>
      </w:pPr>
      <w:bookmarkStart w:id="34" w:name="_Hlk89876471"/>
      <w:r>
        <w:rPr>
          <w:rFonts w:hint="eastAsia"/>
        </w:rPr>
        <w:t>重大采购合同、重大销售合同的履行情况</w:t>
      </w:r>
    </w:p>
    <w:sdt>
      <w:sdtPr>
        <w:rPr>
          <w:rFonts w:hint="eastAsia"/>
        </w:rPr>
        <w:alias w:val="是否适用：重大采购合同、重大销售合同的履行情况 [双击切换]"/>
        <w:tag w:val="_GBC_7db64bb10282470b9d1599cd986236d4"/>
        <w:id w:val="-1222666546"/>
        <w:lock w:val="sdtLocked"/>
        <w:placeholder>
          <w:docPart w:val="GBC22222222222222222222222222222"/>
        </w:placeholder>
      </w:sdtPr>
      <w:sdtEndPr/>
      <w:sdtContent>
        <w:p w14:paraId="4A5DB337" w14:textId="54AD6312" w:rsidR="00B87CC8" w:rsidRDefault="00B9625C" w:rsidP="00B87CC8">
          <w:r>
            <w:fldChar w:fldCharType="begin"/>
          </w:r>
          <w:r w:rsidR="00B87CC8">
            <w:instrText xml:space="preserve"> MACROBUTTON  SnrToggleCheckbox □适用 </w:instrText>
          </w:r>
          <w:r>
            <w:fldChar w:fldCharType="end"/>
          </w:r>
          <w:r>
            <w:fldChar w:fldCharType="begin"/>
          </w:r>
          <w:r w:rsidR="00B87CC8">
            <w:instrText xml:space="preserve"> MACROBUTTON  SnrToggleCheckbox √不适用 </w:instrText>
          </w:r>
          <w:r>
            <w:fldChar w:fldCharType="end"/>
          </w:r>
        </w:p>
      </w:sdtContent>
    </w:sdt>
    <w:p w14:paraId="0498648D" w14:textId="77777777" w:rsidR="00B87CC8" w:rsidRDefault="00B87CC8"/>
    <w:bookmarkEnd w:id="34" w:displacedByCustomXml="next"/>
    <w:sdt>
      <w:sdtPr>
        <w:rPr>
          <w:rFonts w:ascii="宋体" w:hAnsi="宋体" w:cs="宋体"/>
          <w:b w:val="0"/>
          <w:bCs w:val="0"/>
          <w:kern w:val="0"/>
          <w:szCs w:val="21"/>
        </w:rPr>
        <w:alias w:val="模块:成本分析表"/>
        <w:tag w:val="_SEC_de51976cba8242c1b32c1f5dc956546c"/>
        <w:id w:val="272958382"/>
        <w:lock w:val="sdtLocked"/>
        <w:placeholder>
          <w:docPart w:val="GBC22222222222222222222222222222"/>
        </w:placeholder>
      </w:sdtPr>
      <w:sdtEndPr/>
      <w:sdtContent>
        <w:p w14:paraId="7C17ABE4" w14:textId="77777777" w:rsidR="006A4505" w:rsidRDefault="00B9625C">
          <w:pPr>
            <w:pStyle w:val="5"/>
            <w:numPr>
              <w:ilvl w:val="0"/>
              <w:numId w:val="10"/>
            </w:numPr>
            <w:tabs>
              <w:tab w:val="left" w:pos="567"/>
            </w:tabs>
            <w:ind w:left="0" w:firstLine="0"/>
            <w:rPr>
              <w:szCs w:val="21"/>
            </w:rPr>
          </w:pPr>
          <w:r>
            <w:rPr>
              <w:szCs w:val="21"/>
            </w:rPr>
            <w:t>成本分析表</w:t>
          </w:r>
        </w:p>
        <w:p w14:paraId="332A4696" w14:textId="55C81339" w:rsidR="006A4505" w:rsidRDefault="00B9625C">
          <w:pPr>
            <w:pStyle w:val="af7"/>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2104844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万元</w:t>
              </w:r>
            </w:sdtContent>
          </w:sdt>
        </w:p>
        <w:tbl>
          <w:tblPr>
            <w:tblStyle w:val="af3"/>
            <w:tblW w:w="5000" w:type="pct"/>
            <w:tblLook w:val="04A0" w:firstRow="1" w:lastRow="0" w:firstColumn="1" w:lastColumn="0" w:noHBand="0" w:noVBand="1"/>
          </w:tblPr>
          <w:tblGrid>
            <w:gridCol w:w="1414"/>
            <w:gridCol w:w="1386"/>
            <w:gridCol w:w="1216"/>
            <w:gridCol w:w="1329"/>
            <w:gridCol w:w="1285"/>
            <w:gridCol w:w="1258"/>
            <w:gridCol w:w="1229"/>
          </w:tblGrid>
          <w:tr w:rsidR="00A146CF" w14:paraId="446C9416" w14:textId="77777777" w:rsidTr="00A146CF">
            <w:trPr>
              <w:trHeight w:val="195"/>
            </w:trPr>
            <w:sdt>
              <w:sdtPr>
                <w:tag w:val="_PLD_23eca1a24a6a46819aede5056d21b4e0"/>
                <w:id w:val="-1636552581"/>
                <w:lock w:val="sdtLocked"/>
              </w:sdtPr>
              <w:sdtEndPr/>
              <w:sdtContent>
                <w:tc>
                  <w:tcPr>
                    <w:tcW w:w="5000" w:type="pct"/>
                    <w:gridSpan w:val="7"/>
                    <w:vAlign w:val="center"/>
                  </w:tcPr>
                  <w:p w14:paraId="65FA0A5E" w14:textId="77777777" w:rsidR="00A146CF" w:rsidRDefault="00A146CF" w:rsidP="00A146CF">
                    <w:pPr>
                      <w:jc w:val="center"/>
                      <w:rPr>
                        <w:szCs w:val="21"/>
                      </w:rPr>
                    </w:pPr>
                    <w:r>
                      <w:rPr>
                        <w:szCs w:val="21"/>
                      </w:rPr>
                      <w:t>分行业情况</w:t>
                    </w:r>
                  </w:p>
                </w:tc>
              </w:sdtContent>
            </w:sdt>
          </w:tr>
          <w:tr w:rsidR="00A146CF" w14:paraId="1F9E2EE1" w14:textId="77777777" w:rsidTr="00A146CF">
            <w:trPr>
              <w:trHeight w:val="135"/>
            </w:trPr>
            <w:sdt>
              <w:sdtPr>
                <w:tag w:val="_PLD_6ed773a4437a4fe9b33abca9c4813940"/>
                <w:id w:val="796340607"/>
                <w:lock w:val="sdtLocked"/>
              </w:sdtPr>
              <w:sdtEndPr/>
              <w:sdtContent>
                <w:tc>
                  <w:tcPr>
                    <w:tcW w:w="775" w:type="pct"/>
                    <w:vAlign w:val="center"/>
                  </w:tcPr>
                  <w:p w14:paraId="1479E4F7" w14:textId="77777777" w:rsidR="00A146CF" w:rsidRDefault="00A146CF" w:rsidP="00A146CF">
                    <w:pPr>
                      <w:jc w:val="center"/>
                      <w:rPr>
                        <w:szCs w:val="21"/>
                      </w:rPr>
                    </w:pPr>
                    <w:r>
                      <w:rPr>
                        <w:szCs w:val="21"/>
                      </w:rPr>
                      <w:t>分行业</w:t>
                    </w:r>
                  </w:p>
                </w:tc>
              </w:sdtContent>
            </w:sdt>
            <w:sdt>
              <w:sdtPr>
                <w:tag w:val="_PLD_11eb33bcb20d4489a1b9fff2216d0a84"/>
                <w:id w:val="552506466"/>
                <w:lock w:val="sdtLocked"/>
              </w:sdtPr>
              <w:sdtEndPr/>
              <w:sdtContent>
                <w:tc>
                  <w:tcPr>
                    <w:tcW w:w="760" w:type="pct"/>
                    <w:vAlign w:val="center"/>
                  </w:tcPr>
                  <w:p w14:paraId="23518A76" w14:textId="77777777" w:rsidR="00A146CF" w:rsidRDefault="00A146CF" w:rsidP="00A146CF">
                    <w:pPr>
                      <w:jc w:val="center"/>
                      <w:rPr>
                        <w:szCs w:val="21"/>
                      </w:rPr>
                    </w:pPr>
                    <w:r>
                      <w:rPr>
                        <w:szCs w:val="21"/>
                      </w:rPr>
                      <w:t>成本构成项目</w:t>
                    </w:r>
                  </w:p>
                </w:tc>
              </w:sdtContent>
            </w:sdt>
            <w:sdt>
              <w:sdtPr>
                <w:tag w:val="_PLD_25c03477e66a432199f6493c38aaca71"/>
                <w:id w:val="-719362692"/>
                <w:lock w:val="sdtLocked"/>
              </w:sdtPr>
              <w:sdtEndPr/>
              <w:sdtContent>
                <w:tc>
                  <w:tcPr>
                    <w:tcW w:w="667" w:type="pct"/>
                    <w:vAlign w:val="center"/>
                  </w:tcPr>
                  <w:p w14:paraId="0A398339" w14:textId="77777777" w:rsidR="00A146CF" w:rsidRDefault="00A146CF" w:rsidP="00A146CF">
                    <w:pPr>
                      <w:jc w:val="center"/>
                      <w:rPr>
                        <w:szCs w:val="21"/>
                      </w:rPr>
                    </w:pPr>
                    <w:r>
                      <w:rPr>
                        <w:szCs w:val="21"/>
                      </w:rPr>
                      <w:t>本期金额</w:t>
                    </w:r>
                  </w:p>
                </w:tc>
              </w:sdtContent>
            </w:sdt>
            <w:sdt>
              <w:sdtPr>
                <w:tag w:val="_PLD_29b86b13ed1449cfb64b8547d9ed08a7"/>
                <w:id w:val="-1769602613"/>
                <w:lock w:val="sdtLocked"/>
              </w:sdtPr>
              <w:sdtEndPr/>
              <w:sdtContent>
                <w:tc>
                  <w:tcPr>
                    <w:tcW w:w="729" w:type="pct"/>
                    <w:vAlign w:val="center"/>
                  </w:tcPr>
                  <w:p w14:paraId="5B6BD794" w14:textId="77777777" w:rsidR="00A146CF" w:rsidRDefault="00A146CF" w:rsidP="00A146CF">
                    <w:pPr>
                      <w:jc w:val="center"/>
                      <w:rPr>
                        <w:szCs w:val="21"/>
                      </w:rPr>
                    </w:pPr>
                    <w:r>
                      <w:rPr>
                        <w:szCs w:val="21"/>
                      </w:rPr>
                      <w:t>本期占总成本比例(</w:t>
                    </w:r>
                    <w:r>
                      <w:rPr>
                        <w:rFonts w:hint="eastAsia"/>
                        <w:szCs w:val="21"/>
                      </w:rPr>
                      <w:t>%</w:t>
                    </w:r>
                    <w:r>
                      <w:rPr>
                        <w:szCs w:val="21"/>
                      </w:rPr>
                      <w:t>)</w:t>
                    </w:r>
                  </w:p>
                </w:tc>
              </w:sdtContent>
            </w:sdt>
            <w:sdt>
              <w:sdtPr>
                <w:tag w:val="_PLD_5ff02c2ae2d941d5bb2ed5b1e6bfa8e6"/>
                <w:id w:val="617963585"/>
                <w:lock w:val="sdtLocked"/>
              </w:sdtPr>
              <w:sdtEndPr/>
              <w:sdtContent>
                <w:tc>
                  <w:tcPr>
                    <w:tcW w:w="705" w:type="pct"/>
                    <w:vAlign w:val="center"/>
                  </w:tcPr>
                  <w:p w14:paraId="533A399B" w14:textId="77777777" w:rsidR="00A146CF" w:rsidRDefault="00A146CF" w:rsidP="00A146CF">
                    <w:pPr>
                      <w:jc w:val="center"/>
                      <w:rPr>
                        <w:szCs w:val="21"/>
                      </w:rPr>
                    </w:pPr>
                    <w:r>
                      <w:rPr>
                        <w:szCs w:val="21"/>
                      </w:rPr>
                      <w:t>上年同期金额</w:t>
                    </w:r>
                  </w:p>
                </w:tc>
              </w:sdtContent>
            </w:sdt>
            <w:sdt>
              <w:sdtPr>
                <w:tag w:val="_PLD_517f7979a01748fba12b11d5561fdcdd"/>
                <w:id w:val="-438750481"/>
                <w:lock w:val="sdtLocked"/>
              </w:sdtPr>
              <w:sdtEndPr/>
              <w:sdtContent>
                <w:tc>
                  <w:tcPr>
                    <w:tcW w:w="690" w:type="pct"/>
                    <w:vAlign w:val="center"/>
                  </w:tcPr>
                  <w:p w14:paraId="7BC0DE46" w14:textId="77777777" w:rsidR="00A146CF" w:rsidRDefault="00A146CF" w:rsidP="00A146CF">
                    <w:pPr>
                      <w:jc w:val="center"/>
                      <w:rPr>
                        <w:szCs w:val="21"/>
                      </w:rPr>
                    </w:pPr>
                    <w:r>
                      <w:rPr>
                        <w:szCs w:val="21"/>
                      </w:rPr>
                      <w:t>上年同期占总成本比例(</w:t>
                    </w:r>
                    <w:r>
                      <w:rPr>
                        <w:rFonts w:hint="eastAsia"/>
                        <w:szCs w:val="21"/>
                      </w:rPr>
                      <w:t>%</w:t>
                    </w:r>
                    <w:r>
                      <w:rPr>
                        <w:szCs w:val="21"/>
                      </w:rPr>
                      <w:t>)</w:t>
                    </w:r>
                  </w:p>
                </w:tc>
              </w:sdtContent>
            </w:sdt>
            <w:sdt>
              <w:sdtPr>
                <w:tag w:val="_PLD_51133d067ddc4eeda00133d4c26d206f"/>
                <w:id w:val="1358927941"/>
                <w:lock w:val="sdtLocked"/>
              </w:sdtPr>
              <w:sdtEndPr/>
              <w:sdtContent>
                <w:tc>
                  <w:tcPr>
                    <w:tcW w:w="675" w:type="pct"/>
                    <w:vAlign w:val="center"/>
                  </w:tcPr>
                  <w:p w14:paraId="311C2402" w14:textId="77777777" w:rsidR="00A146CF" w:rsidRDefault="00A146CF" w:rsidP="00A146CF">
                    <w:pPr>
                      <w:jc w:val="center"/>
                      <w:rPr>
                        <w:szCs w:val="21"/>
                      </w:rPr>
                    </w:pPr>
                    <w:r>
                      <w:rPr>
                        <w:szCs w:val="21"/>
                      </w:rPr>
                      <w:t>本期金额较上年同期变动比例(</w:t>
                    </w:r>
                    <w:r>
                      <w:rPr>
                        <w:rFonts w:hint="eastAsia"/>
                        <w:szCs w:val="21"/>
                      </w:rPr>
                      <w:t>%</w:t>
                    </w:r>
                    <w:r>
                      <w:rPr>
                        <w:szCs w:val="21"/>
                      </w:rPr>
                      <w:t>)</w:t>
                    </w:r>
                  </w:p>
                </w:tc>
              </w:sdtContent>
            </w:sdt>
          </w:tr>
          <w:sdt>
            <w:sdtPr>
              <w:rPr>
                <w:rFonts w:ascii="Calibri" w:eastAsiaTheme="minorEastAsia" w:hAnsi="Calibri" w:cstheme="minorBidi"/>
                <w:kern w:val="2"/>
                <w:szCs w:val="21"/>
              </w:rPr>
              <w:alias w:val="分行业成本分析"/>
              <w:tag w:val="_TUP_fb9e3026efbd4a2c91fdedd10a926f41"/>
              <w:id w:val="-886256009"/>
              <w:lock w:val="sdtLocked"/>
              <w:placeholder>
                <w:docPart w:val="A65EA5C40A6A48C68EC743A8ED63D0BE"/>
              </w:placeholder>
            </w:sdtPr>
            <w:sdtEndPr/>
            <w:sdtContent>
              <w:tr w:rsidR="00A146CF" w14:paraId="64C4E927" w14:textId="77777777" w:rsidTr="00FD163A">
                <w:trPr>
                  <w:trHeight w:val="165"/>
                </w:trPr>
                <w:tc>
                  <w:tcPr>
                    <w:tcW w:w="775" w:type="pct"/>
                    <w:vAlign w:val="center"/>
                  </w:tcPr>
                  <w:p w14:paraId="12793287" w14:textId="77777777" w:rsidR="00A146CF" w:rsidRDefault="00A146CF" w:rsidP="00A146CF">
                    <w:pPr>
                      <w:rPr>
                        <w:rFonts w:ascii="Calibri" w:hAnsi="Calibri"/>
                        <w:szCs w:val="21"/>
                      </w:rPr>
                    </w:pPr>
                    <w:r>
                      <w:t>医药制造业</w:t>
                    </w:r>
                  </w:p>
                </w:tc>
                <w:tc>
                  <w:tcPr>
                    <w:tcW w:w="760" w:type="pct"/>
                    <w:vAlign w:val="center"/>
                  </w:tcPr>
                  <w:p w14:paraId="4E940EC7" w14:textId="77777777" w:rsidR="00A146CF" w:rsidRDefault="00A146CF" w:rsidP="00A146CF">
                    <w:pPr>
                      <w:rPr>
                        <w:szCs w:val="21"/>
                      </w:rPr>
                    </w:pPr>
                    <w:r>
                      <w:t>原料成本</w:t>
                    </w:r>
                  </w:p>
                </w:tc>
                <w:tc>
                  <w:tcPr>
                    <w:tcW w:w="667" w:type="pct"/>
                  </w:tcPr>
                  <w:p w14:paraId="2107C8CE" w14:textId="77777777" w:rsidR="00A146CF" w:rsidRDefault="00A146CF" w:rsidP="00A146CF">
                    <w:pPr>
                      <w:jc w:val="right"/>
                      <w:rPr>
                        <w:szCs w:val="21"/>
                      </w:rPr>
                    </w:pPr>
                    <w:r>
                      <w:t>2,244.10</w:t>
                    </w:r>
                  </w:p>
                </w:tc>
                <w:tc>
                  <w:tcPr>
                    <w:tcW w:w="729" w:type="pct"/>
                  </w:tcPr>
                  <w:p w14:paraId="42AF3883" w14:textId="77777777" w:rsidR="00A146CF" w:rsidRDefault="00A146CF" w:rsidP="00A146CF">
                    <w:pPr>
                      <w:jc w:val="right"/>
                      <w:rPr>
                        <w:szCs w:val="21"/>
                      </w:rPr>
                    </w:pPr>
                    <w:r>
                      <w:t>15.86</w:t>
                    </w:r>
                  </w:p>
                </w:tc>
                <w:tc>
                  <w:tcPr>
                    <w:tcW w:w="705" w:type="pct"/>
                  </w:tcPr>
                  <w:p w14:paraId="5717E3D6" w14:textId="77777777" w:rsidR="00A146CF" w:rsidRDefault="00A146CF" w:rsidP="00A146CF">
                    <w:pPr>
                      <w:jc w:val="right"/>
                      <w:rPr>
                        <w:szCs w:val="21"/>
                      </w:rPr>
                    </w:pPr>
                    <w:r>
                      <w:t>3,085.19</w:t>
                    </w:r>
                  </w:p>
                </w:tc>
                <w:tc>
                  <w:tcPr>
                    <w:tcW w:w="690" w:type="pct"/>
                  </w:tcPr>
                  <w:p w14:paraId="4A8C784F" w14:textId="77777777" w:rsidR="00A146CF" w:rsidRDefault="00A146CF" w:rsidP="00A146CF">
                    <w:pPr>
                      <w:jc w:val="right"/>
                      <w:rPr>
                        <w:szCs w:val="21"/>
                      </w:rPr>
                    </w:pPr>
                    <w:r>
                      <w:t>14.43</w:t>
                    </w:r>
                  </w:p>
                </w:tc>
                <w:tc>
                  <w:tcPr>
                    <w:tcW w:w="675" w:type="pct"/>
                  </w:tcPr>
                  <w:p w14:paraId="09F05A4D" w14:textId="77777777" w:rsidR="00A146CF" w:rsidRDefault="00A146CF" w:rsidP="00A146CF">
                    <w:pPr>
                      <w:jc w:val="right"/>
                      <w:rPr>
                        <w:szCs w:val="21"/>
                      </w:rPr>
                    </w:pPr>
                    <w:r>
                      <w:t>-27.26</w:t>
                    </w:r>
                  </w:p>
                </w:tc>
              </w:tr>
            </w:sdtContent>
          </w:sdt>
          <w:sdt>
            <w:sdtPr>
              <w:rPr>
                <w:rFonts w:ascii="Calibri" w:eastAsiaTheme="minorEastAsia" w:hAnsi="Calibri" w:cstheme="minorBidi"/>
                <w:kern w:val="2"/>
                <w:szCs w:val="21"/>
              </w:rPr>
              <w:alias w:val="分行业成本分析"/>
              <w:tag w:val="_TUP_fb9e3026efbd4a2c91fdedd10a926f41"/>
              <w:id w:val="411051668"/>
              <w:lock w:val="sdtLocked"/>
              <w:placeholder>
                <w:docPart w:val="A65EA5C40A6A48C68EC743A8ED63D0BE"/>
              </w:placeholder>
            </w:sdtPr>
            <w:sdtEndPr/>
            <w:sdtContent>
              <w:tr w:rsidR="00A146CF" w14:paraId="6DD43FA3" w14:textId="77777777" w:rsidTr="00FD163A">
                <w:trPr>
                  <w:trHeight w:val="165"/>
                </w:trPr>
                <w:tc>
                  <w:tcPr>
                    <w:tcW w:w="775" w:type="pct"/>
                    <w:vAlign w:val="center"/>
                  </w:tcPr>
                  <w:p w14:paraId="71316B4F" w14:textId="77777777" w:rsidR="00A146CF" w:rsidRDefault="00A146CF" w:rsidP="00A146CF">
                    <w:pPr>
                      <w:rPr>
                        <w:rFonts w:ascii="Calibri" w:hAnsi="Calibri"/>
                        <w:szCs w:val="21"/>
                      </w:rPr>
                    </w:pPr>
                    <w:r>
                      <w:t xml:space="preserve">　</w:t>
                    </w:r>
                  </w:p>
                </w:tc>
                <w:tc>
                  <w:tcPr>
                    <w:tcW w:w="760" w:type="pct"/>
                    <w:vAlign w:val="center"/>
                  </w:tcPr>
                  <w:p w14:paraId="0FEEB65B" w14:textId="77777777" w:rsidR="00A146CF" w:rsidRDefault="00A146CF" w:rsidP="00A146CF">
                    <w:pPr>
                      <w:rPr>
                        <w:szCs w:val="21"/>
                      </w:rPr>
                    </w:pPr>
                    <w:r>
                      <w:t>直接人工</w:t>
                    </w:r>
                  </w:p>
                </w:tc>
                <w:tc>
                  <w:tcPr>
                    <w:tcW w:w="667" w:type="pct"/>
                  </w:tcPr>
                  <w:p w14:paraId="53D66FE3" w14:textId="77777777" w:rsidR="00A146CF" w:rsidRDefault="00A146CF" w:rsidP="00A146CF">
                    <w:pPr>
                      <w:jc w:val="right"/>
                      <w:rPr>
                        <w:szCs w:val="21"/>
                      </w:rPr>
                    </w:pPr>
                    <w:r>
                      <w:t>1,999.49</w:t>
                    </w:r>
                  </w:p>
                </w:tc>
                <w:tc>
                  <w:tcPr>
                    <w:tcW w:w="729" w:type="pct"/>
                  </w:tcPr>
                  <w:p w14:paraId="648F4575" w14:textId="77777777" w:rsidR="00A146CF" w:rsidRDefault="00A146CF" w:rsidP="00A146CF">
                    <w:pPr>
                      <w:jc w:val="right"/>
                      <w:rPr>
                        <w:szCs w:val="21"/>
                      </w:rPr>
                    </w:pPr>
                    <w:r>
                      <w:t>14.13</w:t>
                    </w:r>
                  </w:p>
                </w:tc>
                <w:tc>
                  <w:tcPr>
                    <w:tcW w:w="705" w:type="pct"/>
                  </w:tcPr>
                  <w:p w14:paraId="67688C38" w14:textId="77777777" w:rsidR="00A146CF" w:rsidRDefault="00A146CF" w:rsidP="00A146CF">
                    <w:pPr>
                      <w:jc w:val="right"/>
                      <w:rPr>
                        <w:szCs w:val="21"/>
                      </w:rPr>
                    </w:pPr>
                    <w:r>
                      <w:t>1,853.38</w:t>
                    </w:r>
                  </w:p>
                </w:tc>
                <w:tc>
                  <w:tcPr>
                    <w:tcW w:w="690" w:type="pct"/>
                  </w:tcPr>
                  <w:p w14:paraId="30D81DB5" w14:textId="77777777" w:rsidR="00A146CF" w:rsidRDefault="00A146CF" w:rsidP="00A146CF">
                    <w:pPr>
                      <w:jc w:val="right"/>
                      <w:rPr>
                        <w:szCs w:val="21"/>
                      </w:rPr>
                    </w:pPr>
                    <w:r>
                      <w:t>8.67</w:t>
                    </w:r>
                  </w:p>
                </w:tc>
                <w:tc>
                  <w:tcPr>
                    <w:tcW w:w="675" w:type="pct"/>
                  </w:tcPr>
                  <w:p w14:paraId="6DF868AA" w14:textId="77777777" w:rsidR="00A146CF" w:rsidRDefault="00A146CF" w:rsidP="00A146CF">
                    <w:pPr>
                      <w:jc w:val="right"/>
                      <w:rPr>
                        <w:szCs w:val="21"/>
                      </w:rPr>
                    </w:pPr>
                    <w:r>
                      <w:t>7.88</w:t>
                    </w:r>
                  </w:p>
                </w:tc>
              </w:tr>
            </w:sdtContent>
          </w:sdt>
          <w:sdt>
            <w:sdtPr>
              <w:rPr>
                <w:rFonts w:ascii="Calibri" w:eastAsiaTheme="minorEastAsia" w:hAnsi="Calibri" w:cstheme="minorBidi"/>
                <w:kern w:val="2"/>
                <w:szCs w:val="21"/>
              </w:rPr>
              <w:alias w:val="分行业成本分析"/>
              <w:tag w:val="_TUP_fb9e3026efbd4a2c91fdedd10a926f41"/>
              <w:id w:val="1026522699"/>
              <w:lock w:val="sdtLocked"/>
              <w:placeholder>
                <w:docPart w:val="14413BBB9CE6403E8DF45DAB499F7BE5"/>
              </w:placeholder>
            </w:sdtPr>
            <w:sdtEndPr/>
            <w:sdtContent>
              <w:tr w:rsidR="00A146CF" w14:paraId="5210BA27" w14:textId="77777777" w:rsidTr="00FD163A">
                <w:trPr>
                  <w:trHeight w:val="165"/>
                </w:trPr>
                <w:tc>
                  <w:tcPr>
                    <w:tcW w:w="775" w:type="pct"/>
                    <w:vAlign w:val="center"/>
                  </w:tcPr>
                  <w:p w14:paraId="029A300D" w14:textId="77777777" w:rsidR="00A146CF" w:rsidRDefault="00A146CF" w:rsidP="00A146CF">
                    <w:pPr>
                      <w:rPr>
                        <w:rFonts w:ascii="Calibri" w:hAnsi="Calibri"/>
                        <w:szCs w:val="21"/>
                      </w:rPr>
                    </w:pPr>
                    <w:r>
                      <w:t xml:space="preserve">　</w:t>
                    </w:r>
                  </w:p>
                </w:tc>
                <w:tc>
                  <w:tcPr>
                    <w:tcW w:w="760" w:type="pct"/>
                    <w:vAlign w:val="center"/>
                  </w:tcPr>
                  <w:p w14:paraId="7032227C" w14:textId="77777777" w:rsidR="00A146CF" w:rsidRDefault="00A146CF" w:rsidP="00A146CF">
                    <w:pPr>
                      <w:rPr>
                        <w:szCs w:val="21"/>
                      </w:rPr>
                    </w:pPr>
                    <w:r>
                      <w:t>制造费用</w:t>
                    </w:r>
                  </w:p>
                </w:tc>
                <w:tc>
                  <w:tcPr>
                    <w:tcW w:w="667" w:type="pct"/>
                  </w:tcPr>
                  <w:p w14:paraId="4E61DEFE" w14:textId="77777777" w:rsidR="00A146CF" w:rsidRDefault="00A146CF" w:rsidP="00A146CF">
                    <w:pPr>
                      <w:jc w:val="right"/>
                      <w:rPr>
                        <w:szCs w:val="21"/>
                      </w:rPr>
                    </w:pPr>
                    <w:r>
                      <w:t>2,382.05</w:t>
                    </w:r>
                  </w:p>
                </w:tc>
                <w:tc>
                  <w:tcPr>
                    <w:tcW w:w="729" w:type="pct"/>
                  </w:tcPr>
                  <w:p w14:paraId="1BB48F11" w14:textId="77777777" w:rsidR="00A146CF" w:rsidRDefault="00A146CF" w:rsidP="00A146CF">
                    <w:pPr>
                      <w:jc w:val="right"/>
                      <w:rPr>
                        <w:szCs w:val="21"/>
                      </w:rPr>
                    </w:pPr>
                    <w:r>
                      <w:t>16.83</w:t>
                    </w:r>
                  </w:p>
                </w:tc>
                <w:tc>
                  <w:tcPr>
                    <w:tcW w:w="705" w:type="pct"/>
                  </w:tcPr>
                  <w:p w14:paraId="78E13C04" w14:textId="77777777" w:rsidR="00A146CF" w:rsidRDefault="00A146CF" w:rsidP="00A146CF">
                    <w:pPr>
                      <w:jc w:val="right"/>
                      <w:rPr>
                        <w:szCs w:val="21"/>
                      </w:rPr>
                    </w:pPr>
                    <w:r>
                      <w:t>2,118.37</w:t>
                    </w:r>
                  </w:p>
                </w:tc>
                <w:tc>
                  <w:tcPr>
                    <w:tcW w:w="690" w:type="pct"/>
                  </w:tcPr>
                  <w:p w14:paraId="73C8522C" w14:textId="77777777" w:rsidR="00A146CF" w:rsidRDefault="00A146CF" w:rsidP="00A146CF">
                    <w:pPr>
                      <w:jc w:val="right"/>
                      <w:rPr>
                        <w:szCs w:val="21"/>
                      </w:rPr>
                    </w:pPr>
                    <w:r>
                      <w:t>9.91</w:t>
                    </w:r>
                  </w:p>
                </w:tc>
                <w:tc>
                  <w:tcPr>
                    <w:tcW w:w="675" w:type="pct"/>
                  </w:tcPr>
                  <w:p w14:paraId="67055167" w14:textId="77777777" w:rsidR="00A146CF" w:rsidRDefault="00A146CF" w:rsidP="00A146CF">
                    <w:pPr>
                      <w:jc w:val="right"/>
                      <w:rPr>
                        <w:szCs w:val="21"/>
                      </w:rPr>
                    </w:pPr>
                    <w:r>
                      <w:t>12.45</w:t>
                    </w:r>
                  </w:p>
                </w:tc>
              </w:tr>
            </w:sdtContent>
          </w:sdt>
          <w:sdt>
            <w:sdtPr>
              <w:rPr>
                <w:rFonts w:ascii="Calibri" w:eastAsiaTheme="minorEastAsia" w:hAnsi="Calibri" w:cstheme="minorBidi"/>
                <w:kern w:val="2"/>
                <w:szCs w:val="21"/>
              </w:rPr>
              <w:alias w:val="分行业成本分析"/>
              <w:tag w:val="_TUP_fb9e3026efbd4a2c91fdedd10a926f41"/>
              <w:id w:val="1838796755"/>
              <w:lock w:val="sdtLocked"/>
              <w:placeholder>
                <w:docPart w:val="14413BBB9CE6403E8DF45DAB499F7BE5"/>
              </w:placeholder>
            </w:sdtPr>
            <w:sdtEndPr/>
            <w:sdtContent>
              <w:tr w:rsidR="00A146CF" w14:paraId="7577D15C" w14:textId="77777777" w:rsidTr="00FD163A">
                <w:trPr>
                  <w:trHeight w:val="165"/>
                </w:trPr>
                <w:tc>
                  <w:tcPr>
                    <w:tcW w:w="775" w:type="pct"/>
                    <w:vAlign w:val="center"/>
                  </w:tcPr>
                  <w:p w14:paraId="66C24CEC" w14:textId="77777777" w:rsidR="00A146CF" w:rsidRDefault="00A146CF" w:rsidP="00A146CF">
                    <w:pPr>
                      <w:rPr>
                        <w:rFonts w:ascii="Calibri" w:hAnsi="Calibri"/>
                        <w:szCs w:val="21"/>
                      </w:rPr>
                    </w:pPr>
                    <w:r>
                      <w:t xml:space="preserve">　</w:t>
                    </w:r>
                  </w:p>
                </w:tc>
                <w:tc>
                  <w:tcPr>
                    <w:tcW w:w="760" w:type="pct"/>
                    <w:vAlign w:val="center"/>
                  </w:tcPr>
                  <w:p w14:paraId="470DE302" w14:textId="22D6E57B" w:rsidR="00A146CF" w:rsidRDefault="00D94F42" w:rsidP="00A146CF">
                    <w:pPr>
                      <w:rPr>
                        <w:szCs w:val="21"/>
                      </w:rPr>
                    </w:pPr>
                    <w:r>
                      <w:rPr>
                        <w:rFonts w:hint="eastAsia"/>
                      </w:rPr>
                      <w:t>小</w:t>
                    </w:r>
                    <w:r w:rsidR="00A146CF">
                      <w:t>计</w:t>
                    </w:r>
                  </w:p>
                </w:tc>
                <w:tc>
                  <w:tcPr>
                    <w:tcW w:w="667" w:type="pct"/>
                  </w:tcPr>
                  <w:p w14:paraId="7ACAA56E" w14:textId="77777777" w:rsidR="00A146CF" w:rsidRDefault="00A146CF" w:rsidP="00A146CF">
                    <w:pPr>
                      <w:jc w:val="right"/>
                      <w:rPr>
                        <w:szCs w:val="21"/>
                      </w:rPr>
                    </w:pPr>
                    <w:r>
                      <w:t>6,625.64</w:t>
                    </w:r>
                  </w:p>
                </w:tc>
                <w:tc>
                  <w:tcPr>
                    <w:tcW w:w="729" w:type="pct"/>
                  </w:tcPr>
                  <w:p w14:paraId="4B3967C5" w14:textId="77777777" w:rsidR="00A146CF" w:rsidRDefault="00A146CF" w:rsidP="00A146CF">
                    <w:pPr>
                      <w:jc w:val="right"/>
                      <w:rPr>
                        <w:szCs w:val="21"/>
                      </w:rPr>
                    </w:pPr>
                    <w:r>
                      <w:t>46.82</w:t>
                    </w:r>
                  </w:p>
                </w:tc>
                <w:tc>
                  <w:tcPr>
                    <w:tcW w:w="705" w:type="pct"/>
                  </w:tcPr>
                  <w:p w14:paraId="744EBF50" w14:textId="77777777" w:rsidR="00A146CF" w:rsidRDefault="00A146CF" w:rsidP="00A146CF">
                    <w:pPr>
                      <w:jc w:val="right"/>
                      <w:rPr>
                        <w:szCs w:val="21"/>
                      </w:rPr>
                    </w:pPr>
                    <w:r>
                      <w:t>7,056.94</w:t>
                    </w:r>
                  </w:p>
                </w:tc>
                <w:tc>
                  <w:tcPr>
                    <w:tcW w:w="690" w:type="pct"/>
                  </w:tcPr>
                  <w:p w14:paraId="0C0E5C99" w14:textId="77777777" w:rsidR="00A146CF" w:rsidRDefault="00A146CF" w:rsidP="00A146CF">
                    <w:pPr>
                      <w:jc w:val="right"/>
                      <w:rPr>
                        <w:szCs w:val="21"/>
                      </w:rPr>
                    </w:pPr>
                    <w:r>
                      <w:t>33.00</w:t>
                    </w:r>
                  </w:p>
                </w:tc>
                <w:tc>
                  <w:tcPr>
                    <w:tcW w:w="675" w:type="pct"/>
                  </w:tcPr>
                  <w:p w14:paraId="1E0308DD" w14:textId="77777777" w:rsidR="00A146CF" w:rsidRDefault="00A146CF" w:rsidP="00A146CF">
                    <w:pPr>
                      <w:jc w:val="right"/>
                      <w:rPr>
                        <w:szCs w:val="21"/>
                      </w:rPr>
                    </w:pPr>
                    <w:r>
                      <w:t>-6.11</w:t>
                    </w:r>
                  </w:p>
                </w:tc>
              </w:tr>
            </w:sdtContent>
          </w:sdt>
          <w:sdt>
            <w:sdtPr>
              <w:rPr>
                <w:rFonts w:ascii="Calibri" w:eastAsiaTheme="minorEastAsia" w:hAnsi="Calibri" w:cstheme="minorBidi"/>
                <w:kern w:val="2"/>
                <w:szCs w:val="21"/>
              </w:rPr>
              <w:alias w:val="分行业成本分析"/>
              <w:tag w:val="_TUP_fb9e3026efbd4a2c91fdedd10a926f41"/>
              <w:id w:val="903109087"/>
              <w:lock w:val="sdtLocked"/>
              <w:placeholder>
                <w:docPart w:val="14413BBB9CE6403E8DF45DAB499F7BE5"/>
              </w:placeholder>
            </w:sdtPr>
            <w:sdtEndPr/>
            <w:sdtContent>
              <w:tr w:rsidR="00A146CF" w14:paraId="7D8DF2BB" w14:textId="77777777" w:rsidTr="00FD163A">
                <w:trPr>
                  <w:trHeight w:val="165"/>
                </w:trPr>
                <w:tc>
                  <w:tcPr>
                    <w:tcW w:w="775" w:type="pct"/>
                    <w:vAlign w:val="center"/>
                  </w:tcPr>
                  <w:p w14:paraId="10A7B6C7" w14:textId="77777777" w:rsidR="00A146CF" w:rsidRDefault="00A146CF" w:rsidP="00A146CF">
                    <w:pPr>
                      <w:rPr>
                        <w:rFonts w:ascii="Calibri" w:hAnsi="Calibri"/>
                        <w:szCs w:val="21"/>
                      </w:rPr>
                    </w:pPr>
                    <w:r>
                      <w:t>其他制造业</w:t>
                    </w:r>
                  </w:p>
                </w:tc>
                <w:tc>
                  <w:tcPr>
                    <w:tcW w:w="760" w:type="pct"/>
                    <w:vAlign w:val="center"/>
                  </w:tcPr>
                  <w:p w14:paraId="0D1BA99E" w14:textId="77777777" w:rsidR="00A146CF" w:rsidRDefault="00A146CF" w:rsidP="00A146CF">
                    <w:pPr>
                      <w:rPr>
                        <w:szCs w:val="21"/>
                      </w:rPr>
                    </w:pPr>
                    <w:r>
                      <w:t>原料成本</w:t>
                    </w:r>
                  </w:p>
                </w:tc>
                <w:tc>
                  <w:tcPr>
                    <w:tcW w:w="667" w:type="pct"/>
                  </w:tcPr>
                  <w:p w14:paraId="7946C426" w14:textId="77777777" w:rsidR="00A146CF" w:rsidRDefault="00A146CF" w:rsidP="00A146CF">
                    <w:pPr>
                      <w:jc w:val="right"/>
                      <w:rPr>
                        <w:szCs w:val="21"/>
                      </w:rPr>
                    </w:pPr>
                    <w:r>
                      <w:t>11.18</w:t>
                    </w:r>
                  </w:p>
                </w:tc>
                <w:tc>
                  <w:tcPr>
                    <w:tcW w:w="729" w:type="pct"/>
                  </w:tcPr>
                  <w:p w14:paraId="2ADFD706" w14:textId="77777777" w:rsidR="00A146CF" w:rsidRDefault="00A146CF" w:rsidP="00A146CF">
                    <w:pPr>
                      <w:jc w:val="right"/>
                      <w:rPr>
                        <w:szCs w:val="21"/>
                      </w:rPr>
                    </w:pPr>
                    <w:r>
                      <w:t>0.08</w:t>
                    </w:r>
                  </w:p>
                </w:tc>
                <w:tc>
                  <w:tcPr>
                    <w:tcW w:w="705" w:type="pct"/>
                  </w:tcPr>
                  <w:p w14:paraId="6848C656" w14:textId="77777777" w:rsidR="00A146CF" w:rsidRDefault="00A146CF" w:rsidP="00A146CF">
                    <w:pPr>
                      <w:jc w:val="right"/>
                      <w:rPr>
                        <w:szCs w:val="21"/>
                      </w:rPr>
                    </w:pPr>
                    <w:r>
                      <w:t>71.04</w:t>
                    </w:r>
                  </w:p>
                </w:tc>
                <w:tc>
                  <w:tcPr>
                    <w:tcW w:w="690" w:type="pct"/>
                  </w:tcPr>
                  <w:p w14:paraId="4AEDC42F" w14:textId="77777777" w:rsidR="00A146CF" w:rsidRDefault="00A146CF" w:rsidP="00A146CF">
                    <w:pPr>
                      <w:jc w:val="right"/>
                      <w:rPr>
                        <w:szCs w:val="21"/>
                      </w:rPr>
                    </w:pPr>
                    <w:r>
                      <w:t>0.33</w:t>
                    </w:r>
                  </w:p>
                </w:tc>
                <w:tc>
                  <w:tcPr>
                    <w:tcW w:w="675" w:type="pct"/>
                  </w:tcPr>
                  <w:p w14:paraId="1E8C0AFB" w14:textId="77777777" w:rsidR="00A146CF" w:rsidRDefault="00A146CF" w:rsidP="00A146CF">
                    <w:pPr>
                      <w:jc w:val="right"/>
                      <w:rPr>
                        <w:szCs w:val="21"/>
                      </w:rPr>
                    </w:pPr>
                    <w:r>
                      <w:t>-84.26</w:t>
                    </w:r>
                  </w:p>
                </w:tc>
              </w:tr>
            </w:sdtContent>
          </w:sdt>
          <w:sdt>
            <w:sdtPr>
              <w:rPr>
                <w:rFonts w:ascii="Calibri" w:eastAsiaTheme="minorEastAsia" w:hAnsi="Calibri" w:cstheme="minorBidi"/>
                <w:kern w:val="2"/>
                <w:szCs w:val="21"/>
              </w:rPr>
              <w:alias w:val="分行业成本分析"/>
              <w:tag w:val="_TUP_fb9e3026efbd4a2c91fdedd10a926f41"/>
              <w:id w:val="492001211"/>
              <w:lock w:val="sdtLocked"/>
              <w:placeholder>
                <w:docPart w:val="14413BBB9CE6403E8DF45DAB499F7BE5"/>
              </w:placeholder>
            </w:sdtPr>
            <w:sdtEndPr/>
            <w:sdtContent>
              <w:tr w:rsidR="00A146CF" w14:paraId="1D862D46" w14:textId="77777777" w:rsidTr="00FD163A">
                <w:trPr>
                  <w:trHeight w:val="165"/>
                </w:trPr>
                <w:tc>
                  <w:tcPr>
                    <w:tcW w:w="775" w:type="pct"/>
                    <w:vAlign w:val="center"/>
                  </w:tcPr>
                  <w:p w14:paraId="49A5EEF0" w14:textId="77777777" w:rsidR="00A146CF" w:rsidRDefault="00A146CF" w:rsidP="00A146CF">
                    <w:pPr>
                      <w:rPr>
                        <w:rFonts w:ascii="Calibri" w:hAnsi="Calibri"/>
                        <w:szCs w:val="21"/>
                      </w:rPr>
                    </w:pPr>
                    <w:r>
                      <w:t xml:space="preserve">　</w:t>
                    </w:r>
                  </w:p>
                </w:tc>
                <w:tc>
                  <w:tcPr>
                    <w:tcW w:w="760" w:type="pct"/>
                    <w:vAlign w:val="center"/>
                  </w:tcPr>
                  <w:p w14:paraId="7DCC4287" w14:textId="77777777" w:rsidR="00A146CF" w:rsidRDefault="00A146CF" w:rsidP="00A146CF">
                    <w:pPr>
                      <w:rPr>
                        <w:szCs w:val="21"/>
                      </w:rPr>
                    </w:pPr>
                    <w:r>
                      <w:t>制造费用</w:t>
                    </w:r>
                  </w:p>
                </w:tc>
                <w:tc>
                  <w:tcPr>
                    <w:tcW w:w="667" w:type="pct"/>
                  </w:tcPr>
                  <w:p w14:paraId="202130FA" w14:textId="77777777" w:rsidR="00A146CF" w:rsidRDefault="00A146CF" w:rsidP="00A146CF">
                    <w:pPr>
                      <w:jc w:val="right"/>
                      <w:rPr>
                        <w:szCs w:val="21"/>
                      </w:rPr>
                    </w:pPr>
                    <w:r>
                      <w:t>24.44</w:t>
                    </w:r>
                  </w:p>
                </w:tc>
                <w:tc>
                  <w:tcPr>
                    <w:tcW w:w="729" w:type="pct"/>
                  </w:tcPr>
                  <w:p w14:paraId="3460AB15" w14:textId="77777777" w:rsidR="00A146CF" w:rsidRDefault="00A146CF" w:rsidP="00A146CF">
                    <w:pPr>
                      <w:jc w:val="right"/>
                      <w:rPr>
                        <w:szCs w:val="21"/>
                      </w:rPr>
                    </w:pPr>
                    <w:r>
                      <w:t>0.17</w:t>
                    </w:r>
                  </w:p>
                </w:tc>
                <w:tc>
                  <w:tcPr>
                    <w:tcW w:w="705" w:type="pct"/>
                  </w:tcPr>
                  <w:p w14:paraId="7B900A4F" w14:textId="77777777" w:rsidR="00A146CF" w:rsidRDefault="00A146CF" w:rsidP="00A146CF">
                    <w:pPr>
                      <w:jc w:val="right"/>
                      <w:rPr>
                        <w:szCs w:val="21"/>
                      </w:rPr>
                    </w:pPr>
                    <w:r>
                      <w:t>9.44</w:t>
                    </w:r>
                  </w:p>
                </w:tc>
                <w:tc>
                  <w:tcPr>
                    <w:tcW w:w="690" w:type="pct"/>
                  </w:tcPr>
                  <w:p w14:paraId="5FE8760D" w14:textId="77777777" w:rsidR="00A146CF" w:rsidRDefault="00A146CF" w:rsidP="00A146CF">
                    <w:pPr>
                      <w:jc w:val="right"/>
                      <w:rPr>
                        <w:szCs w:val="21"/>
                      </w:rPr>
                    </w:pPr>
                    <w:r>
                      <w:t>0.04</w:t>
                    </w:r>
                  </w:p>
                </w:tc>
                <w:tc>
                  <w:tcPr>
                    <w:tcW w:w="675" w:type="pct"/>
                  </w:tcPr>
                  <w:p w14:paraId="7405CC94" w14:textId="77777777" w:rsidR="00A146CF" w:rsidRDefault="00A146CF" w:rsidP="00A146CF">
                    <w:pPr>
                      <w:jc w:val="right"/>
                      <w:rPr>
                        <w:szCs w:val="21"/>
                      </w:rPr>
                    </w:pPr>
                    <w:r>
                      <w:t>158.90</w:t>
                    </w:r>
                  </w:p>
                </w:tc>
              </w:tr>
            </w:sdtContent>
          </w:sdt>
          <w:sdt>
            <w:sdtPr>
              <w:rPr>
                <w:rFonts w:ascii="Calibri" w:eastAsiaTheme="minorEastAsia" w:hAnsi="Calibri" w:cstheme="minorBidi"/>
                <w:kern w:val="2"/>
                <w:szCs w:val="21"/>
              </w:rPr>
              <w:alias w:val="分行业成本分析"/>
              <w:tag w:val="_TUP_fb9e3026efbd4a2c91fdedd10a926f41"/>
              <w:id w:val="-292371720"/>
              <w:lock w:val="sdtLocked"/>
              <w:placeholder>
                <w:docPart w:val="14413BBB9CE6403E8DF45DAB499F7BE5"/>
              </w:placeholder>
            </w:sdtPr>
            <w:sdtEndPr/>
            <w:sdtContent>
              <w:tr w:rsidR="00A146CF" w14:paraId="1A24BCD4" w14:textId="77777777" w:rsidTr="00FD163A">
                <w:trPr>
                  <w:trHeight w:val="165"/>
                </w:trPr>
                <w:tc>
                  <w:tcPr>
                    <w:tcW w:w="775" w:type="pct"/>
                    <w:vAlign w:val="center"/>
                  </w:tcPr>
                  <w:p w14:paraId="3F83924C" w14:textId="77777777" w:rsidR="00A146CF" w:rsidRDefault="00A146CF" w:rsidP="00A146CF">
                    <w:pPr>
                      <w:rPr>
                        <w:rFonts w:ascii="Calibri" w:hAnsi="Calibri"/>
                        <w:szCs w:val="21"/>
                      </w:rPr>
                    </w:pPr>
                    <w:r>
                      <w:t xml:space="preserve">　</w:t>
                    </w:r>
                  </w:p>
                </w:tc>
                <w:tc>
                  <w:tcPr>
                    <w:tcW w:w="760" w:type="pct"/>
                    <w:vAlign w:val="center"/>
                  </w:tcPr>
                  <w:p w14:paraId="35904C78" w14:textId="0AF6D694" w:rsidR="00A146CF" w:rsidRDefault="00D94F42" w:rsidP="00A146CF">
                    <w:pPr>
                      <w:rPr>
                        <w:szCs w:val="21"/>
                      </w:rPr>
                    </w:pPr>
                    <w:r>
                      <w:rPr>
                        <w:rFonts w:hint="eastAsia"/>
                      </w:rPr>
                      <w:t>小</w:t>
                    </w:r>
                    <w:r w:rsidR="00A146CF">
                      <w:t>计</w:t>
                    </w:r>
                  </w:p>
                </w:tc>
                <w:tc>
                  <w:tcPr>
                    <w:tcW w:w="667" w:type="pct"/>
                  </w:tcPr>
                  <w:p w14:paraId="7BD26FC8" w14:textId="77777777" w:rsidR="00A146CF" w:rsidRDefault="00A146CF" w:rsidP="00A146CF">
                    <w:pPr>
                      <w:jc w:val="right"/>
                      <w:rPr>
                        <w:szCs w:val="21"/>
                      </w:rPr>
                    </w:pPr>
                    <w:r>
                      <w:t>35.62</w:t>
                    </w:r>
                  </w:p>
                </w:tc>
                <w:tc>
                  <w:tcPr>
                    <w:tcW w:w="729" w:type="pct"/>
                  </w:tcPr>
                  <w:p w14:paraId="531743D7" w14:textId="77777777" w:rsidR="00A146CF" w:rsidRDefault="00A146CF" w:rsidP="00A146CF">
                    <w:pPr>
                      <w:jc w:val="right"/>
                      <w:rPr>
                        <w:szCs w:val="21"/>
                      </w:rPr>
                    </w:pPr>
                    <w:r>
                      <w:t>0.25</w:t>
                    </w:r>
                  </w:p>
                </w:tc>
                <w:tc>
                  <w:tcPr>
                    <w:tcW w:w="705" w:type="pct"/>
                  </w:tcPr>
                  <w:p w14:paraId="3E92766F" w14:textId="77777777" w:rsidR="00A146CF" w:rsidRDefault="00A146CF" w:rsidP="00A146CF">
                    <w:pPr>
                      <w:jc w:val="right"/>
                      <w:rPr>
                        <w:szCs w:val="21"/>
                      </w:rPr>
                    </w:pPr>
                    <w:r>
                      <w:t>80.48</w:t>
                    </w:r>
                  </w:p>
                </w:tc>
                <w:tc>
                  <w:tcPr>
                    <w:tcW w:w="690" w:type="pct"/>
                  </w:tcPr>
                  <w:p w14:paraId="13D6464F" w14:textId="77777777" w:rsidR="00A146CF" w:rsidRDefault="00A146CF" w:rsidP="00A146CF">
                    <w:pPr>
                      <w:jc w:val="right"/>
                      <w:rPr>
                        <w:szCs w:val="21"/>
                      </w:rPr>
                    </w:pPr>
                    <w:r>
                      <w:t>0.38</w:t>
                    </w:r>
                  </w:p>
                </w:tc>
                <w:tc>
                  <w:tcPr>
                    <w:tcW w:w="675" w:type="pct"/>
                  </w:tcPr>
                  <w:p w14:paraId="1E541134" w14:textId="77777777" w:rsidR="00A146CF" w:rsidRDefault="00A146CF" w:rsidP="00A146CF">
                    <w:pPr>
                      <w:jc w:val="right"/>
                      <w:rPr>
                        <w:szCs w:val="21"/>
                      </w:rPr>
                    </w:pPr>
                    <w:r>
                      <w:t>-55.74</w:t>
                    </w:r>
                  </w:p>
                </w:tc>
              </w:tr>
            </w:sdtContent>
          </w:sdt>
          <w:sdt>
            <w:sdtPr>
              <w:rPr>
                <w:rFonts w:ascii="Calibri" w:eastAsiaTheme="minorEastAsia" w:hAnsi="Calibri" w:cstheme="minorBidi"/>
                <w:kern w:val="2"/>
                <w:szCs w:val="21"/>
              </w:rPr>
              <w:alias w:val="分行业成本分析"/>
              <w:tag w:val="_TUP_fb9e3026efbd4a2c91fdedd10a926f41"/>
              <w:id w:val="-1298064520"/>
              <w:lock w:val="sdtLocked"/>
              <w:placeholder>
                <w:docPart w:val="14413BBB9CE6403E8DF45DAB499F7BE5"/>
              </w:placeholder>
            </w:sdtPr>
            <w:sdtEndPr/>
            <w:sdtContent>
              <w:tr w:rsidR="00A146CF" w14:paraId="788DD8CD" w14:textId="77777777" w:rsidTr="00FD163A">
                <w:trPr>
                  <w:trHeight w:val="165"/>
                </w:trPr>
                <w:tc>
                  <w:tcPr>
                    <w:tcW w:w="775" w:type="pct"/>
                    <w:vAlign w:val="center"/>
                  </w:tcPr>
                  <w:p w14:paraId="0E6CC8B1" w14:textId="77777777" w:rsidR="00A146CF" w:rsidRDefault="00A146CF" w:rsidP="00A146CF">
                    <w:pPr>
                      <w:rPr>
                        <w:rFonts w:ascii="Calibri" w:hAnsi="Calibri"/>
                        <w:szCs w:val="21"/>
                      </w:rPr>
                    </w:pPr>
                    <w:r>
                      <w:t>医药商业贸易</w:t>
                    </w:r>
                  </w:p>
                </w:tc>
                <w:tc>
                  <w:tcPr>
                    <w:tcW w:w="760" w:type="pct"/>
                    <w:vAlign w:val="center"/>
                  </w:tcPr>
                  <w:p w14:paraId="7E5BE033" w14:textId="77777777" w:rsidR="00A146CF" w:rsidRDefault="00A146CF" w:rsidP="00A146CF">
                    <w:pPr>
                      <w:rPr>
                        <w:szCs w:val="21"/>
                      </w:rPr>
                    </w:pPr>
                    <w:r>
                      <w:t>外购成本</w:t>
                    </w:r>
                  </w:p>
                </w:tc>
                <w:tc>
                  <w:tcPr>
                    <w:tcW w:w="667" w:type="pct"/>
                  </w:tcPr>
                  <w:p w14:paraId="25B503AF" w14:textId="77777777" w:rsidR="00A146CF" w:rsidRDefault="00A146CF" w:rsidP="00A146CF">
                    <w:pPr>
                      <w:jc w:val="right"/>
                      <w:rPr>
                        <w:szCs w:val="21"/>
                      </w:rPr>
                    </w:pPr>
                    <w:r>
                      <w:t>7,489.96</w:t>
                    </w:r>
                  </w:p>
                </w:tc>
                <w:tc>
                  <w:tcPr>
                    <w:tcW w:w="729" w:type="pct"/>
                  </w:tcPr>
                  <w:p w14:paraId="2C5B0D7E" w14:textId="77777777" w:rsidR="00A146CF" w:rsidRDefault="00A146CF" w:rsidP="00A146CF">
                    <w:pPr>
                      <w:jc w:val="right"/>
                      <w:rPr>
                        <w:szCs w:val="21"/>
                      </w:rPr>
                    </w:pPr>
                    <w:r>
                      <w:t>52.93</w:t>
                    </w:r>
                  </w:p>
                </w:tc>
                <w:tc>
                  <w:tcPr>
                    <w:tcW w:w="705" w:type="pct"/>
                  </w:tcPr>
                  <w:p w14:paraId="3C21681A" w14:textId="77777777" w:rsidR="00A146CF" w:rsidRDefault="00A146CF" w:rsidP="00A146CF">
                    <w:pPr>
                      <w:jc w:val="right"/>
                      <w:rPr>
                        <w:szCs w:val="21"/>
                      </w:rPr>
                    </w:pPr>
                    <w:r>
                      <w:t>14,245.26</w:t>
                    </w:r>
                  </w:p>
                </w:tc>
                <w:tc>
                  <w:tcPr>
                    <w:tcW w:w="690" w:type="pct"/>
                  </w:tcPr>
                  <w:p w14:paraId="68A3724D" w14:textId="77777777" w:rsidR="00A146CF" w:rsidRDefault="00A146CF" w:rsidP="00A146CF">
                    <w:pPr>
                      <w:jc w:val="right"/>
                      <w:rPr>
                        <w:szCs w:val="21"/>
                      </w:rPr>
                    </w:pPr>
                    <w:r>
                      <w:t>66.62</w:t>
                    </w:r>
                  </w:p>
                </w:tc>
                <w:tc>
                  <w:tcPr>
                    <w:tcW w:w="675" w:type="pct"/>
                  </w:tcPr>
                  <w:p w14:paraId="6164F167" w14:textId="77777777" w:rsidR="00A146CF" w:rsidRDefault="00A146CF" w:rsidP="00A146CF">
                    <w:pPr>
                      <w:jc w:val="right"/>
                      <w:rPr>
                        <w:szCs w:val="21"/>
                      </w:rPr>
                    </w:pPr>
                    <w:r>
                      <w:t>-47.42</w:t>
                    </w:r>
                  </w:p>
                </w:tc>
              </w:tr>
            </w:sdtContent>
          </w:sdt>
          <w:sdt>
            <w:sdtPr>
              <w:rPr>
                <w:rFonts w:ascii="Calibri" w:eastAsiaTheme="minorEastAsia" w:hAnsi="Calibri" w:cstheme="minorBidi"/>
                <w:kern w:val="2"/>
                <w:szCs w:val="21"/>
              </w:rPr>
              <w:alias w:val="分行业成本分析"/>
              <w:tag w:val="_TUP_fb9e3026efbd4a2c91fdedd10a926f41"/>
              <w:id w:val="625120495"/>
              <w:lock w:val="sdtLocked"/>
              <w:placeholder>
                <w:docPart w:val="14413BBB9CE6403E8DF45DAB499F7BE5"/>
              </w:placeholder>
            </w:sdtPr>
            <w:sdtEndPr/>
            <w:sdtContent>
              <w:tr w:rsidR="00A146CF" w14:paraId="7255D355" w14:textId="77777777" w:rsidTr="00FD163A">
                <w:trPr>
                  <w:trHeight w:val="70"/>
                </w:trPr>
                <w:tc>
                  <w:tcPr>
                    <w:tcW w:w="775" w:type="pct"/>
                    <w:vAlign w:val="center"/>
                  </w:tcPr>
                  <w:p w14:paraId="74C32F40" w14:textId="77777777" w:rsidR="00A146CF" w:rsidRDefault="00A146CF" w:rsidP="00A146CF">
                    <w:pPr>
                      <w:rPr>
                        <w:rFonts w:ascii="Calibri" w:hAnsi="Calibri"/>
                        <w:szCs w:val="21"/>
                      </w:rPr>
                    </w:pPr>
                    <w:r>
                      <w:t xml:space="preserve">　</w:t>
                    </w:r>
                  </w:p>
                </w:tc>
                <w:tc>
                  <w:tcPr>
                    <w:tcW w:w="760" w:type="pct"/>
                    <w:vAlign w:val="center"/>
                  </w:tcPr>
                  <w:p w14:paraId="7EF890F9" w14:textId="77777777" w:rsidR="00A146CF" w:rsidRDefault="00A146CF" w:rsidP="00A146CF">
                    <w:pPr>
                      <w:rPr>
                        <w:szCs w:val="21"/>
                      </w:rPr>
                    </w:pPr>
                    <w:r>
                      <w:t>小计</w:t>
                    </w:r>
                  </w:p>
                </w:tc>
                <w:tc>
                  <w:tcPr>
                    <w:tcW w:w="667" w:type="pct"/>
                  </w:tcPr>
                  <w:p w14:paraId="20DEA1DC" w14:textId="77777777" w:rsidR="00A146CF" w:rsidRDefault="00A146CF" w:rsidP="00A146CF">
                    <w:pPr>
                      <w:jc w:val="right"/>
                      <w:rPr>
                        <w:szCs w:val="21"/>
                      </w:rPr>
                    </w:pPr>
                    <w:r>
                      <w:t>7,489.96</w:t>
                    </w:r>
                  </w:p>
                </w:tc>
                <w:tc>
                  <w:tcPr>
                    <w:tcW w:w="729" w:type="pct"/>
                  </w:tcPr>
                  <w:p w14:paraId="17F44313" w14:textId="77777777" w:rsidR="00A146CF" w:rsidRDefault="00A146CF" w:rsidP="00A146CF">
                    <w:pPr>
                      <w:jc w:val="right"/>
                      <w:rPr>
                        <w:szCs w:val="21"/>
                      </w:rPr>
                    </w:pPr>
                    <w:r>
                      <w:t>52.93</w:t>
                    </w:r>
                  </w:p>
                </w:tc>
                <w:tc>
                  <w:tcPr>
                    <w:tcW w:w="705" w:type="pct"/>
                  </w:tcPr>
                  <w:p w14:paraId="10BDF4B1" w14:textId="77777777" w:rsidR="00A146CF" w:rsidRDefault="00A146CF" w:rsidP="00A146CF">
                    <w:pPr>
                      <w:jc w:val="right"/>
                      <w:rPr>
                        <w:szCs w:val="21"/>
                      </w:rPr>
                    </w:pPr>
                    <w:r>
                      <w:t>14,245.26</w:t>
                    </w:r>
                  </w:p>
                </w:tc>
                <w:tc>
                  <w:tcPr>
                    <w:tcW w:w="690" w:type="pct"/>
                  </w:tcPr>
                  <w:p w14:paraId="6260D409" w14:textId="77777777" w:rsidR="00A146CF" w:rsidRDefault="00A146CF" w:rsidP="00A146CF">
                    <w:pPr>
                      <w:jc w:val="right"/>
                      <w:rPr>
                        <w:szCs w:val="21"/>
                      </w:rPr>
                    </w:pPr>
                    <w:r>
                      <w:t>66.62</w:t>
                    </w:r>
                  </w:p>
                </w:tc>
                <w:tc>
                  <w:tcPr>
                    <w:tcW w:w="675" w:type="pct"/>
                  </w:tcPr>
                  <w:p w14:paraId="37B33DC7" w14:textId="77777777" w:rsidR="00A146CF" w:rsidRDefault="00A146CF" w:rsidP="00A146CF">
                    <w:pPr>
                      <w:jc w:val="right"/>
                      <w:rPr>
                        <w:szCs w:val="21"/>
                      </w:rPr>
                    </w:pPr>
                    <w:r>
                      <w:t>-47.42</w:t>
                    </w:r>
                  </w:p>
                </w:tc>
              </w:tr>
            </w:sdtContent>
          </w:sdt>
          <w:sdt>
            <w:sdtPr>
              <w:rPr>
                <w:rFonts w:ascii="Calibri" w:eastAsiaTheme="minorEastAsia" w:hAnsi="Calibri" w:cstheme="minorBidi"/>
                <w:kern w:val="2"/>
                <w:szCs w:val="21"/>
              </w:rPr>
              <w:alias w:val="分行业成本分析"/>
              <w:tag w:val="_TUP_fb9e3026efbd4a2c91fdedd10a926f41"/>
              <w:id w:val="-268704637"/>
              <w:lock w:val="sdtLocked"/>
              <w:placeholder>
                <w:docPart w:val="14413BBB9CE6403E8DF45DAB499F7BE5"/>
              </w:placeholder>
            </w:sdtPr>
            <w:sdtEndPr/>
            <w:sdtContent>
              <w:tr w:rsidR="00A146CF" w14:paraId="262353D7" w14:textId="77777777" w:rsidTr="00FD163A">
                <w:trPr>
                  <w:trHeight w:val="165"/>
                </w:trPr>
                <w:tc>
                  <w:tcPr>
                    <w:tcW w:w="775" w:type="pct"/>
                    <w:vAlign w:val="center"/>
                  </w:tcPr>
                  <w:p w14:paraId="61994E20" w14:textId="77777777" w:rsidR="00A146CF" w:rsidRDefault="00A146CF" w:rsidP="00A146CF">
                    <w:pPr>
                      <w:rPr>
                        <w:rFonts w:ascii="Calibri" w:hAnsi="Calibri"/>
                        <w:szCs w:val="21"/>
                      </w:rPr>
                    </w:pPr>
                    <w:r>
                      <w:t xml:space="preserve">　</w:t>
                    </w:r>
                  </w:p>
                </w:tc>
                <w:tc>
                  <w:tcPr>
                    <w:tcW w:w="760" w:type="pct"/>
                    <w:vAlign w:val="center"/>
                  </w:tcPr>
                  <w:p w14:paraId="51571158" w14:textId="241F5447" w:rsidR="00A146CF" w:rsidRDefault="00D94F42" w:rsidP="00A146CF">
                    <w:pPr>
                      <w:rPr>
                        <w:szCs w:val="21"/>
                      </w:rPr>
                    </w:pPr>
                    <w:r>
                      <w:rPr>
                        <w:rFonts w:hint="eastAsia"/>
                      </w:rPr>
                      <w:t>合计</w:t>
                    </w:r>
                  </w:p>
                </w:tc>
                <w:tc>
                  <w:tcPr>
                    <w:tcW w:w="667" w:type="pct"/>
                  </w:tcPr>
                  <w:p w14:paraId="14413024" w14:textId="77777777" w:rsidR="00A146CF" w:rsidRDefault="00A146CF" w:rsidP="00A146CF">
                    <w:pPr>
                      <w:jc w:val="right"/>
                      <w:rPr>
                        <w:szCs w:val="21"/>
                      </w:rPr>
                    </w:pPr>
                    <w:r>
                      <w:t>14,151.22</w:t>
                    </w:r>
                  </w:p>
                </w:tc>
                <w:tc>
                  <w:tcPr>
                    <w:tcW w:w="729" w:type="pct"/>
                  </w:tcPr>
                  <w:p w14:paraId="23E0A062" w14:textId="77777777" w:rsidR="00A146CF" w:rsidRDefault="00A146CF" w:rsidP="00A146CF">
                    <w:pPr>
                      <w:jc w:val="right"/>
                      <w:rPr>
                        <w:szCs w:val="21"/>
                      </w:rPr>
                    </w:pPr>
                    <w:r>
                      <w:t>100.00</w:t>
                    </w:r>
                  </w:p>
                </w:tc>
                <w:tc>
                  <w:tcPr>
                    <w:tcW w:w="705" w:type="pct"/>
                  </w:tcPr>
                  <w:p w14:paraId="7B759821" w14:textId="77777777" w:rsidR="00A146CF" w:rsidRDefault="00A146CF" w:rsidP="00A146CF">
                    <w:pPr>
                      <w:jc w:val="right"/>
                      <w:rPr>
                        <w:szCs w:val="21"/>
                      </w:rPr>
                    </w:pPr>
                    <w:r>
                      <w:t>21,382.68</w:t>
                    </w:r>
                  </w:p>
                </w:tc>
                <w:tc>
                  <w:tcPr>
                    <w:tcW w:w="690" w:type="pct"/>
                  </w:tcPr>
                  <w:p w14:paraId="695A2398" w14:textId="77777777" w:rsidR="00A146CF" w:rsidRDefault="00A146CF" w:rsidP="00A146CF">
                    <w:pPr>
                      <w:jc w:val="right"/>
                      <w:rPr>
                        <w:szCs w:val="21"/>
                      </w:rPr>
                    </w:pPr>
                    <w:r>
                      <w:t>100.00</w:t>
                    </w:r>
                  </w:p>
                </w:tc>
                <w:tc>
                  <w:tcPr>
                    <w:tcW w:w="675" w:type="pct"/>
                  </w:tcPr>
                  <w:p w14:paraId="421476EE" w14:textId="77777777" w:rsidR="00A146CF" w:rsidRDefault="00A146CF" w:rsidP="00A146CF">
                    <w:pPr>
                      <w:jc w:val="right"/>
                      <w:rPr>
                        <w:szCs w:val="21"/>
                      </w:rPr>
                    </w:pPr>
                    <w:r>
                      <w:t>-33.82</w:t>
                    </w:r>
                  </w:p>
                </w:tc>
              </w:tr>
            </w:sdtContent>
          </w:sdt>
          <w:tr w:rsidR="00A146CF" w14:paraId="1C8CBF6F" w14:textId="77777777" w:rsidTr="00A146CF">
            <w:trPr>
              <w:trHeight w:val="105"/>
            </w:trPr>
            <w:sdt>
              <w:sdtPr>
                <w:tag w:val="_PLD_0092d9f33f1f4ccb96da6cc52c190e39"/>
                <w:id w:val="-362667215"/>
                <w:lock w:val="sdtLocked"/>
              </w:sdtPr>
              <w:sdtEndPr/>
              <w:sdtContent>
                <w:tc>
                  <w:tcPr>
                    <w:tcW w:w="5000" w:type="pct"/>
                    <w:gridSpan w:val="7"/>
                    <w:vAlign w:val="center"/>
                  </w:tcPr>
                  <w:p w14:paraId="34542E9B" w14:textId="77777777" w:rsidR="00A146CF" w:rsidRDefault="00A146CF" w:rsidP="00A146CF">
                    <w:pPr>
                      <w:jc w:val="center"/>
                      <w:rPr>
                        <w:szCs w:val="21"/>
                      </w:rPr>
                    </w:pPr>
                    <w:r>
                      <w:rPr>
                        <w:szCs w:val="21"/>
                      </w:rPr>
                      <w:t>分产品情况</w:t>
                    </w:r>
                  </w:p>
                </w:tc>
              </w:sdtContent>
            </w:sdt>
          </w:tr>
          <w:tr w:rsidR="00A146CF" w14:paraId="7277993B" w14:textId="77777777" w:rsidTr="00A146CF">
            <w:trPr>
              <w:trHeight w:val="132"/>
            </w:trPr>
            <w:sdt>
              <w:sdtPr>
                <w:tag w:val="_PLD_c196e3eb716a4b75bda8de0a1a1a5780"/>
                <w:id w:val="1832336450"/>
                <w:lock w:val="sdtLocked"/>
              </w:sdtPr>
              <w:sdtEndPr/>
              <w:sdtContent>
                <w:tc>
                  <w:tcPr>
                    <w:tcW w:w="775" w:type="pct"/>
                    <w:vAlign w:val="center"/>
                  </w:tcPr>
                  <w:p w14:paraId="5E98D7F8" w14:textId="77777777" w:rsidR="00A146CF" w:rsidRDefault="00A146CF" w:rsidP="00A146CF">
                    <w:pPr>
                      <w:jc w:val="center"/>
                      <w:rPr>
                        <w:szCs w:val="21"/>
                      </w:rPr>
                    </w:pPr>
                    <w:r>
                      <w:rPr>
                        <w:szCs w:val="21"/>
                      </w:rPr>
                      <w:t>分</w:t>
                    </w:r>
                    <w:r>
                      <w:rPr>
                        <w:rFonts w:hint="eastAsia"/>
                        <w:szCs w:val="21"/>
                      </w:rPr>
                      <w:t>产品</w:t>
                    </w:r>
                  </w:p>
                </w:tc>
              </w:sdtContent>
            </w:sdt>
            <w:sdt>
              <w:sdtPr>
                <w:tag w:val="_PLD_9a4782df875a421fa22d5bb28b135494"/>
                <w:id w:val="100304232"/>
                <w:lock w:val="sdtLocked"/>
              </w:sdtPr>
              <w:sdtEndPr/>
              <w:sdtContent>
                <w:tc>
                  <w:tcPr>
                    <w:tcW w:w="760" w:type="pct"/>
                    <w:vAlign w:val="center"/>
                  </w:tcPr>
                  <w:p w14:paraId="28A22C59" w14:textId="77777777" w:rsidR="00A146CF" w:rsidRDefault="00A146CF" w:rsidP="00A146CF">
                    <w:pPr>
                      <w:jc w:val="center"/>
                      <w:rPr>
                        <w:szCs w:val="21"/>
                      </w:rPr>
                    </w:pPr>
                    <w:r>
                      <w:rPr>
                        <w:szCs w:val="21"/>
                      </w:rPr>
                      <w:t>成本构成项</w:t>
                    </w:r>
                    <w:r>
                      <w:rPr>
                        <w:szCs w:val="21"/>
                      </w:rPr>
                      <w:lastRenderedPageBreak/>
                      <w:t>目</w:t>
                    </w:r>
                  </w:p>
                </w:tc>
              </w:sdtContent>
            </w:sdt>
            <w:sdt>
              <w:sdtPr>
                <w:tag w:val="_PLD_3ddf6750761e4cb5a3c10274752059ad"/>
                <w:id w:val="1071004170"/>
                <w:lock w:val="sdtLocked"/>
              </w:sdtPr>
              <w:sdtEndPr/>
              <w:sdtContent>
                <w:tc>
                  <w:tcPr>
                    <w:tcW w:w="667" w:type="pct"/>
                    <w:vAlign w:val="center"/>
                  </w:tcPr>
                  <w:p w14:paraId="708C1158" w14:textId="77777777" w:rsidR="00A146CF" w:rsidRDefault="00A146CF" w:rsidP="00A146CF">
                    <w:pPr>
                      <w:jc w:val="center"/>
                      <w:rPr>
                        <w:szCs w:val="21"/>
                      </w:rPr>
                    </w:pPr>
                    <w:r>
                      <w:rPr>
                        <w:szCs w:val="21"/>
                      </w:rPr>
                      <w:t>本期金额</w:t>
                    </w:r>
                  </w:p>
                </w:tc>
              </w:sdtContent>
            </w:sdt>
            <w:sdt>
              <w:sdtPr>
                <w:tag w:val="_PLD_dcb03e51a739483781a7336e1a9b6c53"/>
                <w:id w:val="-612128656"/>
                <w:lock w:val="sdtLocked"/>
              </w:sdtPr>
              <w:sdtEndPr/>
              <w:sdtContent>
                <w:tc>
                  <w:tcPr>
                    <w:tcW w:w="729" w:type="pct"/>
                    <w:vAlign w:val="center"/>
                  </w:tcPr>
                  <w:p w14:paraId="488253F4" w14:textId="77777777" w:rsidR="00A146CF" w:rsidRDefault="00A146CF" w:rsidP="00A146CF">
                    <w:pPr>
                      <w:jc w:val="center"/>
                      <w:rPr>
                        <w:szCs w:val="21"/>
                      </w:rPr>
                    </w:pPr>
                    <w:r>
                      <w:rPr>
                        <w:szCs w:val="21"/>
                      </w:rPr>
                      <w:t>本期占总成</w:t>
                    </w:r>
                    <w:r>
                      <w:rPr>
                        <w:szCs w:val="21"/>
                      </w:rPr>
                      <w:lastRenderedPageBreak/>
                      <w:t>本比例(</w:t>
                    </w:r>
                    <w:r>
                      <w:rPr>
                        <w:rFonts w:hint="eastAsia"/>
                        <w:szCs w:val="21"/>
                      </w:rPr>
                      <w:t>%</w:t>
                    </w:r>
                    <w:r>
                      <w:rPr>
                        <w:szCs w:val="21"/>
                      </w:rPr>
                      <w:t>)</w:t>
                    </w:r>
                  </w:p>
                </w:tc>
              </w:sdtContent>
            </w:sdt>
            <w:sdt>
              <w:sdtPr>
                <w:tag w:val="_PLD_fe6b2171d862410980857c00f504b451"/>
                <w:id w:val="952748513"/>
                <w:lock w:val="sdtLocked"/>
              </w:sdtPr>
              <w:sdtEndPr/>
              <w:sdtContent>
                <w:tc>
                  <w:tcPr>
                    <w:tcW w:w="705" w:type="pct"/>
                    <w:vAlign w:val="center"/>
                  </w:tcPr>
                  <w:p w14:paraId="4ADBA290" w14:textId="77777777" w:rsidR="00A146CF" w:rsidRDefault="00A146CF" w:rsidP="00A146CF">
                    <w:pPr>
                      <w:jc w:val="center"/>
                      <w:rPr>
                        <w:szCs w:val="21"/>
                      </w:rPr>
                    </w:pPr>
                    <w:r>
                      <w:rPr>
                        <w:szCs w:val="21"/>
                      </w:rPr>
                      <w:t>上年同期金</w:t>
                    </w:r>
                    <w:r>
                      <w:rPr>
                        <w:szCs w:val="21"/>
                      </w:rPr>
                      <w:lastRenderedPageBreak/>
                      <w:t>额</w:t>
                    </w:r>
                  </w:p>
                </w:tc>
              </w:sdtContent>
            </w:sdt>
            <w:sdt>
              <w:sdtPr>
                <w:tag w:val="_PLD_4cf5110e7be04df78012e249a0900292"/>
                <w:id w:val="369886424"/>
                <w:lock w:val="sdtLocked"/>
              </w:sdtPr>
              <w:sdtEndPr/>
              <w:sdtContent>
                <w:tc>
                  <w:tcPr>
                    <w:tcW w:w="690" w:type="pct"/>
                    <w:vAlign w:val="center"/>
                  </w:tcPr>
                  <w:p w14:paraId="66F84FDE" w14:textId="77777777" w:rsidR="00A146CF" w:rsidRDefault="00A146CF" w:rsidP="00A146CF">
                    <w:pPr>
                      <w:jc w:val="center"/>
                      <w:rPr>
                        <w:szCs w:val="21"/>
                      </w:rPr>
                    </w:pPr>
                    <w:r>
                      <w:rPr>
                        <w:szCs w:val="21"/>
                      </w:rPr>
                      <w:t>上年同期</w:t>
                    </w:r>
                    <w:r>
                      <w:rPr>
                        <w:szCs w:val="21"/>
                      </w:rPr>
                      <w:lastRenderedPageBreak/>
                      <w:t>占总成本比例(</w:t>
                    </w:r>
                    <w:r>
                      <w:rPr>
                        <w:rFonts w:hint="eastAsia"/>
                        <w:szCs w:val="21"/>
                      </w:rPr>
                      <w:t>%</w:t>
                    </w:r>
                    <w:r>
                      <w:rPr>
                        <w:szCs w:val="21"/>
                      </w:rPr>
                      <w:t>)</w:t>
                    </w:r>
                  </w:p>
                </w:tc>
              </w:sdtContent>
            </w:sdt>
            <w:sdt>
              <w:sdtPr>
                <w:tag w:val="_PLD_efbc8491fdf34506bf7690ab3a8f6402"/>
                <w:id w:val="229273537"/>
                <w:lock w:val="sdtLocked"/>
              </w:sdtPr>
              <w:sdtEndPr/>
              <w:sdtContent>
                <w:tc>
                  <w:tcPr>
                    <w:tcW w:w="675" w:type="pct"/>
                    <w:vAlign w:val="center"/>
                  </w:tcPr>
                  <w:p w14:paraId="5F1CE485" w14:textId="77777777" w:rsidR="00A146CF" w:rsidRDefault="00A146CF" w:rsidP="00A146CF">
                    <w:pPr>
                      <w:jc w:val="center"/>
                      <w:rPr>
                        <w:szCs w:val="21"/>
                      </w:rPr>
                    </w:pPr>
                    <w:r>
                      <w:rPr>
                        <w:szCs w:val="21"/>
                      </w:rPr>
                      <w:t>本期金额</w:t>
                    </w:r>
                    <w:r>
                      <w:rPr>
                        <w:szCs w:val="21"/>
                      </w:rPr>
                      <w:lastRenderedPageBreak/>
                      <w:t>较上年同期变动比例(</w:t>
                    </w:r>
                    <w:r>
                      <w:rPr>
                        <w:rFonts w:hint="eastAsia"/>
                        <w:szCs w:val="21"/>
                      </w:rPr>
                      <w:t>%</w:t>
                    </w:r>
                    <w:r>
                      <w:rPr>
                        <w:szCs w:val="21"/>
                      </w:rPr>
                      <w:t>)</w:t>
                    </w:r>
                  </w:p>
                </w:tc>
              </w:sdtContent>
            </w:sdt>
          </w:tr>
          <w:sdt>
            <w:sdtPr>
              <w:rPr>
                <w:rFonts w:ascii="Calibri" w:eastAsiaTheme="minorEastAsia" w:hAnsi="Calibri" w:cstheme="minorBidi"/>
                <w:kern w:val="2"/>
                <w:szCs w:val="21"/>
              </w:rPr>
              <w:alias w:val="分产品成本分析"/>
              <w:tag w:val="_TUP_a99457d0ffea4639b6d23dc0f965122f"/>
              <w:id w:val="1098440582"/>
              <w:lock w:val="sdtLocked"/>
              <w:placeholder>
                <w:docPart w:val="08748E1080804BD285C0B6EB6CD2953A"/>
              </w:placeholder>
            </w:sdtPr>
            <w:sdtEndPr/>
            <w:sdtContent>
              <w:tr w:rsidR="00A146CF" w14:paraId="65ED707C" w14:textId="77777777" w:rsidTr="00FD163A">
                <w:trPr>
                  <w:trHeight w:val="165"/>
                </w:trPr>
                <w:tc>
                  <w:tcPr>
                    <w:tcW w:w="775" w:type="pct"/>
                    <w:tcBorders>
                      <w:bottom w:val="single" w:sz="4" w:space="0" w:color="auto"/>
                    </w:tcBorders>
                    <w:vAlign w:val="center"/>
                  </w:tcPr>
                  <w:p w14:paraId="713E613E" w14:textId="39910FCD" w:rsidR="00A146CF" w:rsidRDefault="00A146CF" w:rsidP="00A146CF">
                    <w:pPr>
                      <w:rPr>
                        <w:rFonts w:ascii="Calibri" w:eastAsiaTheme="minorEastAsia" w:hAnsi="Calibri" w:cstheme="minorBidi"/>
                        <w:kern w:val="2"/>
                        <w:szCs w:val="21"/>
                      </w:rPr>
                    </w:pPr>
                    <w:r>
                      <w:t>自有产品 </w:t>
                    </w:r>
                  </w:p>
                </w:tc>
                <w:tc>
                  <w:tcPr>
                    <w:tcW w:w="760" w:type="pct"/>
                    <w:tcBorders>
                      <w:bottom w:val="single" w:sz="4" w:space="0" w:color="auto"/>
                    </w:tcBorders>
                    <w:vAlign w:val="center"/>
                  </w:tcPr>
                  <w:p w14:paraId="01258EA0" w14:textId="08041EAD" w:rsidR="00A146CF" w:rsidRDefault="00A146CF" w:rsidP="00A146CF">
                    <w:pPr>
                      <w:rPr>
                        <w:szCs w:val="21"/>
                      </w:rPr>
                    </w:pPr>
                    <w:r>
                      <w:t>原料成本 </w:t>
                    </w:r>
                  </w:p>
                </w:tc>
                <w:tc>
                  <w:tcPr>
                    <w:tcW w:w="667" w:type="pct"/>
                    <w:tcBorders>
                      <w:bottom w:val="single" w:sz="4" w:space="0" w:color="auto"/>
                    </w:tcBorders>
                  </w:tcPr>
                  <w:p w14:paraId="18DD306C" w14:textId="77777777" w:rsidR="00A146CF" w:rsidRDefault="00A146CF" w:rsidP="00A146CF">
                    <w:pPr>
                      <w:jc w:val="right"/>
                      <w:rPr>
                        <w:szCs w:val="21"/>
                      </w:rPr>
                    </w:pPr>
                    <w:r>
                      <w:t>2,192.33</w:t>
                    </w:r>
                  </w:p>
                </w:tc>
                <w:tc>
                  <w:tcPr>
                    <w:tcW w:w="729" w:type="pct"/>
                    <w:tcBorders>
                      <w:bottom w:val="single" w:sz="4" w:space="0" w:color="auto"/>
                    </w:tcBorders>
                  </w:tcPr>
                  <w:p w14:paraId="78975DB9" w14:textId="77777777" w:rsidR="00A146CF" w:rsidRDefault="00A146CF" w:rsidP="00A146CF">
                    <w:pPr>
                      <w:jc w:val="right"/>
                      <w:rPr>
                        <w:szCs w:val="21"/>
                      </w:rPr>
                    </w:pPr>
                    <w:r>
                      <w:t>15.49</w:t>
                    </w:r>
                  </w:p>
                </w:tc>
                <w:tc>
                  <w:tcPr>
                    <w:tcW w:w="705" w:type="pct"/>
                    <w:tcBorders>
                      <w:bottom w:val="single" w:sz="4" w:space="0" w:color="auto"/>
                    </w:tcBorders>
                  </w:tcPr>
                  <w:p w14:paraId="61F37A47" w14:textId="77777777" w:rsidR="00A146CF" w:rsidRDefault="00A146CF" w:rsidP="00A146CF">
                    <w:pPr>
                      <w:jc w:val="right"/>
                      <w:rPr>
                        <w:szCs w:val="21"/>
                      </w:rPr>
                    </w:pPr>
                    <w:r>
                      <w:t>3,124.99</w:t>
                    </w:r>
                  </w:p>
                </w:tc>
                <w:tc>
                  <w:tcPr>
                    <w:tcW w:w="690" w:type="pct"/>
                    <w:tcBorders>
                      <w:bottom w:val="single" w:sz="4" w:space="0" w:color="auto"/>
                    </w:tcBorders>
                  </w:tcPr>
                  <w:p w14:paraId="54A6E5F6" w14:textId="77777777" w:rsidR="00A146CF" w:rsidRDefault="00A146CF" w:rsidP="00A146CF">
                    <w:pPr>
                      <w:jc w:val="right"/>
                      <w:rPr>
                        <w:szCs w:val="21"/>
                      </w:rPr>
                    </w:pPr>
                    <w:r>
                      <w:t>14.61</w:t>
                    </w:r>
                  </w:p>
                </w:tc>
                <w:tc>
                  <w:tcPr>
                    <w:tcW w:w="675" w:type="pct"/>
                    <w:tcBorders>
                      <w:bottom w:val="single" w:sz="4" w:space="0" w:color="auto"/>
                    </w:tcBorders>
                  </w:tcPr>
                  <w:p w14:paraId="21D0E4FD" w14:textId="77777777" w:rsidR="00A146CF" w:rsidRDefault="00A146CF" w:rsidP="00A146CF">
                    <w:pPr>
                      <w:jc w:val="right"/>
                      <w:rPr>
                        <w:szCs w:val="21"/>
                      </w:rPr>
                    </w:pPr>
                    <w:r>
                      <w:t>-29.85</w:t>
                    </w:r>
                  </w:p>
                </w:tc>
              </w:tr>
            </w:sdtContent>
          </w:sdt>
          <w:sdt>
            <w:sdtPr>
              <w:rPr>
                <w:rFonts w:ascii="Calibri" w:eastAsiaTheme="minorEastAsia" w:hAnsi="Calibri" w:cstheme="minorBidi"/>
                <w:kern w:val="2"/>
                <w:szCs w:val="21"/>
              </w:rPr>
              <w:alias w:val="分产品成本分析"/>
              <w:tag w:val="_TUP_a99457d0ffea4639b6d23dc0f965122f"/>
              <w:id w:val="-1871988047"/>
              <w:lock w:val="sdtLocked"/>
              <w:placeholder>
                <w:docPart w:val="08748E1080804BD285C0B6EB6CD2953A"/>
              </w:placeholder>
            </w:sdtPr>
            <w:sdtEndPr/>
            <w:sdtContent>
              <w:tr w:rsidR="00A146CF" w14:paraId="241AD61D" w14:textId="77777777" w:rsidTr="00FD163A">
                <w:trPr>
                  <w:trHeight w:val="165"/>
                </w:trPr>
                <w:tc>
                  <w:tcPr>
                    <w:tcW w:w="775" w:type="pct"/>
                    <w:tcBorders>
                      <w:bottom w:val="single" w:sz="4" w:space="0" w:color="auto"/>
                    </w:tcBorders>
                    <w:vAlign w:val="center"/>
                  </w:tcPr>
                  <w:p w14:paraId="61013630" w14:textId="77777777" w:rsidR="00A146CF" w:rsidRDefault="00A146CF" w:rsidP="00A146CF">
                    <w:pPr>
                      <w:rPr>
                        <w:rFonts w:ascii="Calibri" w:eastAsiaTheme="minorEastAsia" w:hAnsi="Calibri" w:cstheme="minorBidi"/>
                        <w:kern w:val="2"/>
                        <w:szCs w:val="21"/>
                      </w:rPr>
                    </w:pPr>
                    <w:r>
                      <w:t xml:space="preserve">　</w:t>
                    </w:r>
                  </w:p>
                </w:tc>
                <w:tc>
                  <w:tcPr>
                    <w:tcW w:w="760" w:type="pct"/>
                    <w:tcBorders>
                      <w:bottom w:val="single" w:sz="4" w:space="0" w:color="auto"/>
                    </w:tcBorders>
                    <w:vAlign w:val="center"/>
                  </w:tcPr>
                  <w:p w14:paraId="0688B3EC" w14:textId="21198580" w:rsidR="00A146CF" w:rsidRDefault="00A146CF" w:rsidP="00A146CF">
                    <w:pPr>
                      <w:rPr>
                        <w:szCs w:val="21"/>
                      </w:rPr>
                    </w:pPr>
                    <w:r>
                      <w:t>直接人工 </w:t>
                    </w:r>
                  </w:p>
                </w:tc>
                <w:tc>
                  <w:tcPr>
                    <w:tcW w:w="667" w:type="pct"/>
                    <w:tcBorders>
                      <w:bottom w:val="single" w:sz="4" w:space="0" w:color="auto"/>
                    </w:tcBorders>
                  </w:tcPr>
                  <w:p w14:paraId="456B081A" w14:textId="77777777" w:rsidR="00A146CF" w:rsidRDefault="00A146CF" w:rsidP="00A146CF">
                    <w:pPr>
                      <w:jc w:val="right"/>
                      <w:rPr>
                        <w:szCs w:val="21"/>
                      </w:rPr>
                    </w:pPr>
                    <w:r>
                      <w:t>1,951.93</w:t>
                    </w:r>
                  </w:p>
                </w:tc>
                <w:tc>
                  <w:tcPr>
                    <w:tcW w:w="729" w:type="pct"/>
                    <w:tcBorders>
                      <w:bottom w:val="single" w:sz="4" w:space="0" w:color="auto"/>
                    </w:tcBorders>
                  </w:tcPr>
                  <w:p w14:paraId="36229D18" w14:textId="77777777" w:rsidR="00A146CF" w:rsidRDefault="00A146CF" w:rsidP="00A146CF">
                    <w:pPr>
                      <w:jc w:val="right"/>
                      <w:rPr>
                        <w:szCs w:val="21"/>
                      </w:rPr>
                    </w:pPr>
                    <w:r>
                      <w:t>13.79</w:t>
                    </w:r>
                  </w:p>
                </w:tc>
                <w:tc>
                  <w:tcPr>
                    <w:tcW w:w="705" w:type="pct"/>
                    <w:tcBorders>
                      <w:bottom w:val="single" w:sz="4" w:space="0" w:color="auto"/>
                    </w:tcBorders>
                  </w:tcPr>
                  <w:p w14:paraId="68F17EC7" w14:textId="77777777" w:rsidR="00A146CF" w:rsidRDefault="00A146CF" w:rsidP="00A146CF">
                    <w:pPr>
                      <w:jc w:val="right"/>
                      <w:rPr>
                        <w:szCs w:val="21"/>
                      </w:rPr>
                    </w:pPr>
                    <w:r>
                      <w:t>1,829.70</w:t>
                    </w:r>
                  </w:p>
                </w:tc>
                <w:tc>
                  <w:tcPr>
                    <w:tcW w:w="690" w:type="pct"/>
                    <w:tcBorders>
                      <w:bottom w:val="single" w:sz="4" w:space="0" w:color="auto"/>
                    </w:tcBorders>
                  </w:tcPr>
                  <w:p w14:paraId="13998910" w14:textId="77777777" w:rsidR="00A146CF" w:rsidRDefault="00A146CF" w:rsidP="00A146CF">
                    <w:pPr>
                      <w:jc w:val="right"/>
                      <w:rPr>
                        <w:szCs w:val="21"/>
                      </w:rPr>
                    </w:pPr>
                    <w:r>
                      <w:t>8.56</w:t>
                    </w:r>
                  </w:p>
                </w:tc>
                <w:tc>
                  <w:tcPr>
                    <w:tcW w:w="675" w:type="pct"/>
                    <w:tcBorders>
                      <w:bottom w:val="single" w:sz="4" w:space="0" w:color="auto"/>
                    </w:tcBorders>
                  </w:tcPr>
                  <w:p w14:paraId="042BEC74" w14:textId="77777777" w:rsidR="00A146CF" w:rsidRDefault="00A146CF" w:rsidP="00A146CF">
                    <w:pPr>
                      <w:jc w:val="right"/>
                      <w:rPr>
                        <w:szCs w:val="21"/>
                      </w:rPr>
                    </w:pPr>
                    <w:r>
                      <w:t>6.68</w:t>
                    </w:r>
                  </w:p>
                </w:tc>
              </w:tr>
            </w:sdtContent>
          </w:sdt>
          <w:sdt>
            <w:sdtPr>
              <w:rPr>
                <w:rFonts w:ascii="Calibri" w:eastAsiaTheme="minorEastAsia" w:hAnsi="Calibri" w:cstheme="minorBidi"/>
                <w:kern w:val="2"/>
                <w:szCs w:val="21"/>
              </w:rPr>
              <w:alias w:val="分产品成本分析"/>
              <w:tag w:val="_TUP_a99457d0ffea4639b6d23dc0f965122f"/>
              <w:id w:val="2122797772"/>
              <w:lock w:val="sdtLocked"/>
              <w:placeholder>
                <w:docPart w:val="08748E1080804BD285C0B6EB6CD2953A"/>
              </w:placeholder>
            </w:sdtPr>
            <w:sdtEndPr/>
            <w:sdtContent>
              <w:tr w:rsidR="00A146CF" w14:paraId="7EC614DC" w14:textId="77777777" w:rsidTr="00FD163A">
                <w:trPr>
                  <w:trHeight w:val="165"/>
                </w:trPr>
                <w:tc>
                  <w:tcPr>
                    <w:tcW w:w="775" w:type="pct"/>
                    <w:tcBorders>
                      <w:bottom w:val="single" w:sz="4" w:space="0" w:color="auto"/>
                    </w:tcBorders>
                    <w:vAlign w:val="center"/>
                  </w:tcPr>
                  <w:p w14:paraId="3494E450" w14:textId="77777777" w:rsidR="00A146CF" w:rsidRDefault="00A146CF" w:rsidP="00A146CF">
                    <w:pPr>
                      <w:rPr>
                        <w:rFonts w:ascii="Calibri" w:eastAsiaTheme="minorEastAsia" w:hAnsi="Calibri" w:cstheme="minorBidi"/>
                        <w:kern w:val="2"/>
                        <w:szCs w:val="21"/>
                      </w:rPr>
                    </w:pPr>
                    <w:r>
                      <w:t xml:space="preserve">　</w:t>
                    </w:r>
                  </w:p>
                </w:tc>
                <w:tc>
                  <w:tcPr>
                    <w:tcW w:w="760" w:type="pct"/>
                    <w:tcBorders>
                      <w:bottom w:val="single" w:sz="4" w:space="0" w:color="auto"/>
                    </w:tcBorders>
                    <w:vAlign w:val="center"/>
                  </w:tcPr>
                  <w:p w14:paraId="4F07995E" w14:textId="6B23513F" w:rsidR="00A146CF" w:rsidRDefault="00A146CF" w:rsidP="00A146CF">
                    <w:pPr>
                      <w:rPr>
                        <w:szCs w:val="21"/>
                      </w:rPr>
                    </w:pPr>
                    <w:r>
                      <w:t>制造费用 </w:t>
                    </w:r>
                  </w:p>
                </w:tc>
                <w:tc>
                  <w:tcPr>
                    <w:tcW w:w="667" w:type="pct"/>
                    <w:tcBorders>
                      <w:bottom w:val="single" w:sz="4" w:space="0" w:color="auto"/>
                    </w:tcBorders>
                  </w:tcPr>
                  <w:p w14:paraId="71938FD9" w14:textId="77777777" w:rsidR="00A146CF" w:rsidRDefault="00A146CF" w:rsidP="00A146CF">
                    <w:pPr>
                      <w:jc w:val="right"/>
                      <w:rPr>
                        <w:szCs w:val="21"/>
                      </w:rPr>
                    </w:pPr>
                    <w:r>
                      <w:t>2,376.70</w:t>
                    </w:r>
                  </w:p>
                </w:tc>
                <w:tc>
                  <w:tcPr>
                    <w:tcW w:w="729" w:type="pct"/>
                    <w:tcBorders>
                      <w:bottom w:val="single" w:sz="4" w:space="0" w:color="auto"/>
                    </w:tcBorders>
                  </w:tcPr>
                  <w:p w14:paraId="45027CD4" w14:textId="77777777" w:rsidR="00A146CF" w:rsidRDefault="00A146CF" w:rsidP="00A146CF">
                    <w:pPr>
                      <w:jc w:val="right"/>
                      <w:rPr>
                        <w:szCs w:val="21"/>
                      </w:rPr>
                    </w:pPr>
                    <w:r>
                      <w:t>16.80</w:t>
                    </w:r>
                  </w:p>
                </w:tc>
                <w:tc>
                  <w:tcPr>
                    <w:tcW w:w="705" w:type="pct"/>
                    <w:tcBorders>
                      <w:bottom w:val="single" w:sz="4" w:space="0" w:color="auto"/>
                    </w:tcBorders>
                  </w:tcPr>
                  <w:p w14:paraId="0B7BBABE" w14:textId="77777777" w:rsidR="00A146CF" w:rsidRDefault="00A146CF" w:rsidP="00A146CF">
                    <w:pPr>
                      <w:jc w:val="right"/>
                      <w:rPr>
                        <w:szCs w:val="21"/>
                      </w:rPr>
                    </w:pPr>
                    <w:r>
                      <w:t>2,116.89</w:t>
                    </w:r>
                  </w:p>
                </w:tc>
                <w:tc>
                  <w:tcPr>
                    <w:tcW w:w="690" w:type="pct"/>
                    <w:tcBorders>
                      <w:bottom w:val="single" w:sz="4" w:space="0" w:color="auto"/>
                    </w:tcBorders>
                  </w:tcPr>
                  <w:p w14:paraId="24B7C9D1" w14:textId="77777777" w:rsidR="00A146CF" w:rsidRDefault="00A146CF" w:rsidP="00A146CF">
                    <w:pPr>
                      <w:jc w:val="right"/>
                      <w:rPr>
                        <w:szCs w:val="21"/>
                      </w:rPr>
                    </w:pPr>
                    <w:r>
                      <w:t>9.90</w:t>
                    </w:r>
                  </w:p>
                </w:tc>
                <w:tc>
                  <w:tcPr>
                    <w:tcW w:w="675" w:type="pct"/>
                    <w:tcBorders>
                      <w:bottom w:val="single" w:sz="4" w:space="0" w:color="auto"/>
                    </w:tcBorders>
                  </w:tcPr>
                  <w:p w14:paraId="39C612A5" w14:textId="77777777" w:rsidR="00A146CF" w:rsidRDefault="00A146CF" w:rsidP="00A146CF">
                    <w:pPr>
                      <w:jc w:val="right"/>
                      <w:rPr>
                        <w:szCs w:val="21"/>
                      </w:rPr>
                    </w:pPr>
                    <w:r>
                      <w:t>12.27</w:t>
                    </w:r>
                  </w:p>
                </w:tc>
              </w:tr>
            </w:sdtContent>
          </w:sdt>
          <w:sdt>
            <w:sdtPr>
              <w:rPr>
                <w:rFonts w:ascii="Calibri" w:eastAsiaTheme="minorEastAsia" w:hAnsi="Calibri" w:cstheme="minorBidi"/>
                <w:kern w:val="2"/>
                <w:szCs w:val="21"/>
              </w:rPr>
              <w:alias w:val="分产品成本分析"/>
              <w:tag w:val="_TUP_a99457d0ffea4639b6d23dc0f965122f"/>
              <w:id w:val="-1218131582"/>
              <w:lock w:val="sdtLocked"/>
              <w:placeholder>
                <w:docPart w:val="08748E1080804BD285C0B6EB6CD2953A"/>
              </w:placeholder>
            </w:sdtPr>
            <w:sdtEndPr/>
            <w:sdtContent>
              <w:tr w:rsidR="00A146CF" w14:paraId="0B66BCDA" w14:textId="77777777" w:rsidTr="00FD163A">
                <w:trPr>
                  <w:trHeight w:val="165"/>
                </w:trPr>
                <w:tc>
                  <w:tcPr>
                    <w:tcW w:w="775" w:type="pct"/>
                    <w:tcBorders>
                      <w:bottom w:val="single" w:sz="4" w:space="0" w:color="auto"/>
                    </w:tcBorders>
                    <w:vAlign w:val="center"/>
                  </w:tcPr>
                  <w:p w14:paraId="101B42B9" w14:textId="77777777" w:rsidR="00A146CF" w:rsidRDefault="00A146CF" w:rsidP="00A146CF">
                    <w:pPr>
                      <w:rPr>
                        <w:rFonts w:ascii="Calibri" w:eastAsiaTheme="minorEastAsia" w:hAnsi="Calibri" w:cstheme="minorBidi"/>
                        <w:kern w:val="2"/>
                        <w:szCs w:val="21"/>
                      </w:rPr>
                    </w:pPr>
                    <w:r>
                      <w:t xml:space="preserve">　</w:t>
                    </w:r>
                  </w:p>
                </w:tc>
                <w:tc>
                  <w:tcPr>
                    <w:tcW w:w="760" w:type="pct"/>
                    <w:tcBorders>
                      <w:bottom w:val="single" w:sz="4" w:space="0" w:color="auto"/>
                    </w:tcBorders>
                    <w:vAlign w:val="center"/>
                  </w:tcPr>
                  <w:p w14:paraId="00DB5DFF" w14:textId="77777777" w:rsidR="00A146CF" w:rsidRDefault="00A146CF" w:rsidP="00A146CF">
                    <w:pPr>
                      <w:rPr>
                        <w:szCs w:val="21"/>
                      </w:rPr>
                    </w:pPr>
                    <w:r>
                      <w:t> 小计 </w:t>
                    </w:r>
                  </w:p>
                </w:tc>
                <w:tc>
                  <w:tcPr>
                    <w:tcW w:w="667" w:type="pct"/>
                    <w:tcBorders>
                      <w:bottom w:val="single" w:sz="4" w:space="0" w:color="auto"/>
                    </w:tcBorders>
                  </w:tcPr>
                  <w:p w14:paraId="7AB1A83F" w14:textId="77777777" w:rsidR="00A146CF" w:rsidRDefault="00A146CF" w:rsidP="00A146CF">
                    <w:pPr>
                      <w:jc w:val="right"/>
                      <w:rPr>
                        <w:szCs w:val="21"/>
                      </w:rPr>
                    </w:pPr>
                    <w:r>
                      <w:t>6,520.96</w:t>
                    </w:r>
                  </w:p>
                </w:tc>
                <w:tc>
                  <w:tcPr>
                    <w:tcW w:w="729" w:type="pct"/>
                    <w:tcBorders>
                      <w:bottom w:val="single" w:sz="4" w:space="0" w:color="auto"/>
                    </w:tcBorders>
                  </w:tcPr>
                  <w:p w14:paraId="0C9063F7" w14:textId="77777777" w:rsidR="00A146CF" w:rsidRDefault="00A146CF" w:rsidP="00A146CF">
                    <w:pPr>
                      <w:jc w:val="right"/>
                      <w:rPr>
                        <w:szCs w:val="21"/>
                      </w:rPr>
                    </w:pPr>
                    <w:r>
                      <w:t>46.08</w:t>
                    </w:r>
                  </w:p>
                </w:tc>
                <w:tc>
                  <w:tcPr>
                    <w:tcW w:w="705" w:type="pct"/>
                    <w:tcBorders>
                      <w:bottom w:val="single" w:sz="4" w:space="0" w:color="auto"/>
                    </w:tcBorders>
                  </w:tcPr>
                  <w:p w14:paraId="1A57A91D" w14:textId="77777777" w:rsidR="00A146CF" w:rsidRDefault="00A146CF" w:rsidP="00A146CF">
                    <w:pPr>
                      <w:jc w:val="right"/>
                      <w:rPr>
                        <w:szCs w:val="21"/>
                      </w:rPr>
                    </w:pPr>
                    <w:r>
                      <w:t>7,071.58</w:t>
                    </w:r>
                  </w:p>
                </w:tc>
                <w:tc>
                  <w:tcPr>
                    <w:tcW w:w="690" w:type="pct"/>
                    <w:tcBorders>
                      <w:bottom w:val="single" w:sz="4" w:space="0" w:color="auto"/>
                    </w:tcBorders>
                  </w:tcPr>
                  <w:p w14:paraId="2FFF81B9" w14:textId="77777777" w:rsidR="00A146CF" w:rsidRDefault="00A146CF" w:rsidP="00A146CF">
                    <w:pPr>
                      <w:jc w:val="right"/>
                      <w:rPr>
                        <w:szCs w:val="21"/>
                      </w:rPr>
                    </w:pPr>
                    <w:r>
                      <w:t>33.07</w:t>
                    </w:r>
                  </w:p>
                </w:tc>
                <w:tc>
                  <w:tcPr>
                    <w:tcW w:w="675" w:type="pct"/>
                    <w:tcBorders>
                      <w:bottom w:val="single" w:sz="4" w:space="0" w:color="auto"/>
                    </w:tcBorders>
                  </w:tcPr>
                  <w:p w14:paraId="782054EB" w14:textId="77777777" w:rsidR="00A146CF" w:rsidRDefault="00A146CF" w:rsidP="00A146CF">
                    <w:pPr>
                      <w:jc w:val="right"/>
                      <w:rPr>
                        <w:szCs w:val="21"/>
                      </w:rPr>
                    </w:pPr>
                    <w:r>
                      <w:t>-7.79</w:t>
                    </w:r>
                  </w:p>
                </w:tc>
              </w:tr>
            </w:sdtContent>
          </w:sdt>
          <w:sdt>
            <w:sdtPr>
              <w:rPr>
                <w:rFonts w:ascii="Calibri" w:eastAsiaTheme="minorEastAsia" w:hAnsi="Calibri" w:cstheme="minorBidi"/>
                <w:kern w:val="2"/>
                <w:szCs w:val="21"/>
              </w:rPr>
              <w:alias w:val="分产品成本分析"/>
              <w:tag w:val="_TUP_a99457d0ffea4639b6d23dc0f965122f"/>
              <w:id w:val="-149132674"/>
              <w:lock w:val="sdtLocked"/>
              <w:placeholder>
                <w:docPart w:val="08748E1080804BD285C0B6EB6CD2953A"/>
              </w:placeholder>
            </w:sdtPr>
            <w:sdtEndPr/>
            <w:sdtContent>
              <w:tr w:rsidR="00A146CF" w14:paraId="79FD8C3F" w14:textId="77777777" w:rsidTr="00FD163A">
                <w:trPr>
                  <w:trHeight w:val="165"/>
                </w:trPr>
                <w:tc>
                  <w:tcPr>
                    <w:tcW w:w="775" w:type="pct"/>
                    <w:tcBorders>
                      <w:bottom w:val="single" w:sz="4" w:space="0" w:color="auto"/>
                    </w:tcBorders>
                    <w:vAlign w:val="center"/>
                  </w:tcPr>
                  <w:p w14:paraId="7F67A5DF" w14:textId="4E47F50F" w:rsidR="00A146CF" w:rsidRDefault="00A146CF" w:rsidP="00A146CF">
                    <w:pPr>
                      <w:rPr>
                        <w:rFonts w:ascii="Calibri" w:eastAsiaTheme="minorEastAsia" w:hAnsi="Calibri" w:cstheme="minorBidi"/>
                        <w:kern w:val="2"/>
                        <w:szCs w:val="21"/>
                      </w:rPr>
                    </w:pPr>
                    <w:r>
                      <w:t>外购商品 </w:t>
                    </w:r>
                  </w:p>
                </w:tc>
                <w:tc>
                  <w:tcPr>
                    <w:tcW w:w="760" w:type="pct"/>
                    <w:tcBorders>
                      <w:bottom w:val="single" w:sz="4" w:space="0" w:color="auto"/>
                    </w:tcBorders>
                    <w:vAlign w:val="center"/>
                  </w:tcPr>
                  <w:p w14:paraId="4653626F" w14:textId="62BF4124" w:rsidR="00A146CF" w:rsidRDefault="00A146CF" w:rsidP="00A146CF">
                    <w:pPr>
                      <w:rPr>
                        <w:szCs w:val="21"/>
                      </w:rPr>
                    </w:pPr>
                    <w:r>
                      <w:t>外购成本 </w:t>
                    </w:r>
                  </w:p>
                </w:tc>
                <w:tc>
                  <w:tcPr>
                    <w:tcW w:w="667" w:type="pct"/>
                    <w:tcBorders>
                      <w:bottom w:val="single" w:sz="4" w:space="0" w:color="auto"/>
                    </w:tcBorders>
                  </w:tcPr>
                  <w:p w14:paraId="07F41112" w14:textId="77777777" w:rsidR="00A146CF" w:rsidRDefault="00A146CF" w:rsidP="00A146CF">
                    <w:pPr>
                      <w:jc w:val="right"/>
                      <w:rPr>
                        <w:szCs w:val="21"/>
                      </w:rPr>
                    </w:pPr>
                    <w:r>
                      <w:t>7,489.96</w:t>
                    </w:r>
                  </w:p>
                </w:tc>
                <w:tc>
                  <w:tcPr>
                    <w:tcW w:w="729" w:type="pct"/>
                    <w:tcBorders>
                      <w:bottom w:val="single" w:sz="4" w:space="0" w:color="auto"/>
                    </w:tcBorders>
                  </w:tcPr>
                  <w:p w14:paraId="393FA3B9" w14:textId="77777777" w:rsidR="00A146CF" w:rsidRDefault="00A146CF" w:rsidP="00A146CF">
                    <w:pPr>
                      <w:jc w:val="right"/>
                      <w:rPr>
                        <w:szCs w:val="21"/>
                      </w:rPr>
                    </w:pPr>
                    <w:r>
                      <w:t>52.93</w:t>
                    </w:r>
                  </w:p>
                </w:tc>
                <w:tc>
                  <w:tcPr>
                    <w:tcW w:w="705" w:type="pct"/>
                    <w:tcBorders>
                      <w:bottom w:val="single" w:sz="4" w:space="0" w:color="auto"/>
                    </w:tcBorders>
                  </w:tcPr>
                  <w:p w14:paraId="5978D549" w14:textId="77777777" w:rsidR="00A146CF" w:rsidRDefault="00A146CF" w:rsidP="00A146CF">
                    <w:pPr>
                      <w:jc w:val="right"/>
                      <w:rPr>
                        <w:szCs w:val="21"/>
                      </w:rPr>
                    </w:pPr>
                    <w:r>
                      <w:t>14,245.26</w:t>
                    </w:r>
                  </w:p>
                </w:tc>
                <w:tc>
                  <w:tcPr>
                    <w:tcW w:w="690" w:type="pct"/>
                    <w:tcBorders>
                      <w:bottom w:val="single" w:sz="4" w:space="0" w:color="auto"/>
                    </w:tcBorders>
                  </w:tcPr>
                  <w:p w14:paraId="0B9B2CA3" w14:textId="77777777" w:rsidR="00A146CF" w:rsidRDefault="00A146CF" w:rsidP="00A146CF">
                    <w:pPr>
                      <w:jc w:val="right"/>
                      <w:rPr>
                        <w:szCs w:val="21"/>
                      </w:rPr>
                    </w:pPr>
                    <w:r>
                      <w:t>66.62</w:t>
                    </w:r>
                  </w:p>
                </w:tc>
                <w:tc>
                  <w:tcPr>
                    <w:tcW w:w="675" w:type="pct"/>
                    <w:tcBorders>
                      <w:bottom w:val="single" w:sz="4" w:space="0" w:color="auto"/>
                    </w:tcBorders>
                  </w:tcPr>
                  <w:p w14:paraId="5B0C17E5" w14:textId="77777777" w:rsidR="00A146CF" w:rsidRDefault="00A146CF" w:rsidP="00A146CF">
                    <w:pPr>
                      <w:jc w:val="right"/>
                      <w:rPr>
                        <w:szCs w:val="21"/>
                      </w:rPr>
                    </w:pPr>
                    <w:r>
                      <w:t>-47.42</w:t>
                    </w:r>
                  </w:p>
                </w:tc>
              </w:tr>
            </w:sdtContent>
          </w:sdt>
          <w:sdt>
            <w:sdtPr>
              <w:rPr>
                <w:rFonts w:ascii="Calibri" w:eastAsiaTheme="minorEastAsia" w:hAnsi="Calibri" w:cstheme="minorBidi"/>
                <w:kern w:val="2"/>
                <w:szCs w:val="21"/>
              </w:rPr>
              <w:alias w:val="分产品成本分析"/>
              <w:tag w:val="_TUP_a99457d0ffea4639b6d23dc0f965122f"/>
              <w:id w:val="-834840696"/>
              <w:lock w:val="sdtLocked"/>
              <w:placeholder>
                <w:docPart w:val="A65EA5C40A6A48C68EC743A8ED63D0BE"/>
              </w:placeholder>
            </w:sdtPr>
            <w:sdtEndPr/>
            <w:sdtContent>
              <w:tr w:rsidR="00A146CF" w14:paraId="018E10D6" w14:textId="77777777" w:rsidTr="00FD163A">
                <w:trPr>
                  <w:trHeight w:val="165"/>
                </w:trPr>
                <w:tc>
                  <w:tcPr>
                    <w:tcW w:w="775" w:type="pct"/>
                    <w:tcBorders>
                      <w:bottom w:val="single" w:sz="4" w:space="0" w:color="auto"/>
                    </w:tcBorders>
                    <w:vAlign w:val="center"/>
                  </w:tcPr>
                  <w:p w14:paraId="0EFA47D9" w14:textId="77777777" w:rsidR="00A146CF" w:rsidRDefault="00A146CF" w:rsidP="00A146CF">
                    <w:pPr>
                      <w:rPr>
                        <w:rFonts w:ascii="Calibri" w:hAnsi="Calibri"/>
                        <w:szCs w:val="21"/>
                      </w:rPr>
                    </w:pPr>
                    <w:r>
                      <w:t xml:space="preserve">　</w:t>
                    </w:r>
                  </w:p>
                </w:tc>
                <w:tc>
                  <w:tcPr>
                    <w:tcW w:w="760" w:type="pct"/>
                    <w:tcBorders>
                      <w:bottom w:val="single" w:sz="4" w:space="0" w:color="auto"/>
                    </w:tcBorders>
                    <w:vAlign w:val="center"/>
                  </w:tcPr>
                  <w:p w14:paraId="32A30628" w14:textId="77777777" w:rsidR="00A146CF" w:rsidRDefault="00A146CF" w:rsidP="00A146CF">
                    <w:pPr>
                      <w:rPr>
                        <w:szCs w:val="21"/>
                      </w:rPr>
                    </w:pPr>
                    <w:r>
                      <w:t> 小计 </w:t>
                    </w:r>
                  </w:p>
                </w:tc>
                <w:tc>
                  <w:tcPr>
                    <w:tcW w:w="667" w:type="pct"/>
                    <w:tcBorders>
                      <w:bottom w:val="single" w:sz="4" w:space="0" w:color="auto"/>
                    </w:tcBorders>
                  </w:tcPr>
                  <w:p w14:paraId="332FFA75" w14:textId="77777777" w:rsidR="00A146CF" w:rsidRDefault="00A146CF" w:rsidP="00A146CF">
                    <w:pPr>
                      <w:jc w:val="right"/>
                      <w:rPr>
                        <w:szCs w:val="21"/>
                      </w:rPr>
                    </w:pPr>
                    <w:r>
                      <w:t>7,489.96</w:t>
                    </w:r>
                  </w:p>
                </w:tc>
                <w:tc>
                  <w:tcPr>
                    <w:tcW w:w="729" w:type="pct"/>
                    <w:tcBorders>
                      <w:bottom w:val="single" w:sz="4" w:space="0" w:color="auto"/>
                    </w:tcBorders>
                  </w:tcPr>
                  <w:p w14:paraId="52A830BF" w14:textId="77777777" w:rsidR="00A146CF" w:rsidRDefault="00A146CF" w:rsidP="00A146CF">
                    <w:pPr>
                      <w:jc w:val="right"/>
                      <w:rPr>
                        <w:szCs w:val="21"/>
                      </w:rPr>
                    </w:pPr>
                    <w:r>
                      <w:t>52.93</w:t>
                    </w:r>
                  </w:p>
                </w:tc>
                <w:tc>
                  <w:tcPr>
                    <w:tcW w:w="705" w:type="pct"/>
                    <w:tcBorders>
                      <w:bottom w:val="single" w:sz="4" w:space="0" w:color="auto"/>
                    </w:tcBorders>
                  </w:tcPr>
                  <w:p w14:paraId="1962EBDA" w14:textId="77777777" w:rsidR="00A146CF" w:rsidRDefault="00A146CF" w:rsidP="00A146CF">
                    <w:pPr>
                      <w:jc w:val="right"/>
                      <w:rPr>
                        <w:szCs w:val="21"/>
                      </w:rPr>
                    </w:pPr>
                    <w:r>
                      <w:t>14,245.26</w:t>
                    </w:r>
                  </w:p>
                </w:tc>
                <w:tc>
                  <w:tcPr>
                    <w:tcW w:w="690" w:type="pct"/>
                    <w:tcBorders>
                      <w:bottom w:val="single" w:sz="4" w:space="0" w:color="auto"/>
                    </w:tcBorders>
                  </w:tcPr>
                  <w:p w14:paraId="02FEC338" w14:textId="77777777" w:rsidR="00A146CF" w:rsidRDefault="00A146CF" w:rsidP="00A146CF">
                    <w:pPr>
                      <w:jc w:val="right"/>
                      <w:rPr>
                        <w:szCs w:val="21"/>
                      </w:rPr>
                    </w:pPr>
                    <w:r>
                      <w:t>66.62</w:t>
                    </w:r>
                  </w:p>
                </w:tc>
                <w:tc>
                  <w:tcPr>
                    <w:tcW w:w="675" w:type="pct"/>
                    <w:tcBorders>
                      <w:bottom w:val="single" w:sz="4" w:space="0" w:color="auto"/>
                    </w:tcBorders>
                  </w:tcPr>
                  <w:p w14:paraId="0293F797" w14:textId="77777777" w:rsidR="00A146CF" w:rsidRDefault="00A146CF" w:rsidP="00A146CF">
                    <w:pPr>
                      <w:jc w:val="right"/>
                      <w:rPr>
                        <w:szCs w:val="21"/>
                      </w:rPr>
                    </w:pPr>
                    <w:r>
                      <w:t>-47.42</w:t>
                    </w:r>
                  </w:p>
                </w:tc>
              </w:tr>
            </w:sdtContent>
          </w:sdt>
          <w:sdt>
            <w:sdtPr>
              <w:rPr>
                <w:rFonts w:ascii="Calibri" w:eastAsiaTheme="minorEastAsia" w:hAnsi="Calibri" w:cstheme="minorBidi"/>
                <w:kern w:val="2"/>
                <w:szCs w:val="21"/>
              </w:rPr>
              <w:alias w:val="分产品成本分析"/>
              <w:tag w:val="_TUP_a99457d0ffea4639b6d23dc0f965122f"/>
              <w:id w:val="1485588717"/>
              <w:lock w:val="sdtLocked"/>
              <w:placeholder>
                <w:docPart w:val="08748E1080804BD285C0B6EB6CD2953A"/>
              </w:placeholder>
            </w:sdtPr>
            <w:sdtEndPr/>
            <w:sdtContent>
              <w:tr w:rsidR="00A146CF" w14:paraId="54604BF2" w14:textId="77777777" w:rsidTr="00FD163A">
                <w:trPr>
                  <w:trHeight w:val="165"/>
                </w:trPr>
                <w:tc>
                  <w:tcPr>
                    <w:tcW w:w="775" w:type="pct"/>
                    <w:tcBorders>
                      <w:bottom w:val="single" w:sz="4" w:space="0" w:color="auto"/>
                    </w:tcBorders>
                    <w:vAlign w:val="center"/>
                  </w:tcPr>
                  <w:p w14:paraId="422895F6" w14:textId="0D17ECAA" w:rsidR="00A146CF" w:rsidRDefault="00A146CF" w:rsidP="00A146CF">
                    <w:pPr>
                      <w:rPr>
                        <w:rFonts w:ascii="Calibri" w:eastAsiaTheme="minorEastAsia" w:hAnsi="Calibri" w:cstheme="minorBidi"/>
                        <w:kern w:val="2"/>
                        <w:szCs w:val="21"/>
                      </w:rPr>
                    </w:pPr>
                    <w:r>
                      <w:t>外加工类 </w:t>
                    </w:r>
                  </w:p>
                </w:tc>
                <w:tc>
                  <w:tcPr>
                    <w:tcW w:w="760" w:type="pct"/>
                    <w:tcBorders>
                      <w:bottom w:val="single" w:sz="4" w:space="0" w:color="auto"/>
                    </w:tcBorders>
                    <w:vAlign w:val="center"/>
                  </w:tcPr>
                  <w:p w14:paraId="2A0DE7BC" w14:textId="44F0BE3F" w:rsidR="00A146CF" w:rsidRDefault="00A146CF" w:rsidP="00A146CF">
                    <w:pPr>
                      <w:rPr>
                        <w:szCs w:val="21"/>
                      </w:rPr>
                    </w:pPr>
                    <w:r>
                      <w:t>原料成本 </w:t>
                    </w:r>
                  </w:p>
                </w:tc>
                <w:tc>
                  <w:tcPr>
                    <w:tcW w:w="667" w:type="pct"/>
                    <w:tcBorders>
                      <w:bottom w:val="single" w:sz="4" w:space="0" w:color="auto"/>
                    </w:tcBorders>
                  </w:tcPr>
                  <w:p w14:paraId="727FD5A2" w14:textId="77777777" w:rsidR="00A146CF" w:rsidRDefault="00A146CF" w:rsidP="00A146CF">
                    <w:pPr>
                      <w:jc w:val="right"/>
                      <w:rPr>
                        <w:szCs w:val="21"/>
                      </w:rPr>
                    </w:pPr>
                    <w:r>
                      <w:t>62.95</w:t>
                    </w:r>
                  </w:p>
                </w:tc>
                <w:tc>
                  <w:tcPr>
                    <w:tcW w:w="729" w:type="pct"/>
                    <w:tcBorders>
                      <w:bottom w:val="single" w:sz="4" w:space="0" w:color="auto"/>
                    </w:tcBorders>
                  </w:tcPr>
                  <w:p w14:paraId="2D33ACDA" w14:textId="77777777" w:rsidR="00A146CF" w:rsidRDefault="00A146CF" w:rsidP="00A146CF">
                    <w:pPr>
                      <w:jc w:val="right"/>
                      <w:rPr>
                        <w:szCs w:val="21"/>
                      </w:rPr>
                    </w:pPr>
                    <w:r>
                      <w:t>0.44</w:t>
                    </w:r>
                  </w:p>
                </w:tc>
                <w:tc>
                  <w:tcPr>
                    <w:tcW w:w="705" w:type="pct"/>
                    <w:tcBorders>
                      <w:bottom w:val="single" w:sz="4" w:space="0" w:color="auto"/>
                    </w:tcBorders>
                  </w:tcPr>
                  <w:p w14:paraId="327AEA8F" w14:textId="77777777" w:rsidR="00A146CF" w:rsidRDefault="00A146CF" w:rsidP="00A146CF">
                    <w:pPr>
                      <w:jc w:val="right"/>
                      <w:rPr>
                        <w:szCs w:val="21"/>
                      </w:rPr>
                    </w:pPr>
                    <w:r>
                      <w:t>31.24</w:t>
                    </w:r>
                  </w:p>
                </w:tc>
                <w:tc>
                  <w:tcPr>
                    <w:tcW w:w="690" w:type="pct"/>
                    <w:tcBorders>
                      <w:bottom w:val="single" w:sz="4" w:space="0" w:color="auto"/>
                    </w:tcBorders>
                  </w:tcPr>
                  <w:p w14:paraId="30852EBE" w14:textId="77777777" w:rsidR="00A146CF" w:rsidRDefault="00A146CF" w:rsidP="00A146CF">
                    <w:pPr>
                      <w:jc w:val="right"/>
                      <w:rPr>
                        <w:szCs w:val="21"/>
                      </w:rPr>
                    </w:pPr>
                    <w:r>
                      <w:t>0.15</w:t>
                    </w:r>
                  </w:p>
                </w:tc>
                <w:tc>
                  <w:tcPr>
                    <w:tcW w:w="675" w:type="pct"/>
                    <w:tcBorders>
                      <w:bottom w:val="single" w:sz="4" w:space="0" w:color="auto"/>
                    </w:tcBorders>
                  </w:tcPr>
                  <w:p w14:paraId="005EEABF" w14:textId="77777777" w:rsidR="00A146CF" w:rsidRDefault="00A146CF" w:rsidP="00A146CF">
                    <w:pPr>
                      <w:jc w:val="right"/>
                      <w:rPr>
                        <w:szCs w:val="21"/>
                      </w:rPr>
                    </w:pPr>
                    <w:r>
                      <w:t>101.50</w:t>
                    </w:r>
                  </w:p>
                </w:tc>
              </w:tr>
            </w:sdtContent>
          </w:sdt>
          <w:sdt>
            <w:sdtPr>
              <w:rPr>
                <w:rFonts w:ascii="Calibri" w:eastAsiaTheme="minorEastAsia" w:hAnsi="Calibri" w:cstheme="minorBidi"/>
                <w:kern w:val="2"/>
                <w:szCs w:val="21"/>
              </w:rPr>
              <w:alias w:val="分产品成本分析"/>
              <w:tag w:val="_TUP_a99457d0ffea4639b6d23dc0f965122f"/>
              <w:id w:val="172625838"/>
              <w:lock w:val="sdtLocked"/>
              <w:placeholder>
                <w:docPart w:val="08748E1080804BD285C0B6EB6CD2953A"/>
              </w:placeholder>
            </w:sdtPr>
            <w:sdtEndPr/>
            <w:sdtContent>
              <w:tr w:rsidR="00A146CF" w14:paraId="0670E721" w14:textId="77777777" w:rsidTr="00FD163A">
                <w:trPr>
                  <w:trHeight w:val="165"/>
                </w:trPr>
                <w:tc>
                  <w:tcPr>
                    <w:tcW w:w="775" w:type="pct"/>
                    <w:tcBorders>
                      <w:bottom w:val="single" w:sz="4" w:space="0" w:color="auto"/>
                    </w:tcBorders>
                    <w:vAlign w:val="center"/>
                  </w:tcPr>
                  <w:p w14:paraId="0D4E635A" w14:textId="77777777" w:rsidR="00A146CF" w:rsidRDefault="00A146CF" w:rsidP="00A146CF">
                    <w:pPr>
                      <w:rPr>
                        <w:rFonts w:ascii="Calibri" w:eastAsiaTheme="minorEastAsia" w:hAnsi="Calibri" w:cstheme="minorBidi"/>
                        <w:kern w:val="2"/>
                        <w:szCs w:val="21"/>
                      </w:rPr>
                    </w:pPr>
                    <w:r>
                      <w:t xml:space="preserve">　</w:t>
                    </w:r>
                  </w:p>
                </w:tc>
                <w:tc>
                  <w:tcPr>
                    <w:tcW w:w="760" w:type="pct"/>
                    <w:tcBorders>
                      <w:bottom w:val="single" w:sz="4" w:space="0" w:color="auto"/>
                    </w:tcBorders>
                    <w:vAlign w:val="center"/>
                  </w:tcPr>
                  <w:p w14:paraId="13462CCB" w14:textId="5E32DC24" w:rsidR="00A146CF" w:rsidRDefault="00A146CF" w:rsidP="00A146CF">
                    <w:pPr>
                      <w:rPr>
                        <w:szCs w:val="21"/>
                      </w:rPr>
                    </w:pPr>
                    <w:r>
                      <w:t>人工成本 </w:t>
                    </w:r>
                  </w:p>
                </w:tc>
                <w:tc>
                  <w:tcPr>
                    <w:tcW w:w="667" w:type="pct"/>
                    <w:tcBorders>
                      <w:bottom w:val="single" w:sz="4" w:space="0" w:color="auto"/>
                    </w:tcBorders>
                  </w:tcPr>
                  <w:p w14:paraId="06312AF6" w14:textId="77777777" w:rsidR="00A146CF" w:rsidRDefault="00A146CF" w:rsidP="00A146CF">
                    <w:pPr>
                      <w:jc w:val="right"/>
                      <w:rPr>
                        <w:szCs w:val="21"/>
                      </w:rPr>
                    </w:pPr>
                    <w:r>
                      <w:t>47.56</w:t>
                    </w:r>
                  </w:p>
                </w:tc>
                <w:tc>
                  <w:tcPr>
                    <w:tcW w:w="729" w:type="pct"/>
                    <w:tcBorders>
                      <w:bottom w:val="single" w:sz="4" w:space="0" w:color="auto"/>
                    </w:tcBorders>
                  </w:tcPr>
                  <w:p w14:paraId="2749D039" w14:textId="77777777" w:rsidR="00A146CF" w:rsidRDefault="00A146CF" w:rsidP="00A146CF">
                    <w:pPr>
                      <w:jc w:val="right"/>
                      <w:rPr>
                        <w:szCs w:val="21"/>
                      </w:rPr>
                    </w:pPr>
                    <w:r>
                      <w:t>0.34</w:t>
                    </w:r>
                  </w:p>
                </w:tc>
                <w:tc>
                  <w:tcPr>
                    <w:tcW w:w="705" w:type="pct"/>
                    <w:tcBorders>
                      <w:bottom w:val="single" w:sz="4" w:space="0" w:color="auto"/>
                    </w:tcBorders>
                  </w:tcPr>
                  <w:p w14:paraId="55C5DEAA" w14:textId="77777777" w:rsidR="00A146CF" w:rsidRDefault="00A146CF" w:rsidP="00A146CF">
                    <w:pPr>
                      <w:jc w:val="right"/>
                      <w:rPr>
                        <w:szCs w:val="21"/>
                      </w:rPr>
                    </w:pPr>
                    <w:r>
                      <w:t>23.67</w:t>
                    </w:r>
                  </w:p>
                </w:tc>
                <w:tc>
                  <w:tcPr>
                    <w:tcW w:w="690" w:type="pct"/>
                    <w:tcBorders>
                      <w:bottom w:val="single" w:sz="4" w:space="0" w:color="auto"/>
                    </w:tcBorders>
                  </w:tcPr>
                  <w:p w14:paraId="22FC164C" w14:textId="77777777" w:rsidR="00A146CF" w:rsidRDefault="00A146CF" w:rsidP="00A146CF">
                    <w:pPr>
                      <w:jc w:val="right"/>
                      <w:rPr>
                        <w:szCs w:val="21"/>
                      </w:rPr>
                    </w:pPr>
                    <w:r>
                      <w:t>0.11</w:t>
                    </w:r>
                  </w:p>
                </w:tc>
                <w:tc>
                  <w:tcPr>
                    <w:tcW w:w="675" w:type="pct"/>
                    <w:tcBorders>
                      <w:bottom w:val="single" w:sz="4" w:space="0" w:color="auto"/>
                    </w:tcBorders>
                  </w:tcPr>
                  <w:p w14:paraId="3BF022B9" w14:textId="77777777" w:rsidR="00A146CF" w:rsidRDefault="00A146CF" w:rsidP="00A146CF">
                    <w:pPr>
                      <w:jc w:val="right"/>
                      <w:rPr>
                        <w:szCs w:val="21"/>
                      </w:rPr>
                    </w:pPr>
                    <w:r>
                      <w:t>100.93</w:t>
                    </w:r>
                  </w:p>
                </w:tc>
              </w:tr>
            </w:sdtContent>
          </w:sdt>
          <w:sdt>
            <w:sdtPr>
              <w:rPr>
                <w:rFonts w:ascii="Calibri" w:eastAsiaTheme="minorEastAsia" w:hAnsi="Calibri" w:cstheme="minorBidi"/>
                <w:kern w:val="2"/>
                <w:szCs w:val="21"/>
              </w:rPr>
              <w:alias w:val="分产品成本分析"/>
              <w:tag w:val="_TUP_a99457d0ffea4639b6d23dc0f965122f"/>
              <w:id w:val="-900897333"/>
              <w:lock w:val="sdtLocked"/>
              <w:placeholder>
                <w:docPart w:val="08748E1080804BD285C0B6EB6CD2953A"/>
              </w:placeholder>
            </w:sdtPr>
            <w:sdtEndPr/>
            <w:sdtContent>
              <w:tr w:rsidR="00A146CF" w14:paraId="1B930EF2" w14:textId="77777777" w:rsidTr="00FD163A">
                <w:trPr>
                  <w:trHeight w:val="165"/>
                </w:trPr>
                <w:tc>
                  <w:tcPr>
                    <w:tcW w:w="775" w:type="pct"/>
                    <w:tcBorders>
                      <w:bottom w:val="single" w:sz="4" w:space="0" w:color="auto"/>
                    </w:tcBorders>
                    <w:vAlign w:val="center"/>
                  </w:tcPr>
                  <w:p w14:paraId="345FA140" w14:textId="77777777" w:rsidR="00A146CF" w:rsidRDefault="00A146CF" w:rsidP="00A146CF">
                    <w:pPr>
                      <w:rPr>
                        <w:rFonts w:ascii="Calibri" w:eastAsiaTheme="minorEastAsia" w:hAnsi="Calibri" w:cstheme="minorBidi"/>
                        <w:kern w:val="2"/>
                        <w:szCs w:val="21"/>
                      </w:rPr>
                    </w:pPr>
                    <w:r>
                      <w:t xml:space="preserve">　</w:t>
                    </w:r>
                  </w:p>
                </w:tc>
                <w:tc>
                  <w:tcPr>
                    <w:tcW w:w="760" w:type="pct"/>
                    <w:tcBorders>
                      <w:bottom w:val="single" w:sz="4" w:space="0" w:color="auto"/>
                    </w:tcBorders>
                    <w:vAlign w:val="center"/>
                  </w:tcPr>
                  <w:p w14:paraId="53B9D9EF" w14:textId="603437A7" w:rsidR="00A146CF" w:rsidRDefault="00A146CF" w:rsidP="00A146CF">
                    <w:pPr>
                      <w:rPr>
                        <w:szCs w:val="21"/>
                      </w:rPr>
                    </w:pPr>
                    <w:r>
                      <w:t>制造成本 </w:t>
                    </w:r>
                  </w:p>
                </w:tc>
                <w:tc>
                  <w:tcPr>
                    <w:tcW w:w="667" w:type="pct"/>
                    <w:tcBorders>
                      <w:bottom w:val="single" w:sz="4" w:space="0" w:color="auto"/>
                    </w:tcBorders>
                  </w:tcPr>
                  <w:p w14:paraId="1BEA7CD2" w14:textId="77777777" w:rsidR="00A146CF" w:rsidRDefault="00A146CF" w:rsidP="00A146CF">
                    <w:pPr>
                      <w:jc w:val="right"/>
                      <w:rPr>
                        <w:szCs w:val="21"/>
                      </w:rPr>
                    </w:pPr>
                    <w:r>
                      <w:t>29.79</w:t>
                    </w:r>
                  </w:p>
                </w:tc>
                <w:tc>
                  <w:tcPr>
                    <w:tcW w:w="729" w:type="pct"/>
                    <w:tcBorders>
                      <w:bottom w:val="single" w:sz="4" w:space="0" w:color="auto"/>
                    </w:tcBorders>
                  </w:tcPr>
                  <w:p w14:paraId="0DC33359" w14:textId="77777777" w:rsidR="00A146CF" w:rsidRDefault="00A146CF" w:rsidP="00A146CF">
                    <w:pPr>
                      <w:jc w:val="right"/>
                      <w:rPr>
                        <w:szCs w:val="21"/>
                      </w:rPr>
                    </w:pPr>
                    <w:r>
                      <w:t>0.21</w:t>
                    </w:r>
                  </w:p>
                </w:tc>
                <w:tc>
                  <w:tcPr>
                    <w:tcW w:w="705" w:type="pct"/>
                    <w:tcBorders>
                      <w:bottom w:val="single" w:sz="4" w:space="0" w:color="auto"/>
                    </w:tcBorders>
                  </w:tcPr>
                  <w:p w14:paraId="14959382" w14:textId="77777777" w:rsidR="00A146CF" w:rsidRDefault="00A146CF" w:rsidP="00A146CF">
                    <w:pPr>
                      <w:jc w:val="right"/>
                      <w:rPr>
                        <w:szCs w:val="21"/>
                      </w:rPr>
                    </w:pPr>
                    <w:r>
                      <w:t>10.93</w:t>
                    </w:r>
                  </w:p>
                </w:tc>
                <w:tc>
                  <w:tcPr>
                    <w:tcW w:w="690" w:type="pct"/>
                    <w:tcBorders>
                      <w:bottom w:val="single" w:sz="4" w:space="0" w:color="auto"/>
                    </w:tcBorders>
                  </w:tcPr>
                  <w:p w14:paraId="4948A237" w14:textId="77777777" w:rsidR="00A146CF" w:rsidRDefault="00A146CF" w:rsidP="00A146CF">
                    <w:pPr>
                      <w:jc w:val="right"/>
                      <w:rPr>
                        <w:szCs w:val="21"/>
                      </w:rPr>
                    </w:pPr>
                    <w:r>
                      <w:t>0.05</w:t>
                    </w:r>
                  </w:p>
                </w:tc>
                <w:tc>
                  <w:tcPr>
                    <w:tcW w:w="675" w:type="pct"/>
                    <w:tcBorders>
                      <w:bottom w:val="single" w:sz="4" w:space="0" w:color="auto"/>
                    </w:tcBorders>
                  </w:tcPr>
                  <w:p w14:paraId="0283F678" w14:textId="77777777" w:rsidR="00A146CF" w:rsidRDefault="00A146CF" w:rsidP="00A146CF">
                    <w:pPr>
                      <w:jc w:val="right"/>
                      <w:rPr>
                        <w:szCs w:val="21"/>
                      </w:rPr>
                    </w:pPr>
                    <w:r>
                      <w:t>172.55</w:t>
                    </w:r>
                  </w:p>
                </w:tc>
              </w:tr>
            </w:sdtContent>
          </w:sdt>
          <w:sdt>
            <w:sdtPr>
              <w:rPr>
                <w:rFonts w:ascii="Calibri" w:eastAsiaTheme="minorEastAsia" w:hAnsi="Calibri" w:cstheme="minorBidi"/>
                <w:kern w:val="2"/>
                <w:szCs w:val="21"/>
              </w:rPr>
              <w:alias w:val="分产品成本分析"/>
              <w:tag w:val="_TUP_a99457d0ffea4639b6d23dc0f965122f"/>
              <w:id w:val="-2010667733"/>
              <w:lock w:val="sdtLocked"/>
              <w:placeholder>
                <w:docPart w:val="08748E1080804BD285C0B6EB6CD2953A"/>
              </w:placeholder>
            </w:sdtPr>
            <w:sdtEndPr/>
            <w:sdtContent>
              <w:tr w:rsidR="00A146CF" w14:paraId="5BCB2762" w14:textId="77777777" w:rsidTr="00FD163A">
                <w:trPr>
                  <w:trHeight w:val="165"/>
                </w:trPr>
                <w:tc>
                  <w:tcPr>
                    <w:tcW w:w="775" w:type="pct"/>
                    <w:tcBorders>
                      <w:bottom w:val="single" w:sz="4" w:space="0" w:color="auto"/>
                    </w:tcBorders>
                    <w:vAlign w:val="center"/>
                  </w:tcPr>
                  <w:p w14:paraId="73B119FA" w14:textId="77777777" w:rsidR="00A146CF" w:rsidRDefault="00A146CF" w:rsidP="00A146CF">
                    <w:pPr>
                      <w:rPr>
                        <w:rFonts w:ascii="Calibri" w:eastAsiaTheme="minorEastAsia" w:hAnsi="Calibri" w:cstheme="minorBidi"/>
                        <w:kern w:val="2"/>
                        <w:szCs w:val="21"/>
                      </w:rPr>
                    </w:pPr>
                    <w:r>
                      <w:t xml:space="preserve">　</w:t>
                    </w:r>
                  </w:p>
                </w:tc>
                <w:tc>
                  <w:tcPr>
                    <w:tcW w:w="760" w:type="pct"/>
                    <w:tcBorders>
                      <w:bottom w:val="single" w:sz="4" w:space="0" w:color="auto"/>
                    </w:tcBorders>
                    <w:vAlign w:val="center"/>
                  </w:tcPr>
                  <w:p w14:paraId="6C3E8846" w14:textId="77777777" w:rsidR="00A146CF" w:rsidRDefault="00A146CF" w:rsidP="00A146CF">
                    <w:pPr>
                      <w:rPr>
                        <w:szCs w:val="21"/>
                      </w:rPr>
                    </w:pPr>
                    <w:r>
                      <w:t> 小计 </w:t>
                    </w:r>
                  </w:p>
                </w:tc>
                <w:tc>
                  <w:tcPr>
                    <w:tcW w:w="667" w:type="pct"/>
                    <w:tcBorders>
                      <w:bottom w:val="single" w:sz="4" w:space="0" w:color="auto"/>
                    </w:tcBorders>
                  </w:tcPr>
                  <w:p w14:paraId="35FEDA65" w14:textId="77777777" w:rsidR="00A146CF" w:rsidRDefault="00A146CF" w:rsidP="00A146CF">
                    <w:pPr>
                      <w:jc w:val="right"/>
                      <w:rPr>
                        <w:szCs w:val="21"/>
                      </w:rPr>
                    </w:pPr>
                    <w:r>
                      <w:t>140.30</w:t>
                    </w:r>
                  </w:p>
                </w:tc>
                <w:tc>
                  <w:tcPr>
                    <w:tcW w:w="729" w:type="pct"/>
                    <w:tcBorders>
                      <w:bottom w:val="single" w:sz="4" w:space="0" w:color="auto"/>
                    </w:tcBorders>
                  </w:tcPr>
                  <w:p w14:paraId="0D0D1D00" w14:textId="77777777" w:rsidR="00A146CF" w:rsidRDefault="00A146CF" w:rsidP="00A146CF">
                    <w:pPr>
                      <w:jc w:val="right"/>
                      <w:rPr>
                        <w:szCs w:val="21"/>
                      </w:rPr>
                    </w:pPr>
                    <w:r>
                      <w:t>0.99</w:t>
                    </w:r>
                  </w:p>
                </w:tc>
                <w:tc>
                  <w:tcPr>
                    <w:tcW w:w="705" w:type="pct"/>
                    <w:tcBorders>
                      <w:bottom w:val="single" w:sz="4" w:space="0" w:color="auto"/>
                    </w:tcBorders>
                  </w:tcPr>
                  <w:p w14:paraId="4B1E4757" w14:textId="77777777" w:rsidR="00A146CF" w:rsidRDefault="00A146CF" w:rsidP="00A146CF">
                    <w:pPr>
                      <w:jc w:val="right"/>
                      <w:rPr>
                        <w:szCs w:val="21"/>
                      </w:rPr>
                    </w:pPr>
                    <w:r>
                      <w:t>65.84</w:t>
                    </w:r>
                  </w:p>
                </w:tc>
                <w:tc>
                  <w:tcPr>
                    <w:tcW w:w="690" w:type="pct"/>
                    <w:tcBorders>
                      <w:bottom w:val="single" w:sz="4" w:space="0" w:color="auto"/>
                    </w:tcBorders>
                  </w:tcPr>
                  <w:p w14:paraId="63A3B33D" w14:textId="77777777" w:rsidR="00A146CF" w:rsidRDefault="00A146CF" w:rsidP="00A146CF">
                    <w:pPr>
                      <w:jc w:val="right"/>
                      <w:rPr>
                        <w:szCs w:val="21"/>
                      </w:rPr>
                    </w:pPr>
                    <w:r>
                      <w:t>0.31</w:t>
                    </w:r>
                  </w:p>
                </w:tc>
                <w:tc>
                  <w:tcPr>
                    <w:tcW w:w="675" w:type="pct"/>
                    <w:tcBorders>
                      <w:bottom w:val="single" w:sz="4" w:space="0" w:color="auto"/>
                    </w:tcBorders>
                  </w:tcPr>
                  <w:p w14:paraId="1A2014D0" w14:textId="77777777" w:rsidR="00A146CF" w:rsidRDefault="00A146CF" w:rsidP="00A146CF">
                    <w:pPr>
                      <w:jc w:val="right"/>
                      <w:rPr>
                        <w:szCs w:val="21"/>
                      </w:rPr>
                    </w:pPr>
                    <w:r>
                      <w:t>113.09</w:t>
                    </w:r>
                  </w:p>
                </w:tc>
              </w:tr>
            </w:sdtContent>
          </w:sdt>
          <w:sdt>
            <w:sdtPr>
              <w:rPr>
                <w:rFonts w:ascii="Calibri" w:eastAsiaTheme="minorEastAsia" w:hAnsi="Calibri" w:cstheme="minorBidi"/>
                <w:kern w:val="2"/>
                <w:szCs w:val="21"/>
              </w:rPr>
              <w:alias w:val="分产品成本分析"/>
              <w:tag w:val="_TUP_a99457d0ffea4639b6d23dc0f965122f"/>
              <w:id w:val="-1292814580"/>
              <w:lock w:val="sdtLocked"/>
              <w:placeholder>
                <w:docPart w:val="A65EA5C40A6A48C68EC743A8ED63D0BE"/>
              </w:placeholder>
            </w:sdtPr>
            <w:sdtEndPr/>
            <w:sdtContent>
              <w:tr w:rsidR="00A146CF" w14:paraId="7B2E9E30" w14:textId="77777777" w:rsidTr="00FD163A">
                <w:trPr>
                  <w:trHeight w:val="165"/>
                </w:trPr>
                <w:tc>
                  <w:tcPr>
                    <w:tcW w:w="775" w:type="pct"/>
                    <w:tcBorders>
                      <w:bottom w:val="single" w:sz="4" w:space="0" w:color="auto"/>
                    </w:tcBorders>
                    <w:vAlign w:val="center"/>
                  </w:tcPr>
                  <w:p w14:paraId="1BB2C0CE" w14:textId="77777777" w:rsidR="00A146CF" w:rsidRDefault="00A146CF" w:rsidP="00A146CF">
                    <w:pPr>
                      <w:rPr>
                        <w:rFonts w:ascii="Calibri" w:hAnsi="Calibri"/>
                        <w:szCs w:val="21"/>
                      </w:rPr>
                    </w:pPr>
                    <w:r>
                      <w:t xml:space="preserve">　</w:t>
                    </w:r>
                  </w:p>
                </w:tc>
                <w:tc>
                  <w:tcPr>
                    <w:tcW w:w="760" w:type="pct"/>
                    <w:tcBorders>
                      <w:bottom w:val="single" w:sz="4" w:space="0" w:color="auto"/>
                    </w:tcBorders>
                    <w:vAlign w:val="center"/>
                  </w:tcPr>
                  <w:p w14:paraId="339B6F63" w14:textId="77777777" w:rsidR="00A146CF" w:rsidRDefault="00A146CF" w:rsidP="00A146CF">
                    <w:pPr>
                      <w:rPr>
                        <w:szCs w:val="21"/>
                      </w:rPr>
                    </w:pPr>
                    <w:r>
                      <w:t> 合计 </w:t>
                    </w:r>
                  </w:p>
                </w:tc>
                <w:tc>
                  <w:tcPr>
                    <w:tcW w:w="667" w:type="pct"/>
                    <w:tcBorders>
                      <w:bottom w:val="single" w:sz="4" w:space="0" w:color="auto"/>
                    </w:tcBorders>
                  </w:tcPr>
                  <w:p w14:paraId="6D0CE68E" w14:textId="77777777" w:rsidR="00A146CF" w:rsidRDefault="00A146CF" w:rsidP="00A146CF">
                    <w:pPr>
                      <w:jc w:val="right"/>
                      <w:rPr>
                        <w:szCs w:val="21"/>
                      </w:rPr>
                    </w:pPr>
                    <w:r>
                      <w:t>14,151.22</w:t>
                    </w:r>
                  </w:p>
                </w:tc>
                <w:tc>
                  <w:tcPr>
                    <w:tcW w:w="729" w:type="pct"/>
                    <w:tcBorders>
                      <w:bottom w:val="single" w:sz="4" w:space="0" w:color="auto"/>
                    </w:tcBorders>
                  </w:tcPr>
                  <w:p w14:paraId="22F5BB44" w14:textId="77777777" w:rsidR="00A146CF" w:rsidRDefault="00A146CF" w:rsidP="00A146CF">
                    <w:pPr>
                      <w:jc w:val="right"/>
                      <w:rPr>
                        <w:szCs w:val="21"/>
                      </w:rPr>
                    </w:pPr>
                    <w:r>
                      <w:t>100.00</w:t>
                    </w:r>
                  </w:p>
                </w:tc>
                <w:tc>
                  <w:tcPr>
                    <w:tcW w:w="705" w:type="pct"/>
                    <w:tcBorders>
                      <w:bottom w:val="single" w:sz="4" w:space="0" w:color="auto"/>
                    </w:tcBorders>
                  </w:tcPr>
                  <w:p w14:paraId="481DE5E9" w14:textId="77777777" w:rsidR="00A146CF" w:rsidRDefault="00A146CF" w:rsidP="00A146CF">
                    <w:pPr>
                      <w:jc w:val="right"/>
                      <w:rPr>
                        <w:szCs w:val="21"/>
                      </w:rPr>
                    </w:pPr>
                    <w:r>
                      <w:t>21,382.68</w:t>
                    </w:r>
                  </w:p>
                </w:tc>
                <w:tc>
                  <w:tcPr>
                    <w:tcW w:w="690" w:type="pct"/>
                    <w:tcBorders>
                      <w:bottom w:val="single" w:sz="4" w:space="0" w:color="auto"/>
                    </w:tcBorders>
                  </w:tcPr>
                  <w:p w14:paraId="3E09FD0D" w14:textId="77777777" w:rsidR="00A146CF" w:rsidRDefault="00A146CF" w:rsidP="00A146CF">
                    <w:pPr>
                      <w:jc w:val="right"/>
                      <w:rPr>
                        <w:szCs w:val="21"/>
                      </w:rPr>
                    </w:pPr>
                    <w:r>
                      <w:t>100.00</w:t>
                    </w:r>
                  </w:p>
                </w:tc>
                <w:tc>
                  <w:tcPr>
                    <w:tcW w:w="675" w:type="pct"/>
                    <w:tcBorders>
                      <w:bottom w:val="single" w:sz="4" w:space="0" w:color="auto"/>
                    </w:tcBorders>
                  </w:tcPr>
                  <w:p w14:paraId="203DBAA9" w14:textId="77777777" w:rsidR="00A146CF" w:rsidRDefault="00A146CF" w:rsidP="00A146CF">
                    <w:pPr>
                      <w:jc w:val="right"/>
                      <w:rPr>
                        <w:szCs w:val="21"/>
                      </w:rPr>
                    </w:pPr>
                    <w:r>
                      <w:t>-33.82</w:t>
                    </w:r>
                  </w:p>
                </w:tc>
              </w:tr>
            </w:sdtContent>
          </w:sdt>
        </w:tbl>
        <w:p w14:paraId="5DC7E2C9" w14:textId="1696B5D5" w:rsidR="006A4505" w:rsidRDefault="001E0608">
          <w:pPr>
            <w:rPr>
              <w:szCs w:val="21"/>
            </w:rPr>
          </w:pPr>
        </w:p>
      </w:sdtContent>
    </w:sdt>
    <w:bookmarkStart w:id="35" w:name="_Hlk89876513" w:displacedByCustomXml="next"/>
    <w:sdt>
      <w:sdtPr>
        <w:rPr>
          <w:rFonts w:ascii="宋体" w:hAnsi="宋体" w:cs="宋体"/>
          <w:b w:val="0"/>
          <w:bCs w:val="0"/>
          <w:kern w:val="0"/>
          <w:szCs w:val="21"/>
        </w:rPr>
        <w:alias w:val="模块:报告期主要子公司股权变动导致合并范围变化 "/>
        <w:tag w:val="_SEC_7994c9389a294bdbaecc407b4132887e"/>
        <w:id w:val="844286051"/>
        <w:lock w:val="sdtLocked"/>
        <w:placeholder>
          <w:docPart w:val="GBC22222222222222222222222222222"/>
        </w:placeholder>
      </w:sdtPr>
      <w:sdtEndPr>
        <w:rPr>
          <w:szCs w:val="24"/>
        </w:rPr>
      </w:sdtEndPr>
      <w:sdtContent>
        <w:p w14:paraId="585416AE" w14:textId="77777777" w:rsidR="006A4505" w:rsidRDefault="00B9625C">
          <w:pPr>
            <w:pStyle w:val="5"/>
            <w:numPr>
              <w:ilvl w:val="0"/>
              <w:numId w:val="10"/>
            </w:numPr>
            <w:tabs>
              <w:tab w:val="left" w:pos="567"/>
            </w:tabs>
            <w:ind w:left="0" w:firstLine="0"/>
            <w:rPr>
              <w:szCs w:val="21"/>
            </w:rPr>
          </w:pPr>
          <w:r>
            <w:rPr>
              <w:szCs w:val="21"/>
            </w:rPr>
            <w:t>报告期</w:t>
          </w:r>
          <w:r>
            <w:t>主要子公司股权变动导致合并范围变化</w:t>
          </w:r>
        </w:p>
        <w:sdt>
          <w:sdtPr>
            <w:alias w:val="是否适用：报告期主要子公司股权变动导致合并范围变化 [双击切换]"/>
            <w:tag w:val="_GBC_f684be8377fd464e8fc7d9a0e6df7b78"/>
            <w:id w:val="-663555916"/>
            <w:lock w:val="sdtLocked"/>
            <w:placeholder>
              <w:docPart w:val="GBC22222222222222222222222222222"/>
            </w:placeholder>
          </w:sdtPr>
          <w:sdtEndPr/>
          <w:sdtContent>
            <w:p w14:paraId="17EEE009" w14:textId="44A730FF" w:rsidR="006A4505" w:rsidRDefault="00B9625C" w:rsidP="00A146CF">
              <w:pPr>
                <w:rPr>
                  <w:color w:val="333399"/>
                </w:rPr>
              </w:pPr>
              <w:r>
                <w:fldChar w:fldCharType="begin"/>
              </w:r>
              <w:r w:rsidR="00A146CF">
                <w:instrText xml:space="preserve"> MACROBUTTON  SnrToggleCheckbox □适用 </w:instrText>
              </w:r>
              <w:r>
                <w:fldChar w:fldCharType="end"/>
              </w:r>
              <w:r>
                <w:fldChar w:fldCharType="begin"/>
              </w:r>
              <w:r w:rsidR="00A146CF">
                <w:instrText xml:space="preserve"> MACROBUTTON  SnrToggleCheckbox √不适用 </w:instrText>
              </w:r>
              <w:r>
                <w:fldChar w:fldCharType="end"/>
              </w:r>
            </w:p>
          </w:sdtContent>
        </w:sdt>
        <w:p w14:paraId="4215743D" w14:textId="6D292BC1" w:rsidR="006A4505" w:rsidRDefault="001E0608"/>
      </w:sdtContent>
    </w:sdt>
    <w:sdt>
      <w:sdtPr>
        <w:rPr>
          <w:rFonts w:ascii="宋体" w:hAnsi="宋体" w:cs="宋体"/>
          <w:b w:val="0"/>
          <w:bCs w:val="0"/>
          <w:kern w:val="0"/>
          <w:szCs w:val="21"/>
        </w:rPr>
        <w:alias w:val="模块:公司报告期内业务、产品或服务发生重大变化或调整有关情况"/>
        <w:tag w:val="_SEC_d6cb17445afd40d08283b8668ce1d236"/>
        <w:id w:val="1318690137"/>
        <w:lock w:val="sdtLocked"/>
        <w:placeholder>
          <w:docPart w:val="GBC22222222222222222222222222222"/>
        </w:placeholder>
      </w:sdtPr>
      <w:sdtEndPr/>
      <w:sdtContent>
        <w:p w14:paraId="4C192020" w14:textId="77777777" w:rsidR="006A4505" w:rsidRDefault="00B9625C">
          <w:pPr>
            <w:pStyle w:val="5"/>
            <w:numPr>
              <w:ilvl w:val="0"/>
              <w:numId w:val="10"/>
            </w:numPr>
            <w:tabs>
              <w:tab w:val="left" w:pos="567"/>
            </w:tabs>
            <w:ind w:left="0" w:firstLine="0"/>
            <w:rPr>
              <w:szCs w:val="21"/>
            </w:rPr>
          </w:pPr>
          <w:r>
            <w:rPr>
              <w:szCs w:val="21"/>
            </w:rPr>
            <w:t>公司报告期内业务、产品或服务发生重大变化或调整有关情况</w:t>
          </w:r>
        </w:p>
        <w:sdt>
          <w:sdtPr>
            <w:alias w:val="是否适用：公司报告期内业务、产品或服务发生重大变化或调整有关情况  [双击切换]"/>
            <w:tag w:val="_GBC_f5a966f2eb244fd68a4bc2176691f92b"/>
            <w:id w:val="-999580768"/>
            <w:lock w:val="sdtLocked"/>
            <w:placeholder>
              <w:docPart w:val="GBC22222222222222222222222222222"/>
            </w:placeholder>
          </w:sdtPr>
          <w:sdtEndPr/>
          <w:sdtContent>
            <w:p w14:paraId="3CC9E79C" w14:textId="266CEC03" w:rsidR="006A4505" w:rsidRDefault="00B9625C" w:rsidP="00A146CF">
              <w:pPr>
                <w:rPr>
                  <w:color w:val="333399"/>
                </w:rPr>
              </w:pPr>
              <w:r>
                <w:fldChar w:fldCharType="begin"/>
              </w:r>
              <w:r w:rsidR="00A146CF">
                <w:instrText xml:space="preserve"> MACROBUTTON  SnrToggleCheckbox □适用 </w:instrText>
              </w:r>
              <w:r>
                <w:fldChar w:fldCharType="end"/>
              </w:r>
              <w:r>
                <w:fldChar w:fldCharType="begin"/>
              </w:r>
              <w:r w:rsidR="00A146CF">
                <w:instrText xml:space="preserve"> MACROBUTTON  SnrToggleCheckbox √不适用 </w:instrText>
              </w:r>
              <w:r>
                <w:fldChar w:fldCharType="end"/>
              </w:r>
            </w:p>
          </w:sdtContent>
        </w:sdt>
        <w:p w14:paraId="28C71088" w14:textId="216C598E" w:rsidR="006A4505" w:rsidRDefault="001E0608">
          <w:pPr>
            <w:rPr>
              <w:szCs w:val="21"/>
            </w:rPr>
          </w:pPr>
        </w:p>
      </w:sdtContent>
    </w:sdt>
    <w:bookmarkEnd w:id="35"/>
    <w:p w14:paraId="77D20878" w14:textId="77777777" w:rsidR="006A4505" w:rsidRDefault="00B9625C">
      <w:pPr>
        <w:pStyle w:val="5"/>
        <w:numPr>
          <w:ilvl w:val="0"/>
          <w:numId w:val="10"/>
        </w:numPr>
        <w:tabs>
          <w:tab w:val="left" w:pos="567"/>
        </w:tabs>
        <w:ind w:left="0" w:firstLine="0"/>
        <w:rPr>
          <w:szCs w:val="21"/>
        </w:rPr>
      </w:pPr>
      <w:r>
        <w:rPr>
          <w:szCs w:val="21"/>
        </w:rPr>
        <w:t>主要销售客户及主要供应商情况</w:t>
      </w:r>
    </w:p>
    <w:p w14:paraId="4F9BE658" w14:textId="77777777" w:rsidR="006A4505" w:rsidRDefault="00B9625C">
      <w:pPr>
        <w:autoSpaceDE w:val="0"/>
        <w:autoSpaceDN w:val="0"/>
        <w:adjustRightInd w:val="0"/>
        <w:rPr>
          <w:b/>
          <w:szCs w:val="22"/>
          <w:lang w:val="zh-CN"/>
        </w:rPr>
      </w:pPr>
      <w:r>
        <w:rPr>
          <w:rFonts w:hint="eastAsia"/>
          <w:b/>
          <w:szCs w:val="21"/>
        </w:rPr>
        <w:t>A.</w:t>
      </w:r>
      <w:r>
        <w:rPr>
          <w:rFonts w:hint="eastAsia"/>
          <w:b/>
          <w:lang w:val="zh-CN"/>
        </w:rPr>
        <w:t>公司主要销售客户情况</w:t>
      </w:r>
    </w:p>
    <w:sdt>
      <w:sdtPr>
        <w:rPr>
          <w:szCs w:val="21"/>
        </w:rPr>
        <w:alias w:val="是否适用：主要销售客户情况[双击切换]"/>
        <w:tag w:val="_GBC_a2403594b48a40da9560c8bc71e01f56"/>
        <w:id w:val="-846482950"/>
        <w:lock w:val="sdtContentLocked"/>
        <w:placeholder>
          <w:docPart w:val="GBC22222222222222222222222222222"/>
        </w:placeholder>
      </w:sdtPr>
      <w:sdtEndPr/>
      <w:sdtContent>
        <w:p w14:paraId="2AE09676" w14:textId="01440DB6" w:rsidR="006A4505" w:rsidRDefault="00B9625C">
          <w:pPr>
            <w:rPr>
              <w:szCs w:val="21"/>
            </w:rPr>
          </w:pPr>
          <w:r>
            <w:rPr>
              <w:szCs w:val="21"/>
            </w:rPr>
            <w:fldChar w:fldCharType="begin"/>
          </w:r>
          <w:r w:rsidR="00A146CF">
            <w:rPr>
              <w:szCs w:val="21"/>
            </w:rPr>
            <w:instrText xml:space="preserve"> MACROBUTTON  SnrToggleCheckbox √适用 </w:instrText>
          </w:r>
          <w:r>
            <w:rPr>
              <w:szCs w:val="21"/>
            </w:rPr>
            <w:fldChar w:fldCharType="end"/>
          </w:r>
          <w:r>
            <w:rPr>
              <w:szCs w:val="21"/>
            </w:rPr>
            <w:fldChar w:fldCharType="begin"/>
          </w:r>
          <w:r w:rsidR="00A146CF">
            <w:rPr>
              <w:szCs w:val="21"/>
            </w:rPr>
            <w:instrText xml:space="preserve"> MACROBUTTON  SnrToggleCheckbox □不适用 </w:instrText>
          </w:r>
          <w:r>
            <w:rPr>
              <w:szCs w:val="21"/>
            </w:rPr>
            <w:fldChar w:fldCharType="end"/>
          </w:r>
        </w:p>
      </w:sdtContent>
    </w:sdt>
    <w:sdt>
      <w:sdtPr>
        <w:rPr>
          <w:rFonts w:hint="eastAsia"/>
          <w:b/>
          <w:szCs w:val="21"/>
        </w:rPr>
        <w:alias w:val="模块:公司主要销售客户情况前五名客户销售额"/>
        <w:tag w:val="_SEC_1e36f4c903d34dcaa490079809a25d63"/>
        <w:id w:val="1815683115"/>
        <w:lock w:val="sdtLocked"/>
        <w:placeholder>
          <w:docPart w:val="GBC22222222222222222222222222222"/>
        </w:placeholder>
      </w:sdtPr>
      <w:sdtEndPr>
        <w:rPr>
          <w:rFonts w:hint="default"/>
          <w:b w:val="0"/>
        </w:rPr>
      </w:sdtEndPr>
      <w:sdtContent>
        <w:p w14:paraId="04F8F434" w14:textId="489ABA2C" w:rsidR="006A4505" w:rsidRDefault="00B9625C" w:rsidP="00D35D51">
          <w:pPr>
            <w:ind w:firstLineChars="200" w:firstLine="422"/>
            <w:rPr>
              <w:szCs w:val="21"/>
            </w:rPr>
          </w:pPr>
          <w:r w:rsidRPr="00AF681D">
            <w:rPr>
              <w:rFonts w:hint="eastAsia"/>
              <w:szCs w:val="21"/>
            </w:rPr>
            <w:t>前五名客户销售额</w:t>
          </w:r>
          <w:sdt>
            <w:sdtPr>
              <w:rPr>
                <w:rFonts w:hint="eastAsia"/>
                <w:szCs w:val="21"/>
              </w:rPr>
              <w:alias w:val="前五名客户销售额"/>
              <w:tag w:val="_GBC_e497000fdfbc4e548555b7f8ddf9780c"/>
              <w:id w:val="2118247274"/>
              <w:lock w:val="sdtLocked"/>
              <w:placeholder>
                <w:docPart w:val="GBC22222222222222222222222222222"/>
              </w:placeholder>
            </w:sdtPr>
            <w:sdtEndPr/>
            <w:sdtContent>
              <w:r w:rsidR="009A174A" w:rsidRPr="009A174A">
                <w:rPr>
                  <w:szCs w:val="21"/>
                </w:rPr>
                <w:t>43</w:t>
              </w:r>
              <w:r w:rsidR="009A174A">
                <w:rPr>
                  <w:szCs w:val="21"/>
                </w:rPr>
                <w:t>,</w:t>
              </w:r>
              <w:r w:rsidR="009A174A" w:rsidRPr="009A174A">
                <w:rPr>
                  <w:szCs w:val="21"/>
                </w:rPr>
                <w:t>391.76</w:t>
              </w:r>
            </w:sdtContent>
          </w:sdt>
          <w:sdt>
            <w:sdtPr>
              <w:rPr>
                <w:rFonts w:hint="eastAsia"/>
                <w:szCs w:val="21"/>
              </w:rPr>
              <w:alias w:val="单位：前五名客户销售额"/>
              <w:tag w:val="_GBC_4bd6620b209a4bae8dc3404e8b89ea35"/>
              <w:id w:val="-5553141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413087961"/>
              <w:lock w:val="sdtLocked"/>
              <w:placeholder>
                <w:docPart w:val="GBC22222222222222222222222222222"/>
              </w:placeholder>
            </w:sdtPr>
            <w:sdtEndPr/>
            <w:sdtContent>
              <w:r w:rsidR="00D94F42">
                <w:rPr>
                  <w:szCs w:val="21"/>
                </w:rPr>
                <w:t>17.05</w:t>
              </w:r>
            </w:sdtContent>
          </w:sdt>
          <w:r>
            <w:rPr>
              <w:szCs w:val="21"/>
            </w:rPr>
            <w:t>%；其中前五名客户销售额中关联方销售额</w:t>
          </w:r>
          <w:sdt>
            <w:sdtPr>
              <w:rPr>
                <w:szCs w:val="21"/>
              </w:rPr>
              <w:alias w:val="前五名客户销售额中关联方销售额"/>
              <w:tag w:val="_GBC_bfa0971257a44f65996f01cfb0497b07"/>
              <w:id w:val="874040382"/>
              <w:lock w:val="sdtLocked"/>
              <w:placeholder>
                <w:docPart w:val="GBC22222222222222222222222222222"/>
              </w:placeholder>
            </w:sdtPr>
            <w:sdtEndPr/>
            <w:sdtContent>
              <w:r w:rsidR="009A174A">
                <w:rPr>
                  <w:szCs w:val="21"/>
                </w:rPr>
                <w:t>0.00</w:t>
              </w:r>
            </w:sdtContent>
          </w:sdt>
          <w:sdt>
            <w:sdtPr>
              <w:rPr>
                <w:szCs w:val="21"/>
              </w:rPr>
              <w:alias w:val="单位：前五名客户销售额中关联方销售额"/>
              <w:tag w:val="_GBC_f3c03afc93a5429f9fa45fc25f9018ab"/>
              <w:id w:val="-669026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万元</w:t>
              </w:r>
            </w:sdtContent>
          </w:sdt>
          <w:r>
            <w:rPr>
              <w:szCs w:val="21"/>
            </w:rPr>
            <w:t>，占年度销售总额</w:t>
          </w:r>
          <w:sdt>
            <w:sdtPr>
              <w:rPr>
                <w:szCs w:val="21"/>
              </w:rPr>
              <w:alias w:val="前五名客户销售额中关联方销售额占年度销售总额比例"/>
              <w:tag w:val="_GBC_a84a9f2fd5cd467fa7226eab846a8fd4"/>
              <w:id w:val="412128867"/>
              <w:lock w:val="sdtLocked"/>
              <w:placeholder>
                <w:docPart w:val="GBC22222222222222222222222222222"/>
              </w:placeholder>
            </w:sdtPr>
            <w:sdtEndPr/>
            <w:sdtContent>
              <w:r w:rsidR="009A174A">
                <w:rPr>
                  <w:szCs w:val="21"/>
                </w:rPr>
                <w:t>0</w:t>
              </w:r>
            </w:sdtContent>
          </w:sdt>
          <w:r>
            <w:rPr>
              <w:szCs w:val="21"/>
            </w:rPr>
            <w:t xml:space="preserve"> %。</w:t>
          </w:r>
        </w:p>
        <w:p w14:paraId="40590580" w14:textId="7CF13C1F" w:rsidR="006A4505" w:rsidRDefault="001E0608" w:rsidP="00B87CC8">
          <w:pPr>
            <w:rPr>
              <w:szCs w:val="21"/>
            </w:rPr>
          </w:pPr>
        </w:p>
      </w:sdtContent>
    </w:sdt>
    <w:p w14:paraId="3234D658" w14:textId="77777777" w:rsidR="006A4505" w:rsidRDefault="00B9625C">
      <w:pPr>
        <w:rPr>
          <w:szCs w:val="21"/>
        </w:rPr>
      </w:pPr>
      <w:r>
        <w:rPr>
          <w:rFonts w:hint="eastAsia"/>
          <w:b/>
          <w:szCs w:val="21"/>
        </w:rPr>
        <w:t>B.</w:t>
      </w:r>
      <w:r>
        <w:rPr>
          <w:rFonts w:hint="eastAsia"/>
          <w:b/>
          <w:lang w:val="zh-CN"/>
        </w:rPr>
        <w:t>公司主要供应商情况</w:t>
      </w:r>
    </w:p>
    <w:sdt>
      <w:sdtPr>
        <w:rPr>
          <w:szCs w:val="21"/>
        </w:rPr>
        <w:alias w:val="是否适用：主要供应商情况[双击切换]"/>
        <w:tag w:val="_GBC_fea16361481c4fe3babe7fcb670d973f"/>
        <w:id w:val="403187349"/>
        <w:lock w:val="sdtContentLocked"/>
        <w:placeholder>
          <w:docPart w:val="GBC22222222222222222222222222222"/>
        </w:placeholder>
      </w:sdtPr>
      <w:sdtEndPr/>
      <w:sdtContent>
        <w:p w14:paraId="300FB574" w14:textId="5F0FE2DA" w:rsidR="006A4505" w:rsidRDefault="00B9625C">
          <w:pPr>
            <w:rPr>
              <w:szCs w:val="21"/>
            </w:rPr>
          </w:pPr>
          <w:r>
            <w:rPr>
              <w:szCs w:val="21"/>
            </w:rPr>
            <w:fldChar w:fldCharType="begin"/>
          </w:r>
          <w:r w:rsidR="00A146CF">
            <w:rPr>
              <w:szCs w:val="21"/>
            </w:rPr>
            <w:instrText xml:space="preserve"> MACROBUTTON  SnrToggleCheckbox √适用 </w:instrText>
          </w:r>
          <w:r>
            <w:rPr>
              <w:szCs w:val="21"/>
            </w:rPr>
            <w:fldChar w:fldCharType="end"/>
          </w:r>
          <w:r>
            <w:rPr>
              <w:szCs w:val="21"/>
            </w:rPr>
            <w:fldChar w:fldCharType="begin"/>
          </w:r>
          <w:r w:rsidR="00A146CF">
            <w:rPr>
              <w:szCs w:val="21"/>
            </w:rPr>
            <w:instrText xml:space="preserve"> MACROBUTTON  SnrToggleCheckbox □不适用 </w:instrText>
          </w:r>
          <w:r>
            <w:rPr>
              <w:szCs w:val="21"/>
            </w:rPr>
            <w:fldChar w:fldCharType="end"/>
          </w:r>
        </w:p>
      </w:sdtContent>
    </w:sdt>
    <w:sdt>
      <w:sdtPr>
        <w:rPr>
          <w:rFonts w:hint="eastAsia"/>
          <w:b/>
          <w:szCs w:val="21"/>
        </w:rPr>
        <w:alias w:val="模块:公司主要供应商情况前五名供应商采购额"/>
        <w:tag w:val="_SEC_3a7906474e0b449b832049e5ab89fb92"/>
        <w:id w:val="-1590694470"/>
        <w:lock w:val="sdtLocked"/>
        <w:placeholder>
          <w:docPart w:val="GBC22222222222222222222222222222"/>
        </w:placeholder>
      </w:sdtPr>
      <w:sdtEndPr>
        <w:rPr>
          <w:rFonts w:hint="default"/>
          <w:b w:val="0"/>
        </w:rPr>
      </w:sdtEndPr>
      <w:sdtContent>
        <w:p w14:paraId="65B0E18E" w14:textId="371573C0" w:rsidR="006A4505" w:rsidRDefault="00B9625C" w:rsidP="00D35D51">
          <w:pPr>
            <w:ind w:firstLineChars="200" w:firstLine="422"/>
          </w:pPr>
          <w:r w:rsidRPr="00AF681D">
            <w:rPr>
              <w:rFonts w:hint="eastAsia"/>
              <w:szCs w:val="21"/>
            </w:rPr>
            <w:t>前五名供应商采购额</w:t>
          </w:r>
          <w:sdt>
            <w:sdtPr>
              <w:rPr>
                <w:rFonts w:hint="eastAsia"/>
                <w:szCs w:val="21"/>
              </w:rPr>
              <w:alias w:val="前五名供应商采购额"/>
              <w:tag w:val="_GBC_4552254972a04ec6983b359a0f18d4bf"/>
              <w:id w:val="-332997464"/>
              <w:lock w:val="sdtLocked"/>
              <w:placeholder>
                <w:docPart w:val="GBC22222222222222222222222222222"/>
              </w:placeholder>
            </w:sdtPr>
            <w:sdtEndPr/>
            <w:sdtContent>
              <w:r w:rsidR="00A003E1" w:rsidRPr="00A003E1">
                <w:rPr>
                  <w:szCs w:val="21"/>
                </w:rPr>
                <w:t>13,090.88</w:t>
              </w:r>
            </w:sdtContent>
          </w:sdt>
          <w:sdt>
            <w:sdtPr>
              <w:rPr>
                <w:rFonts w:hint="eastAsia"/>
                <w:szCs w:val="21"/>
              </w:rPr>
              <w:alias w:val="单位：前五名供应商采购额"/>
              <w:tag w:val="_GBC_418fcbdb1c1a4643afb7cce014bdeca2"/>
              <w:id w:val="1652196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921719189"/>
              <w:lock w:val="sdtLocked"/>
              <w:placeholder>
                <w:docPart w:val="GBC22222222222222222222222222222"/>
              </w:placeholder>
            </w:sdtPr>
            <w:sdtEndPr/>
            <w:sdtContent>
              <w:r w:rsidR="00A003E1" w:rsidRPr="00A003E1">
                <w:rPr>
                  <w:szCs w:val="21"/>
                </w:rPr>
                <w:t>58.05</w:t>
              </w:r>
            </w:sdtContent>
          </w:sdt>
          <w:r>
            <w:rPr>
              <w:szCs w:val="21"/>
            </w:rPr>
            <w:t>%；其中前五名供应商采购额中关联方采购额</w:t>
          </w:r>
          <w:sdt>
            <w:sdtPr>
              <w:rPr>
                <w:szCs w:val="21"/>
              </w:rPr>
              <w:alias w:val="前五名供应商采购额中关联方采购额"/>
              <w:tag w:val="_GBC_b4791060802442e186017fdd5f31805a"/>
              <w:id w:val="1722945362"/>
              <w:lock w:val="sdtLocked"/>
              <w:placeholder>
                <w:docPart w:val="GBC22222222222222222222222222222"/>
              </w:placeholder>
            </w:sdtPr>
            <w:sdtEndPr/>
            <w:sdtContent>
              <w:r w:rsidR="00A003E1">
                <w:rPr>
                  <w:szCs w:val="21"/>
                </w:rPr>
                <w:t>0.00</w:t>
              </w:r>
            </w:sdtContent>
          </w:sdt>
          <w:sdt>
            <w:sdtPr>
              <w:rPr>
                <w:szCs w:val="21"/>
              </w:rPr>
              <w:alias w:val="单位：前五名供应商采购额中关联方采购额"/>
              <w:tag w:val="_GBC_bac6c3f63a9a4b0db685f5ee8e883818"/>
              <w:id w:val="-7943745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万元</w:t>
              </w:r>
            </w:sdtContent>
          </w:sdt>
          <w:r>
            <w:rPr>
              <w:szCs w:val="21"/>
            </w:rPr>
            <w:t>，占年度采购总额</w:t>
          </w:r>
          <w:sdt>
            <w:sdtPr>
              <w:rPr>
                <w:szCs w:val="21"/>
              </w:rPr>
              <w:alias w:val="前五名供应商采购额中关联方采购额占年度采购总额比例"/>
              <w:tag w:val="_GBC_41b2f0a67a5743e1a4ccf8f427eec0a3"/>
              <w:id w:val="603621799"/>
              <w:lock w:val="sdtLocked"/>
              <w:placeholder>
                <w:docPart w:val="GBC22222222222222222222222222222"/>
              </w:placeholder>
            </w:sdtPr>
            <w:sdtEndPr/>
            <w:sdtContent>
              <w:r w:rsidR="00A003E1">
                <w:rPr>
                  <w:szCs w:val="21"/>
                </w:rPr>
                <w:t>0</w:t>
              </w:r>
            </w:sdtContent>
          </w:sdt>
          <w:r>
            <w:rPr>
              <w:rFonts w:hint="eastAsia"/>
            </w:rPr>
            <w:t>%。</w:t>
          </w:r>
        </w:p>
        <w:p w14:paraId="4EAD64E9" w14:textId="023CA574" w:rsidR="006A4505" w:rsidRDefault="001E0608">
          <w:pPr>
            <w:rPr>
              <w:szCs w:val="21"/>
            </w:rPr>
          </w:pPr>
        </w:p>
      </w:sdtContent>
    </w:sdt>
    <w:sdt>
      <w:sdtPr>
        <w:rPr>
          <w:rFonts w:ascii="宋体" w:eastAsia="宋体" w:hAnsi="宋体" w:cs="宋体"/>
          <w:b w:val="0"/>
          <w:bCs w:val="0"/>
          <w:kern w:val="0"/>
          <w:szCs w:val="24"/>
        </w:rPr>
        <w:alias w:val="模块:费用"/>
        <w:tag w:val="_SEC_775a3421cf05469a8bf0b92a3e954a9d"/>
        <w:id w:val="1197450"/>
        <w:lock w:val="sdtLocked"/>
        <w:placeholder>
          <w:docPart w:val="GBC22222222222222222222222222222"/>
        </w:placeholder>
      </w:sdtPr>
      <w:sdtEndPr/>
      <w:sdtContent>
        <w:p w14:paraId="6D05176F" w14:textId="77777777" w:rsidR="006A4505" w:rsidRDefault="00B9625C">
          <w:pPr>
            <w:pStyle w:val="4"/>
            <w:numPr>
              <w:ilvl w:val="0"/>
              <w:numId w:val="9"/>
            </w:numPr>
          </w:pPr>
          <w:r>
            <w:rPr>
              <w:rFonts w:hint="eastAsia"/>
            </w:rPr>
            <w:t>费用</w:t>
          </w:r>
        </w:p>
        <w:sdt>
          <w:sdtPr>
            <w:alias w:val="是否适用：费用[双击切换]"/>
            <w:tag w:val="_GBC_fa9cd5e43a8f426c8b793a737190d8db"/>
            <w:id w:val="-104810559"/>
            <w:lock w:val="sdtLocked"/>
            <w:placeholder>
              <w:docPart w:val="GBC22222222222222222222222222222"/>
            </w:placeholder>
          </w:sdtPr>
          <w:sdtEndPr/>
          <w:sdtContent>
            <w:p w14:paraId="7760E087" w14:textId="71F2FF1C" w:rsidR="006A4505" w:rsidRDefault="00B9625C">
              <w:r>
                <w:fldChar w:fldCharType="begin"/>
              </w:r>
              <w:r w:rsidR="00A146CF">
                <w:instrText xml:space="preserve">MACROBUTTON  SnrToggleCheckbox √适用 </w:instrText>
              </w:r>
              <w:r>
                <w:fldChar w:fldCharType="end"/>
              </w:r>
              <w:r>
                <w:fldChar w:fldCharType="begin"/>
              </w:r>
              <w:r w:rsidR="00A146CF">
                <w:instrText xml:space="preserve"> MACROBUTTON  SnrToggleCheckbox □不适用 </w:instrText>
              </w:r>
              <w:r>
                <w:fldChar w:fldCharType="end"/>
              </w:r>
            </w:p>
          </w:sdtContent>
        </w:sdt>
        <w:sdt>
          <w:sdtPr>
            <w:rPr>
              <w:rFonts w:hint="eastAsia"/>
              <w:szCs w:val="21"/>
            </w:rPr>
            <w:alias w:val="费用情况说明"/>
            <w:tag w:val="_GBC_02a46af1e8d349d8b753768e17da35a1"/>
            <w:id w:val="1197451"/>
            <w:lock w:val="sdtLocked"/>
            <w:placeholder>
              <w:docPart w:val="GBC22222222222222222222222222222"/>
            </w:placeholder>
          </w:sdtPr>
          <w:sdtEndPr>
            <w:rPr>
              <w:szCs w:val="24"/>
            </w:rPr>
          </w:sdtEndPr>
          <w:sdtContent>
            <w:p w14:paraId="671566CB" w14:textId="59FD88CD" w:rsidR="00A146CF" w:rsidRDefault="00695DB4" w:rsidP="00695DB4">
              <w:pPr>
                <w:ind w:right="210"/>
                <w:jc w:val="right"/>
                <w:rPr>
                  <w:szCs w:val="21"/>
                </w:rPr>
              </w:pPr>
              <w:r>
                <w:rPr>
                  <w:rFonts w:hint="eastAsia"/>
                  <w:szCs w:val="21"/>
                </w:rPr>
                <w:t>单位</w:t>
              </w:r>
              <w:r>
                <w:rPr>
                  <w:szCs w:val="21"/>
                </w:rPr>
                <w:t>：元</w:t>
              </w:r>
            </w:p>
            <w:tbl>
              <w:tblPr>
                <w:tblStyle w:val="af3"/>
                <w:tblW w:w="0" w:type="auto"/>
                <w:tblLook w:val="04A0" w:firstRow="1" w:lastRow="0" w:firstColumn="1" w:lastColumn="0" w:noHBand="0" w:noVBand="1"/>
              </w:tblPr>
              <w:tblGrid>
                <w:gridCol w:w="1967"/>
                <w:gridCol w:w="2207"/>
                <w:gridCol w:w="2207"/>
                <w:gridCol w:w="2736"/>
              </w:tblGrid>
              <w:tr w:rsidR="00A146CF" w14:paraId="3BCE6816" w14:textId="77777777" w:rsidTr="00A146CF">
                <w:tc>
                  <w:tcPr>
                    <w:tcW w:w="1967" w:type="dxa"/>
                  </w:tcPr>
                  <w:p w14:paraId="15E33EF5" w14:textId="0F1C7C2C" w:rsidR="00A146CF" w:rsidRDefault="00A146CF" w:rsidP="00A146CF">
                    <w:pPr>
                      <w:jc w:val="center"/>
                      <w:rPr>
                        <w:szCs w:val="21"/>
                      </w:rPr>
                    </w:pPr>
                    <w:r>
                      <w:t>项目</w:t>
                    </w:r>
                  </w:p>
                </w:tc>
                <w:tc>
                  <w:tcPr>
                    <w:tcW w:w="2207" w:type="dxa"/>
                  </w:tcPr>
                  <w:p w14:paraId="49F302FD" w14:textId="35DBCAAC" w:rsidR="00A146CF" w:rsidRDefault="00A146CF" w:rsidP="00A146CF">
                    <w:pPr>
                      <w:jc w:val="center"/>
                      <w:rPr>
                        <w:szCs w:val="21"/>
                      </w:rPr>
                    </w:pPr>
                    <w:r>
                      <w:t>本期数</w:t>
                    </w:r>
                  </w:p>
                </w:tc>
                <w:tc>
                  <w:tcPr>
                    <w:tcW w:w="2207" w:type="dxa"/>
                  </w:tcPr>
                  <w:p w14:paraId="0AC6706A" w14:textId="7508792E" w:rsidR="00A146CF" w:rsidRDefault="00A146CF" w:rsidP="00A146CF">
                    <w:pPr>
                      <w:jc w:val="center"/>
                      <w:rPr>
                        <w:szCs w:val="21"/>
                      </w:rPr>
                    </w:pPr>
                    <w:r>
                      <w:t>上年同期数</w:t>
                    </w:r>
                  </w:p>
                </w:tc>
                <w:tc>
                  <w:tcPr>
                    <w:tcW w:w="2736" w:type="dxa"/>
                  </w:tcPr>
                  <w:p w14:paraId="79D35770" w14:textId="4DA30158" w:rsidR="00A146CF" w:rsidRDefault="00A146CF" w:rsidP="00A146CF">
                    <w:pPr>
                      <w:jc w:val="center"/>
                      <w:rPr>
                        <w:szCs w:val="21"/>
                      </w:rPr>
                    </w:pPr>
                    <w:r>
                      <w:t>变动比例（%）</w:t>
                    </w:r>
                  </w:p>
                </w:tc>
              </w:tr>
              <w:tr w:rsidR="00A146CF" w14:paraId="4F4E2D25" w14:textId="77777777" w:rsidTr="00A146CF">
                <w:tc>
                  <w:tcPr>
                    <w:tcW w:w="1967" w:type="dxa"/>
                  </w:tcPr>
                  <w:p w14:paraId="787BEC54" w14:textId="77777777" w:rsidR="00A146CF" w:rsidRDefault="00A146CF" w:rsidP="00A146CF">
                    <w:pPr>
                      <w:rPr>
                        <w:szCs w:val="21"/>
                      </w:rPr>
                    </w:pPr>
                    <w:r>
                      <w:t> 销售费用 </w:t>
                    </w:r>
                  </w:p>
                </w:tc>
                <w:tc>
                  <w:tcPr>
                    <w:tcW w:w="2207" w:type="dxa"/>
                  </w:tcPr>
                  <w:p w14:paraId="452658A3" w14:textId="77777777" w:rsidR="00A146CF" w:rsidRDefault="00A146CF" w:rsidP="00A146CF">
                    <w:pPr>
                      <w:jc w:val="right"/>
                      <w:rPr>
                        <w:szCs w:val="21"/>
                      </w:rPr>
                    </w:pPr>
                    <w:r>
                      <w:t>1,408,962,693.24</w:t>
                    </w:r>
                  </w:p>
                </w:tc>
                <w:tc>
                  <w:tcPr>
                    <w:tcW w:w="2207" w:type="dxa"/>
                  </w:tcPr>
                  <w:p w14:paraId="6B234472" w14:textId="77777777" w:rsidR="00A146CF" w:rsidRDefault="00A146CF" w:rsidP="00A146CF">
                    <w:pPr>
                      <w:jc w:val="right"/>
                      <w:rPr>
                        <w:szCs w:val="21"/>
                      </w:rPr>
                    </w:pPr>
                    <w:r>
                      <w:t>1,154,911,788.49</w:t>
                    </w:r>
                  </w:p>
                </w:tc>
                <w:tc>
                  <w:tcPr>
                    <w:tcW w:w="2736" w:type="dxa"/>
                  </w:tcPr>
                  <w:p w14:paraId="4305C472" w14:textId="77777777" w:rsidR="00A146CF" w:rsidRDefault="00A146CF" w:rsidP="00A146CF">
                    <w:pPr>
                      <w:jc w:val="right"/>
                      <w:rPr>
                        <w:szCs w:val="21"/>
                      </w:rPr>
                    </w:pPr>
                    <w:r>
                      <w:t>          22.00</w:t>
                    </w:r>
                  </w:p>
                </w:tc>
              </w:tr>
              <w:tr w:rsidR="00A146CF" w14:paraId="767ED3D4" w14:textId="77777777" w:rsidTr="00A146CF">
                <w:tc>
                  <w:tcPr>
                    <w:tcW w:w="1967" w:type="dxa"/>
                  </w:tcPr>
                  <w:p w14:paraId="0526B538" w14:textId="77777777" w:rsidR="00A146CF" w:rsidRDefault="00A146CF" w:rsidP="00A146CF">
                    <w:pPr>
                      <w:rPr>
                        <w:szCs w:val="21"/>
                      </w:rPr>
                    </w:pPr>
                    <w:r>
                      <w:t> 管理费用 </w:t>
                    </w:r>
                  </w:p>
                </w:tc>
                <w:tc>
                  <w:tcPr>
                    <w:tcW w:w="2207" w:type="dxa"/>
                  </w:tcPr>
                  <w:p w14:paraId="3902D17A" w14:textId="77777777" w:rsidR="00A146CF" w:rsidRDefault="00A146CF" w:rsidP="00A146CF">
                    <w:pPr>
                      <w:jc w:val="right"/>
                      <w:rPr>
                        <w:szCs w:val="21"/>
                      </w:rPr>
                    </w:pPr>
                    <w:r>
                      <w:t>132,471,332.36</w:t>
                    </w:r>
                  </w:p>
                </w:tc>
                <w:tc>
                  <w:tcPr>
                    <w:tcW w:w="2207" w:type="dxa"/>
                  </w:tcPr>
                  <w:p w14:paraId="3C2B0EA3" w14:textId="77777777" w:rsidR="00A146CF" w:rsidRDefault="00A146CF" w:rsidP="00A146CF">
                    <w:pPr>
                      <w:jc w:val="right"/>
                      <w:rPr>
                        <w:szCs w:val="21"/>
                      </w:rPr>
                    </w:pPr>
                    <w:r>
                      <w:t>99,459,844.89</w:t>
                    </w:r>
                  </w:p>
                </w:tc>
                <w:tc>
                  <w:tcPr>
                    <w:tcW w:w="2736" w:type="dxa"/>
                  </w:tcPr>
                  <w:p w14:paraId="5ADD4A78" w14:textId="77777777" w:rsidR="00A146CF" w:rsidRDefault="00A146CF" w:rsidP="00A146CF">
                    <w:pPr>
                      <w:jc w:val="right"/>
                      <w:rPr>
                        <w:szCs w:val="21"/>
                      </w:rPr>
                    </w:pPr>
                    <w:r>
                      <w:t>          33.19</w:t>
                    </w:r>
                  </w:p>
                </w:tc>
              </w:tr>
              <w:tr w:rsidR="00A146CF" w14:paraId="1CCB1267" w14:textId="77777777" w:rsidTr="00A146CF">
                <w:tc>
                  <w:tcPr>
                    <w:tcW w:w="1967" w:type="dxa"/>
                  </w:tcPr>
                  <w:p w14:paraId="7A915DFA" w14:textId="77777777" w:rsidR="00A146CF" w:rsidRDefault="00A146CF" w:rsidP="00A146CF">
                    <w:pPr>
                      <w:rPr>
                        <w:szCs w:val="21"/>
                      </w:rPr>
                    </w:pPr>
                    <w:r>
                      <w:t> 财务费用 </w:t>
                    </w:r>
                  </w:p>
                </w:tc>
                <w:tc>
                  <w:tcPr>
                    <w:tcW w:w="2207" w:type="dxa"/>
                  </w:tcPr>
                  <w:p w14:paraId="35CF4AAA" w14:textId="77777777" w:rsidR="00A146CF" w:rsidRDefault="00A146CF" w:rsidP="00A146CF">
                    <w:pPr>
                      <w:jc w:val="right"/>
                      <w:rPr>
                        <w:szCs w:val="21"/>
                      </w:rPr>
                    </w:pPr>
                    <w:r>
                      <w:t>4,291,226.72</w:t>
                    </w:r>
                  </w:p>
                </w:tc>
                <w:tc>
                  <w:tcPr>
                    <w:tcW w:w="2207" w:type="dxa"/>
                  </w:tcPr>
                  <w:p w14:paraId="6C70258F" w14:textId="77777777" w:rsidR="00A146CF" w:rsidRDefault="00A146CF" w:rsidP="00A146CF">
                    <w:pPr>
                      <w:jc w:val="right"/>
                      <w:rPr>
                        <w:szCs w:val="21"/>
                      </w:rPr>
                    </w:pPr>
                    <w:r>
                      <w:t>6,749,921.17</w:t>
                    </w:r>
                  </w:p>
                </w:tc>
                <w:tc>
                  <w:tcPr>
                    <w:tcW w:w="2736" w:type="dxa"/>
                  </w:tcPr>
                  <w:p w14:paraId="255DDBEE" w14:textId="77777777" w:rsidR="00A146CF" w:rsidRDefault="00A146CF" w:rsidP="00A146CF">
                    <w:pPr>
                      <w:jc w:val="right"/>
                      <w:rPr>
                        <w:szCs w:val="21"/>
                      </w:rPr>
                    </w:pPr>
                    <w:r>
                      <w:t>         -36.43</w:t>
                    </w:r>
                  </w:p>
                </w:tc>
              </w:tr>
              <w:tr w:rsidR="00A146CF" w:rsidRPr="00A146CF" w14:paraId="6E143C69" w14:textId="77777777" w:rsidTr="00A146CF">
                <w:tc>
                  <w:tcPr>
                    <w:tcW w:w="1967" w:type="dxa"/>
                  </w:tcPr>
                  <w:p w14:paraId="358DC433" w14:textId="77777777" w:rsidR="00A146CF" w:rsidRDefault="00A146CF" w:rsidP="00A146CF">
                    <w:pPr>
                      <w:rPr>
                        <w:szCs w:val="21"/>
                      </w:rPr>
                    </w:pPr>
                    <w:r>
                      <w:t> 研发费用 </w:t>
                    </w:r>
                  </w:p>
                </w:tc>
                <w:tc>
                  <w:tcPr>
                    <w:tcW w:w="2207" w:type="dxa"/>
                  </w:tcPr>
                  <w:p w14:paraId="1AAC96A5" w14:textId="77777777" w:rsidR="00A146CF" w:rsidRDefault="00A146CF" w:rsidP="00A146CF">
                    <w:pPr>
                      <w:jc w:val="right"/>
                      <w:rPr>
                        <w:szCs w:val="21"/>
                      </w:rPr>
                    </w:pPr>
                    <w:r>
                      <w:t>88,130,459.83</w:t>
                    </w:r>
                  </w:p>
                </w:tc>
                <w:tc>
                  <w:tcPr>
                    <w:tcW w:w="2207" w:type="dxa"/>
                  </w:tcPr>
                  <w:p w14:paraId="6A1C01AB" w14:textId="77777777" w:rsidR="00A146CF" w:rsidRDefault="00A146CF" w:rsidP="00A146CF">
                    <w:pPr>
                      <w:jc w:val="right"/>
                      <w:rPr>
                        <w:szCs w:val="21"/>
                      </w:rPr>
                    </w:pPr>
                    <w:r>
                      <w:t>60,857,486.99</w:t>
                    </w:r>
                  </w:p>
                </w:tc>
                <w:tc>
                  <w:tcPr>
                    <w:tcW w:w="2736" w:type="dxa"/>
                  </w:tcPr>
                  <w:p w14:paraId="4F78F322" w14:textId="77777777" w:rsidR="00A146CF" w:rsidRDefault="00A146CF" w:rsidP="00A146CF">
                    <w:pPr>
                      <w:jc w:val="right"/>
                      <w:rPr>
                        <w:szCs w:val="21"/>
                      </w:rPr>
                    </w:pPr>
                    <w:r>
                      <w:t>          44.81</w:t>
                    </w:r>
                  </w:p>
                </w:tc>
              </w:tr>
            </w:tbl>
            <w:p w14:paraId="7E1A5FDE" w14:textId="74175992" w:rsidR="00A146CF" w:rsidRDefault="00A146CF" w:rsidP="00EA750E">
              <w:pPr>
                <w:ind w:firstLineChars="200" w:firstLine="420"/>
              </w:pPr>
              <w:r w:rsidRPr="00A146CF">
                <w:t>(1)销售费用变动原因说明：销售费用本期较上年同期增加25</w:t>
              </w:r>
              <w:r w:rsidR="00D94F42">
                <w:t>,</w:t>
              </w:r>
              <w:r w:rsidRPr="00A146CF">
                <w:t>405.09万元，增长22%，主要原因系本年公司新活素产品销售收入增加，对应市场推广费增加影响所致。</w:t>
              </w:r>
            </w:p>
            <w:p w14:paraId="1AD89266" w14:textId="283DCF0E" w:rsidR="00A146CF" w:rsidRDefault="00A146CF" w:rsidP="00EA750E">
              <w:pPr>
                <w:ind w:firstLineChars="200" w:firstLine="420"/>
              </w:pPr>
              <w:r w:rsidRPr="00A146CF">
                <w:t>(2)管理费用变动原因说明：管理费用本期较上年同期增加3</w:t>
              </w:r>
              <w:r w:rsidR="00D94F42">
                <w:t>,</w:t>
              </w:r>
              <w:r w:rsidRPr="00A146CF">
                <w:t>301.15万元，增长33.19%，主要原因系子公司</w:t>
              </w:r>
              <w:r w:rsidR="005550E4">
                <w:rPr>
                  <w:rFonts w:hint="eastAsia"/>
                </w:rPr>
                <w:t>人员</w:t>
              </w:r>
              <w:r w:rsidR="008660F6">
                <w:rPr>
                  <w:rFonts w:hint="eastAsia"/>
                </w:rPr>
                <w:t>增加</w:t>
              </w:r>
              <w:r w:rsidR="005550E4">
                <w:rPr>
                  <w:rFonts w:hint="eastAsia"/>
                </w:rPr>
                <w:t>，</w:t>
              </w:r>
              <w:r w:rsidR="005550E4">
                <w:t>职工薪酬增加，</w:t>
              </w:r>
              <w:r w:rsidR="005550E4">
                <w:rPr>
                  <w:rFonts w:hint="eastAsia"/>
                </w:rPr>
                <w:t>办公</w:t>
              </w:r>
              <w:r w:rsidRPr="00A146CF">
                <w:t>费等其他费用增加共同影响所致。</w:t>
              </w:r>
            </w:p>
            <w:p w14:paraId="526D522F" w14:textId="4541906F" w:rsidR="00A146CF" w:rsidRDefault="00A146CF" w:rsidP="00EA750E">
              <w:pPr>
                <w:ind w:firstLineChars="200" w:firstLine="420"/>
              </w:pPr>
              <w:r w:rsidRPr="00A146CF">
                <w:t>(3)财务费用变动原因说明：</w:t>
              </w:r>
              <w:r w:rsidR="0059695F" w:rsidRPr="0059695F">
                <w:rPr>
                  <w:rFonts w:hint="eastAsia"/>
                </w:rPr>
                <w:t>财务费用本期较上年同期减少</w:t>
              </w:r>
              <w:r w:rsidR="0059695F" w:rsidRPr="0059695F">
                <w:t>245.87万元，主要原因系：a、本年度银行贷款利息支出较上年增加1</w:t>
              </w:r>
              <w:r w:rsidR="00D94F42">
                <w:t>,</w:t>
              </w:r>
              <w:r w:rsidR="0059695F" w:rsidRPr="0059695F">
                <w:t>002.97万元；b、本年度存款利息收入较上年增加1</w:t>
              </w:r>
              <w:r w:rsidR="00D94F42">
                <w:t>,</w:t>
              </w:r>
              <w:r w:rsidR="0059695F" w:rsidRPr="0059695F">
                <w:t>165.59万元；</w:t>
              </w:r>
              <w:r w:rsidR="0059695F">
                <w:t>c</w:t>
              </w:r>
              <w:r w:rsidR="0059695F" w:rsidRPr="0059695F">
                <w:t>、由于</w:t>
              </w:r>
              <w:r w:rsidR="00C22D43">
                <w:rPr>
                  <w:rFonts w:hint="eastAsia"/>
                </w:rPr>
                <w:t>外币</w:t>
              </w:r>
              <w:r w:rsidR="00C22D43">
                <w:t>汇率</w:t>
              </w:r>
              <w:r w:rsidR="00C22D43">
                <w:rPr>
                  <w:rFonts w:hint="eastAsia"/>
                </w:rPr>
                <w:t>变化</w:t>
              </w:r>
              <w:r w:rsidR="0059695F" w:rsidRPr="0059695F">
                <w:t>，本年子公司汇兑损失减少94.19万元共同影响所致。</w:t>
              </w:r>
            </w:p>
            <w:p w14:paraId="5A9287C3" w14:textId="030E6A7F" w:rsidR="006A4505" w:rsidRPr="00A146CF" w:rsidRDefault="00A146CF" w:rsidP="00EA750E">
              <w:pPr>
                <w:ind w:firstLineChars="200" w:firstLine="420"/>
              </w:pPr>
              <w:r w:rsidRPr="00A146CF">
                <w:t>(4)研发费用变动原因说明：</w:t>
              </w:r>
              <w:r w:rsidR="00B87CC8" w:rsidRPr="00B87CC8">
                <w:rPr>
                  <w:rFonts w:hint="eastAsia"/>
                </w:rPr>
                <w:t>研发费用本年较上年同期增加</w:t>
              </w:r>
              <w:r w:rsidR="00B87CC8" w:rsidRPr="00B87CC8">
                <w:t>2,727.3</w:t>
              </w:r>
              <w:r w:rsidR="00D94F42">
                <w:t>0</w:t>
              </w:r>
              <w:r w:rsidR="00B87CC8" w:rsidRPr="00B87CC8">
                <w:t>万元，增长44.81%，主要原因系</w:t>
              </w:r>
              <w:r w:rsidR="005550E4">
                <w:rPr>
                  <w:rFonts w:hint="eastAsia"/>
                </w:rPr>
                <w:t>本年将</w:t>
              </w:r>
              <w:r w:rsidR="005550E4">
                <w:t>俄罗斯疫苗</w:t>
              </w:r>
              <w:r w:rsidR="00B87CC8" w:rsidRPr="00B87CC8">
                <w:t>项目开发支出转费用化处理影响所致。</w:t>
              </w:r>
            </w:p>
          </w:sdtContent>
        </w:sdt>
      </w:sdtContent>
    </w:sdt>
    <w:sdt>
      <w:sdtPr>
        <w:rPr>
          <w:rStyle w:val="5Char3"/>
          <w:rFonts w:ascii="宋体" w:eastAsia="宋体" w:hAnsi="宋体" w:cs="宋体"/>
          <w:b/>
          <w:bCs/>
          <w:szCs w:val="21"/>
        </w:rPr>
        <w:alias w:val="模块:研发投入情况表"/>
        <w:tag w:val="_SEC_7d98484d3b0a438487e1af19f740dceb"/>
        <w:id w:val="1197503"/>
        <w:lock w:val="sdtLocked"/>
        <w:placeholder>
          <w:docPart w:val="GBC22222222222222222222222222222"/>
        </w:placeholder>
      </w:sdtPr>
      <w:sdtEndPr>
        <w:rPr>
          <w:rStyle w:val="a0"/>
          <w:rFonts w:hint="eastAsia"/>
          <w:b w:val="0"/>
          <w:bCs w:val="0"/>
          <w:kern w:val="0"/>
          <w:szCs w:val="24"/>
        </w:rPr>
      </w:sdtEndPr>
      <w:sdtContent>
        <w:p w14:paraId="426F3342" w14:textId="77777777" w:rsidR="006A4505" w:rsidRDefault="00B9625C">
          <w:pPr>
            <w:pStyle w:val="4"/>
            <w:numPr>
              <w:ilvl w:val="0"/>
              <w:numId w:val="9"/>
            </w:numPr>
            <w:rPr>
              <w:rStyle w:val="5Char3"/>
              <w:b/>
              <w:bCs/>
            </w:rPr>
          </w:pPr>
          <w:r>
            <w:rPr>
              <w:rFonts w:hint="eastAsia"/>
            </w:rPr>
            <w:t>研发投入</w:t>
          </w:r>
        </w:p>
        <w:p w14:paraId="3F0E48A3" w14:textId="77777777" w:rsidR="006A4505" w:rsidRDefault="00B9625C">
          <w:pPr>
            <w:pStyle w:val="af7"/>
            <w:numPr>
              <w:ilvl w:val="0"/>
              <w:numId w:val="11"/>
            </w:numPr>
            <w:spacing w:before="60" w:after="60"/>
            <w:ind w:firstLineChars="0"/>
            <w:outlineLvl w:val="4"/>
            <w:rPr>
              <w:rStyle w:val="5Char3"/>
              <w:szCs w:val="21"/>
            </w:rPr>
          </w:pPr>
          <w:r>
            <w:rPr>
              <w:rStyle w:val="5Char3"/>
              <w:szCs w:val="21"/>
            </w:rPr>
            <w:t>研发</w:t>
          </w:r>
          <w:r>
            <w:rPr>
              <w:rStyle w:val="5Char3"/>
              <w:rFonts w:hint="eastAsia"/>
              <w:szCs w:val="21"/>
            </w:rPr>
            <w:t>投入</w:t>
          </w:r>
          <w:r>
            <w:rPr>
              <w:rStyle w:val="5Char3"/>
              <w:szCs w:val="21"/>
            </w:rPr>
            <w:t>情况表</w:t>
          </w:r>
        </w:p>
        <w:sdt>
          <w:sdtPr>
            <w:rPr>
              <w:rStyle w:val="5Char3"/>
              <w:rFonts w:hint="eastAsia"/>
              <w:b w:val="0"/>
              <w:szCs w:val="21"/>
            </w:rPr>
            <w:alias w:val="是否适用：研发投入情况表[双击切换]"/>
            <w:tag w:val="_GBC_b745f9cad6de412690fcb0f363f3eadb"/>
            <w:id w:val="1824308759"/>
            <w:lock w:val="sdtLocked"/>
            <w:placeholder>
              <w:docPart w:val="GBC22222222222222222222222222222"/>
            </w:placeholder>
          </w:sdtPr>
          <w:sdtEndPr>
            <w:rPr>
              <w:rStyle w:val="5Char3"/>
            </w:rPr>
          </w:sdtEndPr>
          <w:sdtContent>
            <w:p w14:paraId="22057101" w14:textId="0CB05271" w:rsidR="006A4505" w:rsidRDefault="00B9625C">
              <w:pPr>
                <w:rPr>
                  <w:rStyle w:val="5Char3"/>
                  <w:b w:val="0"/>
                  <w:szCs w:val="21"/>
                </w:rPr>
              </w:pPr>
              <w:r>
                <w:rPr>
                  <w:rStyle w:val="5Char3"/>
                  <w:b w:val="0"/>
                  <w:szCs w:val="21"/>
                </w:rPr>
                <w:fldChar w:fldCharType="begin"/>
              </w:r>
              <w:r w:rsidR="00A146CF">
                <w:rPr>
                  <w:rStyle w:val="5Char3"/>
                  <w:b w:val="0"/>
                  <w:szCs w:val="21"/>
                </w:rPr>
                <w:instrText xml:space="preserve"> MACROBUTTON  SnrToggleCheckbox √适用  </w:instrText>
              </w:r>
              <w:r>
                <w:rPr>
                  <w:rStyle w:val="5Char3"/>
                  <w:b w:val="0"/>
                  <w:szCs w:val="21"/>
                </w:rPr>
                <w:fldChar w:fldCharType="end"/>
              </w:r>
              <w:r>
                <w:rPr>
                  <w:rStyle w:val="5Char3"/>
                  <w:b w:val="0"/>
                  <w:szCs w:val="21"/>
                </w:rPr>
                <w:fldChar w:fldCharType="begin"/>
              </w:r>
              <w:r w:rsidR="00A146CF">
                <w:rPr>
                  <w:rStyle w:val="5Char3"/>
                  <w:b w:val="0"/>
                  <w:szCs w:val="21"/>
                </w:rPr>
                <w:instrText xml:space="preserve"> MACROBUTTON  SnrToggleCheckbox □不适用 </w:instrText>
              </w:r>
              <w:r>
                <w:rPr>
                  <w:rStyle w:val="5Char3"/>
                  <w:b w:val="0"/>
                  <w:szCs w:val="21"/>
                </w:rPr>
                <w:fldChar w:fldCharType="end"/>
              </w:r>
            </w:p>
          </w:sdtContent>
        </w:sdt>
        <w:p w14:paraId="45CCFA65" w14:textId="4BEFCAEA" w:rsidR="006A4505" w:rsidRDefault="00B9625C">
          <w:pPr>
            <w:jc w:val="right"/>
            <w:rPr>
              <w:rStyle w:val="5Char3"/>
              <w:b w:val="0"/>
              <w:szCs w:val="21"/>
            </w:rPr>
          </w:pPr>
          <w:r>
            <w:rPr>
              <w:rFonts w:hint="eastAsia"/>
              <w:szCs w:val="21"/>
            </w:rPr>
            <w:t>单位：</w:t>
          </w:r>
          <w:sdt>
            <w:sdtPr>
              <w:rPr>
                <w:rFonts w:hint="eastAsia"/>
                <w:szCs w:val="21"/>
              </w:rPr>
              <w:alias w:val="单位：研发支出"/>
              <w:tag w:val="_GBC_74cd81424a3c41dd9b3b9f335eae8c21"/>
              <w:id w:val="428027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p>
        <w:tbl>
          <w:tblPr>
            <w:tblStyle w:val="af3"/>
            <w:tblW w:w="5000" w:type="pct"/>
            <w:tblLook w:val="04A0" w:firstRow="1" w:lastRow="0" w:firstColumn="1" w:lastColumn="0" w:noHBand="0" w:noVBand="1"/>
          </w:tblPr>
          <w:tblGrid>
            <w:gridCol w:w="3824"/>
            <w:gridCol w:w="5293"/>
          </w:tblGrid>
          <w:tr w:rsidR="00D276BC" w14:paraId="1F40A8CD" w14:textId="77777777" w:rsidTr="004D3609">
            <w:trPr>
              <w:trHeight w:val="135"/>
            </w:trPr>
            <w:sdt>
              <w:sdtPr>
                <w:tag w:val="_PLD_34e4faf6ae244cfbac1fd41757cfe96b"/>
                <w:id w:val="-643048582"/>
                <w:lock w:val="sdtLocked"/>
              </w:sdtPr>
              <w:sdtEndPr/>
              <w:sdtContent>
                <w:tc>
                  <w:tcPr>
                    <w:tcW w:w="2097" w:type="pct"/>
                  </w:tcPr>
                  <w:p w14:paraId="551B5E75" w14:textId="77777777" w:rsidR="00D276BC" w:rsidRDefault="00D276BC" w:rsidP="004D3609">
                    <w:pPr>
                      <w:rPr>
                        <w:rStyle w:val="5Char1"/>
                        <w:b w:val="0"/>
                        <w:bCs w:val="0"/>
                        <w:szCs w:val="21"/>
                      </w:rPr>
                    </w:pPr>
                    <w:r>
                      <w:rPr>
                        <w:szCs w:val="21"/>
                      </w:rPr>
                      <w:t>本期费用化研发</w:t>
                    </w:r>
                    <w:r>
                      <w:rPr>
                        <w:rFonts w:hint="eastAsia"/>
                        <w:szCs w:val="21"/>
                      </w:rPr>
                      <w:t>投入</w:t>
                    </w:r>
                  </w:p>
                </w:tc>
              </w:sdtContent>
            </w:sdt>
            <w:sdt>
              <w:sdtPr>
                <w:rPr>
                  <w:rStyle w:val="5Char1"/>
                  <w:rFonts w:hint="eastAsia"/>
                  <w:b w:val="0"/>
                  <w:szCs w:val="21"/>
                </w:rPr>
                <w:alias w:val="费用化研发投入"/>
                <w:tag w:val="_GBC_4fb175bc5990483bb41db359eecfdbdb"/>
                <w:id w:val="1124351328"/>
                <w:lock w:val="sdtLocked"/>
              </w:sdtPr>
              <w:sdtEndPr>
                <w:rPr>
                  <w:rStyle w:val="5Char1"/>
                </w:rPr>
              </w:sdtEndPr>
              <w:sdtContent>
                <w:tc>
                  <w:tcPr>
                    <w:tcW w:w="2903" w:type="pct"/>
                  </w:tcPr>
                  <w:p w14:paraId="16037F8B" w14:textId="77777777" w:rsidR="00D276BC" w:rsidRDefault="00D276BC" w:rsidP="004D3609">
                    <w:pPr>
                      <w:jc w:val="right"/>
                      <w:rPr>
                        <w:rStyle w:val="5Char1"/>
                        <w:b w:val="0"/>
                        <w:szCs w:val="21"/>
                      </w:rPr>
                    </w:pPr>
                    <w:r w:rsidRPr="00D276BC">
                      <w:rPr>
                        <w:rStyle w:val="5Char1"/>
                        <w:rFonts w:hint="eastAsia"/>
                        <w:b w:val="0"/>
                        <w:szCs w:val="21"/>
                      </w:rPr>
                      <w:t>4</w:t>
                    </w:r>
                    <w:r w:rsidRPr="00487F89">
                      <w:rPr>
                        <w:rFonts w:hint="eastAsia"/>
                      </w:rPr>
                      <w:t>4,540,355.6</w:t>
                    </w:r>
                    <w:r w:rsidRPr="00487F89">
                      <w:rPr>
                        <w:rFonts w:hint="eastAsia"/>
                        <w:bCs/>
                      </w:rPr>
                      <w:t>0</w:t>
                    </w:r>
                  </w:p>
                </w:tc>
              </w:sdtContent>
            </w:sdt>
          </w:tr>
          <w:tr w:rsidR="00D276BC" w14:paraId="2F990496" w14:textId="77777777" w:rsidTr="004D3609">
            <w:trPr>
              <w:trHeight w:val="147"/>
            </w:trPr>
            <w:sdt>
              <w:sdtPr>
                <w:tag w:val="_PLD_20c161beca374b52aa10a0ce52fc5c8f"/>
                <w:id w:val="-690606831"/>
                <w:lock w:val="sdtLocked"/>
              </w:sdtPr>
              <w:sdtEndPr/>
              <w:sdtContent>
                <w:tc>
                  <w:tcPr>
                    <w:tcW w:w="2097" w:type="pct"/>
                  </w:tcPr>
                  <w:p w14:paraId="0E9887E2" w14:textId="77777777" w:rsidR="00D276BC" w:rsidRDefault="00D276BC" w:rsidP="004D3609">
                    <w:pPr>
                      <w:rPr>
                        <w:rStyle w:val="5Char1"/>
                        <w:szCs w:val="21"/>
                      </w:rPr>
                    </w:pPr>
                    <w:r>
                      <w:rPr>
                        <w:szCs w:val="21"/>
                      </w:rPr>
                      <w:t>本期资本化研发</w:t>
                    </w:r>
                    <w:r>
                      <w:rPr>
                        <w:rFonts w:hint="eastAsia"/>
                        <w:szCs w:val="21"/>
                      </w:rPr>
                      <w:t>投入</w:t>
                    </w:r>
                  </w:p>
                </w:tc>
              </w:sdtContent>
            </w:sdt>
            <w:tc>
              <w:tcPr>
                <w:tcW w:w="2903" w:type="pct"/>
              </w:tcPr>
              <w:p w14:paraId="0CA1A08D" w14:textId="77777777" w:rsidR="00D276BC" w:rsidRDefault="00D276BC" w:rsidP="004D3609">
                <w:pPr>
                  <w:jc w:val="right"/>
                  <w:rPr>
                    <w:rStyle w:val="5Char1"/>
                    <w:b w:val="0"/>
                    <w:szCs w:val="21"/>
                  </w:rPr>
                </w:pPr>
                <w:r>
                  <w:t>37,550.28</w:t>
                </w:r>
              </w:p>
            </w:tc>
          </w:tr>
          <w:tr w:rsidR="00D276BC" w14:paraId="12114616" w14:textId="77777777" w:rsidTr="004D3609">
            <w:trPr>
              <w:trHeight w:val="102"/>
            </w:trPr>
            <w:sdt>
              <w:sdtPr>
                <w:rPr>
                  <w:b/>
                  <w:bCs/>
                  <w:szCs w:val="28"/>
                </w:rPr>
                <w:tag w:val="_PLD_21956088f1024a23941f7c544fb04a97"/>
                <w:id w:val="1034309910"/>
                <w:lock w:val="sdtLocked"/>
              </w:sdtPr>
              <w:sdtEndPr>
                <w:rPr>
                  <w:b w:val="0"/>
                  <w:bCs w:val="0"/>
                  <w:szCs w:val="20"/>
                </w:rPr>
              </w:sdtEndPr>
              <w:sdtContent>
                <w:tc>
                  <w:tcPr>
                    <w:tcW w:w="2097" w:type="pct"/>
                  </w:tcPr>
                  <w:p w14:paraId="1C51AD49" w14:textId="77777777" w:rsidR="00D276BC" w:rsidRDefault="00D276BC" w:rsidP="004D3609">
                    <w:pPr>
                      <w:rPr>
                        <w:rStyle w:val="5Char1"/>
                        <w:szCs w:val="21"/>
                      </w:rPr>
                    </w:pPr>
                    <w:r>
                      <w:rPr>
                        <w:szCs w:val="21"/>
                      </w:rPr>
                      <w:t>研发</w:t>
                    </w:r>
                    <w:r>
                      <w:rPr>
                        <w:rFonts w:hint="eastAsia"/>
                        <w:szCs w:val="21"/>
                      </w:rPr>
                      <w:t>投入</w:t>
                    </w:r>
                    <w:r>
                      <w:rPr>
                        <w:szCs w:val="21"/>
                      </w:rPr>
                      <w:t>合计</w:t>
                    </w:r>
                  </w:p>
                </w:tc>
              </w:sdtContent>
            </w:sdt>
            <w:tc>
              <w:tcPr>
                <w:tcW w:w="2903" w:type="pct"/>
              </w:tcPr>
              <w:p w14:paraId="0471853E" w14:textId="77777777" w:rsidR="00D276BC" w:rsidRDefault="00D276BC" w:rsidP="004D3609">
                <w:pPr>
                  <w:jc w:val="right"/>
                  <w:rPr>
                    <w:rStyle w:val="5Char1"/>
                    <w:b w:val="0"/>
                    <w:szCs w:val="21"/>
                  </w:rPr>
                </w:pPr>
                <w:r>
                  <w:t>44,577,905.88</w:t>
                </w:r>
              </w:p>
            </w:tc>
          </w:tr>
          <w:tr w:rsidR="00D276BC" w14:paraId="4AC27E78" w14:textId="77777777" w:rsidTr="004D3609">
            <w:trPr>
              <w:trHeight w:val="135"/>
            </w:trPr>
            <w:sdt>
              <w:sdtPr>
                <w:rPr>
                  <w:b/>
                  <w:bCs/>
                  <w:szCs w:val="28"/>
                </w:rPr>
                <w:tag w:val="_PLD_ab1307558a044f3da8f8f6293608de34"/>
                <w:id w:val="293955420"/>
                <w:lock w:val="sdtLocked"/>
              </w:sdtPr>
              <w:sdtEndPr>
                <w:rPr>
                  <w:b w:val="0"/>
                  <w:bCs w:val="0"/>
                  <w:szCs w:val="20"/>
                </w:rPr>
              </w:sdtEndPr>
              <w:sdtContent>
                <w:tc>
                  <w:tcPr>
                    <w:tcW w:w="2097" w:type="pct"/>
                  </w:tcPr>
                  <w:p w14:paraId="3BBA7410" w14:textId="77777777" w:rsidR="00D276BC" w:rsidRDefault="00D276BC" w:rsidP="004D3609">
                    <w:pPr>
                      <w:rPr>
                        <w:rStyle w:val="5Char1"/>
                        <w:szCs w:val="21"/>
                      </w:rPr>
                    </w:pPr>
                    <w:r>
                      <w:rPr>
                        <w:szCs w:val="21"/>
                      </w:rPr>
                      <w:t>研发</w:t>
                    </w:r>
                    <w:r>
                      <w:rPr>
                        <w:rFonts w:hint="eastAsia"/>
                        <w:szCs w:val="21"/>
                      </w:rPr>
                      <w:t>投入</w:t>
                    </w:r>
                    <w:r>
                      <w:rPr>
                        <w:szCs w:val="21"/>
                      </w:rPr>
                      <w:t>总额占营业收入比例（%）</w:t>
                    </w:r>
                  </w:p>
                </w:tc>
              </w:sdtContent>
            </w:sdt>
            <w:tc>
              <w:tcPr>
                <w:tcW w:w="2903" w:type="pct"/>
              </w:tcPr>
              <w:p w14:paraId="7B035AE2" w14:textId="77777777" w:rsidR="00D276BC" w:rsidRDefault="00D276BC" w:rsidP="004D3609">
                <w:pPr>
                  <w:jc w:val="right"/>
                  <w:rPr>
                    <w:rStyle w:val="5Char1"/>
                    <w:b w:val="0"/>
                    <w:szCs w:val="21"/>
                  </w:rPr>
                </w:pPr>
                <w:r>
                  <w:t>1.74</w:t>
                </w:r>
              </w:p>
            </w:tc>
          </w:tr>
          <w:tr w:rsidR="00D276BC" w14:paraId="4254D6C2" w14:textId="77777777" w:rsidTr="004D3609">
            <w:trPr>
              <w:trHeight w:val="135"/>
            </w:trPr>
            <w:sdt>
              <w:sdtPr>
                <w:rPr>
                  <w:b/>
                  <w:bCs/>
                  <w:szCs w:val="28"/>
                </w:rPr>
                <w:tag w:val="_PLD_0d2db39633024627a1ba32892a5b2e60"/>
                <w:id w:val="-1837305247"/>
                <w:lock w:val="sdtLocked"/>
              </w:sdtPr>
              <w:sdtEndPr>
                <w:rPr>
                  <w:b w:val="0"/>
                  <w:bCs w:val="0"/>
                  <w:szCs w:val="20"/>
                </w:rPr>
              </w:sdtEndPr>
              <w:sdtContent>
                <w:tc>
                  <w:tcPr>
                    <w:tcW w:w="2097" w:type="pct"/>
                  </w:tcPr>
                  <w:p w14:paraId="227AB0DD" w14:textId="77777777" w:rsidR="00D276BC" w:rsidRDefault="00D276BC" w:rsidP="004D3609">
                    <w:pPr>
                      <w:rPr>
                        <w:szCs w:val="21"/>
                      </w:rPr>
                    </w:pPr>
                    <w:r>
                      <w:rPr>
                        <w:rFonts w:hint="eastAsia"/>
                        <w:szCs w:val="21"/>
                      </w:rPr>
                      <w:t>研发投入资本化的比重</w:t>
                    </w:r>
                    <w:r>
                      <w:rPr>
                        <w:szCs w:val="21"/>
                      </w:rPr>
                      <w:t>（%）</w:t>
                    </w:r>
                  </w:p>
                </w:tc>
              </w:sdtContent>
            </w:sdt>
            <w:tc>
              <w:tcPr>
                <w:tcW w:w="2903" w:type="pct"/>
              </w:tcPr>
              <w:p w14:paraId="57DFDE02" w14:textId="77777777" w:rsidR="00D276BC" w:rsidRDefault="00D276BC" w:rsidP="004D3609">
                <w:pPr>
                  <w:jc w:val="right"/>
                  <w:rPr>
                    <w:bCs/>
                    <w:szCs w:val="21"/>
                  </w:rPr>
                </w:pPr>
                <w:r>
                  <w:t>0.08</w:t>
                </w:r>
              </w:p>
            </w:tc>
          </w:tr>
        </w:tbl>
        <w:p w14:paraId="78FB2A0F" w14:textId="77777777" w:rsidR="006A4505" w:rsidRDefault="001E0608"/>
      </w:sdtContent>
    </w:sdt>
    <w:bookmarkStart w:id="36" w:name="_Hlk89876622" w:displacedByCustomXml="next"/>
    <w:sdt>
      <w:sdtPr>
        <w:rPr>
          <w:rStyle w:val="5Char3"/>
          <w:rFonts w:ascii="宋体" w:hAnsi="宋体" w:cs="宋体" w:hint="eastAsia"/>
          <w:szCs w:val="21"/>
        </w:rPr>
        <w:alias w:val="模块:研发人员情况表"/>
        <w:tag w:val="_SEC_0e96295bcf0243fa915a42a64988d5d2"/>
        <w:id w:val="1963455360"/>
        <w:lock w:val="sdtLocked"/>
        <w:placeholder>
          <w:docPart w:val="GBC22222222222222222222222222222"/>
        </w:placeholder>
      </w:sdtPr>
      <w:sdtEndPr>
        <w:rPr>
          <w:rStyle w:val="a0"/>
          <w:rFonts w:hint="default"/>
          <w:b w:val="0"/>
          <w:bCs w:val="0"/>
          <w:kern w:val="0"/>
          <w:szCs w:val="24"/>
        </w:rPr>
      </w:sdtEndPr>
      <w:sdtContent>
        <w:p w14:paraId="568980C0" w14:textId="77777777" w:rsidR="006A4505" w:rsidRDefault="00B9625C">
          <w:pPr>
            <w:pStyle w:val="af7"/>
            <w:numPr>
              <w:ilvl w:val="0"/>
              <w:numId w:val="11"/>
            </w:numPr>
            <w:spacing w:before="60" w:after="60"/>
            <w:ind w:firstLineChars="0"/>
            <w:rPr>
              <w:rStyle w:val="5Char3"/>
              <w:szCs w:val="21"/>
            </w:rPr>
          </w:pPr>
          <w:r>
            <w:rPr>
              <w:rStyle w:val="5Char3"/>
              <w:rFonts w:hint="eastAsia"/>
              <w:szCs w:val="21"/>
            </w:rPr>
            <w:t>研发人员情况表</w:t>
          </w:r>
        </w:p>
        <w:sdt>
          <w:sdtPr>
            <w:rPr>
              <w:rFonts w:hint="eastAsia"/>
            </w:rPr>
            <w:alias w:val="是否适用：研发人员情况[双击切换]"/>
            <w:tag w:val="_GBC_ef3f376f125b4e219be789ed3078c140"/>
            <w:id w:val="-1003664948"/>
            <w:lock w:val="sdtLocked"/>
            <w:placeholder>
              <w:docPart w:val="GBC22222222222222222222222222222"/>
            </w:placeholder>
          </w:sdtPr>
          <w:sdtEndPr/>
          <w:sdtContent>
            <w:p w14:paraId="1FD28D2E" w14:textId="204ABF93" w:rsidR="006A4505" w:rsidRDefault="00B9625C">
              <w:r>
                <w:fldChar w:fldCharType="begin"/>
              </w:r>
              <w:r w:rsidR="00A146CF">
                <w:instrText xml:space="preserve"> MACROBUTTON  SnrToggleCheckbox √适用 </w:instrText>
              </w:r>
              <w:r>
                <w:fldChar w:fldCharType="end"/>
              </w:r>
              <w:r>
                <w:fldChar w:fldCharType="begin"/>
              </w:r>
              <w:r w:rsidR="00A146CF">
                <w:instrText xml:space="preserve"> MACROBUTTON  SnrToggleCheckbox □不适用 </w:instrText>
              </w:r>
              <w:r>
                <w:fldChar w:fldCharType="end"/>
              </w:r>
            </w:p>
          </w:sdtContent>
        </w:sdt>
        <w:tbl>
          <w:tblPr>
            <w:tblW w:w="9150" w:type="dxa"/>
            <w:jc w:val="center"/>
            <w:tblLook w:val="04A0" w:firstRow="1" w:lastRow="0" w:firstColumn="1" w:lastColumn="0" w:noHBand="0" w:noVBand="1"/>
          </w:tblPr>
          <w:tblGrid>
            <w:gridCol w:w="5808"/>
            <w:gridCol w:w="3342"/>
          </w:tblGrid>
          <w:tr w:rsidR="006A4505" w14:paraId="7AC42908" w14:textId="77777777">
            <w:trPr>
              <w:trHeight w:val="270"/>
              <w:jc w:val="center"/>
            </w:trPr>
            <w:sdt>
              <w:sdtPr>
                <w:rPr>
                  <w:rFonts w:hint="eastAsia"/>
                  <w:szCs w:val="21"/>
                </w:rPr>
                <w:tag w:val="_PLD_13cec8f1a3504661b1b570efe7519fa3"/>
                <w:id w:val="1124188144"/>
                <w:lock w:val="sdtLocked"/>
              </w:sdtPr>
              <w:sdtEndPr/>
              <w:sdtContent>
                <w:tc>
                  <w:tcPr>
                    <w:tcW w:w="5808" w:type="dxa"/>
                    <w:tcBorders>
                      <w:top w:val="single" w:sz="4" w:space="0" w:color="auto"/>
                      <w:left w:val="single" w:sz="4" w:space="0" w:color="auto"/>
                      <w:bottom w:val="single" w:sz="4" w:space="0" w:color="auto"/>
                      <w:right w:val="single" w:sz="4" w:space="0" w:color="auto"/>
                    </w:tcBorders>
                    <w:shd w:val="clear" w:color="auto" w:fill="auto"/>
                    <w:vAlign w:val="center"/>
                  </w:tcPr>
                  <w:p w14:paraId="6B7EE378" w14:textId="77777777" w:rsidR="006A4505" w:rsidRDefault="00B9625C">
                    <w:pPr>
                      <w:rPr>
                        <w:szCs w:val="21"/>
                      </w:rPr>
                    </w:pPr>
                    <w:r>
                      <w:rPr>
                        <w:rFonts w:hint="eastAsia"/>
                        <w:szCs w:val="21"/>
                      </w:rPr>
                      <w:t>公司研发人员的数量</w:t>
                    </w:r>
                  </w:p>
                </w:tc>
              </w:sdtContent>
            </w:sdt>
            <w:sdt>
              <w:sdtPr>
                <w:rPr>
                  <w:rFonts w:hint="eastAsia"/>
                </w:rPr>
                <w:alias w:val="公司研发人员的数量"/>
                <w:tag w:val="_GBC_a84a5cadb95b4b7595981b8f24d727c8"/>
                <w:id w:val="1520736069"/>
                <w:lock w:val="sdtLocked"/>
              </w:sdtPr>
              <w:sdtEndPr/>
              <w:sdtContent>
                <w:tc>
                  <w:tcPr>
                    <w:tcW w:w="3342" w:type="dxa"/>
                    <w:tcBorders>
                      <w:top w:val="single" w:sz="4" w:space="0" w:color="auto"/>
                      <w:left w:val="nil"/>
                      <w:bottom w:val="single" w:sz="4" w:space="0" w:color="auto"/>
                      <w:right w:val="single" w:sz="4" w:space="0" w:color="auto"/>
                    </w:tcBorders>
                    <w:shd w:val="clear" w:color="auto" w:fill="auto"/>
                    <w:vAlign w:val="center"/>
                  </w:tcPr>
                  <w:p w14:paraId="7DE9508D" w14:textId="77777777" w:rsidR="006A4505" w:rsidRDefault="00B9625C">
                    <w:pPr>
                      <w:jc w:val="right"/>
                    </w:pPr>
                    <w:r>
                      <w:t>37</w:t>
                    </w:r>
                  </w:p>
                </w:tc>
              </w:sdtContent>
            </w:sdt>
          </w:tr>
          <w:tr w:rsidR="006A4505" w14:paraId="585C8DC8" w14:textId="77777777">
            <w:trPr>
              <w:trHeight w:val="270"/>
              <w:jc w:val="center"/>
            </w:trPr>
            <w:sdt>
              <w:sdtPr>
                <w:rPr>
                  <w:rFonts w:hint="eastAsia"/>
                  <w:szCs w:val="21"/>
                </w:rPr>
                <w:tag w:val="_PLD_1f2fd4e2d81d451e8b872a04015711c1"/>
                <w:id w:val="302979634"/>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526702D4" w14:textId="77777777" w:rsidR="006A4505" w:rsidRDefault="00B9625C">
                    <w:pPr>
                      <w:rPr>
                        <w:szCs w:val="21"/>
                      </w:rPr>
                    </w:pPr>
                    <w:r>
                      <w:rPr>
                        <w:rFonts w:hint="eastAsia"/>
                        <w:szCs w:val="21"/>
                      </w:rPr>
                      <w:t>研发人员数量占公司总人数的比例（%）</w:t>
                    </w:r>
                  </w:p>
                </w:tc>
              </w:sdtContent>
            </w:sdt>
            <w:tc>
              <w:tcPr>
                <w:tcW w:w="3342" w:type="dxa"/>
                <w:tcBorders>
                  <w:top w:val="nil"/>
                  <w:left w:val="nil"/>
                  <w:bottom w:val="single" w:sz="4" w:space="0" w:color="auto"/>
                  <w:right w:val="single" w:sz="4" w:space="0" w:color="auto"/>
                </w:tcBorders>
                <w:shd w:val="clear" w:color="auto" w:fill="auto"/>
                <w:vAlign w:val="center"/>
              </w:tcPr>
              <w:p w14:paraId="54E460A5" w14:textId="77777777" w:rsidR="006A4505" w:rsidRDefault="00B9625C">
                <w:pPr>
                  <w:jc w:val="right"/>
                </w:pPr>
                <w:r>
                  <w:rPr>
                    <w:rFonts w:hint="eastAsia"/>
                  </w:rPr>
                  <w:t>6</w:t>
                </w:r>
              </w:p>
            </w:tc>
          </w:tr>
          <w:tr w:rsidR="006A4505" w14:paraId="3B8FA4F7" w14:textId="77777777">
            <w:trPr>
              <w:trHeight w:val="270"/>
              <w:jc w:val="center"/>
            </w:trPr>
            <w:sdt>
              <w:sdtPr>
                <w:rPr>
                  <w:rFonts w:hint="eastAsia"/>
                  <w:szCs w:val="21"/>
                </w:rPr>
                <w:tag w:val="_PLD_b048dc379aae455a86f744476f1bb4a1"/>
                <w:id w:val="-1188743192"/>
                <w:lock w:val="sdtLocked"/>
              </w:sdtPr>
              <w:sdtEndPr/>
              <w:sdtContent>
                <w:tc>
                  <w:tcPr>
                    <w:tcW w:w="9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80473" w14:textId="77777777" w:rsidR="006A4505" w:rsidRDefault="00B9625C">
                    <w:pPr>
                      <w:jc w:val="center"/>
                      <w:rPr>
                        <w:szCs w:val="21"/>
                      </w:rPr>
                    </w:pPr>
                    <w:r>
                      <w:rPr>
                        <w:rFonts w:hint="eastAsia"/>
                        <w:szCs w:val="21"/>
                      </w:rPr>
                      <w:t>研发人员学历结构</w:t>
                    </w:r>
                  </w:p>
                </w:tc>
              </w:sdtContent>
            </w:sdt>
          </w:tr>
          <w:tr w:rsidR="006A4505" w14:paraId="2C86B5B3" w14:textId="77777777">
            <w:trPr>
              <w:trHeight w:val="270"/>
              <w:jc w:val="center"/>
            </w:trPr>
            <w:sdt>
              <w:sdtPr>
                <w:rPr>
                  <w:rFonts w:hint="eastAsia"/>
                  <w:szCs w:val="21"/>
                </w:rPr>
                <w:tag w:val="_PLD_f770501e43654648a563d2a86970204f"/>
                <w:id w:val="-306253443"/>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10B874DF" w14:textId="77777777" w:rsidR="006A4505" w:rsidRDefault="00B9625C">
                    <w:pPr>
                      <w:rPr>
                        <w:szCs w:val="21"/>
                      </w:rPr>
                    </w:pPr>
                    <w:r>
                      <w:rPr>
                        <w:rFonts w:hint="eastAsia"/>
                        <w:szCs w:val="21"/>
                      </w:rPr>
                      <w:t>学历结构类别</w:t>
                    </w:r>
                  </w:p>
                </w:tc>
              </w:sdtContent>
            </w:sdt>
            <w:tc>
              <w:tcPr>
                <w:tcW w:w="3342" w:type="dxa"/>
                <w:tcBorders>
                  <w:top w:val="nil"/>
                  <w:left w:val="nil"/>
                  <w:bottom w:val="single" w:sz="4" w:space="0" w:color="auto"/>
                  <w:right w:val="single" w:sz="4" w:space="0" w:color="auto"/>
                </w:tcBorders>
                <w:shd w:val="clear" w:color="auto" w:fill="auto"/>
                <w:noWrap/>
                <w:vAlign w:val="center"/>
              </w:tcPr>
              <w:p w14:paraId="0F683A06" w14:textId="77777777" w:rsidR="006A4505" w:rsidRDefault="00B9625C">
                <w:pPr>
                  <w:jc w:val="center"/>
                  <w:rPr>
                    <w:szCs w:val="21"/>
                  </w:rPr>
                </w:pPr>
                <w:r>
                  <w:rPr>
                    <w:rFonts w:hint="eastAsia"/>
                    <w:szCs w:val="21"/>
                  </w:rPr>
                  <w:t>学历结构人数</w:t>
                </w:r>
              </w:p>
            </w:tc>
          </w:tr>
          <w:tr w:rsidR="006A4505" w14:paraId="0053D10E" w14:textId="77777777">
            <w:trPr>
              <w:trHeight w:val="270"/>
              <w:jc w:val="center"/>
            </w:trPr>
            <w:sdt>
              <w:sdtPr>
                <w:rPr>
                  <w:rFonts w:hint="eastAsia"/>
                  <w:szCs w:val="21"/>
                </w:rPr>
                <w:tag w:val="_PLD_c46520fd07cd40f78b3dbb43ed0d107f"/>
                <w:id w:val="1925222660"/>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46F54C60" w14:textId="77777777" w:rsidR="006A4505" w:rsidRDefault="00B9625C">
                    <w:pPr>
                      <w:rPr>
                        <w:szCs w:val="21"/>
                      </w:rPr>
                    </w:pPr>
                    <w:r>
                      <w:rPr>
                        <w:rFonts w:hint="eastAsia"/>
                        <w:szCs w:val="21"/>
                      </w:rPr>
                      <w:t>博士研究生</w:t>
                    </w:r>
                  </w:p>
                </w:tc>
              </w:sdtContent>
            </w:sdt>
            <w:tc>
              <w:tcPr>
                <w:tcW w:w="3342" w:type="dxa"/>
                <w:tcBorders>
                  <w:top w:val="nil"/>
                  <w:left w:val="nil"/>
                  <w:bottom w:val="single" w:sz="4" w:space="0" w:color="auto"/>
                  <w:right w:val="single" w:sz="4" w:space="0" w:color="auto"/>
                </w:tcBorders>
                <w:shd w:val="clear" w:color="auto" w:fill="auto"/>
                <w:noWrap/>
                <w:vAlign w:val="center"/>
              </w:tcPr>
              <w:p w14:paraId="4B7FC921" w14:textId="77777777" w:rsidR="006A4505" w:rsidRDefault="00B9625C">
                <w:pPr>
                  <w:jc w:val="right"/>
                </w:pPr>
                <w:r>
                  <w:rPr>
                    <w:rFonts w:hint="eastAsia"/>
                  </w:rPr>
                  <w:t>2</w:t>
                </w:r>
              </w:p>
            </w:tc>
          </w:tr>
          <w:tr w:rsidR="006A4505" w14:paraId="6B96EEBC" w14:textId="77777777">
            <w:trPr>
              <w:trHeight w:val="270"/>
              <w:jc w:val="center"/>
            </w:trPr>
            <w:sdt>
              <w:sdtPr>
                <w:rPr>
                  <w:rFonts w:hint="eastAsia"/>
                  <w:szCs w:val="21"/>
                </w:rPr>
                <w:tag w:val="_PLD_c36d15ada5a946fd92a12a7a35136801"/>
                <w:id w:val="1462851305"/>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2A87C64D" w14:textId="77777777" w:rsidR="006A4505" w:rsidRDefault="00B9625C">
                    <w:pPr>
                      <w:rPr>
                        <w:szCs w:val="21"/>
                      </w:rPr>
                    </w:pPr>
                    <w:r>
                      <w:rPr>
                        <w:rFonts w:hint="eastAsia"/>
                        <w:szCs w:val="21"/>
                      </w:rPr>
                      <w:t>硕士研究生</w:t>
                    </w:r>
                  </w:p>
                </w:tc>
              </w:sdtContent>
            </w:sdt>
            <w:tc>
              <w:tcPr>
                <w:tcW w:w="3342" w:type="dxa"/>
                <w:tcBorders>
                  <w:top w:val="nil"/>
                  <w:left w:val="nil"/>
                  <w:bottom w:val="single" w:sz="4" w:space="0" w:color="auto"/>
                  <w:right w:val="single" w:sz="4" w:space="0" w:color="auto"/>
                </w:tcBorders>
                <w:shd w:val="clear" w:color="auto" w:fill="auto"/>
                <w:noWrap/>
                <w:vAlign w:val="center"/>
              </w:tcPr>
              <w:p w14:paraId="35CF4500" w14:textId="77777777" w:rsidR="006A4505" w:rsidRDefault="00B9625C">
                <w:pPr>
                  <w:jc w:val="right"/>
                </w:pPr>
                <w:r>
                  <w:rPr>
                    <w:rFonts w:hint="eastAsia"/>
                  </w:rPr>
                  <w:t>1</w:t>
                </w:r>
                <w:r>
                  <w:t>6</w:t>
                </w:r>
              </w:p>
            </w:tc>
          </w:tr>
          <w:tr w:rsidR="006A4505" w14:paraId="2652D416" w14:textId="77777777">
            <w:trPr>
              <w:trHeight w:val="270"/>
              <w:jc w:val="center"/>
            </w:trPr>
            <w:sdt>
              <w:sdtPr>
                <w:rPr>
                  <w:rFonts w:hint="eastAsia"/>
                  <w:szCs w:val="21"/>
                </w:rPr>
                <w:tag w:val="_PLD_656838ab09934a089df512ce100ce670"/>
                <w:id w:val="-1954091236"/>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1851850E" w14:textId="77777777" w:rsidR="006A4505" w:rsidRDefault="00B9625C">
                    <w:pPr>
                      <w:rPr>
                        <w:szCs w:val="21"/>
                      </w:rPr>
                    </w:pPr>
                    <w:r>
                      <w:rPr>
                        <w:rFonts w:hint="eastAsia"/>
                        <w:szCs w:val="21"/>
                      </w:rPr>
                      <w:t>本科</w:t>
                    </w:r>
                  </w:p>
                </w:tc>
              </w:sdtContent>
            </w:sdt>
            <w:tc>
              <w:tcPr>
                <w:tcW w:w="3342" w:type="dxa"/>
                <w:tcBorders>
                  <w:top w:val="nil"/>
                  <w:left w:val="nil"/>
                  <w:bottom w:val="single" w:sz="4" w:space="0" w:color="auto"/>
                  <w:right w:val="single" w:sz="4" w:space="0" w:color="auto"/>
                </w:tcBorders>
                <w:shd w:val="clear" w:color="auto" w:fill="auto"/>
                <w:noWrap/>
                <w:vAlign w:val="center"/>
              </w:tcPr>
              <w:p w14:paraId="0A6A2D26" w14:textId="77777777" w:rsidR="006A4505" w:rsidRDefault="00B9625C">
                <w:pPr>
                  <w:jc w:val="right"/>
                </w:pPr>
                <w:r>
                  <w:rPr>
                    <w:rFonts w:hint="eastAsia"/>
                  </w:rPr>
                  <w:t>1</w:t>
                </w:r>
                <w:r>
                  <w:t>8</w:t>
                </w:r>
              </w:p>
            </w:tc>
          </w:tr>
          <w:tr w:rsidR="006A4505" w14:paraId="2F8A5E03" w14:textId="77777777">
            <w:trPr>
              <w:trHeight w:val="270"/>
              <w:jc w:val="center"/>
            </w:trPr>
            <w:sdt>
              <w:sdtPr>
                <w:rPr>
                  <w:rFonts w:hint="eastAsia"/>
                  <w:szCs w:val="21"/>
                </w:rPr>
                <w:tag w:val="_PLD_83a99a8fe7374551a59c1017026fa0a2"/>
                <w:id w:val="-1754964929"/>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529F1C32" w14:textId="77777777" w:rsidR="006A4505" w:rsidRDefault="00B9625C">
                    <w:pPr>
                      <w:rPr>
                        <w:szCs w:val="21"/>
                      </w:rPr>
                    </w:pPr>
                    <w:r>
                      <w:rPr>
                        <w:rFonts w:hint="eastAsia"/>
                        <w:szCs w:val="21"/>
                      </w:rPr>
                      <w:t>专科</w:t>
                    </w:r>
                  </w:p>
                </w:tc>
              </w:sdtContent>
            </w:sdt>
            <w:tc>
              <w:tcPr>
                <w:tcW w:w="3342" w:type="dxa"/>
                <w:tcBorders>
                  <w:top w:val="nil"/>
                  <w:left w:val="nil"/>
                  <w:bottom w:val="single" w:sz="4" w:space="0" w:color="auto"/>
                  <w:right w:val="single" w:sz="4" w:space="0" w:color="auto"/>
                </w:tcBorders>
                <w:shd w:val="clear" w:color="auto" w:fill="auto"/>
                <w:noWrap/>
                <w:vAlign w:val="center"/>
              </w:tcPr>
              <w:p w14:paraId="3D097997" w14:textId="77777777" w:rsidR="006A4505" w:rsidRDefault="00B9625C">
                <w:pPr>
                  <w:jc w:val="right"/>
                </w:pPr>
                <w:r>
                  <w:rPr>
                    <w:rFonts w:hint="eastAsia"/>
                  </w:rPr>
                  <w:t>1</w:t>
                </w:r>
              </w:p>
            </w:tc>
          </w:tr>
          <w:tr w:rsidR="006A4505" w14:paraId="48808A39" w14:textId="77777777">
            <w:trPr>
              <w:trHeight w:val="270"/>
              <w:jc w:val="center"/>
            </w:trPr>
            <w:sdt>
              <w:sdtPr>
                <w:rPr>
                  <w:rFonts w:hint="eastAsia"/>
                  <w:szCs w:val="21"/>
                </w:rPr>
                <w:tag w:val="_PLD_3622e16939a74516a0351a28a250914a"/>
                <w:id w:val="-1330047214"/>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6A456FDB" w14:textId="77777777" w:rsidR="006A4505" w:rsidRDefault="00B9625C">
                    <w:pPr>
                      <w:rPr>
                        <w:szCs w:val="21"/>
                      </w:rPr>
                    </w:pPr>
                    <w:r>
                      <w:rPr>
                        <w:rFonts w:hint="eastAsia"/>
                        <w:szCs w:val="21"/>
                      </w:rPr>
                      <w:t>高中及以下</w:t>
                    </w:r>
                  </w:p>
                </w:tc>
              </w:sdtContent>
            </w:sdt>
            <w:tc>
              <w:tcPr>
                <w:tcW w:w="3342" w:type="dxa"/>
                <w:tcBorders>
                  <w:top w:val="nil"/>
                  <w:left w:val="nil"/>
                  <w:bottom w:val="single" w:sz="4" w:space="0" w:color="auto"/>
                  <w:right w:val="single" w:sz="4" w:space="0" w:color="auto"/>
                </w:tcBorders>
                <w:shd w:val="clear" w:color="auto" w:fill="auto"/>
                <w:noWrap/>
                <w:vAlign w:val="center"/>
              </w:tcPr>
              <w:p w14:paraId="04E10B70" w14:textId="77777777" w:rsidR="006A4505" w:rsidRDefault="00B9625C">
                <w:pPr>
                  <w:jc w:val="right"/>
                </w:pPr>
                <w:r>
                  <w:rPr>
                    <w:rFonts w:hint="eastAsia"/>
                  </w:rPr>
                  <w:t>0</w:t>
                </w:r>
              </w:p>
            </w:tc>
          </w:tr>
          <w:tr w:rsidR="006A4505" w14:paraId="694266DF" w14:textId="77777777">
            <w:trPr>
              <w:trHeight w:val="270"/>
              <w:jc w:val="center"/>
            </w:trPr>
            <w:sdt>
              <w:sdtPr>
                <w:rPr>
                  <w:rFonts w:hint="eastAsia"/>
                  <w:szCs w:val="21"/>
                </w:rPr>
                <w:tag w:val="_PLD_10352dc928264c50aa8776e0ae8ec569"/>
                <w:id w:val="1327089332"/>
                <w:lock w:val="sdtLocked"/>
              </w:sdtPr>
              <w:sdtEndPr/>
              <w:sdtContent>
                <w:tc>
                  <w:tcPr>
                    <w:tcW w:w="9150" w:type="dxa"/>
                    <w:gridSpan w:val="2"/>
                    <w:tcBorders>
                      <w:top w:val="nil"/>
                      <w:left w:val="single" w:sz="4" w:space="0" w:color="auto"/>
                      <w:bottom w:val="single" w:sz="4" w:space="0" w:color="auto"/>
                      <w:right w:val="single" w:sz="4" w:space="0" w:color="auto"/>
                    </w:tcBorders>
                    <w:shd w:val="clear" w:color="auto" w:fill="auto"/>
                    <w:vAlign w:val="center"/>
                  </w:tcPr>
                  <w:p w14:paraId="064391F0" w14:textId="77777777" w:rsidR="006A4505" w:rsidRDefault="00B9625C">
                    <w:pPr>
                      <w:jc w:val="center"/>
                      <w:rPr>
                        <w:szCs w:val="21"/>
                      </w:rPr>
                    </w:pPr>
                    <w:r>
                      <w:rPr>
                        <w:rFonts w:hint="eastAsia"/>
                        <w:szCs w:val="21"/>
                      </w:rPr>
                      <w:t>研发人员年龄结构</w:t>
                    </w:r>
                  </w:p>
                </w:tc>
              </w:sdtContent>
            </w:sdt>
          </w:tr>
          <w:tr w:rsidR="006A4505" w14:paraId="0F975B16" w14:textId="77777777">
            <w:trPr>
              <w:trHeight w:val="270"/>
              <w:jc w:val="center"/>
            </w:trPr>
            <w:sdt>
              <w:sdtPr>
                <w:rPr>
                  <w:rFonts w:hint="eastAsia"/>
                  <w:szCs w:val="21"/>
                </w:rPr>
                <w:tag w:val="_PLD_b9dd411387bd4ae4b04fe660cc0aac1b"/>
                <w:id w:val="886227014"/>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33716C2D" w14:textId="77777777" w:rsidR="006A4505" w:rsidRDefault="00B9625C">
                    <w:pPr>
                      <w:rPr>
                        <w:szCs w:val="21"/>
                      </w:rPr>
                    </w:pPr>
                    <w:r>
                      <w:rPr>
                        <w:rFonts w:hint="eastAsia"/>
                        <w:szCs w:val="21"/>
                      </w:rPr>
                      <w:t>年龄结构类别</w:t>
                    </w:r>
                  </w:p>
                </w:tc>
              </w:sdtContent>
            </w:sdt>
            <w:tc>
              <w:tcPr>
                <w:tcW w:w="3342" w:type="dxa"/>
                <w:tcBorders>
                  <w:top w:val="nil"/>
                  <w:left w:val="nil"/>
                  <w:bottom w:val="single" w:sz="4" w:space="0" w:color="auto"/>
                  <w:right w:val="single" w:sz="4" w:space="0" w:color="auto"/>
                </w:tcBorders>
                <w:shd w:val="clear" w:color="auto" w:fill="auto"/>
                <w:noWrap/>
                <w:vAlign w:val="center"/>
              </w:tcPr>
              <w:p w14:paraId="214FDB28" w14:textId="77777777" w:rsidR="006A4505" w:rsidRDefault="00B9625C">
                <w:pPr>
                  <w:jc w:val="center"/>
                  <w:rPr>
                    <w:szCs w:val="21"/>
                  </w:rPr>
                </w:pPr>
                <w:r>
                  <w:rPr>
                    <w:rFonts w:hint="eastAsia"/>
                    <w:szCs w:val="21"/>
                  </w:rPr>
                  <w:t>年龄结构人数</w:t>
                </w:r>
              </w:p>
            </w:tc>
          </w:tr>
          <w:tr w:rsidR="006A4505" w14:paraId="774E1733" w14:textId="77777777">
            <w:trPr>
              <w:trHeight w:val="270"/>
              <w:jc w:val="center"/>
            </w:trPr>
            <w:sdt>
              <w:sdtPr>
                <w:rPr>
                  <w:rFonts w:hint="eastAsia"/>
                  <w:szCs w:val="21"/>
                </w:rPr>
                <w:tag w:val="_PLD_e5171914f1d148afa8a05a2d06e95f4f"/>
                <w:id w:val="-1411541909"/>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3C8E0E65" w14:textId="77777777" w:rsidR="006A4505" w:rsidRDefault="00B9625C">
                    <w:pPr>
                      <w:rPr>
                        <w:szCs w:val="21"/>
                      </w:rPr>
                    </w:pPr>
                    <w:r>
                      <w:rPr>
                        <w:rFonts w:hint="eastAsia"/>
                        <w:szCs w:val="21"/>
                      </w:rPr>
                      <w:t>30岁以下（不含30岁）</w:t>
                    </w:r>
                  </w:p>
                </w:tc>
              </w:sdtContent>
            </w:sdt>
            <w:tc>
              <w:tcPr>
                <w:tcW w:w="3342" w:type="dxa"/>
                <w:tcBorders>
                  <w:top w:val="nil"/>
                  <w:left w:val="nil"/>
                  <w:bottom w:val="single" w:sz="4" w:space="0" w:color="auto"/>
                  <w:right w:val="single" w:sz="4" w:space="0" w:color="auto"/>
                </w:tcBorders>
                <w:shd w:val="clear" w:color="auto" w:fill="auto"/>
                <w:noWrap/>
                <w:vAlign w:val="center"/>
              </w:tcPr>
              <w:p w14:paraId="30CB0365" w14:textId="77777777" w:rsidR="006A4505" w:rsidRDefault="00B9625C">
                <w:pPr>
                  <w:jc w:val="right"/>
                  <w:rPr>
                    <w:szCs w:val="21"/>
                  </w:rPr>
                </w:pPr>
                <w:r>
                  <w:rPr>
                    <w:rFonts w:hint="eastAsia"/>
                    <w:szCs w:val="21"/>
                  </w:rPr>
                  <w:t>1</w:t>
                </w:r>
                <w:r>
                  <w:rPr>
                    <w:szCs w:val="21"/>
                  </w:rPr>
                  <w:t>3</w:t>
                </w:r>
              </w:p>
            </w:tc>
          </w:tr>
          <w:tr w:rsidR="006A4505" w14:paraId="44AC1710" w14:textId="77777777">
            <w:trPr>
              <w:trHeight w:val="270"/>
              <w:jc w:val="center"/>
            </w:trPr>
            <w:sdt>
              <w:sdtPr>
                <w:rPr>
                  <w:rFonts w:hint="eastAsia"/>
                  <w:szCs w:val="21"/>
                </w:rPr>
                <w:tag w:val="_PLD_f21d6499f48144ffb78c6c373b031e13"/>
                <w:id w:val="-406460171"/>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09DCF3BF" w14:textId="77777777" w:rsidR="006A4505" w:rsidRDefault="00B9625C">
                    <w:pPr>
                      <w:rPr>
                        <w:szCs w:val="21"/>
                      </w:rPr>
                    </w:pPr>
                    <w:r>
                      <w:rPr>
                        <w:rFonts w:hint="eastAsia"/>
                        <w:szCs w:val="21"/>
                      </w:rPr>
                      <w:t>30-40岁（含30岁，不含40岁）</w:t>
                    </w:r>
                  </w:p>
                </w:tc>
              </w:sdtContent>
            </w:sdt>
            <w:tc>
              <w:tcPr>
                <w:tcW w:w="3342" w:type="dxa"/>
                <w:tcBorders>
                  <w:top w:val="nil"/>
                  <w:left w:val="nil"/>
                  <w:bottom w:val="single" w:sz="4" w:space="0" w:color="auto"/>
                  <w:right w:val="single" w:sz="4" w:space="0" w:color="auto"/>
                </w:tcBorders>
                <w:shd w:val="clear" w:color="auto" w:fill="auto"/>
                <w:noWrap/>
                <w:vAlign w:val="center"/>
              </w:tcPr>
              <w:p w14:paraId="7C7F8F5E" w14:textId="77777777" w:rsidR="006A4505" w:rsidRDefault="00B9625C">
                <w:pPr>
                  <w:jc w:val="right"/>
                  <w:rPr>
                    <w:szCs w:val="21"/>
                  </w:rPr>
                </w:pPr>
                <w:r>
                  <w:rPr>
                    <w:rFonts w:hint="eastAsia"/>
                    <w:szCs w:val="21"/>
                  </w:rPr>
                  <w:t>1</w:t>
                </w:r>
                <w:r>
                  <w:rPr>
                    <w:szCs w:val="21"/>
                  </w:rPr>
                  <w:t>3</w:t>
                </w:r>
              </w:p>
            </w:tc>
          </w:tr>
          <w:tr w:rsidR="006A4505" w14:paraId="3A1FE33F" w14:textId="77777777">
            <w:trPr>
              <w:trHeight w:val="270"/>
              <w:jc w:val="center"/>
            </w:trPr>
            <w:sdt>
              <w:sdtPr>
                <w:rPr>
                  <w:rFonts w:hint="eastAsia"/>
                  <w:szCs w:val="21"/>
                </w:rPr>
                <w:tag w:val="_PLD_db37b649f1b7473db96ac9c4579d2b7a"/>
                <w:id w:val="-9298939"/>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18FD9BDA" w14:textId="77777777" w:rsidR="006A4505" w:rsidRDefault="00B9625C">
                    <w:pPr>
                      <w:rPr>
                        <w:szCs w:val="21"/>
                      </w:rPr>
                    </w:pPr>
                    <w:r>
                      <w:rPr>
                        <w:rFonts w:hint="eastAsia"/>
                        <w:szCs w:val="21"/>
                      </w:rPr>
                      <w:t>40-50岁（含40岁，不含50岁）</w:t>
                    </w:r>
                  </w:p>
                </w:tc>
              </w:sdtContent>
            </w:sdt>
            <w:tc>
              <w:tcPr>
                <w:tcW w:w="3342" w:type="dxa"/>
                <w:tcBorders>
                  <w:top w:val="nil"/>
                  <w:left w:val="nil"/>
                  <w:bottom w:val="single" w:sz="4" w:space="0" w:color="auto"/>
                  <w:right w:val="single" w:sz="4" w:space="0" w:color="auto"/>
                </w:tcBorders>
                <w:shd w:val="clear" w:color="auto" w:fill="auto"/>
                <w:noWrap/>
                <w:vAlign w:val="center"/>
              </w:tcPr>
              <w:p w14:paraId="5450C845" w14:textId="77777777" w:rsidR="006A4505" w:rsidRDefault="00B9625C">
                <w:pPr>
                  <w:jc w:val="right"/>
                  <w:rPr>
                    <w:szCs w:val="21"/>
                  </w:rPr>
                </w:pPr>
                <w:r>
                  <w:rPr>
                    <w:rFonts w:hint="eastAsia"/>
                    <w:szCs w:val="21"/>
                  </w:rPr>
                  <w:t>1</w:t>
                </w:r>
                <w:r>
                  <w:rPr>
                    <w:szCs w:val="21"/>
                  </w:rPr>
                  <w:t>1</w:t>
                </w:r>
              </w:p>
            </w:tc>
          </w:tr>
          <w:tr w:rsidR="006A4505" w14:paraId="489CF430" w14:textId="77777777">
            <w:trPr>
              <w:trHeight w:val="270"/>
              <w:jc w:val="center"/>
            </w:trPr>
            <w:sdt>
              <w:sdtPr>
                <w:rPr>
                  <w:rFonts w:hint="eastAsia"/>
                  <w:szCs w:val="21"/>
                </w:rPr>
                <w:tag w:val="_PLD_d12871b2a0c448cb9a1a4705d095e777"/>
                <w:id w:val="149109362"/>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745DBC1A" w14:textId="77777777" w:rsidR="006A4505" w:rsidRDefault="00B9625C">
                    <w:pPr>
                      <w:rPr>
                        <w:szCs w:val="21"/>
                      </w:rPr>
                    </w:pPr>
                    <w:r>
                      <w:rPr>
                        <w:rFonts w:hint="eastAsia"/>
                        <w:szCs w:val="21"/>
                      </w:rPr>
                      <w:t>50-60岁（含50岁，不含60岁）</w:t>
                    </w:r>
                  </w:p>
                </w:tc>
              </w:sdtContent>
            </w:sdt>
            <w:tc>
              <w:tcPr>
                <w:tcW w:w="3342" w:type="dxa"/>
                <w:tcBorders>
                  <w:top w:val="nil"/>
                  <w:left w:val="nil"/>
                  <w:bottom w:val="single" w:sz="4" w:space="0" w:color="auto"/>
                  <w:right w:val="single" w:sz="4" w:space="0" w:color="auto"/>
                </w:tcBorders>
                <w:shd w:val="clear" w:color="auto" w:fill="auto"/>
                <w:noWrap/>
                <w:vAlign w:val="center"/>
              </w:tcPr>
              <w:p w14:paraId="4B0637F1" w14:textId="77777777" w:rsidR="006A4505" w:rsidRDefault="00B9625C">
                <w:pPr>
                  <w:jc w:val="right"/>
                  <w:rPr>
                    <w:szCs w:val="21"/>
                  </w:rPr>
                </w:pPr>
                <w:r>
                  <w:rPr>
                    <w:rFonts w:hint="eastAsia"/>
                    <w:szCs w:val="21"/>
                  </w:rPr>
                  <w:t>0</w:t>
                </w:r>
              </w:p>
            </w:tc>
          </w:tr>
          <w:tr w:rsidR="006A4505" w14:paraId="262F9C6C" w14:textId="77777777">
            <w:trPr>
              <w:trHeight w:val="270"/>
              <w:jc w:val="center"/>
            </w:trPr>
            <w:sdt>
              <w:sdtPr>
                <w:rPr>
                  <w:rFonts w:hint="eastAsia"/>
                  <w:szCs w:val="21"/>
                </w:rPr>
                <w:tag w:val="_PLD_9f42d6c743254252b4fa13341d304fcf"/>
                <w:id w:val="-813943783"/>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4850B4E5" w14:textId="77777777" w:rsidR="006A4505" w:rsidRDefault="00B9625C">
                    <w:pPr>
                      <w:rPr>
                        <w:szCs w:val="21"/>
                      </w:rPr>
                    </w:pPr>
                    <w:r>
                      <w:rPr>
                        <w:rFonts w:hint="eastAsia"/>
                        <w:szCs w:val="21"/>
                      </w:rPr>
                      <w:t>60岁及以上</w:t>
                    </w:r>
                  </w:p>
                </w:tc>
              </w:sdtContent>
            </w:sdt>
            <w:tc>
              <w:tcPr>
                <w:tcW w:w="3342" w:type="dxa"/>
                <w:tcBorders>
                  <w:top w:val="nil"/>
                  <w:left w:val="nil"/>
                  <w:bottom w:val="single" w:sz="4" w:space="0" w:color="auto"/>
                  <w:right w:val="single" w:sz="4" w:space="0" w:color="auto"/>
                </w:tcBorders>
                <w:shd w:val="clear" w:color="auto" w:fill="auto"/>
                <w:noWrap/>
                <w:vAlign w:val="center"/>
              </w:tcPr>
              <w:p w14:paraId="5B389EC4" w14:textId="77777777" w:rsidR="006A4505" w:rsidRDefault="00B9625C">
                <w:pPr>
                  <w:jc w:val="right"/>
                  <w:rPr>
                    <w:szCs w:val="21"/>
                  </w:rPr>
                </w:pPr>
                <w:r>
                  <w:rPr>
                    <w:rFonts w:hint="eastAsia"/>
                    <w:szCs w:val="21"/>
                  </w:rPr>
                  <w:t>0</w:t>
                </w:r>
              </w:p>
            </w:tc>
          </w:tr>
        </w:tbl>
        <w:p w14:paraId="5995114F" w14:textId="24379168" w:rsidR="006A4505" w:rsidRPr="00B87CC8" w:rsidRDefault="001E0608" w:rsidP="00B87CC8"/>
      </w:sdtContent>
    </w:sdt>
    <w:bookmarkEnd w:id="36" w:displacedByCustomXml="prev"/>
    <w:bookmarkStart w:id="37" w:name="_Hlk89876701" w:displacedByCustomXml="prev"/>
    <w:bookmarkEnd w:id="37" w:displacedByCustomXml="next"/>
    <w:sdt>
      <w:sdtPr>
        <w:rPr>
          <w:rFonts w:ascii="宋体" w:eastAsia="宋体" w:hAnsi="宋体" w:cs="宋体" w:hint="eastAsia"/>
          <w:b w:val="0"/>
          <w:bCs w:val="0"/>
          <w:kern w:val="0"/>
          <w:szCs w:val="24"/>
        </w:rPr>
        <w:alias w:val="模块:现金流"/>
        <w:tag w:val="_SEC_686d1eb4c39f48b6b19ee846f1749d81"/>
        <w:id w:val="1197932"/>
        <w:lock w:val="sdtLocked"/>
        <w:placeholder>
          <w:docPart w:val="GBC22222222222222222222222222222"/>
        </w:placeholder>
      </w:sdtPr>
      <w:sdtEndPr>
        <w:rPr>
          <w:rFonts w:hint="default"/>
        </w:rPr>
      </w:sdtEndPr>
      <w:sdtContent>
        <w:p w14:paraId="46C5E09C" w14:textId="77777777" w:rsidR="006A4505" w:rsidRDefault="00B9625C">
          <w:pPr>
            <w:pStyle w:val="4"/>
            <w:numPr>
              <w:ilvl w:val="0"/>
              <w:numId w:val="9"/>
            </w:numPr>
          </w:pPr>
          <w:r>
            <w:rPr>
              <w:rFonts w:hint="eastAsia"/>
            </w:rPr>
            <w:t>现金流</w:t>
          </w:r>
        </w:p>
        <w:sdt>
          <w:sdtPr>
            <w:alias w:val="是否适用：现金流[双击切换]"/>
            <w:tag w:val="_GBC_3340f2fc4f854cc1882e18412cf992f6"/>
            <w:id w:val="2075619130"/>
            <w:lock w:val="sdtLocked"/>
            <w:placeholder>
              <w:docPart w:val="GBC22222222222222222222222222222"/>
            </w:placeholder>
          </w:sdtPr>
          <w:sdtEndPr/>
          <w:sdtContent>
            <w:p w14:paraId="3046A381" w14:textId="3DE2531D" w:rsidR="006A4505" w:rsidRDefault="00B9625C">
              <w:r>
                <w:fldChar w:fldCharType="begin"/>
              </w:r>
              <w:r w:rsidR="00A146CF">
                <w:instrText xml:space="preserve">MACROBUTTON  SnrToggleCheckbox √适用 </w:instrText>
              </w:r>
              <w:r>
                <w:fldChar w:fldCharType="end"/>
              </w:r>
              <w:r>
                <w:fldChar w:fldCharType="begin"/>
              </w:r>
              <w:r w:rsidR="00A146CF">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1197934"/>
            <w:lock w:val="sdtLocked"/>
            <w:placeholder>
              <w:docPart w:val="GBC22222222222222222222222222222"/>
            </w:placeholder>
          </w:sdtPr>
          <w:sdtEndPr>
            <w:rPr>
              <w:szCs w:val="24"/>
            </w:rPr>
          </w:sdtEndPr>
          <w:sdtContent>
            <w:p w14:paraId="7743548F" w14:textId="51B6356E" w:rsidR="009A174A" w:rsidRDefault="00695DB4" w:rsidP="00695DB4">
              <w:pPr>
                <w:ind w:right="105"/>
                <w:jc w:val="right"/>
                <w:rPr>
                  <w:szCs w:val="21"/>
                </w:rPr>
              </w:pPr>
              <w:r>
                <w:rPr>
                  <w:rFonts w:hint="eastAsia"/>
                  <w:szCs w:val="21"/>
                </w:rPr>
                <w:t>单位</w:t>
              </w:r>
              <w:r>
                <w:rPr>
                  <w:szCs w:val="21"/>
                </w:rPr>
                <w:t>：元</w:t>
              </w:r>
            </w:p>
            <w:tbl>
              <w:tblPr>
                <w:tblStyle w:val="af3"/>
                <w:tblW w:w="0" w:type="auto"/>
                <w:jc w:val="center"/>
                <w:tblLayout w:type="fixed"/>
                <w:tblLook w:val="04A0" w:firstRow="1" w:lastRow="0" w:firstColumn="1" w:lastColumn="0" w:noHBand="0" w:noVBand="1"/>
              </w:tblPr>
              <w:tblGrid>
                <w:gridCol w:w="3256"/>
                <w:gridCol w:w="1984"/>
                <w:gridCol w:w="2268"/>
                <w:gridCol w:w="1609"/>
              </w:tblGrid>
              <w:tr w:rsidR="00F30F88" w14:paraId="79F7E98F" w14:textId="77777777" w:rsidTr="0073020D">
                <w:trPr>
                  <w:jc w:val="center"/>
                </w:trPr>
                <w:tc>
                  <w:tcPr>
                    <w:tcW w:w="3256" w:type="dxa"/>
                  </w:tcPr>
                  <w:p w14:paraId="3F152693" w14:textId="77777777" w:rsidR="00F30F88" w:rsidRDefault="00F30F88" w:rsidP="00F64BFD">
                    <w:pPr>
                      <w:rPr>
                        <w:szCs w:val="21"/>
                      </w:rPr>
                    </w:pPr>
                    <w:r>
                      <w:t>科目</w:t>
                    </w:r>
                  </w:p>
                </w:tc>
                <w:tc>
                  <w:tcPr>
                    <w:tcW w:w="1984" w:type="dxa"/>
                  </w:tcPr>
                  <w:p w14:paraId="2975983D" w14:textId="77777777" w:rsidR="00F30F88" w:rsidRDefault="00F30F88" w:rsidP="0073020D">
                    <w:pPr>
                      <w:jc w:val="center"/>
                      <w:rPr>
                        <w:szCs w:val="21"/>
                      </w:rPr>
                    </w:pPr>
                    <w:r>
                      <w:t>本期数</w:t>
                    </w:r>
                  </w:p>
                </w:tc>
                <w:tc>
                  <w:tcPr>
                    <w:tcW w:w="2268" w:type="dxa"/>
                  </w:tcPr>
                  <w:p w14:paraId="1F5E36E7" w14:textId="77777777" w:rsidR="00F30F88" w:rsidRDefault="00F30F88" w:rsidP="0073020D">
                    <w:pPr>
                      <w:jc w:val="center"/>
                      <w:rPr>
                        <w:szCs w:val="21"/>
                      </w:rPr>
                    </w:pPr>
                    <w:r>
                      <w:t>上年同期数</w:t>
                    </w:r>
                  </w:p>
                </w:tc>
                <w:tc>
                  <w:tcPr>
                    <w:tcW w:w="1609" w:type="dxa"/>
                  </w:tcPr>
                  <w:p w14:paraId="7C6CEE1E" w14:textId="77777777" w:rsidR="00F30F88" w:rsidRDefault="00F30F88" w:rsidP="0073020D">
                    <w:pPr>
                      <w:jc w:val="center"/>
                      <w:rPr>
                        <w:szCs w:val="21"/>
                      </w:rPr>
                    </w:pPr>
                    <w:r>
                      <w:t>变动比例（%）</w:t>
                    </w:r>
                  </w:p>
                </w:tc>
              </w:tr>
              <w:tr w:rsidR="00F30F88" w14:paraId="0DFDDE0F" w14:textId="77777777" w:rsidTr="0073020D">
                <w:trPr>
                  <w:jc w:val="center"/>
                </w:trPr>
                <w:tc>
                  <w:tcPr>
                    <w:tcW w:w="3256" w:type="dxa"/>
                  </w:tcPr>
                  <w:p w14:paraId="36C80C1C" w14:textId="77777777" w:rsidR="00F30F88" w:rsidRDefault="00F30F88" w:rsidP="00F64BFD">
                    <w:pPr>
                      <w:rPr>
                        <w:szCs w:val="21"/>
                      </w:rPr>
                    </w:pPr>
                    <w:r>
                      <w:t>经营活动产生的现金流量净额</w:t>
                    </w:r>
                  </w:p>
                </w:tc>
                <w:tc>
                  <w:tcPr>
                    <w:tcW w:w="1984" w:type="dxa"/>
                    <w:vAlign w:val="center"/>
                  </w:tcPr>
                  <w:p w14:paraId="33855D13" w14:textId="77777777" w:rsidR="00F30F88" w:rsidRPr="0073020D" w:rsidRDefault="00F30F88" w:rsidP="0073020D">
                    <w:pPr>
                      <w:jc w:val="right"/>
                    </w:pPr>
                    <w:r w:rsidRPr="0073020D">
                      <w:rPr>
                        <w:rFonts w:hint="eastAsia"/>
                      </w:rPr>
                      <w:t>837,377,038.26</w:t>
                    </w:r>
                  </w:p>
                </w:tc>
                <w:tc>
                  <w:tcPr>
                    <w:tcW w:w="2268" w:type="dxa"/>
                    <w:vAlign w:val="center"/>
                  </w:tcPr>
                  <w:p w14:paraId="1E505FA5" w14:textId="77777777" w:rsidR="00F30F88" w:rsidRPr="00F30F88" w:rsidRDefault="00F30F88" w:rsidP="0073020D">
                    <w:pPr>
                      <w:jc w:val="right"/>
                    </w:pPr>
                    <w:r>
                      <w:rPr>
                        <w:rFonts w:hint="eastAsia"/>
                      </w:rPr>
                      <w:t>366,531,412.01</w:t>
                    </w:r>
                  </w:p>
                </w:tc>
                <w:tc>
                  <w:tcPr>
                    <w:tcW w:w="1609" w:type="dxa"/>
                    <w:vAlign w:val="center"/>
                  </w:tcPr>
                  <w:p w14:paraId="0C720A32" w14:textId="77777777" w:rsidR="00F30F88" w:rsidRPr="0073020D" w:rsidRDefault="00F30F88" w:rsidP="0073020D">
                    <w:pPr>
                      <w:jc w:val="right"/>
                    </w:pPr>
                    <w:r w:rsidRPr="0073020D">
                      <w:rPr>
                        <w:rFonts w:hint="eastAsia"/>
                      </w:rPr>
                      <w:t>128.46</w:t>
                    </w:r>
                  </w:p>
                </w:tc>
              </w:tr>
              <w:tr w:rsidR="00F30F88" w14:paraId="05C3A7D5" w14:textId="77777777" w:rsidTr="0073020D">
                <w:trPr>
                  <w:jc w:val="center"/>
                </w:trPr>
                <w:tc>
                  <w:tcPr>
                    <w:tcW w:w="3256" w:type="dxa"/>
                  </w:tcPr>
                  <w:p w14:paraId="5F3C9A46" w14:textId="77777777" w:rsidR="00F30F88" w:rsidRDefault="00F30F88" w:rsidP="00F64BFD">
                    <w:pPr>
                      <w:rPr>
                        <w:szCs w:val="21"/>
                      </w:rPr>
                    </w:pPr>
                    <w:r>
                      <w:t>投资活动产生的现金流量净额</w:t>
                    </w:r>
                  </w:p>
                </w:tc>
                <w:tc>
                  <w:tcPr>
                    <w:tcW w:w="1984" w:type="dxa"/>
                    <w:vAlign w:val="center"/>
                  </w:tcPr>
                  <w:p w14:paraId="32F74B71" w14:textId="77777777" w:rsidR="00F30F88" w:rsidRPr="0073020D" w:rsidRDefault="00F30F88" w:rsidP="0073020D">
                    <w:pPr>
                      <w:jc w:val="right"/>
                    </w:pPr>
                    <w:r w:rsidRPr="0073020D">
                      <w:rPr>
                        <w:rFonts w:hint="eastAsia"/>
                      </w:rPr>
                      <w:t>-561,245,924.18</w:t>
                    </w:r>
                  </w:p>
                </w:tc>
                <w:tc>
                  <w:tcPr>
                    <w:tcW w:w="2268" w:type="dxa"/>
                    <w:vAlign w:val="center"/>
                  </w:tcPr>
                  <w:p w14:paraId="541609FD" w14:textId="77777777" w:rsidR="00F30F88" w:rsidRPr="00F30F88" w:rsidRDefault="00F30F88" w:rsidP="0073020D">
                    <w:pPr>
                      <w:jc w:val="right"/>
                    </w:pPr>
                    <w:r>
                      <w:rPr>
                        <w:rFonts w:hint="eastAsia"/>
                      </w:rPr>
                      <w:t>-740,802,694.76</w:t>
                    </w:r>
                  </w:p>
                </w:tc>
                <w:tc>
                  <w:tcPr>
                    <w:tcW w:w="1609" w:type="dxa"/>
                    <w:vAlign w:val="center"/>
                  </w:tcPr>
                  <w:p w14:paraId="6C8A03E0" w14:textId="714641AB" w:rsidR="00F30F88" w:rsidRPr="0073020D" w:rsidRDefault="00884E77" w:rsidP="0073020D">
                    <w:pPr>
                      <w:wordWrap w:val="0"/>
                      <w:jc w:val="right"/>
                    </w:pPr>
                    <w:r>
                      <w:rPr>
                        <w:rFonts w:hint="eastAsia"/>
                      </w:rPr>
                      <w:t>不适用</w:t>
                    </w:r>
                  </w:p>
                </w:tc>
              </w:tr>
              <w:tr w:rsidR="00F30F88" w:rsidRPr="00F30F88" w14:paraId="3E85F07A" w14:textId="77777777" w:rsidTr="0073020D">
                <w:trPr>
                  <w:jc w:val="center"/>
                </w:trPr>
                <w:tc>
                  <w:tcPr>
                    <w:tcW w:w="3256" w:type="dxa"/>
                  </w:tcPr>
                  <w:p w14:paraId="3E0A48CE" w14:textId="77777777" w:rsidR="00F30F88" w:rsidRDefault="00F30F88" w:rsidP="00F64BFD">
                    <w:pPr>
                      <w:rPr>
                        <w:szCs w:val="21"/>
                      </w:rPr>
                    </w:pPr>
                    <w:r>
                      <w:t>筹资活动产生的现金流量净额</w:t>
                    </w:r>
                  </w:p>
                </w:tc>
                <w:tc>
                  <w:tcPr>
                    <w:tcW w:w="1984" w:type="dxa"/>
                    <w:vAlign w:val="center"/>
                  </w:tcPr>
                  <w:p w14:paraId="2B97EA0B" w14:textId="77777777" w:rsidR="00F30F88" w:rsidRPr="0073020D" w:rsidRDefault="00F30F88" w:rsidP="0073020D">
                    <w:pPr>
                      <w:jc w:val="right"/>
                    </w:pPr>
                    <w:r w:rsidRPr="0073020D">
                      <w:rPr>
                        <w:rFonts w:hint="eastAsia"/>
                      </w:rPr>
                      <w:t>-145,366,836.10</w:t>
                    </w:r>
                  </w:p>
                </w:tc>
                <w:tc>
                  <w:tcPr>
                    <w:tcW w:w="2268" w:type="dxa"/>
                    <w:vAlign w:val="center"/>
                  </w:tcPr>
                  <w:p w14:paraId="7DFA6E5A" w14:textId="77777777" w:rsidR="00F30F88" w:rsidRPr="00F30F88" w:rsidRDefault="00F30F88" w:rsidP="0073020D">
                    <w:pPr>
                      <w:jc w:val="right"/>
                    </w:pPr>
                    <w:r>
                      <w:rPr>
                        <w:rFonts w:hint="eastAsia"/>
                      </w:rPr>
                      <w:t>376,669,590.02</w:t>
                    </w:r>
                  </w:p>
                </w:tc>
                <w:tc>
                  <w:tcPr>
                    <w:tcW w:w="1609" w:type="dxa"/>
                    <w:vAlign w:val="center"/>
                  </w:tcPr>
                  <w:p w14:paraId="0B68620B" w14:textId="77777777" w:rsidR="00F30F88" w:rsidRPr="0073020D" w:rsidRDefault="00F30F88" w:rsidP="0073020D">
                    <w:pPr>
                      <w:jc w:val="right"/>
                    </w:pPr>
                    <w:r>
                      <w:t>-138.59</w:t>
                    </w:r>
                  </w:p>
                </w:tc>
              </w:tr>
            </w:tbl>
            <w:p w14:paraId="6515379B" w14:textId="02D20EC3" w:rsidR="006A4505" w:rsidRPr="00F30F88" w:rsidRDefault="001E0608" w:rsidP="00F30F88"/>
          </w:sdtContent>
        </w:sdt>
      </w:sdtContent>
    </w:sdt>
    <w:sdt>
      <w:sdtPr>
        <w:rPr>
          <w:rFonts w:ascii="宋体" w:hAnsi="宋体" w:cs="宋体" w:hint="eastAsia"/>
          <w:b w:val="0"/>
          <w:bCs w:val="0"/>
          <w:kern w:val="0"/>
          <w:szCs w:val="21"/>
        </w:rPr>
        <w:alias w:val="模块:非主营业务导致利润重大变化的说明"/>
        <w:tag w:val="_SEC_b0e1a8f55b6e4b79a965887836132040"/>
        <w:id w:val="1197976"/>
        <w:lock w:val="sdtLocked"/>
        <w:placeholder>
          <w:docPart w:val="GBC22222222222222222222222222222"/>
        </w:placeholder>
      </w:sdtPr>
      <w:sdtEndPr/>
      <w:sdtContent>
        <w:p w14:paraId="7A03307D" w14:textId="77777777" w:rsidR="006A4505" w:rsidRDefault="00B9625C">
          <w:pPr>
            <w:pStyle w:val="3"/>
            <w:numPr>
              <w:ilvl w:val="0"/>
              <w:numId w:val="8"/>
            </w:numPr>
            <w:ind w:left="368" w:hangingChars="175" w:hanging="368"/>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8546687"/>
            <w:lock w:val="sdtLocked"/>
            <w:placeholder>
              <w:docPart w:val="GBC22222222222222222222222222222"/>
            </w:placeholder>
          </w:sdtPr>
          <w:sdtEndPr/>
          <w:sdtContent>
            <w:p w14:paraId="202A9122" w14:textId="621AD533" w:rsidR="006A4505" w:rsidRDefault="00B9625C" w:rsidP="00D94F42">
              <w:pPr>
                <w:rPr>
                  <w:szCs w:val="21"/>
                </w:rPr>
              </w:pPr>
              <w:r>
                <w:rPr>
                  <w:szCs w:val="21"/>
                </w:rPr>
                <w:fldChar w:fldCharType="begin"/>
              </w:r>
              <w:r w:rsidR="00D94F42">
                <w:rPr>
                  <w:szCs w:val="21"/>
                </w:rPr>
                <w:instrText xml:space="preserve">MACROBUTTON  SnrToggleCheckbox □适用 </w:instrText>
              </w:r>
              <w:r>
                <w:rPr>
                  <w:szCs w:val="21"/>
                </w:rPr>
                <w:fldChar w:fldCharType="end"/>
              </w:r>
              <w:r>
                <w:rPr>
                  <w:szCs w:val="21"/>
                </w:rPr>
                <w:fldChar w:fldCharType="begin"/>
              </w:r>
              <w:r w:rsidR="00D94F42">
                <w:rPr>
                  <w:szCs w:val="21"/>
                </w:rPr>
                <w:instrText xml:space="preserve"> MACROBUTTON  SnrToggleCheckbox √不适用 </w:instrText>
              </w:r>
              <w:r>
                <w:rPr>
                  <w:szCs w:val="21"/>
                </w:rPr>
                <w:fldChar w:fldCharType="end"/>
              </w:r>
            </w:p>
          </w:sdtContent>
        </w:sdt>
      </w:sdtContent>
    </w:sdt>
    <w:p w14:paraId="1C0E8172" w14:textId="77777777" w:rsidR="006A4505" w:rsidRDefault="006A4505">
      <w:pPr>
        <w:rPr>
          <w:szCs w:val="21"/>
        </w:rPr>
      </w:pPr>
    </w:p>
    <w:p w14:paraId="7388BFD0" w14:textId="77777777" w:rsidR="006A4505" w:rsidRDefault="00B9625C">
      <w:pPr>
        <w:pStyle w:val="3"/>
        <w:numPr>
          <w:ilvl w:val="0"/>
          <w:numId w:val="8"/>
        </w:numPr>
        <w:rPr>
          <w:szCs w:val="21"/>
        </w:rPr>
      </w:pPr>
      <w:r>
        <w:rPr>
          <w:szCs w:val="21"/>
        </w:rPr>
        <w:t>资产、负债情况分析</w:t>
      </w:r>
    </w:p>
    <w:p w14:paraId="603380C0" w14:textId="6CAB8D59" w:rsidR="006A4505" w:rsidRDefault="001E0608">
      <w:sdt>
        <w:sdtPr>
          <w:rPr>
            <w:rFonts w:hint="eastAsia"/>
          </w:rPr>
          <w:alias w:val="是否适用：资产、负债情况分析[双击切换]"/>
          <w:tag w:val="_GBC_73f72b786f764d01bef1bb70d2d6e5c6"/>
          <w:id w:val="354551589"/>
          <w:lock w:val="sdtContentLocked"/>
          <w:placeholder>
            <w:docPart w:val="GBC22222222222222222222222222222"/>
          </w:placeholder>
        </w:sdtPr>
        <w:sdtEndPr/>
        <w:sdtContent>
          <w:r w:rsidR="00B9625C">
            <w:fldChar w:fldCharType="begin"/>
          </w:r>
          <w:r w:rsidR="00500083">
            <w:instrText xml:space="preserve"> MACROBUTTON  SnrToggleCheckbox √适用  </w:instrText>
          </w:r>
          <w:r w:rsidR="00B9625C">
            <w:fldChar w:fldCharType="end"/>
          </w:r>
          <w:r w:rsidR="00B9625C">
            <w:fldChar w:fldCharType="begin"/>
          </w:r>
          <w:r w:rsidR="00500083">
            <w:instrText xml:space="preserve"> MACROBUTTON  SnrToggleCheckbox □不适用 </w:instrText>
          </w:r>
          <w:r w:rsidR="00B9625C">
            <w:fldChar w:fldCharType="end"/>
          </w:r>
        </w:sdtContent>
      </w:sdt>
    </w:p>
    <w:sdt>
      <w:sdtPr>
        <w:rPr>
          <w:rFonts w:ascii="宋体" w:eastAsia="宋体" w:hAnsi="宋体" w:cs="宋体"/>
          <w:b w:val="0"/>
          <w:bCs w:val="0"/>
          <w:kern w:val="0"/>
          <w:szCs w:val="21"/>
        </w:rPr>
        <w:alias w:val="模块:资产及负债状况"/>
        <w:tag w:val="_SEC_4a3163af8aaf45ec8cbbe30e595b76d7"/>
        <w:id w:val="1198006"/>
        <w:lock w:val="sdtLocked"/>
        <w:placeholder>
          <w:docPart w:val="GBC22222222222222222222222222222"/>
        </w:placeholder>
      </w:sdtPr>
      <w:sdtEndPr/>
      <w:sdtContent>
        <w:p w14:paraId="32DF3F0F" w14:textId="77777777" w:rsidR="006A4505" w:rsidRDefault="00B9625C">
          <w:pPr>
            <w:pStyle w:val="4"/>
            <w:numPr>
              <w:ilvl w:val="0"/>
              <w:numId w:val="12"/>
            </w:numPr>
          </w:pPr>
          <w:r>
            <w:t>资产</w:t>
          </w:r>
          <w:r>
            <w:rPr>
              <w:rFonts w:hint="eastAsia"/>
            </w:rPr>
            <w:t>及</w:t>
          </w:r>
          <w:r>
            <w:t>负债</w:t>
          </w:r>
          <w:r>
            <w:rPr>
              <w:rFonts w:hint="eastAsia"/>
              <w:szCs w:val="21"/>
            </w:rPr>
            <w:t>状</w:t>
          </w:r>
          <w:r>
            <w:rPr>
              <w:szCs w:val="21"/>
            </w:rPr>
            <w:t>况</w:t>
          </w:r>
        </w:p>
        <w:p w14:paraId="3982FF36" w14:textId="218754E1" w:rsidR="006A4505" w:rsidRDefault="00B9625C">
          <w:pPr>
            <w:jc w:val="right"/>
            <w:rPr>
              <w:szCs w:val="21"/>
            </w:rPr>
          </w:pPr>
          <w:r>
            <w:rPr>
              <w:rFonts w:hint="eastAsia"/>
              <w:szCs w:val="21"/>
            </w:rPr>
            <w:t>单位：</w:t>
          </w:r>
          <w:sdt>
            <w:sdtPr>
              <w:rPr>
                <w:rFonts w:hint="eastAsia"/>
                <w:szCs w:val="21"/>
              </w:rPr>
              <w:alias w:val="单位：资产负债状况分析"/>
              <w:tag w:val="_GBC_f016c1cffd884dd784e4fb134fd0d4df"/>
              <w:id w:val="-856268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p>
        <w:tbl>
          <w:tblPr>
            <w:tblStyle w:val="af3"/>
            <w:tblW w:w="5000" w:type="pct"/>
            <w:tblLook w:val="04A0" w:firstRow="1" w:lastRow="0" w:firstColumn="1" w:lastColumn="0" w:noHBand="0" w:noVBand="1"/>
          </w:tblPr>
          <w:tblGrid>
            <w:gridCol w:w="1980"/>
            <w:gridCol w:w="1701"/>
            <w:gridCol w:w="1005"/>
            <w:gridCol w:w="1687"/>
            <w:gridCol w:w="1393"/>
            <w:gridCol w:w="1351"/>
          </w:tblGrid>
          <w:tr w:rsidR="00B87CC8" w14:paraId="0A3DBDF2" w14:textId="77777777" w:rsidTr="00D94F42">
            <w:trPr>
              <w:trHeight w:val="180"/>
            </w:trPr>
            <w:sdt>
              <w:sdtPr>
                <w:tag w:val="_PLD_8f1f37d9a09f4bf3a8f4c407297e58ed"/>
                <w:id w:val="-89553751"/>
                <w:lock w:val="sdtLocked"/>
              </w:sdtPr>
              <w:sdtEndPr/>
              <w:sdtContent>
                <w:tc>
                  <w:tcPr>
                    <w:tcW w:w="1086" w:type="pct"/>
                    <w:vAlign w:val="center"/>
                  </w:tcPr>
                  <w:p w14:paraId="73465B48" w14:textId="77777777" w:rsidR="00B87CC8" w:rsidRDefault="00B87CC8" w:rsidP="00F64BFD">
                    <w:pPr>
                      <w:jc w:val="center"/>
                      <w:rPr>
                        <w:rStyle w:val="5Char1"/>
                        <w:szCs w:val="21"/>
                      </w:rPr>
                    </w:pPr>
                    <w:r>
                      <w:rPr>
                        <w:szCs w:val="21"/>
                      </w:rPr>
                      <w:t>项目名称</w:t>
                    </w:r>
                  </w:p>
                </w:tc>
              </w:sdtContent>
            </w:sdt>
            <w:sdt>
              <w:sdtPr>
                <w:tag w:val="_PLD_a4c00a3d0d0a42e28bc6a14dd6d26320"/>
                <w:id w:val="-1497961938"/>
                <w:lock w:val="sdtLocked"/>
              </w:sdtPr>
              <w:sdtEndPr/>
              <w:sdtContent>
                <w:tc>
                  <w:tcPr>
                    <w:tcW w:w="933" w:type="pct"/>
                    <w:vAlign w:val="center"/>
                  </w:tcPr>
                  <w:p w14:paraId="6D28DB9B" w14:textId="77777777" w:rsidR="00B87CC8" w:rsidRDefault="00B87CC8" w:rsidP="00F64BFD">
                    <w:pPr>
                      <w:jc w:val="center"/>
                      <w:rPr>
                        <w:rStyle w:val="5Char1"/>
                        <w:szCs w:val="21"/>
                      </w:rPr>
                    </w:pPr>
                    <w:r>
                      <w:rPr>
                        <w:szCs w:val="21"/>
                      </w:rPr>
                      <w:t>本期期末数</w:t>
                    </w:r>
                  </w:p>
                </w:tc>
              </w:sdtContent>
            </w:sdt>
            <w:sdt>
              <w:sdtPr>
                <w:tag w:val="_PLD_17de20223ad64b528b824744807b0036"/>
                <w:id w:val="1648937588"/>
                <w:lock w:val="sdtLocked"/>
              </w:sdtPr>
              <w:sdtEndPr/>
              <w:sdtContent>
                <w:tc>
                  <w:tcPr>
                    <w:tcW w:w="551" w:type="pct"/>
                    <w:vAlign w:val="center"/>
                  </w:tcPr>
                  <w:p w14:paraId="537DAC4A" w14:textId="77777777" w:rsidR="00B87CC8" w:rsidRDefault="00B87CC8" w:rsidP="00F64BFD">
                    <w:pPr>
                      <w:jc w:val="center"/>
                      <w:rPr>
                        <w:rStyle w:val="5Char1"/>
                        <w:szCs w:val="21"/>
                      </w:rPr>
                    </w:pPr>
                    <w:r>
                      <w:rPr>
                        <w:szCs w:val="21"/>
                      </w:rPr>
                      <w:t>本期期末数占总资产</w:t>
                    </w:r>
                    <w:r>
                      <w:rPr>
                        <w:szCs w:val="21"/>
                      </w:rPr>
                      <w:lastRenderedPageBreak/>
                      <w:t>的比例（%）</w:t>
                    </w:r>
                  </w:p>
                </w:tc>
              </w:sdtContent>
            </w:sdt>
            <w:sdt>
              <w:sdtPr>
                <w:tag w:val="_PLD_d1b9e9483c3a41358f877758b5adb0fb"/>
                <w:id w:val="841203865"/>
                <w:lock w:val="sdtLocked"/>
              </w:sdtPr>
              <w:sdtEndPr/>
              <w:sdtContent>
                <w:tc>
                  <w:tcPr>
                    <w:tcW w:w="925" w:type="pct"/>
                    <w:vAlign w:val="center"/>
                  </w:tcPr>
                  <w:p w14:paraId="17476AC7" w14:textId="77777777" w:rsidR="00B87CC8" w:rsidRDefault="00B87CC8" w:rsidP="00F64BFD">
                    <w:pPr>
                      <w:jc w:val="center"/>
                      <w:rPr>
                        <w:rStyle w:val="5Char1"/>
                        <w:szCs w:val="21"/>
                      </w:rPr>
                    </w:pPr>
                    <w:r>
                      <w:rPr>
                        <w:szCs w:val="21"/>
                      </w:rPr>
                      <w:t>上期期末数</w:t>
                    </w:r>
                  </w:p>
                </w:tc>
              </w:sdtContent>
            </w:sdt>
            <w:sdt>
              <w:sdtPr>
                <w:tag w:val="_PLD_3a8a8577e1a84f26856a900f7202f9a8"/>
                <w:id w:val="290025734"/>
                <w:lock w:val="sdtLocked"/>
              </w:sdtPr>
              <w:sdtEndPr/>
              <w:sdtContent>
                <w:tc>
                  <w:tcPr>
                    <w:tcW w:w="764" w:type="pct"/>
                    <w:vAlign w:val="center"/>
                  </w:tcPr>
                  <w:p w14:paraId="29D80A3E" w14:textId="77777777" w:rsidR="00B87CC8" w:rsidRDefault="00B87CC8" w:rsidP="00F64BFD">
                    <w:pPr>
                      <w:jc w:val="center"/>
                      <w:rPr>
                        <w:rStyle w:val="5Char1"/>
                        <w:szCs w:val="21"/>
                      </w:rPr>
                    </w:pPr>
                    <w:r>
                      <w:rPr>
                        <w:szCs w:val="21"/>
                      </w:rPr>
                      <w:t>上期期末数占总资产的比例（%）</w:t>
                    </w:r>
                  </w:p>
                </w:tc>
              </w:sdtContent>
            </w:sdt>
            <w:sdt>
              <w:sdtPr>
                <w:tag w:val="_PLD_8af1894621b84d44aec1deba51e3a7da"/>
                <w:id w:val="1261184361"/>
                <w:lock w:val="sdtLocked"/>
              </w:sdtPr>
              <w:sdtEndPr/>
              <w:sdtContent>
                <w:tc>
                  <w:tcPr>
                    <w:tcW w:w="741" w:type="pct"/>
                    <w:vAlign w:val="center"/>
                  </w:tcPr>
                  <w:p w14:paraId="600DBDF8" w14:textId="77777777" w:rsidR="00B87CC8" w:rsidRDefault="00B87CC8" w:rsidP="00F64BFD">
                    <w:pPr>
                      <w:jc w:val="center"/>
                      <w:rPr>
                        <w:rStyle w:val="5Char1"/>
                        <w:szCs w:val="21"/>
                      </w:rPr>
                    </w:pPr>
                    <w:r>
                      <w:rPr>
                        <w:szCs w:val="21"/>
                      </w:rPr>
                      <w:t>本期期末金额较上期期末变动比例</w:t>
                    </w:r>
                    <w:r>
                      <w:rPr>
                        <w:szCs w:val="21"/>
                      </w:rPr>
                      <w:lastRenderedPageBreak/>
                      <w:t>（%）</w:t>
                    </w:r>
                  </w:p>
                </w:tc>
              </w:sdtContent>
            </w:sdt>
          </w:tr>
          <w:sdt>
            <w:sdtPr>
              <w:rPr>
                <w:rStyle w:val="5Char1"/>
                <w:rFonts w:asciiTheme="minorHAnsi" w:eastAsiaTheme="minorEastAsia" w:hAnsiTheme="minorHAnsi" w:cstheme="minorBidi" w:hint="eastAsia"/>
                <w:b w:val="0"/>
                <w:szCs w:val="21"/>
              </w:rPr>
              <w:alias w:val="资产负债状况分析"/>
              <w:tag w:val="_TUP_815ebab5da7a4ba88d97b27a17b235f3"/>
              <w:id w:val="-269007722"/>
              <w:lock w:val="sdtLocked"/>
              <w:placeholder>
                <w:docPart w:val="5AD926FAC25F4A0F9E02DDE10D7FAFD8"/>
              </w:placeholder>
            </w:sdtPr>
            <w:sdtEndPr>
              <w:rPr>
                <w:rStyle w:val="5Char1"/>
              </w:rPr>
            </w:sdtEndPr>
            <w:sdtContent>
              <w:tr w:rsidR="00B87CC8" w14:paraId="06C3738F" w14:textId="77777777" w:rsidTr="00666C35">
                <w:trPr>
                  <w:trHeight w:val="135"/>
                </w:trPr>
                <w:tc>
                  <w:tcPr>
                    <w:tcW w:w="1086" w:type="pct"/>
                  </w:tcPr>
                  <w:p w14:paraId="7DACA123" w14:textId="77777777" w:rsidR="00B87CC8" w:rsidRDefault="00B87CC8" w:rsidP="00F64BFD">
                    <w:pPr>
                      <w:rPr>
                        <w:rStyle w:val="5Char1"/>
                        <w:b w:val="0"/>
                        <w:szCs w:val="21"/>
                      </w:rPr>
                    </w:pPr>
                    <w:r>
                      <w:t>交易性金融资产</w:t>
                    </w:r>
                  </w:p>
                </w:tc>
                <w:tc>
                  <w:tcPr>
                    <w:tcW w:w="933" w:type="pct"/>
                    <w:vAlign w:val="center"/>
                  </w:tcPr>
                  <w:p w14:paraId="62AEACB4" w14:textId="77777777" w:rsidR="00B87CC8" w:rsidRDefault="00B87CC8" w:rsidP="00F64BFD">
                    <w:pPr>
                      <w:jc w:val="right"/>
                      <w:rPr>
                        <w:rStyle w:val="5Char1"/>
                        <w:b w:val="0"/>
                        <w:szCs w:val="21"/>
                      </w:rPr>
                    </w:pPr>
                    <w:r>
                      <w:t>792,490,921.85</w:t>
                    </w:r>
                  </w:p>
                </w:tc>
                <w:tc>
                  <w:tcPr>
                    <w:tcW w:w="551" w:type="pct"/>
                    <w:vAlign w:val="center"/>
                  </w:tcPr>
                  <w:p w14:paraId="6224724B" w14:textId="77777777" w:rsidR="00B87CC8" w:rsidRDefault="00B87CC8" w:rsidP="00F64BFD">
                    <w:pPr>
                      <w:jc w:val="right"/>
                      <w:rPr>
                        <w:rStyle w:val="5Char1"/>
                        <w:b w:val="0"/>
                        <w:szCs w:val="21"/>
                      </w:rPr>
                    </w:pPr>
                    <w:r>
                      <w:t>19.33</w:t>
                    </w:r>
                  </w:p>
                </w:tc>
                <w:tc>
                  <w:tcPr>
                    <w:tcW w:w="925" w:type="pct"/>
                    <w:vAlign w:val="center"/>
                  </w:tcPr>
                  <w:p w14:paraId="2B419F95" w14:textId="77777777" w:rsidR="00B87CC8" w:rsidRDefault="00B87CC8" w:rsidP="00F64BFD">
                    <w:pPr>
                      <w:jc w:val="right"/>
                      <w:rPr>
                        <w:rStyle w:val="5Char1"/>
                        <w:b w:val="0"/>
                        <w:szCs w:val="21"/>
                      </w:rPr>
                    </w:pPr>
                    <w:r>
                      <w:t>537,865,823.19</w:t>
                    </w:r>
                  </w:p>
                </w:tc>
                <w:tc>
                  <w:tcPr>
                    <w:tcW w:w="764" w:type="pct"/>
                    <w:vAlign w:val="center"/>
                  </w:tcPr>
                  <w:p w14:paraId="0F93E608" w14:textId="77777777" w:rsidR="00B87CC8" w:rsidRDefault="00B87CC8" w:rsidP="00F64BFD">
                    <w:pPr>
                      <w:jc w:val="right"/>
                      <w:rPr>
                        <w:rStyle w:val="5Char1"/>
                        <w:b w:val="0"/>
                        <w:szCs w:val="21"/>
                      </w:rPr>
                    </w:pPr>
                    <w:r>
                      <w:t>14.14</w:t>
                    </w:r>
                  </w:p>
                </w:tc>
                <w:tc>
                  <w:tcPr>
                    <w:tcW w:w="741" w:type="pct"/>
                    <w:vAlign w:val="center"/>
                  </w:tcPr>
                  <w:p w14:paraId="37EC7EA6" w14:textId="77777777" w:rsidR="00B87CC8" w:rsidRDefault="00B87CC8" w:rsidP="00F64BFD">
                    <w:pPr>
                      <w:jc w:val="right"/>
                      <w:rPr>
                        <w:rStyle w:val="5Char1"/>
                        <w:b w:val="0"/>
                        <w:szCs w:val="21"/>
                      </w:rPr>
                    </w:pPr>
                    <w:r>
                      <w:t>47.34</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2056202082"/>
              <w:lock w:val="sdtLocked"/>
              <w:placeholder>
                <w:docPart w:val="19C3732751A8480A9FBDFE54ECB32980"/>
              </w:placeholder>
            </w:sdtPr>
            <w:sdtEndPr>
              <w:rPr>
                <w:rStyle w:val="5Char1"/>
              </w:rPr>
            </w:sdtEndPr>
            <w:sdtContent>
              <w:tr w:rsidR="00B87CC8" w14:paraId="79BBA05B" w14:textId="77777777" w:rsidTr="00666C35">
                <w:trPr>
                  <w:trHeight w:val="135"/>
                </w:trPr>
                <w:tc>
                  <w:tcPr>
                    <w:tcW w:w="1086" w:type="pct"/>
                  </w:tcPr>
                  <w:p w14:paraId="1334F2D8" w14:textId="77777777" w:rsidR="00B87CC8" w:rsidRDefault="00B87CC8" w:rsidP="00F64BFD">
                    <w:pPr>
                      <w:rPr>
                        <w:rStyle w:val="5Char1"/>
                        <w:b w:val="0"/>
                        <w:szCs w:val="21"/>
                      </w:rPr>
                    </w:pPr>
                    <w:r>
                      <w:t>应收票据</w:t>
                    </w:r>
                  </w:p>
                </w:tc>
                <w:tc>
                  <w:tcPr>
                    <w:tcW w:w="933" w:type="pct"/>
                    <w:vAlign w:val="center"/>
                  </w:tcPr>
                  <w:p w14:paraId="7154FD4A" w14:textId="77777777" w:rsidR="00B87CC8" w:rsidRDefault="00B87CC8" w:rsidP="00F64BFD">
                    <w:pPr>
                      <w:jc w:val="right"/>
                      <w:rPr>
                        <w:rStyle w:val="5Char1"/>
                        <w:b w:val="0"/>
                        <w:szCs w:val="21"/>
                      </w:rPr>
                    </w:pPr>
                    <w:r>
                      <w:t>1,167,386.81</w:t>
                    </w:r>
                  </w:p>
                </w:tc>
                <w:tc>
                  <w:tcPr>
                    <w:tcW w:w="551" w:type="pct"/>
                    <w:vAlign w:val="center"/>
                  </w:tcPr>
                  <w:p w14:paraId="64860242" w14:textId="77777777" w:rsidR="00B87CC8" w:rsidRDefault="00B87CC8" w:rsidP="00F64BFD">
                    <w:pPr>
                      <w:jc w:val="right"/>
                      <w:rPr>
                        <w:rStyle w:val="5Char1"/>
                        <w:b w:val="0"/>
                        <w:szCs w:val="21"/>
                      </w:rPr>
                    </w:pPr>
                    <w:r>
                      <w:t>0.03</w:t>
                    </w:r>
                  </w:p>
                </w:tc>
                <w:tc>
                  <w:tcPr>
                    <w:tcW w:w="925" w:type="pct"/>
                    <w:vAlign w:val="center"/>
                  </w:tcPr>
                  <w:p w14:paraId="041179EB" w14:textId="77777777" w:rsidR="00B87CC8" w:rsidRDefault="00B87CC8" w:rsidP="00F64BFD">
                    <w:pPr>
                      <w:jc w:val="right"/>
                      <w:rPr>
                        <w:rStyle w:val="5Char1"/>
                        <w:b w:val="0"/>
                        <w:szCs w:val="21"/>
                      </w:rPr>
                    </w:pPr>
                    <w:r>
                      <w:t>65,403,278.29</w:t>
                    </w:r>
                  </w:p>
                </w:tc>
                <w:tc>
                  <w:tcPr>
                    <w:tcW w:w="764" w:type="pct"/>
                    <w:vAlign w:val="center"/>
                  </w:tcPr>
                  <w:p w14:paraId="2D7EDAFA" w14:textId="77777777" w:rsidR="00B87CC8" w:rsidRDefault="00B87CC8" w:rsidP="00F64BFD">
                    <w:pPr>
                      <w:jc w:val="right"/>
                      <w:rPr>
                        <w:rStyle w:val="5Char1"/>
                        <w:b w:val="0"/>
                        <w:szCs w:val="21"/>
                      </w:rPr>
                    </w:pPr>
                    <w:r>
                      <w:t>1.72</w:t>
                    </w:r>
                  </w:p>
                </w:tc>
                <w:tc>
                  <w:tcPr>
                    <w:tcW w:w="741" w:type="pct"/>
                    <w:vAlign w:val="center"/>
                  </w:tcPr>
                  <w:p w14:paraId="76A381E8" w14:textId="77777777" w:rsidR="00B87CC8" w:rsidRDefault="00B87CC8" w:rsidP="00F64BFD">
                    <w:pPr>
                      <w:jc w:val="right"/>
                      <w:rPr>
                        <w:rStyle w:val="5Char1"/>
                        <w:b w:val="0"/>
                        <w:szCs w:val="21"/>
                      </w:rPr>
                    </w:pPr>
                    <w:r>
                      <w:t>-98.22</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431178642"/>
              <w:lock w:val="sdtLocked"/>
              <w:placeholder>
                <w:docPart w:val="19C3732751A8480A9FBDFE54ECB32980"/>
              </w:placeholder>
            </w:sdtPr>
            <w:sdtEndPr>
              <w:rPr>
                <w:rStyle w:val="5Char1"/>
              </w:rPr>
            </w:sdtEndPr>
            <w:sdtContent>
              <w:tr w:rsidR="00B87CC8" w14:paraId="39A4D1A3" w14:textId="77777777" w:rsidTr="00666C35">
                <w:trPr>
                  <w:trHeight w:val="135"/>
                </w:trPr>
                <w:tc>
                  <w:tcPr>
                    <w:tcW w:w="1086" w:type="pct"/>
                  </w:tcPr>
                  <w:p w14:paraId="2E03C5A9" w14:textId="77777777" w:rsidR="00B87CC8" w:rsidRDefault="00B87CC8" w:rsidP="00F64BFD">
                    <w:pPr>
                      <w:rPr>
                        <w:rStyle w:val="5Char1"/>
                        <w:b w:val="0"/>
                        <w:szCs w:val="21"/>
                      </w:rPr>
                    </w:pPr>
                    <w:r>
                      <w:t>应收款项融资</w:t>
                    </w:r>
                  </w:p>
                </w:tc>
                <w:tc>
                  <w:tcPr>
                    <w:tcW w:w="933" w:type="pct"/>
                    <w:vAlign w:val="center"/>
                  </w:tcPr>
                  <w:p w14:paraId="61C2AEF2" w14:textId="77777777" w:rsidR="00B87CC8" w:rsidRDefault="00B87CC8" w:rsidP="00F64BFD">
                    <w:pPr>
                      <w:jc w:val="right"/>
                      <w:rPr>
                        <w:rStyle w:val="5Char1"/>
                        <w:b w:val="0"/>
                        <w:szCs w:val="21"/>
                      </w:rPr>
                    </w:pPr>
                    <w:r>
                      <w:t>177,768,213.15</w:t>
                    </w:r>
                  </w:p>
                </w:tc>
                <w:tc>
                  <w:tcPr>
                    <w:tcW w:w="551" w:type="pct"/>
                    <w:vAlign w:val="center"/>
                  </w:tcPr>
                  <w:p w14:paraId="04BE6FDB" w14:textId="77777777" w:rsidR="00B87CC8" w:rsidRDefault="00B87CC8" w:rsidP="00F64BFD">
                    <w:pPr>
                      <w:jc w:val="right"/>
                      <w:rPr>
                        <w:rStyle w:val="5Char1"/>
                        <w:b w:val="0"/>
                        <w:szCs w:val="21"/>
                      </w:rPr>
                    </w:pPr>
                    <w:r>
                      <w:t>4.34</w:t>
                    </w:r>
                  </w:p>
                </w:tc>
                <w:tc>
                  <w:tcPr>
                    <w:tcW w:w="925" w:type="pct"/>
                    <w:vAlign w:val="center"/>
                  </w:tcPr>
                  <w:p w14:paraId="18D5D44A" w14:textId="77777777" w:rsidR="00B87CC8" w:rsidRDefault="00B87CC8" w:rsidP="00F64BFD">
                    <w:pPr>
                      <w:jc w:val="right"/>
                      <w:rPr>
                        <w:rStyle w:val="5Char1"/>
                        <w:b w:val="0"/>
                        <w:szCs w:val="21"/>
                      </w:rPr>
                    </w:pPr>
                    <w:r>
                      <w:t>95,541,411.19</w:t>
                    </w:r>
                  </w:p>
                </w:tc>
                <w:tc>
                  <w:tcPr>
                    <w:tcW w:w="764" w:type="pct"/>
                    <w:vAlign w:val="center"/>
                  </w:tcPr>
                  <w:p w14:paraId="5E3DE968" w14:textId="77777777" w:rsidR="00B87CC8" w:rsidRDefault="00B87CC8" w:rsidP="00F64BFD">
                    <w:pPr>
                      <w:jc w:val="right"/>
                      <w:rPr>
                        <w:rStyle w:val="5Char1"/>
                        <w:b w:val="0"/>
                        <w:szCs w:val="21"/>
                      </w:rPr>
                    </w:pPr>
                    <w:r>
                      <w:t>2.51</w:t>
                    </w:r>
                  </w:p>
                </w:tc>
                <w:tc>
                  <w:tcPr>
                    <w:tcW w:w="741" w:type="pct"/>
                    <w:vAlign w:val="center"/>
                  </w:tcPr>
                  <w:p w14:paraId="08302269" w14:textId="77777777" w:rsidR="00B87CC8" w:rsidRDefault="00B87CC8" w:rsidP="00F64BFD">
                    <w:pPr>
                      <w:jc w:val="right"/>
                      <w:rPr>
                        <w:rStyle w:val="5Char1"/>
                        <w:b w:val="0"/>
                        <w:szCs w:val="21"/>
                      </w:rPr>
                    </w:pPr>
                    <w:r>
                      <w:t>86.06</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2077734889"/>
              <w:lock w:val="sdtLocked"/>
              <w:placeholder>
                <w:docPart w:val="19C3732751A8480A9FBDFE54ECB32980"/>
              </w:placeholder>
            </w:sdtPr>
            <w:sdtEndPr>
              <w:rPr>
                <w:rStyle w:val="5Char1"/>
              </w:rPr>
            </w:sdtEndPr>
            <w:sdtContent>
              <w:tr w:rsidR="00B87CC8" w14:paraId="093E3D8C" w14:textId="77777777" w:rsidTr="00666C35">
                <w:trPr>
                  <w:trHeight w:val="135"/>
                </w:trPr>
                <w:tc>
                  <w:tcPr>
                    <w:tcW w:w="1086" w:type="pct"/>
                  </w:tcPr>
                  <w:p w14:paraId="030B3C9A" w14:textId="77777777" w:rsidR="00B87CC8" w:rsidRDefault="00B87CC8" w:rsidP="00F64BFD">
                    <w:pPr>
                      <w:rPr>
                        <w:rStyle w:val="5Char1"/>
                        <w:b w:val="0"/>
                        <w:szCs w:val="21"/>
                      </w:rPr>
                    </w:pPr>
                    <w:r>
                      <w:t>其他流动资产</w:t>
                    </w:r>
                  </w:p>
                </w:tc>
                <w:tc>
                  <w:tcPr>
                    <w:tcW w:w="933" w:type="pct"/>
                    <w:vAlign w:val="center"/>
                  </w:tcPr>
                  <w:p w14:paraId="61208003" w14:textId="77777777" w:rsidR="00B87CC8" w:rsidRDefault="00B87CC8" w:rsidP="00F64BFD">
                    <w:pPr>
                      <w:jc w:val="right"/>
                      <w:rPr>
                        <w:rStyle w:val="5Char1"/>
                        <w:b w:val="0"/>
                        <w:szCs w:val="21"/>
                      </w:rPr>
                    </w:pPr>
                    <w:r>
                      <w:t>31,894,335.75</w:t>
                    </w:r>
                  </w:p>
                </w:tc>
                <w:tc>
                  <w:tcPr>
                    <w:tcW w:w="551" w:type="pct"/>
                    <w:vAlign w:val="center"/>
                  </w:tcPr>
                  <w:p w14:paraId="36DBE968" w14:textId="77777777" w:rsidR="00B87CC8" w:rsidRDefault="00B87CC8" w:rsidP="00F64BFD">
                    <w:pPr>
                      <w:jc w:val="right"/>
                      <w:rPr>
                        <w:rStyle w:val="5Char1"/>
                        <w:b w:val="0"/>
                        <w:szCs w:val="21"/>
                      </w:rPr>
                    </w:pPr>
                    <w:r>
                      <w:t>0.78</w:t>
                    </w:r>
                  </w:p>
                </w:tc>
                <w:tc>
                  <w:tcPr>
                    <w:tcW w:w="925" w:type="pct"/>
                    <w:vAlign w:val="center"/>
                  </w:tcPr>
                  <w:p w14:paraId="2D95FDFE" w14:textId="77777777" w:rsidR="00B87CC8" w:rsidRDefault="00B87CC8" w:rsidP="00F64BFD">
                    <w:pPr>
                      <w:jc w:val="right"/>
                      <w:rPr>
                        <w:rStyle w:val="5Char1"/>
                        <w:b w:val="0"/>
                        <w:szCs w:val="21"/>
                      </w:rPr>
                    </w:pPr>
                    <w:r>
                      <w:t>84,279,252.55</w:t>
                    </w:r>
                  </w:p>
                </w:tc>
                <w:tc>
                  <w:tcPr>
                    <w:tcW w:w="764" w:type="pct"/>
                    <w:vAlign w:val="center"/>
                  </w:tcPr>
                  <w:p w14:paraId="6E3DD07D" w14:textId="77777777" w:rsidR="00B87CC8" w:rsidRDefault="00B87CC8" w:rsidP="00F64BFD">
                    <w:pPr>
                      <w:jc w:val="right"/>
                      <w:rPr>
                        <w:rStyle w:val="5Char1"/>
                        <w:b w:val="0"/>
                        <w:szCs w:val="21"/>
                      </w:rPr>
                    </w:pPr>
                    <w:r>
                      <w:t>2.22</w:t>
                    </w:r>
                  </w:p>
                </w:tc>
                <w:tc>
                  <w:tcPr>
                    <w:tcW w:w="741" w:type="pct"/>
                    <w:vAlign w:val="center"/>
                  </w:tcPr>
                  <w:p w14:paraId="547435BC" w14:textId="77777777" w:rsidR="00B87CC8" w:rsidRDefault="00B87CC8" w:rsidP="00F64BFD">
                    <w:pPr>
                      <w:jc w:val="right"/>
                      <w:rPr>
                        <w:rStyle w:val="5Char1"/>
                        <w:b w:val="0"/>
                        <w:szCs w:val="21"/>
                      </w:rPr>
                    </w:pPr>
                    <w:r>
                      <w:t>-62.16</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411006698"/>
              <w:lock w:val="sdtLocked"/>
              <w:placeholder>
                <w:docPart w:val="19C3732751A8480A9FBDFE54ECB32980"/>
              </w:placeholder>
            </w:sdtPr>
            <w:sdtEndPr>
              <w:rPr>
                <w:rStyle w:val="5Char1"/>
              </w:rPr>
            </w:sdtEndPr>
            <w:sdtContent>
              <w:tr w:rsidR="00B87CC8" w14:paraId="78A95A1E" w14:textId="77777777" w:rsidTr="00666C35">
                <w:trPr>
                  <w:trHeight w:val="135"/>
                </w:trPr>
                <w:tc>
                  <w:tcPr>
                    <w:tcW w:w="1086" w:type="pct"/>
                  </w:tcPr>
                  <w:p w14:paraId="33CBEBF1" w14:textId="77777777" w:rsidR="00B87CC8" w:rsidRDefault="00B87CC8" w:rsidP="00F64BFD">
                    <w:pPr>
                      <w:rPr>
                        <w:rStyle w:val="5Char1"/>
                        <w:b w:val="0"/>
                        <w:szCs w:val="21"/>
                      </w:rPr>
                    </w:pPr>
                    <w:r>
                      <w:t>在建工程</w:t>
                    </w:r>
                  </w:p>
                </w:tc>
                <w:tc>
                  <w:tcPr>
                    <w:tcW w:w="933" w:type="pct"/>
                    <w:vAlign w:val="center"/>
                  </w:tcPr>
                  <w:p w14:paraId="31274C5A" w14:textId="77777777" w:rsidR="00B87CC8" w:rsidRDefault="00B87CC8" w:rsidP="00F64BFD">
                    <w:pPr>
                      <w:jc w:val="right"/>
                      <w:rPr>
                        <w:rStyle w:val="5Char1"/>
                        <w:b w:val="0"/>
                        <w:szCs w:val="21"/>
                      </w:rPr>
                    </w:pPr>
                    <w:r>
                      <w:t>153,600,438.70</w:t>
                    </w:r>
                  </w:p>
                </w:tc>
                <w:tc>
                  <w:tcPr>
                    <w:tcW w:w="551" w:type="pct"/>
                    <w:vAlign w:val="center"/>
                  </w:tcPr>
                  <w:p w14:paraId="4BA8DD54" w14:textId="77777777" w:rsidR="00B87CC8" w:rsidRDefault="00B87CC8" w:rsidP="00F64BFD">
                    <w:pPr>
                      <w:jc w:val="right"/>
                      <w:rPr>
                        <w:rStyle w:val="5Char1"/>
                        <w:b w:val="0"/>
                        <w:szCs w:val="21"/>
                      </w:rPr>
                    </w:pPr>
                    <w:r>
                      <w:t>3.75</w:t>
                    </w:r>
                  </w:p>
                </w:tc>
                <w:tc>
                  <w:tcPr>
                    <w:tcW w:w="925" w:type="pct"/>
                    <w:vAlign w:val="center"/>
                  </w:tcPr>
                  <w:p w14:paraId="283FC80B" w14:textId="77777777" w:rsidR="00B87CC8" w:rsidRDefault="00B87CC8" w:rsidP="00F64BFD">
                    <w:pPr>
                      <w:jc w:val="right"/>
                      <w:rPr>
                        <w:rStyle w:val="5Char1"/>
                        <w:b w:val="0"/>
                        <w:szCs w:val="21"/>
                      </w:rPr>
                    </w:pPr>
                    <w:r>
                      <w:t>272,126,561.12</w:t>
                    </w:r>
                  </w:p>
                </w:tc>
                <w:tc>
                  <w:tcPr>
                    <w:tcW w:w="764" w:type="pct"/>
                    <w:vAlign w:val="center"/>
                  </w:tcPr>
                  <w:p w14:paraId="31EA1062" w14:textId="77777777" w:rsidR="00B87CC8" w:rsidRDefault="00B87CC8" w:rsidP="00F64BFD">
                    <w:pPr>
                      <w:jc w:val="right"/>
                      <w:rPr>
                        <w:rStyle w:val="5Char1"/>
                        <w:b w:val="0"/>
                        <w:szCs w:val="21"/>
                      </w:rPr>
                    </w:pPr>
                    <w:r>
                      <w:t>7.16</w:t>
                    </w:r>
                  </w:p>
                </w:tc>
                <w:tc>
                  <w:tcPr>
                    <w:tcW w:w="741" w:type="pct"/>
                    <w:vAlign w:val="center"/>
                  </w:tcPr>
                  <w:p w14:paraId="7B8356E4" w14:textId="77777777" w:rsidR="00B87CC8" w:rsidRDefault="00B87CC8" w:rsidP="00F64BFD">
                    <w:pPr>
                      <w:jc w:val="right"/>
                      <w:rPr>
                        <w:rStyle w:val="5Char1"/>
                        <w:b w:val="0"/>
                        <w:szCs w:val="21"/>
                      </w:rPr>
                    </w:pPr>
                    <w:r>
                      <w:t>-43.56</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1831797031"/>
              <w:lock w:val="sdtLocked"/>
              <w:placeholder>
                <w:docPart w:val="19C3732751A8480A9FBDFE54ECB32980"/>
              </w:placeholder>
            </w:sdtPr>
            <w:sdtEndPr>
              <w:rPr>
                <w:rStyle w:val="5Char1"/>
              </w:rPr>
            </w:sdtEndPr>
            <w:sdtContent>
              <w:tr w:rsidR="00B87CC8" w14:paraId="37580470" w14:textId="77777777" w:rsidTr="00666C35">
                <w:trPr>
                  <w:trHeight w:val="135"/>
                </w:trPr>
                <w:tc>
                  <w:tcPr>
                    <w:tcW w:w="1086" w:type="pct"/>
                  </w:tcPr>
                  <w:p w14:paraId="13F32351" w14:textId="77777777" w:rsidR="00B87CC8" w:rsidRDefault="00B87CC8" w:rsidP="00F64BFD">
                    <w:pPr>
                      <w:rPr>
                        <w:rStyle w:val="5Char1"/>
                        <w:b w:val="0"/>
                        <w:szCs w:val="21"/>
                      </w:rPr>
                    </w:pPr>
                    <w:r>
                      <w:t>使用权资产</w:t>
                    </w:r>
                  </w:p>
                </w:tc>
                <w:tc>
                  <w:tcPr>
                    <w:tcW w:w="933" w:type="pct"/>
                    <w:vAlign w:val="center"/>
                  </w:tcPr>
                  <w:p w14:paraId="719E9BFC" w14:textId="77777777" w:rsidR="00B87CC8" w:rsidRDefault="00B87CC8" w:rsidP="00F64BFD">
                    <w:pPr>
                      <w:jc w:val="right"/>
                      <w:rPr>
                        <w:rStyle w:val="5Char1"/>
                        <w:b w:val="0"/>
                        <w:szCs w:val="21"/>
                      </w:rPr>
                    </w:pPr>
                    <w:r>
                      <w:t>1,909,580.76</w:t>
                    </w:r>
                  </w:p>
                </w:tc>
                <w:tc>
                  <w:tcPr>
                    <w:tcW w:w="551" w:type="pct"/>
                    <w:vAlign w:val="center"/>
                  </w:tcPr>
                  <w:p w14:paraId="6CD31046" w14:textId="77777777" w:rsidR="00B87CC8" w:rsidRDefault="00B87CC8" w:rsidP="00F64BFD">
                    <w:pPr>
                      <w:jc w:val="right"/>
                      <w:rPr>
                        <w:rStyle w:val="5Char1"/>
                        <w:b w:val="0"/>
                        <w:szCs w:val="21"/>
                      </w:rPr>
                    </w:pPr>
                    <w:r>
                      <w:t>0.05</w:t>
                    </w:r>
                  </w:p>
                </w:tc>
                <w:tc>
                  <w:tcPr>
                    <w:tcW w:w="925" w:type="pct"/>
                    <w:vAlign w:val="center"/>
                  </w:tcPr>
                  <w:p w14:paraId="782445D6" w14:textId="77777777" w:rsidR="00B87CC8" w:rsidRDefault="00B87CC8" w:rsidP="00F64BFD">
                    <w:pPr>
                      <w:jc w:val="right"/>
                      <w:rPr>
                        <w:rStyle w:val="5Char1"/>
                        <w:b w:val="0"/>
                        <w:szCs w:val="21"/>
                      </w:rPr>
                    </w:pPr>
                    <w:r>
                      <w:t>4,238,346.59</w:t>
                    </w:r>
                  </w:p>
                </w:tc>
                <w:tc>
                  <w:tcPr>
                    <w:tcW w:w="764" w:type="pct"/>
                    <w:vAlign w:val="center"/>
                  </w:tcPr>
                  <w:p w14:paraId="22981F0D" w14:textId="77777777" w:rsidR="00B87CC8" w:rsidRDefault="00B87CC8" w:rsidP="00F64BFD">
                    <w:pPr>
                      <w:jc w:val="right"/>
                      <w:rPr>
                        <w:rStyle w:val="5Char1"/>
                        <w:b w:val="0"/>
                        <w:szCs w:val="21"/>
                      </w:rPr>
                    </w:pPr>
                    <w:r>
                      <w:t>0.11</w:t>
                    </w:r>
                  </w:p>
                </w:tc>
                <w:tc>
                  <w:tcPr>
                    <w:tcW w:w="741" w:type="pct"/>
                    <w:vAlign w:val="center"/>
                  </w:tcPr>
                  <w:p w14:paraId="40EBF663" w14:textId="77777777" w:rsidR="00B87CC8" w:rsidRDefault="00B87CC8" w:rsidP="00F64BFD">
                    <w:pPr>
                      <w:jc w:val="right"/>
                      <w:rPr>
                        <w:rStyle w:val="5Char1"/>
                        <w:b w:val="0"/>
                        <w:szCs w:val="21"/>
                      </w:rPr>
                    </w:pPr>
                    <w:r>
                      <w:t>-54.95</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1987504378"/>
              <w:lock w:val="sdtLocked"/>
              <w:placeholder>
                <w:docPart w:val="19C3732751A8480A9FBDFE54ECB32980"/>
              </w:placeholder>
            </w:sdtPr>
            <w:sdtEndPr>
              <w:rPr>
                <w:rStyle w:val="5Char1"/>
              </w:rPr>
            </w:sdtEndPr>
            <w:sdtContent>
              <w:tr w:rsidR="00B87CC8" w14:paraId="4EC751C9" w14:textId="77777777" w:rsidTr="00666C35">
                <w:trPr>
                  <w:trHeight w:val="135"/>
                </w:trPr>
                <w:tc>
                  <w:tcPr>
                    <w:tcW w:w="1086" w:type="pct"/>
                  </w:tcPr>
                  <w:p w14:paraId="46AF19AC" w14:textId="77777777" w:rsidR="00B87CC8" w:rsidRDefault="00B87CC8" w:rsidP="00F64BFD">
                    <w:pPr>
                      <w:rPr>
                        <w:rStyle w:val="5Char1"/>
                        <w:b w:val="0"/>
                        <w:szCs w:val="21"/>
                      </w:rPr>
                    </w:pPr>
                    <w:r>
                      <w:t>开发支出</w:t>
                    </w:r>
                  </w:p>
                </w:tc>
                <w:tc>
                  <w:tcPr>
                    <w:tcW w:w="933" w:type="pct"/>
                    <w:vAlign w:val="center"/>
                  </w:tcPr>
                  <w:p w14:paraId="4678C548" w14:textId="77777777" w:rsidR="00B87CC8" w:rsidRDefault="00B87CC8" w:rsidP="00F64BFD">
                    <w:pPr>
                      <w:jc w:val="right"/>
                      <w:rPr>
                        <w:rStyle w:val="5Char1"/>
                        <w:b w:val="0"/>
                        <w:szCs w:val="21"/>
                      </w:rPr>
                    </w:pPr>
                    <w:r>
                      <w:t>1,269,805.38</w:t>
                    </w:r>
                  </w:p>
                </w:tc>
                <w:tc>
                  <w:tcPr>
                    <w:tcW w:w="551" w:type="pct"/>
                    <w:vAlign w:val="center"/>
                  </w:tcPr>
                  <w:p w14:paraId="22354748" w14:textId="77777777" w:rsidR="00B87CC8" w:rsidRDefault="00B87CC8" w:rsidP="00F64BFD">
                    <w:pPr>
                      <w:jc w:val="right"/>
                      <w:rPr>
                        <w:rStyle w:val="5Char1"/>
                        <w:b w:val="0"/>
                        <w:szCs w:val="21"/>
                      </w:rPr>
                    </w:pPr>
                    <w:r>
                      <w:t>0.03</w:t>
                    </w:r>
                  </w:p>
                </w:tc>
                <w:tc>
                  <w:tcPr>
                    <w:tcW w:w="925" w:type="pct"/>
                    <w:vAlign w:val="center"/>
                  </w:tcPr>
                  <w:p w14:paraId="70FC4CC0" w14:textId="77777777" w:rsidR="00B87CC8" w:rsidRDefault="00B87CC8" w:rsidP="00F64BFD">
                    <w:pPr>
                      <w:jc w:val="right"/>
                      <w:rPr>
                        <w:rStyle w:val="5Char1"/>
                        <w:b w:val="0"/>
                        <w:szCs w:val="21"/>
                      </w:rPr>
                    </w:pPr>
                    <w:r>
                      <w:t>44,822,359.33</w:t>
                    </w:r>
                  </w:p>
                </w:tc>
                <w:tc>
                  <w:tcPr>
                    <w:tcW w:w="764" w:type="pct"/>
                    <w:vAlign w:val="center"/>
                  </w:tcPr>
                  <w:p w14:paraId="1A19596A" w14:textId="77777777" w:rsidR="00B87CC8" w:rsidRDefault="00B87CC8" w:rsidP="00F64BFD">
                    <w:pPr>
                      <w:jc w:val="right"/>
                      <w:rPr>
                        <w:rStyle w:val="5Char1"/>
                        <w:b w:val="0"/>
                        <w:szCs w:val="21"/>
                      </w:rPr>
                    </w:pPr>
                    <w:r>
                      <w:t>1.18</w:t>
                    </w:r>
                  </w:p>
                </w:tc>
                <w:tc>
                  <w:tcPr>
                    <w:tcW w:w="741" w:type="pct"/>
                    <w:vAlign w:val="center"/>
                  </w:tcPr>
                  <w:p w14:paraId="5987EE21" w14:textId="77777777" w:rsidR="00B87CC8" w:rsidRDefault="00B87CC8" w:rsidP="00F64BFD">
                    <w:pPr>
                      <w:jc w:val="right"/>
                      <w:rPr>
                        <w:rStyle w:val="5Char1"/>
                        <w:b w:val="0"/>
                        <w:szCs w:val="21"/>
                      </w:rPr>
                    </w:pPr>
                    <w:r>
                      <w:t>-97.17</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482895796"/>
              <w:lock w:val="sdtLocked"/>
              <w:placeholder>
                <w:docPart w:val="19C3732751A8480A9FBDFE54ECB32980"/>
              </w:placeholder>
            </w:sdtPr>
            <w:sdtEndPr>
              <w:rPr>
                <w:rStyle w:val="5Char1"/>
              </w:rPr>
            </w:sdtEndPr>
            <w:sdtContent>
              <w:tr w:rsidR="00B87CC8" w14:paraId="1FA3E092" w14:textId="77777777" w:rsidTr="00666C35">
                <w:trPr>
                  <w:trHeight w:val="135"/>
                </w:trPr>
                <w:tc>
                  <w:tcPr>
                    <w:tcW w:w="1086" w:type="pct"/>
                  </w:tcPr>
                  <w:p w14:paraId="4F997824" w14:textId="77777777" w:rsidR="00B87CC8" w:rsidRDefault="00B87CC8" w:rsidP="00F64BFD">
                    <w:pPr>
                      <w:rPr>
                        <w:rStyle w:val="5Char1"/>
                        <w:b w:val="0"/>
                        <w:szCs w:val="21"/>
                      </w:rPr>
                    </w:pPr>
                    <w:r>
                      <w:t>长期待摊费用</w:t>
                    </w:r>
                  </w:p>
                </w:tc>
                <w:tc>
                  <w:tcPr>
                    <w:tcW w:w="933" w:type="pct"/>
                    <w:vAlign w:val="center"/>
                  </w:tcPr>
                  <w:p w14:paraId="4DA2DB0A" w14:textId="77777777" w:rsidR="00B87CC8" w:rsidRDefault="00B87CC8" w:rsidP="00F64BFD">
                    <w:pPr>
                      <w:jc w:val="right"/>
                      <w:rPr>
                        <w:rStyle w:val="5Char1"/>
                        <w:b w:val="0"/>
                        <w:szCs w:val="21"/>
                      </w:rPr>
                    </w:pPr>
                    <w:r>
                      <w:t>1,521,447.99</w:t>
                    </w:r>
                  </w:p>
                </w:tc>
                <w:tc>
                  <w:tcPr>
                    <w:tcW w:w="551" w:type="pct"/>
                    <w:vAlign w:val="center"/>
                  </w:tcPr>
                  <w:p w14:paraId="7BB9DFED" w14:textId="77777777" w:rsidR="00B87CC8" w:rsidRDefault="00B87CC8" w:rsidP="00F64BFD">
                    <w:pPr>
                      <w:jc w:val="right"/>
                      <w:rPr>
                        <w:rStyle w:val="5Char1"/>
                        <w:b w:val="0"/>
                        <w:szCs w:val="21"/>
                      </w:rPr>
                    </w:pPr>
                    <w:r>
                      <w:t>0.04</w:t>
                    </w:r>
                  </w:p>
                </w:tc>
                <w:tc>
                  <w:tcPr>
                    <w:tcW w:w="925" w:type="pct"/>
                    <w:vAlign w:val="center"/>
                  </w:tcPr>
                  <w:p w14:paraId="24D08A60" w14:textId="77777777" w:rsidR="00B87CC8" w:rsidRDefault="00B87CC8" w:rsidP="00F64BFD">
                    <w:pPr>
                      <w:jc w:val="right"/>
                      <w:rPr>
                        <w:rStyle w:val="5Char1"/>
                        <w:b w:val="0"/>
                        <w:szCs w:val="21"/>
                      </w:rPr>
                    </w:pPr>
                    <w:r>
                      <w:t>2,871,743.13</w:t>
                    </w:r>
                  </w:p>
                </w:tc>
                <w:tc>
                  <w:tcPr>
                    <w:tcW w:w="764" w:type="pct"/>
                    <w:vAlign w:val="center"/>
                  </w:tcPr>
                  <w:p w14:paraId="6F594157" w14:textId="77777777" w:rsidR="00B87CC8" w:rsidRDefault="00B87CC8" w:rsidP="00F64BFD">
                    <w:pPr>
                      <w:jc w:val="right"/>
                      <w:rPr>
                        <w:rStyle w:val="5Char1"/>
                        <w:b w:val="0"/>
                        <w:szCs w:val="21"/>
                      </w:rPr>
                    </w:pPr>
                    <w:r>
                      <w:t>0.08</w:t>
                    </w:r>
                  </w:p>
                </w:tc>
                <w:tc>
                  <w:tcPr>
                    <w:tcW w:w="741" w:type="pct"/>
                    <w:vAlign w:val="center"/>
                  </w:tcPr>
                  <w:p w14:paraId="4E2C96D9" w14:textId="77777777" w:rsidR="00B87CC8" w:rsidRDefault="00B87CC8" w:rsidP="00F64BFD">
                    <w:pPr>
                      <w:jc w:val="right"/>
                      <w:rPr>
                        <w:rStyle w:val="5Char1"/>
                        <w:b w:val="0"/>
                        <w:szCs w:val="21"/>
                      </w:rPr>
                    </w:pPr>
                    <w:r>
                      <w:t>-47.02</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842553704"/>
              <w:lock w:val="sdtLocked"/>
              <w:placeholder>
                <w:docPart w:val="19C3732751A8480A9FBDFE54ECB32980"/>
              </w:placeholder>
            </w:sdtPr>
            <w:sdtEndPr>
              <w:rPr>
                <w:rStyle w:val="5Char1"/>
              </w:rPr>
            </w:sdtEndPr>
            <w:sdtContent>
              <w:tr w:rsidR="00B87CC8" w14:paraId="2B4A52E3" w14:textId="77777777" w:rsidTr="00666C35">
                <w:trPr>
                  <w:trHeight w:val="135"/>
                </w:trPr>
                <w:tc>
                  <w:tcPr>
                    <w:tcW w:w="1086" w:type="pct"/>
                  </w:tcPr>
                  <w:p w14:paraId="6CEAFD6E" w14:textId="77777777" w:rsidR="00B87CC8" w:rsidRDefault="00B87CC8" w:rsidP="00F64BFD">
                    <w:pPr>
                      <w:rPr>
                        <w:rStyle w:val="5Char1"/>
                        <w:b w:val="0"/>
                        <w:szCs w:val="21"/>
                      </w:rPr>
                    </w:pPr>
                    <w:r>
                      <w:t>其他非流动资产</w:t>
                    </w:r>
                  </w:p>
                </w:tc>
                <w:tc>
                  <w:tcPr>
                    <w:tcW w:w="933" w:type="pct"/>
                    <w:vAlign w:val="center"/>
                  </w:tcPr>
                  <w:p w14:paraId="0E094E3D" w14:textId="77777777" w:rsidR="00B87CC8" w:rsidRDefault="00B87CC8" w:rsidP="00F64BFD">
                    <w:pPr>
                      <w:jc w:val="right"/>
                      <w:rPr>
                        <w:rStyle w:val="5Char1"/>
                        <w:b w:val="0"/>
                        <w:szCs w:val="21"/>
                      </w:rPr>
                    </w:pPr>
                    <w:r>
                      <w:t>66,066,417.22</w:t>
                    </w:r>
                  </w:p>
                </w:tc>
                <w:tc>
                  <w:tcPr>
                    <w:tcW w:w="551" w:type="pct"/>
                    <w:vAlign w:val="center"/>
                  </w:tcPr>
                  <w:p w14:paraId="160B3595" w14:textId="77777777" w:rsidR="00B87CC8" w:rsidRDefault="00B87CC8" w:rsidP="00F64BFD">
                    <w:pPr>
                      <w:jc w:val="right"/>
                      <w:rPr>
                        <w:rStyle w:val="5Char1"/>
                        <w:b w:val="0"/>
                        <w:szCs w:val="21"/>
                      </w:rPr>
                    </w:pPr>
                    <w:r>
                      <w:t>1.61</w:t>
                    </w:r>
                  </w:p>
                </w:tc>
                <w:tc>
                  <w:tcPr>
                    <w:tcW w:w="925" w:type="pct"/>
                    <w:vAlign w:val="center"/>
                  </w:tcPr>
                  <w:p w14:paraId="47134A2E" w14:textId="77777777" w:rsidR="00B87CC8" w:rsidRDefault="00B87CC8" w:rsidP="00F64BFD">
                    <w:pPr>
                      <w:jc w:val="right"/>
                      <w:rPr>
                        <w:rStyle w:val="5Char1"/>
                        <w:b w:val="0"/>
                        <w:szCs w:val="21"/>
                      </w:rPr>
                    </w:pPr>
                    <w:r>
                      <w:t>42,385,096.85</w:t>
                    </w:r>
                  </w:p>
                </w:tc>
                <w:tc>
                  <w:tcPr>
                    <w:tcW w:w="764" w:type="pct"/>
                    <w:vAlign w:val="center"/>
                  </w:tcPr>
                  <w:p w14:paraId="4A119144" w14:textId="77777777" w:rsidR="00B87CC8" w:rsidRDefault="00B87CC8" w:rsidP="00F64BFD">
                    <w:pPr>
                      <w:jc w:val="right"/>
                      <w:rPr>
                        <w:rStyle w:val="5Char1"/>
                        <w:b w:val="0"/>
                        <w:szCs w:val="21"/>
                      </w:rPr>
                    </w:pPr>
                    <w:r>
                      <w:t>1.11</w:t>
                    </w:r>
                  </w:p>
                </w:tc>
                <w:tc>
                  <w:tcPr>
                    <w:tcW w:w="741" w:type="pct"/>
                    <w:vAlign w:val="center"/>
                  </w:tcPr>
                  <w:p w14:paraId="1EFEAD48" w14:textId="77777777" w:rsidR="00B87CC8" w:rsidRDefault="00B87CC8" w:rsidP="00F64BFD">
                    <w:pPr>
                      <w:jc w:val="right"/>
                      <w:rPr>
                        <w:rStyle w:val="5Char1"/>
                        <w:b w:val="0"/>
                        <w:szCs w:val="21"/>
                      </w:rPr>
                    </w:pPr>
                    <w:r>
                      <w:t>55.87</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2042084700"/>
              <w:lock w:val="sdtLocked"/>
              <w:placeholder>
                <w:docPart w:val="19C3732751A8480A9FBDFE54ECB32980"/>
              </w:placeholder>
            </w:sdtPr>
            <w:sdtEndPr>
              <w:rPr>
                <w:rStyle w:val="5Char1"/>
              </w:rPr>
            </w:sdtEndPr>
            <w:sdtContent>
              <w:tr w:rsidR="00B87CC8" w14:paraId="784E20F1" w14:textId="77777777" w:rsidTr="00666C35">
                <w:trPr>
                  <w:trHeight w:val="135"/>
                </w:trPr>
                <w:tc>
                  <w:tcPr>
                    <w:tcW w:w="1086" w:type="pct"/>
                  </w:tcPr>
                  <w:p w14:paraId="5D5A9CFD" w14:textId="77777777" w:rsidR="00B87CC8" w:rsidRDefault="00B87CC8" w:rsidP="00F64BFD">
                    <w:pPr>
                      <w:rPr>
                        <w:rStyle w:val="5Char1"/>
                        <w:b w:val="0"/>
                        <w:szCs w:val="21"/>
                      </w:rPr>
                    </w:pPr>
                    <w:r>
                      <w:t>应付账款</w:t>
                    </w:r>
                  </w:p>
                </w:tc>
                <w:tc>
                  <w:tcPr>
                    <w:tcW w:w="933" w:type="pct"/>
                    <w:vAlign w:val="center"/>
                  </w:tcPr>
                  <w:p w14:paraId="78457D88" w14:textId="77777777" w:rsidR="00B87CC8" w:rsidRDefault="00B87CC8" w:rsidP="00F64BFD">
                    <w:pPr>
                      <w:jc w:val="right"/>
                      <w:rPr>
                        <w:rStyle w:val="5Char1"/>
                        <w:b w:val="0"/>
                        <w:szCs w:val="21"/>
                      </w:rPr>
                    </w:pPr>
                    <w:r>
                      <w:t>42,210,412.37</w:t>
                    </w:r>
                  </w:p>
                </w:tc>
                <w:tc>
                  <w:tcPr>
                    <w:tcW w:w="551" w:type="pct"/>
                    <w:vAlign w:val="center"/>
                  </w:tcPr>
                  <w:p w14:paraId="1CEDD2A1" w14:textId="77777777" w:rsidR="00B87CC8" w:rsidRDefault="00B87CC8" w:rsidP="00F64BFD">
                    <w:pPr>
                      <w:jc w:val="right"/>
                      <w:rPr>
                        <w:rStyle w:val="5Char1"/>
                        <w:b w:val="0"/>
                        <w:szCs w:val="21"/>
                      </w:rPr>
                    </w:pPr>
                    <w:r>
                      <w:t>1.03</w:t>
                    </w:r>
                  </w:p>
                </w:tc>
                <w:tc>
                  <w:tcPr>
                    <w:tcW w:w="925" w:type="pct"/>
                    <w:vAlign w:val="center"/>
                  </w:tcPr>
                  <w:p w14:paraId="6AB626A7" w14:textId="77777777" w:rsidR="00B87CC8" w:rsidRDefault="00B87CC8" w:rsidP="00F64BFD">
                    <w:pPr>
                      <w:jc w:val="right"/>
                      <w:rPr>
                        <w:rStyle w:val="5Char1"/>
                        <w:b w:val="0"/>
                        <w:szCs w:val="21"/>
                      </w:rPr>
                    </w:pPr>
                    <w:r>
                      <w:t>101,136,917.95</w:t>
                    </w:r>
                  </w:p>
                </w:tc>
                <w:tc>
                  <w:tcPr>
                    <w:tcW w:w="764" w:type="pct"/>
                    <w:vAlign w:val="center"/>
                  </w:tcPr>
                  <w:p w14:paraId="68F5CF66" w14:textId="77777777" w:rsidR="00B87CC8" w:rsidRDefault="00B87CC8" w:rsidP="00F64BFD">
                    <w:pPr>
                      <w:jc w:val="right"/>
                      <w:rPr>
                        <w:rStyle w:val="5Char1"/>
                        <w:b w:val="0"/>
                        <w:szCs w:val="21"/>
                      </w:rPr>
                    </w:pPr>
                    <w:r>
                      <w:t>2.66</w:t>
                    </w:r>
                  </w:p>
                </w:tc>
                <w:tc>
                  <w:tcPr>
                    <w:tcW w:w="741" w:type="pct"/>
                    <w:vAlign w:val="center"/>
                  </w:tcPr>
                  <w:p w14:paraId="39226A20" w14:textId="77777777" w:rsidR="00B87CC8" w:rsidRDefault="00B87CC8" w:rsidP="00F64BFD">
                    <w:pPr>
                      <w:jc w:val="right"/>
                      <w:rPr>
                        <w:rStyle w:val="5Char1"/>
                        <w:b w:val="0"/>
                        <w:szCs w:val="21"/>
                      </w:rPr>
                    </w:pPr>
                    <w:r>
                      <w:t>-58.26</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418871716"/>
              <w:lock w:val="sdtLocked"/>
              <w:placeholder>
                <w:docPart w:val="19C3732751A8480A9FBDFE54ECB32980"/>
              </w:placeholder>
            </w:sdtPr>
            <w:sdtEndPr>
              <w:rPr>
                <w:rStyle w:val="5Char1"/>
              </w:rPr>
            </w:sdtEndPr>
            <w:sdtContent>
              <w:tr w:rsidR="00B87CC8" w14:paraId="6719A1C3" w14:textId="77777777" w:rsidTr="00666C35">
                <w:trPr>
                  <w:trHeight w:val="135"/>
                </w:trPr>
                <w:tc>
                  <w:tcPr>
                    <w:tcW w:w="1086" w:type="pct"/>
                  </w:tcPr>
                  <w:p w14:paraId="6852BD27" w14:textId="77777777" w:rsidR="00B87CC8" w:rsidRDefault="00B87CC8" w:rsidP="00F64BFD">
                    <w:pPr>
                      <w:rPr>
                        <w:rStyle w:val="5Char1"/>
                        <w:b w:val="0"/>
                        <w:szCs w:val="21"/>
                      </w:rPr>
                    </w:pPr>
                    <w:r>
                      <w:t>预收款项</w:t>
                    </w:r>
                  </w:p>
                </w:tc>
                <w:tc>
                  <w:tcPr>
                    <w:tcW w:w="933" w:type="pct"/>
                    <w:vAlign w:val="center"/>
                  </w:tcPr>
                  <w:p w14:paraId="492F67E5" w14:textId="77777777" w:rsidR="00B87CC8" w:rsidRDefault="00B87CC8" w:rsidP="00F64BFD">
                    <w:pPr>
                      <w:jc w:val="right"/>
                      <w:rPr>
                        <w:rStyle w:val="5Char1"/>
                        <w:b w:val="0"/>
                        <w:szCs w:val="21"/>
                      </w:rPr>
                    </w:pPr>
                    <w:r>
                      <w:t>37,666.80</w:t>
                    </w:r>
                  </w:p>
                </w:tc>
                <w:tc>
                  <w:tcPr>
                    <w:tcW w:w="551" w:type="pct"/>
                    <w:vAlign w:val="center"/>
                  </w:tcPr>
                  <w:p w14:paraId="3AB19728" w14:textId="77777777" w:rsidR="00B87CC8" w:rsidRDefault="00B87CC8" w:rsidP="00F64BFD">
                    <w:pPr>
                      <w:jc w:val="right"/>
                      <w:rPr>
                        <w:rStyle w:val="5Char1"/>
                        <w:b w:val="0"/>
                        <w:szCs w:val="21"/>
                      </w:rPr>
                    </w:pPr>
                    <w:r>
                      <w:t>0.00</w:t>
                    </w:r>
                  </w:p>
                </w:tc>
                <w:tc>
                  <w:tcPr>
                    <w:tcW w:w="925" w:type="pct"/>
                    <w:vAlign w:val="center"/>
                  </w:tcPr>
                  <w:p w14:paraId="4A00A0A3" w14:textId="77777777" w:rsidR="00B87CC8" w:rsidRDefault="00B87CC8" w:rsidP="00F64BFD">
                    <w:pPr>
                      <w:jc w:val="right"/>
                      <w:rPr>
                        <w:rStyle w:val="5Char1"/>
                        <w:b w:val="0"/>
                        <w:szCs w:val="21"/>
                      </w:rPr>
                    </w:pPr>
                    <w:r>
                      <w:t>513,057.19</w:t>
                    </w:r>
                  </w:p>
                </w:tc>
                <w:tc>
                  <w:tcPr>
                    <w:tcW w:w="764" w:type="pct"/>
                    <w:vAlign w:val="center"/>
                  </w:tcPr>
                  <w:p w14:paraId="151F7585" w14:textId="77777777" w:rsidR="00B87CC8" w:rsidRDefault="00B87CC8" w:rsidP="00F64BFD">
                    <w:pPr>
                      <w:jc w:val="right"/>
                      <w:rPr>
                        <w:rStyle w:val="5Char1"/>
                        <w:b w:val="0"/>
                        <w:szCs w:val="21"/>
                      </w:rPr>
                    </w:pPr>
                    <w:r>
                      <w:t>0.01</w:t>
                    </w:r>
                  </w:p>
                </w:tc>
                <w:tc>
                  <w:tcPr>
                    <w:tcW w:w="741" w:type="pct"/>
                    <w:vAlign w:val="center"/>
                  </w:tcPr>
                  <w:p w14:paraId="72EC1CCC" w14:textId="77777777" w:rsidR="00B87CC8" w:rsidRDefault="00B87CC8" w:rsidP="00F64BFD">
                    <w:pPr>
                      <w:jc w:val="right"/>
                      <w:rPr>
                        <w:rStyle w:val="5Char1"/>
                        <w:b w:val="0"/>
                        <w:szCs w:val="21"/>
                      </w:rPr>
                    </w:pPr>
                    <w:r>
                      <w:t>-92.66</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847482237"/>
              <w:lock w:val="sdtLocked"/>
              <w:placeholder>
                <w:docPart w:val="19C3732751A8480A9FBDFE54ECB32980"/>
              </w:placeholder>
            </w:sdtPr>
            <w:sdtEndPr>
              <w:rPr>
                <w:rStyle w:val="5Char1"/>
              </w:rPr>
            </w:sdtEndPr>
            <w:sdtContent>
              <w:tr w:rsidR="00B87CC8" w14:paraId="789C9E92" w14:textId="77777777" w:rsidTr="00666C35">
                <w:trPr>
                  <w:trHeight w:val="135"/>
                </w:trPr>
                <w:tc>
                  <w:tcPr>
                    <w:tcW w:w="1086" w:type="pct"/>
                  </w:tcPr>
                  <w:p w14:paraId="5D5FA628" w14:textId="77777777" w:rsidR="00B87CC8" w:rsidRDefault="00B87CC8" w:rsidP="00F64BFD">
                    <w:pPr>
                      <w:rPr>
                        <w:rStyle w:val="5Char1"/>
                        <w:b w:val="0"/>
                        <w:szCs w:val="21"/>
                      </w:rPr>
                    </w:pPr>
                    <w:r>
                      <w:t>合同负债</w:t>
                    </w:r>
                  </w:p>
                </w:tc>
                <w:tc>
                  <w:tcPr>
                    <w:tcW w:w="933" w:type="pct"/>
                    <w:vAlign w:val="center"/>
                  </w:tcPr>
                  <w:p w14:paraId="39763116" w14:textId="77777777" w:rsidR="00B87CC8" w:rsidRDefault="00B87CC8" w:rsidP="00F64BFD">
                    <w:pPr>
                      <w:jc w:val="right"/>
                      <w:rPr>
                        <w:rStyle w:val="5Char1"/>
                        <w:b w:val="0"/>
                        <w:szCs w:val="21"/>
                      </w:rPr>
                    </w:pPr>
                    <w:r>
                      <w:t>5,339,430.04</w:t>
                    </w:r>
                  </w:p>
                </w:tc>
                <w:tc>
                  <w:tcPr>
                    <w:tcW w:w="551" w:type="pct"/>
                    <w:vAlign w:val="center"/>
                  </w:tcPr>
                  <w:p w14:paraId="0645E9B2" w14:textId="77777777" w:rsidR="00B87CC8" w:rsidRDefault="00B87CC8" w:rsidP="00F64BFD">
                    <w:pPr>
                      <w:jc w:val="right"/>
                      <w:rPr>
                        <w:rStyle w:val="5Char1"/>
                        <w:b w:val="0"/>
                        <w:szCs w:val="21"/>
                      </w:rPr>
                    </w:pPr>
                    <w:r>
                      <w:t>0.13</w:t>
                    </w:r>
                  </w:p>
                </w:tc>
                <w:tc>
                  <w:tcPr>
                    <w:tcW w:w="925" w:type="pct"/>
                    <w:vAlign w:val="center"/>
                  </w:tcPr>
                  <w:p w14:paraId="4322F6D4" w14:textId="77777777" w:rsidR="00B87CC8" w:rsidRDefault="00B87CC8" w:rsidP="00F64BFD">
                    <w:pPr>
                      <w:jc w:val="right"/>
                      <w:rPr>
                        <w:rStyle w:val="5Char1"/>
                        <w:b w:val="0"/>
                        <w:szCs w:val="21"/>
                      </w:rPr>
                    </w:pPr>
                    <w:r>
                      <w:t>3,293,833.51</w:t>
                    </w:r>
                  </w:p>
                </w:tc>
                <w:tc>
                  <w:tcPr>
                    <w:tcW w:w="764" w:type="pct"/>
                    <w:vAlign w:val="center"/>
                  </w:tcPr>
                  <w:p w14:paraId="2F640074" w14:textId="77777777" w:rsidR="00B87CC8" w:rsidRDefault="00B87CC8" w:rsidP="00F64BFD">
                    <w:pPr>
                      <w:jc w:val="right"/>
                      <w:rPr>
                        <w:rStyle w:val="5Char1"/>
                        <w:b w:val="0"/>
                        <w:szCs w:val="21"/>
                      </w:rPr>
                    </w:pPr>
                    <w:r>
                      <w:t>0.09</w:t>
                    </w:r>
                  </w:p>
                </w:tc>
                <w:tc>
                  <w:tcPr>
                    <w:tcW w:w="741" w:type="pct"/>
                    <w:vAlign w:val="center"/>
                  </w:tcPr>
                  <w:p w14:paraId="2A722906" w14:textId="77777777" w:rsidR="00B87CC8" w:rsidRDefault="00B87CC8" w:rsidP="00F64BFD">
                    <w:pPr>
                      <w:jc w:val="right"/>
                      <w:rPr>
                        <w:rStyle w:val="5Char1"/>
                        <w:b w:val="0"/>
                        <w:szCs w:val="21"/>
                      </w:rPr>
                    </w:pPr>
                    <w:r>
                      <w:t>62.10</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1453526823"/>
              <w:lock w:val="sdtLocked"/>
              <w:placeholder>
                <w:docPart w:val="19C3732751A8480A9FBDFE54ECB32980"/>
              </w:placeholder>
            </w:sdtPr>
            <w:sdtEndPr>
              <w:rPr>
                <w:rStyle w:val="5Char1"/>
              </w:rPr>
            </w:sdtEndPr>
            <w:sdtContent>
              <w:tr w:rsidR="00B87CC8" w14:paraId="2DF22A6E" w14:textId="77777777" w:rsidTr="00666C35">
                <w:trPr>
                  <w:trHeight w:val="135"/>
                </w:trPr>
                <w:tc>
                  <w:tcPr>
                    <w:tcW w:w="1086" w:type="pct"/>
                  </w:tcPr>
                  <w:p w14:paraId="2B7C4D9D" w14:textId="77777777" w:rsidR="00B87CC8" w:rsidRDefault="00B87CC8" w:rsidP="00F64BFD">
                    <w:pPr>
                      <w:rPr>
                        <w:rStyle w:val="5Char1"/>
                        <w:b w:val="0"/>
                        <w:szCs w:val="21"/>
                      </w:rPr>
                    </w:pPr>
                    <w:r>
                      <w:t>一年内到期的非流动负债 </w:t>
                    </w:r>
                  </w:p>
                </w:tc>
                <w:tc>
                  <w:tcPr>
                    <w:tcW w:w="933" w:type="pct"/>
                    <w:vAlign w:val="center"/>
                  </w:tcPr>
                  <w:p w14:paraId="5ABA3C34" w14:textId="77777777" w:rsidR="00B87CC8" w:rsidRDefault="00B87CC8" w:rsidP="00F64BFD">
                    <w:pPr>
                      <w:jc w:val="right"/>
                      <w:rPr>
                        <w:rStyle w:val="5Char1"/>
                        <w:b w:val="0"/>
                        <w:szCs w:val="21"/>
                      </w:rPr>
                    </w:pPr>
                    <w:r>
                      <w:t>999,656.64</w:t>
                    </w:r>
                  </w:p>
                </w:tc>
                <w:tc>
                  <w:tcPr>
                    <w:tcW w:w="551" w:type="pct"/>
                    <w:vAlign w:val="center"/>
                  </w:tcPr>
                  <w:p w14:paraId="35A46B43" w14:textId="77777777" w:rsidR="00B87CC8" w:rsidRDefault="00B87CC8" w:rsidP="00F64BFD">
                    <w:pPr>
                      <w:jc w:val="right"/>
                      <w:rPr>
                        <w:rStyle w:val="5Char1"/>
                        <w:b w:val="0"/>
                        <w:szCs w:val="21"/>
                      </w:rPr>
                    </w:pPr>
                    <w:r>
                      <w:t>0.02</w:t>
                    </w:r>
                  </w:p>
                </w:tc>
                <w:tc>
                  <w:tcPr>
                    <w:tcW w:w="925" w:type="pct"/>
                    <w:vAlign w:val="center"/>
                  </w:tcPr>
                  <w:p w14:paraId="7FB3B10B" w14:textId="77777777" w:rsidR="00B87CC8" w:rsidRDefault="00B87CC8" w:rsidP="00F64BFD">
                    <w:pPr>
                      <w:jc w:val="right"/>
                      <w:rPr>
                        <w:rStyle w:val="5Char1"/>
                        <w:b w:val="0"/>
                        <w:szCs w:val="21"/>
                      </w:rPr>
                    </w:pPr>
                    <w:r>
                      <w:t>2,128,060.00</w:t>
                    </w:r>
                  </w:p>
                </w:tc>
                <w:tc>
                  <w:tcPr>
                    <w:tcW w:w="764" w:type="pct"/>
                    <w:vAlign w:val="center"/>
                  </w:tcPr>
                  <w:p w14:paraId="2B9BECAE" w14:textId="77777777" w:rsidR="00B87CC8" w:rsidRDefault="00B87CC8" w:rsidP="00F64BFD">
                    <w:pPr>
                      <w:jc w:val="right"/>
                      <w:rPr>
                        <w:rStyle w:val="5Char1"/>
                        <w:b w:val="0"/>
                        <w:szCs w:val="21"/>
                      </w:rPr>
                    </w:pPr>
                    <w:r>
                      <w:t>0.06</w:t>
                    </w:r>
                  </w:p>
                </w:tc>
                <w:tc>
                  <w:tcPr>
                    <w:tcW w:w="741" w:type="pct"/>
                    <w:vAlign w:val="center"/>
                  </w:tcPr>
                  <w:p w14:paraId="17D3A874" w14:textId="77777777" w:rsidR="00B87CC8" w:rsidRDefault="00B87CC8" w:rsidP="00F64BFD">
                    <w:pPr>
                      <w:jc w:val="right"/>
                      <w:rPr>
                        <w:rStyle w:val="5Char1"/>
                        <w:b w:val="0"/>
                        <w:szCs w:val="21"/>
                      </w:rPr>
                    </w:pPr>
                    <w:r>
                      <w:t>-53.02</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1883784240"/>
              <w:lock w:val="sdtLocked"/>
              <w:placeholder>
                <w:docPart w:val="19C3732751A8480A9FBDFE54ECB32980"/>
              </w:placeholder>
            </w:sdtPr>
            <w:sdtEndPr>
              <w:rPr>
                <w:rStyle w:val="5Char1"/>
              </w:rPr>
            </w:sdtEndPr>
            <w:sdtContent>
              <w:tr w:rsidR="00B87CC8" w14:paraId="7E7E287C" w14:textId="77777777" w:rsidTr="00666C35">
                <w:trPr>
                  <w:trHeight w:val="135"/>
                </w:trPr>
                <w:tc>
                  <w:tcPr>
                    <w:tcW w:w="1086" w:type="pct"/>
                  </w:tcPr>
                  <w:p w14:paraId="3E5291F5" w14:textId="77777777" w:rsidR="00B87CC8" w:rsidRDefault="00B87CC8" w:rsidP="00F64BFD">
                    <w:pPr>
                      <w:rPr>
                        <w:rStyle w:val="5Char1"/>
                        <w:b w:val="0"/>
                        <w:szCs w:val="21"/>
                      </w:rPr>
                    </w:pPr>
                    <w:r>
                      <w:t>其他流动负债</w:t>
                    </w:r>
                  </w:p>
                </w:tc>
                <w:tc>
                  <w:tcPr>
                    <w:tcW w:w="933" w:type="pct"/>
                    <w:vAlign w:val="center"/>
                  </w:tcPr>
                  <w:p w14:paraId="00B62F3C" w14:textId="77777777" w:rsidR="00B87CC8" w:rsidRDefault="00B87CC8" w:rsidP="00F64BFD">
                    <w:pPr>
                      <w:jc w:val="right"/>
                      <w:rPr>
                        <w:rStyle w:val="5Char1"/>
                        <w:b w:val="0"/>
                        <w:szCs w:val="21"/>
                      </w:rPr>
                    </w:pPr>
                    <w:r>
                      <w:t>670,370.42</w:t>
                    </w:r>
                  </w:p>
                </w:tc>
                <w:tc>
                  <w:tcPr>
                    <w:tcW w:w="551" w:type="pct"/>
                    <w:vAlign w:val="center"/>
                  </w:tcPr>
                  <w:p w14:paraId="683ED25B" w14:textId="77777777" w:rsidR="00B87CC8" w:rsidRDefault="00B87CC8" w:rsidP="00F64BFD">
                    <w:pPr>
                      <w:jc w:val="right"/>
                      <w:rPr>
                        <w:rStyle w:val="5Char1"/>
                        <w:b w:val="0"/>
                        <w:szCs w:val="21"/>
                      </w:rPr>
                    </w:pPr>
                    <w:r>
                      <w:t>0.02</w:t>
                    </w:r>
                  </w:p>
                </w:tc>
                <w:tc>
                  <w:tcPr>
                    <w:tcW w:w="925" w:type="pct"/>
                    <w:vAlign w:val="center"/>
                  </w:tcPr>
                  <w:p w14:paraId="4D18EACA" w14:textId="77777777" w:rsidR="00B87CC8" w:rsidRDefault="00B87CC8" w:rsidP="00F64BFD">
                    <w:pPr>
                      <w:jc w:val="right"/>
                      <w:rPr>
                        <w:rStyle w:val="5Char1"/>
                        <w:b w:val="0"/>
                        <w:szCs w:val="21"/>
                      </w:rPr>
                    </w:pPr>
                    <w:r>
                      <w:t>428,198.36</w:t>
                    </w:r>
                  </w:p>
                </w:tc>
                <w:tc>
                  <w:tcPr>
                    <w:tcW w:w="764" w:type="pct"/>
                    <w:vAlign w:val="center"/>
                  </w:tcPr>
                  <w:p w14:paraId="4FF424BE" w14:textId="77777777" w:rsidR="00B87CC8" w:rsidRDefault="00B87CC8" w:rsidP="00F64BFD">
                    <w:pPr>
                      <w:jc w:val="right"/>
                      <w:rPr>
                        <w:rStyle w:val="5Char1"/>
                        <w:b w:val="0"/>
                        <w:szCs w:val="21"/>
                      </w:rPr>
                    </w:pPr>
                    <w:r>
                      <w:t>0.01</w:t>
                    </w:r>
                  </w:p>
                </w:tc>
                <w:tc>
                  <w:tcPr>
                    <w:tcW w:w="741" w:type="pct"/>
                    <w:vAlign w:val="center"/>
                  </w:tcPr>
                  <w:p w14:paraId="6432734C" w14:textId="77777777" w:rsidR="00B87CC8" w:rsidRDefault="00B87CC8" w:rsidP="00F64BFD">
                    <w:pPr>
                      <w:jc w:val="right"/>
                      <w:rPr>
                        <w:rStyle w:val="5Char1"/>
                        <w:b w:val="0"/>
                        <w:szCs w:val="21"/>
                      </w:rPr>
                    </w:pPr>
                    <w:r>
                      <w:t>56.56</w:t>
                    </w:r>
                  </w:p>
                </w:tc>
              </w:tr>
            </w:sdtContent>
          </w:sdt>
          <w:sdt>
            <w:sdtPr>
              <w:rPr>
                <w:rStyle w:val="5Char1"/>
                <w:rFonts w:asciiTheme="minorHAnsi" w:eastAsiaTheme="minorEastAsia" w:hAnsiTheme="minorHAnsi" w:cstheme="minorBidi" w:hint="eastAsia"/>
                <w:b w:val="0"/>
                <w:szCs w:val="21"/>
              </w:rPr>
              <w:alias w:val="资产负债状况分析"/>
              <w:tag w:val="_TUP_815ebab5da7a4ba88d97b27a17b235f3"/>
              <w:id w:val="-2121202239"/>
              <w:lock w:val="sdtLocked"/>
              <w:placeholder>
                <w:docPart w:val="5AD926FAC25F4A0F9E02DDE10D7FAFD8"/>
              </w:placeholder>
            </w:sdtPr>
            <w:sdtEndPr>
              <w:rPr>
                <w:rStyle w:val="5Char1"/>
              </w:rPr>
            </w:sdtEndPr>
            <w:sdtContent>
              <w:tr w:rsidR="00B87CC8" w14:paraId="1D0AEF74" w14:textId="77777777" w:rsidTr="00666C35">
                <w:trPr>
                  <w:trHeight w:val="135"/>
                </w:trPr>
                <w:tc>
                  <w:tcPr>
                    <w:tcW w:w="1086" w:type="pct"/>
                  </w:tcPr>
                  <w:p w14:paraId="48E4233E" w14:textId="77777777" w:rsidR="00B87CC8" w:rsidRDefault="00B87CC8" w:rsidP="00F64BFD">
                    <w:pPr>
                      <w:rPr>
                        <w:rStyle w:val="5Char1"/>
                        <w:b w:val="0"/>
                        <w:szCs w:val="21"/>
                      </w:rPr>
                    </w:pPr>
                    <w:r>
                      <w:t>租赁负债</w:t>
                    </w:r>
                  </w:p>
                </w:tc>
                <w:tc>
                  <w:tcPr>
                    <w:tcW w:w="933" w:type="pct"/>
                    <w:vAlign w:val="center"/>
                  </w:tcPr>
                  <w:p w14:paraId="7328E7A6" w14:textId="77777777" w:rsidR="00B87CC8" w:rsidRDefault="00B87CC8" w:rsidP="00F64BFD">
                    <w:pPr>
                      <w:jc w:val="right"/>
                      <w:rPr>
                        <w:rStyle w:val="5Char1"/>
                        <w:b w:val="0"/>
                        <w:szCs w:val="21"/>
                      </w:rPr>
                    </w:pPr>
                    <w:r>
                      <w:t>1,144,573.94</w:t>
                    </w:r>
                  </w:p>
                </w:tc>
                <w:tc>
                  <w:tcPr>
                    <w:tcW w:w="551" w:type="pct"/>
                    <w:vAlign w:val="center"/>
                  </w:tcPr>
                  <w:p w14:paraId="034BBB40" w14:textId="77777777" w:rsidR="00B87CC8" w:rsidRDefault="00B87CC8" w:rsidP="00F64BFD">
                    <w:pPr>
                      <w:jc w:val="right"/>
                      <w:rPr>
                        <w:rStyle w:val="5Char1"/>
                        <w:b w:val="0"/>
                        <w:szCs w:val="21"/>
                      </w:rPr>
                    </w:pPr>
                    <w:r>
                      <w:t>0.03</w:t>
                    </w:r>
                  </w:p>
                </w:tc>
                <w:tc>
                  <w:tcPr>
                    <w:tcW w:w="925" w:type="pct"/>
                    <w:vAlign w:val="center"/>
                  </w:tcPr>
                  <w:p w14:paraId="0B5B481E" w14:textId="77777777" w:rsidR="00B87CC8" w:rsidRDefault="00B87CC8" w:rsidP="00F64BFD">
                    <w:pPr>
                      <w:jc w:val="right"/>
                      <w:rPr>
                        <w:rStyle w:val="5Char1"/>
                        <w:b w:val="0"/>
                        <w:szCs w:val="21"/>
                      </w:rPr>
                    </w:pPr>
                    <w:r>
                      <w:t>1,862,327.95</w:t>
                    </w:r>
                  </w:p>
                </w:tc>
                <w:tc>
                  <w:tcPr>
                    <w:tcW w:w="764" w:type="pct"/>
                    <w:vAlign w:val="center"/>
                  </w:tcPr>
                  <w:p w14:paraId="47EA4D6A" w14:textId="77777777" w:rsidR="00B87CC8" w:rsidRDefault="00B87CC8" w:rsidP="00F64BFD">
                    <w:pPr>
                      <w:jc w:val="right"/>
                      <w:rPr>
                        <w:rStyle w:val="5Char1"/>
                        <w:b w:val="0"/>
                        <w:szCs w:val="21"/>
                      </w:rPr>
                    </w:pPr>
                    <w:r>
                      <w:t>0.05</w:t>
                    </w:r>
                  </w:p>
                </w:tc>
                <w:tc>
                  <w:tcPr>
                    <w:tcW w:w="741" w:type="pct"/>
                    <w:vAlign w:val="center"/>
                  </w:tcPr>
                  <w:p w14:paraId="02A8B3EB" w14:textId="77777777" w:rsidR="00B87CC8" w:rsidRDefault="00B87CC8" w:rsidP="00F64BFD">
                    <w:pPr>
                      <w:jc w:val="right"/>
                      <w:rPr>
                        <w:rStyle w:val="5Char1"/>
                        <w:b w:val="0"/>
                        <w:szCs w:val="21"/>
                      </w:rPr>
                    </w:pPr>
                    <w:r>
                      <w:t>-38.54</w:t>
                    </w:r>
                  </w:p>
                </w:tc>
              </w:tr>
            </w:sdtContent>
          </w:sdt>
        </w:tbl>
        <w:p w14:paraId="3FA45EC0" w14:textId="5C96FCB3" w:rsidR="006A4505" w:rsidRDefault="00B9625C">
          <w:pPr>
            <w:rPr>
              <w:szCs w:val="21"/>
            </w:rPr>
          </w:pPr>
          <w:r>
            <w:rPr>
              <w:rFonts w:hint="eastAsia"/>
              <w:szCs w:val="21"/>
            </w:rPr>
            <w:t>其他说明</w:t>
          </w:r>
          <w:r w:rsidR="00942C90">
            <w:rPr>
              <w:rFonts w:hint="eastAsia"/>
              <w:szCs w:val="21"/>
            </w:rPr>
            <w:t>：</w:t>
          </w:r>
        </w:p>
        <w:sdt>
          <w:sdtPr>
            <w:rPr>
              <w:rFonts w:hint="eastAsia"/>
              <w:szCs w:val="21"/>
            </w:rPr>
            <w:alias w:val="资产及负债状况的其他说明"/>
            <w:tag w:val="_GBC_3aee54264edd4bb08807d2335eb33f43"/>
            <w:id w:val="8546757"/>
            <w:lock w:val="sdtLocked"/>
            <w:placeholder>
              <w:docPart w:val="GBC22222222222222222222222222222"/>
            </w:placeholder>
          </w:sdtPr>
          <w:sdtEndPr/>
          <w:sdtContent>
            <w:p w14:paraId="4D655889" w14:textId="65A41813" w:rsidR="00500083" w:rsidRPr="00500083" w:rsidRDefault="00500083" w:rsidP="00EA750E">
              <w:pPr>
                <w:ind w:firstLineChars="200" w:firstLine="420"/>
                <w:rPr>
                  <w:szCs w:val="21"/>
                </w:rPr>
              </w:pPr>
              <w:r w:rsidRPr="00500083">
                <w:rPr>
                  <w:rFonts w:hint="eastAsia"/>
                  <w:szCs w:val="21"/>
                </w:rPr>
                <w:t>（</w:t>
              </w:r>
              <w:r w:rsidRPr="00500083">
                <w:rPr>
                  <w:szCs w:val="21"/>
                </w:rPr>
                <w:t>1）交易性金融资产本年较上年期末增加25</w:t>
              </w:r>
              <w:r w:rsidR="00B87CC8">
                <w:rPr>
                  <w:szCs w:val="21"/>
                </w:rPr>
                <w:t>,</w:t>
              </w:r>
              <w:r w:rsidRPr="00500083">
                <w:rPr>
                  <w:szCs w:val="21"/>
                </w:rPr>
                <w:t>462.51万元，增长47.34%，主要原因系公司本年持有未到期的银行结构性存款金额较上年期末增加27,242.00万元影响所致。</w:t>
              </w:r>
            </w:p>
            <w:p w14:paraId="44025E8E" w14:textId="68D4653C" w:rsidR="00500083" w:rsidRPr="00500083" w:rsidRDefault="00500083" w:rsidP="00EA750E">
              <w:pPr>
                <w:ind w:firstLineChars="200" w:firstLine="420"/>
                <w:rPr>
                  <w:szCs w:val="21"/>
                </w:rPr>
              </w:pPr>
              <w:r w:rsidRPr="00500083">
                <w:rPr>
                  <w:rFonts w:hint="eastAsia"/>
                  <w:szCs w:val="21"/>
                </w:rPr>
                <w:t>（</w:t>
              </w:r>
              <w:r w:rsidRPr="00500083">
                <w:rPr>
                  <w:szCs w:val="21"/>
                </w:rPr>
                <w:t>2）应收票据本年较上年期末减少6</w:t>
              </w:r>
              <w:r w:rsidR="00B87CC8">
                <w:rPr>
                  <w:szCs w:val="21"/>
                </w:rPr>
                <w:t>,</w:t>
              </w:r>
              <w:r w:rsidRPr="00500083">
                <w:rPr>
                  <w:szCs w:val="21"/>
                </w:rPr>
                <w:t>423.59万元，下降98.22%，主要原因系应收票据重分类至应收款项融资影响所致。</w:t>
              </w:r>
            </w:p>
            <w:p w14:paraId="29F23ECF" w14:textId="373CABEE" w:rsidR="00500083" w:rsidRPr="00500083" w:rsidRDefault="00500083" w:rsidP="00EA750E">
              <w:pPr>
                <w:ind w:firstLineChars="200" w:firstLine="420"/>
                <w:rPr>
                  <w:szCs w:val="21"/>
                </w:rPr>
              </w:pPr>
              <w:r w:rsidRPr="00500083">
                <w:rPr>
                  <w:rFonts w:hint="eastAsia"/>
                  <w:szCs w:val="21"/>
                </w:rPr>
                <w:t>（</w:t>
              </w:r>
              <w:r w:rsidRPr="00500083">
                <w:rPr>
                  <w:szCs w:val="21"/>
                </w:rPr>
                <w:t>3）应收款项融资本年较上年期末增加8</w:t>
              </w:r>
              <w:r w:rsidR="00B87CC8">
                <w:rPr>
                  <w:szCs w:val="21"/>
                </w:rPr>
                <w:t>,</w:t>
              </w:r>
              <w:r w:rsidRPr="00500083">
                <w:rPr>
                  <w:szCs w:val="21"/>
                </w:rPr>
                <w:t>222.68万元，增长86.06%，主要原因系应收票据重分类至应收款项融资影响所致。</w:t>
              </w:r>
            </w:p>
            <w:p w14:paraId="4D606124" w14:textId="166BB66F" w:rsidR="00500083" w:rsidRPr="00500083" w:rsidRDefault="00500083" w:rsidP="00EA750E">
              <w:pPr>
                <w:ind w:firstLineChars="200" w:firstLine="420"/>
                <w:rPr>
                  <w:szCs w:val="21"/>
                </w:rPr>
              </w:pPr>
              <w:r w:rsidRPr="00500083">
                <w:rPr>
                  <w:rFonts w:hint="eastAsia"/>
                  <w:szCs w:val="21"/>
                </w:rPr>
                <w:t>（</w:t>
              </w:r>
              <w:r w:rsidRPr="00500083">
                <w:rPr>
                  <w:szCs w:val="21"/>
                </w:rPr>
                <w:t>4）其他流动资产本年较上年期末减少5</w:t>
              </w:r>
              <w:r w:rsidR="00B87CC8">
                <w:rPr>
                  <w:szCs w:val="21"/>
                </w:rPr>
                <w:t>,</w:t>
              </w:r>
              <w:r w:rsidRPr="00500083">
                <w:rPr>
                  <w:szCs w:val="21"/>
                </w:rPr>
                <w:t>238.49万元，下降62.16%，主要原因系</w:t>
              </w:r>
              <w:r w:rsidR="00B87CC8">
                <w:rPr>
                  <w:rFonts w:hint="eastAsia"/>
                  <w:szCs w:val="21"/>
                </w:rPr>
                <w:t>本年</w:t>
              </w:r>
              <w:r w:rsidR="00B87CC8">
                <w:rPr>
                  <w:szCs w:val="21"/>
                </w:rPr>
                <w:t>收到</w:t>
              </w:r>
              <w:r w:rsidRPr="00500083">
                <w:rPr>
                  <w:szCs w:val="21"/>
                </w:rPr>
                <w:t>增值税留底退税影响所致。</w:t>
              </w:r>
            </w:p>
            <w:p w14:paraId="057B8909" w14:textId="38C05863" w:rsidR="00500083" w:rsidRPr="00500083" w:rsidRDefault="00500083" w:rsidP="00EA750E">
              <w:pPr>
                <w:ind w:firstLineChars="200" w:firstLine="420"/>
                <w:rPr>
                  <w:szCs w:val="21"/>
                </w:rPr>
              </w:pPr>
              <w:r w:rsidRPr="00500083">
                <w:rPr>
                  <w:rFonts w:hint="eastAsia"/>
                  <w:szCs w:val="21"/>
                </w:rPr>
                <w:t>（</w:t>
              </w:r>
              <w:r w:rsidRPr="00500083">
                <w:rPr>
                  <w:szCs w:val="21"/>
                </w:rPr>
                <w:t>5）在建工程本年较上年期末减少11</w:t>
              </w:r>
              <w:r w:rsidR="00B87CC8">
                <w:rPr>
                  <w:szCs w:val="21"/>
                </w:rPr>
                <w:t>,</w:t>
              </w:r>
              <w:r w:rsidRPr="00500083">
                <w:rPr>
                  <w:szCs w:val="21"/>
                </w:rPr>
                <w:t>852.61万元，下降43.56%</w:t>
              </w:r>
              <w:r w:rsidR="00B87CC8">
                <w:rPr>
                  <w:szCs w:val="21"/>
                </w:rPr>
                <w:t>，主要原因系子公司在建工程计提减值</w:t>
              </w:r>
              <w:r w:rsidRPr="00500083">
                <w:rPr>
                  <w:szCs w:val="21"/>
                </w:rPr>
                <w:t>影响所致。</w:t>
              </w:r>
            </w:p>
            <w:p w14:paraId="6F44C169" w14:textId="05D261A7" w:rsidR="00500083" w:rsidRPr="00500083" w:rsidRDefault="00500083" w:rsidP="00EA750E">
              <w:pPr>
                <w:ind w:firstLineChars="200" w:firstLine="420"/>
                <w:rPr>
                  <w:szCs w:val="21"/>
                </w:rPr>
              </w:pPr>
              <w:r w:rsidRPr="00500083">
                <w:rPr>
                  <w:rFonts w:hint="eastAsia"/>
                  <w:szCs w:val="21"/>
                </w:rPr>
                <w:t>（</w:t>
              </w:r>
              <w:r w:rsidRPr="00500083">
                <w:rPr>
                  <w:szCs w:val="21"/>
                </w:rPr>
                <w:t>6）使用权资产本年较上年期末减少232.88万元，下降54.95%，主要原因系计提折旧影响所致。</w:t>
              </w:r>
            </w:p>
            <w:p w14:paraId="3BBCBA41" w14:textId="46CB0CCC" w:rsidR="00500083" w:rsidRPr="00500083" w:rsidRDefault="00500083" w:rsidP="00EA750E">
              <w:pPr>
                <w:ind w:firstLineChars="200" w:firstLine="420"/>
                <w:rPr>
                  <w:szCs w:val="21"/>
                </w:rPr>
              </w:pPr>
              <w:r w:rsidRPr="00500083">
                <w:rPr>
                  <w:rFonts w:hint="eastAsia"/>
                  <w:szCs w:val="21"/>
                </w:rPr>
                <w:t>（</w:t>
              </w:r>
              <w:r w:rsidRPr="00500083">
                <w:rPr>
                  <w:szCs w:val="21"/>
                </w:rPr>
                <w:t>7）开发支出本年较上年期末减少4</w:t>
              </w:r>
              <w:r w:rsidR="00B87CC8">
                <w:rPr>
                  <w:szCs w:val="21"/>
                </w:rPr>
                <w:t>,</w:t>
              </w:r>
              <w:r w:rsidRPr="00500083">
                <w:rPr>
                  <w:szCs w:val="21"/>
                </w:rPr>
                <w:t>355.26万元，下降97.17%，主要原因系</w:t>
              </w:r>
              <w:r w:rsidR="00A44164">
                <w:rPr>
                  <w:rFonts w:hint="eastAsia"/>
                  <w:szCs w:val="21"/>
                </w:rPr>
                <w:t>本年</w:t>
              </w:r>
              <w:r w:rsidR="00A44164">
                <w:rPr>
                  <w:szCs w:val="21"/>
                </w:rPr>
                <w:t>将俄罗斯疫苗</w:t>
              </w:r>
              <w:r w:rsidR="00B87CC8" w:rsidRPr="00B87CC8">
                <w:t>项目开发支出转费用化处理</w:t>
              </w:r>
              <w:r w:rsidRPr="00500083">
                <w:rPr>
                  <w:szCs w:val="21"/>
                </w:rPr>
                <w:t>影响所致。</w:t>
              </w:r>
            </w:p>
            <w:p w14:paraId="524212AC" w14:textId="77777777" w:rsidR="00500083" w:rsidRPr="00500083" w:rsidRDefault="00500083" w:rsidP="00EA750E">
              <w:pPr>
                <w:ind w:firstLineChars="200" w:firstLine="420"/>
                <w:rPr>
                  <w:szCs w:val="21"/>
                </w:rPr>
              </w:pPr>
              <w:r w:rsidRPr="00500083">
                <w:rPr>
                  <w:rFonts w:hint="eastAsia"/>
                  <w:szCs w:val="21"/>
                </w:rPr>
                <w:t>（</w:t>
              </w:r>
              <w:r w:rsidRPr="00500083">
                <w:rPr>
                  <w:szCs w:val="21"/>
                </w:rPr>
                <w:t>8）长期待摊费用本年较上年期末减少135.03万元，下降47.02%，主要原因系摊销费用化影响所致。</w:t>
              </w:r>
            </w:p>
            <w:p w14:paraId="4BD34021" w14:textId="7385AF91" w:rsidR="00500083" w:rsidRPr="00500083" w:rsidRDefault="00500083" w:rsidP="00EA750E">
              <w:pPr>
                <w:ind w:firstLineChars="200" w:firstLine="420"/>
                <w:rPr>
                  <w:szCs w:val="21"/>
                </w:rPr>
              </w:pPr>
              <w:r w:rsidRPr="00500083">
                <w:rPr>
                  <w:rFonts w:hint="eastAsia"/>
                  <w:szCs w:val="21"/>
                </w:rPr>
                <w:t>（</w:t>
              </w:r>
              <w:r w:rsidRPr="00500083">
                <w:rPr>
                  <w:szCs w:val="21"/>
                </w:rPr>
                <w:t>9）其他非流动资产本年较上年期末增加2</w:t>
              </w:r>
              <w:r w:rsidR="00B87CC8">
                <w:rPr>
                  <w:szCs w:val="21"/>
                </w:rPr>
                <w:t>,</w:t>
              </w:r>
              <w:r w:rsidRPr="00500083">
                <w:rPr>
                  <w:szCs w:val="21"/>
                </w:rPr>
                <w:t>368.13万元，增长55.87%，主要原因系子公司预付设备款、工程款等增加影响所致。</w:t>
              </w:r>
            </w:p>
            <w:p w14:paraId="024FFE32" w14:textId="06B336E6" w:rsidR="00500083" w:rsidRPr="00500083" w:rsidRDefault="00500083" w:rsidP="00EA750E">
              <w:pPr>
                <w:ind w:firstLineChars="200" w:firstLine="420"/>
                <w:rPr>
                  <w:szCs w:val="21"/>
                </w:rPr>
              </w:pPr>
              <w:r w:rsidRPr="00500083">
                <w:rPr>
                  <w:rFonts w:hint="eastAsia"/>
                  <w:szCs w:val="21"/>
                </w:rPr>
                <w:t>（</w:t>
              </w:r>
              <w:r w:rsidRPr="00500083">
                <w:rPr>
                  <w:szCs w:val="21"/>
                </w:rPr>
                <w:t>10）应付账款本年较上年期末减少5</w:t>
              </w:r>
              <w:r w:rsidR="00B87CC8">
                <w:rPr>
                  <w:szCs w:val="21"/>
                </w:rPr>
                <w:t>,</w:t>
              </w:r>
              <w:r w:rsidRPr="00500083">
                <w:rPr>
                  <w:szCs w:val="21"/>
                </w:rPr>
                <w:t>892.65万元，下降58.26%，主要原因系</w:t>
              </w:r>
              <w:r w:rsidR="00666C35">
                <w:rPr>
                  <w:rFonts w:hint="eastAsia"/>
                  <w:szCs w:val="21"/>
                </w:rPr>
                <w:t>本年支付</w:t>
              </w:r>
              <w:r w:rsidR="00666C35">
                <w:rPr>
                  <w:szCs w:val="21"/>
                </w:rPr>
                <w:t>材料款、工程</w:t>
              </w:r>
              <w:r w:rsidR="00666C35">
                <w:rPr>
                  <w:rFonts w:hint="eastAsia"/>
                  <w:szCs w:val="21"/>
                </w:rPr>
                <w:t>款</w:t>
              </w:r>
              <w:r w:rsidR="00666C35">
                <w:rPr>
                  <w:szCs w:val="21"/>
                </w:rPr>
                <w:t>及设备款</w:t>
              </w:r>
              <w:r w:rsidR="00666C35">
                <w:rPr>
                  <w:rFonts w:hint="eastAsia"/>
                  <w:szCs w:val="21"/>
                </w:rPr>
                <w:t>影响</w:t>
              </w:r>
              <w:r w:rsidR="00666C35">
                <w:rPr>
                  <w:szCs w:val="21"/>
                </w:rPr>
                <w:t>所致。</w:t>
              </w:r>
            </w:p>
            <w:p w14:paraId="51D76D39" w14:textId="77777777" w:rsidR="00500083" w:rsidRPr="00500083" w:rsidRDefault="00500083" w:rsidP="00EA750E">
              <w:pPr>
                <w:ind w:firstLineChars="200" w:firstLine="420"/>
                <w:rPr>
                  <w:szCs w:val="21"/>
                </w:rPr>
              </w:pPr>
              <w:r w:rsidRPr="00500083">
                <w:rPr>
                  <w:rFonts w:hint="eastAsia"/>
                  <w:szCs w:val="21"/>
                </w:rPr>
                <w:t>（</w:t>
              </w:r>
              <w:r w:rsidRPr="00500083">
                <w:rPr>
                  <w:szCs w:val="21"/>
                </w:rPr>
                <w:t>11）预收账款本年较上年期末减少47.54万元，下降92.66%，主要原因系预收房租款减少影响所致。</w:t>
              </w:r>
            </w:p>
            <w:p w14:paraId="5086123A" w14:textId="5B182BEE" w:rsidR="00500083" w:rsidRPr="00500083" w:rsidRDefault="00500083" w:rsidP="00EA750E">
              <w:pPr>
                <w:ind w:firstLineChars="200" w:firstLine="420"/>
                <w:rPr>
                  <w:szCs w:val="21"/>
                </w:rPr>
              </w:pPr>
              <w:r w:rsidRPr="00500083">
                <w:rPr>
                  <w:rFonts w:hint="eastAsia"/>
                  <w:szCs w:val="21"/>
                </w:rPr>
                <w:t>（</w:t>
              </w:r>
              <w:r w:rsidRPr="00500083">
                <w:rPr>
                  <w:szCs w:val="21"/>
                </w:rPr>
                <w:t>12）合同负债本年较上年期末增加204.56万元，增长62.1</w:t>
              </w:r>
              <w:r w:rsidR="005550E4">
                <w:rPr>
                  <w:szCs w:val="21"/>
                </w:rPr>
                <w:t>0</w:t>
              </w:r>
              <w:r w:rsidRPr="00500083">
                <w:rPr>
                  <w:szCs w:val="21"/>
                </w:rPr>
                <w:t>%，主要原因系预收货款增加影响所致。</w:t>
              </w:r>
            </w:p>
            <w:p w14:paraId="427628D7" w14:textId="2B2059D0" w:rsidR="00500083" w:rsidRPr="00500083" w:rsidRDefault="00500083" w:rsidP="00EA750E">
              <w:pPr>
                <w:ind w:firstLineChars="200" w:firstLine="420"/>
                <w:rPr>
                  <w:szCs w:val="21"/>
                </w:rPr>
              </w:pPr>
              <w:r w:rsidRPr="00500083">
                <w:rPr>
                  <w:rFonts w:hint="eastAsia"/>
                  <w:szCs w:val="21"/>
                </w:rPr>
                <w:t>（</w:t>
              </w:r>
              <w:r w:rsidRPr="00500083">
                <w:rPr>
                  <w:szCs w:val="21"/>
                </w:rPr>
                <w:t>13）一年内到期的非流动负债本年较上年期末减少112.84万元，下降53.02%，主要原因系</w:t>
              </w:r>
              <w:r w:rsidR="008A0771" w:rsidRPr="008A0771">
                <w:rPr>
                  <w:szCs w:val="21"/>
                </w:rPr>
                <w:t>子公司</w:t>
              </w:r>
              <w:r w:rsidRPr="008A0771">
                <w:rPr>
                  <w:szCs w:val="21"/>
                </w:rPr>
                <w:t>房屋</w:t>
              </w:r>
              <w:r w:rsidR="008A0771">
                <w:rPr>
                  <w:rFonts w:hint="eastAsia"/>
                  <w:szCs w:val="21"/>
                </w:rPr>
                <w:t>租赁</w:t>
              </w:r>
              <w:r w:rsidR="008A0771">
                <w:rPr>
                  <w:szCs w:val="21"/>
                </w:rPr>
                <w:t>减少</w:t>
              </w:r>
              <w:r w:rsidRPr="00500083">
                <w:rPr>
                  <w:szCs w:val="21"/>
                </w:rPr>
                <w:t>，</w:t>
              </w:r>
              <w:r w:rsidR="008A0771">
                <w:rPr>
                  <w:rFonts w:hint="eastAsia"/>
                  <w:szCs w:val="21"/>
                </w:rPr>
                <w:t>相应租金</w:t>
              </w:r>
              <w:r w:rsidR="008A0771">
                <w:rPr>
                  <w:szCs w:val="21"/>
                </w:rPr>
                <w:t>减少</w:t>
              </w:r>
              <w:r w:rsidRPr="00500083">
                <w:rPr>
                  <w:szCs w:val="21"/>
                </w:rPr>
                <w:t>影响所致。</w:t>
              </w:r>
            </w:p>
            <w:p w14:paraId="4A099DEA" w14:textId="77777777" w:rsidR="00500083" w:rsidRPr="00500083" w:rsidRDefault="00500083" w:rsidP="00EA750E">
              <w:pPr>
                <w:ind w:firstLineChars="200" w:firstLine="420"/>
                <w:rPr>
                  <w:szCs w:val="21"/>
                </w:rPr>
              </w:pPr>
              <w:r w:rsidRPr="00500083">
                <w:rPr>
                  <w:rFonts w:hint="eastAsia"/>
                  <w:szCs w:val="21"/>
                </w:rPr>
                <w:t>（</w:t>
              </w:r>
              <w:r w:rsidRPr="00500083">
                <w:rPr>
                  <w:szCs w:val="21"/>
                </w:rPr>
                <w:t>14）其他流动负债本年较上年期末增加24.22万元，增长56.56%，主要原因系合同负债增加形成的价税分离，导致其他流动负债增加影响所致。</w:t>
              </w:r>
            </w:p>
            <w:p w14:paraId="1FD3CAC3" w14:textId="635FDD91" w:rsidR="006A4505" w:rsidRDefault="00500083" w:rsidP="00EA750E">
              <w:pPr>
                <w:ind w:firstLineChars="200" w:firstLine="420"/>
                <w:rPr>
                  <w:szCs w:val="21"/>
                </w:rPr>
              </w:pPr>
              <w:r w:rsidRPr="00500083">
                <w:rPr>
                  <w:rFonts w:hint="eastAsia"/>
                  <w:szCs w:val="21"/>
                </w:rPr>
                <w:t>（</w:t>
              </w:r>
              <w:r w:rsidRPr="00500083">
                <w:rPr>
                  <w:szCs w:val="21"/>
                </w:rPr>
                <w:t>15）租赁负债本年较上年期末减少71.78万元，下降38.54%，主要原因</w:t>
              </w:r>
              <w:r w:rsidRPr="008A0771">
                <w:rPr>
                  <w:szCs w:val="21"/>
                </w:rPr>
                <w:t>系</w:t>
              </w:r>
              <w:r w:rsidR="00666C35" w:rsidRPr="008A0771">
                <w:rPr>
                  <w:szCs w:val="21"/>
                </w:rPr>
                <w:t>子公司</w:t>
              </w:r>
              <w:r w:rsidR="008A0771">
                <w:rPr>
                  <w:rFonts w:hint="eastAsia"/>
                  <w:szCs w:val="21"/>
                </w:rPr>
                <w:t>房屋租赁</w:t>
              </w:r>
              <w:r w:rsidR="008A0771">
                <w:rPr>
                  <w:szCs w:val="21"/>
                </w:rPr>
                <w:t>减少</w:t>
              </w:r>
              <w:r w:rsidRPr="00500083">
                <w:rPr>
                  <w:szCs w:val="21"/>
                </w:rPr>
                <w:t>影响所致。</w:t>
              </w:r>
            </w:p>
          </w:sdtContent>
        </w:sdt>
      </w:sdtContent>
    </w:sdt>
    <w:p w14:paraId="1B165A9B" w14:textId="77777777" w:rsidR="006A4505" w:rsidRDefault="00B9625C">
      <w:pPr>
        <w:pStyle w:val="4"/>
        <w:numPr>
          <w:ilvl w:val="0"/>
          <w:numId w:val="12"/>
        </w:numPr>
        <w:rPr>
          <w:rFonts w:ascii="宋体" w:eastAsia="宋体" w:hAnsi="宋体" w:cs="宋体"/>
          <w:kern w:val="0"/>
          <w:szCs w:val="21"/>
        </w:rPr>
      </w:pPr>
      <w:bookmarkStart w:id="38" w:name="_Hlk89877438"/>
      <w:r>
        <w:rPr>
          <w:rFonts w:ascii="宋体" w:eastAsia="宋体" w:hAnsi="宋体" w:cs="宋体" w:hint="eastAsia"/>
          <w:kern w:val="0"/>
          <w:szCs w:val="21"/>
        </w:rPr>
        <w:lastRenderedPageBreak/>
        <w:t>境外资产情况</w:t>
      </w:r>
    </w:p>
    <w:sdt>
      <w:sdtPr>
        <w:rPr>
          <w:rFonts w:hint="eastAsia"/>
          <w:szCs w:val="21"/>
        </w:rPr>
        <w:alias w:val="是否适用：境外资产情况 [双击切换]"/>
        <w:tag w:val="_GBC_7c019689b55740839a263ecc68721e10"/>
        <w:id w:val="-1370597767"/>
        <w:lock w:val="sdtContentLocked"/>
        <w:placeholder>
          <w:docPart w:val="GBC22222222222222222222222222222"/>
        </w:placeholder>
      </w:sdtPr>
      <w:sdtEndPr/>
      <w:sdtContent>
        <w:p w14:paraId="439EB5E3" w14:textId="1BB49784" w:rsidR="006A4505" w:rsidRDefault="00B9625C">
          <w:pPr>
            <w:rPr>
              <w:szCs w:val="21"/>
            </w:rPr>
          </w:pPr>
          <w:r>
            <w:rPr>
              <w:szCs w:val="21"/>
            </w:rPr>
            <w:fldChar w:fldCharType="begin"/>
          </w:r>
          <w:r w:rsidR="00494ED0">
            <w:rPr>
              <w:szCs w:val="21"/>
            </w:rPr>
            <w:instrText xml:space="preserve"> MACROBUTTON  SnrToggleCheckbox √适用 </w:instrText>
          </w:r>
          <w:r>
            <w:rPr>
              <w:szCs w:val="21"/>
            </w:rPr>
            <w:fldChar w:fldCharType="end"/>
          </w:r>
          <w:r>
            <w:rPr>
              <w:szCs w:val="21"/>
            </w:rPr>
            <w:fldChar w:fldCharType="begin"/>
          </w:r>
          <w:r w:rsidR="00494ED0">
            <w:rPr>
              <w:szCs w:val="21"/>
            </w:rPr>
            <w:instrText xml:space="preserve"> MACROBUTTON  SnrToggleCheckbox □不适用 </w:instrText>
          </w:r>
          <w:r>
            <w:rPr>
              <w:szCs w:val="21"/>
            </w:rPr>
            <w:fldChar w:fldCharType="end"/>
          </w:r>
        </w:p>
      </w:sdtContent>
    </w:sdt>
    <w:bookmarkStart w:id="39" w:name="_Hlk89175643" w:displacedByCustomXml="next"/>
    <w:bookmarkStart w:id="40" w:name="_Hlk74646369" w:displacedByCustomXml="next"/>
    <w:sdt>
      <w:sdtPr>
        <w:rPr>
          <w:rFonts w:ascii="宋体" w:hAnsi="宋体" w:cs="宋体" w:hint="eastAsia"/>
          <w:b w:val="0"/>
          <w:bCs w:val="0"/>
          <w:kern w:val="0"/>
          <w:szCs w:val="21"/>
        </w:rPr>
        <w:alias w:val="模块:资产规模"/>
        <w:tag w:val="_SEC_9e4e03c6d4d8425d82c88aa9d52338da"/>
        <w:id w:val="600539466"/>
        <w:lock w:val="sdtLocked"/>
        <w:placeholder>
          <w:docPart w:val="GBC22222222222222222222222222222"/>
        </w:placeholder>
      </w:sdtPr>
      <w:sdtEndPr>
        <w:rPr>
          <w:color w:val="000000" w:themeColor="text1"/>
        </w:rPr>
      </w:sdtEndPr>
      <w:sdtContent>
        <w:p w14:paraId="3AB4AD8A" w14:textId="77777777" w:rsidR="006A4505" w:rsidRDefault="00B9625C">
          <w:pPr>
            <w:pStyle w:val="5"/>
            <w:numPr>
              <w:ilvl w:val="0"/>
              <w:numId w:val="13"/>
            </w:numPr>
            <w:ind w:left="450" w:hanging="450"/>
            <w:rPr>
              <w:rFonts w:ascii="宋体" w:hAnsi="宋体"/>
              <w:szCs w:val="21"/>
            </w:rPr>
          </w:pPr>
          <w:r>
            <w:rPr>
              <w:rFonts w:ascii="宋体" w:hAnsi="宋体" w:hint="eastAsia"/>
              <w:szCs w:val="21"/>
            </w:rPr>
            <w:t>资产规模</w:t>
          </w:r>
        </w:p>
        <w:p w14:paraId="16947B2C" w14:textId="77777777" w:rsidR="00460CDF" w:rsidRDefault="00B9625C" w:rsidP="00460CDF">
          <w:pPr>
            <w:ind w:firstLineChars="200" w:firstLine="420"/>
            <w:rPr>
              <w:szCs w:val="21"/>
            </w:rPr>
          </w:pPr>
          <w:r w:rsidRPr="00684161">
            <w:rPr>
              <w:rFonts w:hint="eastAsia"/>
              <w:szCs w:val="21"/>
            </w:rPr>
            <w:t>其中：境外资产</w:t>
          </w:r>
          <w:sdt>
            <w:sdtPr>
              <w:rPr>
                <w:rFonts w:hint="eastAsia"/>
                <w:szCs w:val="21"/>
              </w:rPr>
              <w:alias w:val="报告期内公司境外资产变化"/>
              <w:tag w:val="_GBC_cbb65327857a4a80a4f343e0bf736822"/>
              <w:id w:val="196634758"/>
              <w:lock w:val="sdtLocked"/>
              <w:placeholder>
                <w:docPart w:val="GBC22222222222222222222222222222"/>
              </w:placeholder>
            </w:sdtPr>
            <w:sdtEndPr>
              <w:rPr>
                <w:szCs w:val="24"/>
              </w:rPr>
            </w:sdtEndPr>
            <w:sdtContent>
              <w:r w:rsidR="005550E4">
                <w:rPr>
                  <w:szCs w:val="21"/>
                </w:rPr>
                <w:t>1</w:t>
              </w:r>
              <w:r w:rsidR="00A53529">
                <w:rPr>
                  <w:szCs w:val="21"/>
                </w:rPr>
                <w:t>15,646.33</w:t>
              </w:r>
            </w:sdtContent>
          </w:sdt>
          <w:r>
            <w:rPr>
              <w:rFonts w:hint="eastAsia"/>
              <w:szCs w:val="21"/>
            </w:rPr>
            <w:t>（单位：</w:t>
          </w:r>
          <w:sdt>
            <w:sdtPr>
              <w:rPr>
                <w:rFonts w:hint="eastAsia"/>
                <w:szCs w:val="21"/>
              </w:rPr>
              <w:alias w:val="单位：报告期内公司境外资产变化"/>
              <w:tag w:val="_GBC_269723869c544fd5af5f26c6edeeb598"/>
              <w:id w:val="164021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万元</w:t>
              </w:r>
            </w:sdtContent>
          </w:sdt>
          <w:r>
            <w:rPr>
              <w:rFonts w:hint="eastAsia"/>
              <w:szCs w:val="21"/>
            </w:rPr>
            <w:t xml:space="preserve">  币种：</w:t>
          </w:r>
          <w:sdt>
            <w:sdtPr>
              <w:rPr>
                <w:rFonts w:hint="eastAsia"/>
                <w:szCs w:val="21"/>
              </w:rPr>
              <w:alias w:val="币种：报告期内公司境外资产变化"/>
              <w:tag w:val="_GBC_a1adc6e0671d485da640bb0d68ad82d0"/>
              <w:id w:val="164021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r>
            <w:rPr>
              <w:rFonts w:hint="eastAsia"/>
              <w:szCs w:val="21"/>
            </w:rPr>
            <w:t>），占总资产的比例为</w:t>
          </w:r>
          <w:sdt>
            <w:sdtPr>
              <w:rPr>
                <w:rFonts w:hint="eastAsia"/>
                <w:szCs w:val="21"/>
              </w:rPr>
              <w:alias w:val="报告期内公司境外资产变化占总资产的比例"/>
              <w:tag w:val="_GBC_5480c4d77db342bdbf4d43b6611f0966"/>
              <w:id w:val="196634763"/>
              <w:lock w:val="sdtLocked"/>
              <w:placeholder>
                <w:docPart w:val="GBC22222222222222222222222222222"/>
              </w:placeholder>
            </w:sdtPr>
            <w:sdtEndPr>
              <w:rPr>
                <w:szCs w:val="24"/>
              </w:rPr>
            </w:sdtEndPr>
            <w:sdtContent>
              <w:r w:rsidR="00A53529">
                <w:rPr>
                  <w:szCs w:val="21"/>
                </w:rPr>
                <w:t>28.21</w:t>
              </w:r>
            </w:sdtContent>
          </w:sdt>
          <w:r>
            <w:rPr>
              <w:rFonts w:hint="eastAsia"/>
              <w:szCs w:val="21"/>
            </w:rPr>
            <w:t>%。</w:t>
          </w:r>
        </w:p>
        <w:p w14:paraId="517F9C27" w14:textId="789C4CEA" w:rsidR="00D06BB6" w:rsidRPr="00D06BB6" w:rsidRDefault="00D06BB6" w:rsidP="00460CDF">
          <w:pPr>
            <w:ind w:firstLineChars="200" w:firstLine="420"/>
            <w:rPr>
              <w:color w:val="000000" w:themeColor="text1"/>
              <w:szCs w:val="21"/>
            </w:rPr>
          </w:pPr>
          <w:r w:rsidRPr="00D06BB6">
            <w:rPr>
              <w:color w:val="000000" w:themeColor="text1"/>
              <w:szCs w:val="21"/>
            </w:rPr>
            <w:t>2016年公司通过境外全资子公司TopRidge Pharma Limited以1.9亿美元收购IMDUR（</w:t>
          </w:r>
          <w:r w:rsidR="00D02313">
            <w:rPr>
              <w:color w:val="000000" w:themeColor="text1"/>
              <w:szCs w:val="21"/>
            </w:rPr>
            <w:t>依姆多）产品、品牌在全球范围内（除美国外）的相关资产，由此形成</w:t>
          </w:r>
          <w:r w:rsidR="00D02313">
            <w:rPr>
              <w:rFonts w:hint="eastAsia"/>
              <w:color w:val="000000" w:themeColor="text1"/>
              <w:szCs w:val="21"/>
            </w:rPr>
            <w:t>境</w:t>
          </w:r>
          <w:r w:rsidRPr="00D06BB6">
            <w:rPr>
              <w:color w:val="000000" w:themeColor="text1"/>
              <w:szCs w:val="21"/>
            </w:rPr>
            <w:t>外资产。</w:t>
          </w:r>
        </w:p>
        <w:p w14:paraId="00B6CE59" w14:textId="46A0A3F6" w:rsidR="006A4505" w:rsidRPr="00D06BB6" w:rsidRDefault="00D06BB6" w:rsidP="00D06BB6">
          <w:pPr>
            <w:ind w:firstLineChars="200" w:firstLine="420"/>
            <w:rPr>
              <w:color w:val="000000" w:themeColor="text1"/>
              <w:szCs w:val="21"/>
            </w:rPr>
          </w:pPr>
          <w:r w:rsidRPr="00D06BB6">
            <w:rPr>
              <w:rFonts w:hint="eastAsia"/>
              <w:color w:val="000000" w:themeColor="text1"/>
              <w:szCs w:val="21"/>
            </w:rPr>
            <w:t>上</w:t>
          </w:r>
          <w:r w:rsidR="00460CDF">
            <w:rPr>
              <w:rFonts w:hint="eastAsia"/>
              <w:color w:val="000000" w:themeColor="text1"/>
              <w:szCs w:val="21"/>
            </w:rPr>
            <w:t>述境外资产中主要涉及货币资金和无形资产：</w:t>
          </w:r>
          <w:r w:rsidRPr="00D06BB6">
            <w:rPr>
              <w:rFonts w:hint="eastAsia"/>
              <w:color w:val="000000" w:themeColor="text1"/>
              <w:szCs w:val="21"/>
            </w:rPr>
            <w:t>货币资金总额</w:t>
          </w:r>
          <w:r w:rsidRPr="00D06BB6">
            <w:rPr>
              <w:color w:val="000000" w:themeColor="text1"/>
              <w:szCs w:val="21"/>
            </w:rPr>
            <w:t>6.94 亿元系依姆多产品销售款，其中 6.62 亿元存放于中国境内银行离岸账户，其余货币资金存放于境外银行账户；无形资产系公司全资境外子公司购买的依姆多相关专利技术、商标等，权属清晰</w:t>
          </w:r>
          <w:r w:rsidR="0086761C">
            <w:rPr>
              <w:rFonts w:hint="eastAsia"/>
              <w:color w:val="000000" w:themeColor="text1"/>
              <w:szCs w:val="21"/>
            </w:rPr>
            <w:t>。</w:t>
          </w:r>
        </w:p>
      </w:sdtContent>
    </w:sdt>
    <w:bookmarkEnd w:id="39" w:displacedByCustomXml="next"/>
    <w:bookmarkEnd w:id="40" w:displacedByCustomXml="next"/>
    <w:bookmarkStart w:id="41" w:name="_Hlk89176028" w:displacedByCustomXml="next"/>
    <w:sdt>
      <w:sdtPr>
        <w:rPr>
          <w:rFonts w:ascii="宋体" w:hAnsi="宋体" w:cs="宋体" w:hint="eastAsia"/>
          <w:b w:val="0"/>
          <w:bCs w:val="0"/>
          <w:kern w:val="0"/>
          <w:szCs w:val="21"/>
        </w:rPr>
        <w:alias w:val="模块:境外资产占比较高的相关说明"/>
        <w:tag w:val="_SEC_54a1b1f3b7ce41b58074c979b6800c0c"/>
        <w:id w:val="-669409239"/>
        <w:lock w:val="sdtLocked"/>
        <w:placeholder>
          <w:docPart w:val="GBC22222222222222222222222222222"/>
        </w:placeholder>
      </w:sdtPr>
      <w:sdtEndPr>
        <w:rPr>
          <w:rFonts w:hint="default"/>
        </w:rPr>
      </w:sdtEndPr>
      <w:sdtContent>
        <w:p w14:paraId="0016CEA7" w14:textId="77777777" w:rsidR="006A4505" w:rsidRDefault="00B9625C">
          <w:pPr>
            <w:pStyle w:val="5"/>
            <w:numPr>
              <w:ilvl w:val="0"/>
              <w:numId w:val="13"/>
            </w:numPr>
            <w:ind w:left="450" w:hanging="450"/>
            <w:rPr>
              <w:szCs w:val="21"/>
            </w:rPr>
          </w:pPr>
          <w:r>
            <w:rPr>
              <w:rFonts w:hint="eastAsia"/>
              <w:szCs w:val="21"/>
            </w:rPr>
            <w:t>境外资产占比较高的相关说明</w:t>
          </w:r>
        </w:p>
        <w:sdt>
          <w:sdtPr>
            <w:rPr>
              <w:rFonts w:hint="eastAsia"/>
              <w:szCs w:val="21"/>
            </w:rPr>
            <w:alias w:val="是否适用：境外资产占比较高的相关说明  [双击切换]"/>
            <w:tag w:val="_GBC_2dd8a14582494b7fb2da678323726771"/>
            <w:id w:val="-159162832"/>
            <w:lock w:val="sdtLocked"/>
            <w:placeholder>
              <w:docPart w:val="GBC22222222222222222222222222222"/>
            </w:placeholder>
          </w:sdtPr>
          <w:sdtEndPr/>
          <w:sdtContent>
            <w:p w14:paraId="592D6E40" w14:textId="485D7987" w:rsidR="006A4505" w:rsidRDefault="00B9625C" w:rsidP="00494ED0">
              <w:pPr>
                <w:rPr>
                  <w:szCs w:val="21"/>
                </w:rPr>
              </w:pPr>
              <w:r>
                <w:rPr>
                  <w:szCs w:val="21"/>
                </w:rPr>
                <w:fldChar w:fldCharType="begin"/>
              </w:r>
              <w:r w:rsidR="00494ED0">
                <w:rPr>
                  <w:szCs w:val="21"/>
                </w:rPr>
                <w:instrText xml:space="preserve"> MACROBUTTON  SnrToggleCheckbox □适用 </w:instrText>
              </w:r>
              <w:r>
                <w:rPr>
                  <w:szCs w:val="21"/>
                </w:rPr>
                <w:fldChar w:fldCharType="end"/>
              </w:r>
              <w:r>
                <w:rPr>
                  <w:szCs w:val="21"/>
                </w:rPr>
                <w:fldChar w:fldCharType="begin"/>
              </w:r>
              <w:r w:rsidR="00494ED0">
                <w:rPr>
                  <w:szCs w:val="21"/>
                </w:rPr>
                <w:instrText xml:space="preserve"> MACROBUTTON  SnrToggleCheckbox √不适用 </w:instrText>
              </w:r>
              <w:r>
                <w:rPr>
                  <w:szCs w:val="21"/>
                </w:rPr>
                <w:fldChar w:fldCharType="end"/>
              </w:r>
            </w:p>
          </w:sdtContent>
        </w:sdt>
      </w:sdtContent>
    </w:sdt>
    <w:bookmarkEnd w:id="38" w:displacedByCustomXml="next"/>
    <w:bookmarkEnd w:id="41" w:displacedByCustomXml="next"/>
    <w:sdt>
      <w:sdtPr>
        <w:rPr>
          <w:rFonts w:ascii="宋体" w:eastAsia="宋体" w:hAnsi="宋体" w:cs="宋体"/>
          <w:b w:val="0"/>
          <w:bCs w:val="0"/>
          <w:kern w:val="0"/>
          <w:szCs w:val="24"/>
        </w:rPr>
        <w:alias w:val="模块:截至报告期末主要资产受限情况"/>
        <w:tag w:val="_SEC_cd146e80d2e14aa4aac1142579c4c36a"/>
        <w:id w:val="-1670325265"/>
        <w:lock w:val="sdtLocked"/>
        <w:placeholder>
          <w:docPart w:val="GBC22222222222222222222222222222"/>
        </w:placeholder>
      </w:sdtPr>
      <w:sdtEndPr>
        <w:rPr>
          <w:rFonts w:hint="eastAsia"/>
        </w:rPr>
      </w:sdtEndPr>
      <w:sdtContent>
        <w:p w14:paraId="3EEB6F08" w14:textId="77777777" w:rsidR="006A4505" w:rsidRDefault="00B9625C">
          <w:pPr>
            <w:pStyle w:val="4"/>
            <w:numPr>
              <w:ilvl w:val="0"/>
              <w:numId w:val="12"/>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981427455"/>
            <w:lock w:val="sdtLocked"/>
            <w:placeholder>
              <w:docPart w:val="GBC22222222222222222222222222222"/>
            </w:placeholder>
          </w:sdtPr>
          <w:sdtEndPr/>
          <w:sdtContent>
            <w:p w14:paraId="690F6151" w14:textId="0511A4C5" w:rsidR="006A4505" w:rsidRDefault="00B9625C">
              <w:pPr>
                <w:rPr>
                  <w:szCs w:val="21"/>
                </w:rPr>
              </w:pPr>
              <w:r>
                <w:rPr>
                  <w:szCs w:val="21"/>
                </w:rPr>
                <w:fldChar w:fldCharType="begin"/>
              </w:r>
              <w:r w:rsidR="00494ED0">
                <w:rPr>
                  <w:szCs w:val="21"/>
                </w:rPr>
                <w:instrText xml:space="preserve"> MACROBUTTON  SnrToggleCheckbox √适用  </w:instrText>
              </w:r>
              <w:r>
                <w:rPr>
                  <w:szCs w:val="21"/>
                </w:rPr>
                <w:fldChar w:fldCharType="end"/>
              </w:r>
              <w:r>
                <w:rPr>
                  <w:szCs w:val="21"/>
                </w:rPr>
                <w:fldChar w:fldCharType="begin"/>
              </w:r>
              <w:r w:rsidR="00494ED0">
                <w:rPr>
                  <w:szCs w:val="21"/>
                </w:rPr>
                <w:instrText xml:space="preserve"> MACROBUTTON  SnrToggleCheckbox □不适用 </w:instrText>
              </w:r>
              <w:r>
                <w:rPr>
                  <w:szCs w:val="21"/>
                </w:rPr>
                <w:fldChar w:fldCharType="end"/>
              </w:r>
            </w:p>
          </w:sdtContent>
        </w:sdt>
        <w:sdt>
          <w:sdtPr>
            <w:rPr>
              <w:szCs w:val="21"/>
            </w:rPr>
            <w:alias w:val="主要资产受限情况"/>
            <w:tag w:val="_GBC_cb7fe3db517742e2a0cff2593f270f8e"/>
            <w:id w:val="-1581900808"/>
            <w:lock w:val="sdtLocked"/>
            <w:placeholder>
              <w:docPart w:val="GBC22222222222222222222222222222"/>
            </w:placeholder>
          </w:sdtPr>
          <w:sdtEndPr>
            <w:rPr>
              <w:szCs w:val="24"/>
            </w:rPr>
          </w:sdtEndPr>
          <w:sdtContent>
            <w:p w14:paraId="0DBBB62C" w14:textId="77777777" w:rsidR="00494ED0" w:rsidRDefault="00494ED0">
              <w:pPr>
                <w:rPr>
                  <w:szCs w:val="21"/>
                </w:rPr>
              </w:pPr>
            </w:p>
            <w:tbl>
              <w:tblPr>
                <w:tblStyle w:val="af3"/>
                <w:tblW w:w="0" w:type="auto"/>
                <w:tblLook w:val="04A0" w:firstRow="1" w:lastRow="0" w:firstColumn="1" w:lastColumn="0" w:noHBand="0" w:noVBand="1"/>
              </w:tblPr>
              <w:tblGrid>
                <w:gridCol w:w="1838"/>
                <w:gridCol w:w="4111"/>
                <w:gridCol w:w="3168"/>
              </w:tblGrid>
              <w:tr w:rsidR="00494ED0" w14:paraId="28A3891B" w14:textId="77777777" w:rsidTr="00494ED0">
                <w:tc>
                  <w:tcPr>
                    <w:tcW w:w="1838" w:type="dxa"/>
                  </w:tcPr>
                  <w:p w14:paraId="593E9505" w14:textId="77777777" w:rsidR="00494ED0" w:rsidRDefault="00494ED0" w:rsidP="00494ED0">
                    <w:pPr>
                      <w:rPr>
                        <w:szCs w:val="21"/>
                      </w:rPr>
                    </w:pPr>
                    <w:r>
                      <w:t>项目</w:t>
                    </w:r>
                  </w:p>
                </w:tc>
                <w:tc>
                  <w:tcPr>
                    <w:tcW w:w="4111" w:type="dxa"/>
                  </w:tcPr>
                  <w:p w14:paraId="50E7D1BC" w14:textId="77777777" w:rsidR="00494ED0" w:rsidRDefault="00494ED0" w:rsidP="00494ED0">
                    <w:pPr>
                      <w:rPr>
                        <w:szCs w:val="21"/>
                      </w:rPr>
                    </w:pPr>
                    <w:r>
                      <w:t>期末账面价值（元）</w:t>
                    </w:r>
                  </w:p>
                </w:tc>
                <w:tc>
                  <w:tcPr>
                    <w:tcW w:w="3168" w:type="dxa"/>
                  </w:tcPr>
                  <w:p w14:paraId="6865E8DE" w14:textId="77777777" w:rsidR="00494ED0" w:rsidRDefault="00494ED0" w:rsidP="00494ED0">
                    <w:pPr>
                      <w:rPr>
                        <w:szCs w:val="21"/>
                      </w:rPr>
                    </w:pPr>
                    <w:r>
                      <w:t>受限原因</w:t>
                    </w:r>
                  </w:p>
                </w:tc>
              </w:tr>
              <w:tr w:rsidR="00494ED0" w14:paraId="485BF239" w14:textId="77777777" w:rsidTr="00494ED0">
                <w:tc>
                  <w:tcPr>
                    <w:tcW w:w="1838" w:type="dxa"/>
                  </w:tcPr>
                  <w:p w14:paraId="24CF9F56" w14:textId="77777777" w:rsidR="00494ED0" w:rsidRDefault="00494ED0" w:rsidP="00494ED0">
                    <w:pPr>
                      <w:rPr>
                        <w:szCs w:val="21"/>
                      </w:rPr>
                    </w:pPr>
                    <w:r>
                      <w:t>货币资金</w:t>
                    </w:r>
                  </w:p>
                </w:tc>
                <w:tc>
                  <w:tcPr>
                    <w:tcW w:w="4111" w:type="dxa"/>
                  </w:tcPr>
                  <w:p w14:paraId="4C206781" w14:textId="77777777" w:rsidR="00494ED0" w:rsidRDefault="00494ED0" w:rsidP="00494ED0">
                    <w:pPr>
                      <w:jc w:val="right"/>
                      <w:rPr>
                        <w:szCs w:val="21"/>
                      </w:rPr>
                    </w:pPr>
                    <w:r>
                      <w:t>           210,543,674.25</w:t>
                    </w:r>
                  </w:p>
                </w:tc>
                <w:tc>
                  <w:tcPr>
                    <w:tcW w:w="3168" w:type="dxa"/>
                  </w:tcPr>
                  <w:p w14:paraId="122FA1B9" w14:textId="77777777" w:rsidR="00494ED0" w:rsidRDefault="00494ED0" w:rsidP="00494ED0">
                    <w:pPr>
                      <w:rPr>
                        <w:szCs w:val="21"/>
                      </w:rPr>
                    </w:pPr>
                    <w:r>
                      <w:t>一年期的定期存款及利息</w:t>
                    </w:r>
                  </w:p>
                </w:tc>
              </w:tr>
              <w:tr w:rsidR="00494ED0" w:rsidRPr="00494ED0" w14:paraId="176367A3" w14:textId="77777777" w:rsidTr="00494ED0">
                <w:tc>
                  <w:tcPr>
                    <w:tcW w:w="1838" w:type="dxa"/>
                  </w:tcPr>
                  <w:p w14:paraId="0A686182" w14:textId="77777777" w:rsidR="00494ED0" w:rsidRDefault="00494ED0" w:rsidP="00494ED0">
                    <w:pPr>
                      <w:rPr>
                        <w:szCs w:val="21"/>
                      </w:rPr>
                    </w:pPr>
                    <w:r>
                      <w:t>货币资金</w:t>
                    </w:r>
                  </w:p>
                </w:tc>
                <w:tc>
                  <w:tcPr>
                    <w:tcW w:w="4111" w:type="dxa"/>
                  </w:tcPr>
                  <w:p w14:paraId="617161CF" w14:textId="77777777" w:rsidR="00494ED0" w:rsidRDefault="00494ED0" w:rsidP="00494ED0">
                    <w:pPr>
                      <w:jc w:val="right"/>
                      <w:rPr>
                        <w:szCs w:val="21"/>
                      </w:rPr>
                    </w:pPr>
                    <w:r>
                      <w:t>             2,000,000.00</w:t>
                    </w:r>
                  </w:p>
                </w:tc>
                <w:tc>
                  <w:tcPr>
                    <w:tcW w:w="3168" w:type="dxa"/>
                  </w:tcPr>
                  <w:p w14:paraId="55C23B22" w14:textId="77777777" w:rsidR="00494ED0" w:rsidRDefault="00494ED0" w:rsidP="00494ED0">
                    <w:pPr>
                      <w:rPr>
                        <w:szCs w:val="21"/>
                      </w:rPr>
                    </w:pPr>
                    <w:r>
                      <w:t>借款保证金</w:t>
                    </w:r>
                  </w:p>
                </w:tc>
              </w:tr>
            </w:tbl>
            <w:p w14:paraId="62DE6C8A" w14:textId="5F427CA1" w:rsidR="006A4505" w:rsidRPr="00494ED0" w:rsidRDefault="001E0608"/>
          </w:sdtContent>
        </w:sdt>
      </w:sdtContent>
    </w:sdt>
    <w:sdt>
      <w:sdtPr>
        <w:rPr>
          <w:rFonts w:ascii="宋体" w:eastAsia="宋体" w:hAnsi="宋体" w:cs="宋体"/>
          <w:b w:val="0"/>
          <w:bCs w:val="0"/>
          <w:kern w:val="0"/>
          <w:szCs w:val="24"/>
        </w:rPr>
        <w:alias w:val="模块:其他说明"/>
        <w:tag w:val="_SEC_0a5a7a92c0314a60b3f3d11562efe5d4"/>
        <w:id w:val="1335116369"/>
        <w:lock w:val="sdtLocked"/>
        <w:placeholder>
          <w:docPart w:val="GBC22222222222222222222222222222"/>
        </w:placeholder>
      </w:sdtPr>
      <w:sdtEndPr>
        <w:rPr>
          <w:rFonts w:hint="eastAsia"/>
          <w:szCs w:val="21"/>
        </w:rPr>
      </w:sdtEndPr>
      <w:sdtContent>
        <w:p w14:paraId="09F6E698" w14:textId="77777777" w:rsidR="006A4505" w:rsidRDefault="00B9625C">
          <w:pPr>
            <w:pStyle w:val="4"/>
            <w:numPr>
              <w:ilvl w:val="0"/>
              <w:numId w:val="12"/>
            </w:numPr>
          </w:pPr>
          <w:r>
            <w:t>其他说明</w:t>
          </w:r>
        </w:p>
        <w:sdt>
          <w:sdtPr>
            <w:rPr>
              <w:rFonts w:hint="eastAsia"/>
              <w:szCs w:val="21"/>
            </w:rPr>
            <w:alias w:val="是否适用：资产及负债状况的其他说明[双击切换]"/>
            <w:tag w:val="_GBC_364e24c8cf1a4469ba88a4ae16e0417f"/>
            <w:id w:val="45730434"/>
            <w:lock w:val="sdtLocked"/>
            <w:placeholder>
              <w:docPart w:val="GBC22222222222222222222222222222"/>
            </w:placeholder>
          </w:sdtPr>
          <w:sdtEndPr/>
          <w:sdtContent>
            <w:p w14:paraId="6E1D59DD" w14:textId="3E27D304" w:rsidR="006A4505" w:rsidRDefault="00B9625C" w:rsidP="00494ED0">
              <w:pPr>
                <w:rPr>
                  <w:szCs w:val="21"/>
                </w:rPr>
              </w:pPr>
              <w:r>
                <w:rPr>
                  <w:szCs w:val="21"/>
                </w:rPr>
                <w:fldChar w:fldCharType="begin"/>
              </w:r>
              <w:r w:rsidR="00494ED0">
                <w:rPr>
                  <w:szCs w:val="21"/>
                </w:rPr>
                <w:instrText xml:space="preserve"> MACROBUTTON  SnrToggleCheckbox □适用  </w:instrText>
              </w:r>
              <w:r>
                <w:rPr>
                  <w:szCs w:val="21"/>
                </w:rPr>
                <w:fldChar w:fldCharType="end"/>
              </w:r>
              <w:r>
                <w:rPr>
                  <w:szCs w:val="21"/>
                </w:rPr>
                <w:fldChar w:fldCharType="begin"/>
              </w:r>
              <w:r w:rsidR="00494ED0">
                <w:rPr>
                  <w:szCs w:val="21"/>
                </w:rPr>
                <w:instrText xml:space="preserve"> MACROBUTTON  SnrToggleCheckbox √不适用 </w:instrText>
              </w:r>
              <w:r>
                <w:rPr>
                  <w:szCs w:val="21"/>
                </w:rPr>
                <w:fldChar w:fldCharType="end"/>
              </w:r>
            </w:p>
          </w:sdtContent>
        </w:sdt>
      </w:sdtContent>
    </w:sdt>
    <w:p w14:paraId="770D5523" w14:textId="77777777" w:rsidR="006A4505" w:rsidRDefault="006A4505">
      <w:pPr>
        <w:rPr>
          <w:szCs w:val="21"/>
        </w:rPr>
      </w:pPr>
    </w:p>
    <w:sdt>
      <w:sdtPr>
        <w:rPr>
          <w:rFonts w:ascii="宋体" w:hAnsi="宋体" w:cs="宋体" w:hint="eastAsia"/>
          <w:b w:val="0"/>
          <w:bCs w:val="0"/>
          <w:kern w:val="0"/>
          <w:szCs w:val="21"/>
        </w:rPr>
        <w:alias w:val="模块:行业经营性信息分析"/>
        <w:tag w:val="_SEC_5860c602a88b4fa29c583d556917cd48"/>
        <w:id w:val="1198081"/>
        <w:lock w:val="sdtLocked"/>
        <w:placeholder>
          <w:docPart w:val="GBC22222222222222222222222222222"/>
        </w:placeholder>
      </w:sdtPr>
      <w:sdtEndPr/>
      <w:sdtContent>
        <w:p w14:paraId="5588289C" w14:textId="77777777" w:rsidR="006A4505" w:rsidRDefault="00B9625C">
          <w:pPr>
            <w:pStyle w:val="3"/>
            <w:numPr>
              <w:ilvl w:val="0"/>
              <w:numId w:val="8"/>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957632086"/>
            <w:lock w:val="sdtLocked"/>
            <w:placeholder>
              <w:docPart w:val="GBC22222222222222222222222222222"/>
            </w:placeholder>
          </w:sdtPr>
          <w:sdtEndPr/>
          <w:sdtContent>
            <w:p w14:paraId="5C85F692" w14:textId="776E5953"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行业和主要药(产)品基本情况"/>
        <w:tag w:val="_SEC_f9b26883733a46bb8f6bd7020f9c1d33"/>
        <w:id w:val="1700584077"/>
        <w:lock w:val="sdtLocked"/>
        <w:placeholder>
          <w:docPart w:val="GBC22222222222222222222222222222"/>
        </w:placeholder>
      </w:sdtPr>
      <w:sdtEndPr>
        <w:rPr>
          <w:rFonts w:hint="default"/>
        </w:rPr>
      </w:sdtEndPr>
      <w:sdtContent>
        <w:p w14:paraId="1A51349B" w14:textId="77777777" w:rsidR="006A4505" w:rsidRDefault="00B9625C">
          <w:pPr>
            <w:pStyle w:val="4"/>
            <w:ind w:left="360" w:hanging="360"/>
          </w:pPr>
          <w:r>
            <w:rPr>
              <w:rFonts w:hint="eastAsia"/>
            </w:rPr>
            <w:t>医药制造行业经营性信息分析</w:t>
          </w:r>
        </w:p>
        <w:p w14:paraId="385BD18F" w14:textId="77777777" w:rsidR="006A4505" w:rsidRDefault="00B9625C">
          <w:pPr>
            <w:pStyle w:val="5"/>
            <w:numPr>
              <w:ilvl w:val="0"/>
              <w:numId w:val="14"/>
            </w:numPr>
          </w:pPr>
          <w:r>
            <w:rPr>
              <w:rFonts w:hint="eastAsia"/>
            </w:rPr>
            <w:t>行业和主要药</w:t>
          </w:r>
          <w:r>
            <w:rPr>
              <w:rFonts w:hint="eastAsia"/>
            </w:rPr>
            <w:t>(</w:t>
          </w:r>
          <w:r>
            <w:rPr>
              <w:rFonts w:hint="eastAsia"/>
            </w:rPr>
            <w:t>产</w:t>
          </w:r>
          <w:r>
            <w:rPr>
              <w:rFonts w:hint="eastAsia"/>
            </w:rPr>
            <w:t>)</w:t>
          </w:r>
          <w:r>
            <w:rPr>
              <w:rFonts w:hint="eastAsia"/>
            </w:rPr>
            <w:t>品基本情况</w:t>
          </w:r>
        </w:p>
        <w:sdt>
          <w:sdtPr>
            <w:rPr>
              <w:rFonts w:ascii="宋体" w:hAnsi="宋体" w:cs="宋体"/>
              <w:b w:val="0"/>
              <w:bCs w:val="0"/>
            </w:rPr>
            <w:tag w:val="_SEC_8c17599d439d404da27df90ed9e656b0"/>
            <w:id w:val="-2127611290"/>
            <w:lock w:val="sdtLocked"/>
            <w:placeholder>
              <w:docPart w:val="GBC22222222222222222222222222222"/>
            </w:placeholder>
          </w:sdtPr>
          <w:sdtEndPr>
            <w:rPr>
              <w:rFonts w:hint="eastAsia"/>
            </w:rPr>
          </w:sdtEndPr>
          <w:sdtContent>
            <w:p w14:paraId="35833E15" w14:textId="77777777" w:rsidR="006A4505" w:rsidRDefault="00B9625C">
              <w:pPr>
                <w:pStyle w:val="6"/>
                <w:numPr>
                  <w:ilvl w:val="0"/>
                  <w:numId w:val="15"/>
                </w:numPr>
              </w:pPr>
              <w:r>
                <w:rPr>
                  <w:rFonts w:hint="eastAsia"/>
                </w:rPr>
                <w:t>行业基本情况</w:t>
              </w:r>
            </w:p>
            <w:sdt>
              <w:sdtPr>
                <w:rPr>
                  <w:szCs w:val="21"/>
                </w:rPr>
                <w:alias w:val="是否适用：医药制造行业基本情况[双击切换]"/>
                <w:tag w:val="_GBC_be34e9719782472e8a17f20d1e43213e"/>
                <w:id w:val="-867679459"/>
                <w:lock w:val="sdtLocked"/>
                <w:placeholder>
                  <w:docPart w:val="GBC22222222222222222222222222222"/>
                </w:placeholder>
              </w:sdtPr>
              <w:sdtEndPr/>
              <w:sdtContent>
                <w:p w14:paraId="06F16B06"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医药制造行业基本情况说明"/>
                <w:tag w:val="_GBC_3414451a5e9445d6950fa8f535db7b94"/>
                <w:id w:val="1481508421"/>
                <w:lock w:val="sdtLocked"/>
                <w:placeholder>
                  <w:docPart w:val="GBC22222222222222222222222222222"/>
                </w:placeholder>
              </w:sdtPr>
              <w:sdtEndPr>
                <w:rPr>
                  <w:rFonts w:hint="eastAsia"/>
                </w:rPr>
              </w:sdtEndPr>
              <w:sdtContent>
                <w:p w14:paraId="0BDE6EA7" w14:textId="3C67EAEF" w:rsidR="00502E34" w:rsidRPr="00502E34" w:rsidRDefault="00B9625C">
                  <w:pPr>
                    <w:rPr>
                      <w:szCs w:val="21"/>
                    </w:rPr>
                    <w:sectPr w:rsidR="00502E34" w:rsidRPr="00502E34" w:rsidSect="00942C90">
                      <w:pgSz w:w="11906" w:h="16838"/>
                      <w:pgMar w:top="1361" w:right="1361" w:bottom="1361" w:left="1418" w:header="856" w:footer="992" w:gutter="0"/>
                      <w:cols w:space="425"/>
                      <w:docGrid w:linePitch="312"/>
                    </w:sectPr>
                  </w:pPr>
                  <w:r>
                    <w:rPr>
                      <w:rFonts w:hint="eastAsia"/>
                      <w:szCs w:val="21"/>
                    </w:rPr>
                    <w:t>公司所处行业基本情况详见本节“二、报告期内公司所处行业情况”“六、公司关于公司未来发展的讨论与分析”的有关内容。</w:t>
                  </w:r>
                </w:p>
              </w:sdtContent>
            </w:sdt>
            <w:p w14:paraId="766FECAF" w14:textId="0BE28394" w:rsidR="006A4505" w:rsidRDefault="001E0608"/>
          </w:sdtContent>
        </w:sdt>
      </w:sdtContent>
    </w:sdt>
    <w:sdt>
      <w:sdtPr>
        <w:rPr>
          <w:rFonts w:hint="eastAsia"/>
          <w:bCs w:val="0"/>
          <w:szCs w:val="21"/>
        </w:rPr>
        <w:alias w:val="模块:主要药（产）品基本情况"/>
        <w:tag w:val="_SEC_4e38ac15dca842818fb2cc7e7816d982"/>
        <w:id w:val="211703904"/>
        <w:lock w:val="sdtLocked"/>
        <w:placeholder>
          <w:docPart w:val="GBC22222222222222222222222222222"/>
        </w:placeholder>
      </w:sdtPr>
      <w:sdtEndPr/>
      <w:sdtContent>
        <w:p w14:paraId="3ED7FF5E" w14:textId="77777777" w:rsidR="006A4505" w:rsidRDefault="00B9625C">
          <w:pPr>
            <w:pStyle w:val="6"/>
            <w:numPr>
              <w:ilvl w:val="0"/>
              <w:numId w:val="15"/>
            </w:numPr>
            <w:rPr>
              <w:bCs w:val="0"/>
              <w:szCs w:val="21"/>
            </w:rPr>
          </w:pPr>
          <w:r>
            <w:rPr>
              <w:rFonts w:hint="eastAsia"/>
              <w:bCs w:val="0"/>
              <w:szCs w:val="21"/>
            </w:rPr>
            <w:t>主要药（产）品</w:t>
          </w:r>
          <w:r>
            <w:rPr>
              <w:rFonts w:hint="eastAsia"/>
            </w:rPr>
            <w:t>基本</w:t>
          </w:r>
          <w:r>
            <w:rPr>
              <w:rFonts w:hint="eastAsia"/>
              <w:bCs w:val="0"/>
              <w:szCs w:val="21"/>
            </w:rPr>
            <w:t>情况</w:t>
          </w:r>
        </w:p>
      </w:sdtContent>
    </w:sdt>
    <w:p w14:paraId="7F6C947C" w14:textId="77777777" w:rsidR="006A4505" w:rsidRDefault="001E0608">
      <w:pPr>
        <w:rPr>
          <w:szCs w:val="21"/>
        </w:rPr>
      </w:pPr>
      <w:sdt>
        <w:sdtPr>
          <w:rPr>
            <w:szCs w:val="21"/>
          </w:rPr>
          <w:alias w:val="是否适用：主要药（产）品基本情况[双击切换]"/>
          <w:tag w:val="_GBC_c11fd5a9927e42da9ea465ea23d12dfc"/>
          <w:id w:val="-473910136"/>
          <w:lock w:val="sdtLocked"/>
          <w:placeholder>
            <w:docPart w:val="GBC22222222222222222222222222222"/>
          </w:placeholder>
        </w:sdtPr>
        <w:sdtEndPr/>
        <w:sdtContent>
          <w:r w:rsidR="00B9625C">
            <w:rPr>
              <w:szCs w:val="21"/>
            </w:rPr>
            <w:fldChar w:fldCharType="begin"/>
          </w:r>
          <w:r w:rsidR="00B9625C">
            <w:rPr>
              <w:szCs w:val="21"/>
            </w:rPr>
            <w:instrText xml:space="preserve">MACROBUTTON  SnrToggleCheckbox √适用 </w:instrText>
          </w:r>
          <w:r w:rsidR="00B9625C">
            <w:rPr>
              <w:szCs w:val="21"/>
            </w:rPr>
            <w:fldChar w:fldCharType="end"/>
          </w:r>
          <w:r w:rsidR="00B9625C">
            <w:rPr>
              <w:szCs w:val="21"/>
            </w:rPr>
            <w:fldChar w:fldCharType="begin"/>
          </w:r>
          <w:r w:rsidR="00B9625C">
            <w:rPr>
              <w:szCs w:val="21"/>
            </w:rPr>
            <w:instrText xml:space="preserve"> MACROBUTTON  SnrToggleCheckbox □不适用 </w:instrText>
          </w:r>
          <w:r w:rsidR="00B9625C">
            <w:rPr>
              <w:szCs w:val="21"/>
            </w:rPr>
            <w:fldChar w:fldCharType="end"/>
          </w:r>
        </w:sdtContent>
      </w:sdt>
    </w:p>
    <w:sdt>
      <w:sdtPr>
        <w:alias w:val="模块:按治疗领域划分的主要药（产）品基本情况"/>
        <w:tag w:val="_SEC_7f5766cc9d7a447eb6367baeebf4093b"/>
        <w:id w:val="1463606297"/>
        <w:lock w:val="sdtLocked"/>
        <w:placeholder>
          <w:docPart w:val="GBC22222222222222222222222222222"/>
        </w:placeholder>
      </w:sdtPr>
      <w:sdtEndPr>
        <w:rPr>
          <w:color w:val="7030A0"/>
          <w:szCs w:val="21"/>
        </w:rPr>
      </w:sdtEndPr>
      <w:sdtContent>
        <w:p w14:paraId="03894300" w14:textId="77777777" w:rsidR="006A4505" w:rsidRDefault="00B9625C">
          <w:pPr>
            <w:rPr>
              <w:rFonts w:cs="Times New Roman"/>
              <w:b/>
              <w:bCs/>
              <w:kern w:val="2"/>
              <w:szCs w:val="21"/>
            </w:rPr>
          </w:pPr>
          <w:r>
            <w:rPr>
              <w:rFonts w:cs="Times New Roman" w:hint="eastAsia"/>
              <w:b/>
              <w:bCs/>
              <w:kern w:val="2"/>
              <w:szCs w:val="21"/>
            </w:rPr>
            <w:t>按细分行业、治疗领域划分的主要药（产）品基本情况</w:t>
          </w:r>
        </w:p>
        <w:sdt>
          <w:sdtPr>
            <w:rPr>
              <w:rFonts w:hint="eastAsia"/>
              <w:szCs w:val="21"/>
            </w:rPr>
            <w:alias w:val="是否适用：按细分行业、治疗领域划分的主要药（产）品基本情况 [双击切换]"/>
            <w:tag w:val="_GBC_b18060f2804b4e7583e7b5e9b35c2c4e"/>
            <w:id w:val="448749772"/>
            <w:lock w:val="sdtLocked"/>
            <w:placeholder>
              <w:docPart w:val="GBC22222222222222222222222222222"/>
            </w:placeholder>
          </w:sdtPr>
          <w:sdtEndPr>
            <w:rPr>
              <w:rFonts w:hint="default"/>
            </w:rPr>
          </w:sdtEndPr>
          <w:sdtContent>
            <w:p w14:paraId="43DC047B"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37"/>
            <w:gridCol w:w="1281"/>
            <w:gridCol w:w="1137"/>
            <w:gridCol w:w="2849"/>
            <w:gridCol w:w="711"/>
            <w:gridCol w:w="996"/>
            <w:gridCol w:w="1566"/>
            <w:gridCol w:w="1140"/>
            <w:gridCol w:w="855"/>
            <w:gridCol w:w="855"/>
            <w:gridCol w:w="872"/>
          </w:tblGrid>
          <w:tr w:rsidR="006A4505" w14:paraId="62164EC7" w14:textId="77777777">
            <w:sdt>
              <w:sdtPr>
                <w:rPr>
                  <w:rFonts w:hint="eastAsia"/>
                </w:rPr>
                <w:tag w:val="_PLD_b58bf4e916c44173b025de1584e23a1e"/>
                <w:id w:val="882140727"/>
                <w:lock w:val="sdtLocked"/>
              </w:sdtPr>
              <w:sdtEndPr/>
              <w:sdtContent>
                <w:tc>
                  <w:tcPr>
                    <w:tcW w:w="251" w:type="pct"/>
                    <w:vAlign w:val="center"/>
                  </w:tcPr>
                  <w:p w14:paraId="6AA4C656" w14:textId="77777777" w:rsidR="006A4505" w:rsidRDefault="00B9625C">
                    <w:pPr>
                      <w:jc w:val="center"/>
                    </w:pPr>
                    <w:r>
                      <w:rPr>
                        <w:rFonts w:hint="eastAsia"/>
                      </w:rPr>
                      <w:t>细分行业</w:t>
                    </w:r>
                  </w:p>
                </w:tc>
              </w:sdtContent>
            </w:sdt>
            <w:sdt>
              <w:sdtPr>
                <w:tag w:val="_PLD_0a0f6c57f933449eab110087897eaa9f"/>
                <w:id w:val="1478025963"/>
                <w:lock w:val="sdtLocked"/>
                <w:placeholder>
                  <w:docPart w:val="77440A01312C48B2B7541123F6082136"/>
                </w:placeholder>
              </w:sdtPr>
              <w:sdtEndPr/>
              <w:sdtContent>
                <w:sdt>
                  <w:sdtPr>
                    <w:tag w:val="_PLD_9aad13329d3c4fefbadd44b94754a9f4"/>
                    <w:id w:val="-1723199740"/>
                    <w:lock w:val="sdtLocked"/>
                  </w:sdtPr>
                  <w:sdtEndPr/>
                  <w:sdtContent>
                    <w:tc>
                      <w:tcPr>
                        <w:tcW w:w="403" w:type="pct"/>
                        <w:vAlign w:val="center"/>
                      </w:tcPr>
                      <w:p w14:paraId="4E59C169" w14:textId="77777777" w:rsidR="006A4505" w:rsidRDefault="00B9625C">
                        <w:pPr>
                          <w:jc w:val="center"/>
                          <w:rPr>
                            <w:szCs w:val="21"/>
                          </w:rPr>
                        </w:pPr>
                        <w:r>
                          <w:rPr>
                            <w:rFonts w:hint="eastAsia"/>
                            <w:szCs w:val="21"/>
                          </w:rPr>
                          <w:t>主要治疗领域</w:t>
                        </w:r>
                      </w:p>
                    </w:tc>
                  </w:sdtContent>
                </w:sdt>
              </w:sdtContent>
            </w:sdt>
            <w:sdt>
              <w:sdtPr>
                <w:tag w:val="_PLD_a7232ab0d3f145a4a353fe2ebb7b0aae"/>
                <w:id w:val="1819761689"/>
                <w:lock w:val="sdtLocked"/>
                <w:placeholder>
                  <w:docPart w:val="77440A01312C48B2B7541123F6082136"/>
                </w:placeholder>
              </w:sdtPr>
              <w:sdtEndPr/>
              <w:sdtContent>
                <w:sdt>
                  <w:sdtPr>
                    <w:tag w:val="_PLD_3b44df69786e45109d6f986a519740d7"/>
                    <w:id w:val="-848717058"/>
                    <w:lock w:val="sdtLocked"/>
                  </w:sdtPr>
                  <w:sdtEndPr/>
                  <w:sdtContent>
                    <w:tc>
                      <w:tcPr>
                        <w:tcW w:w="454" w:type="pct"/>
                        <w:vAlign w:val="center"/>
                      </w:tcPr>
                      <w:p w14:paraId="645DAFC2" w14:textId="77777777" w:rsidR="006A4505" w:rsidRDefault="00B9625C">
                        <w:pPr>
                          <w:jc w:val="center"/>
                          <w:rPr>
                            <w:szCs w:val="21"/>
                          </w:rPr>
                        </w:pPr>
                        <w:r>
                          <w:rPr>
                            <w:rFonts w:hint="eastAsia"/>
                            <w:szCs w:val="21"/>
                          </w:rPr>
                          <w:t>药（产）品名称</w:t>
                        </w:r>
                      </w:p>
                    </w:tc>
                  </w:sdtContent>
                </w:sdt>
              </w:sdtContent>
            </w:sdt>
            <w:sdt>
              <w:sdtPr>
                <w:tag w:val="_PLD_7cd7ca74e0c143f89fae425cc71fab7e"/>
                <w:id w:val="-215205223"/>
                <w:lock w:val="sdtLocked"/>
                <w:placeholder>
                  <w:docPart w:val="77440A01312C48B2B7541123F6082136"/>
                </w:placeholder>
              </w:sdtPr>
              <w:sdtEndPr/>
              <w:sdtContent>
                <w:sdt>
                  <w:sdtPr>
                    <w:tag w:val="_PLD_ecc4956e29694a90a68718b5926fe428"/>
                    <w:id w:val="-2089223615"/>
                    <w:lock w:val="sdtLocked"/>
                  </w:sdtPr>
                  <w:sdtEndPr/>
                  <w:sdtContent>
                    <w:tc>
                      <w:tcPr>
                        <w:tcW w:w="403" w:type="pct"/>
                        <w:vAlign w:val="center"/>
                      </w:tcPr>
                      <w:p w14:paraId="792CA4C7" w14:textId="77777777" w:rsidR="006A4505" w:rsidRDefault="00B9625C">
                        <w:pPr>
                          <w:jc w:val="center"/>
                          <w:rPr>
                            <w:szCs w:val="21"/>
                          </w:rPr>
                        </w:pPr>
                        <w:r>
                          <w:rPr>
                            <w:rFonts w:hint="eastAsia"/>
                            <w:szCs w:val="21"/>
                          </w:rPr>
                          <w:t>注册分类</w:t>
                        </w:r>
                      </w:p>
                    </w:tc>
                  </w:sdtContent>
                </w:sdt>
              </w:sdtContent>
            </w:sdt>
            <w:sdt>
              <w:sdtPr>
                <w:rPr>
                  <w:rFonts w:hint="eastAsia"/>
                  <w:szCs w:val="21"/>
                </w:rPr>
                <w:tag w:val="_PLD_ac011416ccbe4979999bd83d4d985c31"/>
                <w:id w:val="1467318005"/>
                <w:lock w:val="sdtLocked"/>
              </w:sdtPr>
              <w:sdtEndPr/>
              <w:sdtContent>
                <w:tc>
                  <w:tcPr>
                    <w:tcW w:w="1010" w:type="pct"/>
                    <w:vAlign w:val="center"/>
                  </w:tcPr>
                  <w:p w14:paraId="40BA576F" w14:textId="77777777" w:rsidR="006A4505" w:rsidRDefault="00B9625C">
                    <w:pPr>
                      <w:jc w:val="center"/>
                      <w:rPr>
                        <w:szCs w:val="21"/>
                      </w:rPr>
                    </w:pPr>
                    <w:r>
                      <w:rPr>
                        <w:rFonts w:hint="eastAsia"/>
                        <w:szCs w:val="21"/>
                      </w:rPr>
                      <w:t>适应症或功能主治</w:t>
                    </w:r>
                  </w:p>
                </w:tc>
              </w:sdtContent>
            </w:sdt>
            <w:sdt>
              <w:sdtPr>
                <w:rPr>
                  <w:rFonts w:hint="eastAsia"/>
                  <w:szCs w:val="21"/>
                </w:rPr>
                <w:tag w:val="_PLD_7999374fa35442f1ae28572550103423"/>
                <w:id w:val="-910611073"/>
                <w:lock w:val="sdtLocked"/>
              </w:sdtPr>
              <w:sdtEndPr/>
              <w:sdtContent>
                <w:tc>
                  <w:tcPr>
                    <w:tcW w:w="252" w:type="pct"/>
                    <w:vAlign w:val="center"/>
                  </w:tcPr>
                  <w:p w14:paraId="47B921F4" w14:textId="77777777" w:rsidR="006A4505" w:rsidRDefault="00B9625C">
                    <w:pPr>
                      <w:jc w:val="center"/>
                      <w:rPr>
                        <w:szCs w:val="21"/>
                      </w:rPr>
                    </w:pPr>
                    <w:r>
                      <w:rPr>
                        <w:rFonts w:hint="eastAsia"/>
                        <w:szCs w:val="21"/>
                      </w:rPr>
                      <w:t>是否处方药</w:t>
                    </w:r>
                  </w:p>
                </w:tc>
              </w:sdtContent>
            </w:sdt>
            <w:sdt>
              <w:sdtPr>
                <w:rPr>
                  <w:rFonts w:hint="eastAsia"/>
                  <w:szCs w:val="21"/>
                </w:rPr>
                <w:tag w:val="_PLD_43404b5b4ea44dc3b24acaabce96ce53"/>
                <w:id w:val="-1345784929"/>
                <w:lock w:val="sdtLocked"/>
              </w:sdtPr>
              <w:sdtEndPr/>
              <w:sdtContent>
                <w:tc>
                  <w:tcPr>
                    <w:tcW w:w="353" w:type="pct"/>
                    <w:vAlign w:val="center"/>
                  </w:tcPr>
                  <w:p w14:paraId="2458654F" w14:textId="77777777" w:rsidR="006A4505" w:rsidRDefault="00B9625C">
                    <w:pPr>
                      <w:jc w:val="center"/>
                      <w:rPr>
                        <w:szCs w:val="21"/>
                      </w:rPr>
                    </w:pPr>
                    <w:r>
                      <w:rPr>
                        <w:rFonts w:hint="eastAsia"/>
                        <w:szCs w:val="21"/>
                      </w:rPr>
                      <w:t>是否属于中药保护品种（如涉及）</w:t>
                    </w:r>
                  </w:p>
                </w:tc>
              </w:sdtContent>
            </w:sdt>
            <w:sdt>
              <w:sdtPr>
                <w:rPr>
                  <w:rFonts w:hint="eastAsia"/>
                  <w:szCs w:val="21"/>
                </w:rPr>
                <w:tag w:val="_PLD_f71fac18bf12494fa15259091731f98f"/>
                <w:id w:val="-1938435387"/>
                <w:lock w:val="sdtLocked"/>
              </w:sdtPr>
              <w:sdtEndPr/>
              <w:sdtContent>
                <w:tc>
                  <w:tcPr>
                    <w:tcW w:w="555" w:type="pct"/>
                    <w:vAlign w:val="center"/>
                  </w:tcPr>
                  <w:p w14:paraId="6E334F1A" w14:textId="77777777" w:rsidR="006A4505" w:rsidRDefault="00B9625C">
                    <w:pPr>
                      <w:jc w:val="center"/>
                      <w:rPr>
                        <w:szCs w:val="21"/>
                      </w:rPr>
                    </w:pPr>
                    <w:r>
                      <w:rPr>
                        <w:rFonts w:hint="eastAsia"/>
                        <w:szCs w:val="21"/>
                      </w:rPr>
                      <w:t>发明专利起止期限（如适用）</w:t>
                    </w:r>
                  </w:p>
                </w:tc>
              </w:sdtContent>
            </w:sdt>
            <w:sdt>
              <w:sdtPr>
                <w:tag w:val="_PLD_cb2ec05b3d8148c7a3df22b11c77bf70"/>
                <w:id w:val="-466895855"/>
                <w:lock w:val="sdtLocked"/>
                <w:placeholder>
                  <w:docPart w:val="77440A01312C48B2B7541123F6082136"/>
                </w:placeholder>
              </w:sdtPr>
              <w:sdtEndPr/>
              <w:sdtContent>
                <w:sdt>
                  <w:sdtPr>
                    <w:tag w:val="_PLD_25f96fd7dfe946899014199fa2f802f4"/>
                    <w:id w:val="1005633461"/>
                    <w:lock w:val="sdtLocked"/>
                  </w:sdtPr>
                  <w:sdtEndPr/>
                  <w:sdtContent>
                    <w:tc>
                      <w:tcPr>
                        <w:tcW w:w="404" w:type="pct"/>
                        <w:vAlign w:val="center"/>
                      </w:tcPr>
                      <w:p w14:paraId="416E9C9E" w14:textId="77777777" w:rsidR="006A4505" w:rsidRDefault="00B9625C">
                        <w:pPr>
                          <w:jc w:val="center"/>
                          <w:rPr>
                            <w:szCs w:val="21"/>
                          </w:rPr>
                        </w:pPr>
                        <w:r>
                          <w:rPr>
                            <w:rFonts w:hint="eastAsia"/>
                            <w:szCs w:val="21"/>
                          </w:rPr>
                          <w:t>是否属于报告期内推出的新药（产）品</w:t>
                        </w:r>
                      </w:p>
                    </w:tc>
                  </w:sdtContent>
                </w:sdt>
              </w:sdtContent>
            </w:sdt>
            <w:sdt>
              <w:sdtPr>
                <w:tag w:val="_PLD_6cb133def50a4099be46758ac805317c"/>
                <w:id w:val="718862087"/>
                <w:lock w:val="sdtLocked"/>
              </w:sdtPr>
              <w:sdtEndPr/>
              <w:sdtContent>
                <w:tc>
                  <w:tcPr>
                    <w:tcW w:w="303" w:type="pct"/>
                    <w:vAlign w:val="center"/>
                  </w:tcPr>
                  <w:p w14:paraId="4B7B431F" w14:textId="77777777" w:rsidR="006A4505" w:rsidRDefault="00B9625C">
                    <w:pPr>
                      <w:jc w:val="center"/>
                    </w:pPr>
                    <w:r>
                      <w:t>是否纳入国家基药目录</w:t>
                    </w:r>
                  </w:p>
                </w:tc>
              </w:sdtContent>
            </w:sdt>
            <w:sdt>
              <w:sdtPr>
                <w:tag w:val="_PLD_422decdb7f60414ba3be2b5138849224"/>
                <w:id w:val="643709644"/>
                <w:lock w:val="sdtLocked"/>
              </w:sdtPr>
              <w:sdtEndPr/>
              <w:sdtContent>
                <w:tc>
                  <w:tcPr>
                    <w:tcW w:w="303" w:type="pct"/>
                    <w:vAlign w:val="center"/>
                  </w:tcPr>
                  <w:p w14:paraId="52CAE16A" w14:textId="77777777" w:rsidR="006A4505" w:rsidRDefault="00B9625C">
                    <w:pPr>
                      <w:jc w:val="center"/>
                    </w:pPr>
                    <w:r>
                      <w:t>是否纳入国家医保目录</w:t>
                    </w:r>
                  </w:p>
                </w:tc>
              </w:sdtContent>
            </w:sdt>
            <w:sdt>
              <w:sdtPr>
                <w:tag w:val="_PLD_01e32bebef3b4be19aa01bc4044c39ec"/>
                <w:id w:val="-466196966"/>
                <w:lock w:val="sdtLocked"/>
              </w:sdtPr>
              <w:sdtEndPr/>
              <w:sdtContent>
                <w:tc>
                  <w:tcPr>
                    <w:tcW w:w="310" w:type="pct"/>
                    <w:vAlign w:val="center"/>
                  </w:tcPr>
                  <w:p w14:paraId="4C368197" w14:textId="77777777" w:rsidR="006A4505" w:rsidRDefault="00B9625C">
                    <w:pPr>
                      <w:jc w:val="center"/>
                    </w:pPr>
                    <w:r>
                      <w:t>是否纳入省级医保目录</w:t>
                    </w:r>
                  </w:p>
                </w:tc>
              </w:sdtContent>
            </w:sdt>
          </w:tr>
          <w:sdt>
            <w:sdtPr>
              <w:rPr>
                <w:szCs w:val="21"/>
              </w:rPr>
              <w:alias w:val="按细分行业、治疗领域划分的主要药（产）品基本情况明细"/>
              <w:tag w:val="_TUP_c0a3bf4bd59f438ca70620373474d52a"/>
              <w:id w:val="-678822192"/>
              <w:lock w:val="sdtLocked"/>
              <w:placeholder>
                <w:docPart w:val="77440A01312C48B2B7541123F6082136"/>
              </w:placeholder>
            </w:sdtPr>
            <w:sdtEndPr/>
            <w:sdtContent>
              <w:tr w:rsidR="006A4505" w14:paraId="6D00C4F4" w14:textId="77777777">
                <w:tc>
                  <w:tcPr>
                    <w:tcW w:w="251" w:type="pct"/>
                    <w:vAlign w:val="center"/>
                  </w:tcPr>
                  <w:p w14:paraId="0CD908BB" w14:textId="77777777" w:rsidR="006A4505" w:rsidRDefault="00B9625C">
                    <w:pPr>
                      <w:jc w:val="center"/>
                      <w:rPr>
                        <w:szCs w:val="21"/>
                      </w:rPr>
                    </w:pPr>
                    <w:r>
                      <w:t>生物制品</w:t>
                    </w:r>
                  </w:p>
                </w:tc>
                <w:tc>
                  <w:tcPr>
                    <w:tcW w:w="403" w:type="pct"/>
                    <w:vAlign w:val="center"/>
                  </w:tcPr>
                  <w:p w14:paraId="7D3098A4" w14:textId="77777777" w:rsidR="006A4505" w:rsidRDefault="00B9625C">
                    <w:pPr>
                      <w:jc w:val="center"/>
                      <w:rPr>
                        <w:szCs w:val="21"/>
                      </w:rPr>
                    </w:pPr>
                    <w:r>
                      <w:t>心脑血管</w:t>
                    </w:r>
                  </w:p>
                </w:tc>
                <w:tc>
                  <w:tcPr>
                    <w:tcW w:w="454" w:type="pct"/>
                    <w:vAlign w:val="center"/>
                  </w:tcPr>
                  <w:p w14:paraId="4C5CB9F2" w14:textId="77777777" w:rsidR="006A4505" w:rsidRDefault="00B9625C">
                    <w:pPr>
                      <w:rPr>
                        <w:szCs w:val="21"/>
                      </w:rPr>
                    </w:pPr>
                    <w:r>
                      <w:t>注射用重组人脑利钠肽（新活素）</w:t>
                    </w:r>
                  </w:p>
                </w:tc>
                <w:tc>
                  <w:tcPr>
                    <w:tcW w:w="403" w:type="pct"/>
                    <w:vAlign w:val="center"/>
                  </w:tcPr>
                  <w:p w14:paraId="1C56682F" w14:textId="77777777" w:rsidR="006A4505" w:rsidRDefault="00B9625C">
                    <w:pPr>
                      <w:rPr>
                        <w:szCs w:val="21"/>
                      </w:rPr>
                    </w:pPr>
                    <w:r>
                      <w:t>国家生物制品一类新药</w:t>
                    </w:r>
                  </w:p>
                </w:tc>
                <w:tc>
                  <w:tcPr>
                    <w:tcW w:w="1010" w:type="pct"/>
                    <w:vAlign w:val="center"/>
                  </w:tcPr>
                  <w:p w14:paraId="39E7A2CC" w14:textId="77777777" w:rsidR="006A4505" w:rsidRDefault="00B9625C">
                    <w:pPr>
                      <w:rPr>
                        <w:szCs w:val="21"/>
                      </w:rPr>
                    </w:pPr>
                    <w:r>
                      <w:t>适用于患有休息或轻微活动时呼吸困难的急性失代偿心力衰竭患者的静脉治疗。按NYHA分级大于II级。</w:t>
                    </w:r>
                  </w:p>
                </w:tc>
                <w:sdt>
                  <w:sdtPr>
                    <w:rPr>
                      <w:szCs w:val="21"/>
                    </w:rPr>
                    <w:alias w:val="按细分行业、治疗领域划分的主要药（产）品基本情况明细_是否处方药"/>
                    <w:tag w:val="_GBC_3230261ff52c49ef9056b6a61f068bbb"/>
                    <w:id w:val="1244763553"/>
                    <w:lock w:val="sdtLocked"/>
                    <w:comboBox>
                      <w:listItem w:displayText="是" w:value="是"/>
                      <w:listItem w:displayText="否" w:value="否"/>
                    </w:comboBox>
                  </w:sdtPr>
                  <w:sdtEndPr/>
                  <w:sdtContent>
                    <w:tc>
                      <w:tcPr>
                        <w:tcW w:w="252" w:type="pct"/>
                        <w:vAlign w:val="center"/>
                      </w:tcPr>
                      <w:p w14:paraId="065D5024" w14:textId="7975A144" w:rsidR="006A4505" w:rsidRDefault="00CE2FCC">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1718734645"/>
                    <w:lock w:val="sdtLocked"/>
                    <w:comboBox>
                      <w:listItem w:displayText="是" w:value="是"/>
                      <w:listItem w:displayText="否" w:value="否"/>
                    </w:comboBox>
                  </w:sdtPr>
                  <w:sdtEndPr/>
                  <w:sdtContent>
                    <w:tc>
                      <w:tcPr>
                        <w:tcW w:w="353" w:type="pct"/>
                        <w:vAlign w:val="center"/>
                      </w:tcPr>
                      <w:p w14:paraId="44D83B5C" w14:textId="3606731D" w:rsidR="006A4505" w:rsidRDefault="00CE2FCC">
                        <w:pPr>
                          <w:rPr>
                            <w:szCs w:val="21"/>
                          </w:rPr>
                        </w:pPr>
                        <w:r>
                          <w:rPr>
                            <w:rFonts w:hint="eastAsia"/>
                            <w:szCs w:val="21"/>
                          </w:rPr>
                          <w:t>否</w:t>
                        </w:r>
                      </w:p>
                    </w:tc>
                  </w:sdtContent>
                </w:sdt>
                <w:tc>
                  <w:tcPr>
                    <w:tcW w:w="555" w:type="pct"/>
                    <w:vAlign w:val="center"/>
                  </w:tcPr>
                  <w:p w14:paraId="366A20CC" w14:textId="77777777" w:rsidR="006A4505" w:rsidRDefault="00B9625C">
                    <w:pPr>
                      <w:rPr>
                        <w:szCs w:val="21"/>
                      </w:rPr>
                    </w:pPr>
                    <w:r>
                      <w:t>2011年12月30日至2031年12月29日</w:t>
                    </w:r>
                  </w:p>
                </w:tc>
                <w:sdt>
                  <w:sdtPr>
                    <w:rPr>
                      <w:szCs w:val="21"/>
                    </w:rPr>
                    <w:alias w:val="按治疗领域划分的主要药（产）品基本情况明细_是否属于报告期内推出的新药（产）品"/>
                    <w:tag w:val="_GBC_2e5e42058a8a43bc986bc012184ffcb4"/>
                    <w:id w:val="519518302"/>
                    <w:lock w:val="sdtLocked"/>
                    <w:comboBox>
                      <w:listItem w:displayText="是" w:value="是"/>
                      <w:listItem w:displayText="否" w:value="否"/>
                    </w:comboBox>
                  </w:sdtPr>
                  <w:sdtEndPr/>
                  <w:sdtContent>
                    <w:tc>
                      <w:tcPr>
                        <w:tcW w:w="404" w:type="pct"/>
                        <w:vAlign w:val="center"/>
                      </w:tcPr>
                      <w:p w14:paraId="20790CED" w14:textId="223212FB"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069871031"/>
                    <w:lock w:val="sdtLocked"/>
                    <w:comboBox>
                      <w:listItem w:displayText="是" w:value="是"/>
                      <w:listItem w:displayText="否" w:value="否"/>
                    </w:comboBox>
                  </w:sdtPr>
                  <w:sdtEndPr/>
                  <w:sdtContent>
                    <w:tc>
                      <w:tcPr>
                        <w:tcW w:w="303" w:type="pct"/>
                        <w:vAlign w:val="center"/>
                      </w:tcPr>
                      <w:p w14:paraId="5EF19944" w14:textId="64DA9F46"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433489510"/>
                    <w:lock w:val="sdtLocked"/>
                    <w:comboBox>
                      <w:listItem w:displayText="是" w:value="是"/>
                      <w:listItem w:displayText="否" w:value="否"/>
                    </w:comboBox>
                  </w:sdtPr>
                  <w:sdtEndPr/>
                  <w:sdtContent>
                    <w:tc>
                      <w:tcPr>
                        <w:tcW w:w="303" w:type="pct"/>
                        <w:vAlign w:val="center"/>
                      </w:tcPr>
                      <w:p w14:paraId="7591B63E" w14:textId="56CC8882"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省级医保目录 "/>
                    <w:tag w:val="_GBC_35d81343fac64d3f9a5741f12f2a34de"/>
                    <w:id w:val="1406497427"/>
                    <w:lock w:val="sdtLocked"/>
                    <w:comboBox>
                      <w:listItem w:displayText="是" w:value="是"/>
                      <w:listItem w:displayText="否" w:value="否"/>
                    </w:comboBox>
                  </w:sdtPr>
                  <w:sdtEndPr/>
                  <w:sdtContent>
                    <w:tc>
                      <w:tcPr>
                        <w:tcW w:w="310" w:type="pct"/>
                        <w:vAlign w:val="center"/>
                      </w:tcPr>
                      <w:p w14:paraId="720961FB" w14:textId="60857806" w:rsidR="006A4505" w:rsidRDefault="00CE2FCC">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793636382"/>
              <w:lock w:val="sdtLocked"/>
              <w:placeholder>
                <w:docPart w:val="77440A01312C48B2B7541123F6082136"/>
              </w:placeholder>
            </w:sdtPr>
            <w:sdtEndPr/>
            <w:sdtContent>
              <w:tr w:rsidR="006A4505" w14:paraId="3C80CE8E" w14:textId="77777777">
                <w:tc>
                  <w:tcPr>
                    <w:tcW w:w="251" w:type="pct"/>
                    <w:vAlign w:val="center"/>
                  </w:tcPr>
                  <w:p w14:paraId="5190BEB3" w14:textId="77777777" w:rsidR="006A4505" w:rsidRDefault="00B9625C">
                    <w:pPr>
                      <w:jc w:val="center"/>
                      <w:rPr>
                        <w:szCs w:val="21"/>
                      </w:rPr>
                    </w:pPr>
                    <w:r>
                      <w:t>化学药</w:t>
                    </w:r>
                  </w:p>
                </w:tc>
                <w:tc>
                  <w:tcPr>
                    <w:tcW w:w="403" w:type="pct"/>
                    <w:vAlign w:val="center"/>
                  </w:tcPr>
                  <w:p w14:paraId="38F0AED2" w14:textId="77777777" w:rsidR="006A4505" w:rsidRDefault="00B9625C">
                    <w:pPr>
                      <w:jc w:val="center"/>
                      <w:rPr>
                        <w:szCs w:val="21"/>
                      </w:rPr>
                    </w:pPr>
                    <w:r>
                      <w:t>心脑血管</w:t>
                    </w:r>
                  </w:p>
                </w:tc>
                <w:tc>
                  <w:tcPr>
                    <w:tcW w:w="454" w:type="pct"/>
                    <w:vAlign w:val="center"/>
                  </w:tcPr>
                  <w:p w14:paraId="046F874F" w14:textId="77777777" w:rsidR="006A4505" w:rsidRDefault="00B9625C">
                    <w:pPr>
                      <w:rPr>
                        <w:szCs w:val="21"/>
                      </w:rPr>
                    </w:pPr>
                    <w:r>
                      <w:t>单硝酸异山梨酯缓释片（依姆多）</w:t>
                    </w:r>
                  </w:p>
                </w:tc>
                <w:tc>
                  <w:tcPr>
                    <w:tcW w:w="403" w:type="pct"/>
                    <w:vAlign w:val="center"/>
                  </w:tcPr>
                  <w:p w14:paraId="45A68D15" w14:textId="77777777" w:rsidR="006A4505" w:rsidRDefault="00B9625C">
                    <w:pPr>
                      <w:rPr>
                        <w:szCs w:val="21"/>
                      </w:rPr>
                    </w:pPr>
                    <w:r>
                      <w:t>原研药品地产化品种</w:t>
                    </w:r>
                  </w:p>
                </w:tc>
                <w:tc>
                  <w:tcPr>
                    <w:tcW w:w="1010" w:type="pct"/>
                    <w:vAlign w:val="center"/>
                  </w:tcPr>
                  <w:p w14:paraId="217F3EFD" w14:textId="77777777" w:rsidR="006A4505" w:rsidRDefault="00B9625C">
                    <w:pPr>
                      <w:rPr>
                        <w:szCs w:val="21"/>
                      </w:rPr>
                    </w:pPr>
                    <w:r>
                      <w:t>冠心病的长期治疗、预防血管痉挛型和混合型心绞痛，也适用于心肌梗死后的治疗及慢性心衰的长期治疗。</w:t>
                    </w:r>
                  </w:p>
                </w:tc>
                <w:sdt>
                  <w:sdtPr>
                    <w:rPr>
                      <w:szCs w:val="21"/>
                    </w:rPr>
                    <w:alias w:val="按细分行业、治疗领域划分的主要药（产）品基本情况明细_是否处方药"/>
                    <w:tag w:val="_GBC_3230261ff52c49ef9056b6a61f068bbb"/>
                    <w:id w:val="-722518381"/>
                    <w:lock w:val="sdtLocked"/>
                    <w:comboBox>
                      <w:listItem w:displayText="是" w:value="是"/>
                      <w:listItem w:displayText="否" w:value="否"/>
                    </w:comboBox>
                  </w:sdtPr>
                  <w:sdtEndPr/>
                  <w:sdtContent>
                    <w:tc>
                      <w:tcPr>
                        <w:tcW w:w="252" w:type="pct"/>
                        <w:vAlign w:val="center"/>
                      </w:tcPr>
                      <w:p w14:paraId="29A03A04" w14:textId="21B2BC53" w:rsidR="006A4505" w:rsidRDefault="00CE2FCC">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794360005"/>
                    <w:lock w:val="sdtLocked"/>
                    <w:comboBox>
                      <w:listItem w:displayText="是" w:value="是"/>
                      <w:listItem w:displayText="否" w:value="否"/>
                    </w:comboBox>
                  </w:sdtPr>
                  <w:sdtEndPr/>
                  <w:sdtContent>
                    <w:tc>
                      <w:tcPr>
                        <w:tcW w:w="353" w:type="pct"/>
                        <w:vAlign w:val="center"/>
                      </w:tcPr>
                      <w:p w14:paraId="02DE7796" w14:textId="235405A9" w:rsidR="006A4505" w:rsidRDefault="00CE2FCC">
                        <w:pPr>
                          <w:rPr>
                            <w:szCs w:val="21"/>
                          </w:rPr>
                        </w:pPr>
                        <w:r>
                          <w:rPr>
                            <w:rFonts w:hint="eastAsia"/>
                            <w:szCs w:val="21"/>
                          </w:rPr>
                          <w:t>否</w:t>
                        </w:r>
                      </w:p>
                    </w:tc>
                  </w:sdtContent>
                </w:sdt>
                <w:tc>
                  <w:tcPr>
                    <w:tcW w:w="555" w:type="pct"/>
                    <w:vAlign w:val="center"/>
                  </w:tcPr>
                  <w:p w14:paraId="2B9E5796" w14:textId="77777777" w:rsidR="006A4505" w:rsidRDefault="00B9625C">
                    <w:pPr>
                      <w:rPr>
                        <w:szCs w:val="21"/>
                      </w:rPr>
                    </w:pPr>
                    <w:r>
                      <w:t>无</w:t>
                    </w:r>
                  </w:p>
                </w:tc>
                <w:sdt>
                  <w:sdtPr>
                    <w:rPr>
                      <w:szCs w:val="21"/>
                    </w:rPr>
                    <w:alias w:val="按治疗领域划分的主要药（产）品基本情况明细_是否属于报告期内推出的新药（产）品"/>
                    <w:tag w:val="_GBC_2e5e42058a8a43bc986bc012184ffcb4"/>
                    <w:id w:val="-1642342642"/>
                    <w:lock w:val="sdtLocked"/>
                    <w:comboBox>
                      <w:listItem w:displayText="是" w:value="是"/>
                      <w:listItem w:displayText="否" w:value="否"/>
                    </w:comboBox>
                  </w:sdtPr>
                  <w:sdtEndPr/>
                  <w:sdtContent>
                    <w:tc>
                      <w:tcPr>
                        <w:tcW w:w="404" w:type="pct"/>
                        <w:vAlign w:val="center"/>
                      </w:tcPr>
                      <w:p w14:paraId="7492E1C5" w14:textId="5FADC01C"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493251049"/>
                    <w:lock w:val="sdtLocked"/>
                    <w:comboBox>
                      <w:listItem w:displayText="是" w:value="是"/>
                      <w:listItem w:displayText="否" w:value="否"/>
                    </w:comboBox>
                  </w:sdtPr>
                  <w:sdtEndPr/>
                  <w:sdtContent>
                    <w:tc>
                      <w:tcPr>
                        <w:tcW w:w="303" w:type="pct"/>
                        <w:vAlign w:val="center"/>
                      </w:tcPr>
                      <w:p w14:paraId="41EC2FF6" w14:textId="08FAB605"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国家医保目录"/>
                    <w:tag w:val="_GBC_362db33ad71c4ed9a209dfdfe575efb0"/>
                    <w:id w:val="-273637606"/>
                    <w:lock w:val="sdtLocked"/>
                    <w:comboBox>
                      <w:listItem w:displayText="是" w:value="是"/>
                      <w:listItem w:displayText="否" w:value="否"/>
                    </w:comboBox>
                  </w:sdtPr>
                  <w:sdtEndPr/>
                  <w:sdtContent>
                    <w:tc>
                      <w:tcPr>
                        <w:tcW w:w="303" w:type="pct"/>
                        <w:vAlign w:val="center"/>
                      </w:tcPr>
                      <w:p w14:paraId="1CF8D1B4" w14:textId="7E2D3508"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省级医保目录 "/>
                    <w:tag w:val="_GBC_35d81343fac64d3f9a5741f12f2a34de"/>
                    <w:id w:val="373971964"/>
                    <w:lock w:val="sdtLocked"/>
                    <w:comboBox>
                      <w:listItem w:displayText="是" w:value="是"/>
                      <w:listItem w:displayText="否" w:value="否"/>
                    </w:comboBox>
                  </w:sdtPr>
                  <w:sdtEndPr/>
                  <w:sdtContent>
                    <w:tc>
                      <w:tcPr>
                        <w:tcW w:w="310" w:type="pct"/>
                        <w:vAlign w:val="center"/>
                      </w:tcPr>
                      <w:p w14:paraId="109197FF" w14:textId="03091861" w:rsidR="006A4505" w:rsidRDefault="00CE2FCC">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1804224229"/>
              <w:lock w:val="sdtLocked"/>
              <w:placeholder>
                <w:docPart w:val="77440A01312C48B2B7541123F6082136"/>
              </w:placeholder>
            </w:sdtPr>
            <w:sdtEndPr/>
            <w:sdtContent>
              <w:tr w:rsidR="006A4505" w14:paraId="1A93F82C" w14:textId="77777777">
                <w:tc>
                  <w:tcPr>
                    <w:tcW w:w="251" w:type="pct"/>
                    <w:vAlign w:val="center"/>
                  </w:tcPr>
                  <w:p w14:paraId="3480EAEA" w14:textId="77777777" w:rsidR="006A4505" w:rsidRDefault="00B9625C">
                    <w:pPr>
                      <w:jc w:val="center"/>
                      <w:rPr>
                        <w:szCs w:val="21"/>
                      </w:rPr>
                    </w:pPr>
                    <w:r>
                      <w:t>中成药</w:t>
                    </w:r>
                  </w:p>
                </w:tc>
                <w:tc>
                  <w:tcPr>
                    <w:tcW w:w="403" w:type="pct"/>
                    <w:vAlign w:val="center"/>
                  </w:tcPr>
                  <w:p w14:paraId="50C0D7DE" w14:textId="77777777" w:rsidR="006A4505" w:rsidRDefault="00B9625C">
                    <w:pPr>
                      <w:jc w:val="center"/>
                      <w:rPr>
                        <w:szCs w:val="21"/>
                      </w:rPr>
                    </w:pPr>
                    <w:r>
                      <w:t>心脑血管</w:t>
                    </w:r>
                  </w:p>
                </w:tc>
                <w:tc>
                  <w:tcPr>
                    <w:tcW w:w="454" w:type="pct"/>
                    <w:vAlign w:val="center"/>
                  </w:tcPr>
                  <w:p w14:paraId="112636B8" w14:textId="77777777" w:rsidR="006A4505" w:rsidRDefault="00B9625C">
                    <w:pPr>
                      <w:rPr>
                        <w:szCs w:val="21"/>
                      </w:rPr>
                    </w:pPr>
                    <w:r>
                      <w:t>诺迪康胶囊</w:t>
                    </w:r>
                  </w:p>
                </w:tc>
                <w:tc>
                  <w:tcPr>
                    <w:tcW w:w="403" w:type="pct"/>
                    <w:vAlign w:val="center"/>
                  </w:tcPr>
                  <w:p w14:paraId="020DE6DF" w14:textId="77777777" w:rsidR="006A4505" w:rsidRDefault="00B9625C">
                    <w:pPr>
                      <w:rPr>
                        <w:szCs w:val="21"/>
                      </w:rPr>
                    </w:pPr>
                    <w:r>
                      <w:t>国家中药三类</w:t>
                    </w:r>
                  </w:p>
                </w:tc>
                <w:tc>
                  <w:tcPr>
                    <w:tcW w:w="1010" w:type="pct"/>
                    <w:vAlign w:val="center"/>
                  </w:tcPr>
                  <w:p w14:paraId="6A5EAB10" w14:textId="77777777" w:rsidR="006A4505" w:rsidRDefault="00B9625C">
                    <w:pPr>
                      <w:rPr>
                        <w:szCs w:val="21"/>
                      </w:rPr>
                    </w:pPr>
                    <w:r>
                      <w:t>益气活血，通脉止痛。用于气虚血瘀所致胸痹，症见胸闷、刺痛或隐痛、心悸气短、神疲乏力、少气懒言、头晕目眩；冠心病心绞痛见上述证候者。</w:t>
                    </w:r>
                  </w:p>
                </w:tc>
                <w:sdt>
                  <w:sdtPr>
                    <w:rPr>
                      <w:szCs w:val="21"/>
                    </w:rPr>
                    <w:alias w:val="按细分行业、治疗领域划分的主要药（产）品基本情况明细_是否处方药"/>
                    <w:tag w:val="_GBC_3230261ff52c49ef9056b6a61f068bbb"/>
                    <w:id w:val="1548573132"/>
                    <w:lock w:val="sdtLocked"/>
                    <w:comboBox>
                      <w:listItem w:displayText="是" w:value="是"/>
                      <w:listItem w:displayText="否" w:value="否"/>
                    </w:comboBox>
                  </w:sdtPr>
                  <w:sdtEndPr/>
                  <w:sdtContent>
                    <w:tc>
                      <w:tcPr>
                        <w:tcW w:w="252" w:type="pct"/>
                        <w:vAlign w:val="center"/>
                      </w:tcPr>
                      <w:p w14:paraId="4CD56B8B" w14:textId="2CD516A9" w:rsidR="006A4505" w:rsidRDefault="00F2459C">
                        <w:pPr>
                          <w:rPr>
                            <w:szCs w:val="21"/>
                          </w:rPr>
                        </w:pPr>
                        <w:r>
                          <w:rPr>
                            <w:szCs w:val="21"/>
                          </w:rPr>
                          <w:t>是</w:t>
                        </w:r>
                      </w:p>
                    </w:tc>
                  </w:sdtContent>
                </w:sdt>
                <w:sdt>
                  <w:sdtPr>
                    <w:rPr>
                      <w:szCs w:val="21"/>
                    </w:rPr>
                    <w:alias w:val="按细分行业、治疗领域划分的主要药（产）品基本情况明细_是否属于中药保护品种"/>
                    <w:tag w:val="_GBC_692ec724ca8a4c20a0d2eea342dcf4ec"/>
                    <w:id w:val="1057899161"/>
                    <w:lock w:val="sdtLocked"/>
                    <w:comboBox>
                      <w:listItem w:displayText="是" w:value="是"/>
                      <w:listItem w:displayText="否" w:value="否"/>
                    </w:comboBox>
                  </w:sdtPr>
                  <w:sdtEndPr/>
                  <w:sdtContent>
                    <w:tc>
                      <w:tcPr>
                        <w:tcW w:w="353" w:type="pct"/>
                        <w:vAlign w:val="center"/>
                      </w:tcPr>
                      <w:p w14:paraId="328B7F1A" w14:textId="6E779966" w:rsidR="006A4505" w:rsidRDefault="00CE2FCC">
                        <w:pPr>
                          <w:rPr>
                            <w:szCs w:val="21"/>
                          </w:rPr>
                        </w:pPr>
                        <w:r>
                          <w:rPr>
                            <w:rFonts w:hint="eastAsia"/>
                            <w:szCs w:val="21"/>
                          </w:rPr>
                          <w:t>否</w:t>
                        </w:r>
                      </w:p>
                    </w:tc>
                  </w:sdtContent>
                </w:sdt>
                <w:tc>
                  <w:tcPr>
                    <w:tcW w:w="555" w:type="pct"/>
                    <w:vAlign w:val="center"/>
                  </w:tcPr>
                  <w:p w14:paraId="2C97C67D" w14:textId="77777777" w:rsidR="006A4505" w:rsidRDefault="00B9625C">
                    <w:pPr>
                      <w:rPr>
                        <w:szCs w:val="21"/>
                      </w:rPr>
                    </w:pPr>
                    <w:r>
                      <w:t>2005年11月23日至2025年11月22日</w:t>
                    </w:r>
                  </w:p>
                </w:tc>
                <w:sdt>
                  <w:sdtPr>
                    <w:rPr>
                      <w:szCs w:val="21"/>
                    </w:rPr>
                    <w:alias w:val="按治疗领域划分的主要药（产）品基本情况明细_是否属于报告期内推出的新药（产）品"/>
                    <w:tag w:val="_GBC_2e5e42058a8a43bc986bc012184ffcb4"/>
                    <w:id w:val="1279226357"/>
                    <w:lock w:val="sdtLocked"/>
                    <w:comboBox>
                      <w:listItem w:displayText="是" w:value="是"/>
                      <w:listItem w:displayText="否" w:value="否"/>
                    </w:comboBox>
                  </w:sdtPr>
                  <w:sdtEndPr/>
                  <w:sdtContent>
                    <w:tc>
                      <w:tcPr>
                        <w:tcW w:w="404" w:type="pct"/>
                        <w:vAlign w:val="center"/>
                      </w:tcPr>
                      <w:p w14:paraId="55A66C2C" w14:textId="68B6C435"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221875432"/>
                    <w:lock w:val="sdtLocked"/>
                    <w:comboBox>
                      <w:listItem w:displayText="是" w:value="是"/>
                      <w:listItem w:displayText="否" w:value="否"/>
                    </w:comboBox>
                  </w:sdtPr>
                  <w:sdtEndPr/>
                  <w:sdtContent>
                    <w:tc>
                      <w:tcPr>
                        <w:tcW w:w="303" w:type="pct"/>
                        <w:vAlign w:val="center"/>
                      </w:tcPr>
                      <w:p w14:paraId="6C90A7C0" w14:textId="3A2B4D6F"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国家医保目录"/>
                    <w:tag w:val="_GBC_362db33ad71c4ed9a209dfdfe575efb0"/>
                    <w:id w:val="6726496"/>
                    <w:lock w:val="sdtLocked"/>
                    <w:comboBox>
                      <w:listItem w:displayText="是" w:value="是"/>
                      <w:listItem w:displayText="否" w:value="否"/>
                    </w:comboBox>
                  </w:sdtPr>
                  <w:sdtEndPr/>
                  <w:sdtContent>
                    <w:tc>
                      <w:tcPr>
                        <w:tcW w:w="303" w:type="pct"/>
                        <w:vAlign w:val="center"/>
                      </w:tcPr>
                      <w:p w14:paraId="048073CE" w14:textId="2F35ED78"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省级医保目录 "/>
                    <w:tag w:val="_GBC_35d81343fac64d3f9a5741f12f2a34de"/>
                    <w:id w:val="-136106199"/>
                    <w:lock w:val="sdtLocked"/>
                    <w:comboBox>
                      <w:listItem w:displayText="是" w:value="是"/>
                      <w:listItem w:displayText="否" w:value="否"/>
                    </w:comboBox>
                  </w:sdtPr>
                  <w:sdtEndPr/>
                  <w:sdtContent>
                    <w:tc>
                      <w:tcPr>
                        <w:tcW w:w="310" w:type="pct"/>
                        <w:vAlign w:val="center"/>
                      </w:tcPr>
                      <w:p w14:paraId="4EE74D79" w14:textId="253C05E2" w:rsidR="006A4505" w:rsidRDefault="00CE2FCC">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238060814"/>
              <w:lock w:val="sdtLocked"/>
              <w:placeholder>
                <w:docPart w:val="77440A01312C48B2B7541123F6082136"/>
              </w:placeholder>
            </w:sdtPr>
            <w:sdtEndPr/>
            <w:sdtContent>
              <w:tr w:rsidR="006A4505" w14:paraId="2F7739EC" w14:textId="77777777">
                <w:tc>
                  <w:tcPr>
                    <w:tcW w:w="251" w:type="pct"/>
                    <w:vAlign w:val="center"/>
                  </w:tcPr>
                  <w:p w14:paraId="39A461F6" w14:textId="77777777" w:rsidR="006A4505" w:rsidRDefault="00B9625C">
                    <w:pPr>
                      <w:jc w:val="center"/>
                      <w:rPr>
                        <w:szCs w:val="21"/>
                      </w:rPr>
                    </w:pPr>
                    <w:r>
                      <w:t>中成药</w:t>
                    </w:r>
                  </w:p>
                </w:tc>
                <w:tc>
                  <w:tcPr>
                    <w:tcW w:w="403" w:type="pct"/>
                    <w:vAlign w:val="center"/>
                  </w:tcPr>
                  <w:p w14:paraId="724EFA1F" w14:textId="77777777" w:rsidR="006A4505" w:rsidRDefault="00B9625C">
                    <w:pPr>
                      <w:jc w:val="center"/>
                      <w:rPr>
                        <w:szCs w:val="21"/>
                      </w:rPr>
                    </w:pPr>
                    <w:r>
                      <w:t>心脑血管</w:t>
                    </w:r>
                  </w:p>
                </w:tc>
                <w:tc>
                  <w:tcPr>
                    <w:tcW w:w="454" w:type="pct"/>
                    <w:vAlign w:val="center"/>
                  </w:tcPr>
                  <w:p w14:paraId="5ADE7CB5" w14:textId="77777777" w:rsidR="006A4505" w:rsidRDefault="00B9625C">
                    <w:pPr>
                      <w:rPr>
                        <w:szCs w:val="21"/>
                      </w:rPr>
                    </w:pPr>
                    <w:r>
                      <w:t>诺迪康颗粒</w:t>
                    </w:r>
                  </w:p>
                </w:tc>
                <w:tc>
                  <w:tcPr>
                    <w:tcW w:w="403" w:type="pct"/>
                    <w:vAlign w:val="center"/>
                  </w:tcPr>
                  <w:p w14:paraId="246318ED" w14:textId="77777777" w:rsidR="006A4505" w:rsidRDefault="00B9625C">
                    <w:pPr>
                      <w:rPr>
                        <w:szCs w:val="21"/>
                      </w:rPr>
                    </w:pPr>
                    <w:r>
                      <w:t>国家中药四类</w:t>
                    </w:r>
                  </w:p>
                </w:tc>
                <w:tc>
                  <w:tcPr>
                    <w:tcW w:w="1010" w:type="pct"/>
                    <w:vAlign w:val="center"/>
                  </w:tcPr>
                  <w:p w14:paraId="08C00887" w14:textId="77777777" w:rsidR="006A4505" w:rsidRDefault="00B9625C">
                    <w:pPr>
                      <w:rPr>
                        <w:szCs w:val="21"/>
                      </w:rPr>
                    </w:pPr>
                    <w:r>
                      <w:t>益气活血,通脉止痛。用于气虚血瘀所致胸痹,表现为胸闷、刺痛或隐痛,心悸气短,神疲乏力,少气懒言,头晕目眩等症。冠心病、心绞痛见上述症候者。</w:t>
                    </w:r>
                  </w:p>
                </w:tc>
                <w:sdt>
                  <w:sdtPr>
                    <w:rPr>
                      <w:szCs w:val="21"/>
                    </w:rPr>
                    <w:alias w:val="按细分行业、治疗领域划分的主要药（产）品基本情况明细_是否处方药"/>
                    <w:tag w:val="_GBC_3230261ff52c49ef9056b6a61f068bbb"/>
                    <w:id w:val="-1255044154"/>
                    <w:lock w:val="sdtLocked"/>
                    <w:comboBox>
                      <w:listItem w:displayText="是" w:value="是"/>
                      <w:listItem w:displayText="否" w:value="否"/>
                    </w:comboBox>
                  </w:sdtPr>
                  <w:sdtEndPr/>
                  <w:sdtContent>
                    <w:tc>
                      <w:tcPr>
                        <w:tcW w:w="252" w:type="pct"/>
                        <w:vAlign w:val="center"/>
                      </w:tcPr>
                      <w:p w14:paraId="4A13E102" w14:textId="250DA518" w:rsidR="006A4505" w:rsidRDefault="00CE2FCC">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2089872278"/>
                    <w:lock w:val="sdtLocked"/>
                    <w:comboBox>
                      <w:listItem w:displayText="是" w:value="是"/>
                      <w:listItem w:displayText="否" w:value="否"/>
                    </w:comboBox>
                  </w:sdtPr>
                  <w:sdtEndPr/>
                  <w:sdtContent>
                    <w:tc>
                      <w:tcPr>
                        <w:tcW w:w="353" w:type="pct"/>
                        <w:vAlign w:val="center"/>
                      </w:tcPr>
                      <w:p w14:paraId="77ABEBE1" w14:textId="1863848F" w:rsidR="006A4505" w:rsidRDefault="00CE2FCC">
                        <w:pPr>
                          <w:rPr>
                            <w:szCs w:val="21"/>
                          </w:rPr>
                        </w:pPr>
                        <w:r>
                          <w:rPr>
                            <w:rFonts w:hint="eastAsia"/>
                            <w:szCs w:val="21"/>
                          </w:rPr>
                          <w:t>否</w:t>
                        </w:r>
                      </w:p>
                    </w:tc>
                  </w:sdtContent>
                </w:sdt>
                <w:tc>
                  <w:tcPr>
                    <w:tcW w:w="555" w:type="pct"/>
                    <w:vAlign w:val="center"/>
                  </w:tcPr>
                  <w:p w14:paraId="198514FF" w14:textId="77777777" w:rsidR="006A4505" w:rsidRDefault="00B9625C">
                    <w:pPr>
                      <w:rPr>
                        <w:szCs w:val="21"/>
                      </w:rPr>
                    </w:pPr>
                    <w:r>
                      <w:t>无</w:t>
                    </w:r>
                  </w:p>
                </w:tc>
                <w:sdt>
                  <w:sdtPr>
                    <w:rPr>
                      <w:szCs w:val="21"/>
                    </w:rPr>
                    <w:alias w:val="按治疗领域划分的主要药（产）品基本情况明细_是否属于报告期内推出的新药（产）品"/>
                    <w:tag w:val="_GBC_2e5e42058a8a43bc986bc012184ffcb4"/>
                    <w:id w:val="1199980191"/>
                    <w:lock w:val="sdtLocked"/>
                    <w:comboBox>
                      <w:listItem w:displayText="是" w:value="是"/>
                      <w:listItem w:displayText="否" w:value="否"/>
                    </w:comboBox>
                  </w:sdtPr>
                  <w:sdtEndPr/>
                  <w:sdtContent>
                    <w:tc>
                      <w:tcPr>
                        <w:tcW w:w="404" w:type="pct"/>
                        <w:vAlign w:val="center"/>
                      </w:tcPr>
                      <w:p w14:paraId="218330AA" w14:textId="59A06D74"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181267949"/>
                    <w:lock w:val="sdtLocked"/>
                    <w:comboBox>
                      <w:listItem w:displayText="是" w:value="是"/>
                      <w:listItem w:displayText="否" w:value="否"/>
                    </w:comboBox>
                  </w:sdtPr>
                  <w:sdtEndPr/>
                  <w:sdtContent>
                    <w:tc>
                      <w:tcPr>
                        <w:tcW w:w="303" w:type="pct"/>
                        <w:vAlign w:val="center"/>
                      </w:tcPr>
                      <w:p w14:paraId="40EE9BCF" w14:textId="6088826C"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1687950642"/>
                    <w:lock w:val="sdtLocked"/>
                    <w:comboBox>
                      <w:listItem w:displayText="是" w:value="是"/>
                      <w:listItem w:displayText="否" w:value="否"/>
                    </w:comboBox>
                  </w:sdtPr>
                  <w:sdtEndPr/>
                  <w:sdtContent>
                    <w:tc>
                      <w:tcPr>
                        <w:tcW w:w="303" w:type="pct"/>
                        <w:vAlign w:val="center"/>
                      </w:tcPr>
                      <w:p w14:paraId="1CDC3AEE" w14:textId="62A276E3"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省级医保目录 "/>
                    <w:tag w:val="_GBC_35d81343fac64d3f9a5741f12f2a34de"/>
                    <w:id w:val="1798556188"/>
                    <w:lock w:val="sdtLocked"/>
                    <w:comboBox>
                      <w:listItem w:displayText="是" w:value="是"/>
                      <w:listItem w:displayText="否" w:value="否"/>
                    </w:comboBox>
                  </w:sdtPr>
                  <w:sdtEndPr/>
                  <w:sdtContent>
                    <w:tc>
                      <w:tcPr>
                        <w:tcW w:w="310" w:type="pct"/>
                        <w:vAlign w:val="center"/>
                      </w:tcPr>
                      <w:p w14:paraId="47CD710F" w14:textId="59B03EA7" w:rsidR="006A4505" w:rsidRDefault="00CE2FCC">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1914045587"/>
              <w:lock w:val="sdtLocked"/>
              <w:placeholder>
                <w:docPart w:val="77440A01312C48B2B7541123F6082136"/>
              </w:placeholder>
            </w:sdtPr>
            <w:sdtEndPr/>
            <w:sdtContent>
              <w:tr w:rsidR="006A4505" w14:paraId="43EB15C3" w14:textId="77777777">
                <w:tc>
                  <w:tcPr>
                    <w:tcW w:w="251" w:type="pct"/>
                    <w:vAlign w:val="center"/>
                  </w:tcPr>
                  <w:p w14:paraId="0BF5D4AD" w14:textId="77777777" w:rsidR="006A4505" w:rsidRDefault="00B9625C">
                    <w:pPr>
                      <w:jc w:val="center"/>
                      <w:rPr>
                        <w:szCs w:val="21"/>
                      </w:rPr>
                    </w:pPr>
                    <w:r>
                      <w:t>中成药</w:t>
                    </w:r>
                  </w:p>
                </w:tc>
                <w:tc>
                  <w:tcPr>
                    <w:tcW w:w="403" w:type="pct"/>
                    <w:vAlign w:val="center"/>
                  </w:tcPr>
                  <w:p w14:paraId="70EC9E54" w14:textId="77777777" w:rsidR="006A4505" w:rsidRDefault="00B9625C">
                    <w:pPr>
                      <w:jc w:val="center"/>
                      <w:rPr>
                        <w:szCs w:val="21"/>
                      </w:rPr>
                    </w:pPr>
                    <w:r>
                      <w:t>扭挫伤、风湿及类风湿</w:t>
                    </w:r>
                  </w:p>
                </w:tc>
                <w:tc>
                  <w:tcPr>
                    <w:tcW w:w="454" w:type="pct"/>
                    <w:vAlign w:val="center"/>
                  </w:tcPr>
                  <w:p w14:paraId="4082E02C" w14:textId="77777777" w:rsidR="006A4505" w:rsidRDefault="00B9625C">
                    <w:pPr>
                      <w:rPr>
                        <w:szCs w:val="21"/>
                      </w:rPr>
                    </w:pPr>
                    <w:r>
                      <w:t>雪山金罗汉止痛涂膜剂</w:t>
                    </w:r>
                  </w:p>
                </w:tc>
                <w:tc>
                  <w:tcPr>
                    <w:tcW w:w="403" w:type="pct"/>
                    <w:vAlign w:val="center"/>
                  </w:tcPr>
                  <w:p w14:paraId="77DEC1EF" w14:textId="77777777" w:rsidR="006A4505" w:rsidRDefault="00B9625C">
                    <w:pPr>
                      <w:rPr>
                        <w:szCs w:val="21"/>
                      </w:rPr>
                    </w:pPr>
                    <w:r>
                      <w:t>国家中药三类</w:t>
                    </w:r>
                  </w:p>
                </w:tc>
                <w:tc>
                  <w:tcPr>
                    <w:tcW w:w="1010" w:type="pct"/>
                    <w:vAlign w:val="center"/>
                  </w:tcPr>
                  <w:p w14:paraId="37C2F8BE" w14:textId="77777777" w:rsidR="006A4505" w:rsidRDefault="00B9625C">
                    <w:pPr>
                      <w:rPr>
                        <w:szCs w:val="21"/>
                      </w:rPr>
                    </w:pPr>
                    <w:r>
                      <w:t>活血，消肿，止痛。用于急慢性扭挫伤，风湿性关节炎，类风湿性关节炎，痛风，肩周炎，骨质增生所致的肢体关节疼痛肿胀，以及神经性头痛。</w:t>
                    </w:r>
                  </w:p>
                </w:tc>
                <w:sdt>
                  <w:sdtPr>
                    <w:rPr>
                      <w:szCs w:val="21"/>
                    </w:rPr>
                    <w:alias w:val="按细分行业、治疗领域划分的主要药（产）品基本情况明细_是否处方药"/>
                    <w:tag w:val="_GBC_3230261ff52c49ef9056b6a61f068bbb"/>
                    <w:id w:val="-974905213"/>
                    <w:lock w:val="sdtLocked"/>
                    <w:comboBox>
                      <w:listItem w:displayText="是" w:value="是"/>
                      <w:listItem w:displayText="否" w:value="否"/>
                    </w:comboBox>
                  </w:sdtPr>
                  <w:sdtEndPr/>
                  <w:sdtContent>
                    <w:tc>
                      <w:tcPr>
                        <w:tcW w:w="252" w:type="pct"/>
                        <w:vAlign w:val="center"/>
                      </w:tcPr>
                      <w:p w14:paraId="4DCD61DF" w14:textId="524542F7" w:rsidR="006A4505" w:rsidRDefault="00CE2FCC">
                        <w:pPr>
                          <w:rPr>
                            <w:szCs w:val="21"/>
                          </w:rPr>
                        </w:pPr>
                        <w:r>
                          <w:rPr>
                            <w:rFonts w:hint="eastAsia"/>
                            <w:szCs w:val="21"/>
                          </w:rPr>
                          <w:t>否</w:t>
                        </w:r>
                      </w:p>
                    </w:tc>
                  </w:sdtContent>
                </w:sdt>
                <w:sdt>
                  <w:sdtPr>
                    <w:rPr>
                      <w:szCs w:val="21"/>
                    </w:rPr>
                    <w:alias w:val="按细分行业、治疗领域划分的主要药（产）品基本情况明细_是否属于中药保护品种"/>
                    <w:tag w:val="_GBC_692ec724ca8a4c20a0d2eea342dcf4ec"/>
                    <w:id w:val="-1918011283"/>
                    <w:lock w:val="sdtLocked"/>
                    <w:comboBox>
                      <w:listItem w:displayText="是" w:value="是"/>
                      <w:listItem w:displayText="否" w:value="否"/>
                    </w:comboBox>
                  </w:sdtPr>
                  <w:sdtEndPr/>
                  <w:sdtContent>
                    <w:tc>
                      <w:tcPr>
                        <w:tcW w:w="353" w:type="pct"/>
                        <w:vAlign w:val="center"/>
                      </w:tcPr>
                      <w:p w14:paraId="5B30817A" w14:textId="61CE87F4" w:rsidR="006A4505" w:rsidRDefault="00CE2FCC">
                        <w:pPr>
                          <w:rPr>
                            <w:szCs w:val="21"/>
                          </w:rPr>
                        </w:pPr>
                        <w:r>
                          <w:rPr>
                            <w:rFonts w:hint="eastAsia"/>
                            <w:szCs w:val="21"/>
                          </w:rPr>
                          <w:t>否</w:t>
                        </w:r>
                      </w:p>
                    </w:tc>
                  </w:sdtContent>
                </w:sdt>
                <w:tc>
                  <w:tcPr>
                    <w:tcW w:w="555" w:type="pct"/>
                    <w:vAlign w:val="center"/>
                  </w:tcPr>
                  <w:p w14:paraId="6EE3FA83" w14:textId="77777777" w:rsidR="006A4505" w:rsidRDefault="00B9625C">
                    <w:pPr>
                      <w:rPr>
                        <w:szCs w:val="21"/>
                      </w:rPr>
                    </w:pPr>
                    <w:r>
                      <w:t>2016年12月5日至2036年12月4日</w:t>
                    </w:r>
                  </w:p>
                </w:tc>
                <w:sdt>
                  <w:sdtPr>
                    <w:rPr>
                      <w:szCs w:val="21"/>
                    </w:rPr>
                    <w:alias w:val="按治疗领域划分的主要药（产）品基本情况明细_是否属于报告期内推出的新药（产）品"/>
                    <w:tag w:val="_GBC_2e5e42058a8a43bc986bc012184ffcb4"/>
                    <w:id w:val="1430934505"/>
                    <w:lock w:val="sdtLocked"/>
                    <w:comboBox>
                      <w:listItem w:displayText="是" w:value="是"/>
                      <w:listItem w:displayText="否" w:value="否"/>
                    </w:comboBox>
                  </w:sdtPr>
                  <w:sdtEndPr/>
                  <w:sdtContent>
                    <w:tc>
                      <w:tcPr>
                        <w:tcW w:w="404" w:type="pct"/>
                        <w:vAlign w:val="center"/>
                      </w:tcPr>
                      <w:p w14:paraId="3B0E6196" w14:textId="504F9E94"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692034147"/>
                    <w:lock w:val="sdtLocked"/>
                    <w:comboBox>
                      <w:listItem w:displayText="是" w:value="是"/>
                      <w:listItem w:displayText="否" w:value="否"/>
                    </w:comboBox>
                  </w:sdtPr>
                  <w:sdtEndPr/>
                  <w:sdtContent>
                    <w:tc>
                      <w:tcPr>
                        <w:tcW w:w="303" w:type="pct"/>
                        <w:vAlign w:val="center"/>
                      </w:tcPr>
                      <w:p w14:paraId="31C283D8" w14:textId="241A3F0C"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392663386"/>
                    <w:lock w:val="sdtLocked"/>
                    <w:comboBox>
                      <w:listItem w:displayText="是" w:value="是"/>
                      <w:listItem w:displayText="否" w:value="否"/>
                    </w:comboBox>
                  </w:sdtPr>
                  <w:sdtEndPr/>
                  <w:sdtContent>
                    <w:tc>
                      <w:tcPr>
                        <w:tcW w:w="303" w:type="pct"/>
                        <w:vAlign w:val="center"/>
                      </w:tcPr>
                      <w:p w14:paraId="0E48D2D5" w14:textId="2D5587C2"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省级医保目录 "/>
                    <w:tag w:val="_GBC_35d81343fac64d3f9a5741f12f2a34de"/>
                    <w:id w:val="666981760"/>
                    <w:lock w:val="sdtLocked"/>
                    <w:comboBox>
                      <w:listItem w:displayText="是" w:value="是"/>
                      <w:listItem w:displayText="否" w:value="否"/>
                    </w:comboBox>
                  </w:sdtPr>
                  <w:sdtEndPr/>
                  <w:sdtContent>
                    <w:tc>
                      <w:tcPr>
                        <w:tcW w:w="310" w:type="pct"/>
                        <w:vAlign w:val="center"/>
                      </w:tcPr>
                      <w:p w14:paraId="1ACCF54C" w14:textId="78260BD1" w:rsidR="006A4505" w:rsidRDefault="00CE2FCC">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1801416463"/>
              <w:lock w:val="sdtLocked"/>
              <w:placeholder>
                <w:docPart w:val="77440A01312C48B2B7541123F6082136"/>
              </w:placeholder>
            </w:sdtPr>
            <w:sdtEndPr/>
            <w:sdtContent>
              <w:tr w:rsidR="006A4505" w14:paraId="4B69322B" w14:textId="77777777">
                <w:tc>
                  <w:tcPr>
                    <w:tcW w:w="251" w:type="pct"/>
                    <w:vAlign w:val="center"/>
                  </w:tcPr>
                  <w:p w14:paraId="2CAEB9AD" w14:textId="77777777" w:rsidR="006A4505" w:rsidRDefault="00B9625C">
                    <w:pPr>
                      <w:jc w:val="center"/>
                      <w:rPr>
                        <w:szCs w:val="21"/>
                      </w:rPr>
                    </w:pPr>
                    <w:r>
                      <w:t>中成药</w:t>
                    </w:r>
                  </w:p>
                </w:tc>
                <w:tc>
                  <w:tcPr>
                    <w:tcW w:w="403" w:type="pct"/>
                    <w:vAlign w:val="center"/>
                  </w:tcPr>
                  <w:p w14:paraId="4615E189" w14:textId="77777777" w:rsidR="006A4505" w:rsidRDefault="00B9625C">
                    <w:pPr>
                      <w:jc w:val="center"/>
                      <w:rPr>
                        <w:szCs w:val="21"/>
                      </w:rPr>
                    </w:pPr>
                    <w:r>
                      <w:t>肝胆</w:t>
                    </w:r>
                  </w:p>
                </w:tc>
                <w:tc>
                  <w:tcPr>
                    <w:tcW w:w="454" w:type="pct"/>
                    <w:vAlign w:val="center"/>
                  </w:tcPr>
                  <w:p w14:paraId="507A2DBE" w14:textId="77777777" w:rsidR="006A4505" w:rsidRDefault="00B9625C">
                    <w:pPr>
                      <w:rPr>
                        <w:szCs w:val="21"/>
                      </w:rPr>
                    </w:pPr>
                    <w:r>
                      <w:t>十味蒂达胶囊</w:t>
                    </w:r>
                  </w:p>
                </w:tc>
                <w:tc>
                  <w:tcPr>
                    <w:tcW w:w="403" w:type="pct"/>
                    <w:vAlign w:val="center"/>
                  </w:tcPr>
                  <w:p w14:paraId="7A39BE37" w14:textId="77777777" w:rsidR="006A4505" w:rsidRDefault="00B9625C">
                    <w:pPr>
                      <w:rPr>
                        <w:szCs w:val="21"/>
                      </w:rPr>
                    </w:pPr>
                    <w:r>
                      <w:t>国家中药四类</w:t>
                    </w:r>
                  </w:p>
                </w:tc>
                <w:tc>
                  <w:tcPr>
                    <w:tcW w:w="1010" w:type="pct"/>
                    <w:vAlign w:val="center"/>
                  </w:tcPr>
                  <w:p w14:paraId="14434F46" w14:textId="77777777" w:rsidR="006A4505" w:rsidRDefault="00B9625C">
                    <w:pPr>
                      <w:rPr>
                        <w:szCs w:val="21"/>
                      </w:rPr>
                    </w:pPr>
                    <w:r>
                      <w:t>疏肝理气、清热解毒、利胆溶石。用于肝胆湿热所致胁痛，症见右上腹钝痛或绞痛，口苦、恶心、嗳气、泛酸、腹胀；慢性胆囊炎或胆石症见上述证候者；热源性赤巴（即藏医称谓热症性肝胆疾病）</w:t>
                    </w:r>
                  </w:p>
                </w:tc>
                <w:sdt>
                  <w:sdtPr>
                    <w:rPr>
                      <w:szCs w:val="21"/>
                    </w:rPr>
                    <w:alias w:val="按细分行业、治疗领域划分的主要药（产）品基本情况明细_是否处方药"/>
                    <w:tag w:val="_GBC_3230261ff52c49ef9056b6a61f068bbb"/>
                    <w:id w:val="-680118326"/>
                    <w:lock w:val="sdtLocked"/>
                    <w:comboBox>
                      <w:listItem w:displayText="是" w:value="是"/>
                      <w:listItem w:displayText="否" w:value="否"/>
                    </w:comboBox>
                  </w:sdtPr>
                  <w:sdtEndPr/>
                  <w:sdtContent>
                    <w:tc>
                      <w:tcPr>
                        <w:tcW w:w="252" w:type="pct"/>
                        <w:vAlign w:val="center"/>
                      </w:tcPr>
                      <w:p w14:paraId="7544FDAE" w14:textId="2B2E62C3" w:rsidR="006A4505" w:rsidRDefault="00CE2FCC">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1523396930"/>
                    <w:lock w:val="sdtLocked"/>
                    <w:comboBox>
                      <w:listItem w:displayText="是" w:value="是"/>
                      <w:listItem w:displayText="否" w:value="否"/>
                    </w:comboBox>
                  </w:sdtPr>
                  <w:sdtEndPr/>
                  <w:sdtContent>
                    <w:tc>
                      <w:tcPr>
                        <w:tcW w:w="353" w:type="pct"/>
                        <w:vAlign w:val="center"/>
                      </w:tcPr>
                      <w:p w14:paraId="72C4E076" w14:textId="61790014" w:rsidR="006A4505" w:rsidRDefault="00CE2FCC">
                        <w:pPr>
                          <w:rPr>
                            <w:szCs w:val="21"/>
                          </w:rPr>
                        </w:pPr>
                        <w:r>
                          <w:rPr>
                            <w:rFonts w:hint="eastAsia"/>
                            <w:szCs w:val="21"/>
                          </w:rPr>
                          <w:t>否</w:t>
                        </w:r>
                      </w:p>
                    </w:tc>
                  </w:sdtContent>
                </w:sdt>
                <w:tc>
                  <w:tcPr>
                    <w:tcW w:w="555" w:type="pct"/>
                    <w:vAlign w:val="center"/>
                  </w:tcPr>
                  <w:p w14:paraId="05E41092" w14:textId="77777777" w:rsidR="006A4505" w:rsidRDefault="00B9625C">
                    <w:pPr>
                      <w:rPr>
                        <w:szCs w:val="21"/>
                      </w:rPr>
                    </w:pPr>
                    <w:r>
                      <w:t>无</w:t>
                    </w:r>
                  </w:p>
                </w:tc>
                <w:sdt>
                  <w:sdtPr>
                    <w:rPr>
                      <w:szCs w:val="21"/>
                    </w:rPr>
                    <w:alias w:val="按治疗领域划分的主要药（产）品基本情况明细_是否属于报告期内推出的新药（产）品"/>
                    <w:tag w:val="_GBC_2e5e42058a8a43bc986bc012184ffcb4"/>
                    <w:id w:val="-1155610725"/>
                    <w:lock w:val="sdtLocked"/>
                    <w:comboBox>
                      <w:listItem w:displayText="是" w:value="是"/>
                      <w:listItem w:displayText="否" w:value="否"/>
                    </w:comboBox>
                  </w:sdtPr>
                  <w:sdtEndPr/>
                  <w:sdtContent>
                    <w:tc>
                      <w:tcPr>
                        <w:tcW w:w="404" w:type="pct"/>
                        <w:vAlign w:val="center"/>
                      </w:tcPr>
                      <w:p w14:paraId="195C74B4" w14:textId="25FBF198"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560945175"/>
                    <w:lock w:val="sdtLocked"/>
                    <w:comboBox>
                      <w:listItem w:displayText="是" w:value="是"/>
                      <w:listItem w:displayText="否" w:value="否"/>
                    </w:comboBox>
                  </w:sdtPr>
                  <w:sdtEndPr/>
                  <w:sdtContent>
                    <w:tc>
                      <w:tcPr>
                        <w:tcW w:w="303" w:type="pct"/>
                        <w:vAlign w:val="center"/>
                      </w:tcPr>
                      <w:p w14:paraId="0AF5D1B2" w14:textId="57613B6B"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235023132"/>
                    <w:lock w:val="sdtLocked"/>
                    <w:comboBox>
                      <w:listItem w:displayText="是" w:value="是"/>
                      <w:listItem w:displayText="否" w:value="否"/>
                    </w:comboBox>
                  </w:sdtPr>
                  <w:sdtEndPr/>
                  <w:sdtContent>
                    <w:tc>
                      <w:tcPr>
                        <w:tcW w:w="303" w:type="pct"/>
                        <w:vAlign w:val="center"/>
                      </w:tcPr>
                      <w:p w14:paraId="137A44E7" w14:textId="094B9591"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省级医保目录 "/>
                    <w:tag w:val="_GBC_35d81343fac64d3f9a5741f12f2a34de"/>
                    <w:id w:val="-1998411469"/>
                    <w:lock w:val="sdtLocked"/>
                    <w:comboBox>
                      <w:listItem w:displayText="是" w:value="是"/>
                      <w:listItem w:displayText="否" w:value="否"/>
                    </w:comboBox>
                  </w:sdtPr>
                  <w:sdtEndPr/>
                  <w:sdtContent>
                    <w:tc>
                      <w:tcPr>
                        <w:tcW w:w="310" w:type="pct"/>
                        <w:vAlign w:val="center"/>
                      </w:tcPr>
                      <w:p w14:paraId="54B1FDFA" w14:textId="11B315DC" w:rsidR="006A4505" w:rsidRDefault="00CE2FCC">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1224179805"/>
              <w:lock w:val="sdtLocked"/>
              <w:placeholder>
                <w:docPart w:val="77440A01312C48B2B7541123F6082136"/>
              </w:placeholder>
            </w:sdtPr>
            <w:sdtEndPr/>
            <w:sdtContent>
              <w:tr w:rsidR="006A4505" w14:paraId="59A2F5A4" w14:textId="77777777">
                <w:tc>
                  <w:tcPr>
                    <w:tcW w:w="251" w:type="pct"/>
                    <w:vAlign w:val="center"/>
                  </w:tcPr>
                  <w:p w14:paraId="1DB66700" w14:textId="77777777" w:rsidR="006A4505" w:rsidRDefault="00B9625C">
                    <w:pPr>
                      <w:jc w:val="center"/>
                      <w:rPr>
                        <w:szCs w:val="21"/>
                      </w:rPr>
                    </w:pPr>
                    <w:r>
                      <w:t>中成药</w:t>
                    </w:r>
                  </w:p>
                </w:tc>
                <w:tc>
                  <w:tcPr>
                    <w:tcW w:w="403" w:type="pct"/>
                    <w:vAlign w:val="center"/>
                  </w:tcPr>
                  <w:p w14:paraId="799A3A7F" w14:textId="77777777" w:rsidR="006A4505" w:rsidRDefault="00B9625C">
                    <w:pPr>
                      <w:jc w:val="center"/>
                      <w:rPr>
                        <w:szCs w:val="21"/>
                      </w:rPr>
                    </w:pPr>
                    <w:r>
                      <w:t>小儿外感及上呼吸道感染</w:t>
                    </w:r>
                  </w:p>
                </w:tc>
                <w:tc>
                  <w:tcPr>
                    <w:tcW w:w="454" w:type="pct"/>
                    <w:vAlign w:val="center"/>
                  </w:tcPr>
                  <w:p w14:paraId="2CC30FA0" w14:textId="77777777" w:rsidR="006A4505" w:rsidRDefault="00B9625C">
                    <w:pPr>
                      <w:rPr>
                        <w:szCs w:val="21"/>
                      </w:rPr>
                    </w:pPr>
                    <w:r>
                      <w:t>小儿双清颗粒</w:t>
                    </w:r>
                  </w:p>
                </w:tc>
                <w:tc>
                  <w:tcPr>
                    <w:tcW w:w="403" w:type="pct"/>
                    <w:vAlign w:val="center"/>
                  </w:tcPr>
                  <w:p w14:paraId="523B3FC5" w14:textId="77777777" w:rsidR="006A4505" w:rsidRDefault="00B9625C">
                    <w:pPr>
                      <w:rPr>
                        <w:szCs w:val="21"/>
                      </w:rPr>
                    </w:pPr>
                    <w:r>
                      <w:t>国家中药三类</w:t>
                    </w:r>
                  </w:p>
                </w:tc>
                <w:tc>
                  <w:tcPr>
                    <w:tcW w:w="1010" w:type="pct"/>
                    <w:vAlign w:val="center"/>
                  </w:tcPr>
                  <w:p w14:paraId="460A4FD1" w14:textId="77777777" w:rsidR="006A4505" w:rsidRDefault="00B9625C">
                    <w:pPr>
                      <w:rPr>
                        <w:szCs w:val="21"/>
                      </w:rPr>
                    </w:pPr>
                    <w:r>
                      <w:t>清热解毒，表里双解。用于小儿外感属表里俱热证，见发热，流涕，咽红，口渴，便干，溲赤，舌红，苔黄者；急性上呼吸道感染见上述证候者。</w:t>
                    </w:r>
                  </w:p>
                </w:tc>
                <w:sdt>
                  <w:sdtPr>
                    <w:rPr>
                      <w:szCs w:val="21"/>
                    </w:rPr>
                    <w:alias w:val="按细分行业、治疗领域划分的主要药（产）品基本情况明细_是否处方药"/>
                    <w:tag w:val="_GBC_3230261ff52c49ef9056b6a61f068bbb"/>
                    <w:id w:val="-476375639"/>
                    <w:lock w:val="sdtLocked"/>
                    <w:comboBox>
                      <w:listItem w:displayText="是" w:value="是"/>
                      <w:listItem w:displayText="否" w:value="否"/>
                    </w:comboBox>
                  </w:sdtPr>
                  <w:sdtEndPr/>
                  <w:sdtContent>
                    <w:tc>
                      <w:tcPr>
                        <w:tcW w:w="252" w:type="pct"/>
                        <w:vAlign w:val="center"/>
                      </w:tcPr>
                      <w:p w14:paraId="14A4EA4F" w14:textId="18BAC262" w:rsidR="006A4505" w:rsidRDefault="00CE2FCC">
                        <w:pPr>
                          <w:rPr>
                            <w:szCs w:val="21"/>
                          </w:rPr>
                        </w:pPr>
                        <w:r>
                          <w:rPr>
                            <w:rFonts w:hint="eastAsia"/>
                            <w:szCs w:val="21"/>
                          </w:rPr>
                          <w:t>否</w:t>
                        </w:r>
                      </w:p>
                    </w:tc>
                  </w:sdtContent>
                </w:sdt>
                <w:sdt>
                  <w:sdtPr>
                    <w:rPr>
                      <w:szCs w:val="21"/>
                    </w:rPr>
                    <w:alias w:val="按细分行业、治疗领域划分的主要药（产）品基本情况明细_是否属于中药保护品种"/>
                    <w:tag w:val="_GBC_692ec724ca8a4c20a0d2eea342dcf4ec"/>
                    <w:id w:val="1293018851"/>
                    <w:lock w:val="sdtLocked"/>
                    <w:comboBox>
                      <w:listItem w:displayText="是" w:value="是"/>
                      <w:listItem w:displayText="否" w:value="否"/>
                    </w:comboBox>
                  </w:sdtPr>
                  <w:sdtEndPr/>
                  <w:sdtContent>
                    <w:tc>
                      <w:tcPr>
                        <w:tcW w:w="353" w:type="pct"/>
                        <w:vAlign w:val="center"/>
                      </w:tcPr>
                      <w:p w14:paraId="15BD82F6" w14:textId="6702086B" w:rsidR="006A4505" w:rsidRDefault="00CE2FCC">
                        <w:pPr>
                          <w:rPr>
                            <w:szCs w:val="21"/>
                          </w:rPr>
                        </w:pPr>
                        <w:r>
                          <w:rPr>
                            <w:rFonts w:hint="eastAsia"/>
                            <w:szCs w:val="21"/>
                          </w:rPr>
                          <w:t>否</w:t>
                        </w:r>
                      </w:p>
                    </w:tc>
                  </w:sdtContent>
                </w:sdt>
                <w:tc>
                  <w:tcPr>
                    <w:tcW w:w="555" w:type="pct"/>
                    <w:vAlign w:val="center"/>
                  </w:tcPr>
                  <w:p w14:paraId="2255DBEE" w14:textId="77777777" w:rsidR="006A4505" w:rsidRDefault="00B9625C">
                    <w:pPr>
                      <w:rPr>
                        <w:szCs w:val="21"/>
                      </w:rPr>
                    </w:pPr>
                    <w:r>
                      <w:t>无</w:t>
                    </w:r>
                  </w:p>
                </w:tc>
                <w:sdt>
                  <w:sdtPr>
                    <w:rPr>
                      <w:szCs w:val="21"/>
                    </w:rPr>
                    <w:alias w:val="按治疗领域划分的主要药（产）品基本情况明细_是否属于报告期内推出的新药（产）品"/>
                    <w:tag w:val="_GBC_2e5e42058a8a43bc986bc012184ffcb4"/>
                    <w:id w:val="-154530154"/>
                    <w:lock w:val="sdtLocked"/>
                    <w:comboBox>
                      <w:listItem w:displayText="是" w:value="是"/>
                      <w:listItem w:displayText="否" w:value="否"/>
                    </w:comboBox>
                  </w:sdtPr>
                  <w:sdtEndPr/>
                  <w:sdtContent>
                    <w:tc>
                      <w:tcPr>
                        <w:tcW w:w="404" w:type="pct"/>
                        <w:vAlign w:val="center"/>
                      </w:tcPr>
                      <w:p w14:paraId="52E2F4A7" w14:textId="282B33E3"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554703725"/>
                    <w:lock w:val="sdtLocked"/>
                    <w:comboBox>
                      <w:listItem w:displayText="是" w:value="是"/>
                      <w:listItem w:displayText="否" w:value="否"/>
                    </w:comboBox>
                  </w:sdtPr>
                  <w:sdtEndPr/>
                  <w:sdtContent>
                    <w:tc>
                      <w:tcPr>
                        <w:tcW w:w="303" w:type="pct"/>
                        <w:vAlign w:val="center"/>
                      </w:tcPr>
                      <w:p w14:paraId="67D09789" w14:textId="03E52343" w:rsidR="006A4505" w:rsidRDefault="00CE2FCC">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1288084465"/>
                    <w:lock w:val="sdtLocked"/>
                    <w:comboBox>
                      <w:listItem w:displayText="是" w:value="是"/>
                      <w:listItem w:displayText="否" w:value="否"/>
                    </w:comboBox>
                  </w:sdtPr>
                  <w:sdtEndPr/>
                  <w:sdtContent>
                    <w:tc>
                      <w:tcPr>
                        <w:tcW w:w="303" w:type="pct"/>
                        <w:vAlign w:val="center"/>
                      </w:tcPr>
                      <w:p w14:paraId="4852600D" w14:textId="3BC29408" w:rsidR="006A4505" w:rsidRDefault="00CE2FCC">
                        <w:pPr>
                          <w:rPr>
                            <w:szCs w:val="21"/>
                          </w:rPr>
                        </w:pPr>
                        <w:r>
                          <w:rPr>
                            <w:rFonts w:hint="eastAsia"/>
                            <w:szCs w:val="21"/>
                          </w:rPr>
                          <w:t>是</w:t>
                        </w:r>
                      </w:p>
                    </w:tc>
                  </w:sdtContent>
                </w:sdt>
                <w:sdt>
                  <w:sdtPr>
                    <w:rPr>
                      <w:szCs w:val="21"/>
                    </w:rPr>
                    <w:alias w:val="按细分行业、治疗领域划分的主要药（产）品基本情况明细_是否纳入省级医保目录 "/>
                    <w:tag w:val="_GBC_35d81343fac64d3f9a5741f12f2a34de"/>
                    <w:id w:val="-695001166"/>
                    <w:lock w:val="sdtLocked"/>
                    <w:comboBox>
                      <w:listItem w:displayText="是" w:value="是"/>
                      <w:listItem w:displayText="否" w:value="否"/>
                    </w:comboBox>
                  </w:sdtPr>
                  <w:sdtEndPr/>
                  <w:sdtContent>
                    <w:tc>
                      <w:tcPr>
                        <w:tcW w:w="310" w:type="pct"/>
                        <w:vAlign w:val="center"/>
                      </w:tcPr>
                      <w:p w14:paraId="1B3BA12D" w14:textId="70AA92B5" w:rsidR="006A4505" w:rsidRDefault="00CE2FCC">
                        <w:pPr>
                          <w:rPr>
                            <w:szCs w:val="21"/>
                          </w:rPr>
                        </w:pPr>
                        <w:r>
                          <w:rPr>
                            <w:rFonts w:hint="eastAsia"/>
                            <w:szCs w:val="21"/>
                          </w:rPr>
                          <w:t>是</w:t>
                        </w:r>
                      </w:p>
                    </w:tc>
                  </w:sdtContent>
                </w:sdt>
              </w:tr>
            </w:sdtContent>
          </w:sdt>
        </w:tbl>
        <w:p w14:paraId="5BB67A8E" w14:textId="77777777" w:rsidR="006A4505" w:rsidRDefault="001E0608">
          <w:pPr>
            <w:adjustRightInd w:val="0"/>
            <w:snapToGrid w:val="0"/>
            <w:rPr>
              <w:color w:val="7030A0"/>
              <w:szCs w:val="21"/>
            </w:rPr>
          </w:pPr>
        </w:p>
      </w:sdtContent>
    </w:sdt>
    <w:p w14:paraId="2F53C98D" w14:textId="77777777" w:rsidR="00502E34" w:rsidRDefault="00502E34">
      <w:pPr>
        <w:pStyle w:val="afa"/>
        <w:rPr>
          <w:rFonts w:ascii="宋体" w:hAnsi="宋体" w:cs="宋体"/>
          <w:b/>
          <w:bCs/>
          <w:kern w:val="0"/>
          <w:szCs w:val="21"/>
        </w:rPr>
        <w:sectPr w:rsidR="00502E34" w:rsidSect="00502E34">
          <w:pgSz w:w="16838" w:h="11906" w:orient="landscape"/>
          <w:pgMar w:top="1418" w:right="1361" w:bottom="1361" w:left="1361" w:header="856" w:footer="992" w:gutter="0"/>
          <w:cols w:space="425"/>
          <w:docGrid w:linePitch="312"/>
        </w:sectPr>
      </w:pPr>
    </w:p>
    <w:sdt>
      <w:sdtPr>
        <w:rPr>
          <w:rFonts w:ascii="宋体" w:hAnsi="宋体" w:cs="宋体" w:hint="eastAsia"/>
          <w:b/>
          <w:bCs/>
          <w:kern w:val="0"/>
          <w:szCs w:val="21"/>
        </w:rPr>
        <w:alias w:val="模块:报告期内纳入、新进入和退出基药目录、医保目录的主要药（产）品情况"/>
        <w:tag w:val="_SEC_03e29ee98df44e9caadf2f485a172b0f"/>
        <w:id w:val="-1514681883"/>
        <w:lock w:val="sdtLocked"/>
        <w:placeholder>
          <w:docPart w:val="GBC22222222222222222222222222222"/>
        </w:placeholder>
      </w:sdtPr>
      <w:sdtEndPr>
        <w:rPr>
          <w:rFonts w:cs="Times New Roman" w:hint="default"/>
        </w:rPr>
      </w:sdtEndPr>
      <w:sdtContent>
        <w:p w14:paraId="02887B99" w14:textId="6F47C4BF" w:rsidR="006A4505" w:rsidRDefault="00B9625C">
          <w:pPr>
            <w:pStyle w:val="afa"/>
            <w:rPr>
              <w:b/>
              <w:szCs w:val="21"/>
            </w:rPr>
          </w:pPr>
          <w:r>
            <w:rPr>
              <w:rFonts w:hint="eastAsia"/>
              <w:b/>
            </w:rPr>
            <w:t>报告期内主要药品新进入和退出基药目录、医保目录的情况</w:t>
          </w:r>
        </w:p>
        <w:sdt>
          <w:sdtPr>
            <w:rPr>
              <w:rFonts w:hint="eastAsia"/>
              <w:szCs w:val="21"/>
            </w:rPr>
            <w:alias w:val="是否适用：报告期内纳入、新进入和退出基药目录、医保目录的主要药（产）品情况[双击切换]"/>
            <w:tag w:val="_GBC_60ef0d4c8cfd458fafc454c34612dd45"/>
            <w:id w:val="191967635"/>
            <w:lock w:val="sdtLocked"/>
            <w:placeholder>
              <w:docPart w:val="GBC22222222222222222222222222222"/>
            </w:placeholder>
          </w:sdtPr>
          <w:sdtEndPr>
            <w:rPr>
              <w:rFonts w:hint="default"/>
            </w:rPr>
          </w:sdtEndPr>
          <w:sdtContent>
            <w:p w14:paraId="437CBC8A" w14:textId="71C1183F" w:rsidR="006A4505" w:rsidRDefault="00B9625C" w:rsidP="00E26EE4">
              <w:pPr>
                <w:rPr>
                  <w:szCs w:val="21"/>
                </w:rPr>
              </w:pPr>
              <w:r>
                <w:rPr>
                  <w:szCs w:val="21"/>
                </w:rPr>
                <w:fldChar w:fldCharType="begin"/>
              </w:r>
              <w:r w:rsidR="00E26EE4">
                <w:rPr>
                  <w:szCs w:val="21"/>
                </w:rPr>
                <w:instrText xml:space="preserve"> MACROBUTTON  SnrToggleCheckbox □适用  </w:instrText>
              </w:r>
              <w:r>
                <w:rPr>
                  <w:szCs w:val="21"/>
                </w:rPr>
                <w:fldChar w:fldCharType="end"/>
              </w:r>
              <w:r>
                <w:rPr>
                  <w:szCs w:val="21"/>
                </w:rPr>
                <w:fldChar w:fldCharType="begin"/>
              </w:r>
              <w:r w:rsidR="00E26EE4">
                <w:rPr>
                  <w:szCs w:val="21"/>
                </w:rPr>
                <w:instrText xml:space="preserve"> MACROBUTTON  SnrToggleCheckbox √不适用 </w:instrText>
              </w:r>
              <w:r>
                <w:rPr>
                  <w:szCs w:val="21"/>
                </w:rPr>
                <w:fldChar w:fldCharType="end"/>
              </w:r>
            </w:p>
          </w:sdtContent>
        </w:sdt>
        <w:p w14:paraId="2359E1D6" w14:textId="77777777" w:rsidR="006A4505" w:rsidRDefault="001E0608">
          <w:pPr>
            <w:adjustRightInd w:val="0"/>
            <w:snapToGrid w:val="0"/>
            <w:rPr>
              <w:rFonts w:cs="Times New Roman"/>
              <w:b/>
              <w:bCs/>
              <w:kern w:val="2"/>
              <w:szCs w:val="21"/>
            </w:rPr>
          </w:pPr>
        </w:p>
      </w:sdtContent>
    </w:sdt>
    <w:sdt>
      <w:sdtPr>
        <w:rPr>
          <w:rFonts w:ascii="宋体" w:hAnsi="宋体" w:cs="宋体" w:hint="eastAsia"/>
          <w:kern w:val="0"/>
          <w:szCs w:val="24"/>
        </w:rPr>
        <w:alias w:val="模块:在药品集中招标采购中的中标情况"/>
        <w:tag w:val="_SEC_17e36450fe0843f0a15bc83f70132d5a"/>
        <w:id w:val="-751891712"/>
        <w:lock w:val="sdtLocked"/>
        <w:placeholder>
          <w:docPart w:val="GBC22222222222222222222222222222"/>
        </w:placeholder>
      </w:sdtPr>
      <w:sdtEndPr>
        <w:rPr>
          <w:color w:val="7030A0"/>
          <w:szCs w:val="21"/>
        </w:rPr>
      </w:sdtEndPr>
      <w:sdtContent>
        <w:p w14:paraId="4A399134" w14:textId="77777777" w:rsidR="006A4505" w:rsidRDefault="00B9625C">
          <w:pPr>
            <w:pStyle w:val="afa"/>
            <w:rPr>
              <w:b/>
            </w:rPr>
          </w:pPr>
          <w:r>
            <w:rPr>
              <w:rFonts w:hint="eastAsia"/>
              <w:b/>
            </w:rPr>
            <w:t>报告期内主要药品在药品集中招标采购中的中标情况</w:t>
          </w:r>
        </w:p>
        <w:sdt>
          <w:sdtPr>
            <w:rPr>
              <w:rFonts w:hint="eastAsia"/>
              <w:szCs w:val="21"/>
            </w:rPr>
            <w:alias w:val="是否适用：在药品集中招标采购中的中标情况[双击切换]"/>
            <w:tag w:val="_GBC_4ce5c18fbe954c349b39022f83fdf392"/>
            <w:id w:val="-801000950"/>
            <w:lock w:val="sdtLocked"/>
            <w:placeholder>
              <w:docPart w:val="GBC22222222222222222222222222222"/>
            </w:placeholder>
          </w:sdtPr>
          <w:sdtEndPr>
            <w:rPr>
              <w:rFonts w:hint="default"/>
            </w:rPr>
          </w:sdtEndPr>
          <w:sdtContent>
            <w:p w14:paraId="1D845627" w14:textId="77777777" w:rsidR="006A4505" w:rsidRDefault="00B9625C">
              <w:pPr>
                <w:rPr>
                  <w:color w:val="7030A0"/>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在药品集中招标采购中的中标情况说明"/>
        <w:tag w:val="_SEC_049be928b4054935bcdb6fb4562e8b29"/>
        <w:id w:val="1515642350"/>
        <w:lock w:val="sdtLocked"/>
        <w:placeholder>
          <w:docPart w:val="GBC22222222222222222222222222222"/>
        </w:placeholder>
      </w:sdtPr>
      <w:sdtEndPr>
        <w:rPr>
          <w:rFonts w:hint="default"/>
          <w:szCs w:val="24"/>
        </w:rPr>
      </w:sdtEndPr>
      <w:sdtContent>
        <w:p w14:paraId="78E9DCF9" w14:textId="77777777" w:rsidR="006A4505" w:rsidRDefault="00B9625C">
          <w:pPr>
            <w:rPr>
              <w:szCs w:val="21"/>
            </w:rPr>
          </w:pPr>
          <w:r>
            <w:rPr>
              <w:rFonts w:hint="eastAsia"/>
              <w:szCs w:val="21"/>
            </w:rPr>
            <w:t>情况说明</w:t>
          </w:r>
        </w:p>
        <w:sdt>
          <w:sdtPr>
            <w:rPr>
              <w:rFonts w:hint="eastAsia"/>
              <w:szCs w:val="21"/>
            </w:rPr>
            <w:alias w:val="是否适用：在药品集中招标采购中的中标情况说明[双击切换]"/>
            <w:tag w:val="_GBC_7d10b8fa236f4a44b70a1cccac71ee23"/>
            <w:id w:val="2118721570"/>
            <w:lock w:val="sdtLocked"/>
            <w:placeholder>
              <w:docPart w:val="GBC22222222222222222222222222222"/>
            </w:placeholder>
          </w:sdtPr>
          <w:sdtEndPr/>
          <w:sdtContent>
            <w:p w14:paraId="3ECF2F3F"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D546838" w14:textId="77777777" w:rsidR="006A4505" w:rsidRDefault="001E0608">
          <w:pPr>
            <w:adjustRightInd w:val="0"/>
            <w:snapToGrid w:val="0"/>
          </w:pPr>
        </w:p>
      </w:sdtContent>
    </w:sdt>
    <w:sdt>
      <w:sdtPr>
        <w:rPr>
          <w:rFonts w:hint="eastAsia"/>
        </w:rPr>
        <w:alias w:val="模块:按治疗领域划分的公司主营业务基本情况"/>
        <w:tag w:val="_SEC_cb1fa552b4cf4158b1aa6537bf85ec5f"/>
        <w:id w:val="-1010444922"/>
        <w:lock w:val="sdtLocked"/>
        <w:placeholder>
          <w:docPart w:val="GBC22222222222222222222222222222"/>
        </w:placeholder>
      </w:sdtPr>
      <w:sdtEndPr>
        <w:rPr>
          <w:rFonts w:hint="default"/>
          <w:szCs w:val="21"/>
        </w:rPr>
      </w:sdtEndPr>
      <w:sdtContent>
        <w:p w14:paraId="1A2EE824" w14:textId="77777777" w:rsidR="006A4505" w:rsidRDefault="00B9625C">
          <w:pPr>
            <w:rPr>
              <w:rFonts w:cs="Times New Roman"/>
              <w:b/>
              <w:bCs/>
              <w:kern w:val="2"/>
              <w:szCs w:val="21"/>
            </w:rPr>
          </w:pPr>
          <w:r>
            <w:rPr>
              <w:rFonts w:cs="Times New Roman"/>
              <w:b/>
              <w:bCs/>
              <w:kern w:val="2"/>
              <w:szCs w:val="21"/>
            </w:rPr>
            <w:t>按治疗领域</w:t>
          </w:r>
          <w:r>
            <w:rPr>
              <w:rFonts w:cs="Times New Roman" w:hint="eastAsia"/>
              <w:b/>
              <w:bCs/>
              <w:kern w:val="2"/>
              <w:szCs w:val="21"/>
            </w:rPr>
            <w:t>或主要药（产）品等分类</w:t>
          </w:r>
          <w:r>
            <w:rPr>
              <w:rFonts w:cs="Times New Roman"/>
              <w:b/>
              <w:bCs/>
              <w:kern w:val="2"/>
              <w:szCs w:val="21"/>
            </w:rPr>
            <w:t>划分的</w:t>
          </w:r>
          <w:r>
            <w:rPr>
              <w:rFonts w:cs="Times New Roman" w:hint="eastAsia"/>
              <w:b/>
              <w:bCs/>
              <w:kern w:val="2"/>
              <w:szCs w:val="21"/>
            </w:rPr>
            <w:t>经营数据</w:t>
          </w:r>
          <w:r>
            <w:rPr>
              <w:rFonts w:cs="Times New Roman"/>
              <w:b/>
              <w:bCs/>
              <w:kern w:val="2"/>
              <w:szCs w:val="21"/>
            </w:rPr>
            <w:t>情况</w:t>
          </w:r>
        </w:p>
        <w:sdt>
          <w:sdtPr>
            <w:rPr>
              <w:rFonts w:hint="eastAsia"/>
              <w:szCs w:val="21"/>
            </w:rPr>
            <w:alias w:val="是否适用：按治疗领域划分的公司主营业务基本情况[双击切换]"/>
            <w:tag w:val="_GBC_3687f433fb7647d5b54164abdc3d6b09"/>
            <w:id w:val="-1156998172"/>
            <w:lock w:val="sdtLocked"/>
            <w:placeholder>
              <w:docPart w:val="GBC22222222222222222222222222222"/>
            </w:placeholder>
          </w:sdtPr>
          <w:sdtEndPr>
            <w:rPr>
              <w:rFonts w:hint="default"/>
            </w:rPr>
          </w:sdtEndPr>
          <w:sdtContent>
            <w:p w14:paraId="148C5E9C" w14:textId="5C888607" w:rsidR="006A4505" w:rsidRDefault="00B9625C">
              <w:pPr>
                <w:rPr>
                  <w:szCs w:val="21"/>
                </w:rPr>
              </w:pPr>
              <w:r>
                <w:rPr>
                  <w:szCs w:val="21"/>
                </w:rPr>
                <w:fldChar w:fldCharType="begin"/>
              </w:r>
              <w:r w:rsidR="00494ED0">
                <w:rPr>
                  <w:szCs w:val="21"/>
                </w:rPr>
                <w:instrText xml:space="preserve"> MACROBUTTON  SnrToggleCheckbox √适用  </w:instrText>
              </w:r>
              <w:r>
                <w:rPr>
                  <w:szCs w:val="21"/>
                </w:rPr>
                <w:fldChar w:fldCharType="end"/>
              </w:r>
              <w:r>
                <w:rPr>
                  <w:szCs w:val="21"/>
                </w:rPr>
                <w:fldChar w:fldCharType="begin"/>
              </w:r>
              <w:r w:rsidR="00494ED0">
                <w:rPr>
                  <w:szCs w:val="21"/>
                </w:rPr>
                <w:instrText xml:space="preserve"> MACROBUTTON  SnrToggleCheckbox □不适用 </w:instrText>
              </w:r>
              <w:r>
                <w:rPr>
                  <w:szCs w:val="21"/>
                </w:rPr>
                <w:fldChar w:fldCharType="end"/>
              </w:r>
            </w:p>
          </w:sdtContent>
        </w:sdt>
        <w:p w14:paraId="68163C9E" w14:textId="1B4932CB" w:rsidR="006A4505" w:rsidRDefault="00B9625C">
          <w:pPr>
            <w:wordWrap w:val="0"/>
            <w:adjustRightInd w:val="0"/>
            <w:snapToGrid w:val="0"/>
            <w:jc w:val="right"/>
            <w:rPr>
              <w:szCs w:val="21"/>
            </w:rPr>
          </w:pPr>
          <w:r>
            <w:rPr>
              <w:rFonts w:hint="eastAsia"/>
              <w:szCs w:val="21"/>
            </w:rPr>
            <w:t>单位：</w:t>
          </w:r>
          <w:sdt>
            <w:sdtPr>
              <w:rPr>
                <w:rFonts w:hint="eastAsia"/>
                <w:szCs w:val="21"/>
              </w:rPr>
              <w:alias w:val="单位：按治疗领域划分的公司主营业务基本情况"/>
              <w:tag w:val="_GBC_73faf56ee6244eb693bc60e7bdf942d3"/>
              <w:id w:val="1678307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sidR="00CE2FCC">
                <w:rPr>
                  <w:rFonts w:hint="eastAsia"/>
                  <w:szCs w:val="21"/>
                </w:rPr>
                <w:t>万元</w:t>
              </w:r>
            </w:sdtContent>
          </w:sdt>
          <w:r>
            <w:rPr>
              <w:rFonts w:hint="eastAsia"/>
              <w:szCs w:val="21"/>
            </w:rPr>
            <w:t xml:space="preserve">  币种：</w:t>
          </w:r>
          <w:sdt>
            <w:sdtPr>
              <w:rPr>
                <w:rFonts w:hint="eastAsia"/>
                <w:szCs w:val="21"/>
              </w:rPr>
              <w:alias w:val="币种：按治疗领域划分的公司主营业务基本情况"/>
              <w:tag w:val="_GBC_a3f321e0c506464fb8169a420e670dc1"/>
              <w:id w:val="14085043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rPr>
                <w:rFonts w:hint="default"/>
              </w:r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66"/>
            <w:gridCol w:w="1241"/>
            <w:gridCol w:w="1172"/>
            <w:gridCol w:w="1409"/>
            <w:gridCol w:w="1429"/>
            <w:gridCol w:w="1360"/>
          </w:tblGrid>
          <w:tr w:rsidR="00D1576D" w14:paraId="7358A4C2" w14:textId="77777777" w:rsidTr="00C04B0A">
            <w:sdt>
              <w:sdtPr>
                <w:tag w:val="_PLD_95c09aa416db4f88b9eadd8480cc205e"/>
                <w:id w:val="-1853714671"/>
                <w:lock w:val="sdtLocked"/>
              </w:sdtPr>
              <w:sdtEndPr/>
              <w:sdtContent>
                <w:tc>
                  <w:tcPr>
                    <w:tcW w:w="684" w:type="pct"/>
                    <w:vAlign w:val="center"/>
                  </w:tcPr>
                  <w:p w14:paraId="5D682AB8" w14:textId="77777777" w:rsidR="00D1576D" w:rsidRDefault="00D1576D" w:rsidP="00C04B0A">
                    <w:pPr>
                      <w:adjustRightInd w:val="0"/>
                      <w:snapToGrid w:val="0"/>
                      <w:jc w:val="center"/>
                      <w:rPr>
                        <w:szCs w:val="21"/>
                      </w:rPr>
                    </w:pPr>
                    <w:r>
                      <w:rPr>
                        <w:rFonts w:hint="eastAsia"/>
                        <w:szCs w:val="21"/>
                      </w:rPr>
                      <w:t>治疗</w:t>
                    </w:r>
                  </w:p>
                  <w:p w14:paraId="003BB727" w14:textId="77777777" w:rsidR="00D1576D" w:rsidRDefault="00D1576D" w:rsidP="00C04B0A">
                    <w:pPr>
                      <w:adjustRightInd w:val="0"/>
                      <w:snapToGrid w:val="0"/>
                      <w:jc w:val="center"/>
                      <w:rPr>
                        <w:szCs w:val="21"/>
                      </w:rPr>
                    </w:pPr>
                    <w:r>
                      <w:rPr>
                        <w:rFonts w:hint="eastAsia"/>
                        <w:szCs w:val="21"/>
                      </w:rPr>
                      <w:t>领域</w:t>
                    </w:r>
                  </w:p>
                </w:tc>
              </w:sdtContent>
            </w:sdt>
            <w:sdt>
              <w:sdtPr>
                <w:tag w:val="_PLD_bbb89436f97a4a8dbf0679fcd8061462"/>
                <w:id w:val="-707638882"/>
                <w:lock w:val="sdtLocked"/>
              </w:sdtPr>
              <w:sdtEndPr/>
              <w:sdtContent>
                <w:tc>
                  <w:tcPr>
                    <w:tcW w:w="673" w:type="pct"/>
                    <w:vAlign w:val="center"/>
                  </w:tcPr>
                  <w:p w14:paraId="0DEE12A3" w14:textId="77777777" w:rsidR="00D1576D" w:rsidRDefault="00D1576D" w:rsidP="00C04B0A">
                    <w:pPr>
                      <w:adjustRightInd w:val="0"/>
                      <w:snapToGrid w:val="0"/>
                      <w:jc w:val="center"/>
                      <w:rPr>
                        <w:szCs w:val="21"/>
                      </w:rPr>
                    </w:pPr>
                    <w:r>
                      <w:rPr>
                        <w:rFonts w:hint="eastAsia"/>
                        <w:szCs w:val="21"/>
                      </w:rPr>
                      <w:t>营业</w:t>
                    </w:r>
                  </w:p>
                  <w:p w14:paraId="014DA4ED" w14:textId="77777777" w:rsidR="00D1576D" w:rsidRDefault="00D1576D" w:rsidP="00C04B0A">
                    <w:pPr>
                      <w:adjustRightInd w:val="0"/>
                      <w:snapToGrid w:val="0"/>
                      <w:jc w:val="center"/>
                      <w:rPr>
                        <w:szCs w:val="21"/>
                      </w:rPr>
                    </w:pPr>
                    <w:r>
                      <w:rPr>
                        <w:rFonts w:hint="eastAsia"/>
                        <w:szCs w:val="21"/>
                      </w:rPr>
                      <w:t>收入</w:t>
                    </w:r>
                  </w:p>
                </w:tc>
              </w:sdtContent>
            </w:sdt>
            <w:sdt>
              <w:sdtPr>
                <w:tag w:val="_PLD_78aed7f1f5084a4a98c033c46faee5f1"/>
                <w:id w:val="2132285717"/>
                <w:lock w:val="sdtLocked"/>
              </w:sdtPr>
              <w:sdtEndPr/>
              <w:sdtContent>
                <w:tc>
                  <w:tcPr>
                    <w:tcW w:w="684" w:type="pct"/>
                    <w:vAlign w:val="center"/>
                  </w:tcPr>
                  <w:p w14:paraId="1ABCD24D" w14:textId="77777777" w:rsidR="00D1576D" w:rsidRDefault="00D1576D" w:rsidP="00C04B0A">
                    <w:pPr>
                      <w:adjustRightInd w:val="0"/>
                      <w:snapToGrid w:val="0"/>
                      <w:jc w:val="center"/>
                      <w:rPr>
                        <w:szCs w:val="21"/>
                      </w:rPr>
                    </w:pPr>
                    <w:r>
                      <w:rPr>
                        <w:rFonts w:hint="eastAsia"/>
                        <w:szCs w:val="21"/>
                      </w:rPr>
                      <w:t>营业</w:t>
                    </w:r>
                  </w:p>
                  <w:p w14:paraId="58DC9478" w14:textId="77777777" w:rsidR="00D1576D" w:rsidRDefault="00D1576D" w:rsidP="00C04B0A">
                    <w:pPr>
                      <w:adjustRightInd w:val="0"/>
                      <w:snapToGrid w:val="0"/>
                      <w:jc w:val="center"/>
                      <w:rPr>
                        <w:szCs w:val="21"/>
                      </w:rPr>
                    </w:pPr>
                    <w:r>
                      <w:rPr>
                        <w:rFonts w:hint="eastAsia"/>
                        <w:szCs w:val="21"/>
                      </w:rPr>
                      <w:t>成本</w:t>
                    </w:r>
                  </w:p>
                </w:tc>
              </w:sdtContent>
            </w:sdt>
            <w:sdt>
              <w:sdtPr>
                <w:tag w:val="_PLD_c8c48dcd4add41e296e4c8926779eed7"/>
                <w:id w:val="-1887257650"/>
                <w:lock w:val="sdtLocked"/>
              </w:sdtPr>
              <w:sdtEndPr/>
              <w:sdtContent>
                <w:tc>
                  <w:tcPr>
                    <w:tcW w:w="646" w:type="pct"/>
                    <w:vAlign w:val="center"/>
                  </w:tcPr>
                  <w:p w14:paraId="21389577" w14:textId="77777777" w:rsidR="00D1576D" w:rsidRDefault="00D1576D" w:rsidP="00C04B0A">
                    <w:pPr>
                      <w:adjustRightInd w:val="0"/>
                      <w:snapToGrid w:val="0"/>
                      <w:jc w:val="center"/>
                      <w:rPr>
                        <w:szCs w:val="21"/>
                      </w:rPr>
                    </w:pPr>
                    <w:r>
                      <w:rPr>
                        <w:rFonts w:hint="eastAsia"/>
                        <w:szCs w:val="21"/>
                      </w:rPr>
                      <w:t>毛利率(%)</w:t>
                    </w:r>
                  </w:p>
                </w:tc>
              </w:sdtContent>
            </w:sdt>
            <w:sdt>
              <w:sdtPr>
                <w:tag w:val="_PLD_66f04e32897548f4b2cdbf34287cb151"/>
                <w:id w:val="743371479"/>
                <w:lock w:val="sdtLocked"/>
              </w:sdtPr>
              <w:sdtEndPr/>
              <w:sdtContent>
                <w:tc>
                  <w:tcPr>
                    <w:tcW w:w="776" w:type="pct"/>
                    <w:vAlign w:val="center"/>
                  </w:tcPr>
                  <w:p w14:paraId="12CAAFDA" w14:textId="77777777" w:rsidR="00D1576D" w:rsidRDefault="00D1576D" w:rsidP="00C04B0A">
                    <w:pPr>
                      <w:adjustRightInd w:val="0"/>
                      <w:snapToGrid w:val="0"/>
                      <w:jc w:val="center"/>
                      <w:rPr>
                        <w:szCs w:val="21"/>
                      </w:rPr>
                    </w:pPr>
                    <w:r>
                      <w:rPr>
                        <w:rFonts w:hint="eastAsia"/>
                        <w:szCs w:val="21"/>
                      </w:rPr>
                      <w:t>营业收入比上年增减（%）</w:t>
                    </w:r>
                  </w:p>
                </w:tc>
              </w:sdtContent>
            </w:sdt>
            <w:sdt>
              <w:sdtPr>
                <w:tag w:val="_PLD_ef2519d1644c4dcf9f3622c86e1bae88"/>
                <w:id w:val="-1816250764"/>
                <w:lock w:val="sdtLocked"/>
              </w:sdtPr>
              <w:sdtEndPr/>
              <w:sdtContent>
                <w:tc>
                  <w:tcPr>
                    <w:tcW w:w="787" w:type="pct"/>
                    <w:vAlign w:val="center"/>
                  </w:tcPr>
                  <w:p w14:paraId="04C90BD3" w14:textId="77777777" w:rsidR="00D1576D" w:rsidRDefault="00D1576D" w:rsidP="00C04B0A">
                    <w:pPr>
                      <w:adjustRightInd w:val="0"/>
                      <w:snapToGrid w:val="0"/>
                      <w:jc w:val="center"/>
                      <w:rPr>
                        <w:szCs w:val="21"/>
                      </w:rPr>
                    </w:pPr>
                    <w:r>
                      <w:rPr>
                        <w:rFonts w:hint="eastAsia"/>
                        <w:szCs w:val="21"/>
                      </w:rPr>
                      <w:t>营业成本比上年增减（%）</w:t>
                    </w:r>
                  </w:p>
                </w:tc>
              </w:sdtContent>
            </w:sdt>
            <w:sdt>
              <w:sdtPr>
                <w:tag w:val="_PLD_4d3bb9a2633b483fa75167cfacd9affa"/>
                <w:id w:val="1474562637"/>
                <w:lock w:val="sdtLocked"/>
              </w:sdtPr>
              <w:sdtEndPr/>
              <w:sdtContent>
                <w:tc>
                  <w:tcPr>
                    <w:tcW w:w="749" w:type="pct"/>
                    <w:vAlign w:val="center"/>
                  </w:tcPr>
                  <w:p w14:paraId="2FD75806" w14:textId="77777777" w:rsidR="00D1576D" w:rsidRDefault="00D1576D" w:rsidP="00C04B0A">
                    <w:pPr>
                      <w:adjustRightInd w:val="0"/>
                      <w:snapToGrid w:val="0"/>
                      <w:jc w:val="center"/>
                      <w:rPr>
                        <w:szCs w:val="21"/>
                      </w:rPr>
                    </w:pPr>
                    <w:r>
                      <w:rPr>
                        <w:rFonts w:hint="eastAsia"/>
                        <w:szCs w:val="21"/>
                      </w:rPr>
                      <w:t>毛利率比上年增减（%）</w:t>
                    </w:r>
                  </w:p>
                </w:tc>
              </w:sdtContent>
            </w:sdt>
          </w:tr>
          <w:sdt>
            <w:sdtPr>
              <w:rPr>
                <w:rFonts w:hint="eastAsia"/>
                <w:szCs w:val="21"/>
              </w:rPr>
              <w:alias w:val="按治疗领域划分的公司主营业务基本情况明细"/>
              <w:tag w:val="_TUP_4086c5cc9cf441bda66977b106ffc359"/>
              <w:id w:val="-398286559"/>
              <w:lock w:val="sdtLocked"/>
              <w:placeholder>
                <w:docPart w:val="DA7C39E895614E48AF860CA4F0893F3C"/>
              </w:placeholder>
            </w:sdtPr>
            <w:sdtEndPr>
              <w:rPr>
                <w:rFonts w:hint="default"/>
              </w:rPr>
            </w:sdtEndPr>
            <w:sdtContent>
              <w:tr w:rsidR="00D1576D" w14:paraId="71FBD59F" w14:textId="77777777" w:rsidTr="00C04B0A">
                <w:tc>
                  <w:tcPr>
                    <w:tcW w:w="684" w:type="pct"/>
                    <w:vAlign w:val="center"/>
                  </w:tcPr>
                  <w:p w14:paraId="2AB5AABA" w14:textId="77777777" w:rsidR="00D1576D" w:rsidRDefault="00D1576D" w:rsidP="00C04B0A">
                    <w:pPr>
                      <w:adjustRightInd w:val="0"/>
                      <w:snapToGrid w:val="0"/>
                      <w:rPr>
                        <w:szCs w:val="21"/>
                      </w:rPr>
                    </w:pPr>
                    <w:r>
                      <w:t>心脑血管</w:t>
                    </w:r>
                  </w:p>
                </w:tc>
                <w:tc>
                  <w:tcPr>
                    <w:tcW w:w="673" w:type="pct"/>
                    <w:vAlign w:val="center"/>
                  </w:tcPr>
                  <w:p w14:paraId="16636BFA" w14:textId="77777777" w:rsidR="00D1576D" w:rsidRDefault="00D1576D" w:rsidP="00C04B0A">
                    <w:pPr>
                      <w:adjustRightInd w:val="0"/>
                      <w:snapToGrid w:val="0"/>
                      <w:jc w:val="right"/>
                      <w:rPr>
                        <w:szCs w:val="21"/>
                      </w:rPr>
                    </w:pPr>
                    <w:r>
                      <w:t>245,924.75</w:t>
                    </w:r>
                  </w:p>
                </w:tc>
                <w:tc>
                  <w:tcPr>
                    <w:tcW w:w="684" w:type="pct"/>
                    <w:vAlign w:val="center"/>
                  </w:tcPr>
                  <w:p w14:paraId="7F321774" w14:textId="77777777" w:rsidR="00D1576D" w:rsidRDefault="00D1576D" w:rsidP="00C04B0A">
                    <w:pPr>
                      <w:adjustRightInd w:val="0"/>
                      <w:snapToGrid w:val="0"/>
                      <w:jc w:val="right"/>
                      <w:rPr>
                        <w:szCs w:val="21"/>
                      </w:rPr>
                    </w:pPr>
                    <w:r>
                      <w:t>11,831.84</w:t>
                    </w:r>
                  </w:p>
                </w:tc>
                <w:tc>
                  <w:tcPr>
                    <w:tcW w:w="646" w:type="pct"/>
                    <w:vAlign w:val="center"/>
                  </w:tcPr>
                  <w:p w14:paraId="3FBAC1D7" w14:textId="77777777" w:rsidR="00D1576D" w:rsidRDefault="00D1576D" w:rsidP="00C04B0A">
                    <w:pPr>
                      <w:adjustRightInd w:val="0"/>
                      <w:snapToGrid w:val="0"/>
                      <w:jc w:val="right"/>
                      <w:rPr>
                        <w:szCs w:val="21"/>
                      </w:rPr>
                    </w:pPr>
                    <w:r>
                      <w:t>95.19</w:t>
                    </w:r>
                  </w:p>
                </w:tc>
                <w:tc>
                  <w:tcPr>
                    <w:tcW w:w="776" w:type="pct"/>
                    <w:vAlign w:val="center"/>
                  </w:tcPr>
                  <w:p w14:paraId="7AAB22F4" w14:textId="77777777" w:rsidR="00D1576D" w:rsidRDefault="00D1576D" w:rsidP="00C04B0A">
                    <w:pPr>
                      <w:adjustRightInd w:val="0"/>
                      <w:snapToGrid w:val="0"/>
                      <w:jc w:val="right"/>
                      <w:rPr>
                        <w:szCs w:val="21"/>
                      </w:rPr>
                    </w:pPr>
                    <w:r>
                      <w:t>20.65</w:t>
                    </w:r>
                  </w:p>
                </w:tc>
                <w:tc>
                  <w:tcPr>
                    <w:tcW w:w="787" w:type="pct"/>
                    <w:vAlign w:val="center"/>
                  </w:tcPr>
                  <w:p w14:paraId="1268E048" w14:textId="77777777" w:rsidR="00D1576D" w:rsidRDefault="00D1576D" w:rsidP="00C04B0A">
                    <w:pPr>
                      <w:adjustRightInd w:val="0"/>
                      <w:snapToGrid w:val="0"/>
                      <w:jc w:val="right"/>
                      <w:rPr>
                        <w:szCs w:val="21"/>
                      </w:rPr>
                    </w:pPr>
                    <w:r>
                      <w:t>-36.09</w:t>
                    </w:r>
                  </w:p>
                </w:tc>
                <w:tc>
                  <w:tcPr>
                    <w:tcW w:w="749" w:type="pct"/>
                    <w:vAlign w:val="center"/>
                  </w:tcPr>
                  <w:p w14:paraId="5C70E486" w14:textId="77777777" w:rsidR="00D1576D" w:rsidRDefault="00D1576D" w:rsidP="00C04B0A">
                    <w:pPr>
                      <w:adjustRightInd w:val="0"/>
                      <w:snapToGrid w:val="0"/>
                      <w:jc w:val="right"/>
                      <w:rPr>
                        <w:szCs w:val="21"/>
                      </w:rPr>
                    </w:pPr>
                    <w:r>
                      <w:t>4.27</w:t>
                    </w:r>
                  </w:p>
                </w:tc>
              </w:tr>
            </w:sdtContent>
          </w:sdt>
          <w:sdt>
            <w:sdtPr>
              <w:rPr>
                <w:rFonts w:hint="eastAsia"/>
                <w:szCs w:val="21"/>
              </w:rPr>
              <w:alias w:val="按治疗领域划分的公司主营业务基本情况明细"/>
              <w:tag w:val="_TUP_4086c5cc9cf441bda66977b106ffc359"/>
              <w:id w:val="-529262105"/>
              <w:lock w:val="sdtLocked"/>
              <w:placeholder>
                <w:docPart w:val="F561AE1E8B89495889D6D96133E40D05"/>
              </w:placeholder>
            </w:sdtPr>
            <w:sdtEndPr>
              <w:rPr>
                <w:rFonts w:hint="default"/>
              </w:rPr>
            </w:sdtEndPr>
            <w:sdtContent>
              <w:tr w:rsidR="00D1576D" w14:paraId="045AF8AC" w14:textId="77777777" w:rsidTr="00C04B0A">
                <w:tc>
                  <w:tcPr>
                    <w:tcW w:w="684" w:type="pct"/>
                    <w:vAlign w:val="center"/>
                  </w:tcPr>
                  <w:p w14:paraId="653F3902" w14:textId="77777777" w:rsidR="00D1576D" w:rsidRDefault="00D1576D" w:rsidP="00C04B0A">
                    <w:pPr>
                      <w:adjustRightInd w:val="0"/>
                      <w:snapToGrid w:val="0"/>
                      <w:rPr>
                        <w:szCs w:val="21"/>
                      </w:rPr>
                    </w:pPr>
                    <w:r>
                      <w:t>外用</w:t>
                    </w:r>
                  </w:p>
                </w:tc>
                <w:tc>
                  <w:tcPr>
                    <w:tcW w:w="673" w:type="pct"/>
                    <w:vAlign w:val="center"/>
                  </w:tcPr>
                  <w:p w14:paraId="457AF27E" w14:textId="77777777" w:rsidR="00D1576D" w:rsidRDefault="00D1576D" w:rsidP="00C04B0A">
                    <w:pPr>
                      <w:adjustRightInd w:val="0"/>
                      <w:snapToGrid w:val="0"/>
                      <w:jc w:val="right"/>
                      <w:rPr>
                        <w:szCs w:val="21"/>
                      </w:rPr>
                    </w:pPr>
                    <w:r>
                      <w:t>5,369.43</w:t>
                    </w:r>
                  </w:p>
                </w:tc>
                <w:tc>
                  <w:tcPr>
                    <w:tcW w:w="684" w:type="pct"/>
                    <w:vAlign w:val="center"/>
                  </w:tcPr>
                  <w:p w14:paraId="18B5B3C7" w14:textId="77777777" w:rsidR="00D1576D" w:rsidRDefault="00D1576D" w:rsidP="00C04B0A">
                    <w:pPr>
                      <w:adjustRightInd w:val="0"/>
                      <w:snapToGrid w:val="0"/>
                      <w:jc w:val="right"/>
                      <w:rPr>
                        <w:szCs w:val="21"/>
                      </w:rPr>
                    </w:pPr>
                    <w:r>
                      <w:t>1,405.31</w:t>
                    </w:r>
                  </w:p>
                </w:tc>
                <w:tc>
                  <w:tcPr>
                    <w:tcW w:w="646" w:type="pct"/>
                    <w:vAlign w:val="center"/>
                  </w:tcPr>
                  <w:p w14:paraId="0DBE9145" w14:textId="77777777" w:rsidR="00D1576D" w:rsidRDefault="00D1576D" w:rsidP="00C04B0A">
                    <w:pPr>
                      <w:adjustRightInd w:val="0"/>
                      <w:snapToGrid w:val="0"/>
                      <w:jc w:val="right"/>
                      <w:rPr>
                        <w:szCs w:val="21"/>
                      </w:rPr>
                    </w:pPr>
                    <w:r>
                      <w:t>73.83</w:t>
                    </w:r>
                  </w:p>
                </w:tc>
                <w:tc>
                  <w:tcPr>
                    <w:tcW w:w="776" w:type="pct"/>
                    <w:vAlign w:val="center"/>
                  </w:tcPr>
                  <w:p w14:paraId="62D7AB7A" w14:textId="77777777" w:rsidR="00D1576D" w:rsidRDefault="00D1576D" w:rsidP="00C04B0A">
                    <w:pPr>
                      <w:adjustRightInd w:val="0"/>
                      <w:snapToGrid w:val="0"/>
                      <w:jc w:val="right"/>
                      <w:rPr>
                        <w:szCs w:val="21"/>
                      </w:rPr>
                    </w:pPr>
                    <w:r>
                      <w:t>6.30</w:t>
                    </w:r>
                  </w:p>
                </w:tc>
                <w:tc>
                  <w:tcPr>
                    <w:tcW w:w="787" w:type="pct"/>
                    <w:vAlign w:val="center"/>
                  </w:tcPr>
                  <w:p w14:paraId="06DA55FE" w14:textId="77777777" w:rsidR="00D1576D" w:rsidRDefault="00D1576D" w:rsidP="00C04B0A">
                    <w:pPr>
                      <w:adjustRightInd w:val="0"/>
                      <w:snapToGrid w:val="0"/>
                      <w:jc w:val="right"/>
                      <w:rPr>
                        <w:szCs w:val="21"/>
                      </w:rPr>
                    </w:pPr>
                    <w:r>
                      <w:t>-0.06</w:t>
                    </w:r>
                  </w:p>
                </w:tc>
                <w:tc>
                  <w:tcPr>
                    <w:tcW w:w="749" w:type="pct"/>
                    <w:vAlign w:val="center"/>
                  </w:tcPr>
                  <w:p w14:paraId="0121AF9E" w14:textId="77777777" w:rsidR="00D1576D" w:rsidRDefault="00D1576D" w:rsidP="00C04B0A">
                    <w:pPr>
                      <w:adjustRightInd w:val="0"/>
                      <w:snapToGrid w:val="0"/>
                      <w:jc w:val="right"/>
                      <w:rPr>
                        <w:szCs w:val="21"/>
                      </w:rPr>
                    </w:pPr>
                    <w:r>
                      <w:t>1.67</w:t>
                    </w:r>
                  </w:p>
                </w:tc>
              </w:tr>
            </w:sdtContent>
          </w:sdt>
          <w:sdt>
            <w:sdtPr>
              <w:rPr>
                <w:rFonts w:hint="eastAsia"/>
                <w:szCs w:val="21"/>
              </w:rPr>
              <w:alias w:val="按治疗领域划分的公司主营业务基本情况明细"/>
              <w:tag w:val="_TUP_4086c5cc9cf441bda66977b106ffc359"/>
              <w:id w:val="-217970650"/>
              <w:lock w:val="sdtLocked"/>
              <w:placeholder>
                <w:docPart w:val="F561AE1E8B89495889D6D96133E40D05"/>
              </w:placeholder>
            </w:sdtPr>
            <w:sdtEndPr>
              <w:rPr>
                <w:rFonts w:hint="default"/>
              </w:rPr>
            </w:sdtEndPr>
            <w:sdtContent>
              <w:tr w:rsidR="00D1576D" w14:paraId="7BBF54B8" w14:textId="77777777" w:rsidTr="00C04B0A">
                <w:tc>
                  <w:tcPr>
                    <w:tcW w:w="684" w:type="pct"/>
                    <w:vAlign w:val="center"/>
                  </w:tcPr>
                  <w:p w14:paraId="3102A1C6" w14:textId="77777777" w:rsidR="00D1576D" w:rsidRDefault="00D1576D" w:rsidP="00C04B0A">
                    <w:pPr>
                      <w:adjustRightInd w:val="0"/>
                      <w:snapToGrid w:val="0"/>
                      <w:rPr>
                        <w:szCs w:val="21"/>
                      </w:rPr>
                    </w:pPr>
                    <w:r>
                      <w:t>肝胆</w:t>
                    </w:r>
                  </w:p>
                </w:tc>
                <w:tc>
                  <w:tcPr>
                    <w:tcW w:w="673" w:type="pct"/>
                    <w:vAlign w:val="center"/>
                  </w:tcPr>
                  <w:p w14:paraId="4D04EC3F" w14:textId="77777777" w:rsidR="00D1576D" w:rsidRDefault="00D1576D" w:rsidP="00C04B0A">
                    <w:pPr>
                      <w:adjustRightInd w:val="0"/>
                      <w:snapToGrid w:val="0"/>
                      <w:jc w:val="right"/>
                      <w:rPr>
                        <w:szCs w:val="21"/>
                      </w:rPr>
                    </w:pPr>
                    <w:r>
                      <w:t>1,080.55</w:t>
                    </w:r>
                  </w:p>
                </w:tc>
                <w:tc>
                  <w:tcPr>
                    <w:tcW w:w="684" w:type="pct"/>
                    <w:vAlign w:val="center"/>
                  </w:tcPr>
                  <w:p w14:paraId="50E81A18" w14:textId="77777777" w:rsidR="00D1576D" w:rsidRDefault="00D1576D" w:rsidP="00C04B0A">
                    <w:pPr>
                      <w:adjustRightInd w:val="0"/>
                      <w:snapToGrid w:val="0"/>
                      <w:jc w:val="right"/>
                      <w:rPr>
                        <w:szCs w:val="21"/>
                      </w:rPr>
                    </w:pPr>
                    <w:r>
                      <w:t>275.98</w:t>
                    </w:r>
                  </w:p>
                </w:tc>
                <w:tc>
                  <w:tcPr>
                    <w:tcW w:w="646" w:type="pct"/>
                    <w:vAlign w:val="center"/>
                  </w:tcPr>
                  <w:p w14:paraId="733DEDC5" w14:textId="77777777" w:rsidR="00D1576D" w:rsidRDefault="00D1576D" w:rsidP="00C04B0A">
                    <w:pPr>
                      <w:adjustRightInd w:val="0"/>
                      <w:snapToGrid w:val="0"/>
                      <w:jc w:val="right"/>
                      <w:rPr>
                        <w:szCs w:val="21"/>
                      </w:rPr>
                    </w:pPr>
                    <w:r>
                      <w:t>74.46</w:t>
                    </w:r>
                  </w:p>
                </w:tc>
                <w:tc>
                  <w:tcPr>
                    <w:tcW w:w="776" w:type="pct"/>
                    <w:vAlign w:val="center"/>
                  </w:tcPr>
                  <w:p w14:paraId="29D7A3B7" w14:textId="77777777" w:rsidR="00D1576D" w:rsidRDefault="00D1576D" w:rsidP="00C04B0A">
                    <w:pPr>
                      <w:adjustRightInd w:val="0"/>
                      <w:snapToGrid w:val="0"/>
                      <w:jc w:val="right"/>
                      <w:rPr>
                        <w:szCs w:val="21"/>
                      </w:rPr>
                    </w:pPr>
                    <w:r>
                      <w:t>-48.53</w:t>
                    </w:r>
                  </w:p>
                </w:tc>
                <w:tc>
                  <w:tcPr>
                    <w:tcW w:w="787" w:type="pct"/>
                    <w:vAlign w:val="center"/>
                  </w:tcPr>
                  <w:p w14:paraId="50B074C7" w14:textId="77777777" w:rsidR="00D1576D" w:rsidRDefault="00D1576D" w:rsidP="00C04B0A">
                    <w:pPr>
                      <w:adjustRightInd w:val="0"/>
                      <w:snapToGrid w:val="0"/>
                      <w:jc w:val="right"/>
                      <w:rPr>
                        <w:szCs w:val="21"/>
                      </w:rPr>
                    </w:pPr>
                    <w:r>
                      <w:t>-43.04</w:t>
                    </w:r>
                  </w:p>
                </w:tc>
                <w:tc>
                  <w:tcPr>
                    <w:tcW w:w="749" w:type="pct"/>
                    <w:vAlign w:val="center"/>
                  </w:tcPr>
                  <w:p w14:paraId="1C7CD335" w14:textId="77777777" w:rsidR="00D1576D" w:rsidRDefault="00D1576D" w:rsidP="00C04B0A">
                    <w:pPr>
                      <w:adjustRightInd w:val="0"/>
                      <w:snapToGrid w:val="0"/>
                      <w:jc w:val="right"/>
                      <w:rPr>
                        <w:szCs w:val="21"/>
                      </w:rPr>
                    </w:pPr>
                    <w:r>
                      <w:t>-2.46</w:t>
                    </w:r>
                  </w:p>
                </w:tc>
              </w:tr>
            </w:sdtContent>
          </w:sdt>
          <w:sdt>
            <w:sdtPr>
              <w:rPr>
                <w:rFonts w:hint="eastAsia"/>
                <w:szCs w:val="21"/>
              </w:rPr>
              <w:alias w:val="按治疗领域划分的公司主营业务基本情况明细"/>
              <w:tag w:val="_TUP_4086c5cc9cf441bda66977b106ffc359"/>
              <w:id w:val="-773483211"/>
              <w:lock w:val="sdtLocked"/>
              <w:placeholder>
                <w:docPart w:val="DA7C39E895614E48AF860CA4F0893F3C"/>
              </w:placeholder>
            </w:sdtPr>
            <w:sdtEndPr>
              <w:rPr>
                <w:rFonts w:hint="default"/>
              </w:rPr>
            </w:sdtEndPr>
            <w:sdtContent>
              <w:tr w:rsidR="00D1576D" w14:paraId="413CB248" w14:textId="77777777" w:rsidTr="00C04B0A">
                <w:tc>
                  <w:tcPr>
                    <w:tcW w:w="684" w:type="pct"/>
                    <w:vAlign w:val="center"/>
                  </w:tcPr>
                  <w:p w14:paraId="76220715" w14:textId="77777777" w:rsidR="00D1576D" w:rsidRDefault="00D1576D" w:rsidP="00C04B0A">
                    <w:pPr>
                      <w:adjustRightInd w:val="0"/>
                      <w:snapToGrid w:val="0"/>
                      <w:rPr>
                        <w:szCs w:val="21"/>
                      </w:rPr>
                    </w:pPr>
                    <w:r>
                      <w:t>感冒</w:t>
                    </w:r>
                  </w:p>
                </w:tc>
                <w:tc>
                  <w:tcPr>
                    <w:tcW w:w="673" w:type="pct"/>
                    <w:vAlign w:val="center"/>
                  </w:tcPr>
                  <w:p w14:paraId="1276B4BB" w14:textId="77777777" w:rsidR="00D1576D" w:rsidRDefault="00D1576D" w:rsidP="00C04B0A">
                    <w:pPr>
                      <w:adjustRightInd w:val="0"/>
                      <w:snapToGrid w:val="0"/>
                      <w:jc w:val="right"/>
                      <w:rPr>
                        <w:szCs w:val="21"/>
                      </w:rPr>
                    </w:pPr>
                    <w:r>
                      <w:t>1,472.37</w:t>
                    </w:r>
                  </w:p>
                </w:tc>
                <w:tc>
                  <w:tcPr>
                    <w:tcW w:w="684" w:type="pct"/>
                    <w:vAlign w:val="center"/>
                  </w:tcPr>
                  <w:p w14:paraId="6F002666" w14:textId="77777777" w:rsidR="00D1576D" w:rsidRDefault="00D1576D" w:rsidP="00C04B0A">
                    <w:pPr>
                      <w:adjustRightInd w:val="0"/>
                      <w:snapToGrid w:val="0"/>
                      <w:jc w:val="right"/>
                      <w:rPr>
                        <w:szCs w:val="21"/>
                      </w:rPr>
                    </w:pPr>
                    <w:r>
                      <w:t>173.11</w:t>
                    </w:r>
                  </w:p>
                </w:tc>
                <w:tc>
                  <w:tcPr>
                    <w:tcW w:w="646" w:type="pct"/>
                    <w:vAlign w:val="center"/>
                  </w:tcPr>
                  <w:p w14:paraId="73CE074B" w14:textId="77777777" w:rsidR="00D1576D" w:rsidRDefault="00D1576D" w:rsidP="00C04B0A">
                    <w:pPr>
                      <w:adjustRightInd w:val="0"/>
                      <w:snapToGrid w:val="0"/>
                      <w:jc w:val="right"/>
                      <w:rPr>
                        <w:szCs w:val="21"/>
                      </w:rPr>
                    </w:pPr>
                    <w:r>
                      <w:t>88.24</w:t>
                    </w:r>
                  </w:p>
                </w:tc>
                <w:tc>
                  <w:tcPr>
                    <w:tcW w:w="776" w:type="pct"/>
                    <w:vAlign w:val="center"/>
                  </w:tcPr>
                  <w:p w14:paraId="41FACC58" w14:textId="77777777" w:rsidR="00D1576D" w:rsidRDefault="00D1576D" w:rsidP="00C04B0A">
                    <w:pPr>
                      <w:adjustRightInd w:val="0"/>
                      <w:snapToGrid w:val="0"/>
                      <w:jc w:val="right"/>
                      <w:rPr>
                        <w:szCs w:val="21"/>
                      </w:rPr>
                    </w:pPr>
                    <w:r>
                      <w:t>142.58</w:t>
                    </w:r>
                  </w:p>
                </w:tc>
                <w:tc>
                  <w:tcPr>
                    <w:tcW w:w="787" w:type="pct"/>
                    <w:vAlign w:val="center"/>
                  </w:tcPr>
                  <w:p w14:paraId="4D7E2ECC" w14:textId="77777777" w:rsidR="00D1576D" w:rsidRDefault="00D1576D" w:rsidP="00C04B0A">
                    <w:pPr>
                      <w:adjustRightInd w:val="0"/>
                      <w:snapToGrid w:val="0"/>
                      <w:jc w:val="right"/>
                      <w:rPr>
                        <w:szCs w:val="21"/>
                      </w:rPr>
                    </w:pPr>
                    <w:r>
                      <w:t>-37.87</w:t>
                    </w:r>
                  </w:p>
                </w:tc>
                <w:tc>
                  <w:tcPr>
                    <w:tcW w:w="749" w:type="pct"/>
                    <w:vAlign w:val="center"/>
                  </w:tcPr>
                  <w:p w14:paraId="7CD63859" w14:textId="77777777" w:rsidR="00D1576D" w:rsidRDefault="00D1576D" w:rsidP="00C04B0A">
                    <w:pPr>
                      <w:adjustRightInd w:val="0"/>
                      <w:snapToGrid w:val="0"/>
                      <w:jc w:val="right"/>
                      <w:rPr>
                        <w:szCs w:val="21"/>
                      </w:rPr>
                    </w:pPr>
                    <w:r>
                      <w:t>34.15</w:t>
                    </w:r>
                  </w:p>
                </w:tc>
              </w:tr>
            </w:sdtContent>
          </w:sdt>
        </w:tbl>
        <w:p w14:paraId="27F8341B" w14:textId="77777777" w:rsidR="00D1576D" w:rsidRDefault="00D1576D" w:rsidP="00D1576D">
          <w:r>
            <w:rPr>
              <w:rFonts w:hint="eastAsia"/>
            </w:rPr>
            <w:t>情况说明：</w:t>
          </w:r>
        </w:p>
        <w:p w14:paraId="77F3A8AD" w14:textId="24A0AFE6" w:rsidR="00D1576D" w:rsidRDefault="00E92C8A" w:rsidP="00E92C8A">
          <w:pPr>
            <w:ind w:firstLineChars="200" w:firstLine="420"/>
          </w:pPr>
          <w:r>
            <w:t>（</w:t>
          </w:r>
          <w:r>
            <w:rPr>
              <w:rFonts w:hint="eastAsia"/>
            </w:rPr>
            <w:t>1</w:t>
          </w:r>
          <w:r>
            <w:t>）</w:t>
          </w:r>
          <w:r w:rsidR="00D1576D">
            <w:t>心脑血管领域营业成本本年较上年同期下降，主要原因系本年依姆多销量下降成本相应下降，以及计入成本中的无形资产摊销减少影响所致。</w:t>
          </w:r>
        </w:p>
        <w:p w14:paraId="599AEFE1" w14:textId="74C89FBB" w:rsidR="00D1576D" w:rsidRDefault="00E92C8A" w:rsidP="00E92C8A">
          <w:pPr>
            <w:ind w:firstLineChars="200" w:firstLine="420"/>
          </w:pPr>
          <w:r>
            <w:t>（</w:t>
          </w:r>
          <w:r>
            <w:rPr>
              <w:rFonts w:hint="eastAsia"/>
            </w:rPr>
            <w:t>2</w:t>
          </w:r>
          <w:r>
            <w:t>）</w:t>
          </w:r>
          <w:r w:rsidR="00D1576D">
            <w:t>肝胆领域营业收入及营业成本本年较上年同期下降，主要原因系产品销量下降影响所致。</w:t>
          </w:r>
        </w:p>
        <w:p w14:paraId="5090490D" w14:textId="42C92DE2" w:rsidR="00D1576D" w:rsidRDefault="00E92C8A" w:rsidP="00E92C8A">
          <w:pPr>
            <w:ind w:firstLineChars="200" w:firstLine="420"/>
          </w:pPr>
          <w:r>
            <w:t>（</w:t>
          </w:r>
          <w:r>
            <w:rPr>
              <w:rFonts w:hint="eastAsia"/>
            </w:rPr>
            <w:t>3</w:t>
          </w:r>
          <w:r>
            <w:t>）</w:t>
          </w:r>
          <w:r w:rsidR="00D1576D">
            <w:t>感冒领域营业收入本年较上年同期增长，但营业成本较上年同期下降，主要原因系本年该领域产品市场销售价格提高，但产品销量下降影响所致。</w:t>
          </w:r>
        </w:p>
        <w:p w14:paraId="7F8D4E7A" w14:textId="28D5B5D8" w:rsidR="00E744F1" w:rsidRPr="00E744F1" w:rsidRDefault="00D1576D" w:rsidP="00684161">
          <w:pPr>
            <w:adjustRightInd w:val="0"/>
            <w:snapToGrid w:val="0"/>
            <w:rPr>
              <w:color w:val="000000" w:themeColor="text1"/>
            </w:rPr>
          </w:pPr>
          <w:r>
            <w:rPr>
              <w:color w:val="000000" w:themeColor="text1"/>
            </w:rPr>
            <w:t>同行业同领域产品毛利率情况：</w:t>
          </w:r>
        </w:p>
        <w:tbl>
          <w:tblPr>
            <w:tblStyle w:val="af3"/>
            <w:tblW w:w="0" w:type="auto"/>
            <w:tblLook w:val="04A0" w:firstRow="1" w:lastRow="0" w:firstColumn="1" w:lastColumn="0" w:noHBand="0" w:noVBand="1"/>
          </w:tblPr>
          <w:tblGrid>
            <w:gridCol w:w="1875"/>
            <w:gridCol w:w="3045"/>
            <w:gridCol w:w="2098"/>
            <w:gridCol w:w="2099"/>
          </w:tblGrid>
          <w:tr w:rsidR="0047108C" w14:paraId="22B529FD" w14:textId="77777777" w:rsidTr="005021E5">
            <w:tc>
              <w:tcPr>
                <w:tcW w:w="3512" w:type="dxa"/>
              </w:tcPr>
              <w:p w14:paraId="3EBB3168" w14:textId="77777777" w:rsidR="0047108C" w:rsidRDefault="0047108C" w:rsidP="005021E5">
                <w:pPr>
                  <w:adjustRightInd w:val="0"/>
                  <w:snapToGrid w:val="0"/>
                  <w:rPr>
                    <w:szCs w:val="21"/>
                  </w:rPr>
                </w:pPr>
                <w:r>
                  <w:t>证券简称</w:t>
                </w:r>
              </w:p>
            </w:tc>
            <w:tc>
              <w:tcPr>
                <w:tcW w:w="3512" w:type="dxa"/>
              </w:tcPr>
              <w:p w14:paraId="2E633966" w14:textId="77777777" w:rsidR="0047108C" w:rsidRDefault="0047108C" w:rsidP="0047108C">
                <w:pPr>
                  <w:adjustRightInd w:val="0"/>
                  <w:snapToGrid w:val="0"/>
                  <w:jc w:val="center"/>
                  <w:rPr>
                    <w:szCs w:val="21"/>
                  </w:rPr>
                </w:pPr>
                <w:r>
                  <w:t>营业收入（万元）</w:t>
                </w:r>
              </w:p>
            </w:tc>
            <w:tc>
              <w:tcPr>
                <w:tcW w:w="3512" w:type="dxa"/>
              </w:tcPr>
              <w:p w14:paraId="2F9DD6FF" w14:textId="77777777" w:rsidR="0047108C" w:rsidRDefault="0047108C" w:rsidP="0047108C">
                <w:pPr>
                  <w:adjustRightInd w:val="0"/>
                  <w:snapToGrid w:val="0"/>
                  <w:jc w:val="center"/>
                  <w:rPr>
                    <w:szCs w:val="21"/>
                  </w:rPr>
                </w:pPr>
                <w:r>
                  <w:t>医药工业毛利率</w:t>
                </w:r>
              </w:p>
            </w:tc>
            <w:tc>
              <w:tcPr>
                <w:tcW w:w="3513" w:type="dxa"/>
              </w:tcPr>
              <w:p w14:paraId="554DBF6A" w14:textId="77777777" w:rsidR="0047108C" w:rsidRDefault="0047108C" w:rsidP="0047108C">
                <w:pPr>
                  <w:adjustRightInd w:val="0"/>
                  <w:snapToGrid w:val="0"/>
                  <w:jc w:val="center"/>
                  <w:rPr>
                    <w:szCs w:val="21"/>
                  </w:rPr>
                </w:pPr>
                <w:r>
                  <w:t>整体毛利率</w:t>
                </w:r>
              </w:p>
            </w:tc>
          </w:tr>
          <w:tr w:rsidR="0047108C" w14:paraId="1246731E" w14:textId="77777777" w:rsidTr="005021E5">
            <w:tc>
              <w:tcPr>
                <w:tcW w:w="3512" w:type="dxa"/>
              </w:tcPr>
              <w:p w14:paraId="1B1898A4" w14:textId="77777777" w:rsidR="0047108C" w:rsidRDefault="0047108C" w:rsidP="005021E5">
                <w:pPr>
                  <w:adjustRightInd w:val="0"/>
                  <w:snapToGrid w:val="0"/>
                  <w:rPr>
                    <w:szCs w:val="21"/>
                  </w:rPr>
                </w:pPr>
                <w:r>
                  <w:t>科兴制药</w:t>
                </w:r>
              </w:p>
            </w:tc>
            <w:tc>
              <w:tcPr>
                <w:tcW w:w="3512" w:type="dxa"/>
              </w:tcPr>
              <w:p w14:paraId="19A49B3B" w14:textId="77777777" w:rsidR="0047108C" w:rsidRDefault="0047108C" w:rsidP="0047108C">
                <w:pPr>
                  <w:adjustRightInd w:val="0"/>
                  <w:snapToGrid w:val="0"/>
                  <w:jc w:val="right"/>
                  <w:rPr>
                    <w:szCs w:val="21"/>
                  </w:rPr>
                </w:pPr>
                <w:r>
                  <w:t>       128,517.17</w:t>
                </w:r>
              </w:p>
            </w:tc>
            <w:tc>
              <w:tcPr>
                <w:tcW w:w="3512" w:type="dxa"/>
              </w:tcPr>
              <w:p w14:paraId="5AE3DD21" w14:textId="6AEEDD6A" w:rsidR="0047108C" w:rsidRDefault="009E2107" w:rsidP="0047108C">
                <w:pPr>
                  <w:adjustRightInd w:val="0"/>
                  <w:snapToGrid w:val="0"/>
                  <w:jc w:val="right"/>
                  <w:rPr>
                    <w:szCs w:val="21"/>
                  </w:rPr>
                </w:pPr>
                <w:r>
                  <w:t>79.41</w:t>
                </w:r>
                <w:r w:rsidR="0047108C">
                  <w:t>%</w:t>
                </w:r>
              </w:p>
            </w:tc>
            <w:tc>
              <w:tcPr>
                <w:tcW w:w="3513" w:type="dxa"/>
              </w:tcPr>
              <w:p w14:paraId="72A72BC1" w14:textId="77777777" w:rsidR="0047108C" w:rsidRDefault="0047108C" w:rsidP="0047108C">
                <w:pPr>
                  <w:adjustRightInd w:val="0"/>
                  <w:snapToGrid w:val="0"/>
                  <w:jc w:val="right"/>
                  <w:rPr>
                    <w:szCs w:val="21"/>
                  </w:rPr>
                </w:pPr>
                <w:r>
                  <w:t>79.41%</w:t>
                </w:r>
              </w:p>
            </w:tc>
          </w:tr>
          <w:tr w:rsidR="0047108C" w14:paraId="00020037" w14:textId="77777777" w:rsidTr="005021E5">
            <w:tc>
              <w:tcPr>
                <w:tcW w:w="3512" w:type="dxa"/>
              </w:tcPr>
              <w:p w14:paraId="33BAFDDF" w14:textId="77777777" w:rsidR="0047108C" w:rsidRDefault="0047108C" w:rsidP="005021E5">
                <w:pPr>
                  <w:adjustRightInd w:val="0"/>
                  <w:snapToGrid w:val="0"/>
                  <w:rPr>
                    <w:szCs w:val="21"/>
                  </w:rPr>
                </w:pPr>
                <w:r>
                  <w:t>凯因科技</w:t>
                </w:r>
              </w:p>
            </w:tc>
            <w:tc>
              <w:tcPr>
                <w:tcW w:w="3512" w:type="dxa"/>
              </w:tcPr>
              <w:p w14:paraId="27AA21CA" w14:textId="77777777" w:rsidR="0047108C" w:rsidRDefault="0047108C" w:rsidP="0047108C">
                <w:pPr>
                  <w:adjustRightInd w:val="0"/>
                  <w:snapToGrid w:val="0"/>
                  <w:jc w:val="right"/>
                  <w:rPr>
                    <w:szCs w:val="21"/>
                  </w:rPr>
                </w:pPr>
                <w:r>
                  <w:t>       114,435.68</w:t>
                </w:r>
              </w:p>
            </w:tc>
            <w:tc>
              <w:tcPr>
                <w:tcW w:w="3512" w:type="dxa"/>
              </w:tcPr>
              <w:p w14:paraId="44DF0AB0" w14:textId="77777777" w:rsidR="0047108C" w:rsidRDefault="0047108C" w:rsidP="0047108C">
                <w:pPr>
                  <w:adjustRightInd w:val="0"/>
                  <w:snapToGrid w:val="0"/>
                  <w:jc w:val="right"/>
                  <w:rPr>
                    <w:szCs w:val="21"/>
                  </w:rPr>
                </w:pPr>
                <w:r>
                  <w:t>88.83%</w:t>
                </w:r>
              </w:p>
            </w:tc>
            <w:tc>
              <w:tcPr>
                <w:tcW w:w="3513" w:type="dxa"/>
              </w:tcPr>
              <w:p w14:paraId="3BA9E6A4" w14:textId="77777777" w:rsidR="0047108C" w:rsidRDefault="0047108C" w:rsidP="0047108C">
                <w:pPr>
                  <w:adjustRightInd w:val="0"/>
                  <w:snapToGrid w:val="0"/>
                  <w:jc w:val="right"/>
                  <w:rPr>
                    <w:szCs w:val="21"/>
                  </w:rPr>
                </w:pPr>
                <w:r>
                  <w:t>87.68%</w:t>
                </w:r>
              </w:p>
            </w:tc>
          </w:tr>
          <w:tr w:rsidR="0047108C" w14:paraId="2C018ADA" w14:textId="77777777" w:rsidTr="005021E5">
            <w:tc>
              <w:tcPr>
                <w:tcW w:w="3512" w:type="dxa"/>
              </w:tcPr>
              <w:p w14:paraId="67CF0144" w14:textId="77777777" w:rsidR="0047108C" w:rsidRDefault="0047108C" w:rsidP="005021E5">
                <w:pPr>
                  <w:adjustRightInd w:val="0"/>
                  <w:snapToGrid w:val="0"/>
                  <w:rPr>
                    <w:szCs w:val="21"/>
                  </w:rPr>
                </w:pPr>
                <w:r>
                  <w:t>康华生物</w:t>
                </w:r>
              </w:p>
            </w:tc>
            <w:tc>
              <w:tcPr>
                <w:tcW w:w="3512" w:type="dxa"/>
              </w:tcPr>
              <w:p w14:paraId="0B706BE5" w14:textId="77777777" w:rsidR="0047108C" w:rsidRDefault="0047108C" w:rsidP="0047108C">
                <w:pPr>
                  <w:adjustRightInd w:val="0"/>
                  <w:snapToGrid w:val="0"/>
                  <w:jc w:val="right"/>
                  <w:rPr>
                    <w:szCs w:val="21"/>
                  </w:rPr>
                </w:pPr>
                <w:r>
                  <w:t>       129,244.80</w:t>
                </w:r>
              </w:p>
            </w:tc>
            <w:tc>
              <w:tcPr>
                <w:tcW w:w="3512" w:type="dxa"/>
              </w:tcPr>
              <w:p w14:paraId="72E7D787" w14:textId="77777777" w:rsidR="0047108C" w:rsidRDefault="0047108C" w:rsidP="0047108C">
                <w:pPr>
                  <w:adjustRightInd w:val="0"/>
                  <w:snapToGrid w:val="0"/>
                  <w:jc w:val="right"/>
                  <w:rPr>
                    <w:szCs w:val="21"/>
                  </w:rPr>
                </w:pPr>
                <w:r>
                  <w:t>93.52%</w:t>
                </w:r>
              </w:p>
            </w:tc>
            <w:tc>
              <w:tcPr>
                <w:tcW w:w="3513" w:type="dxa"/>
              </w:tcPr>
              <w:p w14:paraId="43443DBE" w14:textId="77777777" w:rsidR="0047108C" w:rsidRDefault="0047108C" w:rsidP="0047108C">
                <w:pPr>
                  <w:adjustRightInd w:val="0"/>
                  <w:snapToGrid w:val="0"/>
                  <w:jc w:val="right"/>
                  <w:rPr>
                    <w:szCs w:val="21"/>
                  </w:rPr>
                </w:pPr>
                <w:r>
                  <w:t>93.52%</w:t>
                </w:r>
              </w:p>
            </w:tc>
          </w:tr>
          <w:tr w:rsidR="0047108C" w14:paraId="0ECC31E5" w14:textId="77777777" w:rsidTr="005021E5">
            <w:tc>
              <w:tcPr>
                <w:tcW w:w="3512" w:type="dxa"/>
              </w:tcPr>
              <w:p w14:paraId="52388517" w14:textId="77777777" w:rsidR="0047108C" w:rsidRDefault="0047108C" w:rsidP="005021E5">
                <w:pPr>
                  <w:adjustRightInd w:val="0"/>
                  <w:snapToGrid w:val="0"/>
                  <w:rPr>
                    <w:szCs w:val="21"/>
                  </w:rPr>
                </w:pPr>
                <w:r>
                  <w:t>博雅生物</w:t>
                </w:r>
              </w:p>
            </w:tc>
            <w:tc>
              <w:tcPr>
                <w:tcW w:w="3512" w:type="dxa"/>
              </w:tcPr>
              <w:p w14:paraId="5D56B086" w14:textId="77777777" w:rsidR="0047108C" w:rsidRDefault="0047108C" w:rsidP="0047108C">
                <w:pPr>
                  <w:adjustRightInd w:val="0"/>
                  <w:snapToGrid w:val="0"/>
                  <w:jc w:val="right"/>
                  <w:rPr>
                    <w:szCs w:val="21"/>
                  </w:rPr>
                </w:pPr>
                <w:r>
                  <w:t>       265,052.84</w:t>
                </w:r>
              </w:p>
            </w:tc>
            <w:tc>
              <w:tcPr>
                <w:tcW w:w="3512" w:type="dxa"/>
              </w:tcPr>
              <w:p w14:paraId="61BEF778" w14:textId="77777777" w:rsidR="0047108C" w:rsidRDefault="0047108C" w:rsidP="0047108C">
                <w:pPr>
                  <w:adjustRightInd w:val="0"/>
                  <w:snapToGrid w:val="0"/>
                  <w:jc w:val="right"/>
                  <w:rPr>
                    <w:szCs w:val="21"/>
                  </w:rPr>
                </w:pPr>
                <w:r>
                  <w:t>71.82%</w:t>
                </w:r>
              </w:p>
            </w:tc>
            <w:tc>
              <w:tcPr>
                <w:tcW w:w="3513" w:type="dxa"/>
              </w:tcPr>
              <w:p w14:paraId="76289AEB" w14:textId="77777777" w:rsidR="0047108C" w:rsidRDefault="0047108C" w:rsidP="0047108C">
                <w:pPr>
                  <w:adjustRightInd w:val="0"/>
                  <w:snapToGrid w:val="0"/>
                  <w:jc w:val="right"/>
                  <w:rPr>
                    <w:szCs w:val="21"/>
                  </w:rPr>
                </w:pPr>
                <w:r>
                  <w:t>56.98%</w:t>
                </w:r>
              </w:p>
            </w:tc>
          </w:tr>
        </w:tbl>
        <w:p w14:paraId="553E7005" w14:textId="40D5ACC8" w:rsidR="006A4505" w:rsidRDefault="001E0608" w:rsidP="00494ED0">
          <w:pPr>
            <w:adjustRightInd w:val="0"/>
            <w:snapToGrid w:val="0"/>
            <w:rPr>
              <w:szCs w:val="21"/>
            </w:rPr>
          </w:pPr>
        </w:p>
      </w:sdtContent>
    </w:sdt>
    <w:sdt>
      <w:sdtPr>
        <w:rPr>
          <w:rFonts w:ascii="宋体" w:hAnsi="宋体" w:cs="宋体" w:hint="eastAsia"/>
          <w:b w:val="0"/>
          <w:bCs w:val="0"/>
          <w:kern w:val="0"/>
          <w:szCs w:val="21"/>
        </w:rPr>
        <w:alias w:val="模块:公司药（产）品研发情况研发总体情况"/>
        <w:tag w:val="_SEC_baa19c4feb46491d85c9bb4fc92df673"/>
        <w:id w:val="1936703448"/>
        <w:lock w:val="sdtLocked"/>
        <w:placeholder>
          <w:docPart w:val="GBC22222222222222222222222222222"/>
        </w:placeholder>
      </w:sdtPr>
      <w:sdtEndPr>
        <w:rPr>
          <w:rFonts w:hint="default"/>
          <w:color w:val="7030A0"/>
        </w:rPr>
      </w:sdtEndPr>
      <w:sdtContent>
        <w:p w14:paraId="575C50EC" w14:textId="77777777" w:rsidR="006A4505" w:rsidRDefault="00B9625C">
          <w:pPr>
            <w:pStyle w:val="5"/>
            <w:numPr>
              <w:ilvl w:val="0"/>
              <w:numId w:val="14"/>
            </w:numPr>
            <w:rPr>
              <w:b w:val="0"/>
              <w:bCs w:val="0"/>
              <w:szCs w:val="21"/>
            </w:rPr>
          </w:pPr>
          <w:r>
            <w:rPr>
              <w:rFonts w:hint="eastAsia"/>
              <w:bCs w:val="0"/>
              <w:szCs w:val="21"/>
            </w:rPr>
            <w:t>公司药（产）品研发情况</w:t>
          </w:r>
        </w:p>
        <w:p w14:paraId="0B995729" w14:textId="77777777" w:rsidR="006A4505" w:rsidRDefault="00B9625C">
          <w:pPr>
            <w:pStyle w:val="6"/>
            <w:numPr>
              <w:ilvl w:val="0"/>
              <w:numId w:val="16"/>
            </w:numPr>
          </w:pPr>
          <w:r>
            <w:rPr>
              <w:rFonts w:hint="eastAsia"/>
            </w:rPr>
            <w:t>研发总体情况</w:t>
          </w:r>
        </w:p>
        <w:sdt>
          <w:sdtPr>
            <w:rPr>
              <w:rFonts w:hint="eastAsia"/>
              <w:szCs w:val="21"/>
            </w:rPr>
            <w:alias w:val="是否适用：公司药（产）品研发总体情况[双击切换]"/>
            <w:tag w:val="_GBC_5fe5314077c743c7bbf7022e5795b554"/>
            <w:id w:val="1548024308"/>
            <w:lock w:val="sdtLocked"/>
            <w:placeholder>
              <w:docPart w:val="GBC22222222222222222222222222222"/>
            </w:placeholder>
          </w:sdtPr>
          <w:sdtEndPr/>
          <w:sdtContent>
            <w:p w14:paraId="14B1892D"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药（产）品研发总体情况说明"/>
            <w:tag w:val="_GBC_8dfa3f03e6e64661b4f8e4efd2b280f7"/>
            <w:id w:val="-1997710557"/>
            <w:lock w:val="sdtLocked"/>
            <w:placeholder>
              <w:docPart w:val="GBC22222222222222222222222222222"/>
            </w:placeholder>
          </w:sdtPr>
          <w:sdtEndPr>
            <w:rPr>
              <w:rFonts w:hint="eastAsia"/>
            </w:rPr>
          </w:sdtEndPr>
          <w:sdtContent>
            <w:p w14:paraId="27089CDD" w14:textId="42DB9E82" w:rsidR="00E445D0" w:rsidRDefault="00E445D0">
              <w:pPr>
                <w:ind w:firstLineChars="200" w:firstLine="420"/>
                <w:rPr>
                  <w:szCs w:val="21"/>
                </w:rPr>
              </w:pPr>
              <w:r>
                <w:rPr>
                  <w:szCs w:val="21"/>
                </w:rPr>
                <w:t>1、报告期内，公司自有产品研发进展情况：</w:t>
              </w:r>
            </w:p>
            <w:p w14:paraId="79E84F8C" w14:textId="6BD152DC" w:rsidR="006A4505" w:rsidRDefault="00E445D0">
              <w:pPr>
                <w:ind w:firstLineChars="200" w:firstLine="420"/>
                <w:rPr>
                  <w:szCs w:val="21"/>
                </w:rPr>
              </w:pPr>
              <w:r>
                <w:rPr>
                  <w:szCs w:val="21"/>
                </w:rPr>
                <w:t>（</w:t>
              </w:r>
              <w:r>
                <w:rPr>
                  <w:rFonts w:hint="eastAsia"/>
                  <w:szCs w:val="21"/>
                </w:rPr>
                <w:t>1）</w:t>
              </w:r>
              <w:r w:rsidR="00B9625C">
                <w:rPr>
                  <w:szCs w:val="21"/>
                </w:rPr>
                <w:t>红景天人工栽培研究项目：公司在西藏建立了高原药材种植基地开展红景天人工栽培研究。报告期内通过研究降低了红景天根腐病发生率和病害程度，提高了红景天的成活率；</w:t>
              </w:r>
              <w:r w:rsidR="00B9625C" w:rsidRPr="000D6267">
                <w:rPr>
                  <w:szCs w:val="21"/>
                </w:rPr>
                <w:t>红景天</w:t>
              </w:r>
              <w:r w:rsidR="00B9625C">
                <w:rPr>
                  <w:szCs w:val="21"/>
                </w:rPr>
                <w:t>人工种植小试研究成功，药材质量符合国家标准，公司掌握了从种子育苗到药材采收的全链条种植技术。计划2023年继续开展红景天资源选育，并开展红景天水培技术研究。</w:t>
              </w:r>
            </w:p>
            <w:p w14:paraId="766E3504" w14:textId="164774DA" w:rsidR="00E445D0" w:rsidRDefault="00E445D0">
              <w:pPr>
                <w:ind w:firstLineChars="200" w:firstLine="420"/>
                <w:rPr>
                  <w:szCs w:val="21"/>
                </w:rPr>
              </w:pPr>
              <w:r>
                <w:rPr>
                  <w:szCs w:val="21"/>
                </w:rPr>
                <w:t>（</w:t>
              </w:r>
              <w:r>
                <w:rPr>
                  <w:rFonts w:hint="eastAsia"/>
                  <w:szCs w:val="21"/>
                </w:rPr>
                <w:t>2）</w:t>
              </w:r>
              <w:r w:rsidR="00B9625C">
                <w:rPr>
                  <w:szCs w:val="21"/>
                </w:rPr>
                <w:t>其他藏中药材人工栽培研究项目：公司持续在部分藏中药材品种上开展技术研究，包括川贝母、波棱瓜、铁棒锤等。报告期内解决了川贝母种植适应性的问题，将其生育期延长了40%，为后期进一步提高产量打下了坚实基础；</w:t>
              </w:r>
              <w:r w:rsidR="00EA750E">
                <w:rPr>
                  <w:szCs w:val="21"/>
                </w:rPr>
                <w:t>同时</w:t>
              </w:r>
              <w:r w:rsidR="00B9625C">
                <w:rPr>
                  <w:szCs w:val="21"/>
                </w:rPr>
                <w:t>正在开展适宜基地环境的藏药材种质资源筛选。</w:t>
              </w:r>
            </w:p>
            <w:p w14:paraId="224D0BD7" w14:textId="53979F74" w:rsidR="00E445D0" w:rsidRPr="00E445D0" w:rsidRDefault="00E445D0" w:rsidP="00E445D0">
              <w:pPr>
                <w:ind w:firstLineChars="200" w:firstLine="420"/>
                <w:rPr>
                  <w:szCs w:val="21"/>
                </w:rPr>
              </w:pPr>
              <w:r>
                <w:rPr>
                  <w:szCs w:val="21"/>
                </w:rPr>
                <w:t>2</w:t>
              </w:r>
              <w:r w:rsidRPr="00E445D0">
                <w:rPr>
                  <w:szCs w:val="21"/>
                </w:rPr>
                <w:t>、报告期内，公司联合研发产品进展情况：</w:t>
              </w:r>
            </w:p>
            <w:p w14:paraId="00CBF4C7" w14:textId="65779D30" w:rsidR="00E445D0" w:rsidRPr="00E445D0" w:rsidRDefault="00E445D0" w:rsidP="00E445D0">
              <w:pPr>
                <w:ind w:firstLineChars="200" w:firstLine="420"/>
                <w:rPr>
                  <w:szCs w:val="21"/>
                </w:rPr>
              </w:pPr>
              <w:r>
                <w:rPr>
                  <w:szCs w:val="21"/>
                </w:rPr>
                <w:t>（</w:t>
              </w:r>
              <w:r>
                <w:rPr>
                  <w:rFonts w:hint="eastAsia"/>
                  <w:szCs w:val="21"/>
                </w:rPr>
                <w:t>1）</w:t>
              </w:r>
              <w:r w:rsidRPr="00E445D0">
                <w:rPr>
                  <w:szCs w:val="21"/>
                </w:rPr>
                <w:t>2020年，公司通过向阿迈特进行股权投资，取得其四个在研产品（支架定位系统、全降解冠脉药物洗脱支架系统、全降解外周血管药物洗脱支架系统、高压球囊扩张导管上市后在中国市场（含港澳台）的独家销售（推广）权（包含目标产品及后续改进的产品在目标区域内独家的市场权利）。上述产品中支架定位系统、高压球囊扩张导管已取得医疗器械注册证、医疗器械生产许可证，其余产品正在研发中。</w:t>
              </w:r>
            </w:p>
            <w:p w14:paraId="6040A3A5" w14:textId="40EA574C" w:rsidR="006A4505" w:rsidRDefault="00E445D0" w:rsidP="00E445D0">
              <w:pPr>
                <w:ind w:firstLineChars="200" w:firstLine="420"/>
                <w:rPr>
                  <w:szCs w:val="21"/>
                </w:rPr>
              </w:pPr>
              <w:r>
                <w:rPr>
                  <w:szCs w:val="21"/>
                </w:rPr>
                <w:lastRenderedPageBreak/>
                <w:t>（</w:t>
              </w:r>
              <w:r>
                <w:rPr>
                  <w:rFonts w:hint="eastAsia"/>
                  <w:szCs w:val="21"/>
                </w:rPr>
                <w:t>2）</w:t>
              </w:r>
              <w:r w:rsidRPr="00E445D0">
                <w:rPr>
                  <w:szCs w:val="21"/>
                </w:rPr>
                <w:t xml:space="preserve"> 2020年，本公司与俄罗斯HV公司就Sputnik-V vaccine（新冠肺炎腺病毒疫苗）的技术转移及生产返销、区域开发和区域商业化事宜进行合作，我公司通过分期支付相应合作对价，获得该疫苗在中国大陆及港澳台地区的注册、开发、生产、进口或商业化产品及可能向指定区域出口等相关权益许可权。</w:t>
              </w:r>
              <w:r>
                <w:rPr>
                  <w:szCs w:val="21"/>
                </w:rPr>
                <w:t>报告期内，已暂停该项目的推进。</w:t>
              </w:r>
            </w:p>
          </w:sdtContent>
        </w:sdt>
        <w:p w14:paraId="2AD2DF76" w14:textId="77777777" w:rsidR="006A4505" w:rsidRDefault="001E0608">
          <w:pPr>
            <w:adjustRightInd w:val="0"/>
            <w:snapToGrid w:val="0"/>
            <w:rPr>
              <w:color w:val="7030A0"/>
              <w:szCs w:val="21"/>
            </w:rPr>
          </w:pPr>
        </w:p>
      </w:sdtContent>
    </w:sdt>
    <w:sdt>
      <w:sdtPr>
        <w:rPr>
          <w:rFonts w:ascii="宋体" w:hAnsi="宋体" w:cs="宋体" w:hint="eastAsia"/>
          <w:b w:val="0"/>
          <w:bCs w:val="0"/>
          <w:szCs w:val="21"/>
        </w:rPr>
        <w:alias w:val="模块:主要研发项目基本情况  单位：万元币种：人民币研发项目..."/>
        <w:tag w:val="_SEC_543257054501423cab2f57da514f3264"/>
        <w:id w:val="1355382418"/>
        <w:lock w:val="sdtLocked"/>
        <w:placeholder>
          <w:docPart w:val="GBC22222222222222222222222222222"/>
        </w:placeholder>
      </w:sdtPr>
      <w:sdtEndPr>
        <w:rPr>
          <w:rFonts w:cs="Times New Roman" w:hint="default"/>
          <w:bCs/>
          <w:kern w:val="2"/>
        </w:rPr>
      </w:sdtEndPr>
      <w:sdtContent>
        <w:p w14:paraId="76D388A2" w14:textId="77777777" w:rsidR="006A4505" w:rsidRDefault="00B9625C">
          <w:pPr>
            <w:pStyle w:val="6"/>
            <w:numPr>
              <w:ilvl w:val="0"/>
              <w:numId w:val="16"/>
            </w:numPr>
            <w:rPr>
              <w:bCs w:val="0"/>
              <w:szCs w:val="21"/>
            </w:rPr>
          </w:pPr>
          <w:r>
            <w:rPr>
              <w:rFonts w:hint="eastAsia"/>
              <w:bCs w:val="0"/>
              <w:szCs w:val="21"/>
            </w:rPr>
            <w:t>主要研发项目基本情况</w:t>
          </w:r>
        </w:p>
        <w:sdt>
          <w:sdtPr>
            <w:rPr>
              <w:szCs w:val="21"/>
            </w:rPr>
            <w:alias w:val="是否适用：报告期内主要研发项目具体情况[双击切换]"/>
            <w:tag w:val="_GBC_279f118f657141748dc8ac289a89e7d8"/>
            <w:id w:val="-1030480123"/>
            <w:lock w:val="sdtLocked"/>
            <w:placeholder>
              <w:docPart w:val="GBC22222222222222222222222222222"/>
            </w:placeholder>
          </w:sdtPr>
          <w:sdtEndPr/>
          <w:sdtContent>
            <w:p w14:paraId="2C2D95BB"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287"/>
            <w:gridCol w:w="1196"/>
            <w:gridCol w:w="1502"/>
            <w:gridCol w:w="852"/>
            <w:gridCol w:w="1315"/>
            <w:gridCol w:w="1313"/>
          </w:tblGrid>
          <w:tr w:rsidR="006A4505" w14:paraId="70BFF18F" w14:textId="77777777">
            <w:sdt>
              <w:sdtPr>
                <w:rPr>
                  <w:rFonts w:hint="eastAsia"/>
                  <w:szCs w:val="21"/>
                </w:rPr>
                <w:tag w:val="_PLD_9b978258e5324d00b621b0a0c93a1eeb"/>
                <w:id w:val="900713811"/>
                <w:lock w:val="sdtLocked"/>
              </w:sdtPr>
              <w:sdtEndPr/>
              <w:sdtContent>
                <w:tc>
                  <w:tcPr>
                    <w:tcW w:w="906" w:type="pct"/>
                    <w:vAlign w:val="center"/>
                  </w:tcPr>
                  <w:p w14:paraId="6BD5E98B" w14:textId="77777777" w:rsidR="006A4505" w:rsidRDefault="00B9625C">
                    <w:pPr>
                      <w:jc w:val="center"/>
                      <w:rPr>
                        <w:szCs w:val="21"/>
                      </w:rPr>
                    </w:pPr>
                    <w:r>
                      <w:rPr>
                        <w:rFonts w:hint="eastAsia"/>
                        <w:szCs w:val="21"/>
                      </w:rPr>
                      <w:t>研发项目（含一致性评价项目）</w:t>
                    </w:r>
                  </w:p>
                </w:tc>
              </w:sdtContent>
            </w:sdt>
            <w:sdt>
              <w:sdtPr>
                <w:rPr>
                  <w:rFonts w:hint="eastAsia"/>
                  <w:szCs w:val="21"/>
                </w:rPr>
                <w:tag w:val="_PLD_d102906decb94157a8e4098e482f6341"/>
                <w:id w:val="255952306"/>
                <w:lock w:val="sdtLocked"/>
              </w:sdtPr>
              <w:sdtEndPr/>
              <w:sdtContent>
                <w:tc>
                  <w:tcPr>
                    <w:tcW w:w="706" w:type="pct"/>
                    <w:vAlign w:val="center"/>
                  </w:tcPr>
                  <w:p w14:paraId="086D65B2" w14:textId="77777777" w:rsidR="006A4505" w:rsidRDefault="00B9625C">
                    <w:pPr>
                      <w:jc w:val="center"/>
                      <w:rPr>
                        <w:szCs w:val="21"/>
                      </w:rPr>
                    </w:pPr>
                    <w:r>
                      <w:rPr>
                        <w:rFonts w:hint="eastAsia"/>
                        <w:szCs w:val="21"/>
                      </w:rPr>
                      <w:t>药（产）品名称</w:t>
                    </w:r>
                  </w:p>
                </w:tc>
              </w:sdtContent>
            </w:sdt>
            <w:sdt>
              <w:sdtPr>
                <w:rPr>
                  <w:rFonts w:hint="eastAsia"/>
                  <w:szCs w:val="21"/>
                </w:rPr>
                <w:tag w:val="_PLD_21bee7299bcb4e1c917d96dde3ce916f"/>
                <w:id w:val="951055362"/>
                <w:lock w:val="sdtLocked"/>
              </w:sdtPr>
              <w:sdtEndPr/>
              <w:sdtContent>
                <w:tc>
                  <w:tcPr>
                    <w:tcW w:w="656" w:type="pct"/>
                    <w:vAlign w:val="center"/>
                  </w:tcPr>
                  <w:p w14:paraId="67E31C3A" w14:textId="77777777" w:rsidR="006A4505" w:rsidRDefault="00B9625C">
                    <w:pPr>
                      <w:jc w:val="center"/>
                      <w:rPr>
                        <w:szCs w:val="21"/>
                      </w:rPr>
                    </w:pPr>
                    <w:r>
                      <w:rPr>
                        <w:rFonts w:hint="eastAsia"/>
                        <w:szCs w:val="21"/>
                      </w:rPr>
                      <w:t>注册分类</w:t>
                    </w:r>
                  </w:p>
                </w:tc>
              </w:sdtContent>
            </w:sdt>
            <w:sdt>
              <w:sdtPr>
                <w:rPr>
                  <w:rFonts w:hint="eastAsia"/>
                  <w:szCs w:val="21"/>
                </w:rPr>
                <w:tag w:val="_PLD_46eccf501b59414181f4c7435e0f9837"/>
                <w:id w:val="-225074392"/>
                <w:lock w:val="sdtLocked"/>
              </w:sdtPr>
              <w:sdtEndPr/>
              <w:sdtContent>
                <w:tc>
                  <w:tcPr>
                    <w:tcW w:w="824" w:type="pct"/>
                    <w:vAlign w:val="center"/>
                  </w:tcPr>
                  <w:p w14:paraId="0EBED09D" w14:textId="77777777" w:rsidR="006A4505" w:rsidRDefault="00B9625C">
                    <w:pPr>
                      <w:jc w:val="center"/>
                      <w:rPr>
                        <w:szCs w:val="21"/>
                      </w:rPr>
                    </w:pPr>
                    <w:r>
                      <w:rPr>
                        <w:rFonts w:hint="eastAsia"/>
                        <w:szCs w:val="21"/>
                      </w:rPr>
                      <w:t>适应症或功能主治</w:t>
                    </w:r>
                  </w:p>
                </w:tc>
              </w:sdtContent>
            </w:sdt>
            <w:sdt>
              <w:sdtPr>
                <w:rPr>
                  <w:rFonts w:hint="eastAsia"/>
                  <w:szCs w:val="21"/>
                </w:rPr>
                <w:tag w:val="_PLD_ddd014d0dfde40d6b8e44158a1246010"/>
                <w:id w:val="-422345251"/>
                <w:lock w:val="sdtLocked"/>
              </w:sdtPr>
              <w:sdtEndPr/>
              <w:sdtContent>
                <w:tc>
                  <w:tcPr>
                    <w:tcW w:w="467" w:type="pct"/>
                    <w:vAlign w:val="center"/>
                  </w:tcPr>
                  <w:p w14:paraId="4955CDF5" w14:textId="77777777" w:rsidR="006A4505" w:rsidRDefault="00B9625C">
                    <w:pPr>
                      <w:jc w:val="center"/>
                      <w:rPr>
                        <w:szCs w:val="21"/>
                      </w:rPr>
                    </w:pPr>
                    <w:r>
                      <w:rPr>
                        <w:rFonts w:hint="eastAsia"/>
                        <w:szCs w:val="21"/>
                      </w:rPr>
                      <w:t>是否处方药</w:t>
                    </w:r>
                  </w:p>
                </w:tc>
              </w:sdtContent>
            </w:sdt>
            <w:sdt>
              <w:sdtPr>
                <w:rPr>
                  <w:rFonts w:hint="eastAsia"/>
                  <w:szCs w:val="21"/>
                </w:rPr>
                <w:tag w:val="_PLD_4207c5790ee54716b172ebbde5caada2"/>
                <w:id w:val="1152259655"/>
                <w:lock w:val="sdtLocked"/>
              </w:sdtPr>
              <w:sdtEndPr/>
              <w:sdtContent>
                <w:tc>
                  <w:tcPr>
                    <w:tcW w:w="721" w:type="pct"/>
                    <w:vAlign w:val="center"/>
                  </w:tcPr>
                  <w:p w14:paraId="7BCB0F4F" w14:textId="77777777" w:rsidR="006A4505" w:rsidRDefault="00B9625C">
                    <w:pPr>
                      <w:jc w:val="center"/>
                      <w:rPr>
                        <w:szCs w:val="21"/>
                      </w:rPr>
                    </w:pPr>
                    <w:r>
                      <w:rPr>
                        <w:rFonts w:hint="eastAsia"/>
                        <w:szCs w:val="21"/>
                      </w:rPr>
                      <w:t>是否属于中药保护品种（如涉及）</w:t>
                    </w:r>
                  </w:p>
                </w:tc>
              </w:sdtContent>
            </w:sdt>
            <w:sdt>
              <w:sdtPr>
                <w:rPr>
                  <w:rFonts w:hint="eastAsia"/>
                  <w:szCs w:val="21"/>
                </w:rPr>
                <w:tag w:val="_PLD_dd75e1d4bf164ce98278311fdf0f5ad8"/>
                <w:id w:val="-29112014"/>
                <w:lock w:val="sdtLocked"/>
              </w:sdtPr>
              <w:sdtEndPr/>
              <w:sdtContent>
                <w:tc>
                  <w:tcPr>
                    <w:tcW w:w="720" w:type="pct"/>
                    <w:vAlign w:val="center"/>
                  </w:tcPr>
                  <w:p w14:paraId="38174BB3" w14:textId="77777777" w:rsidR="006A4505" w:rsidRDefault="00B9625C">
                    <w:pPr>
                      <w:jc w:val="center"/>
                      <w:rPr>
                        <w:szCs w:val="21"/>
                      </w:rPr>
                    </w:pPr>
                    <w:r>
                      <w:rPr>
                        <w:rFonts w:hint="eastAsia"/>
                        <w:szCs w:val="21"/>
                      </w:rPr>
                      <w:t>研发（注册）所处阶段</w:t>
                    </w:r>
                  </w:p>
                </w:tc>
              </w:sdtContent>
            </w:sdt>
          </w:tr>
          <w:bookmarkStart w:id="42" w:name="_Hlk41835448" w:displacedByCustomXml="next"/>
          <w:sdt>
            <w:sdtPr>
              <w:rPr>
                <w:szCs w:val="21"/>
              </w:rPr>
              <w:alias w:val="主要研发项目基本情况明细"/>
              <w:tag w:val="_TUP_20e00655dc2b46a8a280541ec3881bb6"/>
              <w:id w:val="-150754827"/>
              <w:lock w:val="sdtLocked"/>
              <w:placeholder>
                <w:docPart w:val="GBC11111111111111111111111111111"/>
              </w:placeholder>
            </w:sdtPr>
            <w:sdtEndPr/>
            <w:sdtContent>
              <w:tr w:rsidR="006A4505" w14:paraId="59AD23FC" w14:textId="77777777">
                <w:tc>
                  <w:tcPr>
                    <w:tcW w:w="906" w:type="pct"/>
                    <w:vAlign w:val="center"/>
                  </w:tcPr>
                  <w:p w14:paraId="0EA2EB7F" w14:textId="77777777" w:rsidR="006A4505" w:rsidRDefault="00B9625C">
                    <w:pPr>
                      <w:jc w:val="center"/>
                      <w:rPr>
                        <w:szCs w:val="21"/>
                      </w:rPr>
                    </w:pPr>
                    <w:r w:rsidRPr="00932981">
                      <w:rPr>
                        <w:rFonts w:hint="eastAsia"/>
                        <w:szCs w:val="21"/>
                      </w:rPr>
                      <w:t>红景天人工栽培研</w:t>
                    </w:r>
                    <w:r>
                      <w:rPr>
                        <w:rFonts w:hint="eastAsia"/>
                        <w:szCs w:val="21"/>
                      </w:rPr>
                      <w:t>究项目</w:t>
                    </w:r>
                  </w:p>
                </w:tc>
                <w:tc>
                  <w:tcPr>
                    <w:tcW w:w="706" w:type="pct"/>
                  </w:tcPr>
                  <w:p w14:paraId="1B311405" w14:textId="77777777" w:rsidR="006A4505" w:rsidRDefault="00B9625C">
                    <w:pPr>
                      <w:jc w:val="center"/>
                      <w:rPr>
                        <w:szCs w:val="21"/>
                      </w:rPr>
                    </w:pPr>
                    <w:r>
                      <w:rPr>
                        <w:szCs w:val="21"/>
                      </w:rPr>
                      <w:t>不适用</w:t>
                    </w:r>
                  </w:p>
                </w:tc>
                <w:tc>
                  <w:tcPr>
                    <w:tcW w:w="656" w:type="pct"/>
                  </w:tcPr>
                  <w:p w14:paraId="44D9D616" w14:textId="77777777" w:rsidR="006A4505" w:rsidRDefault="00B9625C">
                    <w:pPr>
                      <w:jc w:val="center"/>
                      <w:rPr>
                        <w:szCs w:val="21"/>
                      </w:rPr>
                    </w:pPr>
                    <w:r>
                      <w:rPr>
                        <w:rFonts w:hint="eastAsia"/>
                        <w:szCs w:val="21"/>
                      </w:rPr>
                      <w:t>不适用</w:t>
                    </w:r>
                  </w:p>
                </w:tc>
                <w:tc>
                  <w:tcPr>
                    <w:tcW w:w="824" w:type="pct"/>
                  </w:tcPr>
                  <w:p w14:paraId="73F6F4C3" w14:textId="77777777" w:rsidR="006A4505" w:rsidRDefault="00B9625C">
                    <w:pPr>
                      <w:jc w:val="center"/>
                      <w:rPr>
                        <w:szCs w:val="21"/>
                      </w:rPr>
                    </w:pPr>
                    <w:r>
                      <w:rPr>
                        <w:rFonts w:hint="eastAsia"/>
                        <w:szCs w:val="21"/>
                      </w:rPr>
                      <w:t>不适用</w:t>
                    </w:r>
                  </w:p>
                </w:tc>
                <w:sdt>
                  <w:sdtPr>
                    <w:rPr>
                      <w:szCs w:val="21"/>
                    </w:rPr>
                    <w:alias w:val="主要研发项目基本情况明细_是否处方药"/>
                    <w:tag w:val="_GBC_8cd2a6e9f40b44089edccddd6455efe7"/>
                    <w:id w:val="-812797050"/>
                    <w:lock w:val="sdtLocked"/>
                    <w:comboBox>
                      <w:listItem w:displayText="是" w:value="是"/>
                      <w:listItem w:displayText="否" w:value="否"/>
                    </w:comboBox>
                  </w:sdtPr>
                  <w:sdtEndPr/>
                  <w:sdtContent>
                    <w:tc>
                      <w:tcPr>
                        <w:tcW w:w="467" w:type="pct"/>
                      </w:tcPr>
                      <w:p w14:paraId="6418D6D2" w14:textId="34670EAD" w:rsidR="006A4505" w:rsidRDefault="00CE2FCC">
                        <w:pPr>
                          <w:jc w:val="center"/>
                          <w:rPr>
                            <w:szCs w:val="21"/>
                          </w:rPr>
                        </w:pPr>
                        <w:r>
                          <w:rPr>
                            <w:rFonts w:hint="eastAsia"/>
                            <w:szCs w:val="21"/>
                          </w:rPr>
                          <w:t>否</w:t>
                        </w:r>
                      </w:p>
                    </w:tc>
                  </w:sdtContent>
                </w:sdt>
                <w:sdt>
                  <w:sdtPr>
                    <w:rPr>
                      <w:szCs w:val="21"/>
                    </w:rPr>
                    <w:alias w:val="主要研发项目基本情况明细_是否属于中药保护品种"/>
                    <w:tag w:val="_GBC_cf8a8ae91dd345e388745a914960d971"/>
                    <w:id w:val="149180686"/>
                    <w:lock w:val="sdtLocked"/>
                    <w:comboBox>
                      <w:listItem w:displayText="是" w:value="是"/>
                      <w:listItem w:displayText="否" w:value="否"/>
                    </w:comboBox>
                  </w:sdtPr>
                  <w:sdtEndPr/>
                  <w:sdtContent>
                    <w:tc>
                      <w:tcPr>
                        <w:tcW w:w="721" w:type="pct"/>
                      </w:tcPr>
                      <w:p w14:paraId="27F62B67" w14:textId="4DB9F616" w:rsidR="006A4505" w:rsidRDefault="00CE2FCC">
                        <w:pPr>
                          <w:jc w:val="center"/>
                          <w:rPr>
                            <w:szCs w:val="21"/>
                          </w:rPr>
                        </w:pPr>
                        <w:r>
                          <w:rPr>
                            <w:rFonts w:hint="eastAsia"/>
                            <w:szCs w:val="21"/>
                          </w:rPr>
                          <w:t>否</w:t>
                        </w:r>
                      </w:p>
                    </w:tc>
                  </w:sdtContent>
                </w:sdt>
                <w:tc>
                  <w:tcPr>
                    <w:tcW w:w="720" w:type="pct"/>
                  </w:tcPr>
                  <w:p w14:paraId="29EBE496" w14:textId="77777777" w:rsidR="006A4505" w:rsidRDefault="00B9625C">
                    <w:pPr>
                      <w:jc w:val="center"/>
                      <w:rPr>
                        <w:szCs w:val="21"/>
                      </w:rPr>
                    </w:pPr>
                    <w:r>
                      <w:rPr>
                        <w:szCs w:val="21"/>
                      </w:rPr>
                      <w:t>技术研究</w:t>
                    </w:r>
                  </w:p>
                </w:tc>
              </w:tr>
            </w:sdtContent>
          </w:sdt>
        </w:tbl>
        <w:p w14:paraId="624A5E0D" w14:textId="697FC5B5" w:rsidR="006A4505" w:rsidRDefault="001E0608">
          <w:pPr>
            <w:adjustRightInd w:val="0"/>
            <w:snapToGrid w:val="0"/>
            <w:rPr>
              <w:rFonts w:cs="Times New Roman"/>
              <w:bCs/>
              <w:kern w:val="2"/>
              <w:szCs w:val="21"/>
            </w:rPr>
          </w:pPr>
        </w:p>
      </w:sdtContent>
    </w:sdt>
    <w:bookmarkEnd w:id="42" w:displacedByCustomXml="next"/>
    <w:sdt>
      <w:sdtPr>
        <w:rPr>
          <w:rFonts w:ascii="宋体" w:hAnsi="宋体" w:cs="宋体"/>
          <w:b w:val="0"/>
          <w:bCs w:val="0"/>
        </w:rPr>
        <w:alias w:val="模块:报告期内内呈交监管部门审批、通过审批的药（产）品情况"/>
        <w:tag w:val="_SEC_d3ba4e71bf054c9e8ad398d2ea9e6395"/>
        <w:id w:val="-1605332969"/>
        <w:lock w:val="sdtLocked"/>
        <w:placeholder>
          <w:docPart w:val="GBC22222222222222222222222222222"/>
        </w:placeholder>
      </w:sdtPr>
      <w:sdtEndPr/>
      <w:sdtContent>
        <w:p w14:paraId="58D64180" w14:textId="48EFA0F0" w:rsidR="006A4505" w:rsidRDefault="00B9625C">
          <w:pPr>
            <w:pStyle w:val="6"/>
            <w:numPr>
              <w:ilvl w:val="0"/>
              <w:numId w:val="16"/>
            </w:numPr>
            <w:rPr>
              <w:b w:val="0"/>
              <w:bCs w:val="0"/>
              <w:szCs w:val="21"/>
            </w:rPr>
          </w:pPr>
          <w:r>
            <w:rPr>
              <w:rFonts w:hint="eastAsia"/>
              <w:bCs w:val="0"/>
              <w:szCs w:val="21"/>
            </w:rPr>
            <w:t>报告期内呈交监管部门审批、通过审批的药（产）品情况</w:t>
          </w:r>
        </w:p>
        <w:sdt>
          <w:sdtPr>
            <w:rPr>
              <w:rFonts w:hint="eastAsia"/>
              <w:szCs w:val="21"/>
            </w:rPr>
            <w:alias w:val="是否适用：报告期内呈交监管部门审批、完成注册或取得生产批文的药（产）品情况[双击切换]"/>
            <w:tag w:val="_GBC_5e097795072a4a0e924186aaacdf35d5"/>
            <w:id w:val="-1994792217"/>
            <w:lock w:val="sdtLocked"/>
            <w:placeholder>
              <w:docPart w:val="GBC22222222222222222222222222222"/>
            </w:placeholder>
          </w:sdtPr>
          <w:sdtEndPr>
            <w:rPr>
              <w:rFonts w:hint="default"/>
            </w:rPr>
          </w:sdtEndPr>
          <w:sdtContent>
            <w:p w14:paraId="2E9BA3B1"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3E38F20" w14:textId="77777777" w:rsidR="006A4505" w:rsidRDefault="001E0608"/>
      </w:sdtContent>
    </w:sdt>
    <w:sdt>
      <w:sdtPr>
        <w:rPr>
          <w:rFonts w:ascii="宋体" w:hAnsi="宋体" w:cs="宋体"/>
          <w:b w:val="0"/>
          <w:bCs w:val="0"/>
        </w:rPr>
        <w:alias w:val="模块:报告期内主要研发项目取消或药（产）品未获得审批情况"/>
        <w:tag w:val="_SEC_b054178c8f1f48058b94f2b8f79932f3"/>
        <w:id w:val="1743752086"/>
        <w:lock w:val="sdtLocked"/>
        <w:placeholder>
          <w:docPart w:val="GBC22222222222222222222222222222"/>
        </w:placeholder>
      </w:sdtPr>
      <w:sdtEndPr/>
      <w:sdtContent>
        <w:p w14:paraId="6BF67F96" w14:textId="77777777" w:rsidR="006A4505" w:rsidRDefault="00B9625C">
          <w:pPr>
            <w:pStyle w:val="6"/>
            <w:numPr>
              <w:ilvl w:val="0"/>
              <w:numId w:val="16"/>
            </w:numPr>
            <w:rPr>
              <w:bCs w:val="0"/>
              <w:szCs w:val="21"/>
            </w:rPr>
          </w:pPr>
          <w:r>
            <w:rPr>
              <w:rFonts w:hint="eastAsia"/>
              <w:bCs w:val="0"/>
              <w:szCs w:val="21"/>
            </w:rPr>
            <w:t>报告期内主要研发项目取消或药（产）品未获得审批情况</w:t>
          </w:r>
        </w:p>
        <w:sdt>
          <w:sdtPr>
            <w:rPr>
              <w:rFonts w:hint="eastAsia"/>
              <w:szCs w:val="21"/>
            </w:rPr>
            <w:alias w:val="是否适用：报告期内研发项目取消或药（产）品未获得审批情况[双击切换]"/>
            <w:tag w:val="_GBC_675b0b5430cb49529b28690d28775181"/>
            <w:id w:val="-1912229201"/>
            <w:lock w:val="sdtLocked"/>
            <w:placeholder>
              <w:docPart w:val="GBC22222222222222222222222222222"/>
            </w:placeholder>
          </w:sdtPr>
          <w:sdtEndPr>
            <w:rPr>
              <w:rFonts w:hint="default"/>
            </w:rPr>
          </w:sdtEndPr>
          <w:sdtContent>
            <w:p w14:paraId="6A8989D6"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979C9C2" w14:textId="77777777" w:rsidR="006A4505" w:rsidRDefault="001E0608"/>
      </w:sdtContent>
    </w:sdt>
    <w:sdt>
      <w:sdtPr>
        <w:rPr>
          <w:rFonts w:ascii="宋体" w:hAnsi="宋体" w:cs="宋体" w:hint="eastAsia"/>
          <w:b w:val="0"/>
          <w:bCs w:val="0"/>
          <w:szCs w:val="21"/>
        </w:rPr>
        <w:alias w:val="模块:研发会计政策  _____"/>
        <w:tag w:val="_SEC_177d9a5d9f96446592bf8653a4eda722"/>
        <w:id w:val="-922422288"/>
        <w:lock w:val="sdtLocked"/>
        <w:placeholder>
          <w:docPart w:val="GBC22222222222222222222222222222"/>
        </w:placeholder>
      </w:sdtPr>
      <w:sdtEndPr>
        <w:rPr>
          <w:color w:val="333399"/>
          <w:szCs w:val="24"/>
        </w:rPr>
      </w:sdtEndPr>
      <w:sdtContent>
        <w:p w14:paraId="103DEA5A" w14:textId="77777777" w:rsidR="006A4505" w:rsidRDefault="00B9625C">
          <w:pPr>
            <w:pStyle w:val="6"/>
            <w:numPr>
              <w:ilvl w:val="0"/>
              <w:numId w:val="16"/>
            </w:numPr>
            <w:rPr>
              <w:bCs w:val="0"/>
              <w:szCs w:val="21"/>
            </w:rPr>
          </w:pPr>
          <w:r>
            <w:rPr>
              <w:rFonts w:hint="eastAsia"/>
              <w:bCs w:val="0"/>
              <w:szCs w:val="21"/>
            </w:rPr>
            <w:t>研发会计政策</w:t>
          </w:r>
        </w:p>
        <w:sdt>
          <w:sdtPr>
            <w:rPr>
              <w:szCs w:val="21"/>
            </w:rPr>
            <w:alias w:val="是否适用：研发会计政策[双击切换]"/>
            <w:tag w:val="_GBC_63cd0524499d4e65b6e5540bd23cc59e"/>
            <w:id w:val="-1418162391"/>
            <w:lock w:val="sdtLocked"/>
            <w:placeholder>
              <w:docPart w:val="GBC22222222222222222222222222222"/>
            </w:placeholder>
          </w:sdtPr>
          <w:sdtEndPr/>
          <w:sdtContent>
            <w:p w14:paraId="32542E20" w14:textId="22E52B86" w:rsidR="006A4505" w:rsidRDefault="00B9625C">
              <w:pPr>
                <w:rPr>
                  <w:szCs w:val="21"/>
                </w:rPr>
              </w:pPr>
              <w:r>
                <w:rPr>
                  <w:szCs w:val="21"/>
                </w:rPr>
                <w:fldChar w:fldCharType="begin"/>
              </w:r>
              <w:r w:rsidR="009E2107">
                <w:rPr>
                  <w:szCs w:val="21"/>
                </w:rPr>
                <w:instrText xml:space="preserve"> MACROBUTTON  SnrToggleCheckbox √适用 </w:instrText>
              </w:r>
              <w:r>
                <w:rPr>
                  <w:szCs w:val="21"/>
                </w:rPr>
                <w:fldChar w:fldCharType="end"/>
              </w:r>
              <w:r>
                <w:rPr>
                  <w:szCs w:val="21"/>
                </w:rPr>
                <w:fldChar w:fldCharType="begin"/>
              </w:r>
              <w:r w:rsidR="009E2107">
                <w:rPr>
                  <w:szCs w:val="21"/>
                </w:rPr>
                <w:instrText xml:space="preserve"> MACROBUTTON  SnrToggleCheckbox □不适用 </w:instrText>
              </w:r>
              <w:r>
                <w:rPr>
                  <w:szCs w:val="21"/>
                </w:rPr>
                <w:fldChar w:fldCharType="end"/>
              </w:r>
            </w:p>
          </w:sdtContent>
        </w:sdt>
        <w:sdt>
          <w:sdtPr>
            <w:rPr>
              <w:szCs w:val="21"/>
            </w:rPr>
            <w:alias w:val="研发会计政策"/>
            <w:tag w:val="_GBC_b2f41daf1b7f461a8331a8971b7ad626"/>
            <w:id w:val="-1681191672"/>
            <w:lock w:val="sdtLocked"/>
            <w:placeholder>
              <w:docPart w:val="GBC22222222222222222222222222222"/>
            </w:placeholder>
          </w:sdtPr>
          <w:sdtEndPr/>
          <w:sdtContent>
            <w:p w14:paraId="627A5AA3" w14:textId="28B3A7D5" w:rsidR="006A4505" w:rsidRDefault="009E2107">
              <w:pPr>
                <w:adjustRightInd w:val="0"/>
                <w:snapToGrid w:val="0"/>
                <w:rPr>
                  <w:szCs w:val="21"/>
                </w:rPr>
              </w:pPr>
              <w:r>
                <w:rPr>
                  <w:rFonts w:hint="eastAsia"/>
                  <w:szCs w:val="21"/>
                </w:rPr>
                <w:t>详见</w:t>
              </w:r>
              <w:r>
                <w:rPr>
                  <w:szCs w:val="21"/>
                </w:rPr>
                <w:t>重要会计政策及会计估计无形资产中内部研究开发支出会计政策。</w:t>
              </w:r>
            </w:p>
          </w:sdtContent>
        </w:sdt>
        <w:p w14:paraId="0AF41754" w14:textId="77777777" w:rsidR="006A4505" w:rsidRDefault="001E0608">
          <w:pPr>
            <w:adjustRightInd w:val="0"/>
            <w:snapToGrid w:val="0"/>
            <w:rPr>
              <w:color w:val="333399"/>
            </w:rPr>
          </w:pPr>
        </w:p>
      </w:sdtContent>
    </w:sdt>
    <w:sdt>
      <w:sdtPr>
        <w:rPr>
          <w:rFonts w:ascii="宋体" w:hAnsi="宋体" w:cs="宋体" w:hint="eastAsia"/>
          <w:b w:val="0"/>
          <w:bCs w:val="0"/>
          <w:szCs w:val="21"/>
        </w:rPr>
        <w:alias w:val="模块:同行业比较情况"/>
        <w:tag w:val="_SEC_00d4bae8efcd4204a37f0c0001f15609"/>
        <w:id w:val="1671208401"/>
        <w:lock w:val="sdtLocked"/>
        <w:placeholder>
          <w:docPart w:val="GBC22222222222222222222222222222"/>
        </w:placeholder>
      </w:sdtPr>
      <w:sdtEndPr>
        <w:rPr>
          <w:rFonts w:hint="default"/>
          <w:szCs w:val="24"/>
        </w:rPr>
      </w:sdtEndPr>
      <w:sdtContent>
        <w:p w14:paraId="512FAB82" w14:textId="77777777" w:rsidR="006A4505" w:rsidRDefault="00B9625C">
          <w:pPr>
            <w:pStyle w:val="6"/>
            <w:numPr>
              <w:ilvl w:val="0"/>
              <w:numId w:val="16"/>
            </w:numPr>
            <w:rPr>
              <w:bCs w:val="0"/>
              <w:szCs w:val="21"/>
            </w:rPr>
          </w:pPr>
          <w:r>
            <w:rPr>
              <w:rFonts w:hint="eastAsia"/>
              <w:bCs w:val="0"/>
              <w:szCs w:val="21"/>
            </w:rPr>
            <w:t>研发投入情况</w:t>
          </w:r>
        </w:p>
        <w:p w14:paraId="2CD38AB2" w14:textId="77777777" w:rsidR="006A4505" w:rsidRDefault="00B9625C">
          <w:pPr>
            <w:adjustRightInd w:val="0"/>
            <w:snapToGrid w:val="0"/>
            <w:rPr>
              <w:szCs w:val="21"/>
            </w:rPr>
          </w:pPr>
          <w:r>
            <w:rPr>
              <w:rFonts w:hint="eastAsia"/>
              <w:szCs w:val="21"/>
            </w:rPr>
            <w:t>同行业比较情况</w:t>
          </w:r>
        </w:p>
        <w:sdt>
          <w:sdtPr>
            <w:rPr>
              <w:rFonts w:hint="eastAsia"/>
              <w:szCs w:val="21"/>
            </w:rPr>
            <w:alias w:val="是否适用：同行业研发投入比较情况[双击切换]"/>
            <w:tag w:val="_GBC_ebfffb8e72ee46bca95f70b52c3c907d"/>
            <w:id w:val="1714151691"/>
            <w:lock w:val="sdtLocked"/>
            <w:placeholder>
              <w:docPart w:val="GBC22222222222222222222222222222"/>
            </w:placeholder>
          </w:sdtPr>
          <w:sdtEndPr>
            <w:rPr>
              <w:rFonts w:hint="default"/>
            </w:rPr>
          </w:sdtEndPr>
          <w:sdtContent>
            <w:p w14:paraId="4A7C9ACA" w14:textId="58D9E1BC" w:rsidR="006A4505" w:rsidRDefault="00B9625C">
              <w:pPr>
                <w:rPr>
                  <w:szCs w:val="21"/>
                </w:rPr>
              </w:pPr>
              <w:r>
                <w:rPr>
                  <w:szCs w:val="21"/>
                </w:rPr>
                <w:fldChar w:fldCharType="begin"/>
              </w:r>
              <w:r w:rsidR="003D3252">
                <w:rPr>
                  <w:szCs w:val="21"/>
                </w:rPr>
                <w:instrText xml:space="preserve"> MACROBUTTON  SnrToggleCheckbox √适用  </w:instrText>
              </w:r>
              <w:r>
                <w:rPr>
                  <w:szCs w:val="21"/>
                </w:rPr>
                <w:fldChar w:fldCharType="end"/>
              </w:r>
              <w:r>
                <w:rPr>
                  <w:szCs w:val="21"/>
                </w:rPr>
                <w:fldChar w:fldCharType="begin"/>
              </w:r>
              <w:r w:rsidR="003D3252">
                <w:rPr>
                  <w:szCs w:val="21"/>
                </w:rPr>
                <w:instrText xml:space="preserve"> MACROBUTTON  SnrToggleCheckbox □不适用 </w:instrText>
              </w:r>
              <w:r>
                <w:rPr>
                  <w:szCs w:val="21"/>
                </w:rPr>
                <w:fldChar w:fldCharType="end"/>
              </w:r>
            </w:p>
          </w:sdtContent>
        </w:sdt>
        <w:p w14:paraId="294B2634" w14:textId="450DADC0" w:rsidR="006A4505" w:rsidRDefault="00B9625C">
          <w:pPr>
            <w:wordWrap w:val="0"/>
            <w:adjustRightInd w:val="0"/>
            <w:snapToGrid w:val="0"/>
            <w:jc w:val="right"/>
            <w:rPr>
              <w:szCs w:val="21"/>
            </w:rPr>
          </w:pPr>
          <w:r>
            <w:rPr>
              <w:rFonts w:hint="eastAsia"/>
              <w:szCs w:val="21"/>
            </w:rPr>
            <w:t>单位：</w:t>
          </w:r>
          <w:sdt>
            <w:sdtPr>
              <w:rPr>
                <w:rFonts w:hint="eastAsia"/>
                <w:szCs w:val="21"/>
              </w:rPr>
              <w:alias w:val="单位：同行业研发投入比较情况"/>
              <w:tag w:val="_GBC_b74fe19a4cd8441ea4d6d9b9484d7877"/>
              <w:id w:val="-970213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sidR="00CE2FCC">
                <w:rPr>
                  <w:rFonts w:hint="eastAsia"/>
                  <w:szCs w:val="21"/>
                </w:rPr>
                <w:t>万元</w:t>
              </w:r>
            </w:sdtContent>
          </w:sdt>
          <w:r>
            <w:rPr>
              <w:rFonts w:hint="eastAsia"/>
              <w:szCs w:val="21"/>
            </w:rPr>
            <w:t xml:space="preserve">  币种：</w:t>
          </w:r>
          <w:sdt>
            <w:sdtPr>
              <w:rPr>
                <w:rFonts w:hint="eastAsia"/>
                <w:szCs w:val="21"/>
              </w:rPr>
              <w:alias w:val="币种：同行业研发投入比较情况"/>
              <w:tag w:val="_GBC_ab5cd4bafe6b450da0a0f29c2b759768"/>
              <w:id w:val="11690588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rPr>
                <w:rFonts w:hint="default"/>
              </w:r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000"/>
            <w:gridCol w:w="1712"/>
            <w:gridCol w:w="1712"/>
            <w:gridCol w:w="1585"/>
          </w:tblGrid>
          <w:tr w:rsidR="003D3252" w14:paraId="301CED65" w14:textId="77777777" w:rsidTr="005021E5">
            <w:bookmarkStart w:id="43" w:name="_Hlk60858687" w:displacedByCustomXml="next"/>
            <w:sdt>
              <w:sdtPr>
                <w:tag w:val="_PLD_cfa93dd59d74406faf7c6523312cd16c"/>
                <w:id w:val="-1169092865"/>
                <w:lock w:val="sdtLocked"/>
              </w:sdtPr>
              <w:sdtEndPr/>
              <w:sdtContent>
                <w:tc>
                  <w:tcPr>
                    <w:tcW w:w="1156" w:type="pct"/>
                    <w:vAlign w:val="center"/>
                  </w:tcPr>
                  <w:p w14:paraId="14A7BA10" w14:textId="77777777" w:rsidR="003D3252" w:rsidRDefault="003D3252" w:rsidP="005021E5">
                    <w:pPr>
                      <w:adjustRightInd w:val="0"/>
                      <w:snapToGrid w:val="0"/>
                      <w:jc w:val="center"/>
                      <w:rPr>
                        <w:szCs w:val="21"/>
                      </w:rPr>
                    </w:pPr>
                    <w:r>
                      <w:rPr>
                        <w:rFonts w:hint="eastAsia"/>
                        <w:szCs w:val="21"/>
                      </w:rPr>
                      <w:t>同行业可比公司</w:t>
                    </w:r>
                  </w:p>
                </w:tc>
              </w:sdtContent>
            </w:sdt>
            <w:sdt>
              <w:sdtPr>
                <w:tag w:val="_PLD_36b15138eba44afb8cccd430a89e41d3"/>
                <w:id w:val="-1725905914"/>
                <w:lock w:val="sdtLocked"/>
              </w:sdtPr>
              <w:sdtEndPr/>
              <w:sdtContent>
                <w:tc>
                  <w:tcPr>
                    <w:tcW w:w="1097" w:type="pct"/>
                    <w:vAlign w:val="center"/>
                  </w:tcPr>
                  <w:p w14:paraId="0199B81B" w14:textId="77777777" w:rsidR="003D3252" w:rsidRDefault="003D3252" w:rsidP="005021E5">
                    <w:pPr>
                      <w:adjustRightInd w:val="0"/>
                      <w:snapToGrid w:val="0"/>
                      <w:jc w:val="center"/>
                      <w:rPr>
                        <w:szCs w:val="21"/>
                      </w:rPr>
                    </w:pPr>
                    <w:r>
                      <w:rPr>
                        <w:rFonts w:hint="eastAsia"/>
                        <w:szCs w:val="21"/>
                      </w:rPr>
                      <w:t>研发投入金额</w:t>
                    </w:r>
                  </w:p>
                </w:tc>
              </w:sdtContent>
            </w:sdt>
            <w:sdt>
              <w:sdtPr>
                <w:tag w:val="_PLD_99642aaefead4beca2c949cb0dbebe82"/>
                <w:id w:val="-1816333916"/>
                <w:lock w:val="sdtLocked"/>
              </w:sdtPr>
              <w:sdtEndPr/>
              <w:sdtContent>
                <w:tc>
                  <w:tcPr>
                    <w:tcW w:w="939" w:type="pct"/>
                    <w:vAlign w:val="center"/>
                  </w:tcPr>
                  <w:p w14:paraId="01389172" w14:textId="77777777" w:rsidR="003D3252" w:rsidRDefault="003D3252" w:rsidP="005021E5">
                    <w:pPr>
                      <w:adjustRightInd w:val="0"/>
                      <w:snapToGrid w:val="0"/>
                      <w:jc w:val="center"/>
                      <w:rPr>
                        <w:szCs w:val="21"/>
                      </w:rPr>
                    </w:pPr>
                    <w:r>
                      <w:rPr>
                        <w:rFonts w:hint="eastAsia"/>
                        <w:szCs w:val="21"/>
                      </w:rPr>
                      <w:t>研发投入占营业收入比例（%）</w:t>
                    </w:r>
                  </w:p>
                </w:tc>
              </w:sdtContent>
            </w:sdt>
            <w:sdt>
              <w:sdtPr>
                <w:tag w:val="_PLD_386e0f1015d54201851d8997b64d2f9d"/>
                <w:id w:val="-1760828853"/>
                <w:lock w:val="sdtLocked"/>
              </w:sdtPr>
              <w:sdtEndPr/>
              <w:sdtContent>
                <w:tc>
                  <w:tcPr>
                    <w:tcW w:w="939" w:type="pct"/>
                    <w:vAlign w:val="center"/>
                  </w:tcPr>
                  <w:p w14:paraId="72306747" w14:textId="77777777" w:rsidR="003D3252" w:rsidRDefault="003D3252" w:rsidP="005021E5">
                    <w:pPr>
                      <w:adjustRightInd w:val="0"/>
                      <w:snapToGrid w:val="0"/>
                      <w:jc w:val="center"/>
                      <w:rPr>
                        <w:szCs w:val="21"/>
                      </w:rPr>
                    </w:pPr>
                    <w:r>
                      <w:rPr>
                        <w:rFonts w:hint="eastAsia"/>
                        <w:szCs w:val="21"/>
                      </w:rPr>
                      <w:t>研发投入占净资产比例（%）</w:t>
                    </w:r>
                  </w:p>
                </w:tc>
              </w:sdtContent>
            </w:sdt>
            <w:tc>
              <w:tcPr>
                <w:tcW w:w="869" w:type="pct"/>
                <w:vAlign w:val="center"/>
              </w:tcPr>
              <w:sdt>
                <w:sdtPr>
                  <w:rPr>
                    <w:rFonts w:hint="eastAsia"/>
                    <w:szCs w:val="21"/>
                  </w:rPr>
                  <w:tag w:val="_PLD_d6f4b2a2c1dc40f0b7b8b92016c6a098"/>
                  <w:id w:val="-1081372532"/>
                  <w:lock w:val="sdtLocked"/>
                </w:sdtPr>
                <w:sdtEndPr>
                  <w:rPr>
                    <w:rFonts w:hint="default"/>
                  </w:rPr>
                </w:sdtEndPr>
                <w:sdtContent>
                  <w:p w14:paraId="45F70238" w14:textId="77777777" w:rsidR="003D3252" w:rsidRDefault="003D3252" w:rsidP="005021E5">
                    <w:pPr>
                      <w:adjustRightInd w:val="0"/>
                      <w:snapToGrid w:val="0"/>
                      <w:jc w:val="center"/>
                    </w:pPr>
                    <w:r>
                      <w:rPr>
                        <w:rFonts w:hint="eastAsia"/>
                        <w:szCs w:val="21"/>
                      </w:rPr>
                      <w:t>研发投入资本化比重（%</w:t>
                    </w:r>
                    <w:r>
                      <w:rPr>
                        <w:szCs w:val="21"/>
                      </w:rPr>
                      <w:t>）</w:t>
                    </w:r>
                  </w:p>
                </w:sdtContent>
              </w:sdt>
            </w:tc>
          </w:tr>
          <w:sdt>
            <w:sdtPr>
              <w:rPr>
                <w:rFonts w:hint="eastAsia"/>
                <w:szCs w:val="21"/>
              </w:rPr>
              <w:alias w:val="同行业研发投入比较情况明细"/>
              <w:tag w:val="_TUP_2c0d38b5b6ad4b04a0d9f1bfb6f42a32"/>
              <w:id w:val="-1574958129"/>
              <w:lock w:val="sdtLocked"/>
              <w:placeholder>
                <w:docPart w:val="27CE8AD576794A5A9125A9099BF2B207"/>
              </w:placeholder>
            </w:sdtPr>
            <w:sdtEndPr>
              <w:rPr>
                <w:rFonts w:hint="default"/>
              </w:rPr>
            </w:sdtEndPr>
            <w:sdtContent>
              <w:tr w:rsidR="003D3252" w14:paraId="110C5E99" w14:textId="77777777" w:rsidTr="005021E5">
                <w:tc>
                  <w:tcPr>
                    <w:tcW w:w="1156" w:type="pct"/>
                    <w:vAlign w:val="center"/>
                  </w:tcPr>
                  <w:p w14:paraId="60CC075E" w14:textId="77777777" w:rsidR="003D3252" w:rsidRDefault="003D3252" w:rsidP="005021E5">
                    <w:pPr>
                      <w:rPr>
                        <w:szCs w:val="21"/>
                      </w:rPr>
                    </w:pPr>
                    <w:r>
                      <w:t>科兴制药</w:t>
                    </w:r>
                  </w:p>
                </w:tc>
                <w:tc>
                  <w:tcPr>
                    <w:tcW w:w="1097" w:type="pct"/>
                  </w:tcPr>
                  <w:p w14:paraId="0E438C86" w14:textId="77777777" w:rsidR="003D3252" w:rsidRDefault="003D3252" w:rsidP="005021E5">
                    <w:pPr>
                      <w:jc w:val="right"/>
                      <w:rPr>
                        <w:szCs w:val="21"/>
                      </w:rPr>
                    </w:pPr>
                    <w:r>
                      <w:t>12,295.08</w:t>
                    </w:r>
                  </w:p>
                </w:tc>
                <w:tc>
                  <w:tcPr>
                    <w:tcW w:w="939" w:type="pct"/>
                  </w:tcPr>
                  <w:p w14:paraId="5072AF52" w14:textId="77777777" w:rsidR="003D3252" w:rsidRDefault="003D3252" w:rsidP="005021E5">
                    <w:pPr>
                      <w:jc w:val="right"/>
                      <w:rPr>
                        <w:szCs w:val="21"/>
                      </w:rPr>
                    </w:pPr>
                    <w:r>
                      <w:t>9.57</w:t>
                    </w:r>
                  </w:p>
                </w:tc>
                <w:tc>
                  <w:tcPr>
                    <w:tcW w:w="939" w:type="pct"/>
                  </w:tcPr>
                  <w:p w14:paraId="5ABCB0EF" w14:textId="77777777" w:rsidR="003D3252" w:rsidRDefault="003D3252" w:rsidP="005021E5">
                    <w:pPr>
                      <w:jc w:val="right"/>
                      <w:rPr>
                        <w:szCs w:val="21"/>
                      </w:rPr>
                    </w:pPr>
                    <w:r>
                      <w:t>6.43</w:t>
                    </w:r>
                  </w:p>
                </w:tc>
                <w:tc>
                  <w:tcPr>
                    <w:tcW w:w="869" w:type="pct"/>
                  </w:tcPr>
                  <w:p w14:paraId="13DC99FE" w14:textId="5B33670E" w:rsidR="003D3252" w:rsidRDefault="003D3252" w:rsidP="005021E5">
                    <w:pPr>
                      <w:jc w:val="right"/>
                      <w:rPr>
                        <w:szCs w:val="21"/>
                      </w:rPr>
                    </w:pPr>
                    <w:r>
                      <w:t>0</w:t>
                    </w:r>
                    <w:r w:rsidR="006440D3">
                      <w:t>.00</w:t>
                    </w:r>
                  </w:p>
                </w:tc>
              </w:tr>
            </w:sdtContent>
          </w:sdt>
          <w:sdt>
            <w:sdtPr>
              <w:rPr>
                <w:rFonts w:hint="eastAsia"/>
                <w:szCs w:val="21"/>
              </w:rPr>
              <w:alias w:val="同行业研发投入比较情况明细"/>
              <w:tag w:val="_TUP_2c0d38b5b6ad4b04a0d9f1bfb6f42a32"/>
              <w:id w:val="1372180783"/>
              <w:lock w:val="sdtLocked"/>
              <w:placeholder>
                <w:docPart w:val="5240D1D7CB3C4AFE81B3ED74838B22B3"/>
              </w:placeholder>
            </w:sdtPr>
            <w:sdtEndPr>
              <w:rPr>
                <w:rFonts w:hint="default"/>
              </w:rPr>
            </w:sdtEndPr>
            <w:sdtContent>
              <w:tr w:rsidR="003D3252" w14:paraId="7A391EEA" w14:textId="77777777" w:rsidTr="005021E5">
                <w:tc>
                  <w:tcPr>
                    <w:tcW w:w="1156" w:type="pct"/>
                    <w:vAlign w:val="center"/>
                  </w:tcPr>
                  <w:p w14:paraId="2295C556" w14:textId="77777777" w:rsidR="003D3252" w:rsidRDefault="003D3252" w:rsidP="005021E5">
                    <w:pPr>
                      <w:rPr>
                        <w:szCs w:val="21"/>
                      </w:rPr>
                    </w:pPr>
                    <w:r>
                      <w:t>凯因科技</w:t>
                    </w:r>
                  </w:p>
                </w:tc>
                <w:tc>
                  <w:tcPr>
                    <w:tcW w:w="1097" w:type="pct"/>
                  </w:tcPr>
                  <w:p w14:paraId="66C03F18" w14:textId="77777777" w:rsidR="003D3252" w:rsidRDefault="003D3252" w:rsidP="005021E5">
                    <w:pPr>
                      <w:jc w:val="right"/>
                      <w:rPr>
                        <w:szCs w:val="21"/>
                      </w:rPr>
                    </w:pPr>
                    <w:r>
                      <w:t>8,346.46</w:t>
                    </w:r>
                  </w:p>
                </w:tc>
                <w:tc>
                  <w:tcPr>
                    <w:tcW w:w="939" w:type="pct"/>
                  </w:tcPr>
                  <w:p w14:paraId="7841672A" w14:textId="77777777" w:rsidR="003D3252" w:rsidRDefault="003D3252" w:rsidP="005021E5">
                    <w:pPr>
                      <w:jc w:val="right"/>
                      <w:rPr>
                        <w:szCs w:val="21"/>
                      </w:rPr>
                    </w:pPr>
                    <w:r>
                      <w:t>7.29</w:t>
                    </w:r>
                  </w:p>
                </w:tc>
                <w:tc>
                  <w:tcPr>
                    <w:tcW w:w="939" w:type="pct"/>
                  </w:tcPr>
                  <w:p w14:paraId="001FA23C" w14:textId="77777777" w:rsidR="003D3252" w:rsidRDefault="003D3252" w:rsidP="005021E5">
                    <w:pPr>
                      <w:jc w:val="right"/>
                      <w:rPr>
                        <w:szCs w:val="21"/>
                      </w:rPr>
                    </w:pPr>
                    <w:r>
                      <w:t>4.97</w:t>
                    </w:r>
                  </w:p>
                </w:tc>
                <w:tc>
                  <w:tcPr>
                    <w:tcW w:w="869" w:type="pct"/>
                  </w:tcPr>
                  <w:p w14:paraId="589F8188" w14:textId="77777777" w:rsidR="003D3252" w:rsidRDefault="003D3252" w:rsidP="005021E5">
                    <w:pPr>
                      <w:jc w:val="right"/>
                      <w:rPr>
                        <w:szCs w:val="21"/>
                      </w:rPr>
                    </w:pPr>
                    <w:r>
                      <w:t>7.27</w:t>
                    </w:r>
                  </w:p>
                </w:tc>
              </w:tr>
            </w:sdtContent>
          </w:sdt>
          <w:sdt>
            <w:sdtPr>
              <w:rPr>
                <w:rFonts w:hint="eastAsia"/>
                <w:szCs w:val="21"/>
              </w:rPr>
              <w:alias w:val="同行业研发投入比较情况明细"/>
              <w:tag w:val="_TUP_2c0d38b5b6ad4b04a0d9f1bfb6f42a32"/>
              <w:id w:val="1813449446"/>
              <w:lock w:val="sdtLocked"/>
              <w:placeholder>
                <w:docPart w:val="5240D1D7CB3C4AFE81B3ED74838B22B3"/>
              </w:placeholder>
            </w:sdtPr>
            <w:sdtEndPr>
              <w:rPr>
                <w:rFonts w:hint="default"/>
              </w:rPr>
            </w:sdtEndPr>
            <w:sdtContent>
              <w:tr w:rsidR="003D3252" w14:paraId="6CAAB9C0" w14:textId="77777777" w:rsidTr="005021E5">
                <w:tc>
                  <w:tcPr>
                    <w:tcW w:w="1156" w:type="pct"/>
                    <w:vAlign w:val="center"/>
                  </w:tcPr>
                  <w:p w14:paraId="7C63DD6E" w14:textId="77777777" w:rsidR="003D3252" w:rsidRDefault="003D3252" w:rsidP="005021E5">
                    <w:pPr>
                      <w:rPr>
                        <w:szCs w:val="21"/>
                      </w:rPr>
                    </w:pPr>
                    <w:r>
                      <w:t>康华生物</w:t>
                    </w:r>
                  </w:p>
                </w:tc>
                <w:tc>
                  <w:tcPr>
                    <w:tcW w:w="1097" w:type="pct"/>
                  </w:tcPr>
                  <w:p w14:paraId="1E32D0DB" w14:textId="77777777" w:rsidR="003D3252" w:rsidRDefault="003D3252" w:rsidP="005021E5">
                    <w:pPr>
                      <w:jc w:val="right"/>
                      <w:rPr>
                        <w:szCs w:val="21"/>
                      </w:rPr>
                    </w:pPr>
                    <w:r>
                      <w:t>7,887.55</w:t>
                    </w:r>
                  </w:p>
                </w:tc>
                <w:tc>
                  <w:tcPr>
                    <w:tcW w:w="939" w:type="pct"/>
                  </w:tcPr>
                  <w:p w14:paraId="1E8319D5" w14:textId="77777777" w:rsidR="003D3252" w:rsidRDefault="003D3252" w:rsidP="005021E5">
                    <w:pPr>
                      <w:jc w:val="right"/>
                      <w:rPr>
                        <w:szCs w:val="21"/>
                      </w:rPr>
                    </w:pPr>
                    <w:r>
                      <w:t>6.1</w:t>
                    </w:r>
                  </w:p>
                </w:tc>
                <w:tc>
                  <w:tcPr>
                    <w:tcW w:w="939" w:type="pct"/>
                  </w:tcPr>
                  <w:p w14:paraId="2682C3AB" w14:textId="77777777" w:rsidR="003D3252" w:rsidRDefault="003D3252" w:rsidP="005021E5">
                    <w:pPr>
                      <w:jc w:val="right"/>
                      <w:rPr>
                        <w:szCs w:val="21"/>
                      </w:rPr>
                    </w:pPr>
                    <w:r>
                      <w:t>2.95</w:t>
                    </w:r>
                  </w:p>
                </w:tc>
                <w:tc>
                  <w:tcPr>
                    <w:tcW w:w="869" w:type="pct"/>
                  </w:tcPr>
                  <w:p w14:paraId="01992EF2" w14:textId="5E05584E" w:rsidR="003D3252" w:rsidRDefault="003D3252" w:rsidP="005021E5">
                    <w:pPr>
                      <w:jc w:val="right"/>
                      <w:rPr>
                        <w:szCs w:val="21"/>
                      </w:rPr>
                    </w:pPr>
                    <w:r>
                      <w:t>0</w:t>
                    </w:r>
                    <w:r w:rsidR="006440D3">
                      <w:t>.00</w:t>
                    </w:r>
                  </w:p>
                </w:tc>
              </w:tr>
            </w:sdtContent>
          </w:sdt>
          <w:sdt>
            <w:sdtPr>
              <w:rPr>
                <w:rFonts w:hint="eastAsia"/>
                <w:szCs w:val="21"/>
              </w:rPr>
              <w:alias w:val="同行业研发投入比较情况明细"/>
              <w:tag w:val="_TUP_2c0d38b5b6ad4b04a0d9f1bfb6f42a32"/>
              <w:id w:val="1800032488"/>
              <w:lock w:val="sdtLocked"/>
              <w:placeholder>
                <w:docPart w:val="27CE8AD576794A5A9125A9099BF2B207"/>
              </w:placeholder>
            </w:sdtPr>
            <w:sdtEndPr>
              <w:rPr>
                <w:rFonts w:hint="default"/>
              </w:rPr>
            </w:sdtEndPr>
            <w:sdtContent>
              <w:tr w:rsidR="003D3252" w14:paraId="1561C6E6" w14:textId="77777777" w:rsidTr="005021E5">
                <w:tc>
                  <w:tcPr>
                    <w:tcW w:w="1156" w:type="pct"/>
                    <w:vAlign w:val="center"/>
                  </w:tcPr>
                  <w:p w14:paraId="6CA4F1A9" w14:textId="77777777" w:rsidR="003D3252" w:rsidRDefault="003D3252" w:rsidP="005021E5">
                    <w:pPr>
                      <w:rPr>
                        <w:szCs w:val="21"/>
                      </w:rPr>
                    </w:pPr>
                    <w:r>
                      <w:t>博雅生物</w:t>
                    </w:r>
                  </w:p>
                </w:tc>
                <w:tc>
                  <w:tcPr>
                    <w:tcW w:w="1097" w:type="pct"/>
                  </w:tcPr>
                  <w:p w14:paraId="0ED7CFF7" w14:textId="77777777" w:rsidR="003D3252" w:rsidRDefault="003D3252" w:rsidP="005021E5">
                    <w:pPr>
                      <w:jc w:val="right"/>
                      <w:rPr>
                        <w:szCs w:val="21"/>
                      </w:rPr>
                    </w:pPr>
                    <w:r>
                      <w:t>8,987.67</w:t>
                    </w:r>
                  </w:p>
                </w:tc>
                <w:tc>
                  <w:tcPr>
                    <w:tcW w:w="939" w:type="pct"/>
                  </w:tcPr>
                  <w:p w14:paraId="0851FC0B" w14:textId="77777777" w:rsidR="003D3252" w:rsidRDefault="003D3252" w:rsidP="005021E5">
                    <w:pPr>
                      <w:jc w:val="right"/>
                      <w:rPr>
                        <w:szCs w:val="21"/>
                      </w:rPr>
                    </w:pPr>
                    <w:r>
                      <w:t>3.39</w:t>
                    </w:r>
                  </w:p>
                </w:tc>
                <w:tc>
                  <w:tcPr>
                    <w:tcW w:w="939" w:type="pct"/>
                  </w:tcPr>
                  <w:p w14:paraId="4C3EE625" w14:textId="77777777" w:rsidR="003D3252" w:rsidRDefault="003D3252" w:rsidP="005021E5">
                    <w:pPr>
                      <w:jc w:val="right"/>
                      <w:rPr>
                        <w:szCs w:val="21"/>
                      </w:rPr>
                    </w:pPr>
                    <w:r>
                      <w:t>1.32</w:t>
                    </w:r>
                  </w:p>
                </w:tc>
                <w:tc>
                  <w:tcPr>
                    <w:tcW w:w="869" w:type="pct"/>
                  </w:tcPr>
                  <w:p w14:paraId="24100378" w14:textId="77777777" w:rsidR="003D3252" w:rsidRDefault="003D3252" w:rsidP="005021E5">
                    <w:pPr>
                      <w:jc w:val="right"/>
                      <w:rPr>
                        <w:szCs w:val="21"/>
                      </w:rPr>
                    </w:pPr>
                    <w:r>
                      <w:t>34.03</w:t>
                    </w:r>
                  </w:p>
                </w:tc>
              </w:tr>
            </w:sdtContent>
          </w:sdt>
          <w:tr w:rsidR="003D3252" w14:paraId="60F19C2E" w14:textId="77777777" w:rsidTr="005021E5">
            <w:sdt>
              <w:sdtPr>
                <w:tag w:val="_PLD_e1ee6f21d48641a3b88a6d780fd1979a"/>
                <w:id w:val="575563877"/>
                <w:lock w:val="sdtLocked"/>
              </w:sdtPr>
              <w:sdtEndPr/>
              <w:sdtContent>
                <w:tc>
                  <w:tcPr>
                    <w:tcW w:w="2253" w:type="pct"/>
                    <w:gridSpan w:val="2"/>
                    <w:vAlign w:val="center"/>
                  </w:tcPr>
                  <w:p w14:paraId="631810C9" w14:textId="77777777" w:rsidR="003D3252" w:rsidRDefault="003D3252" w:rsidP="003D3252">
                    <w:pPr>
                      <w:adjustRightInd w:val="0"/>
                      <w:snapToGrid w:val="0"/>
                      <w:rPr>
                        <w:szCs w:val="21"/>
                      </w:rPr>
                    </w:pPr>
                    <w:r>
                      <w:rPr>
                        <w:rFonts w:hint="eastAsia"/>
                        <w:szCs w:val="21"/>
                      </w:rPr>
                      <w:t>同行业平均研发投入金额</w:t>
                    </w:r>
                  </w:p>
                </w:tc>
              </w:sdtContent>
            </w:sdt>
            <w:tc>
              <w:tcPr>
                <w:tcW w:w="2747" w:type="pct"/>
                <w:gridSpan w:val="3"/>
                <w:vAlign w:val="center"/>
              </w:tcPr>
              <w:p w14:paraId="2D48E7CE" w14:textId="249E1820" w:rsidR="003D3252" w:rsidRDefault="003D3252" w:rsidP="003D3252">
                <w:pPr>
                  <w:jc w:val="right"/>
                  <w:rPr>
                    <w:szCs w:val="21"/>
                  </w:rPr>
                </w:pPr>
                <w:r>
                  <w:t>9,379.19</w:t>
                </w:r>
              </w:p>
            </w:tc>
          </w:tr>
          <w:tr w:rsidR="003D3252" w14:paraId="3C8C41B4" w14:textId="77777777" w:rsidTr="005021E5">
            <w:sdt>
              <w:sdtPr>
                <w:tag w:val="_PLD_fedda376d183499caee6631073bcc751"/>
                <w:id w:val="989590113"/>
                <w:lock w:val="sdtLocked"/>
              </w:sdtPr>
              <w:sdtEndPr/>
              <w:sdtContent>
                <w:tc>
                  <w:tcPr>
                    <w:tcW w:w="2253" w:type="pct"/>
                    <w:gridSpan w:val="2"/>
                    <w:vAlign w:val="center"/>
                  </w:tcPr>
                  <w:p w14:paraId="30018274" w14:textId="77777777" w:rsidR="003D3252" w:rsidRDefault="003D3252" w:rsidP="003D3252">
                    <w:pPr>
                      <w:adjustRightInd w:val="0"/>
                      <w:snapToGrid w:val="0"/>
                      <w:rPr>
                        <w:szCs w:val="21"/>
                      </w:rPr>
                    </w:pPr>
                    <w:r>
                      <w:rPr>
                        <w:rFonts w:hint="eastAsia"/>
                        <w:szCs w:val="21"/>
                      </w:rPr>
                      <w:t>公司报告期内研发投入占营业收入比例（%</w:t>
                    </w:r>
                    <w:r>
                      <w:rPr>
                        <w:szCs w:val="21"/>
                      </w:rPr>
                      <w:t>）</w:t>
                    </w:r>
                  </w:p>
                </w:tc>
              </w:sdtContent>
            </w:sdt>
            <w:tc>
              <w:tcPr>
                <w:tcW w:w="2747" w:type="pct"/>
                <w:gridSpan w:val="3"/>
                <w:vAlign w:val="center"/>
              </w:tcPr>
              <w:p w14:paraId="44F66BA4" w14:textId="0DC61FD4" w:rsidR="003D3252" w:rsidRDefault="006440D3" w:rsidP="003D3252">
                <w:pPr>
                  <w:jc w:val="right"/>
                  <w:rPr>
                    <w:szCs w:val="21"/>
                  </w:rPr>
                </w:pPr>
                <w:r>
                  <w:t>1.74</w:t>
                </w:r>
              </w:p>
            </w:tc>
          </w:tr>
          <w:tr w:rsidR="003D3252" w14:paraId="492E84D8" w14:textId="77777777" w:rsidTr="005021E5">
            <w:sdt>
              <w:sdtPr>
                <w:tag w:val="_PLD_675f62569284483cbc82f05faa5c669a"/>
                <w:id w:val="-608350643"/>
                <w:lock w:val="sdtLocked"/>
              </w:sdtPr>
              <w:sdtEndPr/>
              <w:sdtContent>
                <w:tc>
                  <w:tcPr>
                    <w:tcW w:w="2253" w:type="pct"/>
                    <w:gridSpan w:val="2"/>
                    <w:vAlign w:val="center"/>
                  </w:tcPr>
                  <w:p w14:paraId="6BC16909" w14:textId="77777777" w:rsidR="003D3252" w:rsidRDefault="003D3252" w:rsidP="003D3252">
                    <w:pPr>
                      <w:adjustRightInd w:val="0"/>
                      <w:snapToGrid w:val="0"/>
                      <w:rPr>
                        <w:szCs w:val="21"/>
                      </w:rPr>
                    </w:pPr>
                    <w:r>
                      <w:rPr>
                        <w:rFonts w:hint="eastAsia"/>
                        <w:szCs w:val="21"/>
                      </w:rPr>
                      <w:t>公司报告期内研发投入占净资产比例（%</w:t>
                    </w:r>
                    <w:r>
                      <w:rPr>
                        <w:szCs w:val="21"/>
                      </w:rPr>
                      <w:t>）</w:t>
                    </w:r>
                  </w:p>
                </w:tc>
              </w:sdtContent>
            </w:sdt>
            <w:tc>
              <w:tcPr>
                <w:tcW w:w="2747" w:type="pct"/>
                <w:gridSpan w:val="3"/>
                <w:vAlign w:val="center"/>
              </w:tcPr>
              <w:p w14:paraId="75E76585" w14:textId="4AB6A060" w:rsidR="003D3252" w:rsidRDefault="006440D3" w:rsidP="003D3252">
                <w:pPr>
                  <w:jc w:val="right"/>
                  <w:rPr>
                    <w:szCs w:val="21"/>
                  </w:rPr>
                </w:pPr>
                <w:r>
                  <w:t>1.47</w:t>
                </w:r>
              </w:p>
            </w:tc>
          </w:tr>
          <w:tr w:rsidR="003D3252" w14:paraId="3F7C22E7" w14:textId="77777777" w:rsidTr="005021E5">
            <w:tc>
              <w:tcPr>
                <w:tcW w:w="2253" w:type="pct"/>
                <w:gridSpan w:val="2"/>
                <w:vAlign w:val="center"/>
              </w:tcPr>
              <w:sdt>
                <w:sdtPr>
                  <w:rPr>
                    <w:rFonts w:hint="eastAsia"/>
                    <w:szCs w:val="21"/>
                  </w:rPr>
                  <w:tag w:val="_PLD_4d9fc2557f244e299a74ee5147039f80"/>
                  <w:id w:val="1162895642"/>
                  <w:lock w:val="sdtLocked"/>
                </w:sdtPr>
                <w:sdtEndPr>
                  <w:rPr>
                    <w:rFonts w:hint="default"/>
                  </w:rPr>
                </w:sdtEndPr>
                <w:sdtContent>
                  <w:p w14:paraId="18AB311B" w14:textId="77777777" w:rsidR="003D3252" w:rsidRDefault="003D3252" w:rsidP="003D3252">
                    <w:pPr>
                      <w:adjustRightInd w:val="0"/>
                      <w:snapToGrid w:val="0"/>
                    </w:pPr>
                    <w:r>
                      <w:rPr>
                        <w:rFonts w:hint="eastAsia"/>
                        <w:szCs w:val="21"/>
                      </w:rPr>
                      <w:t>公司报告期内研发投入资本化比重（%</w:t>
                    </w:r>
                    <w:r>
                      <w:rPr>
                        <w:szCs w:val="21"/>
                      </w:rPr>
                      <w:t>）</w:t>
                    </w:r>
                  </w:p>
                </w:sdtContent>
              </w:sdt>
            </w:tc>
            <w:tc>
              <w:tcPr>
                <w:tcW w:w="2747" w:type="pct"/>
                <w:gridSpan w:val="3"/>
                <w:vAlign w:val="center"/>
              </w:tcPr>
              <w:p w14:paraId="7A879C17" w14:textId="60E23B39" w:rsidR="003D3252" w:rsidRDefault="003D3252" w:rsidP="003D3252">
                <w:pPr>
                  <w:jc w:val="right"/>
                  <w:rPr>
                    <w:szCs w:val="21"/>
                  </w:rPr>
                </w:pPr>
                <w:r>
                  <w:t>0.08</w:t>
                </w:r>
              </w:p>
            </w:tc>
          </w:tr>
        </w:tbl>
        <w:p w14:paraId="25718F96" w14:textId="77777777" w:rsidR="006A4505" w:rsidRDefault="001E0608"/>
      </w:sdtContent>
    </w:sdt>
    <w:bookmarkEnd w:id="43" w:displacedByCustomXml="next"/>
    <w:sdt>
      <w:sdtPr>
        <w:rPr>
          <w:rFonts w:hint="eastAsia"/>
        </w:rPr>
        <w:alias w:val="模块:研发投入发生重大变化以及研发投入比重合理性的说明"/>
        <w:tag w:val="_SEC_9f484543c2474e7db7e95ecaa5e478c3"/>
        <w:id w:val="323564976"/>
        <w:lock w:val="sdtLocked"/>
        <w:placeholder>
          <w:docPart w:val="GBC22222222222222222222222222222"/>
        </w:placeholder>
      </w:sdtPr>
      <w:sdtEndPr>
        <w:rPr>
          <w:rFonts w:hint="default"/>
        </w:rPr>
      </w:sdtEndPr>
      <w:sdtContent>
        <w:p w14:paraId="109E30B5" w14:textId="77777777" w:rsidR="006A4505" w:rsidRDefault="00B9625C">
          <w:r>
            <w:rPr>
              <w:rFonts w:hint="eastAsia"/>
            </w:rPr>
            <w:t>研发投入发生重大变化以及研发投入比重、资本化比重合理性的说明</w:t>
          </w:r>
        </w:p>
        <w:sdt>
          <w:sdtPr>
            <w:rPr>
              <w:rFonts w:hint="eastAsia"/>
              <w:szCs w:val="21"/>
            </w:rPr>
            <w:alias w:val="是否适用：研发投入发生重大变化以及研发投入比重合理性的说明[双击切换]"/>
            <w:tag w:val="_GBC_bb2c5a3920a9440ca9a423f11f12606e"/>
            <w:id w:val="147560646"/>
            <w:lock w:val="sdtLocked"/>
            <w:placeholder>
              <w:docPart w:val="GBC22222222222222222222222222222"/>
            </w:placeholder>
          </w:sdtPr>
          <w:sdtEndPr/>
          <w:sdtContent>
            <w:p w14:paraId="071E64A3" w14:textId="1CE044E6" w:rsidR="006A4505" w:rsidRDefault="00B9625C" w:rsidP="00AD0935">
              <w:pPr>
                <w:rPr>
                  <w:szCs w:val="21"/>
                </w:rPr>
              </w:pPr>
              <w:r>
                <w:rPr>
                  <w:szCs w:val="21"/>
                </w:rPr>
                <w:fldChar w:fldCharType="begin"/>
              </w:r>
              <w:r w:rsidR="00AD0935">
                <w:rPr>
                  <w:szCs w:val="21"/>
                </w:rPr>
                <w:instrText xml:space="preserve"> MACROBUTTON  SnrToggleCheckbox □适用  </w:instrText>
              </w:r>
              <w:r>
                <w:rPr>
                  <w:szCs w:val="21"/>
                </w:rPr>
                <w:fldChar w:fldCharType="end"/>
              </w:r>
              <w:r>
                <w:rPr>
                  <w:szCs w:val="21"/>
                </w:rPr>
                <w:fldChar w:fldCharType="begin"/>
              </w:r>
              <w:r w:rsidR="00AD0935">
                <w:rPr>
                  <w:szCs w:val="21"/>
                </w:rPr>
                <w:instrText xml:space="preserve"> MACROBUTTON  SnrToggleCheckbox √不适用 </w:instrText>
              </w:r>
              <w:r>
                <w:rPr>
                  <w:szCs w:val="21"/>
                </w:rPr>
                <w:fldChar w:fldCharType="end"/>
              </w:r>
            </w:p>
          </w:sdtContent>
        </w:sdt>
        <w:p w14:paraId="34076B07" w14:textId="77777777" w:rsidR="006A4505" w:rsidRDefault="001E0608"/>
      </w:sdtContent>
    </w:sdt>
    <w:sdt>
      <w:sdtPr>
        <w:rPr>
          <w:rFonts w:ascii="宋体" w:hAnsi="宋体" w:cs="宋体"/>
          <w:b w:val="0"/>
          <w:bCs w:val="0"/>
        </w:rPr>
        <w:alias w:val="模块:主要研发项目投入情况"/>
        <w:tag w:val="_SEC_317eabcd268d462685f072a9fae6e8a5"/>
        <w:id w:val="-1752118865"/>
        <w:lock w:val="sdtLocked"/>
        <w:placeholder>
          <w:docPart w:val="GBC22222222222222222222222222222"/>
        </w:placeholder>
      </w:sdtPr>
      <w:sdtEndPr/>
      <w:sdtContent>
        <w:p w14:paraId="1BA1ACA8" w14:textId="77777777" w:rsidR="006A4505" w:rsidRDefault="00B9625C">
          <w:pPr>
            <w:pStyle w:val="6"/>
            <w:rPr>
              <w:bCs w:val="0"/>
              <w:szCs w:val="21"/>
            </w:rPr>
          </w:pPr>
          <w:r>
            <w:rPr>
              <w:rFonts w:ascii="宋体" w:hAnsi="宋体" w:cs="宋体" w:hint="eastAsia"/>
              <w:b w:val="0"/>
              <w:bCs w:val="0"/>
              <w:szCs w:val="21"/>
            </w:rPr>
            <w:t>主要</w:t>
          </w:r>
          <w:r>
            <w:rPr>
              <w:rFonts w:hint="eastAsia"/>
              <w:b w:val="0"/>
              <w:szCs w:val="21"/>
            </w:rPr>
            <w:t>研发项目投入情况</w:t>
          </w:r>
        </w:p>
        <w:sdt>
          <w:sdtPr>
            <w:rPr>
              <w:rFonts w:hint="eastAsia"/>
              <w:szCs w:val="21"/>
            </w:rPr>
            <w:alias w:val="是否适用：主要药（产）品研发投入情况[双击切换]"/>
            <w:tag w:val="_GBC_964f4305221241c3b69c5e2dd89b83f5"/>
            <w:id w:val="-1433510968"/>
            <w:lock w:val="sdtLocked"/>
            <w:placeholder>
              <w:docPart w:val="GBC22222222222222222222222222222"/>
            </w:placeholder>
          </w:sdtPr>
          <w:sdtEndPr/>
          <w:sdtContent>
            <w:p w14:paraId="24697CF4" w14:textId="7FDACBD6" w:rsidR="006A4505" w:rsidRDefault="00B9625C">
              <w:pPr>
                <w:rPr>
                  <w:szCs w:val="21"/>
                </w:rPr>
              </w:pPr>
              <w:r>
                <w:rPr>
                  <w:szCs w:val="21"/>
                </w:rPr>
                <w:fldChar w:fldCharType="begin"/>
              </w:r>
              <w:r w:rsidR="00B12639">
                <w:rPr>
                  <w:szCs w:val="21"/>
                </w:rPr>
                <w:instrText xml:space="preserve"> MACROBUTTON  SnrToggleCheckbox √适用  </w:instrText>
              </w:r>
              <w:r>
                <w:rPr>
                  <w:szCs w:val="21"/>
                </w:rPr>
                <w:fldChar w:fldCharType="end"/>
              </w:r>
              <w:r>
                <w:rPr>
                  <w:szCs w:val="21"/>
                </w:rPr>
                <w:fldChar w:fldCharType="begin"/>
              </w:r>
              <w:r w:rsidR="00B12639">
                <w:rPr>
                  <w:szCs w:val="21"/>
                </w:rPr>
                <w:instrText xml:space="preserve"> MACROBUTTON  SnrToggleCheckbox □不适用 </w:instrText>
              </w:r>
              <w:r>
                <w:rPr>
                  <w:szCs w:val="21"/>
                </w:rPr>
                <w:fldChar w:fldCharType="end"/>
              </w:r>
            </w:p>
          </w:sdtContent>
        </w:sdt>
        <w:p w14:paraId="7DEB60E6" w14:textId="61CB143E" w:rsidR="006A4505" w:rsidRDefault="00B9625C">
          <w:pPr>
            <w:wordWrap w:val="0"/>
            <w:adjustRightInd w:val="0"/>
            <w:snapToGrid w:val="0"/>
            <w:jc w:val="right"/>
            <w:rPr>
              <w:szCs w:val="21"/>
            </w:rPr>
          </w:pPr>
          <w:r>
            <w:rPr>
              <w:rFonts w:hint="eastAsia"/>
              <w:szCs w:val="21"/>
            </w:rPr>
            <w:t>单位：</w:t>
          </w:r>
          <w:sdt>
            <w:sdtPr>
              <w:rPr>
                <w:rFonts w:hint="eastAsia"/>
                <w:szCs w:val="21"/>
              </w:rPr>
              <w:alias w:val="单位：主要药（产）品研发投入情况"/>
              <w:tag w:val="_GBC_66bee3a4b6894f6695dfd4a42f9e0d93"/>
              <w:id w:val="19333078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sidR="00CE2FCC">
                <w:rPr>
                  <w:rFonts w:hint="eastAsia"/>
                  <w:szCs w:val="21"/>
                </w:rPr>
                <w:t>万元</w:t>
              </w:r>
            </w:sdtContent>
          </w:sdt>
          <w:r>
            <w:rPr>
              <w:rFonts w:hint="eastAsia"/>
              <w:szCs w:val="21"/>
            </w:rPr>
            <w:t xml:space="preserve">  币种：</w:t>
          </w:r>
          <w:sdt>
            <w:sdtPr>
              <w:rPr>
                <w:rFonts w:hint="eastAsia"/>
                <w:szCs w:val="21"/>
              </w:rPr>
              <w:alias w:val="币种：主要药（产）品研发投入情况"/>
              <w:tag w:val="_GBC_bbee030f5c4947e18a2d11b37d1f57c0"/>
              <w:id w:val="-17747753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rPr>
                <w:rFonts w:hint="default"/>
              </w:r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443"/>
            <w:gridCol w:w="1443"/>
            <w:gridCol w:w="1349"/>
            <w:gridCol w:w="1351"/>
            <w:gridCol w:w="1628"/>
          </w:tblGrid>
          <w:tr w:rsidR="00A16222" w14:paraId="4E9F7306" w14:textId="77777777" w:rsidTr="00C04B0A">
            <w:tc>
              <w:tcPr>
                <w:tcW w:w="1042" w:type="pct"/>
                <w:vAlign w:val="center"/>
              </w:tcPr>
              <w:sdt>
                <w:sdtPr>
                  <w:rPr>
                    <w:rFonts w:hint="eastAsia"/>
                  </w:rPr>
                  <w:tag w:val="_PLD_df4b1c9a0870447f8390568f850bb45d"/>
                  <w:id w:val="986048452"/>
                  <w:lock w:val="sdtLocked"/>
                </w:sdtPr>
                <w:sdtEndPr/>
                <w:sdtContent>
                  <w:p w14:paraId="4A70A968" w14:textId="77777777" w:rsidR="00A16222" w:rsidRDefault="00A16222" w:rsidP="00C04B0A">
                    <w:pPr>
                      <w:adjustRightInd w:val="0"/>
                      <w:snapToGrid w:val="0"/>
                      <w:jc w:val="center"/>
                    </w:pPr>
                    <w:r>
                      <w:rPr>
                        <w:rFonts w:hint="eastAsia"/>
                      </w:rPr>
                      <w:t>研发项目</w:t>
                    </w:r>
                  </w:p>
                </w:sdtContent>
              </w:sdt>
            </w:tc>
            <w:sdt>
              <w:sdtPr>
                <w:tag w:val="_PLD_828e60f648b149a1b68f767ebc4af972"/>
                <w:id w:val="-1474744459"/>
                <w:lock w:val="sdtLocked"/>
              </w:sdtPr>
              <w:sdtEndPr/>
              <w:sdtContent>
                <w:tc>
                  <w:tcPr>
                    <w:tcW w:w="791" w:type="pct"/>
                    <w:vAlign w:val="center"/>
                  </w:tcPr>
                  <w:p w14:paraId="5F1FD72B" w14:textId="77777777" w:rsidR="00A16222" w:rsidRDefault="00A16222" w:rsidP="00C04B0A">
                    <w:pPr>
                      <w:adjustRightInd w:val="0"/>
                      <w:snapToGrid w:val="0"/>
                      <w:jc w:val="center"/>
                      <w:rPr>
                        <w:szCs w:val="21"/>
                      </w:rPr>
                    </w:pPr>
                    <w:r>
                      <w:rPr>
                        <w:rFonts w:hint="eastAsia"/>
                        <w:szCs w:val="21"/>
                      </w:rPr>
                      <w:t>研发投入金额</w:t>
                    </w:r>
                  </w:p>
                </w:tc>
              </w:sdtContent>
            </w:sdt>
            <w:sdt>
              <w:sdtPr>
                <w:tag w:val="_PLD_81dcd26b6a9a4eaaa3c76fbdb0f18e6b"/>
                <w:id w:val="-295676220"/>
                <w:lock w:val="sdtLocked"/>
              </w:sdtPr>
              <w:sdtEndPr/>
              <w:sdtContent>
                <w:tc>
                  <w:tcPr>
                    <w:tcW w:w="791" w:type="pct"/>
                    <w:vAlign w:val="center"/>
                  </w:tcPr>
                  <w:p w14:paraId="638E6509" w14:textId="77777777" w:rsidR="00A16222" w:rsidRDefault="00A16222" w:rsidP="00C04B0A">
                    <w:pPr>
                      <w:adjustRightInd w:val="0"/>
                      <w:snapToGrid w:val="0"/>
                      <w:jc w:val="center"/>
                      <w:rPr>
                        <w:szCs w:val="21"/>
                      </w:rPr>
                    </w:pPr>
                    <w:r>
                      <w:rPr>
                        <w:rFonts w:hint="eastAsia"/>
                        <w:szCs w:val="21"/>
                      </w:rPr>
                      <w:t>研发投入费用化金额</w:t>
                    </w:r>
                  </w:p>
                </w:tc>
              </w:sdtContent>
            </w:sdt>
            <w:sdt>
              <w:sdtPr>
                <w:tag w:val="_PLD_1b276195168f4ce0940842d33f1d8e8a"/>
                <w:id w:val="-241259821"/>
                <w:lock w:val="sdtLocked"/>
              </w:sdtPr>
              <w:sdtEndPr/>
              <w:sdtContent>
                <w:tc>
                  <w:tcPr>
                    <w:tcW w:w="740" w:type="pct"/>
                    <w:vAlign w:val="center"/>
                  </w:tcPr>
                  <w:p w14:paraId="68C6F0FE" w14:textId="77777777" w:rsidR="00A16222" w:rsidRDefault="00A16222" w:rsidP="00C04B0A">
                    <w:pPr>
                      <w:adjustRightInd w:val="0"/>
                      <w:snapToGrid w:val="0"/>
                      <w:jc w:val="center"/>
                      <w:rPr>
                        <w:szCs w:val="21"/>
                      </w:rPr>
                    </w:pPr>
                    <w:r>
                      <w:rPr>
                        <w:rFonts w:hint="eastAsia"/>
                        <w:szCs w:val="21"/>
                      </w:rPr>
                      <w:t>研发投入资本化金额</w:t>
                    </w:r>
                  </w:p>
                </w:tc>
              </w:sdtContent>
            </w:sdt>
            <w:sdt>
              <w:sdtPr>
                <w:tag w:val="_PLD_f00232e271cc453cb11710c31c92a993"/>
                <w:id w:val="-1200704195"/>
                <w:lock w:val="sdtLocked"/>
              </w:sdtPr>
              <w:sdtEndPr/>
              <w:sdtContent>
                <w:tc>
                  <w:tcPr>
                    <w:tcW w:w="741" w:type="pct"/>
                    <w:vAlign w:val="center"/>
                  </w:tcPr>
                  <w:p w14:paraId="3318419A" w14:textId="77777777" w:rsidR="00A16222" w:rsidRDefault="00A16222" w:rsidP="00C04B0A">
                    <w:pPr>
                      <w:adjustRightInd w:val="0"/>
                      <w:snapToGrid w:val="0"/>
                      <w:jc w:val="center"/>
                      <w:rPr>
                        <w:szCs w:val="21"/>
                      </w:rPr>
                    </w:pPr>
                    <w:r>
                      <w:rPr>
                        <w:rFonts w:hint="eastAsia"/>
                        <w:szCs w:val="21"/>
                      </w:rPr>
                      <w:t>研发投入占营业收入比例（%）</w:t>
                    </w:r>
                  </w:p>
                </w:tc>
              </w:sdtContent>
            </w:sdt>
            <w:sdt>
              <w:sdtPr>
                <w:tag w:val="_PLD_db5a146066ea45218c60a20f4a658a96"/>
                <w:id w:val="1408264051"/>
                <w:lock w:val="sdtLocked"/>
              </w:sdtPr>
              <w:sdtEndPr/>
              <w:sdtContent>
                <w:tc>
                  <w:tcPr>
                    <w:tcW w:w="892" w:type="pct"/>
                    <w:vAlign w:val="center"/>
                  </w:tcPr>
                  <w:p w14:paraId="4499780D" w14:textId="77777777" w:rsidR="00A16222" w:rsidRDefault="00A16222" w:rsidP="00C04B0A">
                    <w:pPr>
                      <w:adjustRightInd w:val="0"/>
                      <w:snapToGrid w:val="0"/>
                      <w:jc w:val="center"/>
                      <w:rPr>
                        <w:szCs w:val="21"/>
                      </w:rPr>
                    </w:pPr>
                    <w:r>
                      <w:rPr>
                        <w:rFonts w:hint="eastAsia"/>
                        <w:szCs w:val="21"/>
                      </w:rPr>
                      <w:t>本期金额较上年同期变动比例（%）</w:t>
                    </w:r>
                  </w:p>
                </w:tc>
              </w:sdtContent>
            </w:sdt>
          </w:tr>
          <w:sdt>
            <w:sdtPr>
              <w:rPr>
                <w:szCs w:val="21"/>
              </w:rPr>
              <w:alias w:val="主要药（产）品研发投入情况明细"/>
              <w:tag w:val="_TUP_635cc19364064fd6bab31eea9c2a5e18"/>
              <w:id w:val="-439605026"/>
              <w:lock w:val="sdtLocked"/>
              <w:placeholder>
                <w:docPart w:val="FC3EF6CE29364E9DA4EFB2AC91CC91E9"/>
              </w:placeholder>
            </w:sdtPr>
            <w:sdtEndPr/>
            <w:sdtContent>
              <w:tr w:rsidR="00A16222" w14:paraId="6BDD3B60" w14:textId="77777777" w:rsidTr="00C04B0A">
                <w:tc>
                  <w:tcPr>
                    <w:tcW w:w="1042" w:type="pct"/>
                  </w:tcPr>
                  <w:p w14:paraId="560C8106" w14:textId="77777777" w:rsidR="00A16222" w:rsidRDefault="00A16222" w:rsidP="00C04B0A">
                    <w:pPr>
                      <w:adjustRightInd w:val="0"/>
                      <w:snapToGrid w:val="0"/>
                      <w:rPr>
                        <w:szCs w:val="21"/>
                      </w:rPr>
                    </w:pPr>
                    <w:r>
                      <w:t>疫苗项目技术转移</w:t>
                    </w:r>
                  </w:p>
                </w:tc>
                <w:tc>
                  <w:tcPr>
                    <w:tcW w:w="791" w:type="pct"/>
                    <w:vAlign w:val="center"/>
                  </w:tcPr>
                  <w:p w14:paraId="38BEA6D6" w14:textId="77777777" w:rsidR="00A16222" w:rsidRDefault="00A16222" w:rsidP="00C04B0A">
                    <w:pPr>
                      <w:adjustRightInd w:val="0"/>
                      <w:snapToGrid w:val="0"/>
                      <w:jc w:val="right"/>
                      <w:rPr>
                        <w:szCs w:val="21"/>
                      </w:rPr>
                    </w:pPr>
                    <w:r>
                      <w:t>2,524.33</w:t>
                    </w:r>
                  </w:p>
                </w:tc>
                <w:tc>
                  <w:tcPr>
                    <w:tcW w:w="791" w:type="pct"/>
                    <w:vAlign w:val="center"/>
                  </w:tcPr>
                  <w:p w14:paraId="0513298D" w14:textId="77777777" w:rsidR="00A16222" w:rsidRDefault="00A16222" w:rsidP="00C04B0A">
                    <w:pPr>
                      <w:adjustRightInd w:val="0"/>
                      <w:snapToGrid w:val="0"/>
                      <w:jc w:val="right"/>
                      <w:rPr>
                        <w:szCs w:val="21"/>
                      </w:rPr>
                    </w:pPr>
                    <w:r>
                      <w:t>2,524.33</w:t>
                    </w:r>
                  </w:p>
                </w:tc>
                <w:tc>
                  <w:tcPr>
                    <w:tcW w:w="740" w:type="pct"/>
                    <w:vAlign w:val="center"/>
                  </w:tcPr>
                  <w:p w14:paraId="4B2DB67A" w14:textId="77777777" w:rsidR="00A16222" w:rsidRDefault="00A16222" w:rsidP="00C04B0A">
                    <w:pPr>
                      <w:adjustRightInd w:val="0"/>
                      <w:snapToGrid w:val="0"/>
                      <w:jc w:val="right"/>
                      <w:rPr>
                        <w:szCs w:val="21"/>
                      </w:rPr>
                    </w:pPr>
                  </w:p>
                </w:tc>
                <w:tc>
                  <w:tcPr>
                    <w:tcW w:w="741" w:type="pct"/>
                    <w:vAlign w:val="center"/>
                  </w:tcPr>
                  <w:p w14:paraId="33BE3F43" w14:textId="77777777" w:rsidR="00A16222" w:rsidRDefault="00A16222" w:rsidP="00C04B0A">
                    <w:pPr>
                      <w:adjustRightInd w:val="0"/>
                      <w:snapToGrid w:val="0"/>
                      <w:jc w:val="right"/>
                      <w:rPr>
                        <w:szCs w:val="21"/>
                      </w:rPr>
                    </w:pPr>
                    <w:r>
                      <w:t>0.99</w:t>
                    </w:r>
                  </w:p>
                </w:tc>
                <w:tc>
                  <w:tcPr>
                    <w:tcW w:w="892" w:type="pct"/>
                    <w:vAlign w:val="center"/>
                  </w:tcPr>
                  <w:p w14:paraId="248DB81F" w14:textId="77777777" w:rsidR="00A16222" w:rsidRDefault="00A16222" w:rsidP="00C04B0A">
                    <w:pPr>
                      <w:adjustRightInd w:val="0"/>
                      <w:snapToGrid w:val="0"/>
                      <w:jc w:val="right"/>
                      <w:rPr>
                        <w:szCs w:val="21"/>
                      </w:rPr>
                    </w:pPr>
                    <w:r>
                      <w:t>-42.09</w:t>
                    </w:r>
                  </w:p>
                </w:tc>
              </w:tr>
            </w:sdtContent>
          </w:sdt>
          <w:sdt>
            <w:sdtPr>
              <w:rPr>
                <w:szCs w:val="21"/>
              </w:rPr>
              <w:alias w:val="主要药（产）品研发投入情况明细"/>
              <w:tag w:val="_TUP_635cc19364064fd6bab31eea9c2a5e18"/>
              <w:id w:val="554589745"/>
              <w:lock w:val="sdtLocked"/>
              <w:placeholder>
                <w:docPart w:val="FC27097C19A24EA5A0AA1463310284F7"/>
              </w:placeholder>
            </w:sdtPr>
            <w:sdtEndPr/>
            <w:sdtContent>
              <w:tr w:rsidR="00A16222" w14:paraId="3B516B11" w14:textId="77777777" w:rsidTr="00C04B0A">
                <w:tc>
                  <w:tcPr>
                    <w:tcW w:w="1042" w:type="pct"/>
                  </w:tcPr>
                  <w:p w14:paraId="213BC1F8" w14:textId="77777777" w:rsidR="00A16222" w:rsidRDefault="00A16222" w:rsidP="00C04B0A">
                    <w:pPr>
                      <w:adjustRightInd w:val="0"/>
                      <w:snapToGrid w:val="0"/>
                      <w:rPr>
                        <w:szCs w:val="21"/>
                      </w:rPr>
                    </w:pPr>
                    <w:r>
                      <w:t>产品工艺开发</w:t>
                    </w:r>
                  </w:p>
                </w:tc>
                <w:tc>
                  <w:tcPr>
                    <w:tcW w:w="791" w:type="pct"/>
                    <w:vAlign w:val="center"/>
                  </w:tcPr>
                  <w:p w14:paraId="0C8D16BF" w14:textId="77777777" w:rsidR="00A16222" w:rsidRDefault="00A16222" w:rsidP="00C04B0A">
                    <w:pPr>
                      <w:adjustRightInd w:val="0"/>
                      <w:snapToGrid w:val="0"/>
                      <w:jc w:val="right"/>
                      <w:rPr>
                        <w:szCs w:val="21"/>
                      </w:rPr>
                    </w:pPr>
                    <w:r>
                      <w:t>753.74</w:t>
                    </w:r>
                  </w:p>
                </w:tc>
                <w:tc>
                  <w:tcPr>
                    <w:tcW w:w="791" w:type="pct"/>
                    <w:vAlign w:val="center"/>
                  </w:tcPr>
                  <w:p w14:paraId="1BAE5416" w14:textId="77777777" w:rsidR="00A16222" w:rsidRDefault="00A16222" w:rsidP="00C04B0A">
                    <w:pPr>
                      <w:adjustRightInd w:val="0"/>
                      <w:snapToGrid w:val="0"/>
                      <w:jc w:val="right"/>
                      <w:rPr>
                        <w:szCs w:val="21"/>
                      </w:rPr>
                    </w:pPr>
                    <w:r>
                      <w:t>753.74</w:t>
                    </w:r>
                  </w:p>
                </w:tc>
                <w:tc>
                  <w:tcPr>
                    <w:tcW w:w="740" w:type="pct"/>
                    <w:vAlign w:val="center"/>
                  </w:tcPr>
                  <w:p w14:paraId="09DC9A66" w14:textId="77777777" w:rsidR="00A16222" w:rsidRDefault="00A16222" w:rsidP="00C04B0A">
                    <w:pPr>
                      <w:adjustRightInd w:val="0"/>
                      <w:snapToGrid w:val="0"/>
                      <w:jc w:val="right"/>
                      <w:rPr>
                        <w:szCs w:val="21"/>
                      </w:rPr>
                    </w:pPr>
                  </w:p>
                </w:tc>
                <w:tc>
                  <w:tcPr>
                    <w:tcW w:w="741" w:type="pct"/>
                    <w:vAlign w:val="center"/>
                  </w:tcPr>
                  <w:p w14:paraId="6F1BFCB0" w14:textId="77777777" w:rsidR="00A16222" w:rsidRDefault="00A16222" w:rsidP="00C04B0A">
                    <w:pPr>
                      <w:adjustRightInd w:val="0"/>
                      <w:snapToGrid w:val="0"/>
                      <w:jc w:val="right"/>
                      <w:rPr>
                        <w:szCs w:val="21"/>
                      </w:rPr>
                    </w:pPr>
                    <w:r>
                      <w:t>0.30</w:t>
                    </w:r>
                  </w:p>
                </w:tc>
                <w:tc>
                  <w:tcPr>
                    <w:tcW w:w="892" w:type="pct"/>
                    <w:vAlign w:val="center"/>
                  </w:tcPr>
                  <w:p w14:paraId="1FB9F0A3" w14:textId="77777777" w:rsidR="00A16222" w:rsidRDefault="00A16222" w:rsidP="00C04B0A">
                    <w:pPr>
                      <w:adjustRightInd w:val="0"/>
                      <w:snapToGrid w:val="0"/>
                      <w:jc w:val="right"/>
                      <w:rPr>
                        <w:szCs w:val="21"/>
                      </w:rPr>
                    </w:pPr>
                    <w:r>
                      <w:t>-69.86</w:t>
                    </w:r>
                  </w:p>
                </w:tc>
              </w:tr>
            </w:sdtContent>
          </w:sdt>
          <w:sdt>
            <w:sdtPr>
              <w:rPr>
                <w:szCs w:val="21"/>
              </w:rPr>
              <w:alias w:val="主要药（产）品研发投入情况明细"/>
              <w:tag w:val="_TUP_635cc19364064fd6bab31eea9c2a5e18"/>
              <w:id w:val="-540514550"/>
              <w:lock w:val="sdtLocked"/>
              <w:placeholder>
                <w:docPart w:val="FC27097C19A24EA5A0AA1463310284F7"/>
              </w:placeholder>
            </w:sdtPr>
            <w:sdtEndPr/>
            <w:sdtContent>
              <w:tr w:rsidR="00A16222" w14:paraId="36902FDC" w14:textId="77777777" w:rsidTr="00C04B0A">
                <w:tc>
                  <w:tcPr>
                    <w:tcW w:w="1042" w:type="pct"/>
                  </w:tcPr>
                  <w:p w14:paraId="3D853A73" w14:textId="77777777" w:rsidR="00A16222" w:rsidRDefault="00A16222" w:rsidP="00C04B0A">
                    <w:pPr>
                      <w:adjustRightInd w:val="0"/>
                      <w:snapToGrid w:val="0"/>
                      <w:rPr>
                        <w:szCs w:val="21"/>
                      </w:rPr>
                    </w:pPr>
                    <w:r>
                      <w:t>其他产品研发费用</w:t>
                    </w:r>
                  </w:p>
                </w:tc>
                <w:tc>
                  <w:tcPr>
                    <w:tcW w:w="791" w:type="pct"/>
                    <w:vAlign w:val="center"/>
                  </w:tcPr>
                  <w:p w14:paraId="3B202E5C" w14:textId="77777777" w:rsidR="00A16222" w:rsidRDefault="00A16222" w:rsidP="00C04B0A">
                    <w:pPr>
                      <w:adjustRightInd w:val="0"/>
                      <w:snapToGrid w:val="0"/>
                      <w:jc w:val="right"/>
                      <w:rPr>
                        <w:szCs w:val="21"/>
                      </w:rPr>
                    </w:pPr>
                    <w:r>
                      <w:t>1,179.72</w:t>
                    </w:r>
                  </w:p>
                </w:tc>
                <w:tc>
                  <w:tcPr>
                    <w:tcW w:w="791" w:type="pct"/>
                    <w:vAlign w:val="center"/>
                  </w:tcPr>
                  <w:p w14:paraId="5C9F5E6E" w14:textId="77777777" w:rsidR="00A16222" w:rsidRDefault="00A16222" w:rsidP="00C04B0A">
                    <w:pPr>
                      <w:adjustRightInd w:val="0"/>
                      <w:snapToGrid w:val="0"/>
                      <w:jc w:val="right"/>
                      <w:rPr>
                        <w:szCs w:val="21"/>
                      </w:rPr>
                    </w:pPr>
                    <w:r>
                      <w:t>1,175.96</w:t>
                    </w:r>
                  </w:p>
                </w:tc>
                <w:tc>
                  <w:tcPr>
                    <w:tcW w:w="740" w:type="pct"/>
                    <w:vAlign w:val="center"/>
                  </w:tcPr>
                  <w:p w14:paraId="68F68816" w14:textId="77777777" w:rsidR="00A16222" w:rsidRDefault="00A16222" w:rsidP="00C04B0A">
                    <w:pPr>
                      <w:adjustRightInd w:val="0"/>
                      <w:snapToGrid w:val="0"/>
                      <w:jc w:val="right"/>
                      <w:rPr>
                        <w:szCs w:val="21"/>
                      </w:rPr>
                    </w:pPr>
                    <w:r>
                      <w:t>3.76</w:t>
                    </w:r>
                  </w:p>
                </w:tc>
                <w:tc>
                  <w:tcPr>
                    <w:tcW w:w="741" w:type="pct"/>
                    <w:vAlign w:val="center"/>
                  </w:tcPr>
                  <w:p w14:paraId="54CFA3EF" w14:textId="77777777" w:rsidR="00A16222" w:rsidRDefault="00A16222" w:rsidP="00C04B0A">
                    <w:pPr>
                      <w:adjustRightInd w:val="0"/>
                      <w:snapToGrid w:val="0"/>
                      <w:jc w:val="right"/>
                      <w:rPr>
                        <w:szCs w:val="21"/>
                      </w:rPr>
                    </w:pPr>
                    <w:r>
                      <w:t>0.46</w:t>
                    </w:r>
                  </w:p>
                </w:tc>
                <w:tc>
                  <w:tcPr>
                    <w:tcW w:w="892" w:type="pct"/>
                    <w:vAlign w:val="center"/>
                  </w:tcPr>
                  <w:p w14:paraId="3CD0EFE6" w14:textId="77777777" w:rsidR="00A16222" w:rsidRDefault="00A16222" w:rsidP="00C04B0A">
                    <w:pPr>
                      <w:adjustRightInd w:val="0"/>
                      <w:snapToGrid w:val="0"/>
                      <w:jc w:val="right"/>
                      <w:rPr>
                        <w:szCs w:val="21"/>
                      </w:rPr>
                    </w:pPr>
                    <w:r>
                      <w:t>-23.08</w:t>
                    </w:r>
                  </w:p>
                </w:tc>
              </w:tr>
            </w:sdtContent>
          </w:sdt>
        </w:tbl>
        <w:p w14:paraId="634B12D5" w14:textId="77777777" w:rsidR="006A4505" w:rsidRDefault="001E0608"/>
      </w:sdtContent>
    </w:sdt>
    <w:sdt>
      <w:sdtPr>
        <w:rPr>
          <w:rFonts w:ascii="宋体" w:hAnsi="宋体" w:cs="宋体" w:hint="eastAsia"/>
          <w:b w:val="0"/>
          <w:bCs w:val="0"/>
          <w:kern w:val="0"/>
          <w:szCs w:val="21"/>
        </w:rPr>
        <w:alias w:val="模块:公司主要销售模式分析"/>
        <w:tag w:val="_SEC_2348930dfc6d42a59bd695917a5b7733"/>
        <w:id w:val="1319383397"/>
        <w:lock w:val="sdtLocked"/>
        <w:placeholder>
          <w:docPart w:val="GBC22222222222222222222222222222"/>
        </w:placeholder>
      </w:sdtPr>
      <w:sdtEndPr>
        <w:rPr>
          <w:rFonts w:hint="default"/>
        </w:rPr>
      </w:sdtEndPr>
      <w:sdtContent>
        <w:p w14:paraId="521E6A7E" w14:textId="77777777" w:rsidR="006A4505" w:rsidRDefault="00B9625C">
          <w:pPr>
            <w:pStyle w:val="5"/>
            <w:numPr>
              <w:ilvl w:val="0"/>
              <w:numId w:val="14"/>
            </w:numPr>
            <w:rPr>
              <w:rFonts w:ascii="宋体" w:hAnsi="宋体" w:cs="宋体"/>
              <w:bCs w:val="0"/>
              <w:kern w:val="0"/>
              <w:szCs w:val="21"/>
            </w:rPr>
          </w:pPr>
          <w:r>
            <w:rPr>
              <w:rFonts w:ascii="宋体" w:hAnsi="宋体" w:cs="宋体" w:hint="eastAsia"/>
              <w:bCs w:val="0"/>
              <w:kern w:val="0"/>
              <w:szCs w:val="21"/>
            </w:rPr>
            <w:t>公司药（产）品销售情况</w:t>
          </w:r>
        </w:p>
        <w:p w14:paraId="73E839F0" w14:textId="77777777" w:rsidR="006A4505" w:rsidRDefault="00B9625C">
          <w:pPr>
            <w:pStyle w:val="6"/>
            <w:numPr>
              <w:ilvl w:val="0"/>
              <w:numId w:val="17"/>
            </w:numPr>
            <w:rPr>
              <w:b w:val="0"/>
              <w:bCs w:val="0"/>
            </w:rPr>
          </w:pPr>
          <w:r>
            <w:rPr>
              <w:rFonts w:hint="eastAsia"/>
              <w:bCs w:val="0"/>
            </w:rPr>
            <w:t>主要销售模式分析</w:t>
          </w:r>
        </w:p>
        <w:sdt>
          <w:sdtPr>
            <w:rPr>
              <w:rFonts w:hint="eastAsia"/>
              <w:szCs w:val="21"/>
            </w:rPr>
            <w:alias w:val="是否适用：公司主要销售模式分析[双击切换]"/>
            <w:tag w:val="_GBC_4b4a29d930ce4047b048f9405bc8011f"/>
            <w:id w:val="-93023368"/>
            <w:lock w:val="sdtLocked"/>
            <w:placeholder>
              <w:docPart w:val="GBC22222222222222222222222222222"/>
            </w:placeholder>
          </w:sdtPr>
          <w:sdtEndPr/>
          <w:sdtContent>
            <w:p w14:paraId="2F03A80C" w14:textId="1FC54CDE" w:rsidR="006A4505" w:rsidRDefault="00B9625C">
              <w:pPr>
                <w:rPr>
                  <w:szCs w:val="21"/>
                </w:rPr>
              </w:pPr>
              <w:r>
                <w:rPr>
                  <w:szCs w:val="21"/>
                </w:rPr>
                <w:fldChar w:fldCharType="begin"/>
              </w:r>
              <w:r w:rsidR="00AD0935">
                <w:rPr>
                  <w:szCs w:val="21"/>
                </w:rPr>
                <w:instrText xml:space="preserve"> MACROBUTTON  SnrToggleCheckbox √适用  </w:instrText>
              </w:r>
              <w:r>
                <w:rPr>
                  <w:szCs w:val="21"/>
                </w:rPr>
                <w:fldChar w:fldCharType="end"/>
              </w:r>
              <w:r>
                <w:rPr>
                  <w:szCs w:val="21"/>
                </w:rPr>
                <w:fldChar w:fldCharType="begin"/>
              </w:r>
              <w:r w:rsidR="00AD0935">
                <w:rPr>
                  <w:szCs w:val="21"/>
                </w:rPr>
                <w:instrText xml:space="preserve"> MACROBUTTON  SnrToggleCheckbox □不适用 </w:instrText>
              </w:r>
              <w:r>
                <w:rPr>
                  <w:szCs w:val="21"/>
                </w:rPr>
                <w:fldChar w:fldCharType="end"/>
              </w:r>
            </w:p>
          </w:sdtContent>
        </w:sdt>
        <w:sdt>
          <w:sdtPr>
            <w:rPr>
              <w:szCs w:val="21"/>
            </w:rPr>
            <w:alias w:val="公司主要销售模式分析说明"/>
            <w:tag w:val="_GBC_ba92943c5a6844b38974c04acaa82673"/>
            <w:id w:val="-1066028814"/>
            <w:lock w:val="sdtLocked"/>
            <w:placeholder>
              <w:docPart w:val="GBC22222222222222222222222222222"/>
            </w:placeholder>
          </w:sdtPr>
          <w:sdtEndPr>
            <w:rPr>
              <w:rFonts w:hint="eastAsia"/>
            </w:rPr>
          </w:sdtEndPr>
          <w:sdtContent>
            <w:p w14:paraId="3A1615BC" w14:textId="77777777" w:rsidR="00D94F42" w:rsidRPr="00D94F42" w:rsidRDefault="00D94F42" w:rsidP="00D217A0">
              <w:pPr>
                <w:adjustRightInd w:val="0"/>
                <w:snapToGrid w:val="0"/>
                <w:ind w:firstLineChars="200" w:firstLine="420"/>
                <w:rPr>
                  <w:szCs w:val="21"/>
                </w:rPr>
              </w:pPr>
              <w:r w:rsidRPr="00D94F42">
                <w:rPr>
                  <w:rFonts w:hint="eastAsia"/>
                  <w:szCs w:val="21"/>
                </w:rPr>
                <w:t>公司主要产品新活素、依姆多（中国市场）由本公司自行销售，委托康哲药业下属公司推广；依姆多海外市场已全部交接完毕，由本公司自行负责销售推广。</w:t>
              </w:r>
            </w:p>
            <w:p w14:paraId="20EBDB76" w14:textId="16D73C58" w:rsidR="00D94F42" w:rsidRPr="00D94F42" w:rsidRDefault="00D94F42" w:rsidP="008D09AD">
              <w:pPr>
                <w:adjustRightInd w:val="0"/>
                <w:snapToGrid w:val="0"/>
                <w:ind w:firstLineChars="200" w:firstLine="420"/>
                <w:rPr>
                  <w:szCs w:val="21"/>
                </w:rPr>
              </w:pPr>
              <w:r w:rsidRPr="00D94F42">
                <w:rPr>
                  <w:szCs w:val="21"/>
                </w:rPr>
                <w:t>诺迪康</w:t>
              </w:r>
              <w:r w:rsidR="008D09AD">
                <w:rPr>
                  <w:szCs w:val="21"/>
                </w:rPr>
                <w:t>、</w:t>
              </w:r>
              <w:r w:rsidRPr="00D94F42">
                <w:rPr>
                  <w:rFonts w:hint="eastAsia"/>
                  <w:szCs w:val="21"/>
                </w:rPr>
                <w:t>十味蒂达胶囊、小儿双清颗粒、雪山金罗汉止痛涂膜剂等产品由本公司自行销售，由服务商推广的模式在全国推广销售。</w:t>
              </w:r>
            </w:p>
            <w:p w14:paraId="3A529194" w14:textId="36A2293B" w:rsidR="006A4505" w:rsidRDefault="00D94F42" w:rsidP="00020673">
              <w:pPr>
                <w:adjustRightInd w:val="0"/>
                <w:snapToGrid w:val="0"/>
                <w:ind w:firstLineChars="200" w:firstLine="420"/>
                <w:rPr>
                  <w:szCs w:val="21"/>
                </w:rPr>
              </w:pPr>
              <w:r w:rsidRPr="00932981">
                <w:rPr>
                  <w:rFonts w:hint="eastAsia"/>
                  <w:szCs w:val="21"/>
                </w:rPr>
                <w:t>上述销售模式符合公司实际情况。</w:t>
              </w:r>
            </w:p>
          </w:sdtContent>
        </w:sdt>
        <w:p w14:paraId="0CA79D9B" w14:textId="77777777" w:rsidR="006A4505" w:rsidRDefault="001E0608">
          <w:pPr>
            <w:adjustRightInd w:val="0"/>
            <w:snapToGrid w:val="0"/>
            <w:rPr>
              <w:szCs w:val="21"/>
            </w:rPr>
          </w:pPr>
        </w:p>
      </w:sdtContent>
    </w:sdt>
    <w:sdt>
      <w:sdtPr>
        <w:rPr>
          <w:rFonts w:ascii="宋体" w:hAnsi="宋体" w:cs="宋体" w:hint="eastAsia"/>
          <w:b w:val="0"/>
          <w:bCs w:val="0"/>
          <w:szCs w:val="21"/>
        </w:rPr>
        <w:alias w:val="模块:销售费用情况分析销售费用具体构成"/>
        <w:tag w:val="_SEC_75679abd95db4457acb918c1ab6e2c2c"/>
        <w:id w:val="-1799451835"/>
        <w:lock w:val="sdtLocked"/>
        <w:placeholder>
          <w:docPart w:val="GBC22222222222222222222222222222"/>
        </w:placeholder>
      </w:sdtPr>
      <w:sdtEndPr>
        <w:rPr>
          <w:rFonts w:hint="default"/>
        </w:rPr>
      </w:sdtEndPr>
      <w:sdtContent>
        <w:p w14:paraId="1555F7B0" w14:textId="77777777" w:rsidR="006A4505" w:rsidRDefault="00B9625C">
          <w:pPr>
            <w:pStyle w:val="6"/>
            <w:numPr>
              <w:ilvl w:val="0"/>
              <w:numId w:val="17"/>
            </w:numPr>
            <w:rPr>
              <w:bCs w:val="0"/>
              <w:szCs w:val="21"/>
            </w:rPr>
          </w:pPr>
          <w:r>
            <w:rPr>
              <w:rFonts w:hint="eastAsia"/>
              <w:bCs w:val="0"/>
              <w:szCs w:val="21"/>
            </w:rPr>
            <w:t>销售</w:t>
          </w:r>
          <w:r>
            <w:rPr>
              <w:rFonts w:hint="eastAsia"/>
              <w:bCs w:val="0"/>
            </w:rPr>
            <w:t>费用</w:t>
          </w:r>
          <w:r>
            <w:rPr>
              <w:rFonts w:hint="eastAsia"/>
              <w:bCs w:val="0"/>
              <w:szCs w:val="21"/>
            </w:rPr>
            <w:t>情况分析</w:t>
          </w:r>
        </w:p>
        <w:p w14:paraId="1E0BCD24" w14:textId="77777777" w:rsidR="006A4505" w:rsidRDefault="00B9625C">
          <w:pPr>
            <w:adjustRightInd w:val="0"/>
            <w:snapToGrid w:val="0"/>
            <w:rPr>
              <w:szCs w:val="21"/>
            </w:rPr>
          </w:pPr>
          <w:r>
            <w:rPr>
              <w:rFonts w:hint="eastAsia"/>
              <w:szCs w:val="21"/>
            </w:rPr>
            <w:t>销售费用具体构成</w:t>
          </w:r>
        </w:p>
        <w:sdt>
          <w:sdtPr>
            <w:rPr>
              <w:rFonts w:hint="eastAsia"/>
              <w:szCs w:val="21"/>
            </w:rPr>
            <w:alias w:val="是否适用：医药制造业销售费用具体构成[双击切换]"/>
            <w:tag w:val="_GBC_5897002bfaf746e58f10411a366a6b21"/>
            <w:id w:val="-419486075"/>
            <w:lock w:val="sdtLocked"/>
            <w:placeholder>
              <w:docPart w:val="GBC22222222222222222222222222222"/>
            </w:placeholder>
          </w:sdtPr>
          <w:sdtEndPr>
            <w:rPr>
              <w:rFonts w:hint="default"/>
            </w:rPr>
          </w:sdtEndPr>
          <w:sdtContent>
            <w:p w14:paraId="45C9AC61" w14:textId="7F879E15" w:rsidR="006A4505" w:rsidRDefault="00B9625C">
              <w:pPr>
                <w:rPr>
                  <w:szCs w:val="21"/>
                </w:rPr>
              </w:pPr>
              <w:r>
                <w:rPr>
                  <w:szCs w:val="21"/>
                </w:rPr>
                <w:fldChar w:fldCharType="begin"/>
              </w:r>
              <w:r w:rsidR="00AD0935">
                <w:rPr>
                  <w:szCs w:val="21"/>
                </w:rPr>
                <w:instrText xml:space="preserve"> MACROBUTTON  SnrToggleCheckbox √适用  </w:instrText>
              </w:r>
              <w:r>
                <w:rPr>
                  <w:szCs w:val="21"/>
                </w:rPr>
                <w:fldChar w:fldCharType="end"/>
              </w:r>
              <w:r>
                <w:rPr>
                  <w:szCs w:val="21"/>
                </w:rPr>
                <w:fldChar w:fldCharType="begin"/>
              </w:r>
              <w:r w:rsidR="00AD0935">
                <w:rPr>
                  <w:szCs w:val="21"/>
                </w:rPr>
                <w:instrText xml:space="preserve"> MACROBUTTON  SnrToggleCheckbox □不适用 </w:instrText>
              </w:r>
              <w:r>
                <w:rPr>
                  <w:szCs w:val="21"/>
                </w:rPr>
                <w:fldChar w:fldCharType="end"/>
              </w:r>
            </w:p>
          </w:sdtContent>
        </w:sdt>
        <w:p w14:paraId="64E6D7F5" w14:textId="6338F190" w:rsidR="006A4505" w:rsidRDefault="00B9625C">
          <w:pPr>
            <w:wordWrap w:val="0"/>
            <w:adjustRightInd w:val="0"/>
            <w:snapToGrid w:val="0"/>
            <w:jc w:val="right"/>
            <w:rPr>
              <w:szCs w:val="21"/>
            </w:rPr>
          </w:pPr>
          <w:r>
            <w:rPr>
              <w:rFonts w:hint="eastAsia"/>
              <w:szCs w:val="21"/>
            </w:rPr>
            <w:t>单位：</w:t>
          </w:r>
          <w:sdt>
            <w:sdtPr>
              <w:rPr>
                <w:rFonts w:hint="eastAsia"/>
                <w:szCs w:val="21"/>
              </w:rPr>
              <w:alias w:val="单位：医药制造业销售费用具体构成"/>
              <w:tag w:val="_GBC_c0cd4b5aa79744ea9e67e7958457ade0"/>
              <w:id w:val="14500519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sidR="00CE2FCC">
                <w:rPr>
                  <w:rFonts w:hint="eastAsia"/>
                  <w:szCs w:val="21"/>
                </w:rPr>
                <w:t>万元</w:t>
              </w:r>
            </w:sdtContent>
          </w:sdt>
          <w:r>
            <w:rPr>
              <w:rFonts w:hint="eastAsia"/>
              <w:szCs w:val="21"/>
            </w:rPr>
            <w:t xml:space="preserve">  币种：</w:t>
          </w:r>
          <w:sdt>
            <w:sdtPr>
              <w:rPr>
                <w:rFonts w:hint="eastAsia"/>
                <w:szCs w:val="21"/>
              </w:rPr>
              <w:alias w:val="币种：医药制造业销售费用具体构成"/>
              <w:tag w:val="_GBC_af70ff8ba1384498946544f1c2ecd3f2"/>
              <w:id w:val="1466159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rPr>
                <w:rFonts w:hint="default"/>
              </w:r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496"/>
            <w:gridCol w:w="3723"/>
          </w:tblGrid>
          <w:tr w:rsidR="00AD0935" w14:paraId="7F1BF93B" w14:textId="77777777" w:rsidTr="005021E5">
            <w:sdt>
              <w:sdtPr>
                <w:tag w:val="_PLD_c7ec123516fe4f468fede219b178be82"/>
                <w:id w:val="1153870192"/>
                <w:lock w:val="sdtLocked"/>
              </w:sdtPr>
              <w:sdtEndPr/>
              <w:sdtContent>
                <w:tc>
                  <w:tcPr>
                    <w:tcW w:w="1589" w:type="pct"/>
                    <w:vAlign w:val="center"/>
                  </w:tcPr>
                  <w:p w14:paraId="27295BF2" w14:textId="77777777" w:rsidR="00AD0935" w:rsidRDefault="00AD0935" w:rsidP="005021E5">
                    <w:pPr>
                      <w:adjustRightInd w:val="0"/>
                      <w:snapToGrid w:val="0"/>
                      <w:jc w:val="center"/>
                      <w:rPr>
                        <w:szCs w:val="21"/>
                      </w:rPr>
                    </w:pPr>
                    <w:r>
                      <w:rPr>
                        <w:rFonts w:hint="eastAsia"/>
                        <w:szCs w:val="21"/>
                      </w:rPr>
                      <w:t>具体项目名称</w:t>
                    </w:r>
                  </w:p>
                </w:tc>
              </w:sdtContent>
            </w:sdt>
            <w:sdt>
              <w:sdtPr>
                <w:tag w:val="_PLD_a3d04549d3db4861854e84a95c5b81a7"/>
                <w:id w:val="-1569493285"/>
                <w:lock w:val="sdtLocked"/>
              </w:sdtPr>
              <w:sdtEndPr/>
              <w:sdtContent>
                <w:tc>
                  <w:tcPr>
                    <w:tcW w:w="1369" w:type="pct"/>
                    <w:vAlign w:val="center"/>
                  </w:tcPr>
                  <w:p w14:paraId="78B90AA8" w14:textId="77777777" w:rsidR="00AD0935" w:rsidRDefault="00AD0935" w:rsidP="005021E5">
                    <w:pPr>
                      <w:adjustRightInd w:val="0"/>
                      <w:snapToGrid w:val="0"/>
                      <w:jc w:val="center"/>
                      <w:rPr>
                        <w:szCs w:val="21"/>
                      </w:rPr>
                    </w:pPr>
                    <w:r>
                      <w:rPr>
                        <w:rFonts w:hint="eastAsia"/>
                        <w:szCs w:val="21"/>
                      </w:rPr>
                      <w:t>本期发生额</w:t>
                    </w:r>
                  </w:p>
                </w:tc>
              </w:sdtContent>
            </w:sdt>
            <w:sdt>
              <w:sdtPr>
                <w:tag w:val="_PLD_84a14f219ff44cd9b0c8917a10060fe6"/>
                <w:id w:val="257572221"/>
                <w:lock w:val="sdtLocked"/>
              </w:sdtPr>
              <w:sdtEndPr/>
              <w:sdtContent>
                <w:tc>
                  <w:tcPr>
                    <w:tcW w:w="2042" w:type="pct"/>
                    <w:vAlign w:val="center"/>
                  </w:tcPr>
                  <w:p w14:paraId="6DDAD4A0" w14:textId="77777777" w:rsidR="00AD0935" w:rsidRDefault="00AD0935" w:rsidP="005021E5">
                    <w:pPr>
                      <w:adjustRightInd w:val="0"/>
                      <w:snapToGrid w:val="0"/>
                      <w:jc w:val="center"/>
                      <w:rPr>
                        <w:szCs w:val="21"/>
                      </w:rPr>
                    </w:pPr>
                    <w:r>
                      <w:rPr>
                        <w:rFonts w:hint="eastAsia"/>
                        <w:szCs w:val="21"/>
                      </w:rPr>
                      <w:t>本期发生额占销售费用总额比例（%）</w:t>
                    </w:r>
                  </w:p>
                </w:tc>
              </w:sdtContent>
            </w:sdt>
          </w:tr>
          <w:sdt>
            <w:sdtPr>
              <w:rPr>
                <w:rFonts w:hint="eastAsia"/>
                <w:szCs w:val="21"/>
              </w:rPr>
              <w:alias w:val="医药制造业销售费用具体构成明细"/>
              <w:tag w:val="_TUP_1d8e91671fe040a1ad07c5e61c453c84"/>
              <w:id w:val="1170132552"/>
              <w:lock w:val="sdtLocked"/>
              <w:placeholder>
                <w:docPart w:val="3853D3394DED47768D8B91745A353AE0"/>
              </w:placeholder>
            </w:sdtPr>
            <w:sdtEndPr>
              <w:rPr>
                <w:rFonts w:hint="default"/>
              </w:rPr>
            </w:sdtEndPr>
            <w:sdtContent>
              <w:tr w:rsidR="00AD0935" w14:paraId="2CDF2226" w14:textId="77777777" w:rsidTr="005021E5">
                <w:tc>
                  <w:tcPr>
                    <w:tcW w:w="1589" w:type="pct"/>
                    <w:vAlign w:val="center"/>
                  </w:tcPr>
                  <w:p w14:paraId="6F35370E" w14:textId="77777777" w:rsidR="00AD0935" w:rsidRDefault="00AD0935" w:rsidP="005021E5">
                    <w:pPr>
                      <w:adjustRightInd w:val="0"/>
                      <w:snapToGrid w:val="0"/>
                      <w:rPr>
                        <w:szCs w:val="21"/>
                      </w:rPr>
                    </w:pPr>
                    <w:r>
                      <w:t>市场费用</w:t>
                    </w:r>
                  </w:p>
                </w:tc>
                <w:tc>
                  <w:tcPr>
                    <w:tcW w:w="1369" w:type="pct"/>
                  </w:tcPr>
                  <w:p w14:paraId="678E0035" w14:textId="77777777" w:rsidR="00AD0935" w:rsidRDefault="00AD0935" w:rsidP="005021E5">
                    <w:pPr>
                      <w:adjustRightInd w:val="0"/>
                      <w:snapToGrid w:val="0"/>
                      <w:jc w:val="right"/>
                      <w:rPr>
                        <w:szCs w:val="21"/>
                      </w:rPr>
                    </w:pPr>
                    <w:r>
                      <w:t>139,615.64</w:t>
                    </w:r>
                  </w:p>
                </w:tc>
                <w:tc>
                  <w:tcPr>
                    <w:tcW w:w="2042" w:type="pct"/>
                  </w:tcPr>
                  <w:p w14:paraId="4DAACF4A" w14:textId="77777777" w:rsidR="00AD0935" w:rsidRDefault="00AD0935" w:rsidP="005021E5">
                    <w:pPr>
                      <w:adjustRightInd w:val="0"/>
                      <w:snapToGrid w:val="0"/>
                      <w:jc w:val="right"/>
                      <w:rPr>
                        <w:szCs w:val="21"/>
                      </w:rPr>
                    </w:pPr>
                    <w:r>
                      <w:t>99.09</w:t>
                    </w:r>
                  </w:p>
                </w:tc>
              </w:tr>
            </w:sdtContent>
          </w:sdt>
          <w:sdt>
            <w:sdtPr>
              <w:rPr>
                <w:rFonts w:hint="eastAsia"/>
                <w:szCs w:val="21"/>
              </w:rPr>
              <w:alias w:val="医药制造业销售费用具体构成明细"/>
              <w:tag w:val="_TUP_1d8e91671fe040a1ad07c5e61c453c84"/>
              <w:id w:val="264122571"/>
              <w:lock w:val="sdtLocked"/>
              <w:placeholder>
                <w:docPart w:val="D7876802E2324FA8B86BAAAC873BD7A8"/>
              </w:placeholder>
            </w:sdtPr>
            <w:sdtEndPr>
              <w:rPr>
                <w:rFonts w:hint="default"/>
              </w:rPr>
            </w:sdtEndPr>
            <w:sdtContent>
              <w:tr w:rsidR="00AD0935" w14:paraId="2A4E3CFC" w14:textId="77777777" w:rsidTr="005021E5">
                <w:tc>
                  <w:tcPr>
                    <w:tcW w:w="1589" w:type="pct"/>
                    <w:vAlign w:val="center"/>
                  </w:tcPr>
                  <w:p w14:paraId="072DE499" w14:textId="77777777" w:rsidR="00AD0935" w:rsidRDefault="00AD0935" w:rsidP="005021E5">
                    <w:pPr>
                      <w:adjustRightInd w:val="0"/>
                      <w:snapToGrid w:val="0"/>
                      <w:rPr>
                        <w:szCs w:val="21"/>
                      </w:rPr>
                    </w:pPr>
                    <w:r>
                      <w:t>职工薪酬</w:t>
                    </w:r>
                  </w:p>
                </w:tc>
                <w:tc>
                  <w:tcPr>
                    <w:tcW w:w="1369" w:type="pct"/>
                  </w:tcPr>
                  <w:p w14:paraId="06A77E6D" w14:textId="77777777" w:rsidR="00AD0935" w:rsidRDefault="00AD0935" w:rsidP="005021E5">
                    <w:pPr>
                      <w:adjustRightInd w:val="0"/>
                      <w:snapToGrid w:val="0"/>
                      <w:jc w:val="right"/>
                      <w:rPr>
                        <w:szCs w:val="21"/>
                      </w:rPr>
                    </w:pPr>
                    <w:r>
                      <w:t>844.48</w:t>
                    </w:r>
                  </w:p>
                </w:tc>
                <w:tc>
                  <w:tcPr>
                    <w:tcW w:w="2042" w:type="pct"/>
                  </w:tcPr>
                  <w:p w14:paraId="62A9E1F4" w14:textId="77777777" w:rsidR="00AD0935" w:rsidRDefault="00AD0935" w:rsidP="005021E5">
                    <w:pPr>
                      <w:adjustRightInd w:val="0"/>
                      <w:snapToGrid w:val="0"/>
                      <w:jc w:val="right"/>
                      <w:rPr>
                        <w:szCs w:val="21"/>
                      </w:rPr>
                    </w:pPr>
                    <w:r>
                      <w:t>0.60</w:t>
                    </w:r>
                  </w:p>
                </w:tc>
              </w:tr>
            </w:sdtContent>
          </w:sdt>
          <w:sdt>
            <w:sdtPr>
              <w:rPr>
                <w:rFonts w:hint="eastAsia"/>
                <w:szCs w:val="21"/>
              </w:rPr>
              <w:alias w:val="医药制造业销售费用具体构成明细"/>
              <w:tag w:val="_TUP_1d8e91671fe040a1ad07c5e61c453c84"/>
              <w:id w:val="826326735"/>
              <w:lock w:val="sdtLocked"/>
              <w:placeholder>
                <w:docPart w:val="D7876802E2324FA8B86BAAAC873BD7A8"/>
              </w:placeholder>
            </w:sdtPr>
            <w:sdtEndPr>
              <w:rPr>
                <w:rFonts w:hint="default"/>
              </w:rPr>
            </w:sdtEndPr>
            <w:sdtContent>
              <w:tr w:rsidR="00AD0935" w14:paraId="3F367A05" w14:textId="77777777" w:rsidTr="005021E5">
                <w:tc>
                  <w:tcPr>
                    <w:tcW w:w="1589" w:type="pct"/>
                    <w:vAlign w:val="center"/>
                  </w:tcPr>
                  <w:p w14:paraId="1686663E" w14:textId="77777777" w:rsidR="00AD0935" w:rsidRDefault="00AD0935" w:rsidP="005021E5">
                    <w:pPr>
                      <w:adjustRightInd w:val="0"/>
                      <w:snapToGrid w:val="0"/>
                      <w:rPr>
                        <w:szCs w:val="21"/>
                      </w:rPr>
                    </w:pPr>
                    <w:r>
                      <w:t>差旅费</w:t>
                    </w:r>
                  </w:p>
                </w:tc>
                <w:tc>
                  <w:tcPr>
                    <w:tcW w:w="1369" w:type="pct"/>
                  </w:tcPr>
                  <w:p w14:paraId="3D0D1212" w14:textId="77777777" w:rsidR="00AD0935" w:rsidRDefault="00AD0935" w:rsidP="005021E5">
                    <w:pPr>
                      <w:adjustRightInd w:val="0"/>
                      <w:snapToGrid w:val="0"/>
                      <w:jc w:val="right"/>
                      <w:rPr>
                        <w:szCs w:val="21"/>
                      </w:rPr>
                    </w:pPr>
                    <w:r>
                      <w:t>44.41</w:t>
                    </w:r>
                  </w:p>
                </w:tc>
                <w:tc>
                  <w:tcPr>
                    <w:tcW w:w="2042" w:type="pct"/>
                  </w:tcPr>
                  <w:p w14:paraId="397B0332" w14:textId="77777777" w:rsidR="00AD0935" w:rsidRDefault="00AD0935" w:rsidP="005021E5">
                    <w:pPr>
                      <w:adjustRightInd w:val="0"/>
                      <w:snapToGrid w:val="0"/>
                      <w:jc w:val="right"/>
                      <w:rPr>
                        <w:szCs w:val="21"/>
                      </w:rPr>
                    </w:pPr>
                    <w:r>
                      <w:t>0.03</w:t>
                    </w:r>
                  </w:p>
                </w:tc>
              </w:tr>
            </w:sdtContent>
          </w:sdt>
          <w:sdt>
            <w:sdtPr>
              <w:rPr>
                <w:rFonts w:hint="eastAsia"/>
                <w:szCs w:val="21"/>
              </w:rPr>
              <w:alias w:val="医药制造业销售费用具体构成明细"/>
              <w:tag w:val="_TUP_1d8e91671fe040a1ad07c5e61c453c84"/>
              <w:id w:val="1616255623"/>
              <w:lock w:val="sdtLocked"/>
              <w:placeholder>
                <w:docPart w:val="D7876802E2324FA8B86BAAAC873BD7A8"/>
              </w:placeholder>
            </w:sdtPr>
            <w:sdtEndPr>
              <w:rPr>
                <w:rFonts w:hint="default"/>
              </w:rPr>
            </w:sdtEndPr>
            <w:sdtContent>
              <w:tr w:rsidR="00AD0935" w14:paraId="696A00C1" w14:textId="77777777" w:rsidTr="005021E5">
                <w:tc>
                  <w:tcPr>
                    <w:tcW w:w="1589" w:type="pct"/>
                    <w:vAlign w:val="center"/>
                  </w:tcPr>
                  <w:p w14:paraId="27F3D807" w14:textId="77777777" w:rsidR="00AD0935" w:rsidRDefault="00AD0935" w:rsidP="005021E5">
                    <w:pPr>
                      <w:adjustRightInd w:val="0"/>
                      <w:snapToGrid w:val="0"/>
                      <w:rPr>
                        <w:szCs w:val="21"/>
                      </w:rPr>
                    </w:pPr>
                    <w:r>
                      <w:t>会议费</w:t>
                    </w:r>
                  </w:p>
                </w:tc>
                <w:tc>
                  <w:tcPr>
                    <w:tcW w:w="1369" w:type="pct"/>
                  </w:tcPr>
                  <w:p w14:paraId="50B33F96" w14:textId="77777777" w:rsidR="00AD0935" w:rsidRDefault="00AD0935" w:rsidP="005021E5">
                    <w:pPr>
                      <w:adjustRightInd w:val="0"/>
                      <w:snapToGrid w:val="0"/>
                      <w:jc w:val="right"/>
                      <w:rPr>
                        <w:szCs w:val="21"/>
                      </w:rPr>
                    </w:pPr>
                    <w:r>
                      <w:t>21.27</w:t>
                    </w:r>
                  </w:p>
                </w:tc>
                <w:tc>
                  <w:tcPr>
                    <w:tcW w:w="2042" w:type="pct"/>
                  </w:tcPr>
                  <w:p w14:paraId="079B3C6E" w14:textId="77777777" w:rsidR="00AD0935" w:rsidRDefault="00AD0935" w:rsidP="005021E5">
                    <w:pPr>
                      <w:adjustRightInd w:val="0"/>
                      <w:snapToGrid w:val="0"/>
                      <w:jc w:val="right"/>
                      <w:rPr>
                        <w:szCs w:val="21"/>
                      </w:rPr>
                    </w:pPr>
                    <w:r>
                      <w:t>0.02</w:t>
                    </w:r>
                  </w:p>
                </w:tc>
              </w:tr>
            </w:sdtContent>
          </w:sdt>
          <w:sdt>
            <w:sdtPr>
              <w:rPr>
                <w:rFonts w:hint="eastAsia"/>
                <w:szCs w:val="21"/>
              </w:rPr>
              <w:alias w:val="医药制造业销售费用具体构成明细"/>
              <w:tag w:val="_TUP_1d8e91671fe040a1ad07c5e61c453c84"/>
              <w:id w:val="-33729705"/>
              <w:lock w:val="sdtLocked"/>
              <w:placeholder>
                <w:docPart w:val="D7876802E2324FA8B86BAAAC873BD7A8"/>
              </w:placeholder>
            </w:sdtPr>
            <w:sdtEndPr>
              <w:rPr>
                <w:rFonts w:hint="default"/>
              </w:rPr>
            </w:sdtEndPr>
            <w:sdtContent>
              <w:tr w:rsidR="00AD0935" w14:paraId="50A06055" w14:textId="77777777" w:rsidTr="005021E5">
                <w:tc>
                  <w:tcPr>
                    <w:tcW w:w="1589" w:type="pct"/>
                    <w:vAlign w:val="center"/>
                  </w:tcPr>
                  <w:p w14:paraId="22ABE02E" w14:textId="77777777" w:rsidR="00AD0935" w:rsidRDefault="00AD0935" w:rsidP="005021E5">
                    <w:pPr>
                      <w:adjustRightInd w:val="0"/>
                      <w:snapToGrid w:val="0"/>
                      <w:rPr>
                        <w:szCs w:val="21"/>
                      </w:rPr>
                    </w:pPr>
                    <w:r>
                      <w:t>广告及宣传费</w:t>
                    </w:r>
                  </w:p>
                </w:tc>
                <w:tc>
                  <w:tcPr>
                    <w:tcW w:w="1369" w:type="pct"/>
                  </w:tcPr>
                  <w:p w14:paraId="36C4060D" w14:textId="77777777" w:rsidR="00AD0935" w:rsidRDefault="00AD0935" w:rsidP="005021E5">
                    <w:pPr>
                      <w:adjustRightInd w:val="0"/>
                      <w:snapToGrid w:val="0"/>
                      <w:jc w:val="right"/>
                      <w:rPr>
                        <w:szCs w:val="21"/>
                      </w:rPr>
                    </w:pPr>
                    <w:r>
                      <w:t>5.21</w:t>
                    </w:r>
                  </w:p>
                </w:tc>
                <w:tc>
                  <w:tcPr>
                    <w:tcW w:w="2042" w:type="pct"/>
                  </w:tcPr>
                  <w:p w14:paraId="1928E330" w14:textId="77777777" w:rsidR="00AD0935" w:rsidRDefault="00AD0935" w:rsidP="005021E5">
                    <w:pPr>
                      <w:adjustRightInd w:val="0"/>
                      <w:snapToGrid w:val="0"/>
                      <w:jc w:val="right"/>
                      <w:rPr>
                        <w:szCs w:val="21"/>
                      </w:rPr>
                    </w:pPr>
                    <w:r>
                      <w:t>0.00</w:t>
                    </w:r>
                  </w:p>
                </w:tc>
              </w:tr>
            </w:sdtContent>
          </w:sdt>
          <w:sdt>
            <w:sdtPr>
              <w:rPr>
                <w:rFonts w:hint="eastAsia"/>
                <w:szCs w:val="21"/>
              </w:rPr>
              <w:alias w:val="医药制造业销售费用具体构成明细"/>
              <w:tag w:val="_TUP_1d8e91671fe040a1ad07c5e61c453c84"/>
              <w:id w:val="-365763513"/>
              <w:lock w:val="sdtLocked"/>
              <w:placeholder>
                <w:docPart w:val="3853D3394DED47768D8B91745A353AE0"/>
              </w:placeholder>
            </w:sdtPr>
            <w:sdtEndPr>
              <w:rPr>
                <w:rFonts w:hint="default"/>
              </w:rPr>
            </w:sdtEndPr>
            <w:sdtContent>
              <w:tr w:rsidR="00AD0935" w14:paraId="5834F8BC" w14:textId="77777777" w:rsidTr="005021E5">
                <w:tc>
                  <w:tcPr>
                    <w:tcW w:w="1589" w:type="pct"/>
                    <w:vAlign w:val="center"/>
                  </w:tcPr>
                  <w:p w14:paraId="57EE501E" w14:textId="77777777" w:rsidR="00AD0935" w:rsidRDefault="00AD0935" w:rsidP="005021E5">
                    <w:pPr>
                      <w:adjustRightInd w:val="0"/>
                      <w:snapToGrid w:val="0"/>
                      <w:rPr>
                        <w:szCs w:val="21"/>
                      </w:rPr>
                    </w:pPr>
                    <w:r>
                      <w:t>其他费用</w:t>
                    </w:r>
                  </w:p>
                </w:tc>
                <w:tc>
                  <w:tcPr>
                    <w:tcW w:w="1369" w:type="pct"/>
                  </w:tcPr>
                  <w:p w14:paraId="6C846B35" w14:textId="59FD4108" w:rsidR="00AD0935" w:rsidRDefault="00CF331E" w:rsidP="005021E5">
                    <w:pPr>
                      <w:adjustRightInd w:val="0"/>
                      <w:snapToGrid w:val="0"/>
                      <w:jc w:val="right"/>
                      <w:rPr>
                        <w:szCs w:val="21"/>
                      </w:rPr>
                    </w:pPr>
                    <w:r>
                      <w:t>3</w:t>
                    </w:r>
                    <w:r w:rsidR="00D66E7C">
                      <w:t>65.26</w:t>
                    </w:r>
                  </w:p>
                </w:tc>
                <w:tc>
                  <w:tcPr>
                    <w:tcW w:w="2042" w:type="pct"/>
                  </w:tcPr>
                  <w:p w14:paraId="2F11C811" w14:textId="77777777" w:rsidR="00AD0935" w:rsidRDefault="00AD0935" w:rsidP="005021E5">
                    <w:pPr>
                      <w:adjustRightInd w:val="0"/>
                      <w:snapToGrid w:val="0"/>
                      <w:jc w:val="right"/>
                      <w:rPr>
                        <w:szCs w:val="21"/>
                      </w:rPr>
                    </w:pPr>
                    <w:r>
                      <w:t>0.26</w:t>
                    </w:r>
                  </w:p>
                </w:tc>
              </w:tr>
            </w:sdtContent>
          </w:sdt>
          <w:tr w:rsidR="00AD0935" w14:paraId="4459863F" w14:textId="77777777" w:rsidTr="005021E5">
            <w:trPr>
              <w:trHeight w:val="228"/>
            </w:trPr>
            <w:sdt>
              <w:sdtPr>
                <w:tag w:val="_PLD_e82a795c307d4aecb8066d966afed04e"/>
                <w:id w:val="-651210539"/>
                <w:lock w:val="sdtLocked"/>
              </w:sdtPr>
              <w:sdtEndPr/>
              <w:sdtContent>
                <w:tc>
                  <w:tcPr>
                    <w:tcW w:w="1589" w:type="pct"/>
                    <w:vAlign w:val="center"/>
                  </w:tcPr>
                  <w:p w14:paraId="033725DC" w14:textId="77777777" w:rsidR="00AD0935" w:rsidRDefault="00AD0935" w:rsidP="00AD0935">
                    <w:pPr>
                      <w:adjustRightInd w:val="0"/>
                      <w:snapToGrid w:val="0"/>
                      <w:jc w:val="center"/>
                      <w:rPr>
                        <w:szCs w:val="21"/>
                      </w:rPr>
                    </w:pPr>
                    <w:r>
                      <w:rPr>
                        <w:rFonts w:hint="eastAsia"/>
                        <w:szCs w:val="21"/>
                      </w:rPr>
                      <w:t>合计</w:t>
                    </w:r>
                  </w:p>
                </w:tc>
              </w:sdtContent>
            </w:sdt>
            <w:tc>
              <w:tcPr>
                <w:tcW w:w="1369" w:type="pct"/>
                <w:vAlign w:val="center"/>
              </w:tcPr>
              <w:p w14:paraId="75B40910" w14:textId="3BF75358" w:rsidR="00AD0935" w:rsidRDefault="00AD0935" w:rsidP="00AD0935">
                <w:pPr>
                  <w:adjustRightInd w:val="0"/>
                  <w:snapToGrid w:val="0"/>
                  <w:jc w:val="right"/>
                  <w:rPr>
                    <w:szCs w:val="21"/>
                  </w:rPr>
                </w:pPr>
                <w:r>
                  <w:t>140,896.27</w:t>
                </w:r>
              </w:p>
            </w:tc>
            <w:tc>
              <w:tcPr>
                <w:tcW w:w="2042" w:type="pct"/>
                <w:vAlign w:val="center"/>
              </w:tcPr>
              <w:p w14:paraId="16CCA819" w14:textId="1A452905" w:rsidR="00AD0935" w:rsidRDefault="00AD0935" w:rsidP="00AD0935">
                <w:pPr>
                  <w:adjustRightInd w:val="0"/>
                  <w:snapToGrid w:val="0"/>
                  <w:jc w:val="right"/>
                  <w:rPr>
                    <w:szCs w:val="21"/>
                  </w:rPr>
                </w:pPr>
                <w:r>
                  <w:t>100.00</w:t>
                </w:r>
              </w:p>
            </w:tc>
          </w:tr>
        </w:tbl>
        <w:p w14:paraId="160F27DA" w14:textId="77777777" w:rsidR="006A4505" w:rsidRDefault="001E0608">
          <w:pPr>
            <w:adjustRightInd w:val="0"/>
            <w:snapToGrid w:val="0"/>
            <w:rPr>
              <w:szCs w:val="21"/>
            </w:rPr>
          </w:pPr>
        </w:p>
      </w:sdtContent>
    </w:sdt>
    <w:sdt>
      <w:sdtPr>
        <w:rPr>
          <w:rFonts w:hint="eastAsia"/>
          <w:szCs w:val="21"/>
        </w:rPr>
        <w:alias w:val="模块:同行业比较情况"/>
        <w:tag w:val="_SEC_7e20358708f8494284b395ab68c39e06"/>
        <w:id w:val="534317424"/>
        <w:lock w:val="sdtLocked"/>
        <w:placeholder>
          <w:docPart w:val="GBC22222222222222222222222222222"/>
        </w:placeholder>
      </w:sdtPr>
      <w:sdtEndPr>
        <w:rPr>
          <w:rFonts w:hint="default"/>
        </w:rPr>
      </w:sdtEndPr>
      <w:sdtContent>
        <w:p w14:paraId="5E78A2B2" w14:textId="77777777" w:rsidR="006A4505" w:rsidRDefault="00B9625C">
          <w:pPr>
            <w:rPr>
              <w:szCs w:val="21"/>
            </w:rPr>
          </w:pPr>
          <w:r>
            <w:rPr>
              <w:rFonts w:hint="eastAsia"/>
              <w:szCs w:val="21"/>
            </w:rPr>
            <w:t>同行业比较情况</w:t>
          </w:r>
        </w:p>
        <w:sdt>
          <w:sdtPr>
            <w:rPr>
              <w:rFonts w:hint="eastAsia"/>
              <w:szCs w:val="21"/>
            </w:rPr>
            <w:alias w:val="是否适用：医药制造业同行业比较情况[双击切换]"/>
            <w:tag w:val="_GBC_c607acdf9728424cbb80cb59c60062ed"/>
            <w:id w:val="283394867"/>
            <w:lock w:val="sdtLocked"/>
            <w:placeholder>
              <w:docPart w:val="GBC22222222222222222222222222222"/>
            </w:placeholder>
          </w:sdtPr>
          <w:sdtEndPr>
            <w:rPr>
              <w:rFonts w:hint="default"/>
            </w:rPr>
          </w:sdtEndPr>
          <w:sdtContent>
            <w:p w14:paraId="550671F6" w14:textId="0AF61845" w:rsidR="006A4505" w:rsidRDefault="00B9625C">
              <w:pPr>
                <w:rPr>
                  <w:szCs w:val="21"/>
                </w:rPr>
              </w:pPr>
              <w:r>
                <w:rPr>
                  <w:szCs w:val="21"/>
                </w:rPr>
                <w:fldChar w:fldCharType="begin"/>
              </w:r>
              <w:r w:rsidR="00AD0935">
                <w:rPr>
                  <w:szCs w:val="21"/>
                </w:rPr>
                <w:instrText xml:space="preserve"> MACROBUTTON  SnrToggleCheckbox √适用  </w:instrText>
              </w:r>
              <w:r>
                <w:rPr>
                  <w:szCs w:val="21"/>
                </w:rPr>
                <w:fldChar w:fldCharType="end"/>
              </w:r>
              <w:r>
                <w:rPr>
                  <w:szCs w:val="21"/>
                </w:rPr>
                <w:fldChar w:fldCharType="begin"/>
              </w:r>
              <w:r w:rsidR="00AD0935">
                <w:rPr>
                  <w:szCs w:val="21"/>
                </w:rPr>
                <w:instrText xml:space="preserve"> MACROBUTTON  SnrToggleCheckbox □不适用 </w:instrText>
              </w:r>
              <w:r>
                <w:rPr>
                  <w:szCs w:val="21"/>
                </w:rPr>
                <w:fldChar w:fldCharType="end"/>
              </w:r>
            </w:p>
          </w:sdtContent>
        </w:sdt>
        <w:p w14:paraId="734EC866" w14:textId="777AC31F" w:rsidR="006A4505" w:rsidRDefault="00B9625C">
          <w:pPr>
            <w:wordWrap w:val="0"/>
            <w:adjustRightInd w:val="0"/>
            <w:snapToGrid w:val="0"/>
            <w:jc w:val="right"/>
            <w:rPr>
              <w:szCs w:val="21"/>
            </w:rPr>
          </w:pPr>
          <w:r>
            <w:rPr>
              <w:rFonts w:hint="eastAsia"/>
              <w:szCs w:val="21"/>
            </w:rPr>
            <w:t>单位：</w:t>
          </w:r>
          <w:sdt>
            <w:sdtPr>
              <w:rPr>
                <w:rFonts w:hint="eastAsia"/>
                <w:szCs w:val="21"/>
              </w:rPr>
              <w:alias w:val="单位：医药制造业同行业比较情况"/>
              <w:tag w:val="_GBC_b9f7c2a8d5eb479c9e1437904a57b1a5"/>
              <w:id w:val="-568113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sidR="00CE2FCC">
                <w:rPr>
                  <w:rFonts w:hint="eastAsia"/>
                  <w:szCs w:val="21"/>
                </w:rPr>
                <w:t>万元</w:t>
              </w:r>
            </w:sdtContent>
          </w:sdt>
          <w:r>
            <w:rPr>
              <w:rFonts w:hint="eastAsia"/>
              <w:szCs w:val="21"/>
            </w:rPr>
            <w:t xml:space="preserve">  币种：</w:t>
          </w:r>
          <w:sdt>
            <w:sdtPr>
              <w:rPr>
                <w:rFonts w:hint="eastAsia"/>
                <w:szCs w:val="21"/>
              </w:rPr>
              <w:alias w:val="币种：医药制造业同行业比较情况"/>
              <w:tag w:val="_GBC_8ecffb5c8bb54f3587f626ba6fc04450"/>
              <w:id w:val="11978891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rPr>
                <w:rFonts w:hint="default"/>
              </w:r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722"/>
            <w:gridCol w:w="3454"/>
          </w:tblGrid>
          <w:tr w:rsidR="00AD0935" w14:paraId="28103A76" w14:textId="77777777" w:rsidTr="005021E5">
            <w:sdt>
              <w:sdtPr>
                <w:tag w:val="_PLD_d9e84a6dabdb4264a99224a79fd5353a"/>
                <w:id w:val="-1518231367"/>
                <w:lock w:val="sdtLocked"/>
              </w:sdtPr>
              <w:sdtEndPr/>
              <w:sdtContent>
                <w:tc>
                  <w:tcPr>
                    <w:tcW w:w="1613" w:type="pct"/>
                  </w:tcPr>
                  <w:p w14:paraId="29366914" w14:textId="77777777" w:rsidR="00AD0935" w:rsidRDefault="00AD0935" w:rsidP="005021E5">
                    <w:pPr>
                      <w:adjustRightInd w:val="0"/>
                      <w:snapToGrid w:val="0"/>
                      <w:jc w:val="center"/>
                      <w:rPr>
                        <w:szCs w:val="21"/>
                      </w:rPr>
                    </w:pPr>
                    <w:r>
                      <w:rPr>
                        <w:rFonts w:hint="eastAsia"/>
                        <w:szCs w:val="21"/>
                      </w:rPr>
                      <w:t>同行业可比公司</w:t>
                    </w:r>
                  </w:p>
                </w:tc>
              </w:sdtContent>
            </w:sdt>
            <w:sdt>
              <w:sdtPr>
                <w:tag w:val="_PLD_9ba2b46ab19642e5b6eff0cd6e68514d"/>
                <w:id w:val="696895113"/>
                <w:lock w:val="sdtLocked"/>
              </w:sdtPr>
              <w:sdtEndPr/>
              <w:sdtContent>
                <w:tc>
                  <w:tcPr>
                    <w:tcW w:w="1493" w:type="pct"/>
                  </w:tcPr>
                  <w:p w14:paraId="2769F231" w14:textId="77777777" w:rsidR="00AD0935" w:rsidRDefault="00AD0935" w:rsidP="005021E5">
                    <w:pPr>
                      <w:adjustRightInd w:val="0"/>
                      <w:snapToGrid w:val="0"/>
                      <w:jc w:val="center"/>
                      <w:rPr>
                        <w:szCs w:val="21"/>
                      </w:rPr>
                    </w:pPr>
                    <w:r>
                      <w:rPr>
                        <w:rFonts w:hint="eastAsia"/>
                        <w:szCs w:val="21"/>
                      </w:rPr>
                      <w:t>销售费用</w:t>
                    </w:r>
                  </w:p>
                </w:tc>
              </w:sdtContent>
            </w:sdt>
            <w:sdt>
              <w:sdtPr>
                <w:tag w:val="_PLD_0c6a194787f74175a46de6dcb723a23d"/>
                <w:id w:val="-743102745"/>
                <w:lock w:val="sdtLocked"/>
              </w:sdtPr>
              <w:sdtEndPr/>
              <w:sdtContent>
                <w:tc>
                  <w:tcPr>
                    <w:tcW w:w="1894" w:type="pct"/>
                  </w:tcPr>
                  <w:p w14:paraId="267D180C" w14:textId="77777777" w:rsidR="00AD0935" w:rsidRDefault="00AD0935" w:rsidP="005021E5">
                    <w:pPr>
                      <w:adjustRightInd w:val="0"/>
                      <w:snapToGrid w:val="0"/>
                      <w:jc w:val="center"/>
                      <w:rPr>
                        <w:szCs w:val="21"/>
                      </w:rPr>
                    </w:pPr>
                    <w:r>
                      <w:rPr>
                        <w:rFonts w:hint="eastAsia"/>
                        <w:szCs w:val="21"/>
                      </w:rPr>
                      <w:t>销售费用占营业收入比例（%）</w:t>
                    </w:r>
                  </w:p>
                </w:tc>
              </w:sdtContent>
            </w:sdt>
          </w:tr>
          <w:sdt>
            <w:sdtPr>
              <w:rPr>
                <w:rFonts w:hint="eastAsia"/>
                <w:szCs w:val="21"/>
              </w:rPr>
              <w:alias w:val="医药制造业同行业比较情况明细"/>
              <w:tag w:val="_TUP_187c86dca52b40a390ef791b992c5f08"/>
              <w:id w:val="-1008051459"/>
              <w:lock w:val="sdtLocked"/>
              <w:placeholder>
                <w:docPart w:val="B3B8E3742B3D482F9AA0D41633C1FA3C"/>
              </w:placeholder>
            </w:sdtPr>
            <w:sdtEndPr>
              <w:rPr>
                <w:rFonts w:hint="default"/>
              </w:rPr>
            </w:sdtEndPr>
            <w:sdtContent>
              <w:tr w:rsidR="00AD0935" w14:paraId="39C67053" w14:textId="77777777" w:rsidTr="005021E5">
                <w:tc>
                  <w:tcPr>
                    <w:tcW w:w="1613" w:type="pct"/>
                    <w:vAlign w:val="center"/>
                  </w:tcPr>
                  <w:p w14:paraId="119F79E4" w14:textId="77777777" w:rsidR="00AD0935" w:rsidRDefault="00AD0935" w:rsidP="005021E5">
                    <w:pPr>
                      <w:adjustRightInd w:val="0"/>
                      <w:snapToGrid w:val="0"/>
                      <w:rPr>
                        <w:szCs w:val="21"/>
                      </w:rPr>
                    </w:pPr>
                    <w:r>
                      <w:t>科兴制药</w:t>
                    </w:r>
                  </w:p>
                </w:tc>
                <w:tc>
                  <w:tcPr>
                    <w:tcW w:w="1493" w:type="pct"/>
                  </w:tcPr>
                  <w:p w14:paraId="2E13DC12" w14:textId="77777777" w:rsidR="00AD0935" w:rsidRDefault="00AD0935" w:rsidP="005021E5">
                    <w:pPr>
                      <w:adjustRightInd w:val="0"/>
                      <w:snapToGrid w:val="0"/>
                      <w:jc w:val="right"/>
                      <w:rPr>
                        <w:szCs w:val="21"/>
                      </w:rPr>
                    </w:pPr>
                    <w:r>
                      <w:t>75,560.08</w:t>
                    </w:r>
                  </w:p>
                </w:tc>
                <w:tc>
                  <w:tcPr>
                    <w:tcW w:w="1894" w:type="pct"/>
                  </w:tcPr>
                  <w:p w14:paraId="4AEE79E0" w14:textId="77777777" w:rsidR="00AD0935" w:rsidRDefault="00AD0935" w:rsidP="005021E5">
                    <w:pPr>
                      <w:adjustRightInd w:val="0"/>
                      <w:snapToGrid w:val="0"/>
                      <w:jc w:val="right"/>
                      <w:rPr>
                        <w:szCs w:val="21"/>
                      </w:rPr>
                    </w:pPr>
                    <w:r>
                      <w:t>58.79</w:t>
                    </w:r>
                  </w:p>
                </w:tc>
              </w:tr>
            </w:sdtContent>
          </w:sdt>
          <w:sdt>
            <w:sdtPr>
              <w:rPr>
                <w:rFonts w:hint="eastAsia"/>
                <w:szCs w:val="21"/>
              </w:rPr>
              <w:alias w:val="医药制造业同行业比较情况明细"/>
              <w:tag w:val="_TUP_187c86dca52b40a390ef791b992c5f08"/>
              <w:id w:val="-272564525"/>
              <w:lock w:val="sdtLocked"/>
              <w:placeholder>
                <w:docPart w:val="B3B8E3742B3D482F9AA0D41633C1FA3C"/>
              </w:placeholder>
            </w:sdtPr>
            <w:sdtEndPr>
              <w:rPr>
                <w:rFonts w:hint="default"/>
              </w:rPr>
            </w:sdtEndPr>
            <w:sdtContent>
              <w:tr w:rsidR="00AD0935" w14:paraId="7773DCEE" w14:textId="77777777" w:rsidTr="005021E5">
                <w:tc>
                  <w:tcPr>
                    <w:tcW w:w="1613" w:type="pct"/>
                    <w:vAlign w:val="center"/>
                  </w:tcPr>
                  <w:p w14:paraId="0CCFF3DA" w14:textId="77777777" w:rsidR="00AD0935" w:rsidRDefault="00AD0935" w:rsidP="005021E5">
                    <w:pPr>
                      <w:adjustRightInd w:val="0"/>
                      <w:snapToGrid w:val="0"/>
                      <w:rPr>
                        <w:szCs w:val="21"/>
                      </w:rPr>
                    </w:pPr>
                    <w:r>
                      <w:t>凯因科技</w:t>
                    </w:r>
                  </w:p>
                </w:tc>
                <w:tc>
                  <w:tcPr>
                    <w:tcW w:w="1493" w:type="pct"/>
                  </w:tcPr>
                  <w:p w14:paraId="20CAA18D" w14:textId="77777777" w:rsidR="00AD0935" w:rsidRDefault="00AD0935" w:rsidP="005021E5">
                    <w:pPr>
                      <w:adjustRightInd w:val="0"/>
                      <w:snapToGrid w:val="0"/>
                      <w:jc w:val="right"/>
                      <w:rPr>
                        <w:szCs w:val="21"/>
                      </w:rPr>
                    </w:pPr>
                    <w:r>
                      <w:t>70,892.15</w:t>
                    </w:r>
                  </w:p>
                </w:tc>
                <w:tc>
                  <w:tcPr>
                    <w:tcW w:w="1894" w:type="pct"/>
                  </w:tcPr>
                  <w:p w14:paraId="18A47046" w14:textId="77777777" w:rsidR="00AD0935" w:rsidRDefault="00AD0935" w:rsidP="005021E5">
                    <w:pPr>
                      <w:adjustRightInd w:val="0"/>
                      <w:snapToGrid w:val="0"/>
                      <w:jc w:val="right"/>
                      <w:rPr>
                        <w:szCs w:val="21"/>
                      </w:rPr>
                    </w:pPr>
                    <w:r>
                      <w:t>61.95</w:t>
                    </w:r>
                  </w:p>
                </w:tc>
              </w:tr>
            </w:sdtContent>
          </w:sdt>
          <w:sdt>
            <w:sdtPr>
              <w:rPr>
                <w:rFonts w:hint="eastAsia"/>
                <w:szCs w:val="21"/>
              </w:rPr>
              <w:alias w:val="医药制造业同行业比较情况明细"/>
              <w:tag w:val="_TUP_187c86dca52b40a390ef791b992c5f08"/>
              <w:id w:val="1295171780"/>
              <w:lock w:val="sdtLocked"/>
              <w:placeholder>
                <w:docPart w:val="461400EE35D2495980FB077CDE2129D4"/>
              </w:placeholder>
            </w:sdtPr>
            <w:sdtEndPr>
              <w:rPr>
                <w:rFonts w:hint="default"/>
              </w:rPr>
            </w:sdtEndPr>
            <w:sdtContent>
              <w:tr w:rsidR="00AD0935" w14:paraId="25661771" w14:textId="77777777" w:rsidTr="005021E5">
                <w:tc>
                  <w:tcPr>
                    <w:tcW w:w="1613" w:type="pct"/>
                    <w:vAlign w:val="center"/>
                  </w:tcPr>
                  <w:p w14:paraId="32EF9CCF" w14:textId="77777777" w:rsidR="00AD0935" w:rsidRDefault="00AD0935" w:rsidP="005021E5">
                    <w:pPr>
                      <w:adjustRightInd w:val="0"/>
                      <w:snapToGrid w:val="0"/>
                      <w:rPr>
                        <w:szCs w:val="21"/>
                      </w:rPr>
                    </w:pPr>
                    <w:r>
                      <w:t>康华生物</w:t>
                    </w:r>
                  </w:p>
                </w:tc>
                <w:tc>
                  <w:tcPr>
                    <w:tcW w:w="1493" w:type="pct"/>
                  </w:tcPr>
                  <w:p w14:paraId="2D5F7EE7" w14:textId="77777777" w:rsidR="00AD0935" w:rsidRDefault="00AD0935" w:rsidP="005021E5">
                    <w:pPr>
                      <w:adjustRightInd w:val="0"/>
                      <w:snapToGrid w:val="0"/>
                      <w:jc w:val="right"/>
                      <w:rPr>
                        <w:szCs w:val="21"/>
                      </w:rPr>
                    </w:pPr>
                    <w:r>
                      <w:t>41,207.01</w:t>
                    </w:r>
                  </w:p>
                </w:tc>
                <w:tc>
                  <w:tcPr>
                    <w:tcW w:w="1894" w:type="pct"/>
                  </w:tcPr>
                  <w:p w14:paraId="43942541" w14:textId="77777777" w:rsidR="00AD0935" w:rsidRDefault="00AD0935" w:rsidP="005021E5">
                    <w:pPr>
                      <w:adjustRightInd w:val="0"/>
                      <w:snapToGrid w:val="0"/>
                      <w:jc w:val="right"/>
                      <w:rPr>
                        <w:szCs w:val="21"/>
                      </w:rPr>
                    </w:pPr>
                    <w:r>
                      <w:t>31.88</w:t>
                    </w:r>
                  </w:p>
                </w:tc>
              </w:tr>
            </w:sdtContent>
          </w:sdt>
          <w:sdt>
            <w:sdtPr>
              <w:rPr>
                <w:rFonts w:hint="eastAsia"/>
                <w:szCs w:val="21"/>
              </w:rPr>
              <w:alias w:val="医药制造业同行业比较情况明细"/>
              <w:tag w:val="_TUP_187c86dca52b40a390ef791b992c5f08"/>
              <w:id w:val="2120713902"/>
              <w:lock w:val="sdtLocked"/>
              <w:placeholder>
                <w:docPart w:val="461400EE35D2495980FB077CDE2129D4"/>
              </w:placeholder>
            </w:sdtPr>
            <w:sdtEndPr>
              <w:rPr>
                <w:rFonts w:hint="default"/>
              </w:rPr>
            </w:sdtEndPr>
            <w:sdtContent>
              <w:tr w:rsidR="00AD0935" w14:paraId="0C302334" w14:textId="77777777" w:rsidTr="005021E5">
                <w:tc>
                  <w:tcPr>
                    <w:tcW w:w="1613" w:type="pct"/>
                    <w:vAlign w:val="center"/>
                  </w:tcPr>
                  <w:p w14:paraId="589E01F2" w14:textId="77777777" w:rsidR="00AD0935" w:rsidRDefault="00AD0935" w:rsidP="005021E5">
                    <w:pPr>
                      <w:adjustRightInd w:val="0"/>
                      <w:snapToGrid w:val="0"/>
                      <w:rPr>
                        <w:szCs w:val="21"/>
                      </w:rPr>
                    </w:pPr>
                    <w:r>
                      <w:t>博雅生物</w:t>
                    </w:r>
                  </w:p>
                </w:tc>
                <w:tc>
                  <w:tcPr>
                    <w:tcW w:w="1493" w:type="pct"/>
                  </w:tcPr>
                  <w:p w14:paraId="40BD8E16" w14:textId="77777777" w:rsidR="00AD0935" w:rsidRDefault="00AD0935" w:rsidP="005021E5">
                    <w:pPr>
                      <w:adjustRightInd w:val="0"/>
                      <w:snapToGrid w:val="0"/>
                      <w:jc w:val="right"/>
                      <w:rPr>
                        <w:szCs w:val="21"/>
                      </w:rPr>
                    </w:pPr>
                    <w:r>
                      <w:t>76,785.38</w:t>
                    </w:r>
                  </w:p>
                </w:tc>
                <w:tc>
                  <w:tcPr>
                    <w:tcW w:w="1894" w:type="pct"/>
                  </w:tcPr>
                  <w:p w14:paraId="4300AE6B" w14:textId="77777777" w:rsidR="00AD0935" w:rsidRDefault="00AD0935" w:rsidP="005021E5">
                    <w:pPr>
                      <w:adjustRightInd w:val="0"/>
                      <w:snapToGrid w:val="0"/>
                      <w:jc w:val="right"/>
                      <w:rPr>
                        <w:szCs w:val="21"/>
                      </w:rPr>
                    </w:pPr>
                    <w:r>
                      <w:t>28.97</w:t>
                    </w:r>
                  </w:p>
                </w:tc>
              </w:tr>
            </w:sdtContent>
          </w:sdt>
          <w:tr w:rsidR="00AD0935" w14:paraId="5A29C38A" w14:textId="77777777" w:rsidTr="005021E5">
            <w:sdt>
              <w:sdtPr>
                <w:tag w:val="_PLD_ea35282ea56542b3bcf3668993e189f1"/>
                <w:id w:val="212776289"/>
                <w:lock w:val="sdtLocked"/>
              </w:sdtPr>
              <w:sdtEndPr/>
              <w:sdtContent>
                <w:tc>
                  <w:tcPr>
                    <w:tcW w:w="3106" w:type="pct"/>
                    <w:gridSpan w:val="2"/>
                    <w:vAlign w:val="center"/>
                  </w:tcPr>
                  <w:p w14:paraId="2DC33DAF" w14:textId="77777777" w:rsidR="00AD0935" w:rsidRDefault="00AD0935" w:rsidP="00AD0935">
                    <w:pPr>
                      <w:adjustRightInd w:val="0"/>
                      <w:snapToGrid w:val="0"/>
                      <w:rPr>
                        <w:szCs w:val="21"/>
                      </w:rPr>
                    </w:pPr>
                    <w:r>
                      <w:rPr>
                        <w:rFonts w:hint="eastAsia"/>
                        <w:szCs w:val="21"/>
                      </w:rPr>
                      <w:t>公司报告期内销售费用总额</w:t>
                    </w:r>
                  </w:p>
                </w:tc>
              </w:sdtContent>
            </w:sdt>
            <w:tc>
              <w:tcPr>
                <w:tcW w:w="1894" w:type="pct"/>
                <w:vAlign w:val="center"/>
              </w:tcPr>
              <w:p w14:paraId="36223A77" w14:textId="78AE0730" w:rsidR="00AD0935" w:rsidRDefault="00AD0935" w:rsidP="00AD0935">
                <w:pPr>
                  <w:adjustRightInd w:val="0"/>
                  <w:snapToGrid w:val="0"/>
                  <w:jc w:val="right"/>
                  <w:rPr>
                    <w:szCs w:val="21"/>
                  </w:rPr>
                </w:pPr>
                <w:r>
                  <w:t>140,896.27</w:t>
                </w:r>
              </w:p>
            </w:tc>
          </w:tr>
          <w:tr w:rsidR="00AD0935" w14:paraId="1E8067A5" w14:textId="77777777" w:rsidTr="005021E5">
            <w:sdt>
              <w:sdtPr>
                <w:tag w:val="_PLD_e2faa786a4fb4f818b8dfaf4737cb141"/>
                <w:id w:val="-1138874360"/>
                <w:lock w:val="sdtLocked"/>
              </w:sdtPr>
              <w:sdtEndPr/>
              <w:sdtContent>
                <w:tc>
                  <w:tcPr>
                    <w:tcW w:w="3106" w:type="pct"/>
                    <w:gridSpan w:val="2"/>
                    <w:vAlign w:val="center"/>
                  </w:tcPr>
                  <w:p w14:paraId="0F3F7CF2" w14:textId="77777777" w:rsidR="00AD0935" w:rsidRDefault="00AD0935" w:rsidP="00AD0935">
                    <w:pPr>
                      <w:adjustRightInd w:val="0"/>
                      <w:snapToGrid w:val="0"/>
                      <w:rPr>
                        <w:szCs w:val="21"/>
                      </w:rPr>
                    </w:pPr>
                    <w:r>
                      <w:rPr>
                        <w:rFonts w:hint="eastAsia"/>
                        <w:szCs w:val="21"/>
                      </w:rPr>
                      <w:t>公司报告期内销售费用占营业收入比例（%</w:t>
                    </w:r>
                    <w:r>
                      <w:rPr>
                        <w:szCs w:val="21"/>
                      </w:rPr>
                      <w:t>）</w:t>
                    </w:r>
                  </w:p>
                </w:tc>
              </w:sdtContent>
            </w:sdt>
            <w:tc>
              <w:tcPr>
                <w:tcW w:w="1894" w:type="pct"/>
                <w:vAlign w:val="center"/>
              </w:tcPr>
              <w:p w14:paraId="11A91467" w14:textId="4756B73F" w:rsidR="00AD0935" w:rsidRDefault="00AD0935" w:rsidP="00AD0935">
                <w:pPr>
                  <w:adjustRightInd w:val="0"/>
                  <w:snapToGrid w:val="0"/>
                  <w:jc w:val="right"/>
                  <w:rPr>
                    <w:szCs w:val="21"/>
                  </w:rPr>
                </w:pPr>
                <w:r>
                  <w:t>55.15</w:t>
                </w:r>
              </w:p>
            </w:tc>
          </w:tr>
        </w:tbl>
        <w:p w14:paraId="73F1E81B" w14:textId="0CC1CB20" w:rsidR="006A4505" w:rsidRPr="00B12639" w:rsidRDefault="001E0608" w:rsidP="00B12639">
          <w:pPr>
            <w:rPr>
              <w:szCs w:val="21"/>
            </w:rPr>
          </w:pPr>
        </w:p>
      </w:sdtContent>
    </w:sdt>
    <w:p w14:paraId="22624AA6" w14:textId="77777777" w:rsidR="006A4505" w:rsidRDefault="00B9625C">
      <w:pPr>
        <w:pStyle w:val="3"/>
        <w:numPr>
          <w:ilvl w:val="0"/>
          <w:numId w:val="8"/>
        </w:numPr>
        <w:rPr>
          <w:szCs w:val="21"/>
        </w:rPr>
      </w:pPr>
      <w:r>
        <w:rPr>
          <w:rFonts w:hint="eastAsia"/>
          <w:szCs w:val="21"/>
        </w:rPr>
        <w:t>投资状况分析</w:t>
      </w:r>
    </w:p>
    <w:p w14:paraId="2FD67914" w14:textId="77777777" w:rsidR="006A4505" w:rsidRDefault="00B9625C">
      <w:pPr>
        <w:pStyle w:val="4"/>
      </w:pPr>
      <w:r>
        <w:t>对外股权投资总体分析</w:t>
      </w:r>
    </w:p>
    <w:bookmarkStart w:id="44" w:name="_Hlk533433706" w:displacedByCustomXml="next"/>
    <w:bookmarkEnd w:id="44" w:displacedByCustomXml="next"/>
    <w:bookmarkStart w:id="45" w:name="_Hlk533666971" w:displacedByCustomXml="next"/>
    <w:bookmarkEnd w:id="45" w:displacedByCustomXml="next"/>
    <w:bookmarkStart w:id="46" w:name="_Hlk533435360" w:displacedByCustomXml="next"/>
    <w:bookmarkEnd w:id="46" w:displacedByCustomXml="next"/>
    <w:bookmarkStart w:id="47" w:name="_Hlk533435130" w:displacedByCustomXml="next"/>
    <w:bookmarkEnd w:id="47" w:displacedByCustomXml="next"/>
    <w:sdt>
      <w:sdtPr>
        <w:rPr>
          <w:szCs w:val="21"/>
        </w:rPr>
        <w:alias w:val="模块:对外股权投资总体分析"/>
        <w:tag w:val="_SEC_4b4a052df79741968a7e11e5835fce59"/>
        <w:id w:val="1750602"/>
        <w:lock w:val="sdtLocked"/>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1850670323"/>
            <w:lock w:val="sdtLocked"/>
            <w:placeholder>
              <w:docPart w:val="GBC22222222222222222222222222222"/>
            </w:placeholder>
          </w:sdtPr>
          <w:sdtEndPr/>
          <w:sdtContent>
            <w:p w14:paraId="51EFC5A3"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67DE217" w14:textId="77777777" w:rsidR="006A4505" w:rsidRDefault="001E0608">
          <w:pPr>
            <w:rPr>
              <w:rFonts w:asciiTheme="minorEastAsia" w:eastAsiaTheme="minorEastAsia" w:hAnsiTheme="minorEastAsia"/>
              <w:szCs w:val="21"/>
            </w:rPr>
          </w:pPr>
        </w:p>
      </w:sdtContent>
    </w:sdt>
    <w:sdt>
      <w:sdtPr>
        <w:rPr>
          <w:rFonts w:ascii="宋体" w:hAnsi="宋体" w:cs="宋体" w:hint="eastAsia"/>
          <w:b w:val="0"/>
          <w:bCs w:val="0"/>
          <w:kern w:val="0"/>
          <w:szCs w:val="21"/>
        </w:rPr>
        <w:alias w:val="模块:重大的股权投资"/>
        <w:tag w:val="_SEC_e305a089659a4e8f8dd9498c36674ab7"/>
        <w:id w:val="1198116"/>
        <w:lock w:val="sdtLocked"/>
        <w:placeholder>
          <w:docPart w:val="GBC22222222222222222222222222222"/>
        </w:placeholder>
      </w:sdtPr>
      <w:sdtEndPr>
        <w:rPr>
          <w:szCs w:val="24"/>
        </w:rPr>
      </w:sdtEndPr>
      <w:sdtContent>
        <w:p w14:paraId="5657916D" w14:textId="77777777" w:rsidR="006A4505" w:rsidRDefault="00B9625C">
          <w:pPr>
            <w:pStyle w:val="5"/>
            <w:numPr>
              <w:ilvl w:val="0"/>
              <w:numId w:val="18"/>
            </w:numPr>
            <w:rPr>
              <w:szCs w:val="21"/>
            </w:rPr>
          </w:pPr>
          <w:r>
            <w:rPr>
              <w:rFonts w:hint="eastAsia"/>
              <w:szCs w:val="21"/>
            </w:rPr>
            <w:t>重大的股权投资</w:t>
          </w:r>
        </w:p>
        <w:sdt>
          <w:sdtPr>
            <w:rPr>
              <w:rFonts w:hint="eastAsia"/>
            </w:rPr>
            <w:alias w:val="是否适用：重大的股权投资[双击切换]"/>
            <w:tag w:val="_GBC_b20506918d854c13b13a3b89dd84c7d3"/>
            <w:id w:val="-2086751297"/>
            <w:lock w:val="sdtLocked"/>
            <w:placeholder>
              <w:docPart w:val="GBC22222222222222222222222222222"/>
            </w:placeholder>
          </w:sdtPr>
          <w:sdtEndPr/>
          <w:sdtContent>
            <w:p w14:paraId="7872F336"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重大的非股权投资"/>
        <w:tag w:val="_SEC_a184487ede57408c81910695beb0ed38"/>
        <w:id w:val="1198118"/>
        <w:lock w:val="sdtLocked"/>
        <w:placeholder>
          <w:docPart w:val="GBC22222222222222222222222222222"/>
        </w:placeholder>
      </w:sdtPr>
      <w:sdtEndPr>
        <w:rPr>
          <w:szCs w:val="24"/>
        </w:rPr>
      </w:sdtEndPr>
      <w:sdtContent>
        <w:p w14:paraId="6CE95F0B" w14:textId="77777777" w:rsidR="006A4505" w:rsidRDefault="00B9625C">
          <w:pPr>
            <w:pStyle w:val="5"/>
            <w:numPr>
              <w:ilvl w:val="0"/>
              <w:numId w:val="18"/>
            </w:numPr>
            <w:rPr>
              <w:rFonts w:ascii="宋体" w:hAnsi="宋体" w:cs="宋体"/>
              <w:kern w:val="0"/>
              <w:szCs w:val="21"/>
            </w:rPr>
          </w:pPr>
          <w:r>
            <w:rPr>
              <w:rFonts w:ascii="宋体" w:hAnsi="宋体" w:cs="宋体" w:hint="eastAsia"/>
              <w:kern w:val="0"/>
              <w:szCs w:val="21"/>
            </w:rPr>
            <w:t>重大的非股权投资</w:t>
          </w:r>
        </w:p>
        <w:sdt>
          <w:sdtPr>
            <w:rPr>
              <w:rFonts w:hint="eastAsia"/>
            </w:rPr>
            <w:alias w:val="是否适用：重大的非股权投资[双击切换]"/>
            <w:tag w:val="_GBC_fbd46075a5b9414d9e28cd2404e5d47c"/>
            <w:id w:val="1452435253"/>
            <w:lock w:val="sdtLocked"/>
            <w:placeholder>
              <w:docPart w:val="GBC22222222222222222222222222222"/>
            </w:placeholder>
          </w:sdtPr>
          <w:sdtEndPr/>
          <w:sdtContent>
            <w:p w14:paraId="4FF00FB9"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重大的非股权投资情况"/>
            <w:tag w:val="_GBC_2651ef7cc4f4470bbde49f05abd8e4df"/>
            <w:id w:val="1198119"/>
            <w:lock w:val="sdtLocked"/>
            <w:placeholder>
              <w:docPart w:val="GBC22222222222222222222222222222"/>
            </w:placeholder>
          </w:sdtPr>
          <w:sdtEndPr/>
          <w:sdtContent>
            <w:p w14:paraId="4798073F" w14:textId="77777777" w:rsidR="006A4505" w:rsidRDefault="00B9625C">
              <w:pPr>
                <w:autoSpaceDE w:val="0"/>
                <w:autoSpaceDN w:val="0"/>
                <w:adjustRightInd w:val="0"/>
                <w:ind w:firstLineChars="200" w:firstLine="420"/>
                <w:rPr>
                  <w:rFonts w:asciiTheme="minorEastAsia" w:hAnsiTheme="minorEastAsia"/>
                </w:rPr>
              </w:pPr>
              <w:r>
                <w:rPr>
                  <w:rFonts w:asciiTheme="minorEastAsia" w:hAnsiTheme="minorEastAsia"/>
                </w:rPr>
                <w:t>2020年，我公司与俄罗斯HV公司就Sputnik-V vaccine（新冠肺炎腺病毒疫苗）的技术转移及生产返销、区域开发和区域商业化事宜进行合作，我公司通过分期支付相应合作对价，获得该疫苗在中国大陆及港澳台地区的注册、开发、生产、进口或商业化产品及可能向指定区域出口等相关权</w:t>
              </w:r>
              <w:r>
                <w:rPr>
                  <w:rFonts w:asciiTheme="minorEastAsia" w:hAnsiTheme="minorEastAsia"/>
                </w:rPr>
                <w:lastRenderedPageBreak/>
                <w:t>益许可权，</w:t>
              </w:r>
              <w:r>
                <w:rPr>
                  <w:rFonts w:asciiTheme="minorEastAsia" w:hAnsiTheme="minorEastAsia" w:hint="eastAsia"/>
                </w:rPr>
                <w:t>并按照协议约定支付相关许可费和销售里程碑款项。为了顺利实施本项目，我公司同时推进了技术转移和生产线建设相关工作。</w:t>
              </w:r>
            </w:p>
            <w:p w14:paraId="2E5AC9F7" w14:textId="7E9EDE6B" w:rsidR="006A4505" w:rsidRDefault="00B9625C">
              <w:pPr>
                <w:autoSpaceDE w:val="0"/>
                <w:autoSpaceDN w:val="0"/>
                <w:adjustRightInd w:val="0"/>
                <w:ind w:firstLineChars="200" w:firstLine="420"/>
                <w:rPr>
                  <w:rFonts w:asciiTheme="minorEastAsia" w:hAnsiTheme="minorEastAsia"/>
                </w:rPr>
              </w:pPr>
              <w:r>
                <w:rPr>
                  <w:rFonts w:asciiTheme="minorEastAsia" w:hAnsiTheme="minorEastAsia"/>
                </w:rPr>
                <w:t>2022年以来，由于国际局势、全球新冠疫苗供应过剩等不利因素的影响，俄罗斯疫苗技术转移相关工作比预期滞后，且后续实现出口返销的不确定性加大，为了控制风险，经公司谨慎考虑，已暂停本项目的推进。</w:t>
              </w:r>
            </w:p>
            <w:p w14:paraId="6C02C68B" w14:textId="4C6ACB2E" w:rsidR="006A4505" w:rsidRDefault="00B9625C">
              <w:pPr>
                <w:autoSpaceDE w:val="0"/>
                <w:autoSpaceDN w:val="0"/>
                <w:adjustRightInd w:val="0"/>
                <w:ind w:firstLineChars="200" w:firstLine="420"/>
                <w:rPr>
                  <w:rFonts w:asciiTheme="minorEastAsia" w:hAnsiTheme="minorEastAsia"/>
                </w:rPr>
              </w:pPr>
              <w:r>
                <w:rPr>
                  <w:rFonts w:asciiTheme="minorEastAsia" w:hAnsiTheme="minorEastAsia" w:hint="eastAsia"/>
                </w:rPr>
                <w:t>截至</w:t>
              </w:r>
              <w:r>
                <w:rPr>
                  <w:rFonts w:asciiTheme="minorEastAsia" w:hAnsiTheme="minorEastAsia"/>
                </w:rPr>
                <w:t>2022年12月31日，本项目生产线建设、技术转移以及生产用材料已共计花费7.46亿元</w:t>
              </w:r>
              <w:r w:rsidR="002405BD">
                <w:rPr>
                  <w:rFonts w:asciiTheme="minorEastAsia" w:hAnsiTheme="minorEastAsia"/>
                </w:rPr>
                <w:t>（含税）</w:t>
              </w:r>
              <w:r>
                <w:rPr>
                  <w:rFonts w:asciiTheme="minorEastAsia" w:hAnsiTheme="minorEastAsia"/>
                </w:rPr>
                <w:t>，其中购买厂房1.66亿元，生产线建设4.04亿元，技术转移8,558.55万元，生产用材料8,958.49万元。</w:t>
              </w:r>
            </w:p>
            <w:p w14:paraId="4187BD14" w14:textId="1AED523D" w:rsidR="006A4505" w:rsidRDefault="00B9625C">
              <w:pPr>
                <w:autoSpaceDE w:val="0"/>
                <w:autoSpaceDN w:val="0"/>
                <w:adjustRightInd w:val="0"/>
                <w:ind w:firstLineChars="200" w:firstLine="420"/>
                <w:rPr>
                  <w:rFonts w:asciiTheme="minorEastAsia" w:hAnsiTheme="minorEastAsia"/>
                </w:rPr>
              </w:pPr>
              <w:r w:rsidRPr="00932981">
                <w:rPr>
                  <w:bCs/>
                  <w:color w:val="000000"/>
                </w:rPr>
                <w:t>报告期内，该项目已暂停，疫苗生产线</w:t>
              </w:r>
              <w:r w:rsidRPr="00932981">
                <w:rPr>
                  <w:rFonts w:hint="eastAsia"/>
                  <w:bCs/>
                  <w:color w:val="000000"/>
                </w:rPr>
                <w:t>目前尚无合适的合作方，暂未得到有效利用。根据相关规定，</w:t>
              </w:r>
              <w:r w:rsidRPr="00932981">
                <w:rPr>
                  <w:bCs/>
                  <w:color w:val="000000"/>
                </w:rPr>
                <w:t>对俄罗斯疫苗项目相关长期资产、存货计提减值损失及开发支出转费用化共计</w:t>
              </w:r>
              <w:r w:rsidR="00BC39A4" w:rsidRPr="00932981">
                <w:rPr>
                  <w:bCs/>
                  <w:color w:val="000000"/>
                </w:rPr>
                <w:t>32,729.27</w:t>
              </w:r>
              <w:r w:rsidRPr="00932981">
                <w:rPr>
                  <w:bCs/>
                  <w:color w:val="000000"/>
                </w:rPr>
                <w:t>万元</w:t>
              </w:r>
              <w:r w:rsidRPr="00932981">
                <w:rPr>
                  <w:rFonts w:hint="eastAsia"/>
                  <w:bCs/>
                  <w:color w:val="000000"/>
                </w:rPr>
                <w:t>（其中</w:t>
              </w:r>
              <w:r w:rsidRPr="00932981">
                <w:rPr>
                  <w:bCs/>
                  <w:color w:val="000000"/>
                </w:rPr>
                <w:t>9,889万元已在2022年半年报中体现）。</w:t>
              </w:r>
              <w:r>
                <w:rPr>
                  <w:bCs/>
                  <w:color w:val="000000"/>
                </w:rPr>
                <w:t>该</w:t>
              </w:r>
              <w:r>
                <w:rPr>
                  <w:rFonts w:asciiTheme="minorEastAsia" w:hAnsiTheme="minorEastAsia" w:hint="eastAsia"/>
                </w:rPr>
                <w:t>腺病毒疫苗生产线具有模块化、多任务、多功能、柔性生产特点和规模化优势，将来也可以开发、合作新型疫苗和生物制品，包括代工其他腺病毒疫苗。公司将继续积极寻求合作方，以提高资产利用率。</w:t>
              </w:r>
            </w:p>
            <w:p w14:paraId="7B07057C" w14:textId="35A25C37" w:rsidR="00EA3BC1" w:rsidRDefault="00B9625C" w:rsidP="00EA3BC1">
              <w:pPr>
                <w:autoSpaceDE w:val="0"/>
                <w:autoSpaceDN w:val="0"/>
                <w:adjustRightInd w:val="0"/>
                <w:ind w:firstLineChars="200" w:firstLine="420"/>
                <w:sectPr w:rsidR="00EA3BC1" w:rsidSect="00942C90">
                  <w:pgSz w:w="11906" w:h="16838"/>
                  <w:pgMar w:top="1361" w:right="1361" w:bottom="1361" w:left="1418" w:header="856" w:footer="992" w:gutter="0"/>
                  <w:cols w:space="425"/>
                  <w:docGrid w:linePitch="312"/>
                </w:sectPr>
              </w:pPr>
              <w:r>
                <w:rPr>
                  <w:rFonts w:asciiTheme="minorEastAsia" w:hAnsiTheme="minorEastAsia" w:hint="eastAsia"/>
                  <w:color w:val="000000" w:themeColor="text1"/>
                </w:rPr>
                <w:t>具体内容详见公司于</w:t>
              </w:r>
              <w:r>
                <w:rPr>
                  <w:rFonts w:asciiTheme="minorEastAsia" w:hAnsiTheme="minorEastAsia"/>
                  <w:color w:val="000000" w:themeColor="text1"/>
                </w:rPr>
                <w:t>2020年11月12日、2020年12月16日、2021年12月22日、</w:t>
              </w:r>
              <w:r>
                <w:rPr>
                  <w:rFonts w:asciiTheme="minorEastAsia" w:hAnsiTheme="minorEastAsia" w:hint="eastAsia"/>
                  <w:color w:val="000000" w:themeColor="text1"/>
                </w:rPr>
                <w:t>2</w:t>
              </w:r>
              <w:r>
                <w:rPr>
                  <w:rFonts w:asciiTheme="minorEastAsia" w:hAnsiTheme="minorEastAsia"/>
                  <w:color w:val="000000" w:themeColor="text1"/>
                </w:rPr>
                <w:t>022年</w:t>
              </w:r>
              <w:r>
                <w:rPr>
                  <w:rFonts w:asciiTheme="minorEastAsia" w:hAnsiTheme="minorEastAsia" w:hint="eastAsia"/>
                  <w:color w:val="000000" w:themeColor="text1"/>
                </w:rPr>
                <w:t>8月1</w:t>
              </w:r>
              <w:r>
                <w:rPr>
                  <w:rFonts w:asciiTheme="minorEastAsia" w:hAnsiTheme="minorEastAsia"/>
                  <w:color w:val="000000" w:themeColor="text1"/>
                </w:rPr>
                <w:t>9日</w:t>
              </w:r>
              <w:r>
                <w:rPr>
                  <w:rFonts w:asciiTheme="minorEastAsia" w:hAnsiTheme="minorEastAsia" w:hint="eastAsia"/>
                  <w:color w:val="000000" w:themeColor="text1"/>
                </w:rPr>
                <w:t>、2</w:t>
              </w:r>
              <w:r>
                <w:rPr>
                  <w:rFonts w:asciiTheme="minorEastAsia" w:hAnsiTheme="minorEastAsia"/>
                  <w:color w:val="000000" w:themeColor="text1"/>
                </w:rPr>
                <w:t>023年</w:t>
              </w:r>
              <w:r w:rsidR="0095465A">
                <w:rPr>
                  <w:rFonts w:asciiTheme="minorEastAsia" w:hAnsiTheme="minorEastAsia"/>
                  <w:color w:val="000000" w:themeColor="text1"/>
                </w:rPr>
                <w:t>3</w:t>
              </w:r>
              <w:r>
                <w:rPr>
                  <w:rFonts w:asciiTheme="minorEastAsia" w:hAnsiTheme="minorEastAsia" w:hint="eastAsia"/>
                  <w:color w:val="000000" w:themeColor="text1"/>
                </w:rPr>
                <w:t>月</w:t>
              </w:r>
              <w:r w:rsidR="0095465A">
                <w:rPr>
                  <w:rFonts w:asciiTheme="minorEastAsia" w:hAnsiTheme="minorEastAsia"/>
                  <w:color w:val="000000" w:themeColor="text1"/>
                </w:rPr>
                <w:t>11</w:t>
              </w:r>
              <w:r>
                <w:rPr>
                  <w:rFonts w:asciiTheme="minorEastAsia" w:hAnsiTheme="minorEastAsia"/>
                  <w:color w:val="000000" w:themeColor="text1"/>
                </w:rPr>
                <w:t>日发</w:t>
              </w:r>
              <w:r w:rsidR="001C580A">
                <w:rPr>
                  <w:rFonts w:asciiTheme="minorEastAsia" w:hAnsiTheme="minorEastAsia"/>
                </w:rPr>
                <w:t>布在《中国证券报》</w:t>
              </w:r>
              <w:r w:rsidR="00A32C7C">
                <w:rPr>
                  <w:rFonts w:asciiTheme="minorEastAsia" w:hAnsiTheme="minorEastAsia"/>
                </w:rPr>
                <w:t>《上海证券报》</w:t>
              </w:r>
              <w:r>
                <w:rPr>
                  <w:rFonts w:asciiTheme="minorEastAsia" w:hAnsiTheme="minorEastAsia"/>
                </w:rPr>
                <w:t>《证券时报》及上海证券交易所网站（www.sse.com.cn）的相关公告。</w:t>
              </w:r>
            </w:p>
          </w:sdtContent>
        </w:sdt>
        <w:p w14:paraId="78168C9D" w14:textId="55856F2D" w:rsidR="006A4505" w:rsidRDefault="001E0608"/>
      </w:sdtContent>
    </w:sdt>
    <w:bookmarkStart w:id="48" w:name="_Hlk40532846" w:displacedByCustomXml="next"/>
    <w:sdt>
      <w:sdtPr>
        <w:rPr>
          <w:rFonts w:ascii="宋体" w:hAnsi="宋体" w:cs="宋体" w:hint="eastAsia"/>
          <w:b w:val="0"/>
          <w:bCs w:val="0"/>
          <w:kern w:val="0"/>
          <w:szCs w:val="21"/>
        </w:rPr>
        <w:alias w:val="模块:以公允价值计量的金融资产"/>
        <w:tag w:val="_SEC_b68803fb05c54f76bddc131e89240164"/>
        <w:id w:val="1198120"/>
        <w:lock w:val="sdtLocked"/>
        <w:placeholder>
          <w:docPart w:val="GBC22222222222222222222222222222"/>
        </w:placeholder>
      </w:sdtPr>
      <w:sdtEndPr/>
      <w:sdtContent>
        <w:p w14:paraId="141D61E4" w14:textId="77777777" w:rsidR="006A4505" w:rsidRDefault="00B9625C">
          <w:pPr>
            <w:pStyle w:val="5"/>
            <w:numPr>
              <w:ilvl w:val="0"/>
              <w:numId w:val="18"/>
            </w:numPr>
            <w:rPr>
              <w:rFonts w:ascii="宋体" w:hAnsi="宋体" w:cs="宋体"/>
              <w:kern w:val="0"/>
              <w:szCs w:val="21"/>
            </w:rPr>
          </w:pPr>
          <w:r>
            <w:rPr>
              <w:rFonts w:ascii="宋体" w:hAnsi="宋体" w:cs="宋体" w:hint="eastAsia"/>
              <w:kern w:val="0"/>
              <w:szCs w:val="21"/>
            </w:rPr>
            <w:t>以公允价值计量的金融资产</w:t>
          </w:r>
        </w:p>
        <w:sdt>
          <w:sdtPr>
            <w:rPr>
              <w:rFonts w:hint="eastAsia"/>
              <w:szCs w:val="21"/>
            </w:rPr>
            <w:alias w:val="是否适用：以公允价值计量的金融资产[双击切换]"/>
            <w:tag w:val="_GBC_27fa42d1c8fd489d9e8648bed00ddd53"/>
            <w:id w:val="-1724440115"/>
            <w:lock w:val="sdtLocked"/>
            <w:placeholder>
              <w:docPart w:val="GBC22222222222222222222222222222"/>
            </w:placeholder>
          </w:sdtPr>
          <w:sdtEndPr/>
          <w:sdtContent>
            <w:p w14:paraId="46412F3C"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DBDEE9B" w14:textId="3FCC6664" w:rsidR="006A4505" w:rsidRDefault="00B9625C">
          <w:pPr>
            <w:pStyle w:val="15"/>
            <w:wordWrap w:val="0"/>
            <w:ind w:left="360" w:firstLineChars="0" w:firstLine="0"/>
            <w:jc w:val="right"/>
          </w:pPr>
          <w:r>
            <w:rPr>
              <w:rFonts w:hint="eastAsia"/>
            </w:rPr>
            <w:t>单位：</w:t>
          </w:r>
          <w:sdt>
            <w:sdtPr>
              <w:rPr>
                <w:rFonts w:hint="eastAsia"/>
              </w:rPr>
              <w:alias w:val="单位：以公允价值计量的金融资产"/>
              <w:tag w:val="_GBC_b2e3ce23c85c488ab3fa1ba1294ef546"/>
              <w:id w:val="402726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CE2FCC">
                <w:rPr>
                  <w:rFonts w:hint="eastAsia"/>
                </w:rPr>
                <w:t>元</w:t>
              </w:r>
            </w:sdtContent>
          </w:sdt>
          <w:r>
            <w:rPr>
              <w:rFonts w:hint="eastAsia"/>
            </w:rPr>
            <w:t xml:space="preserve">  </w:t>
          </w:r>
          <w:r>
            <w:rPr>
              <w:rFonts w:hint="eastAsia"/>
            </w:rPr>
            <w:t>币种：</w:t>
          </w:r>
          <w:sdt>
            <w:sdtPr>
              <w:rPr>
                <w:rFonts w:hint="eastAsia"/>
              </w:rPr>
              <w:alias w:val="币种：以公允价值计量的金融资产"/>
              <w:tag w:val="_GBC_77ed3303d22c48dc98ae781142db662c"/>
              <w:id w:val="-964581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686"/>
            <w:gridCol w:w="1710"/>
            <w:gridCol w:w="1815"/>
            <w:gridCol w:w="2007"/>
            <w:gridCol w:w="2007"/>
            <w:gridCol w:w="1635"/>
            <w:gridCol w:w="1799"/>
          </w:tblGrid>
          <w:tr w:rsidR="00A47FF6" w14:paraId="24EC7815" w14:textId="77777777" w:rsidTr="001818C6">
            <w:sdt>
              <w:sdtPr>
                <w:rPr>
                  <w:rFonts w:cs="Times New Roman" w:hint="eastAsia"/>
                </w:rPr>
                <w:tag w:val="_PLD_0c54b9fd583d4e649fc12d33a6f94086"/>
                <w:id w:val="1845827072"/>
                <w:lock w:val="sdtLocked"/>
              </w:sdtPr>
              <w:sdtEndPr/>
              <w:sdtContent>
                <w:tc>
                  <w:tcPr>
                    <w:tcW w:w="1390" w:type="dxa"/>
                    <w:shd w:val="clear" w:color="auto" w:fill="auto"/>
                    <w:vAlign w:val="center"/>
                  </w:tcPr>
                  <w:p w14:paraId="5FB52B2A" w14:textId="77777777" w:rsidR="00A47FF6" w:rsidRDefault="00A47FF6" w:rsidP="001818C6">
                    <w:pPr>
                      <w:jc w:val="center"/>
                    </w:pPr>
                    <w:r>
                      <w:rPr>
                        <w:rFonts w:cs="Times New Roman" w:hint="eastAsia"/>
                      </w:rPr>
                      <w:t>资产类别</w:t>
                    </w:r>
                  </w:p>
                </w:tc>
              </w:sdtContent>
            </w:sdt>
            <w:sdt>
              <w:sdtPr>
                <w:rPr>
                  <w:rFonts w:hint="eastAsia"/>
                </w:rPr>
                <w:tag w:val="_PLD_4b84ad0ddc154021b1b8d9a6bffa6c39"/>
                <w:id w:val="1409041134"/>
                <w:lock w:val="sdtLocked"/>
              </w:sdtPr>
              <w:sdtEndPr/>
              <w:sdtContent>
                <w:tc>
                  <w:tcPr>
                    <w:tcW w:w="1686" w:type="dxa"/>
                    <w:shd w:val="clear" w:color="auto" w:fill="auto"/>
                    <w:vAlign w:val="center"/>
                  </w:tcPr>
                  <w:p w14:paraId="4445E1C5" w14:textId="77777777" w:rsidR="00A47FF6" w:rsidRDefault="00A47FF6" w:rsidP="001818C6">
                    <w:pPr>
                      <w:jc w:val="center"/>
                    </w:pPr>
                    <w:r>
                      <w:rPr>
                        <w:rFonts w:hint="eastAsia"/>
                      </w:rPr>
                      <w:t>期初数</w:t>
                    </w:r>
                  </w:p>
                </w:tc>
              </w:sdtContent>
            </w:sdt>
            <w:sdt>
              <w:sdtPr>
                <w:rPr>
                  <w:rFonts w:hint="eastAsia"/>
                </w:rPr>
                <w:tag w:val="_PLD_fa8919b699f843d2b03f2004a27810b6"/>
                <w:id w:val="-235856486"/>
                <w:lock w:val="sdtLocked"/>
              </w:sdtPr>
              <w:sdtEndPr/>
              <w:sdtContent>
                <w:tc>
                  <w:tcPr>
                    <w:tcW w:w="1710" w:type="dxa"/>
                    <w:shd w:val="clear" w:color="auto" w:fill="auto"/>
                    <w:vAlign w:val="center"/>
                  </w:tcPr>
                  <w:p w14:paraId="47F3118A" w14:textId="77777777" w:rsidR="00A47FF6" w:rsidRDefault="00A47FF6" w:rsidP="001818C6">
                    <w:pPr>
                      <w:jc w:val="center"/>
                      <w:rPr>
                        <w:b/>
                      </w:rPr>
                    </w:pPr>
                    <w:r>
                      <w:rPr>
                        <w:rFonts w:hint="eastAsia"/>
                      </w:rPr>
                      <w:t>本期公允价值变动损益</w:t>
                    </w:r>
                  </w:p>
                </w:tc>
              </w:sdtContent>
            </w:sdt>
            <w:sdt>
              <w:sdtPr>
                <w:rPr>
                  <w:rFonts w:hint="eastAsia"/>
                </w:rPr>
                <w:tag w:val="_PLD_81fc9fd2b35c49e2bfd3b55b8724ae1d"/>
                <w:id w:val="-495733436"/>
                <w:lock w:val="sdtLocked"/>
              </w:sdtPr>
              <w:sdtEndPr/>
              <w:sdtContent>
                <w:tc>
                  <w:tcPr>
                    <w:tcW w:w="1815" w:type="dxa"/>
                    <w:shd w:val="clear" w:color="auto" w:fill="auto"/>
                    <w:vAlign w:val="center"/>
                  </w:tcPr>
                  <w:p w14:paraId="52F4C634" w14:textId="77777777" w:rsidR="00A47FF6" w:rsidRDefault="00A47FF6" w:rsidP="001818C6">
                    <w:pPr>
                      <w:jc w:val="center"/>
                    </w:pPr>
                    <w:r>
                      <w:rPr>
                        <w:rFonts w:hint="eastAsia"/>
                      </w:rPr>
                      <w:t>计入权益的累计公允价值变动</w:t>
                    </w:r>
                  </w:p>
                </w:tc>
              </w:sdtContent>
            </w:sdt>
            <w:sdt>
              <w:sdtPr>
                <w:rPr>
                  <w:rFonts w:hint="eastAsia"/>
                </w:rPr>
                <w:tag w:val="_PLD_8693ec76f7f14d898c4b16665659ded9"/>
                <w:id w:val="1159581470"/>
                <w:lock w:val="sdtLocked"/>
              </w:sdtPr>
              <w:sdtEndPr/>
              <w:sdtContent>
                <w:tc>
                  <w:tcPr>
                    <w:tcW w:w="2007" w:type="dxa"/>
                    <w:shd w:val="clear" w:color="auto" w:fill="auto"/>
                    <w:vAlign w:val="center"/>
                  </w:tcPr>
                  <w:p w14:paraId="1364A863" w14:textId="77777777" w:rsidR="00A47FF6" w:rsidRDefault="00A47FF6" w:rsidP="001818C6">
                    <w:pPr>
                      <w:jc w:val="center"/>
                    </w:pPr>
                    <w:r>
                      <w:rPr>
                        <w:rFonts w:hint="eastAsia"/>
                      </w:rPr>
                      <w:t>本期购买金额</w:t>
                    </w:r>
                  </w:p>
                </w:tc>
              </w:sdtContent>
            </w:sdt>
            <w:sdt>
              <w:sdtPr>
                <w:rPr>
                  <w:rFonts w:hint="eastAsia"/>
                </w:rPr>
                <w:tag w:val="_PLD_ba0671fda1cb4d8c8d3c1e5b16cc6e5a"/>
                <w:id w:val="206609744"/>
                <w:lock w:val="sdtLocked"/>
              </w:sdtPr>
              <w:sdtEndPr/>
              <w:sdtContent>
                <w:tc>
                  <w:tcPr>
                    <w:tcW w:w="2007" w:type="dxa"/>
                    <w:shd w:val="clear" w:color="auto" w:fill="auto"/>
                    <w:vAlign w:val="center"/>
                  </w:tcPr>
                  <w:p w14:paraId="179C9C3C" w14:textId="77777777" w:rsidR="00A47FF6" w:rsidRDefault="00A47FF6" w:rsidP="001818C6">
                    <w:pPr>
                      <w:jc w:val="center"/>
                    </w:pPr>
                    <w:r>
                      <w:rPr>
                        <w:rFonts w:hint="eastAsia"/>
                      </w:rPr>
                      <w:t>本期出售/赎回金额</w:t>
                    </w:r>
                  </w:p>
                </w:tc>
              </w:sdtContent>
            </w:sdt>
            <w:sdt>
              <w:sdtPr>
                <w:rPr>
                  <w:rFonts w:hint="eastAsia"/>
                </w:rPr>
                <w:tag w:val="_PLD_50b7e7d4561f48f190f80d486d12a170"/>
                <w:id w:val="1805202441"/>
                <w:lock w:val="sdtLocked"/>
              </w:sdtPr>
              <w:sdtEndPr/>
              <w:sdtContent>
                <w:tc>
                  <w:tcPr>
                    <w:tcW w:w="1635" w:type="dxa"/>
                    <w:shd w:val="clear" w:color="auto" w:fill="auto"/>
                    <w:vAlign w:val="center"/>
                  </w:tcPr>
                  <w:p w14:paraId="6E225B19" w14:textId="77777777" w:rsidR="00A47FF6" w:rsidRDefault="00A47FF6" w:rsidP="001818C6">
                    <w:pPr>
                      <w:jc w:val="center"/>
                    </w:pPr>
                    <w:r>
                      <w:rPr>
                        <w:rFonts w:hint="eastAsia"/>
                      </w:rPr>
                      <w:t>其他变动</w:t>
                    </w:r>
                  </w:p>
                </w:tc>
              </w:sdtContent>
            </w:sdt>
            <w:sdt>
              <w:sdtPr>
                <w:rPr>
                  <w:rFonts w:hint="eastAsia"/>
                </w:rPr>
                <w:tag w:val="_PLD_816d427a273240d9af67db4a5feee586"/>
                <w:id w:val="2092807315"/>
                <w:lock w:val="sdtLocked"/>
              </w:sdtPr>
              <w:sdtEndPr/>
              <w:sdtContent>
                <w:tc>
                  <w:tcPr>
                    <w:tcW w:w="1799" w:type="dxa"/>
                    <w:shd w:val="clear" w:color="auto" w:fill="auto"/>
                    <w:vAlign w:val="center"/>
                  </w:tcPr>
                  <w:p w14:paraId="370DBBDA" w14:textId="77777777" w:rsidR="00A47FF6" w:rsidRDefault="00A47FF6" w:rsidP="001818C6">
                    <w:pPr>
                      <w:jc w:val="center"/>
                    </w:pPr>
                    <w:r>
                      <w:rPr>
                        <w:rFonts w:hint="eastAsia"/>
                      </w:rPr>
                      <w:t>期末数</w:t>
                    </w:r>
                  </w:p>
                </w:tc>
              </w:sdtContent>
            </w:sdt>
          </w:tr>
          <w:sdt>
            <w:sdtPr>
              <w:alias w:val="以公允价值计量的金融资产情况明细"/>
              <w:tag w:val="_TUP_6b109b7fdfcd4b978c999b3232f48073"/>
              <w:id w:val="647791699"/>
              <w:lock w:val="sdtLocked"/>
              <w:placeholder>
                <w:docPart w:val="CC8930D996874AB793183A73C1B5873D"/>
              </w:placeholder>
            </w:sdtPr>
            <w:sdtEndPr/>
            <w:sdtContent>
              <w:tr w:rsidR="00A47FF6" w14:paraId="2EF876BE" w14:textId="77777777" w:rsidTr="001818C6">
                <w:sdt>
                  <w:sdtPr>
                    <w:alias w:val="以公允价值计量的金融资产情况明细_资产类别"/>
                    <w:tag w:val="_GBC_cc72d7a8c8f74a64a251dbd2114ca4fe"/>
                    <w:id w:val="-711659496"/>
                    <w:lock w:val="sdtLocked"/>
                    <w:comboBox>
                      <w:listItem w:displayText="股票" w:value="股票"/>
                      <w:listItem w:displayText="债券" w:value="债券"/>
                      <w:listItem w:displayText="信托产品" w:value="信托产品"/>
                      <w:listItem w:displayText="私募基金" w:value="私募基金"/>
                      <w:listItem w:displayText="期货" w:value="期货"/>
                      <w:listItem w:displayText="衍生工具" w:value="衍生工具"/>
                      <w:listItem w:displayText="其他" w:value="其他"/>
                    </w:comboBox>
                  </w:sdtPr>
                  <w:sdtEndPr/>
                  <w:sdtContent>
                    <w:tc>
                      <w:tcPr>
                        <w:tcW w:w="1390" w:type="dxa"/>
                        <w:shd w:val="clear" w:color="auto" w:fill="auto"/>
                      </w:tcPr>
                      <w:p w14:paraId="1EC787F6" w14:textId="77777777" w:rsidR="00A47FF6" w:rsidRDefault="00A47FF6" w:rsidP="001818C6">
                        <w:r>
                          <w:rPr>
                            <w:rFonts w:hint="eastAsia"/>
                          </w:rPr>
                          <w:t>交易性金融资产</w:t>
                        </w:r>
                      </w:p>
                    </w:tc>
                  </w:sdtContent>
                </w:sdt>
                <w:tc>
                  <w:tcPr>
                    <w:tcW w:w="1686" w:type="dxa"/>
                    <w:shd w:val="clear" w:color="auto" w:fill="auto"/>
                    <w:vAlign w:val="center"/>
                  </w:tcPr>
                  <w:p w14:paraId="67B7A309" w14:textId="77777777" w:rsidR="00A47FF6" w:rsidRPr="00AD0935" w:rsidRDefault="00A47FF6" w:rsidP="001818C6">
                    <w:pPr>
                      <w:jc w:val="right"/>
                    </w:pPr>
                    <w:r>
                      <w:t>537,865,823.19</w:t>
                    </w:r>
                  </w:p>
                </w:tc>
                <w:tc>
                  <w:tcPr>
                    <w:tcW w:w="1710" w:type="dxa"/>
                    <w:shd w:val="clear" w:color="auto" w:fill="auto"/>
                    <w:vAlign w:val="center"/>
                  </w:tcPr>
                  <w:p w14:paraId="0AF672BB" w14:textId="77777777" w:rsidR="00A47FF6" w:rsidRPr="00AD0935" w:rsidRDefault="00A47FF6" w:rsidP="001818C6">
                    <w:pPr>
                      <w:jc w:val="right"/>
                    </w:pPr>
                    <w:r>
                      <w:t>-14,166,620.57</w:t>
                    </w:r>
                  </w:p>
                </w:tc>
                <w:tc>
                  <w:tcPr>
                    <w:tcW w:w="1815" w:type="dxa"/>
                    <w:shd w:val="clear" w:color="auto" w:fill="auto"/>
                    <w:vAlign w:val="center"/>
                  </w:tcPr>
                  <w:p w14:paraId="2B9C16F9" w14:textId="77777777" w:rsidR="00A47FF6" w:rsidRPr="00AD0935" w:rsidRDefault="00A47FF6" w:rsidP="001818C6">
                    <w:pPr>
                      <w:jc w:val="right"/>
                    </w:pPr>
                    <w:r>
                      <w:t>152,273,214.02</w:t>
                    </w:r>
                  </w:p>
                </w:tc>
                <w:tc>
                  <w:tcPr>
                    <w:tcW w:w="2007" w:type="dxa"/>
                    <w:shd w:val="clear" w:color="auto" w:fill="auto"/>
                    <w:vAlign w:val="center"/>
                  </w:tcPr>
                  <w:p w14:paraId="1E2A1A49" w14:textId="77777777" w:rsidR="00A47FF6" w:rsidRPr="00AD0935" w:rsidRDefault="00A47FF6" w:rsidP="001818C6">
                    <w:pPr>
                      <w:jc w:val="right"/>
                    </w:pPr>
                    <w:r>
                      <w:t>1,660,000,000.00</w:t>
                    </w:r>
                  </w:p>
                </w:tc>
                <w:tc>
                  <w:tcPr>
                    <w:tcW w:w="2007" w:type="dxa"/>
                    <w:shd w:val="clear" w:color="auto" w:fill="auto"/>
                    <w:vAlign w:val="center"/>
                  </w:tcPr>
                  <w:p w14:paraId="503F3577" w14:textId="77777777" w:rsidR="00A47FF6" w:rsidRPr="00AD0935" w:rsidRDefault="00A47FF6" w:rsidP="001818C6">
                    <w:pPr>
                      <w:jc w:val="right"/>
                    </w:pPr>
                    <w:r>
                      <w:t>1,392,403,157.58</w:t>
                    </w:r>
                  </w:p>
                </w:tc>
                <w:tc>
                  <w:tcPr>
                    <w:tcW w:w="1635" w:type="dxa"/>
                    <w:shd w:val="clear" w:color="auto" w:fill="auto"/>
                    <w:vAlign w:val="center"/>
                  </w:tcPr>
                  <w:p w14:paraId="23F2F2FE" w14:textId="77777777" w:rsidR="00A47FF6" w:rsidRPr="00AD0935" w:rsidRDefault="00A47FF6" w:rsidP="001818C6">
                    <w:pPr>
                      <w:jc w:val="right"/>
                    </w:pPr>
                    <w:r>
                      <w:t>1,194,876.81</w:t>
                    </w:r>
                  </w:p>
                </w:tc>
                <w:tc>
                  <w:tcPr>
                    <w:tcW w:w="1799" w:type="dxa"/>
                    <w:shd w:val="clear" w:color="auto" w:fill="auto"/>
                    <w:vAlign w:val="center"/>
                  </w:tcPr>
                  <w:p w14:paraId="3A60CF2B" w14:textId="77777777" w:rsidR="00A47FF6" w:rsidRPr="00AD0935" w:rsidRDefault="00A47FF6" w:rsidP="001818C6">
                    <w:pPr>
                      <w:jc w:val="right"/>
                    </w:pPr>
                    <w:r>
                      <w:t>792,490,921.85</w:t>
                    </w:r>
                  </w:p>
                </w:tc>
              </w:tr>
            </w:sdtContent>
          </w:sdt>
          <w:tr w:rsidR="00A47FF6" w14:paraId="1113223C" w14:textId="77777777" w:rsidTr="001818C6">
            <w:tc>
              <w:tcPr>
                <w:tcW w:w="1390" w:type="dxa"/>
                <w:shd w:val="clear" w:color="auto" w:fill="auto"/>
              </w:tcPr>
              <w:sdt>
                <w:sdtPr>
                  <w:tag w:val="_PLD_9763685e417f4caab19a3981d49680d7"/>
                  <w:id w:val="-1180274737"/>
                  <w:lock w:val="sdtLocked"/>
                </w:sdtPr>
                <w:sdtEndPr/>
                <w:sdtContent>
                  <w:p w14:paraId="0CF033DD" w14:textId="77777777" w:rsidR="00A47FF6" w:rsidRDefault="00A47FF6" w:rsidP="00A47FF6">
                    <w:pPr>
                      <w:jc w:val="center"/>
                    </w:pPr>
                    <w:r>
                      <w:t>合计</w:t>
                    </w:r>
                  </w:p>
                </w:sdtContent>
              </w:sdt>
            </w:tc>
            <w:tc>
              <w:tcPr>
                <w:tcW w:w="1686" w:type="dxa"/>
                <w:shd w:val="clear" w:color="auto" w:fill="auto"/>
                <w:vAlign w:val="center"/>
              </w:tcPr>
              <w:p w14:paraId="76025AC8" w14:textId="77777777" w:rsidR="00A47FF6" w:rsidRPr="00AD0935" w:rsidRDefault="00A47FF6" w:rsidP="00A47FF6">
                <w:pPr>
                  <w:jc w:val="right"/>
                </w:pPr>
                <w:r>
                  <w:t>537,865,823.19</w:t>
                </w:r>
              </w:p>
            </w:tc>
            <w:tc>
              <w:tcPr>
                <w:tcW w:w="1710" w:type="dxa"/>
                <w:shd w:val="clear" w:color="auto" w:fill="auto"/>
                <w:vAlign w:val="center"/>
              </w:tcPr>
              <w:p w14:paraId="53619F05" w14:textId="77777777" w:rsidR="00A47FF6" w:rsidRPr="00AD0935" w:rsidRDefault="00A47FF6" w:rsidP="00A47FF6">
                <w:pPr>
                  <w:jc w:val="right"/>
                </w:pPr>
                <w:r>
                  <w:t>-14,166,620.57</w:t>
                </w:r>
              </w:p>
            </w:tc>
            <w:tc>
              <w:tcPr>
                <w:tcW w:w="1815" w:type="dxa"/>
                <w:shd w:val="clear" w:color="auto" w:fill="auto"/>
                <w:vAlign w:val="center"/>
              </w:tcPr>
              <w:p w14:paraId="631E601A" w14:textId="77777777" w:rsidR="00A47FF6" w:rsidRPr="00AD0935" w:rsidRDefault="00A47FF6" w:rsidP="00A47FF6">
                <w:pPr>
                  <w:jc w:val="right"/>
                </w:pPr>
                <w:r>
                  <w:t>152,273,214.02</w:t>
                </w:r>
              </w:p>
            </w:tc>
            <w:tc>
              <w:tcPr>
                <w:tcW w:w="2007" w:type="dxa"/>
                <w:shd w:val="clear" w:color="auto" w:fill="auto"/>
                <w:vAlign w:val="center"/>
              </w:tcPr>
              <w:p w14:paraId="1F59A4C2" w14:textId="5AD74462" w:rsidR="00A47FF6" w:rsidRPr="00AD0935" w:rsidRDefault="00A47FF6" w:rsidP="00A47FF6">
                <w:pPr>
                  <w:jc w:val="right"/>
                </w:pPr>
                <w:r>
                  <w:t>1,660,000,000.00</w:t>
                </w:r>
              </w:p>
            </w:tc>
            <w:tc>
              <w:tcPr>
                <w:tcW w:w="2007" w:type="dxa"/>
                <w:shd w:val="clear" w:color="auto" w:fill="auto"/>
                <w:vAlign w:val="center"/>
              </w:tcPr>
              <w:p w14:paraId="4D125BC0" w14:textId="0F6740BE" w:rsidR="00A47FF6" w:rsidRPr="00AD0935" w:rsidRDefault="00A47FF6" w:rsidP="00A47FF6">
                <w:pPr>
                  <w:jc w:val="right"/>
                </w:pPr>
                <w:r>
                  <w:t>1,392,403,157.58</w:t>
                </w:r>
              </w:p>
            </w:tc>
            <w:tc>
              <w:tcPr>
                <w:tcW w:w="1635" w:type="dxa"/>
                <w:shd w:val="clear" w:color="auto" w:fill="auto"/>
                <w:vAlign w:val="center"/>
              </w:tcPr>
              <w:p w14:paraId="5456B435" w14:textId="072B6409" w:rsidR="00A47FF6" w:rsidRPr="00AD0935" w:rsidRDefault="00A47FF6" w:rsidP="00A47FF6">
                <w:pPr>
                  <w:jc w:val="right"/>
                </w:pPr>
                <w:r>
                  <w:t>1,194,876.81</w:t>
                </w:r>
              </w:p>
            </w:tc>
            <w:tc>
              <w:tcPr>
                <w:tcW w:w="1799" w:type="dxa"/>
                <w:shd w:val="clear" w:color="auto" w:fill="auto"/>
                <w:vAlign w:val="center"/>
              </w:tcPr>
              <w:p w14:paraId="1D4C3ED5" w14:textId="26A96ACA" w:rsidR="00A47FF6" w:rsidRPr="00AD0935" w:rsidRDefault="00A47FF6" w:rsidP="00A47FF6">
                <w:pPr>
                  <w:jc w:val="right"/>
                </w:pPr>
                <w:r>
                  <w:t>792,490,921.85</w:t>
                </w:r>
              </w:p>
            </w:tc>
          </w:tr>
        </w:tbl>
        <w:p w14:paraId="505484A0" w14:textId="77777777" w:rsidR="006A4505" w:rsidRDefault="001E0608">
          <w:pPr>
            <w:rPr>
              <w:szCs w:val="21"/>
            </w:rPr>
          </w:pPr>
        </w:p>
      </w:sdtContent>
    </w:sdt>
    <w:bookmarkEnd w:id="48" w:displacedByCustomXml="next"/>
    <w:sdt>
      <w:sdtPr>
        <w:rPr>
          <w:rFonts w:hint="eastAsia"/>
          <w:szCs w:val="21"/>
        </w:rPr>
        <w:alias w:val="模块:证券投资情况"/>
        <w:tag w:val="_SEC_7730c21f3733460bb4873a4a893936ab"/>
        <w:id w:val="1842730946"/>
        <w:lock w:val="sdtLocked"/>
        <w:placeholder>
          <w:docPart w:val="GBC22222222222222222222222222222"/>
        </w:placeholder>
      </w:sdtPr>
      <w:sdtEndPr>
        <w:rPr>
          <w:rFonts w:hint="default"/>
        </w:rPr>
      </w:sdtEndPr>
      <w:sdtContent>
        <w:p w14:paraId="5570BF1F" w14:textId="77777777" w:rsidR="006A4505" w:rsidRDefault="00B9625C">
          <w:pPr>
            <w:rPr>
              <w:szCs w:val="21"/>
            </w:rPr>
          </w:pPr>
          <w:r>
            <w:rPr>
              <w:rFonts w:hint="eastAsia"/>
              <w:szCs w:val="21"/>
            </w:rPr>
            <w:t>证券投资情况</w:t>
          </w:r>
        </w:p>
        <w:sdt>
          <w:sdtPr>
            <w:rPr>
              <w:szCs w:val="21"/>
            </w:rPr>
            <w:alias w:val="是否适用：证券投资情况[双击切换]"/>
            <w:tag w:val="_GBC_7d04680e71454924aa49897089c6ec88"/>
            <w:id w:val="-1834835011"/>
            <w:lock w:val="sdtLocked"/>
            <w:placeholder>
              <w:docPart w:val="GBC22222222222222222222222222222"/>
            </w:placeholder>
          </w:sdtPr>
          <w:sdtEndPr/>
          <w:sdtContent>
            <w:p w14:paraId="6160EFA9" w14:textId="6BC50E92" w:rsidR="006A4505" w:rsidRDefault="00B9625C">
              <w:pPr>
                <w:rPr>
                  <w:szCs w:val="21"/>
                </w:rPr>
              </w:pPr>
              <w:r>
                <w:rPr>
                  <w:szCs w:val="21"/>
                </w:rPr>
                <w:fldChar w:fldCharType="begin"/>
              </w:r>
              <w:r w:rsidR="00AD0935">
                <w:rPr>
                  <w:szCs w:val="21"/>
                </w:rPr>
                <w:instrText xml:space="preserve"> MACROBUTTON  SnrToggleCheckbox √适用 </w:instrText>
              </w:r>
              <w:r>
                <w:rPr>
                  <w:szCs w:val="21"/>
                </w:rPr>
                <w:fldChar w:fldCharType="end"/>
              </w:r>
              <w:r>
                <w:rPr>
                  <w:szCs w:val="21"/>
                </w:rPr>
                <w:fldChar w:fldCharType="begin"/>
              </w:r>
              <w:r w:rsidR="00AD0935">
                <w:rPr>
                  <w:szCs w:val="21"/>
                </w:rPr>
                <w:instrText xml:space="preserve"> MACROBUTTON  SnrToggleCheckbox □不适用 </w:instrText>
              </w:r>
              <w:r>
                <w:rPr>
                  <w:szCs w:val="21"/>
                </w:rPr>
                <w:fldChar w:fldCharType="end"/>
              </w:r>
            </w:p>
          </w:sdtContent>
        </w:sdt>
        <w:p w14:paraId="5ED719B5" w14:textId="20703E65" w:rsidR="006A4505" w:rsidRDefault="00B9625C">
          <w:pPr>
            <w:pStyle w:val="15"/>
            <w:wordWrap w:val="0"/>
            <w:ind w:left="360" w:firstLineChars="0" w:firstLine="0"/>
            <w:jc w:val="right"/>
          </w:pPr>
          <w:r>
            <w:rPr>
              <w:rFonts w:hint="eastAsia"/>
            </w:rPr>
            <w:t>单位：</w:t>
          </w:r>
          <w:sdt>
            <w:sdtPr>
              <w:rPr>
                <w:rFonts w:hint="eastAsia"/>
              </w:rPr>
              <w:alias w:val="单位：证券投资情况"/>
              <w:tag w:val="_GBC_9030571ec97a42438b5264832c2a5326"/>
              <w:id w:val="-99780957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4777FB">
                <w:rPr>
                  <w:rFonts w:hint="eastAsia"/>
                </w:rPr>
                <w:t>元</w:t>
              </w:r>
            </w:sdtContent>
          </w:sdt>
          <w:r>
            <w:rPr>
              <w:rFonts w:hint="eastAsia"/>
            </w:rPr>
            <w:t xml:space="preserve">  </w:t>
          </w:r>
          <w:r>
            <w:rPr>
              <w:rFonts w:hint="eastAsia"/>
            </w:rPr>
            <w:t>币种：</w:t>
          </w:r>
          <w:sdt>
            <w:sdtPr>
              <w:rPr>
                <w:rFonts w:hint="eastAsia"/>
              </w:rPr>
              <w:alias w:val="币种：证券投资情况"/>
              <w:tag w:val="_GBC_21a6e145782e410295a95d0cfa95a807"/>
              <w:id w:val="12207104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2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558"/>
            <w:gridCol w:w="849"/>
            <w:gridCol w:w="1561"/>
            <w:gridCol w:w="427"/>
            <w:gridCol w:w="1701"/>
            <w:gridCol w:w="1701"/>
            <w:gridCol w:w="1561"/>
            <w:gridCol w:w="1277"/>
            <w:gridCol w:w="1697"/>
            <w:gridCol w:w="1557"/>
            <w:gridCol w:w="566"/>
          </w:tblGrid>
          <w:tr w:rsidR="00EA3BC1" w14:paraId="45150B38" w14:textId="77777777" w:rsidTr="00EA3BC1">
            <w:bookmarkStart w:id="49" w:name="_Hlk40533881" w:displacedByCustomXml="next"/>
            <w:sdt>
              <w:sdtPr>
                <w:rPr>
                  <w:rFonts w:hint="eastAsia"/>
                  <w:szCs w:val="21"/>
                </w:rPr>
                <w:tag w:val="_PLD_a2aca594a908499a93ab70468f6a23b7"/>
                <w:id w:val="-486944496"/>
                <w:lock w:val="sdtLocked"/>
              </w:sdtPr>
              <w:sdtEndPr/>
              <w:sdtContent>
                <w:tc>
                  <w:tcPr>
                    <w:tcW w:w="144" w:type="pct"/>
                    <w:shd w:val="clear" w:color="auto" w:fill="auto"/>
                    <w:vAlign w:val="center"/>
                  </w:tcPr>
                  <w:p w14:paraId="292188F0" w14:textId="77777777" w:rsidR="00DF3DB4" w:rsidRDefault="00DF3DB4" w:rsidP="00EF3379">
                    <w:pPr>
                      <w:jc w:val="center"/>
                      <w:rPr>
                        <w:szCs w:val="21"/>
                      </w:rPr>
                    </w:pPr>
                    <w:r w:rsidRPr="00DF3DB4">
                      <w:rPr>
                        <w:rFonts w:hint="eastAsia"/>
                        <w:szCs w:val="21"/>
                      </w:rPr>
                      <w:t>证券品种</w:t>
                    </w:r>
                  </w:p>
                </w:tc>
              </w:sdtContent>
            </w:sdt>
            <w:sdt>
              <w:sdtPr>
                <w:rPr>
                  <w:rFonts w:hint="eastAsia"/>
                  <w:szCs w:val="21"/>
                </w:rPr>
                <w:tag w:val="_PLD_2a8a447db28f48a89b3e24843ac8c0b0"/>
                <w:id w:val="-1442902695"/>
                <w:lock w:val="sdtLocked"/>
              </w:sdtPr>
              <w:sdtEndPr/>
              <w:sdtContent>
                <w:tc>
                  <w:tcPr>
                    <w:tcW w:w="523" w:type="pct"/>
                    <w:shd w:val="clear" w:color="auto" w:fill="auto"/>
                    <w:vAlign w:val="center"/>
                  </w:tcPr>
                  <w:p w14:paraId="068F179D" w14:textId="77777777" w:rsidR="00DF3DB4" w:rsidRDefault="00DF3DB4" w:rsidP="00EF3379">
                    <w:pPr>
                      <w:jc w:val="center"/>
                      <w:rPr>
                        <w:szCs w:val="21"/>
                      </w:rPr>
                    </w:pPr>
                    <w:r w:rsidRPr="00DF3DB4">
                      <w:rPr>
                        <w:rFonts w:hint="eastAsia"/>
                        <w:szCs w:val="21"/>
                      </w:rPr>
                      <w:t>证券代码</w:t>
                    </w:r>
                  </w:p>
                </w:tc>
              </w:sdtContent>
            </w:sdt>
            <w:sdt>
              <w:sdtPr>
                <w:rPr>
                  <w:rFonts w:hint="eastAsia"/>
                  <w:szCs w:val="21"/>
                </w:rPr>
                <w:tag w:val="_PLD_b4b2dd48041247c08674576b86c9470b"/>
                <w:id w:val="1544255695"/>
                <w:lock w:val="sdtLocked"/>
              </w:sdtPr>
              <w:sdtEndPr/>
              <w:sdtContent>
                <w:tc>
                  <w:tcPr>
                    <w:tcW w:w="285" w:type="pct"/>
                    <w:shd w:val="clear" w:color="auto" w:fill="auto"/>
                    <w:vAlign w:val="center"/>
                  </w:tcPr>
                  <w:p w14:paraId="3A898CE5" w14:textId="77777777" w:rsidR="00DF3DB4" w:rsidRDefault="00DF3DB4" w:rsidP="00EF3379">
                    <w:pPr>
                      <w:tabs>
                        <w:tab w:val="left" w:pos="60"/>
                      </w:tabs>
                      <w:jc w:val="center"/>
                      <w:rPr>
                        <w:szCs w:val="21"/>
                      </w:rPr>
                    </w:pPr>
                    <w:r w:rsidRPr="00DF3DB4">
                      <w:rPr>
                        <w:rFonts w:hint="eastAsia"/>
                        <w:szCs w:val="21"/>
                      </w:rPr>
                      <w:t>证券简称</w:t>
                    </w:r>
                  </w:p>
                </w:tc>
              </w:sdtContent>
            </w:sdt>
            <w:sdt>
              <w:sdtPr>
                <w:rPr>
                  <w:rFonts w:hint="eastAsia"/>
                  <w:szCs w:val="21"/>
                </w:rPr>
                <w:tag w:val="_PLD_3c80e02ab5694d799cfd3d5d2ac9c797"/>
                <w:id w:val="-123622070"/>
                <w:lock w:val="sdtLocked"/>
              </w:sdtPr>
              <w:sdtEndPr/>
              <w:sdtContent>
                <w:tc>
                  <w:tcPr>
                    <w:tcW w:w="524" w:type="pct"/>
                    <w:shd w:val="clear" w:color="auto" w:fill="auto"/>
                    <w:vAlign w:val="center"/>
                  </w:tcPr>
                  <w:p w14:paraId="49EF0322" w14:textId="77777777" w:rsidR="00DF3DB4" w:rsidRDefault="00DF3DB4" w:rsidP="00EF3379">
                    <w:pPr>
                      <w:jc w:val="center"/>
                      <w:rPr>
                        <w:szCs w:val="21"/>
                      </w:rPr>
                    </w:pPr>
                    <w:r>
                      <w:rPr>
                        <w:rFonts w:hint="eastAsia"/>
                        <w:szCs w:val="21"/>
                      </w:rPr>
                      <w:t>最初投资成本</w:t>
                    </w:r>
                  </w:p>
                </w:tc>
              </w:sdtContent>
            </w:sdt>
            <w:sdt>
              <w:sdtPr>
                <w:rPr>
                  <w:rFonts w:hint="eastAsia"/>
                  <w:szCs w:val="21"/>
                </w:rPr>
                <w:tag w:val="_PLD_873ecdbb8a3343d6b6fcaa48e4cf64dc"/>
                <w:id w:val="1469711219"/>
                <w:lock w:val="sdtLocked"/>
              </w:sdtPr>
              <w:sdtEndPr/>
              <w:sdtContent>
                <w:tc>
                  <w:tcPr>
                    <w:tcW w:w="143" w:type="pct"/>
                    <w:shd w:val="clear" w:color="auto" w:fill="auto"/>
                    <w:vAlign w:val="center"/>
                  </w:tcPr>
                  <w:p w14:paraId="7158164D" w14:textId="77777777" w:rsidR="00DF3DB4" w:rsidRDefault="00DF3DB4" w:rsidP="00EF3379">
                    <w:pPr>
                      <w:jc w:val="center"/>
                      <w:rPr>
                        <w:szCs w:val="21"/>
                      </w:rPr>
                    </w:pPr>
                    <w:r>
                      <w:rPr>
                        <w:rFonts w:hint="eastAsia"/>
                        <w:szCs w:val="21"/>
                      </w:rPr>
                      <w:t>资金来源</w:t>
                    </w:r>
                  </w:p>
                </w:tc>
              </w:sdtContent>
            </w:sdt>
            <w:sdt>
              <w:sdtPr>
                <w:rPr>
                  <w:rFonts w:hint="eastAsia"/>
                  <w:szCs w:val="21"/>
                </w:rPr>
                <w:tag w:val="_PLD_b0de4dcfc59f4ead974d9d61a70ccc80"/>
                <w:id w:val="-1827671190"/>
                <w:lock w:val="sdtLocked"/>
              </w:sdtPr>
              <w:sdtEndPr/>
              <w:sdtContent>
                <w:tc>
                  <w:tcPr>
                    <w:tcW w:w="571" w:type="pct"/>
                    <w:shd w:val="clear" w:color="auto" w:fill="auto"/>
                    <w:vAlign w:val="center"/>
                  </w:tcPr>
                  <w:p w14:paraId="5B5C77D7" w14:textId="77777777" w:rsidR="00DF3DB4" w:rsidRDefault="00DF3DB4" w:rsidP="00EF3379">
                    <w:pPr>
                      <w:jc w:val="center"/>
                      <w:rPr>
                        <w:szCs w:val="21"/>
                      </w:rPr>
                    </w:pPr>
                    <w:r>
                      <w:rPr>
                        <w:rFonts w:hint="eastAsia"/>
                        <w:szCs w:val="21"/>
                      </w:rPr>
                      <w:t>期初账面价值</w:t>
                    </w:r>
                  </w:p>
                </w:tc>
              </w:sdtContent>
            </w:sdt>
            <w:sdt>
              <w:sdtPr>
                <w:rPr>
                  <w:rFonts w:hint="eastAsia"/>
                  <w:szCs w:val="21"/>
                </w:rPr>
                <w:tag w:val="_PLD_ca5b1b460dec4af98a137b84d77794ce"/>
                <w:id w:val="-1562629696"/>
                <w:lock w:val="sdtLocked"/>
              </w:sdtPr>
              <w:sdtEndPr/>
              <w:sdtContent>
                <w:tc>
                  <w:tcPr>
                    <w:tcW w:w="571" w:type="pct"/>
                    <w:shd w:val="clear" w:color="auto" w:fill="auto"/>
                    <w:vAlign w:val="center"/>
                  </w:tcPr>
                  <w:p w14:paraId="056E544B" w14:textId="77777777" w:rsidR="00DF3DB4" w:rsidRDefault="00DF3DB4" w:rsidP="00EF3379">
                    <w:pPr>
                      <w:jc w:val="center"/>
                      <w:rPr>
                        <w:szCs w:val="21"/>
                      </w:rPr>
                    </w:pPr>
                    <w:r>
                      <w:rPr>
                        <w:rFonts w:hint="eastAsia"/>
                        <w:szCs w:val="21"/>
                      </w:rPr>
                      <w:t>本期公允价值变动损益</w:t>
                    </w:r>
                  </w:p>
                </w:tc>
              </w:sdtContent>
            </w:sdt>
            <w:sdt>
              <w:sdtPr>
                <w:rPr>
                  <w:rFonts w:hint="eastAsia"/>
                  <w:szCs w:val="21"/>
                </w:rPr>
                <w:tag w:val="_PLD_cf51b58b5b4641d797351424d3c1ceeb"/>
                <w:id w:val="-378393161"/>
                <w:lock w:val="sdtLocked"/>
              </w:sdtPr>
              <w:sdtEndPr/>
              <w:sdtContent>
                <w:tc>
                  <w:tcPr>
                    <w:tcW w:w="524" w:type="pct"/>
                    <w:shd w:val="clear" w:color="auto" w:fill="auto"/>
                    <w:vAlign w:val="center"/>
                  </w:tcPr>
                  <w:p w14:paraId="74A464E9" w14:textId="77777777" w:rsidR="00DF3DB4" w:rsidRDefault="00DF3DB4" w:rsidP="00EF3379">
                    <w:pPr>
                      <w:jc w:val="center"/>
                      <w:rPr>
                        <w:szCs w:val="21"/>
                      </w:rPr>
                    </w:pPr>
                    <w:r>
                      <w:rPr>
                        <w:rFonts w:hint="eastAsia"/>
                        <w:szCs w:val="21"/>
                      </w:rPr>
                      <w:t>计入权益的累计公允价值变动</w:t>
                    </w:r>
                  </w:p>
                </w:tc>
              </w:sdtContent>
            </w:sdt>
            <w:sdt>
              <w:sdtPr>
                <w:rPr>
                  <w:rFonts w:hint="eastAsia"/>
                  <w:szCs w:val="21"/>
                </w:rPr>
                <w:tag w:val="_PLD_6e2790d24c5846da999681b434e6731d"/>
                <w:id w:val="268669359"/>
                <w:lock w:val="sdtLocked"/>
              </w:sdtPr>
              <w:sdtEndPr/>
              <w:sdtContent>
                <w:tc>
                  <w:tcPr>
                    <w:tcW w:w="429" w:type="pct"/>
                    <w:shd w:val="clear" w:color="auto" w:fill="auto"/>
                    <w:vAlign w:val="center"/>
                  </w:tcPr>
                  <w:p w14:paraId="61C02A2A" w14:textId="77777777" w:rsidR="00DF3DB4" w:rsidRDefault="00DF3DB4" w:rsidP="00EF3379">
                    <w:pPr>
                      <w:jc w:val="center"/>
                      <w:rPr>
                        <w:szCs w:val="21"/>
                      </w:rPr>
                    </w:pPr>
                    <w:r>
                      <w:rPr>
                        <w:rFonts w:hint="eastAsia"/>
                        <w:szCs w:val="21"/>
                      </w:rPr>
                      <w:t>本期出售金额</w:t>
                    </w:r>
                  </w:p>
                </w:tc>
              </w:sdtContent>
            </w:sdt>
            <w:sdt>
              <w:sdtPr>
                <w:rPr>
                  <w:rFonts w:hint="eastAsia"/>
                  <w:szCs w:val="21"/>
                </w:rPr>
                <w:tag w:val="_PLD_b053cb2d8ab44a05be4e28df1b11bd04"/>
                <w:id w:val="911198901"/>
                <w:lock w:val="sdtLocked"/>
              </w:sdtPr>
              <w:sdtEndPr/>
              <w:sdtContent>
                <w:tc>
                  <w:tcPr>
                    <w:tcW w:w="570" w:type="pct"/>
                    <w:shd w:val="clear" w:color="auto" w:fill="auto"/>
                    <w:vAlign w:val="center"/>
                  </w:tcPr>
                  <w:p w14:paraId="241E8046" w14:textId="77777777" w:rsidR="00DF3DB4" w:rsidRDefault="00DF3DB4" w:rsidP="00EF3379">
                    <w:pPr>
                      <w:jc w:val="center"/>
                      <w:rPr>
                        <w:szCs w:val="21"/>
                      </w:rPr>
                    </w:pPr>
                    <w:r>
                      <w:rPr>
                        <w:rFonts w:hint="eastAsia"/>
                        <w:szCs w:val="21"/>
                      </w:rPr>
                      <w:t>本期投资损益</w:t>
                    </w:r>
                  </w:p>
                </w:tc>
              </w:sdtContent>
            </w:sdt>
            <w:sdt>
              <w:sdtPr>
                <w:rPr>
                  <w:rFonts w:hint="eastAsia"/>
                  <w:szCs w:val="21"/>
                </w:rPr>
                <w:tag w:val="_PLD_dc3183c5ec5e48d491b77e65bd093780"/>
                <w:id w:val="-689766832"/>
                <w:lock w:val="sdtLocked"/>
              </w:sdtPr>
              <w:sdtEndPr/>
              <w:sdtContent>
                <w:tc>
                  <w:tcPr>
                    <w:tcW w:w="523" w:type="pct"/>
                    <w:shd w:val="clear" w:color="auto" w:fill="auto"/>
                    <w:vAlign w:val="center"/>
                  </w:tcPr>
                  <w:p w14:paraId="412BD04D" w14:textId="77777777" w:rsidR="00DF3DB4" w:rsidRDefault="00DF3DB4" w:rsidP="00EF3379">
                    <w:pPr>
                      <w:jc w:val="center"/>
                      <w:rPr>
                        <w:szCs w:val="21"/>
                      </w:rPr>
                    </w:pPr>
                    <w:r>
                      <w:rPr>
                        <w:rFonts w:hint="eastAsia"/>
                        <w:szCs w:val="21"/>
                      </w:rPr>
                      <w:t>期末账面价值</w:t>
                    </w:r>
                  </w:p>
                </w:tc>
              </w:sdtContent>
            </w:sdt>
            <w:sdt>
              <w:sdtPr>
                <w:rPr>
                  <w:rFonts w:hint="eastAsia"/>
                  <w:szCs w:val="21"/>
                </w:rPr>
                <w:tag w:val="_PLD_953da3c8a977443ba41ba5b33c46abac"/>
                <w:id w:val="-1515449023"/>
                <w:lock w:val="sdtLocked"/>
              </w:sdtPr>
              <w:sdtEndPr/>
              <w:sdtContent>
                <w:tc>
                  <w:tcPr>
                    <w:tcW w:w="190" w:type="pct"/>
                    <w:shd w:val="clear" w:color="auto" w:fill="auto"/>
                    <w:vAlign w:val="center"/>
                  </w:tcPr>
                  <w:p w14:paraId="48E2EFC4" w14:textId="77777777" w:rsidR="00DF3DB4" w:rsidRDefault="00DF3DB4" w:rsidP="00EF3379">
                    <w:pPr>
                      <w:jc w:val="center"/>
                      <w:rPr>
                        <w:szCs w:val="21"/>
                      </w:rPr>
                    </w:pPr>
                    <w:r>
                      <w:rPr>
                        <w:rFonts w:hint="eastAsia"/>
                        <w:szCs w:val="21"/>
                      </w:rPr>
                      <w:t>会计核算科目</w:t>
                    </w:r>
                  </w:p>
                </w:tc>
              </w:sdtContent>
            </w:sdt>
          </w:tr>
          <w:sdt>
            <w:sdtPr>
              <w:rPr>
                <w:szCs w:val="21"/>
              </w:rPr>
              <w:alias w:val="上市公司证券投资情况明细"/>
              <w:tag w:val="_TUP_6ccf6a31400f4236bf190406c6669c13"/>
              <w:id w:val="449750784"/>
              <w:lock w:val="sdtLocked"/>
              <w:placeholder>
                <w:docPart w:val="E20DCD7898A7404C8E2710412E8592D5"/>
              </w:placeholder>
            </w:sdtPr>
            <w:sdtEndPr>
              <w:rPr>
                <w:rFonts w:hint="eastAsia"/>
              </w:rPr>
            </w:sdtEndPr>
            <w:sdtContent>
              <w:tr w:rsidR="00EA3BC1" w14:paraId="3F083FB8" w14:textId="77777777" w:rsidTr="00EA3BC1">
                <w:sdt>
                  <w:sdtPr>
                    <w:rPr>
                      <w:szCs w:val="21"/>
                    </w:rPr>
                    <w:alias w:val="上市公司证券投资情况明细－证券品种"/>
                    <w:tag w:val="_GBC_5869f90e2f4241cba6edaadfa74944d0"/>
                    <w:id w:val="-1509745611"/>
                    <w:lock w:val="sdtLocked"/>
                    <w:comboBox>
                      <w:listItem w:displayText="股票" w:value="股票"/>
                      <w:listItem w:displayText="债券" w:value="债券"/>
                      <w:listItem w:displayText="可转债" w:value="可转债"/>
                      <w:listItem w:displayText="基金" w:value="基金"/>
                      <w:listItem w:displayText="信托产品" w:value="信托产品"/>
                      <w:listItem w:displayText="其他" w:value="其他"/>
                    </w:comboBox>
                  </w:sdtPr>
                  <w:sdtEndPr/>
                  <w:sdtContent>
                    <w:tc>
                      <w:tcPr>
                        <w:tcW w:w="144" w:type="pct"/>
                        <w:shd w:val="clear" w:color="auto" w:fill="auto"/>
                      </w:tcPr>
                      <w:p w14:paraId="535C3517" w14:textId="54F19CC4" w:rsidR="00167448" w:rsidRDefault="00167448" w:rsidP="00167448">
                        <w:pPr>
                          <w:rPr>
                            <w:szCs w:val="21"/>
                          </w:rPr>
                        </w:pPr>
                        <w:r>
                          <w:rPr>
                            <w:szCs w:val="21"/>
                          </w:rPr>
                          <w:t>股票</w:t>
                        </w:r>
                      </w:p>
                    </w:tc>
                  </w:sdtContent>
                </w:sdt>
                <w:tc>
                  <w:tcPr>
                    <w:tcW w:w="523" w:type="pct"/>
                    <w:shd w:val="clear" w:color="auto" w:fill="auto"/>
                    <w:vAlign w:val="center"/>
                  </w:tcPr>
                  <w:p w14:paraId="136D93B7" w14:textId="677C6B58" w:rsidR="00167448" w:rsidRDefault="00167448" w:rsidP="00167448">
                    <w:pPr>
                      <w:rPr>
                        <w:szCs w:val="21"/>
                      </w:rPr>
                    </w:pPr>
                    <w:r>
                      <w:t>NO0010865009</w:t>
                    </w:r>
                  </w:p>
                </w:tc>
                <w:tc>
                  <w:tcPr>
                    <w:tcW w:w="285" w:type="pct"/>
                    <w:shd w:val="clear" w:color="auto" w:fill="auto"/>
                    <w:vAlign w:val="center"/>
                  </w:tcPr>
                  <w:p w14:paraId="6DC89D95" w14:textId="2B2EED3B" w:rsidR="00167448" w:rsidRDefault="00167448" w:rsidP="00167448">
                    <w:pPr>
                      <w:rPr>
                        <w:szCs w:val="21"/>
                      </w:rPr>
                    </w:pPr>
                    <w:r>
                      <w:t>OBSRV</w:t>
                    </w:r>
                  </w:p>
                </w:tc>
                <w:tc>
                  <w:tcPr>
                    <w:tcW w:w="524" w:type="pct"/>
                    <w:shd w:val="clear" w:color="auto" w:fill="auto"/>
                    <w:vAlign w:val="center"/>
                  </w:tcPr>
                  <w:p w14:paraId="44524F9F" w14:textId="7FBE468B" w:rsidR="00167448" w:rsidRPr="00EA3BC1" w:rsidRDefault="00167448" w:rsidP="00167448">
                    <w:pPr>
                      <w:jc w:val="right"/>
                      <w:rPr>
                        <w:szCs w:val="21"/>
                      </w:rPr>
                    </w:pPr>
                    <w:r w:rsidRPr="00EA3BC1">
                      <w:rPr>
                        <w:szCs w:val="21"/>
                      </w:rPr>
                      <w:t>2,562,098.29</w:t>
                    </w:r>
                  </w:p>
                </w:tc>
                <w:tc>
                  <w:tcPr>
                    <w:tcW w:w="143" w:type="pct"/>
                    <w:shd w:val="clear" w:color="auto" w:fill="auto"/>
                    <w:vAlign w:val="center"/>
                  </w:tcPr>
                  <w:p w14:paraId="24C54F38" w14:textId="77777777" w:rsidR="00167448" w:rsidRPr="00EA3BC1" w:rsidRDefault="00167448" w:rsidP="00167448">
                    <w:pPr>
                      <w:rPr>
                        <w:szCs w:val="21"/>
                      </w:rPr>
                    </w:pPr>
                    <w:r w:rsidRPr="00EA3BC1">
                      <w:rPr>
                        <w:szCs w:val="21"/>
                      </w:rPr>
                      <w:t xml:space="preserve">　</w:t>
                    </w:r>
                  </w:p>
                </w:tc>
                <w:tc>
                  <w:tcPr>
                    <w:tcW w:w="571" w:type="pct"/>
                    <w:shd w:val="clear" w:color="auto" w:fill="auto"/>
                    <w:vAlign w:val="center"/>
                  </w:tcPr>
                  <w:p w14:paraId="407CE39F" w14:textId="6C6E821B" w:rsidR="00167448" w:rsidRPr="00EA3BC1" w:rsidRDefault="00167448" w:rsidP="00167448">
                    <w:pPr>
                      <w:jc w:val="right"/>
                      <w:rPr>
                        <w:szCs w:val="21"/>
                      </w:rPr>
                    </w:pPr>
                    <w:r w:rsidRPr="00EA3BC1">
                      <w:rPr>
                        <w:szCs w:val="21"/>
                      </w:rPr>
                      <w:t>20,190,126.84</w:t>
                    </w:r>
                  </w:p>
                </w:tc>
                <w:tc>
                  <w:tcPr>
                    <w:tcW w:w="571" w:type="pct"/>
                    <w:shd w:val="clear" w:color="auto" w:fill="auto"/>
                    <w:vAlign w:val="center"/>
                  </w:tcPr>
                  <w:p w14:paraId="12352128" w14:textId="668247E2" w:rsidR="00167448" w:rsidRPr="00EA3BC1" w:rsidRDefault="00167448" w:rsidP="00167448">
                    <w:pPr>
                      <w:jc w:val="right"/>
                      <w:rPr>
                        <w:szCs w:val="21"/>
                      </w:rPr>
                    </w:pPr>
                    <w:r w:rsidRPr="00EA3BC1">
                      <w:rPr>
                        <w:szCs w:val="21"/>
                      </w:rPr>
                      <w:t>-16,645,403.67</w:t>
                    </w:r>
                  </w:p>
                </w:tc>
                <w:tc>
                  <w:tcPr>
                    <w:tcW w:w="524" w:type="pct"/>
                    <w:shd w:val="clear" w:color="auto" w:fill="auto"/>
                    <w:vAlign w:val="center"/>
                  </w:tcPr>
                  <w:p w14:paraId="1B45BF92" w14:textId="40BE7C9B" w:rsidR="00167448" w:rsidRPr="00EA3BC1" w:rsidRDefault="00A47FF6" w:rsidP="00167448">
                    <w:pPr>
                      <w:jc w:val="right"/>
                      <w:rPr>
                        <w:szCs w:val="21"/>
                      </w:rPr>
                    </w:pPr>
                    <w:r w:rsidRPr="00EA3BC1">
                      <w:rPr>
                        <w:szCs w:val="21"/>
                      </w:rPr>
                      <w:t>2,177,501.69</w:t>
                    </w:r>
                  </w:p>
                </w:tc>
                <w:tc>
                  <w:tcPr>
                    <w:tcW w:w="429" w:type="pct"/>
                    <w:shd w:val="clear" w:color="auto" w:fill="auto"/>
                    <w:vAlign w:val="center"/>
                  </w:tcPr>
                  <w:p w14:paraId="5DD2F4D1" w14:textId="10C8D84B" w:rsidR="00167448" w:rsidRPr="00EA3BC1" w:rsidRDefault="00167448" w:rsidP="00167448">
                    <w:pPr>
                      <w:jc w:val="right"/>
                      <w:rPr>
                        <w:szCs w:val="21"/>
                      </w:rPr>
                    </w:pPr>
                    <w:r w:rsidRPr="00EA3BC1">
                      <w:rPr>
                        <w:szCs w:val="21"/>
                      </w:rPr>
                      <w:t>94,358.00</w:t>
                    </w:r>
                  </w:p>
                </w:tc>
                <w:tc>
                  <w:tcPr>
                    <w:tcW w:w="570" w:type="pct"/>
                    <w:shd w:val="clear" w:color="auto" w:fill="auto"/>
                    <w:vAlign w:val="center"/>
                  </w:tcPr>
                  <w:p w14:paraId="0106D949" w14:textId="041E74A4" w:rsidR="00167448" w:rsidRPr="00EA3BC1" w:rsidRDefault="00167448" w:rsidP="00167448">
                    <w:pPr>
                      <w:jc w:val="right"/>
                      <w:rPr>
                        <w:szCs w:val="21"/>
                      </w:rPr>
                    </w:pPr>
                    <w:r w:rsidRPr="00EA3BC1">
                      <w:rPr>
                        <w:szCs w:val="21"/>
                      </w:rPr>
                      <w:t>-2,250,032.46</w:t>
                    </w:r>
                  </w:p>
                </w:tc>
                <w:tc>
                  <w:tcPr>
                    <w:tcW w:w="523" w:type="pct"/>
                    <w:shd w:val="clear" w:color="auto" w:fill="auto"/>
                    <w:vAlign w:val="center"/>
                  </w:tcPr>
                  <w:p w14:paraId="7ECA7372" w14:textId="1F6D5E52" w:rsidR="00167448" w:rsidRPr="00EA3BC1" w:rsidRDefault="00167448" w:rsidP="00167448">
                    <w:pPr>
                      <w:jc w:val="right"/>
                      <w:rPr>
                        <w:szCs w:val="21"/>
                      </w:rPr>
                    </w:pPr>
                    <w:r w:rsidRPr="00EA3BC1">
                      <w:rPr>
                        <w:szCs w:val="21"/>
                      </w:rPr>
                      <w:t>2,395,209.52</w:t>
                    </w:r>
                  </w:p>
                </w:tc>
                <w:sdt>
                  <w:sdtPr>
                    <w:rPr>
                      <w:szCs w:val="21"/>
                    </w:rPr>
                    <w:alias w:val="上市公司证券投资情况明细－会计核算科目"/>
                    <w:tag w:val="_GBC_76b2a58bd6904ac98cdb4e48af86b25a"/>
                    <w:id w:val="2108312157"/>
                    <w:lock w:val="sdtLocked"/>
                    <w:showingPlcHdr/>
                    <w:comboBox>
                      <w:listItem w:displayText="债权投资" w:value="债权投资"/>
                      <w:listItem w:displayText="交易性金融资产" w:value="交易性金融资产"/>
                      <w:listItem w:displayText="其他债权投资" w:value="其他债权投资"/>
                      <w:listItem w:displayText="其他权益工具投资" w:value="其他权益工具投资"/>
                      <w:listItem w:displayText="其他非流动金融资产" w:value="其他非流动金融资产"/>
                      <w:listItem w:displayText="其他" w:value="其他"/>
                    </w:comboBox>
                  </w:sdtPr>
                  <w:sdtEndPr/>
                  <w:sdtContent>
                    <w:tc>
                      <w:tcPr>
                        <w:tcW w:w="190" w:type="pct"/>
                        <w:shd w:val="clear" w:color="auto" w:fill="auto"/>
                      </w:tcPr>
                      <w:p w14:paraId="37BBE9E1" w14:textId="6448FE3D" w:rsidR="00167448" w:rsidRDefault="00167448" w:rsidP="00167448">
                        <w:pPr>
                          <w:rPr>
                            <w:szCs w:val="21"/>
                          </w:rPr>
                        </w:pPr>
                        <w:r>
                          <w:rPr>
                            <w:szCs w:val="21"/>
                          </w:rPr>
                          <w:t xml:space="preserve">     </w:t>
                        </w:r>
                      </w:p>
                    </w:tc>
                  </w:sdtContent>
                </w:sdt>
              </w:tr>
            </w:sdtContent>
          </w:sdt>
          <w:tr w:rsidR="00EA3BC1" w14:paraId="524A4D38" w14:textId="77777777" w:rsidTr="00EA3BC1">
            <w:tc>
              <w:tcPr>
                <w:tcW w:w="144" w:type="pct"/>
                <w:shd w:val="clear" w:color="auto" w:fill="auto"/>
              </w:tcPr>
              <w:sdt>
                <w:sdtPr>
                  <w:rPr>
                    <w:szCs w:val="21"/>
                  </w:rPr>
                  <w:tag w:val="_PLD_b3b6280d207c4a469e9b3808a2e5c9e5"/>
                  <w:id w:val="-1793745992"/>
                  <w:lock w:val="sdtLocked"/>
                </w:sdtPr>
                <w:sdtEndPr/>
                <w:sdtContent>
                  <w:p w14:paraId="76BC8465" w14:textId="77777777" w:rsidR="00167448" w:rsidRDefault="00167448" w:rsidP="00167448">
                    <w:pPr>
                      <w:rPr>
                        <w:szCs w:val="21"/>
                      </w:rPr>
                    </w:pPr>
                    <w:r>
                      <w:rPr>
                        <w:szCs w:val="21"/>
                      </w:rPr>
                      <w:t>合计</w:t>
                    </w:r>
                  </w:p>
                </w:sdtContent>
              </w:sdt>
            </w:tc>
            <w:tc>
              <w:tcPr>
                <w:tcW w:w="523" w:type="pct"/>
                <w:shd w:val="clear" w:color="auto" w:fill="auto"/>
              </w:tcPr>
              <w:p w14:paraId="39300164" w14:textId="77777777" w:rsidR="00167448" w:rsidRDefault="00167448" w:rsidP="00167448">
                <w:pPr>
                  <w:jc w:val="center"/>
                  <w:rPr>
                    <w:szCs w:val="21"/>
                  </w:rPr>
                </w:pPr>
                <w:r>
                  <w:rPr>
                    <w:rFonts w:hint="eastAsia"/>
                    <w:szCs w:val="21"/>
                  </w:rPr>
                  <w:t>/</w:t>
                </w:r>
              </w:p>
            </w:tc>
            <w:tc>
              <w:tcPr>
                <w:tcW w:w="285" w:type="pct"/>
                <w:shd w:val="clear" w:color="auto" w:fill="auto"/>
              </w:tcPr>
              <w:p w14:paraId="01B225FC" w14:textId="77777777" w:rsidR="00167448" w:rsidRDefault="00167448" w:rsidP="00167448">
                <w:pPr>
                  <w:jc w:val="center"/>
                  <w:rPr>
                    <w:szCs w:val="21"/>
                  </w:rPr>
                </w:pPr>
                <w:r>
                  <w:rPr>
                    <w:rFonts w:hint="eastAsia"/>
                    <w:szCs w:val="21"/>
                  </w:rPr>
                  <w:t>/</w:t>
                </w:r>
              </w:p>
            </w:tc>
            <w:tc>
              <w:tcPr>
                <w:tcW w:w="524" w:type="pct"/>
                <w:shd w:val="clear" w:color="auto" w:fill="auto"/>
              </w:tcPr>
              <w:p w14:paraId="2A67E10E" w14:textId="41A5331D" w:rsidR="00167448" w:rsidRPr="00EA3BC1" w:rsidRDefault="00167448" w:rsidP="00167448">
                <w:pPr>
                  <w:jc w:val="right"/>
                  <w:rPr>
                    <w:szCs w:val="21"/>
                  </w:rPr>
                </w:pPr>
                <w:r w:rsidRPr="00EA3BC1">
                  <w:rPr>
                    <w:szCs w:val="21"/>
                  </w:rPr>
                  <w:t>2,562,098.29</w:t>
                </w:r>
              </w:p>
            </w:tc>
            <w:tc>
              <w:tcPr>
                <w:tcW w:w="143" w:type="pct"/>
                <w:shd w:val="clear" w:color="auto" w:fill="auto"/>
              </w:tcPr>
              <w:p w14:paraId="6E31ABE1" w14:textId="77777777" w:rsidR="00167448" w:rsidRPr="00EA3BC1" w:rsidRDefault="00167448" w:rsidP="00167448">
                <w:pPr>
                  <w:jc w:val="center"/>
                  <w:rPr>
                    <w:szCs w:val="21"/>
                  </w:rPr>
                </w:pPr>
                <w:r w:rsidRPr="00EA3BC1">
                  <w:rPr>
                    <w:rFonts w:hint="eastAsia"/>
                    <w:szCs w:val="21"/>
                  </w:rPr>
                  <w:t>/</w:t>
                </w:r>
              </w:p>
            </w:tc>
            <w:tc>
              <w:tcPr>
                <w:tcW w:w="571" w:type="pct"/>
                <w:shd w:val="clear" w:color="auto" w:fill="auto"/>
                <w:vAlign w:val="center"/>
              </w:tcPr>
              <w:p w14:paraId="029BC6C3" w14:textId="1C2483D7" w:rsidR="00167448" w:rsidRPr="00EA3BC1" w:rsidRDefault="00167448" w:rsidP="00167448">
                <w:pPr>
                  <w:jc w:val="right"/>
                  <w:rPr>
                    <w:szCs w:val="21"/>
                  </w:rPr>
                </w:pPr>
                <w:r w:rsidRPr="00EA3BC1">
                  <w:rPr>
                    <w:szCs w:val="21"/>
                  </w:rPr>
                  <w:t>20,190,126.84</w:t>
                </w:r>
              </w:p>
            </w:tc>
            <w:tc>
              <w:tcPr>
                <w:tcW w:w="571" w:type="pct"/>
                <w:shd w:val="clear" w:color="auto" w:fill="auto"/>
                <w:vAlign w:val="center"/>
              </w:tcPr>
              <w:p w14:paraId="2D24C93C" w14:textId="3FE29829" w:rsidR="00167448" w:rsidRPr="00EA3BC1" w:rsidRDefault="00167448" w:rsidP="00167448">
                <w:pPr>
                  <w:jc w:val="right"/>
                  <w:rPr>
                    <w:szCs w:val="21"/>
                  </w:rPr>
                </w:pPr>
                <w:r w:rsidRPr="00EA3BC1">
                  <w:rPr>
                    <w:szCs w:val="21"/>
                  </w:rPr>
                  <w:t>-16,645,403.67</w:t>
                </w:r>
              </w:p>
            </w:tc>
            <w:tc>
              <w:tcPr>
                <w:tcW w:w="524" w:type="pct"/>
                <w:shd w:val="clear" w:color="auto" w:fill="auto"/>
                <w:vAlign w:val="center"/>
              </w:tcPr>
              <w:p w14:paraId="7748C495" w14:textId="4EA2B392" w:rsidR="00167448" w:rsidRPr="00EA3BC1" w:rsidRDefault="00A47FF6" w:rsidP="00167448">
                <w:pPr>
                  <w:jc w:val="right"/>
                  <w:rPr>
                    <w:szCs w:val="21"/>
                  </w:rPr>
                </w:pPr>
                <w:r w:rsidRPr="00EA3BC1">
                  <w:rPr>
                    <w:szCs w:val="21"/>
                  </w:rPr>
                  <w:t>2,177,501.69</w:t>
                </w:r>
              </w:p>
            </w:tc>
            <w:tc>
              <w:tcPr>
                <w:tcW w:w="429" w:type="pct"/>
                <w:shd w:val="clear" w:color="auto" w:fill="auto"/>
                <w:vAlign w:val="center"/>
              </w:tcPr>
              <w:p w14:paraId="3DAA8B67" w14:textId="1E773560" w:rsidR="00167448" w:rsidRPr="00EA3BC1" w:rsidRDefault="00167448" w:rsidP="00167448">
                <w:pPr>
                  <w:jc w:val="right"/>
                  <w:rPr>
                    <w:szCs w:val="21"/>
                  </w:rPr>
                </w:pPr>
                <w:r w:rsidRPr="00EA3BC1">
                  <w:rPr>
                    <w:szCs w:val="21"/>
                  </w:rPr>
                  <w:t>94,358.00</w:t>
                </w:r>
              </w:p>
            </w:tc>
            <w:tc>
              <w:tcPr>
                <w:tcW w:w="570" w:type="pct"/>
                <w:shd w:val="clear" w:color="auto" w:fill="auto"/>
                <w:vAlign w:val="center"/>
              </w:tcPr>
              <w:p w14:paraId="52B2D13F" w14:textId="5E476AFB" w:rsidR="00167448" w:rsidRPr="00EA3BC1" w:rsidRDefault="00167448" w:rsidP="00167448">
                <w:pPr>
                  <w:jc w:val="right"/>
                  <w:rPr>
                    <w:szCs w:val="21"/>
                  </w:rPr>
                </w:pPr>
                <w:r w:rsidRPr="00EA3BC1">
                  <w:rPr>
                    <w:szCs w:val="21"/>
                  </w:rPr>
                  <w:t>-2,250,032.46</w:t>
                </w:r>
              </w:p>
            </w:tc>
            <w:tc>
              <w:tcPr>
                <w:tcW w:w="523" w:type="pct"/>
                <w:shd w:val="clear" w:color="auto" w:fill="auto"/>
                <w:vAlign w:val="center"/>
              </w:tcPr>
              <w:p w14:paraId="31124E21" w14:textId="74E0077B" w:rsidR="00167448" w:rsidRPr="00EA3BC1" w:rsidRDefault="00167448" w:rsidP="00167448">
                <w:pPr>
                  <w:jc w:val="right"/>
                  <w:rPr>
                    <w:szCs w:val="21"/>
                  </w:rPr>
                </w:pPr>
                <w:r w:rsidRPr="00EA3BC1">
                  <w:rPr>
                    <w:szCs w:val="21"/>
                  </w:rPr>
                  <w:t>2,395,209.52</w:t>
                </w:r>
              </w:p>
            </w:tc>
            <w:tc>
              <w:tcPr>
                <w:tcW w:w="190" w:type="pct"/>
                <w:shd w:val="clear" w:color="auto" w:fill="auto"/>
              </w:tcPr>
              <w:sdt>
                <w:sdtPr>
                  <w:rPr>
                    <w:rFonts w:hint="eastAsia"/>
                    <w:szCs w:val="21"/>
                  </w:rPr>
                  <w:tag w:val="_PLD_f36832f129354bbd963271970f7b0155"/>
                  <w:id w:val="984739502"/>
                  <w:lock w:val="sdtLocked"/>
                </w:sdtPr>
                <w:sdtEndPr/>
                <w:sdtContent>
                  <w:p w14:paraId="264C2593" w14:textId="77777777" w:rsidR="00167448" w:rsidRDefault="00167448" w:rsidP="00167448">
                    <w:pPr>
                      <w:jc w:val="center"/>
                      <w:rPr>
                        <w:szCs w:val="21"/>
                      </w:rPr>
                    </w:pPr>
                    <w:r>
                      <w:rPr>
                        <w:rFonts w:hint="eastAsia"/>
                        <w:szCs w:val="21"/>
                      </w:rPr>
                      <w:t>/</w:t>
                    </w:r>
                  </w:p>
                </w:sdtContent>
              </w:sdt>
            </w:tc>
          </w:tr>
        </w:tbl>
        <w:p w14:paraId="5A717BCC" w14:textId="0A9CB269" w:rsidR="006A4505" w:rsidRDefault="00F356C7">
          <w:pPr>
            <w:rPr>
              <w:szCs w:val="21"/>
            </w:rPr>
          </w:pPr>
          <w:r>
            <w:rPr>
              <w:rFonts w:hint="eastAsia"/>
              <w:szCs w:val="21"/>
            </w:rPr>
            <w:t xml:space="preserve">    </w:t>
          </w:r>
          <w:r w:rsidR="006860CD" w:rsidRPr="00B836B8">
            <w:rPr>
              <w:rFonts w:hint="eastAsia"/>
              <w:szCs w:val="21"/>
            </w:rPr>
            <w:t>本期因折算汇率差异产生的其他综合收益金额为</w:t>
          </w:r>
          <w:r w:rsidR="006860CD" w:rsidRPr="00B836B8">
            <w:rPr>
              <w:szCs w:val="21"/>
            </w:rPr>
            <w:t>1,194,876.81元。</w:t>
          </w:r>
        </w:p>
      </w:sdtContent>
    </w:sdt>
    <w:p w14:paraId="2540D543" w14:textId="77777777" w:rsidR="00EA3BC1" w:rsidRDefault="00EA3BC1">
      <w:pPr>
        <w:rPr>
          <w:szCs w:val="21"/>
        </w:rPr>
      </w:pPr>
      <w:bookmarkStart w:id="50" w:name="_Hlk40534809"/>
      <w:bookmarkEnd w:id="49"/>
    </w:p>
    <w:sdt>
      <w:sdtPr>
        <w:rPr>
          <w:rFonts w:hint="eastAsia"/>
          <w:szCs w:val="21"/>
        </w:rPr>
        <w:alias w:val="模块:私募基金投资情况"/>
        <w:tag w:val="_SEC_64dd9801d0e944c69cd7c1c8a6b07bf5"/>
        <w:id w:val="-698239222"/>
        <w:lock w:val="sdtLocked"/>
        <w:placeholder>
          <w:docPart w:val="GBC22222222222222222222222222222"/>
        </w:placeholder>
      </w:sdtPr>
      <w:sdtEndPr/>
      <w:sdtContent>
        <w:p w14:paraId="4EA72ECE" w14:textId="60BF2DF6" w:rsidR="006A4505" w:rsidRDefault="00B9625C">
          <w:pPr>
            <w:rPr>
              <w:szCs w:val="21"/>
            </w:rPr>
          </w:pPr>
          <w:r>
            <w:rPr>
              <w:rFonts w:hint="eastAsia"/>
              <w:szCs w:val="21"/>
            </w:rPr>
            <w:t>私募基金投资情况</w:t>
          </w:r>
        </w:p>
        <w:sdt>
          <w:sdtPr>
            <w:rPr>
              <w:szCs w:val="21"/>
            </w:rPr>
            <w:alias w:val="是否适用：私募基金投资情况[双击切换]"/>
            <w:tag w:val="_GBC_6e916a873a4e4af3a90d6fc81d187ac8"/>
            <w:id w:val="1342512344"/>
            <w:lock w:val="sdtLocked"/>
            <w:placeholder>
              <w:docPart w:val="GBC22222222222222222222222222222"/>
            </w:placeholder>
          </w:sdtPr>
          <w:sdtEndPr/>
          <w:sdtContent>
            <w:p w14:paraId="7EBB6BAD"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71EB9B1" w14:textId="77777777" w:rsidR="006A4505" w:rsidRDefault="001E0608">
          <w:pPr>
            <w:rPr>
              <w:szCs w:val="21"/>
            </w:rPr>
          </w:pPr>
        </w:p>
      </w:sdtContent>
    </w:sdt>
    <w:bookmarkEnd w:id="50" w:displacedByCustomXml="next"/>
    <w:sdt>
      <w:sdtPr>
        <w:rPr>
          <w:rFonts w:hint="eastAsia"/>
          <w:szCs w:val="21"/>
        </w:rPr>
        <w:alias w:val="模块:衍生品投资情况"/>
        <w:tag w:val="_SEC_9ab8ff36fad9467587489c64665d4ba5"/>
        <w:id w:val="1812212194"/>
        <w:lock w:val="sdtLocked"/>
        <w:placeholder>
          <w:docPart w:val="GBC22222222222222222222222222222"/>
        </w:placeholder>
      </w:sdtPr>
      <w:sdtEndPr>
        <w:rPr>
          <w:rFonts w:hint="default"/>
        </w:rPr>
      </w:sdtEndPr>
      <w:sdtContent>
        <w:p w14:paraId="70C6A03A" w14:textId="77777777" w:rsidR="006A4505" w:rsidRDefault="00B9625C">
          <w:pPr>
            <w:rPr>
              <w:szCs w:val="21"/>
            </w:rPr>
          </w:pPr>
          <w:r>
            <w:rPr>
              <w:rFonts w:hint="eastAsia"/>
              <w:szCs w:val="21"/>
            </w:rPr>
            <w:t>衍生品投资情况</w:t>
          </w:r>
        </w:p>
        <w:sdt>
          <w:sdtPr>
            <w:rPr>
              <w:rFonts w:hint="eastAsia"/>
              <w:szCs w:val="21"/>
            </w:rPr>
            <w:alias w:val="是否适用：衍生品投资情况  [双击切换]"/>
            <w:tag w:val="_GBC_0155f13d04cb48bc8f6a2a16edfe26b3"/>
            <w:id w:val="-1516292302"/>
            <w:lock w:val="sdtLocked"/>
            <w:placeholder>
              <w:docPart w:val="GBC22222222222222222222222222222"/>
            </w:placeholder>
          </w:sdtPr>
          <w:sdtEndPr/>
          <w:sdtContent>
            <w:p w14:paraId="0F9451FD" w14:textId="1EDAD5C2" w:rsidR="004344AB" w:rsidRDefault="00B9625C">
              <w:pPr>
                <w:rPr>
                  <w:szCs w:val="21"/>
                </w:rPr>
                <w:sectPr w:rsidR="004344AB" w:rsidSect="004344AB">
                  <w:pgSz w:w="16838" w:h="11906" w:orient="landscape"/>
                  <w:pgMar w:top="1418" w:right="1361" w:bottom="1361" w:left="1361" w:header="856" w:footer="992" w:gutter="0"/>
                  <w:cols w:space="425"/>
                  <w:docGrid w:linePitch="312"/>
                </w:sect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3E8732C" w14:textId="77777777" w:rsidR="004344AB" w:rsidRDefault="001E0608">
          <w:pPr>
            <w:rPr>
              <w:szCs w:val="21"/>
            </w:rPr>
          </w:pPr>
        </w:p>
      </w:sdtContent>
    </w:sdt>
    <w:bookmarkStart w:id="51" w:name="_Hlk94111679" w:displacedByCustomXml="next"/>
    <w:sdt>
      <w:sdtPr>
        <w:rPr>
          <w:rFonts w:ascii="宋体" w:hAnsi="宋体" w:cs="宋体" w:hint="eastAsia"/>
          <w:b w:val="0"/>
          <w:bCs w:val="0"/>
          <w:kern w:val="0"/>
          <w:szCs w:val="21"/>
        </w:rPr>
        <w:alias w:val="模块:报告期内重大资产重组整合的具体进展情况"/>
        <w:tag w:val="_SEC_334c83ee3ed34abe9f07a2b14baa41a3"/>
        <w:id w:val="1326700392"/>
        <w:lock w:val="sdtLocked"/>
        <w:placeholder>
          <w:docPart w:val="GBC22222222222222222222222222222"/>
        </w:placeholder>
      </w:sdtPr>
      <w:sdtEndPr>
        <w:rPr>
          <w:rFonts w:hint="default"/>
          <w:szCs w:val="24"/>
        </w:rPr>
      </w:sdtEndPr>
      <w:sdtContent>
        <w:p w14:paraId="023E4D10" w14:textId="77777777" w:rsidR="006A4505" w:rsidRDefault="00B9625C">
          <w:pPr>
            <w:pStyle w:val="5"/>
            <w:numPr>
              <w:ilvl w:val="0"/>
              <w:numId w:val="18"/>
            </w:numPr>
            <w:tabs>
              <w:tab w:val="left" w:pos="360"/>
            </w:tabs>
            <w:ind w:left="0" w:firstLine="0"/>
            <w:rPr>
              <w:rFonts w:ascii="宋体" w:hAnsi="宋体" w:cs="宋体"/>
              <w:kern w:val="0"/>
              <w:szCs w:val="21"/>
            </w:rPr>
          </w:pPr>
          <w:r>
            <w:rPr>
              <w:rFonts w:ascii="宋体" w:hAnsi="宋体" w:cs="宋体" w:hint="eastAsia"/>
              <w:kern w:val="0"/>
              <w:szCs w:val="21"/>
            </w:rPr>
            <w:t>报告期内重大资产重组整合的具体进展情况</w:t>
          </w:r>
        </w:p>
        <w:sdt>
          <w:sdtPr>
            <w:alias w:val="是否适用：报告期内重大资产重组整合的具体进展情况[双击切换]"/>
            <w:tag w:val="_GBC_c52695d1957b4fa89b0b7326da1f5a10"/>
            <w:id w:val="-412709283"/>
            <w:lock w:val="sdtLocked"/>
            <w:placeholder>
              <w:docPart w:val="GBC22222222222222222222222222222"/>
            </w:placeholder>
          </w:sdtPr>
          <w:sdtEndPr/>
          <w:sdtContent>
            <w:p w14:paraId="2B1F09E6"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CB810A" w14:textId="77777777" w:rsidR="006A4505" w:rsidRDefault="001E0608"/>
      </w:sdtContent>
    </w:sdt>
    <w:bookmarkEnd w:id="51" w:displacedByCustomXml="next"/>
    <w:sdt>
      <w:sdtPr>
        <w:rPr>
          <w:rFonts w:ascii="宋体" w:hAnsi="宋体" w:cs="宋体" w:hint="eastAsia"/>
          <w:b w:val="0"/>
          <w:bCs w:val="0"/>
          <w:kern w:val="0"/>
          <w:szCs w:val="21"/>
        </w:rPr>
        <w:alias w:val="模块:重大资产和股权出售"/>
        <w:tag w:val="_SEC_2dc2a25f5b0947db8d19ad5178673ac9"/>
        <w:id w:val="1198122"/>
        <w:lock w:val="sdtLocked"/>
        <w:placeholder>
          <w:docPart w:val="GBC22222222222222222222222222222"/>
        </w:placeholder>
      </w:sdtPr>
      <w:sdtEndPr/>
      <w:sdtContent>
        <w:p w14:paraId="7A224E39" w14:textId="77777777" w:rsidR="006A4505" w:rsidRDefault="00B9625C">
          <w:pPr>
            <w:pStyle w:val="3"/>
            <w:numPr>
              <w:ilvl w:val="0"/>
              <w:numId w:val="8"/>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393313159"/>
            <w:lock w:val="sdtLocked"/>
            <w:placeholder>
              <w:docPart w:val="GBC22222222222222222222222222222"/>
            </w:placeholder>
          </w:sdtPr>
          <w:sdtEndPr/>
          <w:sdtContent>
            <w:p w14:paraId="111FC8A3"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B60C64C" w14:textId="77777777" w:rsidR="006A4505" w:rsidRDefault="001E0608">
          <w:pPr>
            <w:rPr>
              <w:szCs w:val="21"/>
            </w:rPr>
          </w:pPr>
        </w:p>
      </w:sdtContent>
    </w:sdt>
    <w:sdt>
      <w:sdtPr>
        <w:rPr>
          <w:rFonts w:ascii="宋体" w:hAnsi="宋体" w:cs="宋体"/>
          <w:b w:val="0"/>
          <w:bCs w:val="0"/>
          <w:kern w:val="0"/>
          <w:sz w:val="24"/>
          <w:szCs w:val="21"/>
        </w:rPr>
        <w:alias w:val="模块:主要子公司、参股公司分析"/>
        <w:tag w:val="_SEC_f2f24fd9b9b742fda50064b5b8b90edf"/>
        <w:id w:val="1755451"/>
        <w:lock w:val="sdtLocked"/>
        <w:placeholder>
          <w:docPart w:val="GBC22222222222222222222222222222"/>
        </w:placeholder>
      </w:sdtPr>
      <w:sdtEndPr>
        <w:rPr>
          <w:rFonts w:hint="eastAsia"/>
          <w:sz w:val="21"/>
        </w:rPr>
      </w:sdtEndPr>
      <w:sdtContent>
        <w:p w14:paraId="1AA4041D" w14:textId="77777777" w:rsidR="006A4505" w:rsidRDefault="00B9625C">
          <w:pPr>
            <w:pStyle w:val="3"/>
            <w:numPr>
              <w:ilvl w:val="0"/>
              <w:numId w:val="8"/>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368340696"/>
            <w:lock w:val="sdtLocked"/>
            <w:placeholder>
              <w:docPart w:val="GBC22222222222222222222222222222"/>
            </w:placeholder>
          </w:sdtPr>
          <w:sdtEndPr/>
          <w:sdtContent>
            <w:p w14:paraId="213E9059" w14:textId="24FC72EC" w:rsidR="006A4505" w:rsidRDefault="00B9625C">
              <w:pPr>
                <w:rPr>
                  <w:szCs w:val="21"/>
                </w:rPr>
              </w:pPr>
              <w:r>
                <w:rPr>
                  <w:szCs w:val="21"/>
                </w:rPr>
                <w:fldChar w:fldCharType="begin"/>
              </w:r>
              <w:r w:rsidR="00B12639">
                <w:rPr>
                  <w:szCs w:val="21"/>
                </w:rPr>
                <w:instrText xml:space="preserve"> MACROBUTTON  SnrToggleCheckbox √适用  </w:instrText>
              </w:r>
              <w:r>
                <w:rPr>
                  <w:szCs w:val="21"/>
                </w:rPr>
                <w:fldChar w:fldCharType="end"/>
              </w:r>
              <w:r>
                <w:rPr>
                  <w:szCs w:val="21"/>
                </w:rPr>
                <w:fldChar w:fldCharType="begin"/>
              </w:r>
              <w:r w:rsidR="00B12639">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755447"/>
            <w:lock w:val="sdtLocked"/>
            <w:placeholder>
              <w:docPart w:val="GBC22222222222222222222222222222"/>
            </w:placeholder>
          </w:sdtPr>
          <w:sdtEndPr>
            <w:rPr>
              <w:szCs w:val="24"/>
            </w:rPr>
          </w:sdtEndPr>
          <w:sdtContent>
            <w:p w14:paraId="05DFE168" w14:textId="6957582F" w:rsidR="005B7E04" w:rsidRDefault="007773E4">
              <w:pPr>
                <w:rPr>
                  <w:szCs w:val="21"/>
                </w:rPr>
              </w:pPr>
              <w:r>
                <w:rPr>
                  <w:szCs w:val="21"/>
                </w:rPr>
                <w:t xml:space="preserve">                                                                        </w:t>
              </w:r>
              <w:r>
                <w:rPr>
                  <w:rFonts w:hint="eastAsia"/>
                  <w:szCs w:val="21"/>
                </w:rPr>
                <w:t>单位</w:t>
              </w:r>
              <w:r>
                <w:rPr>
                  <w:szCs w:val="21"/>
                </w:rPr>
                <w:t>：万元</w:t>
              </w:r>
            </w:p>
            <w:tbl>
              <w:tblPr>
                <w:tblStyle w:val="af3"/>
                <w:tblW w:w="9782" w:type="dxa"/>
                <w:tblInd w:w="-431" w:type="dxa"/>
                <w:tblLayout w:type="fixed"/>
                <w:tblLook w:val="04A0" w:firstRow="1" w:lastRow="0" w:firstColumn="1" w:lastColumn="0" w:noHBand="0" w:noVBand="1"/>
              </w:tblPr>
              <w:tblGrid>
                <w:gridCol w:w="1277"/>
                <w:gridCol w:w="850"/>
                <w:gridCol w:w="1134"/>
                <w:gridCol w:w="1276"/>
                <w:gridCol w:w="1276"/>
                <w:gridCol w:w="1417"/>
                <w:gridCol w:w="1276"/>
                <w:gridCol w:w="1276"/>
              </w:tblGrid>
              <w:tr w:rsidR="005B7E04" w14:paraId="12756BB3" w14:textId="77777777" w:rsidTr="00551250">
                <w:tc>
                  <w:tcPr>
                    <w:tcW w:w="1277" w:type="dxa"/>
                  </w:tcPr>
                  <w:p w14:paraId="072794BA" w14:textId="77777777" w:rsidR="005B7E04" w:rsidRDefault="005B7E04" w:rsidP="00F64BFD">
                    <w:pPr>
                      <w:rPr>
                        <w:szCs w:val="21"/>
                      </w:rPr>
                    </w:pPr>
                    <w:r>
                      <w:t>子公司</w:t>
                    </w:r>
                  </w:p>
                </w:tc>
                <w:tc>
                  <w:tcPr>
                    <w:tcW w:w="850" w:type="dxa"/>
                  </w:tcPr>
                  <w:p w14:paraId="14816297" w14:textId="77777777" w:rsidR="005B7E04" w:rsidRDefault="005B7E04" w:rsidP="00F64BFD">
                    <w:pPr>
                      <w:rPr>
                        <w:szCs w:val="21"/>
                      </w:rPr>
                    </w:pPr>
                    <w:r>
                      <w:t>子公司所处行业</w:t>
                    </w:r>
                  </w:p>
                </w:tc>
                <w:tc>
                  <w:tcPr>
                    <w:tcW w:w="1134" w:type="dxa"/>
                  </w:tcPr>
                  <w:p w14:paraId="42AFE51D" w14:textId="77777777" w:rsidR="005B7E04" w:rsidRDefault="005B7E04" w:rsidP="00F64BFD">
                    <w:pPr>
                      <w:rPr>
                        <w:szCs w:val="21"/>
                      </w:rPr>
                    </w:pPr>
                    <w:r>
                      <w:t>主要产品或服务</w:t>
                    </w:r>
                  </w:p>
                </w:tc>
                <w:tc>
                  <w:tcPr>
                    <w:tcW w:w="1276" w:type="dxa"/>
                  </w:tcPr>
                  <w:p w14:paraId="70F57475" w14:textId="77777777" w:rsidR="005B7E04" w:rsidRDefault="005B7E04" w:rsidP="005B7E04">
                    <w:pPr>
                      <w:jc w:val="center"/>
                      <w:rPr>
                        <w:szCs w:val="21"/>
                      </w:rPr>
                    </w:pPr>
                    <w:r>
                      <w:t>注册资本</w:t>
                    </w:r>
                  </w:p>
                </w:tc>
                <w:tc>
                  <w:tcPr>
                    <w:tcW w:w="1276" w:type="dxa"/>
                  </w:tcPr>
                  <w:p w14:paraId="13818E10" w14:textId="77777777" w:rsidR="005B7E04" w:rsidRDefault="005B7E04" w:rsidP="005B7E04">
                    <w:pPr>
                      <w:jc w:val="center"/>
                      <w:rPr>
                        <w:szCs w:val="21"/>
                      </w:rPr>
                    </w:pPr>
                    <w:r>
                      <w:t>总资产</w:t>
                    </w:r>
                  </w:p>
                </w:tc>
                <w:tc>
                  <w:tcPr>
                    <w:tcW w:w="1417" w:type="dxa"/>
                  </w:tcPr>
                  <w:p w14:paraId="6C33C278" w14:textId="77777777" w:rsidR="005B7E04" w:rsidRDefault="005B7E04" w:rsidP="005B7E04">
                    <w:pPr>
                      <w:jc w:val="center"/>
                      <w:rPr>
                        <w:szCs w:val="21"/>
                      </w:rPr>
                    </w:pPr>
                    <w:r>
                      <w:t>净资产</w:t>
                    </w:r>
                  </w:p>
                </w:tc>
                <w:tc>
                  <w:tcPr>
                    <w:tcW w:w="1276" w:type="dxa"/>
                  </w:tcPr>
                  <w:p w14:paraId="18B85A73" w14:textId="77777777" w:rsidR="005B7E04" w:rsidRDefault="005B7E04" w:rsidP="005B7E04">
                    <w:pPr>
                      <w:jc w:val="center"/>
                      <w:rPr>
                        <w:szCs w:val="21"/>
                      </w:rPr>
                    </w:pPr>
                    <w:r>
                      <w:t>主营业务收入</w:t>
                    </w:r>
                  </w:p>
                </w:tc>
                <w:tc>
                  <w:tcPr>
                    <w:tcW w:w="1276" w:type="dxa"/>
                  </w:tcPr>
                  <w:p w14:paraId="7372B422" w14:textId="77777777" w:rsidR="005B7E04" w:rsidRDefault="005B7E04" w:rsidP="005B7E04">
                    <w:pPr>
                      <w:jc w:val="center"/>
                      <w:rPr>
                        <w:szCs w:val="21"/>
                      </w:rPr>
                    </w:pPr>
                    <w:r>
                      <w:t>净利润</w:t>
                    </w:r>
                  </w:p>
                </w:tc>
              </w:tr>
              <w:tr w:rsidR="005B7E04" w14:paraId="02958AA5" w14:textId="77777777" w:rsidTr="00551250">
                <w:tc>
                  <w:tcPr>
                    <w:tcW w:w="1277" w:type="dxa"/>
                  </w:tcPr>
                  <w:p w14:paraId="3DB16282" w14:textId="77777777" w:rsidR="005B7E04" w:rsidRDefault="005B7E04" w:rsidP="00F64BFD">
                    <w:pPr>
                      <w:rPr>
                        <w:szCs w:val="21"/>
                      </w:rPr>
                    </w:pPr>
                    <w:r>
                      <w:t>西藏诺迪康医药有限公司</w:t>
                    </w:r>
                  </w:p>
                </w:tc>
                <w:tc>
                  <w:tcPr>
                    <w:tcW w:w="850" w:type="dxa"/>
                  </w:tcPr>
                  <w:p w14:paraId="591CDCB5" w14:textId="77777777" w:rsidR="005B7E04" w:rsidRDefault="005B7E04" w:rsidP="00F64BFD">
                    <w:pPr>
                      <w:rPr>
                        <w:szCs w:val="21"/>
                      </w:rPr>
                    </w:pPr>
                    <w:r>
                      <w:t>商业药品批发</w:t>
                    </w:r>
                  </w:p>
                </w:tc>
                <w:tc>
                  <w:tcPr>
                    <w:tcW w:w="1134" w:type="dxa"/>
                  </w:tcPr>
                  <w:p w14:paraId="434BF088" w14:textId="77777777" w:rsidR="005B7E04" w:rsidRDefault="005B7E04" w:rsidP="00F64BFD">
                    <w:pPr>
                      <w:rPr>
                        <w:szCs w:val="21"/>
                      </w:rPr>
                    </w:pPr>
                    <w:r>
                      <w:t>藏药材、生物药、中成药等经营</w:t>
                    </w:r>
                  </w:p>
                </w:tc>
                <w:tc>
                  <w:tcPr>
                    <w:tcW w:w="1276" w:type="dxa"/>
                    <w:vAlign w:val="center"/>
                  </w:tcPr>
                  <w:p w14:paraId="53577702" w14:textId="5044E566" w:rsidR="005B7E04" w:rsidRPr="005B7E04" w:rsidRDefault="005B7E04" w:rsidP="007773E4">
                    <w:pPr>
                      <w:jc w:val="right"/>
                    </w:pPr>
                    <w:r>
                      <w:t>4,400.00</w:t>
                    </w:r>
                  </w:p>
                </w:tc>
                <w:tc>
                  <w:tcPr>
                    <w:tcW w:w="1276" w:type="dxa"/>
                    <w:vAlign w:val="center"/>
                  </w:tcPr>
                  <w:p w14:paraId="5D7D6D41" w14:textId="6AB326FC" w:rsidR="005B7E04" w:rsidRPr="005B7E04" w:rsidRDefault="005B7E04" w:rsidP="007773E4">
                    <w:pPr>
                      <w:jc w:val="right"/>
                    </w:pPr>
                    <w:r>
                      <w:t>130,164.70</w:t>
                    </w:r>
                  </w:p>
                </w:tc>
                <w:tc>
                  <w:tcPr>
                    <w:tcW w:w="1417" w:type="dxa"/>
                    <w:vAlign w:val="center"/>
                  </w:tcPr>
                  <w:p w14:paraId="2FD5352D" w14:textId="7E215769" w:rsidR="005B7E04" w:rsidRPr="005B7E04" w:rsidRDefault="005B7E04" w:rsidP="007773E4">
                    <w:pPr>
                      <w:jc w:val="right"/>
                    </w:pPr>
                    <w:r>
                      <w:t>43,293.34</w:t>
                    </w:r>
                  </w:p>
                </w:tc>
                <w:tc>
                  <w:tcPr>
                    <w:tcW w:w="1276" w:type="dxa"/>
                    <w:vAlign w:val="center"/>
                  </w:tcPr>
                  <w:p w14:paraId="2165BBAB" w14:textId="602363C9" w:rsidR="005B7E04" w:rsidRPr="005B7E04" w:rsidRDefault="005B7E04" w:rsidP="007773E4">
                    <w:pPr>
                      <w:jc w:val="right"/>
                    </w:pPr>
                    <w:r>
                      <w:t>234,364.75</w:t>
                    </w:r>
                  </w:p>
                </w:tc>
                <w:tc>
                  <w:tcPr>
                    <w:tcW w:w="1276" w:type="dxa"/>
                    <w:vAlign w:val="center"/>
                  </w:tcPr>
                  <w:p w14:paraId="56DD4B10" w14:textId="2D66AC26" w:rsidR="005B7E04" w:rsidRPr="005B7E04" w:rsidRDefault="005B7E04" w:rsidP="007773E4">
                    <w:pPr>
                      <w:jc w:val="right"/>
                    </w:pPr>
                    <w:r>
                      <w:t>10,955.19</w:t>
                    </w:r>
                  </w:p>
                </w:tc>
              </w:tr>
              <w:tr w:rsidR="005B7E04" w14:paraId="62413E70" w14:textId="77777777" w:rsidTr="00551250">
                <w:tc>
                  <w:tcPr>
                    <w:tcW w:w="1277" w:type="dxa"/>
                  </w:tcPr>
                  <w:p w14:paraId="3DF489A6" w14:textId="77777777" w:rsidR="005B7E04" w:rsidRDefault="005B7E04" w:rsidP="00F64BFD">
                    <w:pPr>
                      <w:rPr>
                        <w:szCs w:val="21"/>
                      </w:rPr>
                    </w:pPr>
                    <w:r>
                      <w:t>成都诺迪康生物制药有限公司</w:t>
                    </w:r>
                  </w:p>
                </w:tc>
                <w:tc>
                  <w:tcPr>
                    <w:tcW w:w="850" w:type="dxa"/>
                  </w:tcPr>
                  <w:p w14:paraId="69517780" w14:textId="77777777" w:rsidR="005B7E04" w:rsidRDefault="005B7E04" w:rsidP="00F64BFD">
                    <w:pPr>
                      <w:rPr>
                        <w:szCs w:val="21"/>
                      </w:rPr>
                    </w:pPr>
                    <w:r>
                      <w:t>生物医药制造业</w:t>
                    </w:r>
                  </w:p>
                </w:tc>
                <w:tc>
                  <w:tcPr>
                    <w:tcW w:w="1134" w:type="dxa"/>
                  </w:tcPr>
                  <w:p w14:paraId="7562644E" w14:textId="77777777" w:rsidR="005B7E04" w:rsidRDefault="005B7E04" w:rsidP="00F64BFD">
                    <w:pPr>
                      <w:rPr>
                        <w:szCs w:val="21"/>
                      </w:rPr>
                    </w:pPr>
                    <w:r>
                      <w:t>生产销售药品</w:t>
                    </w:r>
                  </w:p>
                </w:tc>
                <w:tc>
                  <w:tcPr>
                    <w:tcW w:w="1276" w:type="dxa"/>
                    <w:vAlign w:val="center"/>
                  </w:tcPr>
                  <w:p w14:paraId="5AAEF95F" w14:textId="48B7ED9C" w:rsidR="005B7E04" w:rsidRPr="005B7E04" w:rsidRDefault="005B7E04" w:rsidP="007773E4">
                    <w:pPr>
                      <w:jc w:val="right"/>
                    </w:pPr>
                    <w:r>
                      <w:t>8,000.00</w:t>
                    </w:r>
                  </w:p>
                </w:tc>
                <w:tc>
                  <w:tcPr>
                    <w:tcW w:w="1276" w:type="dxa"/>
                    <w:vAlign w:val="center"/>
                  </w:tcPr>
                  <w:p w14:paraId="05A1A73A" w14:textId="53236079" w:rsidR="005B7E04" w:rsidRPr="005B7E04" w:rsidRDefault="005B7E04" w:rsidP="007773E4">
                    <w:pPr>
                      <w:jc w:val="right"/>
                    </w:pPr>
                    <w:r>
                      <w:t>69,391.81</w:t>
                    </w:r>
                  </w:p>
                </w:tc>
                <w:tc>
                  <w:tcPr>
                    <w:tcW w:w="1417" w:type="dxa"/>
                    <w:vAlign w:val="center"/>
                  </w:tcPr>
                  <w:p w14:paraId="25991D43" w14:textId="4D249FCB" w:rsidR="005B7E04" w:rsidRPr="005B7E04" w:rsidRDefault="005B7E04" w:rsidP="007773E4">
                    <w:pPr>
                      <w:jc w:val="right"/>
                    </w:pPr>
                    <w:r>
                      <w:t>40,718.62</w:t>
                    </w:r>
                  </w:p>
                </w:tc>
                <w:tc>
                  <w:tcPr>
                    <w:tcW w:w="1276" w:type="dxa"/>
                    <w:vAlign w:val="center"/>
                  </w:tcPr>
                  <w:p w14:paraId="7E0447DC" w14:textId="243CD784" w:rsidR="005B7E04" w:rsidRPr="005B7E04" w:rsidRDefault="005B7E04" w:rsidP="007773E4">
                    <w:pPr>
                      <w:jc w:val="right"/>
                    </w:pPr>
                    <w:r>
                      <w:t>84,603.79</w:t>
                    </w:r>
                  </w:p>
                </w:tc>
                <w:tc>
                  <w:tcPr>
                    <w:tcW w:w="1276" w:type="dxa"/>
                    <w:vAlign w:val="center"/>
                  </w:tcPr>
                  <w:p w14:paraId="0545CFCA" w14:textId="00E053E2" w:rsidR="005B7E04" w:rsidRPr="005B7E04" w:rsidRDefault="005B7E04" w:rsidP="007773E4">
                    <w:pPr>
                      <w:jc w:val="right"/>
                    </w:pPr>
                    <w:r>
                      <w:t>10,004.19</w:t>
                    </w:r>
                  </w:p>
                </w:tc>
              </w:tr>
              <w:tr w:rsidR="005B7E04" w:rsidRPr="005B7E04" w14:paraId="0C21C1E6" w14:textId="77777777" w:rsidTr="00551250">
                <w:tc>
                  <w:tcPr>
                    <w:tcW w:w="1277" w:type="dxa"/>
                  </w:tcPr>
                  <w:p w14:paraId="7C054884" w14:textId="77777777" w:rsidR="005B7E04" w:rsidRDefault="005B7E04" w:rsidP="00F64BFD">
                    <w:pPr>
                      <w:rPr>
                        <w:szCs w:val="21"/>
                      </w:rPr>
                    </w:pPr>
                    <w:r>
                      <w:t>上海欣活生物科技有限公司</w:t>
                    </w:r>
                  </w:p>
                </w:tc>
                <w:tc>
                  <w:tcPr>
                    <w:tcW w:w="850" w:type="dxa"/>
                  </w:tcPr>
                  <w:p w14:paraId="71BBFD7D" w14:textId="77777777" w:rsidR="005B7E04" w:rsidRDefault="005B7E04" w:rsidP="00F64BFD">
                    <w:pPr>
                      <w:rPr>
                        <w:szCs w:val="21"/>
                      </w:rPr>
                    </w:pPr>
                    <w:r>
                      <w:t>生物医药制造业</w:t>
                    </w:r>
                  </w:p>
                </w:tc>
                <w:tc>
                  <w:tcPr>
                    <w:tcW w:w="1134" w:type="dxa"/>
                  </w:tcPr>
                  <w:p w14:paraId="53F8A942" w14:textId="77777777" w:rsidR="005B7E04" w:rsidRDefault="005B7E04" w:rsidP="00F64BFD">
                    <w:pPr>
                      <w:rPr>
                        <w:szCs w:val="21"/>
                      </w:rPr>
                    </w:pPr>
                    <w:r>
                      <w:t>药品研发、生产</w:t>
                    </w:r>
                  </w:p>
                </w:tc>
                <w:tc>
                  <w:tcPr>
                    <w:tcW w:w="1276" w:type="dxa"/>
                    <w:vAlign w:val="center"/>
                  </w:tcPr>
                  <w:p w14:paraId="058224C5" w14:textId="31C8C481" w:rsidR="005B7E04" w:rsidRPr="005B7E04" w:rsidRDefault="005B7E04" w:rsidP="007773E4">
                    <w:pPr>
                      <w:jc w:val="right"/>
                    </w:pPr>
                    <w:r>
                      <w:t>30,000.00</w:t>
                    </w:r>
                  </w:p>
                </w:tc>
                <w:tc>
                  <w:tcPr>
                    <w:tcW w:w="1276" w:type="dxa"/>
                    <w:vAlign w:val="center"/>
                  </w:tcPr>
                  <w:p w14:paraId="6CC93A3C" w14:textId="7E2754FD" w:rsidR="005B7E04" w:rsidRPr="005B7E04" w:rsidRDefault="005B7E04" w:rsidP="007773E4">
                    <w:pPr>
                      <w:ind w:firstLineChars="50" w:firstLine="105"/>
                      <w:jc w:val="right"/>
                    </w:pPr>
                    <w:r>
                      <w:t>46,462.18</w:t>
                    </w:r>
                  </w:p>
                </w:tc>
                <w:tc>
                  <w:tcPr>
                    <w:tcW w:w="1417" w:type="dxa"/>
                    <w:vAlign w:val="center"/>
                  </w:tcPr>
                  <w:p w14:paraId="7ECBF120" w14:textId="45F45CBB" w:rsidR="005B7E04" w:rsidRPr="005B7E04" w:rsidRDefault="005B7E04" w:rsidP="007773E4">
                    <w:pPr>
                      <w:jc w:val="right"/>
                    </w:pPr>
                    <w:r>
                      <w:t>-11,103.61</w:t>
                    </w:r>
                  </w:p>
                </w:tc>
                <w:tc>
                  <w:tcPr>
                    <w:tcW w:w="1276" w:type="dxa"/>
                    <w:vAlign w:val="center"/>
                  </w:tcPr>
                  <w:p w14:paraId="70EE5707" w14:textId="148B64D1" w:rsidR="005B7E04" w:rsidRPr="005B7E04" w:rsidRDefault="007773E4" w:rsidP="007773E4">
                    <w:pPr>
                      <w:jc w:val="right"/>
                    </w:pPr>
                    <w:r>
                      <w:t>0.00</w:t>
                    </w:r>
                  </w:p>
                </w:tc>
                <w:tc>
                  <w:tcPr>
                    <w:tcW w:w="1276" w:type="dxa"/>
                    <w:vAlign w:val="center"/>
                  </w:tcPr>
                  <w:p w14:paraId="028D91DF" w14:textId="4A963E49" w:rsidR="005B7E04" w:rsidRPr="005B7E04" w:rsidRDefault="005B7E04" w:rsidP="007773E4">
                    <w:pPr>
                      <w:jc w:val="right"/>
                    </w:pPr>
                    <w:r>
                      <w:t>-36,210.05</w:t>
                    </w:r>
                  </w:p>
                </w:tc>
              </w:tr>
            </w:tbl>
            <w:p w14:paraId="0D9C7266" w14:textId="6DA73CEE" w:rsidR="006A4505" w:rsidRPr="005B7E04" w:rsidRDefault="001E0608"/>
          </w:sdtContent>
        </w:sdt>
      </w:sdtContent>
    </w:sdt>
    <w:sdt>
      <w:sdtPr>
        <w:rPr>
          <w:rFonts w:ascii="宋体" w:hAnsi="宋体" w:cs="宋体"/>
          <w:b w:val="0"/>
          <w:bCs w:val="0"/>
          <w:kern w:val="0"/>
          <w:szCs w:val="21"/>
        </w:rPr>
        <w:alias w:val="模块:公司控制的结构化主体情况"/>
        <w:tag w:val="_SEC_9484614c8eb4420fbc64d1a31f33de49"/>
        <w:id w:val="8547565"/>
        <w:lock w:val="sdtLocked"/>
        <w:placeholder>
          <w:docPart w:val="GBC22222222222222222222222222222"/>
        </w:placeholder>
      </w:sdtPr>
      <w:sdtEndPr>
        <w:rPr>
          <w:rFonts w:hint="eastAsia"/>
        </w:rPr>
      </w:sdtEndPr>
      <w:sdtContent>
        <w:p w14:paraId="45DD5FF0" w14:textId="77777777" w:rsidR="006A4505" w:rsidRDefault="00B9625C">
          <w:pPr>
            <w:pStyle w:val="3"/>
            <w:numPr>
              <w:ilvl w:val="0"/>
              <w:numId w:val="8"/>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851186203"/>
            <w:lock w:val="sdtLocked"/>
            <w:placeholder>
              <w:docPart w:val="GBC22222222222222222222222222222"/>
            </w:placeholder>
          </w:sdtPr>
          <w:sdtEndPr/>
          <w:sdtContent>
            <w:p w14:paraId="58B64C75"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4A00F46" w14:textId="77777777" w:rsidR="006A4505" w:rsidRDefault="001E0608">
          <w:pPr>
            <w:rPr>
              <w:szCs w:val="21"/>
            </w:rPr>
          </w:pPr>
        </w:p>
      </w:sdtContent>
    </w:sdt>
    <w:p w14:paraId="6B76EA69" w14:textId="77777777" w:rsidR="006A4505" w:rsidRDefault="00B9625C">
      <w:pPr>
        <w:pStyle w:val="2"/>
        <w:numPr>
          <w:ilvl w:val="0"/>
          <w:numId w:val="7"/>
        </w:numPr>
        <w:ind w:left="422" w:hangingChars="200" w:hanging="42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1198249"/>
        <w:lock w:val="sdtLocked"/>
        <w:placeholder>
          <w:docPart w:val="GBC22222222222222222222222222222"/>
        </w:placeholder>
      </w:sdtPr>
      <w:sdtEndPr>
        <w:rPr>
          <w:rFonts w:hint="eastAsia"/>
        </w:rPr>
      </w:sdtEndPr>
      <w:sdtContent>
        <w:p w14:paraId="4C0BB342" w14:textId="77777777" w:rsidR="006A4505" w:rsidRDefault="00B9625C">
          <w:pPr>
            <w:pStyle w:val="3"/>
            <w:numPr>
              <w:ilvl w:val="3"/>
              <w:numId w:val="19"/>
            </w:numPr>
            <w:ind w:left="420" w:hangingChars="200"/>
            <w:rPr>
              <w:szCs w:val="21"/>
            </w:rPr>
          </w:pPr>
          <w:r>
            <w:rPr>
              <w:szCs w:val="21"/>
            </w:rPr>
            <w:t>行业格局和趋势</w:t>
          </w:r>
        </w:p>
        <w:sdt>
          <w:sdtPr>
            <w:rPr>
              <w:rFonts w:hint="eastAsia"/>
              <w:szCs w:val="21"/>
            </w:rPr>
            <w:alias w:val="是否适用：行业格局和趋势[双击切换]"/>
            <w:tag w:val="_GBC_da53e2a4423f4116b5d03ba76b630af9"/>
            <w:id w:val="-147522307"/>
            <w:lock w:val="sdtLocked"/>
            <w:placeholder>
              <w:docPart w:val="GBC22222222222222222222222222222"/>
            </w:placeholder>
          </w:sdtPr>
          <w:sdtEndPr/>
          <w:sdtContent>
            <w:p w14:paraId="77E8C137"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936435364"/>
            <w:lock w:val="sdtLocked"/>
            <w:placeholder>
              <w:docPart w:val="GBC22222222222222222222222222222"/>
            </w:placeholder>
          </w:sdtPr>
          <w:sdtEndPr>
            <w:rPr>
              <w:color w:val="000000" w:themeColor="text1"/>
            </w:rPr>
          </w:sdtEndPr>
          <w:sdtContent>
            <w:p w14:paraId="37495DCE" w14:textId="77777777" w:rsidR="006A4505" w:rsidRDefault="00B9625C">
              <w:pPr>
                <w:ind w:firstLineChars="200" w:firstLine="420"/>
                <w:rPr>
                  <w:szCs w:val="21"/>
                </w:rPr>
              </w:pPr>
              <w:r>
                <w:rPr>
                  <w:rFonts w:hint="eastAsia"/>
                  <w:szCs w:val="21"/>
                </w:rPr>
                <w:t>1、</w:t>
              </w:r>
              <w:r>
                <w:rPr>
                  <w:szCs w:val="21"/>
                </w:rPr>
                <w:t>2022年3月，国务院办公厅关于印发《“十四五”中医药发展规划》的通知中明确“改革完善中药注册管理：优化中药临床证据体系，建立中医药理论、人用经验和临床试验“三结合”的中药注册审评证据体系，积极探索建立中药真实世界研究证据体系。”</w:t>
              </w:r>
              <w:r>
                <w:rPr>
                  <w:rFonts w:hint="eastAsia"/>
                  <w:szCs w:val="21"/>
                </w:rPr>
                <w:t>；坚持中西医并重和优势互补，大力发展中医药事业，健全中医药服务体系，发挥中医药在疾病预防、治疗、康复中的独特优势。</w:t>
              </w:r>
              <w:r>
                <w:rPr>
                  <w:szCs w:val="21"/>
                </w:rPr>
                <w:t xml:space="preserve"> </w:t>
              </w:r>
            </w:p>
            <w:p w14:paraId="14A0875F" w14:textId="77777777" w:rsidR="006A4505" w:rsidRDefault="00B9625C">
              <w:pPr>
                <w:ind w:firstLineChars="200" w:firstLine="420"/>
                <w:rPr>
                  <w:szCs w:val="21"/>
                </w:rPr>
              </w:pPr>
              <w:r>
                <w:rPr>
                  <w:szCs w:val="21"/>
                </w:rPr>
                <w:t>公司拥有诺迪康、</w:t>
              </w:r>
              <w:r>
                <w:rPr>
                  <w:rFonts w:hint="eastAsia"/>
                  <w:szCs w:val="21"/>
                </w:rPr>
                <w:t>雪山金罗汉止痛涂膜剂、十味蒂达胶囊、小儿双清颗粒等优秀中药品种，在持续巩固和加强核心产品新活素的竞争优势的同时</w:t>
              </w:r>
              <w:r w:rsidRPr="00CC7475">
                <w:rPr>
                  <w:rFonts w:hint="eastAsia"/>
                  <w:color w:val="000000" w:themeColor="text1"/>
                  <w:szCs w:val="21"/>
                </w:rPr>
                <w:t>，加大力度推进公司优秀中药品种的销售、推广。同时，</w:t>
              </w:r>
              <w:r w:rsidRPr="00CC7475">
                <w:rPr>
                  <w:color w:val="000000" w:themeColor="text1"/>
                  <w:szCs w:val="21"/>
                </w:rPr>
                <w:t>我公司大部分中药产品申报时间较早，为</w:t>
              </w:r>
              <w:r>
                <w:rPr>
                  <w:szCs w:val="21"/>
                </w:rPr>
                <w:t>保证市场供应和需求，公司拟将部分中药产品上市后研究加入规划之中，结合产品实际的背景开展相关研究工作。</w:t>
              </w:r>
            </w:p>
            <w:p w14:paraId="6D7611B0" w14:textId="77777777" w:rsidR="006A4505" w:rsidRDefault="00B9625C">
              <w:pPr>
                <w:ind w:firstLineChars="200" w:firstLine="420"/>
                <w:rPr>
                  <w:szCs w:val="21"/>
                </w:rPr>
              </w:pPr>
              <w:r w:rsidRPr="00932981">
                <w:rPr>
                  <w:szCs w:val="21"/>
                </w:rPr>
                <w:t>2、2022年6月，《2022年国家基本医疗保险、工伤保险和生育保险药品目录调整工作方案》及相关文件正式公布，标志着第五轮国家医保药品目录调整工作正式启动。公司产品新活素自2017年、2019年、2021年</w:t>
              </w:r>
              <w:r w:rsidR="004D6CDB" w:rsidRPr="00932981">
                <w:rPr>
                  <w:szCs w:val="21"/>
                </w:rPr>
                <w:t>均</w:t>
              </w:r>
              <w:r w:rsidRPr="00932981">
                <w:rPr>
                  <w:szCs w:val="21"/>
                </w:rPr>
                <w:t>被纳入《国家基本医疗保险、工伤保险和生育保险药品目录》乙类范围，</w:t>
              </w:r>
              <w:r w:rsidR="004D6CDB" w:rsidRPr="00932981">
                <w:rPr>
                  <w:szCs w:val="21"/>
                </w:rPr>
                <w:t xml:space="preserve"> </w:t>
              </w:r>
              <w:r w:rsidRPr="00932981">
                <w:rPr>
                  <w:szCs w:val="21"/>
                </w:rPr>
                <w:t>2023年底将</w:t>
              </w:r>
              <w:r w:rsidR="00E9546A" w:rsidRPr="00932981">
                <w:rPr>
                  <w:rFonts w:hint="eastAsia"/>
                  <w:szCs w:val="21"/>
                </w:rPr>
                <w:t>进行</w:t>
              </w:r>
              <w:r w:rsidRPr="00932981">
                <w:rPr>
                  <w:szCs w:val="21"/>
                </w:rPr>
                <w:t>医保</w:t>
              </w:r>
              <w:r w:rsidR="00E9546A" w:rsidRPr="00932981">
                <w:rPr>
                  <w:szCs w:val="21"/>
                </w:rPr>
                <w:t>续约</w:t>
              </w:r>
              <w:r w:rsidRPr="00932981">
                <w:rPr>
                  <w:szCs w:val="21"/>
                </w:rPr>
                <w:t>谈判，谈判结果具有不确定性。</w:t>
              </w:r>
            </w:p>
            <w:p w14:paraId="65918665" w14:textId="5B8E72DD" w:rsidR="00CC7475" w:rsidRDefault="00B9625C">
              <w:pPr>
                <w:ind w:firstLineChars="200" w:firstLine="420"/>
                <w:rPr>
                  <w:szCs w:val="21"/>
                </w:rPr>
              </w:pPr>
              <w:r>
                <w:rPr>
                  <w:szCs w:val="21"/>
                </w:rPr>
                <w:t>3、随着新的药品管理法实施和新的医改系列政策不断推出，药品生产经营的合规要求标准不断提高，药品市场准入和降价的政策性风险加大，使公司面临新的挑战。公司将不断加强</w:t>
              </w:r>
              <w:r w:rsidR="00495B56">
                <w:rPr>
                  <w:szCs w:val="21"/>
                </w:rPr>
                <w:t>、</w:t>
              </w:r>
              <w:r>
                <w:rPr>
                  <w:szCs w:val="21"/>
                </w:rPr>
                <w:t>完善内部管理和法律与政策事务工作，同时严格按 GMP、GSP 规范进行生产经营，始终强化和不断提升生产、质量、安全、环保等内部基础性管理，健全环保设施，保障产品生产过程污染物的安全合规处</w:t>
              </w:r>
              <w:r>
                <w:rPr>
                  <w:szCs w:val="21"/>
                </w:rPr>
                <w:lastRenderedPageBreak/>
                <w:t>理，保证企业生产经营合法合规。同时积极做好医保目录产品、基药目录产品和市场招投标政策变化的应对工作，促进药品安全合理规范使用的工作。</w:t>
              </w:r>
            </w:p>
            <w:p w14:paraId="1ADDBB78" w14:textId="77777777" w:rsidR="00DF6FCD" w:rsidRPr="00EA750E" w:rsidRDefault="00CC7475">
              <w:pPr>
                <w:ind w:firstLineChars="200" w:firstLine="420"/>
                <w:rPr>
                  <w:color w:val="000000" w:themeColor="text1"/>
                  <w:szCs w:val="21"/>
                </w:rPr>
              </w:pPr>
              <w:r w:rsidRPr="00EA750E">
                <w:rPr>
                  <w:rFonts w:hint="eastAsia"/>
                  <w:color w:val="000000" w:themeColor="text1"/>
                  <w:szCs w:val="21"/>
                </w:rPr>
                <w:t>4、按照2</w:t>
              </w:r>
              <w:r w:rsidRPr="00EA750E">
                <w:rPr>
                  <w:color w:val="000000" w:themeColor="text1"/>
                  <w:szCs w:val="21"/>
                </w:rPr>
                <w:t>021年国务院发文扩大国采采购品种的要求，未来的国采采购品种范围将会持续扩大，药品价格将进一步下降，将压缩药品生产企业的盈利空间。目前，我公司产品依姆多在</w:t>
              </w:r>
              <w:r w:rsidRPr="00EA750E">
                <w:rPr>
                  <w:rFonts w:hint="eastAsia"/>
                  <w:color w:val="000000" w:themeColor="text1"/>
                  <w:szCs w:val="21"/>
                </w:rPr>
                <w:t>2</w:t>
              </w:r>
              <w:r w:rsidRPr="00EA750E">
                <w:rPr>
                  <w:color w:val="000000" w:themeColor="text1"/>
                  <w:szCs w:val="21"/>
                </w:rPr>
                <w:t>021年第五批全国药品集中采购中未中标，其他产品暂未被纳入集中采购目录。</w:t>
              </w:r>
            </w:p>
            <w:p w14:paraId="476D97DA" w14:textId="0CF8D72E" w:rsidR="006A4505" w:rsidRPr="00EA750E" w:rsidRDefault="00DF6FCD">
              <w:pPr>
                <w:ind w:firstLineChars="200" w:firstLine="420"/>
                <w:rPr>
                  <w:color w:val="000000" w:themeColor="text1"/>
                  <w:szCs w:val="21"/>
                </w:rPr>
              </w:pPr>
              <w:r w:rsidRPr="00EA750E">
                <w:rPr>
                  <w:color w:val="000000" w:themeColor="text1"/>
                  <w:szCs w:val="21"/>
                </w:rPr>
                <w:t>5、</w:t>
              </w:r>
              <w:r w:rsidRPr="00EA750E">
                <w:rPr>
                  <w:rFonts w:hint="eastAsia"/>
                  <w:color w:val="000000" w:themeColor="text1"/>
                  <w:szCs w:val="21"/>
                </w:rPr>
                <w:t>近年来，“互联网</w:t>
              </w:r>
              <w:r w:rsidRPr="00EA750E">
                <w:rPr>
                  <w:color w:val="000000" w:themeColor="text1"/>
                  <w:szCs w:val="21"/>
                </w:rPr>
                <w:t>+医疗健康”服务模式蓬勃发展，不断助推数字化医疗健康产业的增长和变革。根据《中华人民共和国国民经济和社会发展第十四个五年规划和2035年远景目标纲要》《“十四五”国家信息化规划》《“十四五”国民健康规划》和《“十四五”</w:t>
              </w:r>
              <w:r w:rsidR="00EA750E" w:rsidRPr="00EA750E">
                <w:rPr>
                  <w:color w:val="000000" w:themeColor="text1"/>
                  <w:szCs w:val="21"/>
                </w:rPr>
                <w:t>推进国家政务信息化规划》等文件精神及行业发展趋势</w:t>
              </w:r>
              <w:r w:rsidRPr="00EA750E">
                <w:rPr>
                  <w:color w:val="000000" w:themeColor="text1"/>
                  <w:szCs w:val="21"/>
                </w:rPr>
                <w:t>，公司将</w:t>
              </w:r>
              <w:r w:rsidR="00BB6095" w:rsidRPr="00EA750E">
                <w:rPr>
                  <w:rFonts w:hint="eastAsia"/>
                  <w:color w:val="000000" w:themeColor="text1"/>
                  <w:szCs w:val="21"/>
                </w:rPr>
                <w:t>继续</w:t>
              </w:r>
              <w:r w:rsidRPr="00EA750E">
                <w:rPr>
                  <w:color w:val="000000" w:themeColor="text1"/>
                  <w:szCs w:val="21"/>
                </w:rPr>
                <w:t>推进与构建电商平台的销售,为未来公司的数字化发展预留空间。</w:t>
              </w:r>
            </w:p>
          </w:sdtContent>
        </w:sdt>
        <w:p w14:paraId="526754F2" w14:textId="77777777" w:rsidR="006A4505" w:rsidRDefault="001E0608">
          <w:pPr>
            <w:rPr>
              <w:szCs w:val="21"/>
            </w:rPr>
          </w:pPr>
        </w:p>
      </w:sdtContent>
    </w:sdt>
    <w:sdt>
      <w:sdtPr>
        <w:rPr>
          <w:rFonts w:ascii="宋体" w:hAnsi="宋体" w:cs="宋体"/>
          <w:b w:val="0"/>
          <w:bCs w:val="0"/>
          <w:kern w:val="0"/>
          <w:szCs w:val="21"/>
        </w:rPr>
        <w:alias w:val="模块:公司发展战略"/>
        <w:tag w:val="_SEC_ddbac632a621498c889e331b6e21fcc6"/>
        <w:id w:val="1198253"/>
        <w:lock w:val="sdtLocked"/>
        <w:placeholder>
          <w:docPart w:val="GBC22222222222222222222222222222"/>
        </w:placeholder>
      </w:sdtPr>
      <w:sdtEndPr>
        <w:rPr>
          <w:rFonts w:hint="eastAsia"/>
        </w:rPr>
      </w:sdtEndPr>
      <w:sdtContent>
        <w:p w14:paraId="61329E14" w14:textId="77777777" w:rsidR="006A4505" w:rsidRDefault="00B9625C">
          <w:pPr>
            <w:pStyle w:val="3"/>
            <w:numPr>
              <w:ilvl w:val="3"/>
              <w:numId w:val="19"/>
            </w:numPr>
            <w:ind w:left="420" w:hangingChars="200"/>
            <w:rPr>
              <w:szCs w:val="21"/>
            </w:rPr>
          </w:pPr>
          <w:r>
            <w:rPr>
              <w:szCs w:val="21"/>
            </w:rPr>
            <w:t>公司发展战略</w:t>
          </w:r>
        </w:p>
        <w:sdt>
          <w:sdtPr>
            <w:rPr>
              <w:rFonts w:hint="eastAsia"/>
              <w:szCs w:val="21"/>
            </w:rPr>
            <w:alias w:val="是否适用：公司发展战略[双击切换]"/>
            <w:tag w:val="_GBC_5cdf4718a6044c1fbf76e22df729f9b7"/>
            <w:id w:val="2063978655"/>
            <w:lock w:val="sdtLocked"/>
            <w:placeholder>
              <w:docPart w:val="GBC22222222222222222222222222222"/>
            </w:placeholder>
          </w:sdtPr>
          <w:sdtEndPr/>
          <w:sdtContent>
            <w:p w14:paraId="6DE7611F"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1307888602"/>
            <w:lock w:val="sdtLocked"/>
            <w:placeholder>
              <w:docPart w:val="GBC22222222222222222222222222222"/>
            </w:placeholder>
          </w:sdtPr>
          <w:sdtEndPr/>
          <w:sdtContent>
            <w:p w14:paraId="6085C5C4" w14:textId="77777777" w:rsidR="006A4505" w:rsidRDefault="00B9625C">
              <w:pPr>
                <w:ind w:firstLineChars="200" w:firstLine="420"/>
                <w:rPr>
                  <w:szCs w:val="21"/>
                </w:rPr>
              </w:pPr>
              <w:r>
                <w:rPr>
                  <w:rFonts w:hint="eastAsia"/>
                  <w:szCs w:val="21"/>
                </w:rPr>
                <w:t>公司将继续围绕把主业做强做大的目标开展工作：</w:t>
              </w:r>
            </w:p>
            <w:p w14:paraId="0700D270" w14:textId="77777777" w:rsidR="006A4505" w:rsidRDefault="00B9625C">
              <w:pPr>
                <w:ind w:firstLineChars="200" w:firstLine="420"/>
                <w:outlineLvl w:val="3"/>
                <w:rPr>
                  <w:szCs w:val="21"/>
                </w:rPr>
              </w:pPr>
              <w:r>
                <w:rPr>
                  <w:szCs w:val="21"/>
                </w:rPr>
                <w:t>1、聚焦公司主营业务，增加产品储备：</w:t>
              </w:r>
            </w:p>
            <w:p w14:paraId="4595CB2F" w14:textId="77777777" w:rsidR="006A4505" w:rsidRDefault="00B9625C">
              <w:pPr>
                <w:ind w:firstLineChars="200" w:firstLine="420"/>
                <w:rPr>
                  <w:szCs w:val="21"/>
                </w:rPr>
              </w:pPr>
              <w:r>
                <w:rPr>
                  <w:rFonts w:hint="eastAsia"/>
                  <w:szCs w:val="21"/>
                </w:rPr>
                <w:t>（</w:t>
              </w:r>
              <w:r>
                <w:rPr>
                  <w:szCs w:val="21"/>
                </w:rPr>
                <w:t>1）通过收购已上市的成熟药品等方式增加产品品种，促进经营业绩增长。</w:t>
              </w:r>
            </w:p>
            <w:p w14:paraId="1EA0A244" w14:textId="77777777" w:rsidR="006A4505" w:rsidRDefault="00B9625C">
              <w:pPr>
                <w:ind w:firstLineChars="200" w:firstLine="420"/>
                <w:rPr>
                  <w:szCs w:val="21"/>
                </w:rPr>
              </w:pPr>
              <w:r>
                <w:rPr>
                  <w:rFonts w:hint="eastAsia"/>
                  <w:szCs w:val="21"/>
                </w:rPr>
                <w:t>（</w:t>
              </w:r>
              <w:r>
                <w:rPr>
                  <w:szCs w:val="21"/>
                </w:rPr>
                <w:t>2）采取自主研发和与专业机构共同研发新品等方式，增加在研产品储备。</w:t>
              </w:r>
            </w:p>
            <w:p w14:paraId="137DDC87" w14:textId="77777777" w:rsidR="006A4505" w:rsidRDefault="00B9625C">
              <w:pPr>
                <w:ind w:firstLineChars="200" w:firstLine="420"/>
                <w:rPr>
                  <w:szCs w:val="21"/>
                </w:rPr>
              </w:pPr>
              <w:r>
                <w:rPr>
                  <w:szCs w:val="21"/>
                </w:rPr>
                <w:t>2、关注国家新的医改政策和医药行业发展趋势，坚持发展主营业务为主导，以促进现有产品的生产销售为基础，不断探索、研究、实施符合公司实际的销售模式。</w:t>
              </w:r>
            </w:p>
            <w:p w14:paraId="5E81E801" w14:textId="77777777" w:rsidR="006A4505" w:rsidRDefault="00B9625C">
              <w:pPr>
                <w:ind w:firstLineChars="200" w:firstLine="420"/>
                <w:rPr>
                  <w:szCs w:val="21"/>
                </w:rPr>
              </w:pPr>
              <w:r>
                <w:rPr>
                  <w:szCs w:val="21"/>
                </w:rPr>
                <w:t>3、持续推进内控管理制度建设，通过完善全面</w:t>
              </w:r>
              <w:r w:rsidR="000E3E93">
                <w:rPr>
                  <w:szCs w:val="21"/>
                </w:rPr>
                <w:t>数字化管理、</w:t>
              </w:r>
              <w:r>
                <w:rPr>
                  <w:szCs w:val="21"/>
                </w:rPr>
                <w:t>预算管理、绩效考核、进程管理等措施提升管理水平和效率。</w:t>
              </w:r>
            </w:p>
          </w:sdtContent>
        </w:sdt>
        <w:p w14:paraId="38AE5AB6" w14:textId="77777777" w:rsidR="006A4505" w:rsidRDefault="001E0608">
          <w:pPr>
            <w:rPr>
              <w:szCs w:val="21"/>
            </w:rPr>
          </w:pPr>
        </w:p>
      </w:sdtContent>
    </w:sdt>
    <w:sdt>
      <w:sdtPr>
        <w:rPr>
          <w:rFonts w:ascii="宋体" w:hAnsi="宋体" w:cs="宋体"/>
          <w:b w:val="0"/>
          <w:bCs w:val="0"/>
          <w:kern w:val="0"/>
          <w:szCs w:val="21"/>
        </w:rPr>
        <w:alias w:val="模块:经营计划"/>
        <w:tag w:val="_SEC_e5dfae5745e046e6a8ba223752a1dccc"/>
        <w:id w:val="1198257"/>
        <w:lock w:val="sdtLocked"/>
        <w:placeholder>
          <w:docPart w:val="GBC22222222222222222222222222222"/>
        </w:placeholder>
      </w:sdtPr>
      <w:sdtEndPr>
        <w:rPr>
          <w:rFonts w:hint="eastAsia"/>
        </w:rPr>
      </w:sdtEndPr>
      <w:sdtContent>
        <w:p w14:paraId="13DAC49F" w14:textId="77777777" w:rsidR="006A4505" w:rsidRDefault="00B9625C">
          <w:pPr>
            <w:pStyle w:val="3"/>
            <w:numPr>
              <w:ilvl w:val="3"/>
              <w:numId w:val="19"/>
            </w:numPr>
            <w:ind w:left="420" w:hangingChars="200"/>
            <w:rPr>
              <w:szCs w:val="21"/>
            </w:rPr>
          </w:pPr>
          <w:r>
            <w:rPr>
              <w:szCs w:val="21"/>
            </w:rPr>
            <w:t>经营计划</w:t>
          </w:r>
        </w:p>
        <w:sdt>
          <w:sdtPr>
            <w:rPr>
              <w:rFonts w:hint="eastAsia"/>
              <w:szCs w:val="21"/>
            </w:rPr>
            <w:alias w:val="是否适用：经营计划[双击切换]"/>
            <w:tag w:val="_GBC_871dbf3fc5a0422cadcc3452003278de"/>
            <w:id w:val="201067941"/>
            <w:lock w:val="sdtLocked"/>
            <w:placeholder>
              <w:docPart w:val="GBC22222222222222222222222222222"/>
            </w:placeholder>
          </w:sdtPr>
          <w:sdtEndPr/>
          <w:sdtContent>
            <w:p w14:paraId="4AB5CCB2"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982503802"/>
            <w:lock w:val="sdtLocked"/>
            <w:placeholder>
              <w:docPart w:val="GBC22222222222222222222222222222"/>
            </w:placeholder>
          </w:sdtPr>
          <w:sdtEndPr>
            <w:rPr>
              <w:color w:val="FF0000"/>
            </w:rPr>
          </w:sdtEndPr>
          <w:sdtContent>
            <w:p w14:paraId="3B7AA6B3" w14:textId="26913AD9" w:rsidR="006A4505" w:rsidRDefault="00B9625C">
              <w:pPr>
                <w:ind w:firstLineChars="200" w:firstLine="420"/>
                <w:rPr>
                  <w:color w:val="FF0000"/>
                  <w:szCs w:val="21"/>
                </w:rPr>
              </w:pPr>
              <w:r>
                <w:rPr>
                  <w:szCs w:val="21"/>
                </w:rPr>
                <w:t>2023年，公司将一如既往秉承“科学成就健康，健康成就未来”的理念，积极应对医药行业的一系列风险，加强规范运作，提高工作效率，并</w:t>
              </w:r>
              <w:r>
                <w:rPr>
                  <w:rFonts w:hint="eastAsia"/>
                  <w:szCs w:val="21"/>
                </w:rPr>
                <w:t>不断增强团队凝聚力和战斗力，持续推进绩效考核、业务数据可视化等工作。同时，合理控制各项费用支出，提升公司的抗风险能力和盈利能力。</w:t>
              </w:r>
              <w:r w:rsidRPr="00CD497A">
                <w:rPr>
                  <w:rFonts w:hint="eastAsia"/>
                  <w:color w:val="000000" w:themeColor="text1"/>
                  <w:szCs w:val="21"/>
                </w:rPr>
                <w:t>2</w:t>
              </w:r>
              <w:r w:rsidRPr="00CD497A">
                <w:rPr>
                  <w:szCs w:val="21"/>
                </w:rPr>
                <w:t>023年</w:t>
              </w:r>
              <w:r w:rsidRPr="00CD497A">
                <w:rPr>
                  <w:color w:val="000000" w:themeColor="text1"/>
                  <w:szCs w:val="21"/>
                </w:rPr>
                <w:t>对公司现有产品销售，力争完成总收入</w:t>
              </w:r>
              <w:r w:rsidR="00283328" w:rsidRPr="00CD497A">
                <w:rPr>
                  <w:color w:val="000000" w:themeColor="text1"/>
                  <w:szCs w:val="21"/>
                </w:rPr>
                <w:t>35</w:t>
              </w:r>
              <w:r w:rsidRPr="00CD497A">
                <w:rPr>
                  <w:color w:val="000000" w:themeColor="text1"/>
                  <w:szCs w:val="21"/>
                </w:rPr>
                <w:t>亿元，总成本控制在</w:t>
              </w:r>
              <w:r w:rsidR="00283328" w:rsidRPr="00CD497A">
                <w:rPr>
                  <w:color w:val="000000" w:themeColor="text1"/>
                  <w:szCs w:val="21"/>
                </w:rPr>
                <w:t>25</w:t>
              </w:r>
              <w:r w:rsidRPr="00CD497A">
                <w:rPr>
                  <w:color w:val="000000" w:themeColor="text1"/>
                  <w:szCs w:val="21"/>
                </w:rPr>
                <w:t>亿元以内，实现净利润稳定增长。（该计划不构成公司对投资者的实质承诺，请投资者注意投资风险。）</w:t>
              </w:r>
            </w:p>
            <w:p w14:paraId="2FE46E1C" w14:textId="61AEDFDB" w:rsidR="00C465CE" w:rsidRPr="009F3508" w:rsidRDefault="00A46810" w:rsidP="00C465CE">
              <w:pPr>
                <w:ind w:firstLineChars="200" w:firstLine="420"/>
                <w:rPr>
                  <w:szCs w:val="21"/>
                </w:rPr>
              </w:pPr>
              <w:r w:rsidRPr="00932981">
                <w:rPr>
                  <w:szCs w:val="21"/>
                </w:rPr>
                <w:t>1、</w:t>
              </w:r>
              <w:r w:rsidRPr="00932981">
                <w:rPr>
                  <w:rFonts w:hint="eastAsia"/>
                  <w:szCs w:val="21"/>
                </w:rPr>
                <w:t>公司将顺应医药行业变革中的转型与挑战，不断健全和完善治理体系，持续提升风险管控能力，实现企业高质量发展。公司将严格按照《公司法》《证券法》《上海证券交易所股票上市规则》《公司章程》等规定开展各项工作，</w:t>
              </w:r>
              <w:r w:rsidR="00C465CE" w:rsidRPr="00932981">
                <w:rPr>
                  <w:rFonts w:hint="eastAsia"/>
                  <w:szCs w:val="21"/>
                </w:rPr>
                <w:t>一是</w:t>
              </w:r>
              <w:r w:rsidRPr="00932981">
                <w:rPr>
                  <w:rFonts w:hint="eastAsia"/>
                  <w:szCs w:val="21"/>
                </w:rPr>
                <w:t>进一步加强公司内部控制体系建设，确保公司内部控制有效运行和规范运作</w:t>
              </w:r>
              <w:r w:rsidR="00C465CE" w:rsidRPr="00932981">
                <w:rPr>
                  <w:rFonts w:hint="eastAsia"/>
                  <w:szCs w:val="21"/>
                </w:rPr>
                <w:t>；二是持续完善绩效管理</w:t>
              </w:r>
              <w:r w:rsidR="00B77500" w:rsidRPr="00932981">
                <w:rPr>
                  <w:rFonts w:hint="eastAsia"/>
                  <w:szCs w:val="21"/>
                </w:rPr>
                <w:t>机制</w:t>
              </w:r>
              <w:r w:rsidR="00C465CE" w:rsidRPr="00932981">
                <w:rPr>
                  <w:rFonts w:hint="eastAsia"/>
                  <w:szCs w:val="21"/>
                </w:rPr>
                <w:t>，不断提升组织、部门和个人能力；三是在已建立的数据分析体系和数据可视化系统基础上，使公司业务可视化、清晰化、智能化程度不断提高，以科学的方式为公司管理决策提供重要的数据基础和技术支撑。</w:t>
              </w:r>
            </w:p>
            <w:p w14:paraId="6B59F94A" w14:textId="252FA547" w:rsidR="006A4505" w:rsidRDefault="00A46810">
              <w:pPr>
                <w:ind w:firstLineChars="200" w:firstLine="420"/>
                <w:outlineLvl w:val="3"/>
                <w:rPr>
                  <w:szCs w:val="21"/>
                </w:rPr>
              </w:pPr>
              <w:r>
                <w:rPr>
                  <w:szCs w:val="21"/>
                </w:rPr>
                <w:t>2</w:t>
              </w:r>
              <w:r w:rsidR="00B9625C">
                <w:rPr>
                  <w:szCs w:val="21"/>
                </w:rPr>
                <w:t>、市场营销</w:t>
              </w:r>
            </w:p>
            <w:p w14:paraId="75BD8B08" w14:textId="77777777" w:rsidR="006A4505" w:rsidRDefault="00B9625C">
              <w:pPr>
                <w:ind w:firstLineChars="200" w:firstLine="420"/>
                <w:rPr>
                  <w:szCs w:val="21"/>
                </w:rPr>
              </w:pPr>
              <w:r>
                <w:rPr>
                  <w:rFonts w:hint="eastAsia"/>
                  <w:szCs w:val="21"/>
                </w:rPr>
                <w:t>（</w:t>
              </w:r>
              <w:r>
                <w:rPr>
                  <w:szCs w:val="21"/>
                </w:rPr>
                <w:t>1）对现有品种对应的区域终端进行筛选及开发，并制定明确的开发计划，对核心终端保持跟进，促使营销目标达成。</w:t>
              </w:r>
            </w:p>
            <w:p w14:paraId="038BBB8E" w14:textId="77777777" w:rsidR="006A4505" w:rsidRDefault="00B9625C">
              <w:pPr>
                <w:ind w:firstLineChars="200" w:firstLine="420"/>
                <w:rPr>
                  <w:szCs w:val="21"/>
                </w:rPr>
              </w:pPr>
              <w:r>
                <w:rPr>
                  <w:rFonts w:hint="eastAsia"/>
                  <w:szCs w:val="21"/>
                </w:rPr>
                <w:t>（</w:t>
              </w:r>
              <w:r>
                <w:rPr>
                  <w:szCs w:val="21"/>
                </w:rPr>
                <w:t>2）建立系统的考核与激励制度，完善推动营销过程中的激励政策，争取实现营销目标最大化。</w:t>
              </w:r>
            </w:p>
            <w:p w14:paraId="22A6DDA0" w14:textId="77777777" w:rsidR="006A4505" w:rsidRDefault="00B9625C">
              <w:pPr>
                <w:ind w:firstLineChars="200" w:firstLine="420"/>
                <w:rPr>
                  <w:szCs w:val="21"/>
                </w:rPr>
              </w:pPr>
              <w:r>
                <w:rPr>
                  <w:rFonts w:hint="eastAsia"/>
                  <w:szCs w:val="21"/>
                </w:rPr>
                <w:t>（</w:t>
              </w:r>
              <w:r>
                <w:rPr>
                  <w:szCs w:val="21"/>
                </w:rPr>
                <w:t>3）以优势终端塑造标杆的形式做引导，从而带动各区域建立合适的推广方式。</w:t>
              </w:r>
            </w:p>
            <w:p w14:paraId="76910EF3" w14:textId="77777777" w:rsidR="006A4505" w:rsidRDefault="00B9625C">
              <w:pPr>
                <w:ind w:firstLineChars="200" w:firstLine="420"/>
                <w:rPr>
                  <w:szCs w:val="21"/>
                </w:rPr>
              </w:pPr>
              <w:r>
                <w:rPr>
                  <w:rFonts w:hint="eastAsia"/>
                  <w:szCs w:val="21"/>
                </w:rPr>
                <w:t>（</w:t>
              </w:r>
              <w:r>
                <w:rPr>
                  <w:szCs w:val="21"/>
                </w:rPr>
                <w:t>4）对院线产品及零售产品进行细化，并对零售产品电商销售的引导方式进行调研，2023年依据各品种特性出具相应的电商营销的方式。</w:t>
              </w:r>
            </w:p>
            <w:p w14:paraId="35F77996" w14:textId="54069326" w:rsidR="006A4505" w:rsidRDefault="00A46810">
              <w:pPr>
                <w:ind w:firstLineChars="200" w:firstLine="420"/>
                <w:outlineLvl w:val="3"/>
                <w:rPr>
                  <w:szCs w:val="21"/>
                </w:rPr>
              </w:pPr>
              <w:r>
                <w:rPr>
                  <w:szCs w:val="21"/>
                </w:rPr>
                <w:t>3</w:t>
              </w:r>
              <w:r w:rsidR="00B9625C">
                <w:rPr>
                  <w:szCs w:val="21"/>
                </w:rPr>
                <w:t>、生产管理</w:t>
              </w:r>
            </w:p>
            <w:p w14:paraId="72004C53" w14:textId="77777777" w:rsidR="006A4505" w:rsidRDefault="00B9625C">
              <w:pPr>
                <w:ind w:firstLineChars="200" w:firstLine="420"/>
                <w:outlineLvl w:val="4"/>
                <w:rPr>
                  <w:szCs w:val="21"/>
                </w:rPr>
              </w:pPr>
              <w:r>
                <w:rPr>
                  <w:rFonts w:hint="eastAsia"/>
                  <w:szCs w:val="21"/>
                </w:rPr>
                <w:t>（1）以市场为导向，实现集团产销协同。</w:t>
              </w:r>
            </w:p>
            <w:p w14:paraId="107D0E62" w14:textId="77777777" w:rsidR="006A4505" w:rsidRDefault="00B9625C" w:rsidP="0059310D">
              <w:pPr>
                <w:ind w:firstLineChars="200" w:firstLine="420"/>
                <w:rPr>
                  <w:szCs w:val="21"/>
                </w:rPr>
              </w:pPr>
              <w:r>
                <w:rPr>
                  <w:rFonts w:hint="eastAsia"/>
                  <w:szCs w:val="21"/>
                </w:rPr>
                <w:t>（</w:t>
              </w:r>
              <w:r>
                <w:rPr>
                  <w:szCs w:val="21"/>
                </w:rPr>
                <w:t>2）在保证公司生产质量体系合规、安全运营的同时，</w:t>
              </w:r>
              <w:r>
                <w:rPr>
                  <w:rFonts w:hint="eastAsia"/>
                  <w:szCs w:val="21"/>
                </w:rPr>
                <w:t>组织公司生产药政注册和药事管理工作，</w:t>
              </w:r>
              <w:r>
                <w:rPr>
                  <w:szCs w:val="21"/>
                </w:rPr>
                <w:t>并保障集团药物警戒体系合规、高质量运营。</w:t>
              </w:r>
            </w:p>
            <w:p w14:paraId="289D6D64" w14:textId="77777777" w:rsidR="006A4505" w:rsidRDefault="00B9625C" w:rsidP="0059310D">
              <w:pPr>
                <w:ind w:firstLineChars="200" w:firstLine="420"/>
                <w:rPr>
                  <w:szCs w:val="21"/>
                </w:rPr>
              </w:pPr>
              <w:r>
                <w:rPr>
                  <w:rFonts w:hint="eastAsia"/>
                  <w:szCs w:val="21"/>
                </w:rPr>
                <w:t>（</w:t>
              </w:r>
              <w:r>
                <w:rPr>
                  <w:szCs w:val="21"/>
                </w:rPr>
                <w:t>3）组织公司生产设备设施招标</w:t>
              </w:r>
              <w:r>
                <w:rPr>
                  <w:rFonts w:hint="eastAsia"/>
                  <w:szCs w:val="21"/>
                </w:rPr>
                <w:t>和</w:t>
              </w:r>
              <w:r>
                <w:rPr>
                  <w:szCs w:val="21"/>
                </w:rPr>
                <w:t>技术支持工作，以及战略</w:t>
              </w:r>
              <w:r>
                <w:rPr>
                  <w:rFonts w:hint="eastAsia"/>
                  <w:szCs w:val="21"/>
                </w:rPr>
                <w:t>/</w:t>
              </w:r>
              <w:r>
                <w:rPr>
                  <w:szCs w:val="21"/>
                </w:rPr>
                <w:t>重要</w:t>
              </w:r>
              <w:r>
                <w:rPr>
                  <w:rFonts w:hint="eastAsia"/>
                  <w:szCs w:val="21"/>
                </w:rPr>
                <w:t>/</w:t>
              </w:r>
              <w:r>
                <w:rPr>
                  <w:szCs w:val="21"/>
                </w:rPr>
                <w:t>大宗物料采购和供应商管理。</w:t>
              </w:r>
            </w:p>
            <w:p w14:paraId="3A7A5A1D" w14:textId="77777777" w:rsidR="006A4505" w:rsidRDefault="00B9625C" w:rsidP="0059310D">
              <w:pPr>
                <w:ind w:firstLineChars="200" w:firstLine="420"/>
                <w:rPr>
                  <w:szCs w:val="21"/>
                </w:rPr>
              </w:pPr>
              <w:r>
                <w:rPr>
                  <w:rFonts w:hint="eastAsia"/>
                  <w:szCs w:val="21"/>
                </w:rPr>
                <w:lastRenderedPageBreak/>
                <w:t>（</w:t>
              </w:r>
              <w:r>
                <w:rPr>
                  <w:szCs w:val="21"/>
                </w:rPr>
                <w:t>4）加快推进依姆多技术转移、生产转换和市场注册工作，以及</w:t>
              </w:r>
              <w:r>
                <w:rPr>
                  <w:rFonts w:hint="eastAsia"/>
                  <w:szCs w:val="21"/>
                </w:rPr>
                <w:t>依姆多全球供应链持续优化工作。</w:t>
              </w:r>
            </w:p>
            <w:p w14:paraId="02DFDAA3" w14:textId="3398E594" w:rsidR="006A4505" w:rsidRDefault="00A46810" w:rsidP="0059310D">
              <w:pPr>
                <w:ind w:firstLineChars="200" w:firstLine="420"/>
                <w:outlineLvl w:val="3"/>
                <w:rPr>
                  <w:szCs w:val="21"/>
                </w:rPr>
              </w:pPr>
              <w:r>
                <w:rPr>
                  <w:szCs w:val="21"/>
                </w:rPr>
                <w:t>4</w:t>
              </w:r>
              <w:r w:rsidR="00B9625C">
                <w:rPr>
                  <w:szCs w:val="21"/>
                </w:rPr>
                <w:t>、产品研发</w:t>
              </w:r>
            </w:p>
            <w:p w14:paraId="60D3595C" w14:textId="77777777" w:rsidR="006A4505" w:rsidRDefault="00B9625C" w:rsidP="0059310D">
              <w:pPr>
                <w:ind w:firstLineChars="200" w:firstLine="420"/>
                <w:rPr>
                  <w:szCs w:val="21"/>
                </w:rPr>
              </w:pPr>
              <w:r>
                <w:rPr>
                  <w:rFonts w:hint="eastAsia"/>
                  <w:szCs w:val="21"/>
                </w:rPr>
                <w:t>（</w:t>
              </w:r>
              <w:r>
                <w:rPr>
                  <w:szCs w:val="21"/>
                </w:rPr>
                <w:t>1）红景天人工栽培研究项目：2023年继续开展红景天资源选育，并开展红景天水培技术研究。</w:t>
              </w:r>
            </w:p>
            <w:p w14:paraId="340E0189" w14:textId="77777777" w:rsidR="00DD66A2" w:rsidRDefault="00B9625C" w:rsidP="0059310D">
              <w:pPr>
                <w:ind w:firstLineChars="200" w:firstLine="420"/>
                <w:rPr>
                  <w:szCs w:val="21"/>
                </w:rPr>
              </w:pPr>
              <w:r>
                <w:rPr>
                  <w:rFonts w:hint="eastAsia"/>
                  <w:szCs w:val="21"/>
                </w:rPr>
                <w:t>（</w:t>
              </w:r>
              <w:r>
                <w:rPr>
                  <w:szCs w:val="21"/>
                </w:rPr>
                <w:t>2）其他藏中药材人工栽培研究项目：2023年继续开展适宜基地环境的藏药材种质资源筛选。</w:t>
              </w:r>
            </w:p>
            <w:p w14:paraId="64C0811C" w14:textId="5453C7C7" w:rsidR="006A4505" w:rsidRPr="005968D4" w:rsidRDefault="00DD66A2" w:rsidP="0059310D">
              <w:pPr>
                <w:ind w:firstLineChars="200" w:firstLine="420"/>
                <w:rPr>
                  <w:szCs w:val="21"/>
                </w:rPr>
              </w:pPr>
              <w:r>
                <w:rPr>
                  <w:szCs w:val="21"/>
                </w:rPr>
                <w:t>（</w:t>
              </w:r>
              <w:r>
                <w:rPr>
                  <w:rFonts w:hint="eastAsia"/>
                  <w:szCs w:val="21"/>
                </w:rPr>
                <w:t>3</w:t>
              </w:r>
              <w:r>
                <w:rPr>
                  <w:szCs w:val="21"/>
                </w:rPr>
                <w:t>）通过联合研发和收购等方式，增加公司在研品种。</w:t>
              </w:r>
            </w:p>
          </w:sdtContent>
        </w:sdt>
        <w:p w14:paraId="4825EDF5" w14:textId="77777777" w:rsidR="006A4505" w:rsidRDefault="001E0608">
          <w:pPr>
            <w:rPr>
              <w:szCs w:val="21"/>
            </w:rPr>
          </w:pPr>
        </w:p>
      </w:sdtContent>
    </w:sdt>
    <w:sdt>
      <w:sdtPr>
        <w:rPr>
          <w:rFonts w:ascii="宋体" w:hAnsi="宋体" w:cs="宋体"/>
          <w:b w:val="0"/>
          <w:bCs w:val="0"/>
          <w:kern w:val="0"/>
          <w:szCs w:val="21"/>
        </w:rPr>
        <w:alias w:val="模块:可能面对的风险"/>
        <w:tag w:val="_SEC_22da638766f04cb497f13857cff3dfee"/>
        <w:id w:val="1198268"/>
        <w:lock w:val="sdtLocked"/>
        <w:placeholder>
          <w:docPart w:val="GBC22222222222222222222222222222"/>
        </w:placeholder>
      </w:sdtPr>
      <w:sdtEndPr>
        <w:rPr>
          <w:rFonts w:hint="eastAsia"/>
        </w:rPr>
      </w:sdtEndPr>
      <w:sdtContent>
        <w:p w14:paraId="7226A139" w14:textId="77777777" w:rsidR="006A4505" w:rsidRDefault="00B9625C">
          <w:pPr>
            <w:pStyle w:val="3"/>
            <w:numPr>
              <w:ilvl w:val="3"/>
              <w:numId w:val="19"/>
            </w:numPr>
            <w:ind w:left="420" w:hangingChars="200"/>
            <w:rPr>
              <w:szCs w:val="21"/>
            </w:rPr>
          </w:pPr>
          <w:r>
            <w:rPr>
              <w:szCs w:val="21"/>
            </w:rPr>
            <w:t>可能面对的风险</w:t>
          </w:r>
        </w:p>
        <w:sdt>
          <w:sdtPr>
            <w:rPr>
              <w:rFonts w:hint="eastAsia"/>
              <w:szCs w:val="21"/>
            </w:rPr>
            <w:alias w:val="是否适用：可能面对的风险[双击切换]"/>
            <w:tag w:val="_GBC_1b74f2e1039c4fe9acc819e860071020"/>
            <w:id w:val="-489329723"/>
            <w:lock w:val="sdtLocked"/>
            <w:placeholder>
              <w:docPart w:val="GBC22222222222222222222222222222"/>
            </w:placeholder>
          </w:sdtPr>
          <w:sdtEndPr/>
          <w:sdtContent>
            <w:p w14:paraId="4F040403" w14:textId="7957DCCB" w:rsidR="006A4505" w:rsidRDefault="00B9625C">
              <w:pPr>
                <w:rPr>
                  <w:szCs w:val="21"/>
                </w:rPr>
              </w:pPr>
              <w:r>
                <w:rPr>
                  <w:szCs w:val="21"/>
                </w:rPr>
                <w:fldChar w:fldCharType="begin"/>
              </w:r>
              <w:r w:rsidR="005C2005">
                <w:rPr>
                  <w:szCs w:val="21"/>
                </w:rPr>
                <w:instrText xml:space="preserve"> MACROBUTTON  SnrToggleCheckbox √适用  </w:instrText>
              </w:r>
              <w:r>
                <w:rPr>
                  <w:szCs w:val="21"/>
                </w:rPr>
                <w:fldChar w:fldCharType="end"/>
              </w:r>
              <w:r>
                <w:rPr>
                  <w:szCs w:val="21"/>
                </w:rPr>
                <w:fldChar w:fldCharType="begin"/>
              </w:r>
              <w:r w:rsidR="005C2005">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1135023402"/>
            <w:lock w:val="sdtLocked"/>
            <w:placeholder>
              <w:docPart w:val="GBC22222222222222222222222222222"/>
            </w:placeholder>
          </w:sdtPr>
          <w:sdtEndPr/>
          <w:sdtContent>
            <w:p w14:paraId="681ACE1D" w14:textId="24971A7B" w:rsidR="006A4505" w:rsidRDefault="00B9625C">
              <w:pPr>
                <w:ind w:firstLineChars="200" w:firstLine="420"/>
              </w:pPr>
              <w:r>
                <w:t>1、</w:t>
              </w:r>
              <w:r>
                <w:rPr>
                  <w:rFonts w:hint="eastAsia"/>
                </w:rPr>
                <w:t>受国家环保政策、上游生产资料和《中国药典》标准提高尤其是植物类药材农残检测项目增加等影响，部分物料采购价格大幅上涨，中成药产品面临极大的生产成本压力。</w:t>
              </w:r>
            </w:p>
            <w:p w14:paraId="6762255F" w14:textId="77777777" w:rsidR="006A4505" w:rsidRDefault="00B9625C">
              <w:pPr>
                <w:ind w:firstLineChars="200" w:firstLine="420"/>
              </w:pPr>
              <w:r>
                <w:rPr>
                  <w:rFonts w:hint="eastAsia"/>
                </w:rPr>
                <w:t>因国际形势、持续通货膨胀、采购周期延长等因素影响，公司产品依姆多海外供应链面临较大成本上升风险。</w:t>
              </w:r>
            </w:p>
            <w:p w14:paraId="3B408A80" w14:textId="77777777" w:rsidR="006A4505" w:rsidRDefault="00B9625C">
              <w:pPr>
                <w:ind w:firstLineChars="200" w:firstLine="420"/>
              </w:pPr>
              <w:r>
                <w:t>综上，公司面临经营成本增加的风险。</w:t>
              </w:r>
            </w:p>
            <w:p w14:paraId="360E13F0" w14:textId="77777777" w:rsidR="006A4505" w:rsidRDefault="00B9625C">
              <w:pPr>
                <w:ind w:firstLineChars="200" w:firstLine="420"/>
              </w:pPr>
              <w:r>
                <w:t>2、研发：新药研发具有较高的不确定性，其决策应依据科学和临床试验数据。红景天为西藏特色珍稀药用植物，主要分布在高寒山区的雪线以下，森林上限以上的风化很强的流石滩中，自然生境特殊，至今未见人工栽培成药报道。因此人工种植具有较大的难度和不确定性，存在研发失败的风险。</w:t>
              </w:r>
            </w:p>
            <w:p w14:paraId="551FA3F2" w14:textId="77777777" w:rsidR="006A4505" w:rsidRDefault="00B9625C">
              <w:pPr>
                <w:ind w:firstLineChars="200" w:firstLine="420"/>
                <w:rPr>
                  <w:color w:val="000000" w:themeColor="text1"/>
                </w:rPr>
              </w:pPr>
              <w:r>
                <w:t>3、本公司与金达隆联合投资银行不良债权类项目合同执行纠纷一案，共涉及本金6,368万元及相应收益款。因金达隆违约，公司已向西藏自治区高级人民法院提起诉讼，法院已经批准了我公司对金达隆相应资产实施财产保全的申请，并于2020年作出终审判决，要求金达隆方支付我公司相应投资款、保证金及相</w:t>
              </w:r>
              <w:r>
                <w:rPr>
                  <w:color w:val="000000" w:themeColor="text1"/>
                </w:rPr>
                <w:t>应的收益款、违约金和案件受理费、保全费，法院已受理我公司的执行申请，截至本报告披露日，公司已收回</w:t>
              </w:r>
              <w:r w:rsidRPr="00CD497A">
                <w:rPr>
                  <w:color w:val="000000" w:themeColor="text1"/>
                </w:rPr>
                <w:t>244.76</w:t>
              </w:r>
              <w:r>
                <w:rPr>
                  <w:color w:val="000000" w:themeColor="text1"/>
                </w:rPr>
                <w:t>万元。本事项涉及款项收回的金额及时间具有不确定性。</w:t>
              </w:r>
            </w:p>
            <w:p w14:paraId="39E158E0" w14:textId="296A1AB8" w:rsidR="006A4505" w:rsidRDefault="00B9625C">
              <w:pPr>
                <w:ind w:firstLineChars="200" w:firstLine="420"/>
              </w:pPr>
              <w:r>
                <w:rPr>
                  <w:color w:val="000000" w:themeColor="text1"/>
                </w:rPr>
                <w:t>4、2016年，公司以1.9亿美元收购了依姆多相关资产，该无形资产摊销年限为20年</w:t>
              </w:r>
              <w:r w:rsidRPr="004A4C62">
                <w:rPr>
                  <w:color w:val="000000" w:themeColor="text1"/>
                </w:rPr>
                <w:t>。截止2022年12月31日，该资产账面价值</w:t>
              </w:r>
              <w:r w:rsidR="004F0098" w:rsidRPr="004A4C62">
                <w:rPr>
                  <w:color w:val="000000" w:themeColor="text1"/>
                </w:rPr>
                <w:t>5</w:t>
              </w:r>
              <w:r w:rsidR="001B5646" w:rsidRPr="004A4C62">
                <w:rPr>
                  <w:rFonts w:hint="eastAsia"/>
                  <w:color w:val="000000" w:themeColor="text1"/>
                </w:rPr>
                <w:t>,</w:t>
              </w:r>
              <w:r w:rsidR="004F0098" w:rsidRPr="004A4C62">
                <w:rPr>
                  <w:color w:val="000000" w:themeColor="text1"/>
                </w:rPr>
                <w:t>395.35</w:t>
              </w:r>
              <w:r w:rsidRPr="004A4C62">
                <w:rPr>
                  <w:color w:val="000000" w:themeColor="text1"/>
                </w:rPr>
                <w:t>万美元。</w:t>
              </w:r>
              <w:r>
                <w:rPr>
                  <w:color w:val="000000" w:themeColor="text1"/>
                </w:rPr>
                <w:t>该产品生产销售涉及中国市场和全球多个国家和地区，可能受到国家医药行业相关政策、</w:t>
              </w:r>
              <w:r>
                <w:t>全球医药销售环境、汇率变化等因素的影响，如果依姆多未能按照评估预计完成销售收入和净利润，该无形资产面临着减值的风险。</w:t>
              </w:r>
            </w:p>
            <w:p w14:paraId="151B5AAD" w14:textId="77777777" w:rsidR="006A4505" w:rsidRDefault="00B9625C">
              <w:pPr>
                <w:ind w:firstLineChars="200" w:firstLine="420"/>
                <w:outlineLvl w:val="3"/>
              </w:pPr>
              <w:r>
                <w:t>5、投资风险</w:t>
              </w:r>
            </w:p>
            <w:p w14:paraId="55725565" w14:textId="77777777" w:rsidR="006A4505" w:rsidRDefault="00B9625C">
              <w:pPr>
                <w:ind w:firstLineChars="200" w:firstLine="420"/>
              </w:pPr>
              <w:r>
                <w:rPr>
                  <w:rFonts w:hint="eastAsia"/>
                </w:rPr>
                <w:t>（</w:t>
              </w:r>
              <w:r>
                <w:t>1）本公司通过投资阿迈特，取得其四个在研产品（支架定位系统、全降解冠脉药物洗脱支架系统、全降解外周血管药物洗脱支架系统、高压球囊扩张导管）上市后的销售权，有利于扩大公司销售品种。目前，上述产品中高压球囊扩张导管、支架定位系统已取得医疗器械注册证、医疗器械生产许可证；其余两个产品还处于研发中，产品获批上市销售的时间不确定。同时产品销售会受到宏观经济形势、行业政策、运营管理以及市场环境等因素变化带来的影响，公司将密切关注国家医药审批政策和医药行业形势，结合实际情况，及时进行风险评估，调整风险</w:t>
              </w:r>
              <w:r>
                <w:rPr>
                  <w:rFonts w:hint="eastAsia"/>
                </w:rPr>
                <w:t>应对策略，以期获得良好的投资回报。</w:t>
              </w:r>
            </w:p>
            <w:p w14:paraId="1E42E686" w14:textId="77777777" w:rsidR="006A4505" w:rsidRDefault="00B9625C">
              <w:pPr>
                <w:ind w:firstLineChars="200" w:firstLine="420"/>
              </w:pPr>
              <w:r>
                <w:rPr>
                  <w:rFonts w:hint="eastAsia"/>
                </w:rPr>
                <w:t>（</w:t>
              </w:r>
              <w:r>
                <w:t>2）</w:t>
              </w:r>
              <w:r w:rsidR="005930AD">
                <w:rPr>
                  <w:rFonts w:hint="eastAsia"/>
                </w:rPr>
                <w:t>2</w:t>
              </w:r>
              <w:r w:rsidR="005930AD">
                <w:t>020年</w:t>
              </w:r>
              <w:r>
                <w:t>本公司与俄罗斯HV公司就Sputnik-V vaccine（新冠肺炎腺病毒疫苗）的技术转移及生产返销、区域开发和区域商业化事宜进行合作的事项，本公司通过分期支付相应合作对价，获得该疫苗在中国大陆及港澳台地区的注册、开发、生产、进口或商业化产品及可能向指定区域出口等相关权益许可权，不成为实际意义的上市许可持有人。</w:t>
              </w:r>
            </w:p>
            <w:p w14:paraId="07926C90" w14:textId="4A9C872C" w:rsidR="006A4505" w:rsidRPr="00932981" w:rsidRDefault="00B9625C">
              <w:pPr>
                <w:ind w:firstLineChars="200" w:firstLine="420"/>
              </w:pPr>
              <w:r w:rsidRPr="00932981">
                <w:rPr>
                  <w:rFonts w:hint="eastAsia"/>
                </w:rPr>
                <w:t>本项目生产线建设、技术转移以及生产用材料已共计花费</w:t>
              </w:r>
              <w:r w:rsidRPr="00932981">
                <w:t>7.46亿元</w:t>
              </w:r>
              <w:r w:rsidR="00DE4B6D">
                <w:t>（含税）</w:t>
              </w:r>
              <w:r w:rsidRPr="00932981">
                <w:t>，其中购买厂房1.66亿元，生产线建设4.04亿元，技术转移0.86亿元</w:t>
              </w:r>
              <w:r w:rsidR="006F5A24" w:rsidRPr="00932981">
                <w:rPr>
                  <w:rFonts w:hint="eastAsia"/>
                </w:rPr>
                <w:t>，</w:t>
              </w:r>
              <w:r w:rsidRPr="00932981">
                <w:t>生产用材料0.9亿元。</w:t>
              </w:r>
            </w:p>
            <w:p w14:paraId="175B878A" w14:textId="53DFA04C" w:rsidR="006A4505" w:rsidRDefault="00B9625C">
              <w:pPr>
                <w:ind w:firstLineChars="200" w:firstLine="420"/>
                <w:rPr>
                  <w:color w:val="000000" w:themeColor="text1"/>
                </w:rPr>
              </w:pPr>
              <w:r>
                <w:rPr>
                  <w:color w:val="000000" w:themeColor="text1"/>
                </w:rPr>
                <w:t>2022年以来，由于国际局势、全球新冠疫苗供应过剩等不利因素的影响，俄罗斯疫苗技术转移相关工作比预期滞后，且后续实现出口返销的不确定性加大，为了控制风险，已暂停本项目的推进，</w:t>
              </w:r>
              <w:r w:rsidRPr="004A4C62">
                <w:rPr>
                  <w:color w:val="000000" w:themeColor="text1"/>
                </w:rPr>
                <w:t>并对该项目相关长期资产、存货计提减值损失及开发支出转费用化共计</w:t>
              </w:r>
              <w:r w:rsidR="00BC39A4" w:rsidRPr="004A4C62">
                <w:rPr>
                  <w:bCs/>
                  <w:color w:val="000000"/>
                </w:rPr>
                <w:t>32,729.27</w:t>
              </w:r>
              <w:r w:rsidRPr="004A4C62">
                <w:rPr>
                  <w:color w:val="000000" w:themeColor="text1"/>
                </w:rPr>
                <w:t>万元。</w:t>
              </w:r>
            </w:p>
            <w:p w14:paraId="2D6B6797" w14:textId="54FD71AC" w:rsidR="006A4505" w:rsidRDefault="00B9625C">
              <w:pPr>
                <w:ind w:firstLineChars="200" w:firstLine="420"/>
                <w:rPr>
                  <w:color w:val="000000" w:themeColor="text1"/>
                </w:rPr>
              </w:pPr>
              <w:r>
                <w:rPr>
                  <w:rFonts w:hint="eastAsia"/>
                  <w:color w:val="000000" w:themeColor="text1"/>
                </w:rPr>
                <w:t>若</w:t>
              </w:r>
              <w:r>
                <w:rPr>
                  <w:color w:val="000000" w:themeColor="text1"/>
                </w:rPr>
                <w:t>该生产线不能得到有效利用，不排除未来存在继续减值的可能性。</w:t>
              </w:r>
            </w:p>
            <w:p w14:paraId="0C71D703" w14:textId="77777777" w:rsidR="006A4505" w:rsidRDefault="00B9625C">
              <w:pPr>
                <w:ind w:firstLineChars="200" w:firstLine="420"/>
              </w:pPr>
              <w:r>
                <w:rPr>
                  <w:rFonts w:hint="eastAsia"/>
                  <w:color w:val="000000" w:themeColor="text1"/>
                </w:rPr>
                <w:t>（</w:t>
              </w:r>
              <w:r>
                <w:rPr>
                  <w:color w:val="000000" w:themeColor="text1"/>
                </w:rPr>
                <w:t>3）本公司持有斯微生物113,989股股份，上述股份</w:t>
              </w:r>
              <w:r>
                <w:rPr>
                  <w:rFonts w:hint="eastAsia"/>
                  <w:color w:val="000000" w:themeColor="text1"/>
                </w:rPr>
                <w:t>按</w:t>
              </w:r>
              <w:r>
                <w:rPr>
                  <w:color w:val="000000" w:themeColor="text1"/>
                </w:rPr>
                <w:t>公允</w:t>
              </w:r>
              <w:r>
                <w:t>价值计入</w:t>
              </w:r>
              <w:r>
                <w:rPr>
                  <w:rFonts w:hint="eastAsia"/>
                </w:rPr>
                <w:t>交易性金融资产核算</w:t>
              </w:r>
              <w:r>
                <w:t>。</w:t>
              </w:r>
              <w:r>
                <w:rPr>
                  <w:rFonts w:hint="eastAsia"/>
                </w:rPr>
                <w:t>斯微生物主要业务：从事生物科技、医疗科技领域内的技术开发、技术转让、技术服务、技术咨</w:t>
              </w:r>
              <w:r>
                <w:rPr>
                  <w:rFonts w:hint="eastAsia"/>
                </w:rPr>
                <w:lastRenderedPageBreak/>
                <w:t>询；药品的开发；化妆品、日用百货的批发；货物进出口；技术进出口。</w:t>
              </w:r>
              <w:r>
                <w:t>斯微生物股份公允价值会受到其自身经营发展、国家相关政策、宏观经济形势等诸多因素影响，</w:t>
              </w:r>
              <w:r>
                <w:rPr>
                  <w:rFonts w:hint="eastAsia"/>
                </w:rPr>
                <w:t>未来</w:t>
              </w:r>
              <w:r>
                <w:t>具有较大不确定性。</w:t>
              </w:r>
            </w:p>
          </w:sdtContent>
        </w:sdt>
        <w:p w14:paraId="065248B0" w14:textId="77777777" w:rsidR="006A4505" w:rsidRDefault="001E0608">
          <w:pPr>
            <w:rPr>
              <w:szCs w:val="21"/>
            </w:rPr>
          </w:pPr>
        </w:p>
      </w:sdtContent>
    </w:sdt>
    <w:sdt>
      <w:sdtPr>
        <w:rPr>
          <w:rFonts w:ascii="宋体" w:hAnsi="宋体" w:cs="宋体"/>
          <w:b w:val="0"/>
          <w:bCs w:val="0"/>
          <w:kern w:val="0"/>
          <w:szCs w:val="21"/>
        </w:rPr>
        <w:alias w:val="模块:其他"/>
        <w:tag w:val="_SEC_449f92267bc945658d04ffaf693010b1"/>
        <w:id w:val="1198272"/>
        <w:lock w:val="sdtLocked"/>
        <w:placeholder>
          <w:docPart w:val="GBC22222222222222222222222222222"/>
        </w:placeholder>
      </w:sdtPr>
      <w:sdtEndPr>
        <w:rPr>
          <w:rFonts w:hint="eastAsia"/>
        </w:rPr>
      </w:sdtEndPr>
      <w:sdtContent>
        <w:p w14:paraId="1DBB3D10" w14:textId="77777777" w:rsidR="006A4505" w:rsidRDefault="00B9625C">
          <w:pPr>
            <w:pStyle w:val="3"/>
            <w:numPr>
              <w:ilvl w:val="3"/>
              <w:numId w:val="19"/>
            </w:numPr>
            <w:ind w:left="420" w:hangingChars="200"/>
            <w:rPr>
              <w:szCs w:val="21"/>
            </w:rPr>
          </w:pPr>
          <w:r>
            <w:rPr>
              <w:szCs w:val="21"/>
            </w:rPr>
            <w:t>其他</w:t>
          </w:r>
        </w:p>
        <w:sdt>
          <w:sdtPr>
            <w:rPr>
              <w:rFonts w:hint="eastAsia"/>
              <w:szCs w:val="21"/>
            </w:rPr>
            <w:alias w:val="是否适用：公司其他未来发展的讨论和分析[双击切换]"/>
            <w:tag w:val="_GBC_aad5c59ba9344d37bc5cc7a8eba5f048"/>
            <w:id w:val="1959062499"/>
            <w:lock w:val="sdtLocked"/>
            <w:placeholder>
              <w:docPart w:val="GBC22222222222222222222222222222"/>
            </w:placeholder>
          </w:sdtPr>
          <w:sdtEndPr/>
          <w:sdtContent>
            <w:p w14:paraId="33226056"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8D68EB2" w14:textId="77777777" w:rsidR="006A4505" w:rsidRDefault="001E0608">
          <w:pPr>
            <w:rPr>
              <w:szCs w:val="21"/>
            </w:rPr>
          </w:pPr>
        </w:p>
      </w:sdtContent>
    </w:sdt>
    <w:sdt>
      <w:sdtPr>
        <w:rPr>
          <w:rFonts w:ascii="Cambria" w:hAnsi="Cambria" w:cs="宋体" w:hint="eastAsia"/>
          <w:b w:val="0"/>
          <w:bCs w:val="0"/>
          <w:kern w:val="0"/>
          <w:szCs w:val="24"/>
        </w:rPr>
        <w:alias w:val="模块:公司因不适用准则规定国家秘密、商业秘密等或特殊原因，未按准则披露的情况和原因说明"/>
        <w:tag w:val="_SEC_14765587b8824a0d969811c87d3f8cd6"/>
        <w:id w:val="8546762"/>
        <w:lock w:val="sdtLocked"/>
        <w:placeholder>
          <w:docPart w:val="GBC22222222222222222222222222222"/>
        </w:placeholder>
      </w:sdtPr>
      <w:sdtEndPr>
        <w:rPr>
          <w:rFonts w:ascii="宋体" w:hAnsi="宋体"/>
        </w:rPr>
      </w:sdtEndPr>
      <w:sdtContent>
        <w:p w14:paraId="6A2D1921" w14:textId="77777777" w:rsidR="006A4505" w:rsidRDefault="00B9625C">
          <w:pPr>
            <w:pStyle w:val="2"/>
            <w:numPr>
              <w:ilvl w:val="0"/>
              <w:numId w:val="7"/>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894028386"/>
            <w:lock w:val="sdtLocked"/>
            <w:placeholder>
              <w:docPart w:val="GBC22222222222222222222222222222"/>
            </w:placeholder>
          </w:sdtPr>
          <w:sdtEndPr/>
          <w:sdtContent>
            <w:p w14:paraId="5F29F85A"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8298E14" w14:textId="77777777" w:rsidR="006A4505" w:rsidRDefault="006A4505">
      <w:pPr>
        <w:rPr>
          <w:szCs w:val="21"/>
        </w:rPr>
      </w:pPr>
    </w:p>
    <w:p w14:paraId="1D3C78FF" w14:textId="77777777" w:rsidR="006A4505" w:rsidRDefault="006A4505">
      <w:pPr>
        <w:rPr>
          <w:szCs w:val="21"/>
        </w:rPr>
      </w:pPr>
    </w:p>
    <w:p w14:paraId="1ADE4896" w14:textId="77777777" w:rsidR="00932981" w:rsidRDefault="00932981">
      <w:pPr>
        <w:rPr>
          <w:szCs w:val="21"/>
        </w:rPr>
      </w:pPr>
    </w:p>
    <w:p w14:paraId="33FA9F69" w14:textId="77777777" w:rsidR="006A4505" w:rsidRDefault="006A4505">
      <w:pPr>
        <w:rPr>
          <w:szCs w:val="21"/>
        </w:rPr>
      </w:pPr>
    </w:p>
    <w:p w14:paraId="30C251A4" w14:textId="77777777" w:rsidR="006A4505" w:rsidRDefault="00B9625C">
      <w:pPr>
        <w:pStyle w:val="10"/>
        <w:numPr>
          <w:ilvl w:val="0"/>
          <w:numId w:val="2"/>
        </w:numPr>
        <w:spacing w:before="0" w:after="0"/>
        <w:rPr>
          <w:bCs w:val="0"/>
        </w:rPr>
      </w:pPr>
      <w:bookmarkStart w:id="52" w:name="_Toc437440716"/>
      <w:bookmarkStart w:id="53" w:name="_Toc409437610"/>
      <w:bookmarkStart w:id="54" w:name="_Toc89790251"/>
      <w:r>
        <w:rPr>
          <w:bCs w:val="0"/>
        </w:rPr>
        <w:t>公司治理</w:t>
      </w:r>
      <w:bookmarkEnd w:id="52"/>
      <w:bookmarkEnd w:id="53"/>
      <w:bookmarkEnd w:id="54"/>
    </w:p>
    <w:sdt>
      <w:sdtPr>
        <w:rPr>
          <w:rFonts w:ascii="宋体" w:hAnsi="宋体" w:cs="宋体"/>
          <w:b w:val="0"/>
          <w:bCs w:val="0"/>
          <w:kern w:val="0"/>
          <w:szCs w:val="24"/>
        </w:rPr>
        <w:alias w:val="模块:公司治理相关情况说明"/>
        <w:tag w:val="_SEC_0164dfaf2ef04d3a93f24cb4cdc06581"/>
        <w:id w:val="3160337"/>
        <w:lock w:val="sdtLocked"/>
        <w:placeholder>
          <w:docPart w:val="GBC22222222222222222222222222222"/>
        </w:placeholder>
      </w:sdtPr>
      <w:sdtEndPr/>
      <w:sdtContent>
        <w:p w14:paraId="29C2D9E5" w14:textId="77777777" w:rsidR="006A4505" w:rsidRDefault="00B9625C">
          <w:pPr>
            <w:pStyle w:val="2"/>
            <w:numPr>
              <w:ilvl w:val="0"/>
              <w:numId w:val="20"/>
            </w:numPr>
          </w:pPr>
          <w:r>
            <w:t>公司治理相关情况说明</w:t>
          </w:r>
        </w:p>
        <w:sdt>
          <w:sdtPr>
            <w:rPr>
              <w:rFonts w:hint="eastAsia"/>
              <w:szCs w:val="21"/>
            </w:rPr>
            <w:alias w:val="是否适用：公司治理相关情况说明[双击切换]"/>
            <w:tag w:val="_GBC_fcded3e74c5842408b5da723b3a757fa"/>
            <w:id w:val="102316382"/>
            <w:lock w:val="sdtLocked"/>
            <w:placeholder>
              <w:docPart w:val="GBC22222222222222222222222222222"/>
            </w:placeholder>
          </w:sdtPr>
          <w:sdtEndPr/>
          <w:sdtContent>
            <w:p w14:paraId="332DED73"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890305443"/>
            <w:lock w:val="sdtLocked"/>
            <w:placeholder>
              <w:docPart w:val="GBC22222222222222222222222222222"/>
            </w:placeholder>
          </w:sdtPr>
          <w:sdtEndPr/>
          <w:sdtContent>
            <w:p w14:paraId="03FB24A8" w14:textId="77777777" w:rsidR="006A4505" w:rsidRDefault="00B9625C">
              <w:pPr>
                <w:ind w:firstLineChars="200" w:firstLine="420"/>
                <w:rPr>
                  <w:szCs w:val="21"/>
                </w:rPr>
              </w:pPr>
              <w:r>
                <w:rPr>
                  <w:rFonts w:hint="eastAsia"/>
                  <w:szCs w:val="21"/>
                </w:rPr>
                <w:t>报告期内，公司严格按照《公司法》《证券法》《上市公司治理准则》《上海证券交易所股票上市规则》等相关法律法规的要求，结合公司实际情况，不断完善公司法人治理结构和内控制度，进一步提升公司治理和规范运作水平，促进公司规范有序发展。切实维护公司的整体利益和全体股东权益。</w:t>
              </w:r>
            </w:p>
            <w:p w14:paraId="54B9E645" w14:textId="77777777" w:rsidR="006A4505" w:rsidRDefault="00B9625C">
              <w:pPr>
                <w:ind w:firstLineChars="200" w:firstLine="420"/>
                <w:rPr>
                  <w:szCs w:val="21"/>
                </w:rPr>
              </w:pPr>
              <w:r>
                <w:rPr>
                  <w:szCs w:val="21"/>
                </w:rPr>
                <w:t>1、关于股东与股东大会：</w:t>
              </w:r>
              <w:r>
                <w:rPr>
                  <w:rFonts w:hint="eastAsia"/>
                  <w:szCs w:val="21"/>
                </w:rPr>
                <w:t>公司严格按照《公司法》《公司章程》《股东大会议事规则》等有关要求，规范股东大会的召集、召开、议事程序和表决程序，并由律师出席见证，确保了所有股东，特别是中小股东享有平等地位和行使自己的权利，保证全体股东的信息对称。公司在报告期内召开了</w:t>
              </w:r>
              <w:r>
                <w:rPr>
                  <w:szCs w:val="21"/>
                </w:rPr>
                <w:t>1次股东大会，会议程序合法合规，圆满完成了各项议案。</w:t>
              </w:r>
            </w:p>
            <w:p w14:paraId="7AC3C978" w14:textId="77777777" w:rsidR="006A4505" w:rsidRDefault="00B9625C">
              <w:pPr>
                <w:rPr>
                  <w:szCs w:val="21"/>
                </w:rPr>
              </w:pPr>
              <w:r>
                <w:rPr>
                  <w:szCs w:val="21"/>
                </w:rPr>
                <w:t xml:space="preserve">    2、关于控股股东与上市公司的关系：</w:t>
              </w:r>
              <w:r>
                <w:rPr>
                  <w:rFonts w:hint="eastAsia"/>
                  <w:szCs w:val="21"/>
                </w:rPr>
                <w:t>公司具有独立完整的业务和自主经营能力，与控股股东在人员、资产、财务、机构和业务等方面分开，各自独立核算、独立承担责任和风险。报告期内，公司控股股东行为规范，依法行使其权利，没有超越股东大会直接或间接干预公司决策和经营活动；公司董事会、监事会和内部机构能够独立运作。</w:t>
              </w:r>
            </w:p>
            <w:p w14:paraId="4414E9B8" w14:textId="77777777" w:rsidR="006A4505" w:rsidRDefault="00B9625C">
              <w:pPr>
                <w:ind w:firstLineChars="200" w:firstLine="420"/>
                <w:rPr>
                  <w:szCs w:val="21"/>
                </w:rPr>
              </w:pPr>
              <w:r>
                <w:rPr>
                  <w:szCs w:val="21"/>
                </w:rPr>
                <w:t>3、关于董事和董事会：</w:t>
              </w:r>
              <w:r>
                <w:rPr>
                  <w:rFonts w:hint="eastAsia"/>
                  <w:szCs w:val="21"/>
                </w:rPr>
                <w:t>公司董事会由</w:t>
              </w:r>
              <w:r>
                <w:rPr>
                  <w:szCs w:val="21"/>
                </w:rPr>
                <w:t>9名董事组成，其中独立董事3名，董事会下设审计委员会、薪酬与考核委员会、战略与投资委员会，成员全部由董事组成。各位董事能够以严谨的态度出席董事会审议各项议案，能够积极参加有关培训，熟悉有关法律、法规，积极、认真、严谨地行使作为董事的权利、义务和责任。</w:t>
              </w:r>
            </w:p>
            <w:p w14:paraId="71570BB0" w14:textId="77777777" w:rsidR="006A4505" w:rsidRDefault="00B9625C">
              <w:pPr>
                <w:ind w:firstLineChars="200" w:firstLine="420"/>
                <w:rPr>
                  <w:szCs w:val="21"/>
                </w:rPr>
              </w:pPr>
              <w:r>
                <w:rPr>
                  <w:szCs w:val="21"/>
                </w:rPr>
                <w:t>4、关于监事和监事会：</w:t>
              </w:r>
              <w:r>
                <w:rPr>
                  <w:rFonts w:hint="eastAsia"/>
                  <w:szCs w:val="21"/>
                </w:rPr>
                <w:t>公司监事会由</w:t>
              </w:r>
              <w:r>
                <w:rPr>
                  <w:szCs w:val="21"/>
                </w:rPr>
                <w:t>3名监事组成，其中职工代表监事1名，监事会的人数和人员构成符合法律、法规的要求；公司监事会能够认真履行自己的职责，本着对股东负责的精神，对公司财务以及公司董事、高级管理人员履行职责的合法合规性进行监督和检查。</w:t>
              </w:r>
            </w:p>
            <w:p w14:paraId="33684298" w14:textId="77777777" w:rsidR="006A4505" w:rsidRDefault="00B9625C">
              <w:pPr>
                <w:ind w:firstLineChars="200" w:firstLine="420"/>
                <w:rPr>
                  <w:szCs w:val="21"/>
                </w:rPr>
              </w:pPr>
              <w:r>
                <w:rPr>
                  <w:szCs w:val="21"/>
                </w:rPr>
                <w:t>5、关于信息披露与透明度：</w:t>
              </w:r>
              <w:r>
                <w:rPr>
                  <w:rFonts w:hint="eastAsia"/>
                  <w:szCs w:val="21"/>
                </w:rPr>
                <w:t>公司能够严格按照法律、法规和《公司章程》的规定，真实、准</w:t>
              </w:r>
            </w:p>
            <w:p w14:paraId="41CF8B2C" w14:textId="77777777" w:rsidR="006A4505" w:rsidRDefault="00B9625C">
              <w:pPr>
                <w:rPr>
                  <w:szCs w:val="21"/>
                </w:rPr>
              </w:pPr>
              <w:r>
                <w:rPr>
                  <w:rFonts w:hint="eastAsia"/>
                  <w:szCs w:val="21"/>
                </w:rPr>
                <w:t>确、完整、及时地履行信息披露义务，并确保所有股东有平等的机会获得信息。公司董事会指定董事会秘书负责信息披露工作，接待股东来访和咨询，同时公司充分利用上交所的投资者互动平台与中小投资者进行沟通，及时回复投资者提出的问题。报告期内，为了规范公司信息披露事务管理及投资者关系管理工作，根据中国证监会最新修订的《上市公司信息披露管理办法》《上市公司投资者关系管理工作指引》，对公司《信息披露事务管理》《投资者关系管理制度》进行了修订。</w:t>
              </w:r>
            </w:p>
            <w:p w14:paraId="521AFB8A" w14:textId="77777777" w:rsidR="006A4505" w:rsidRDefault="00B9625C">
              <w:pPr>
                <w:ind w:firstLineChars="200" w:firstLine="420"/>
                <w:outlineLvl w:val="2"/>
                <w:rPr>
                  <w:szCs w:val="21"/>
                </w:rPr>
              </w:pPr>
              <w:r>
                <w:rPr>
                  <w:szCs w:val="21"/>
                </w:rPr>
                <w:t>6、内幕信息知情人登记管理</w:t>
              </w:r>
            </w:p>
            <w:p w14:paraId="7030ADD4" w14:textId="77777777" w:rsidR="006A4505" w:rsidRDefault="00B9625C">
              <w:pPr>
                <w:ind w:firstLineChars="200" w:firstLine="420"/>
                <w:rPr>
                  <w:szCs w:val="21"/>
                </w:rPr>
              </w:pPr>
              <w:r>
                <w:rPr>
                  <w:rFonts w:hint="eastAsia"/>
                  <w:szCs w:val="21"/>
                </w:rPr>
                <w:t>公司严格按照《内幕信息知情人登记管理制度》等有关制度的规定，加强内幕信息的保密工作，完善内幕信息知情人登记管理。报告期内，公司对重大事项的内幕信息知情人及时做好登记备案工作，公司的董事、监事和高级管理人员及其他相关人员在定期报告、临时公告编制过程中及重大事项筹划期间，都能严格遵守保密义务，没有发生泄密事件，保证了信息披露的公开、公平和公正。</w:t>
              </w:r>
            </w:p>
            <w:p w14:paraId="16898FE9" w14:textId="77777777" w:rsidR="006A4505" w:rsidRDefault="00B9625C">
              <w:pPr>
                <w:ind w:firstLineChars="200" w:firstLine="420"/>
                <w:outlineLvl w:val="2"/>
                <w:rPr>
                  <w:szCs w:val="21"/>
                </w:rPr>
              </w:pPr>
              <w:r>
                <w:rPr>
                  <w:szCs w:val="21"/>
                </w:rPr>
                <w:t>7、关于相关利益者</w:t>
              </w:r>
            </w:p>
            <w:p w14:paraId="366294B8" w14:textId="77777777" w:rsidR="006A4505" w:rsidRDefault="00B9625C">
              <w:pPr>
                <w:ind w:firstLineChars="200" w:firstLine="420"/>
                <w:rPr>
                  <w:szCs w:val="21"/>
                </w:rPr>
              </w:pPr>
              <w:r>
                <w:rPr>
                  <w:rFonts w:hint="eastAsia"/>
                  <w:szCs w:val="21"/>
                </w:rPr>
                <w:lastRenderedPageBreak/>
                <w:t>公司，能够充分尊重股东、员工、客户、供应商、债权人、消费者等相关利益者的合法权益，共同推动公司持续、健康地发展。同时，公司在公益事业、环境保护、节能减排等方面积极响应国家号召，切实履行社会责任。</w:t>
              </w:r>
            </w:p>
            <w:p w14:paraId="7EF01DB9" w14:textId="77777777" w:rsidR="006A4505" w:rsidRDefault="00B9625C">
              <w:pPr>
                <w:ind w:firstLineChars="200" w:firstLine="420"/>
                <w:outlineLvl w:val="2"/>
                <w:rPr>
                  <w:szCs w:val="21"/>
                </w:rPr>
              </w:pPr>
              <w:r>
                <w:rPr>
                  <w:szCs w:val="21"/>
                </w:rPr>
                <w:t>8、关于大股东资金占用</w:t>
              </w:r>
            </w:p>
            <w:p w14:paraId="5CB13BF7" w14:textId="77777777" w:rsidR="006A4505" w:rsidRDefault="00B9625C">
              <w:pPr>
                <w:ind w:firstLineChars="200" w:firstLine="420"/>
                <w:rPr>
                  <w:szCs w:val="21"/>
                </w:rPr>
              </w:pPr>
              <w:r>
                <w:rPr>
                  <w:rFonts w:hint="eastAsia"/>
                  <w:szCs w:val="21"/>
                </w:rPr>
                <w:t>报告期内，公司未发生新的大股东及其关联方资金占用情况，截止</w:t>
              </w:r>
              <w:r>
                <w:rPr>
                  <w:szCs w:val="21"/>
                </w:rPr>
                <w:t>2022年12月31日，公司亦不存在大股东及其关联方资金占用情况。</w:t>
              </w:r>
            </w:p>
          </w:sdtContent>
        </w:sdt>
        <w:p w14:paraId="16565304" w14:textId="77777777" w:rsidR="006A4505" w:rsidRDefault="006A4505">
          <w:pPr>
            <w:rPr>
              <w:szCs w:val="21"/>
            </w:rPr>
          </w:pPr>
        </w:p>
        <w:p w14:paraId="08BB8398" w14:textId="77777777" w:rsidR="006A4505" w:rsidRDefault="00B9625C">
          <w:pPr>
            <w:rPr>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771205422"/>
            <w:lock w:val="sdtLocked"/>
            <w:placeholder>
              <w:docPart w:val="GBC22222222222222222222222222222"/>
            </w:placeholder>
          </w:sdtPr>
          <w:sdtEndPr/>
          <w:sdtContent>
            <w:p w14:paraId="1CB4081B"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1A7BBE4" w14:textId="77777777" w:rsidR="006A4505" w:rsidRDefault="001E0608"/>
      </w:sdtContent>
    </w:sdt>
    <w:sdt>
      <w:sdtPr>
        <w:rPr>
          <w:rFonts w:ascii="宋体" w:hAnsi="宋体" w:cs="宋体" w:hint="eastAsia"/>
          <w:b w:val="0"/>
          <w:bCs w:val="0"/>
          <w:kern w:val="0"/>
          <w:szCs w:val="24"/>
        </w:rPr>
        <w:alias w:val="模块:公司就其与控股股东在业务、人员、资产、机构、财务等方面存在的..."/>
        <w:tag w:val="_SEC_688f9e7a19b8440896b6ff6f165a1948"/>
        <w:id w:val="3160689"/>
        <w:lock w:val="sdtLocked"/>
        <w:placeholder>
          <w:docPart w:val="GBC22222222222222222222222222222"/>
        </w:placeholder>
      </w:sdtPr>
      <w:sdtEndPr/>
      <w:sdtContent>
        <w:p w14:paraId="5ADFE9A0" w14:textId="77777777" w:rsidR="006A4505" w:rsidRDefault="00B9625C">
          <w:pPr>
            <w:pStyle w:val="2"/>
            <w:numPr>
              <w:ilvl w:val="0"/>
              <w:numId w:val="20"/>
            </w:numPr>
            <w:ind w:left="450" w:hanging="450"/>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900876134"/>
            <w:lock w:val="sdtLocked"/>
            <w:placeholder>
              <w:docPart w:val="GBC22222222222222222222222222222"/>
            </w:placeholder>
          </w:sdtPr>
          <w:sdtEndPr/>
          <w:sdtContent>
            <w:p w14:paraId="5B128A1F"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149AFC9" w14:textId="77777777" w:rsidR="006A4505" w:rsidRDefault="006A4505">
          <w:pPr>
            <w:rPr>
              <w:szCs w:val="21"/>
            </w:rPr>
          </w:pPr>
        </w:p>
        <w:p w14:paraId="32E99AC5" w14:textId="77777777" w:rsidR="006A4505" w:rsidRDefault="00B9625C">
          <w:pPr>
            <w:rPr>
              <w:szCs w:val="21"/>
            </w:rPr>
          </w:pPr>
          <w:r>
            <w:t>控</w:t>
          </w:r>
          <w:r>
            <w:rPr>
              <w:rFonts w:hint="eastAsia"/>
            </w:rPr>
            <w:t>股股东、实际控制人及其控制的其他单位从事与公司相同或者相近业务的情况，以及同业竞争或者同业竞争情况发生较大变化对公司的影响、已采取的解决措施、解决进展以及后续解决计划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1668669789"/>
            <w:lock w:val="sdtLocked"/>
            <w:placeholder>
              <w:docPart w:val="GBC22222222222222222222222222222"/>
            </w:placeholder>
          </w:sdtPr>
          <w:sdtEndPr/>
          <w:sdtContent>
            <w:p w14:paraId="46E34F02" w14:textId="77777777" w:rsidR="006A4505" w:rsidRDefault="00B9625C">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195AD898" w14:textId="77777777" w:rsidR="006A4505" w:rsidRDefault="006A4505">
      <w:pPr>
        <w:rPr>
          <w:szCs w:val="21"/>
        </w:rPr>
      </w:pPr>
    </w:p>
    <w:sdt>
      <w:sdtPr>
        <w:rPr>
          <w:rFonts w:ascii="宋体" w:hAnsi="宋体" w:cs="宋体"/>
          <w:b w:val="0"/>
          <w:bCs w:val="0"/>
          <w:kern w:val="0"/>
          <w:szCs w:val="24"/>
        </w:rPr>
        <w:alias w:val="模块:股东大会情况简介"/>
        <w:tag w:val="_SEC_af05829cba9b45f78c11b18af8edc52f"/>
        <w:id w:val="847295920"/>
        <w:lock w:val="sdtLocked"/>
        <w:placeholder>
          <w:docPart w:val="GBC22222222222222222222222222222"/>
        </w:placeholder>
      </w:sdtPr>
      <w:sdtEndPr/>
      <w:sdtContent>
        <w:p w14:paraId="4D340307" w14:textId="77777777" w:rsidR="006A4505" w:rsidRDefault="00B9625C">
          <w:pPr>
            <w:pStyle w:val="2"/>
            <w:numPr>
              <w:ilvl w:val="0"/>
              <w:numId w:val="20"/>
            </w:numPr>
          </w:pPr>
          <w:r>
            <w:t>股东大会情况简介</w:t>
          </w:r>
        </w:p>
        <w:tbl>
          <w:tblPr>
            <w:tblStyle w:val="af3"/>
            <w:tblW w:w="4989" w:type="pct"/>
            <w:tblLook w:val="04A0" w:firstRow="1" w:lastRow="0" w:firstColumn="1" w:lastColumn="0" w:noHBand="0" w:noVBand="1"/>
          </w:tblPr>
          <w:tblGrid>
            <w:gridCol w:w="1347"/>
            <w:gridCol w:w="1665"/>
            <w:gridCol w:w="1801"/>
            <w:gridCol w:w="1799"/>
            <w:gridCol w:w="2485"/>
          </w:tblGrid>
          <w:tr w:rsidR="006A4505" w14:paraId="293BFD4D" w14:textId="77777777">
            <w:trPr>
              <w:trHeight w:val="165"/>
            </w:trPr>
            <w:sdt>
              <w:sdtPr>
                <w:tag w:val="_PLD_ca305564151a412a8452996542c336c8"/>
                <w:id w:val="-511371213"/>
                <w:lock w:val="sdtLocked"/>
              </w:sdtPr>
              <w:sdtEndPr/>
              <w:sdtContent>
                <w:tc>
                  <w:tcPr>
                    <w:tcW w:w="740" w:type="pct"/>
                    <w:vAlign w:val="center"/>
                  </w:tcPr>
                  <w:p w14:paraId="5F650C24" w14:textId="77777777" w:rsidR="006A4505" w:rsidRDefault="00B9625C">
                    <w:pPr>
                      <w:jc w:val="center"/>
                      <w:rPr>
                        <w:szCs w:val="21"/>
                      </w:rPr>
                    </w:pPr>
                    <w:r>
                      <w:rPr>
                        <w:szCs w:val="21"/>
                      </w:rPr>
                      <w:t>会议届次</w:t>
                    </w:r>
                  </w:p>
                </w:tc>
              </w:sdtContent>
            </w:sdt>
            <w:sdt>
              <w:sdtPr>
                <w:tag w:val="_PLD_339c8451b8064684a85c81b08813156b"/>
                <w:id w:val="-1271701626"/>
                <w:lock w:val="sdtLocked"/>
              </w:sdtPr>
              <w:sdtEndPr/>
              <w:sdtContent>
                <w:tc>
                  <w:tcPr>
                    <w:tcW w:w="915" w:type="pct"/>
                    <w:vAlign w:val="center"/>
                  </w:tcPr>
                  <w:p w14:paraId="428FB0CC" w14:textId="77777777" w:rsidR="006A4505" w:rsidRDefault="00B9625C">
                    <w:pPr>
                      <w:jc w:val="center"/>
                      <w:rPr>
                        <w:szCs w:val="21"/>
                      </w:rPr>
                    </w:pPr>
                    <w:r>
                      <w:rPr>
                        <w:szCs w:val="21"/>
                      </w:rPr>
                      <w:t>召开日期</w:t>
                    </w:r>
                  </w:p>
                </w:tc>
              </w:sdtContent>
            </w:sdt>
            <w:sdt>
              <w:sdtPr>
                <w:tag w:val="_PLD_7b97e84dc8f648a0b4bd3bbd757797d1"/>
                <w:id w:val="-172027200"/>
                <w:lock w:val="sdtLocked"/>
              </w:sdtPr>
              <w:sdtEndPr/>
              <w:sdtContent>
                <w:tc>
                  <w:tcPr>
                    <w:tcW w:w="990" w:type="pct"/>
                    <w:vAlign w:val="center"/>
                  </w:tcPr>
                  <w:p w14:paraId="1D7E5548" w14:textId="77777777" w:rsidR="006A4505" w:rsidRDefault="00B9625C">
                    <w:pPr>
                      <w:jc w:val="center"/>
                      <w:rPr>
                        <w:szCs w:val="21"/>
                      </w:rPr>
                    </w:pPr>
                    <w:r>
                      <w:rPr>
                        <w:szCs w:val="21"/>
                      </w:rPr>
                      <w:t>决议刊登的指定网站的查询索引</w:t>
                    </w:r>
                  </w:p>
                </w:tc>
              </w:sdtContent>
            </w:sdt>
            <w:sdt>
              <w:sdtPr>
                <w:tag w:val="_PLD_e175ad3c6edc4dc8a87f046a04fe2d07"/>
                <w:id w:val="-1498185692"/>
                <w:lock w:val="sdtLocked"/>
              </w:sdtPr>
              <w:sdtEndPr/>
              <w:sdtContent>
                <w:tc>
                  <w:tcPr>
                    <w:tcW w:w="989" w:type="pct"/>
                    <w:vAlign w:val="center"/>
                  </w:tcPr>
                  <w:p w14:paraId="129A7676" w14:textId="77777777" w:rsidR="006A4505" w:rsidRDefault="00B9625C">
                    <w:pPr>
                      <w:jc w:val="center"/>
                      <w:rPr>
                        <w:szCs w:val="21"/>
                      </w:rPr>
                    </w:pPr>
                    <w:r>
                      <w:rPr>
                        <w:szCs w:val="21"/>
                      </w:rPr>
                      <w:t>决议刊登的披露日期</w:t>
                    </w:r>
                  </w:p>
                </w:tc>
              </w:sdtContent>
            </w:sdt>
            <w:sdt>
              <w:sdtPr>
                <w:rPr>
                  <w:rFonts w:ascii="Times New Roman" w:hAnsi="Times New Roman" w:hint="eastAsia"/>
                </w:rPr>
                <w:tag w:val="_PLD_23fd9aa41f9444b4a6b91c96589bb344"/>
                <w:id w:val="1412272840"/>
                <w:lock w:val="sdtLocked"/>
              </w:sdtPr>
              <w:sdtEndPr/>
              <w:sdtContent>
                <w:tc>
                  <w:tcPr>
                    <w:tcW w:w="1368" w:type="pct"/>
                    <w:vAlign w:val="center"/>
                  </w:tcPr>
                  <w:p w14:paraId="4ABF5566" w14:textId="77777777" w:rsidR="006A4505" w:rsidRDefault="00B9625C">
                    <w:pPr>
                      <w:jc w:val="center"/>
                    </w:pPr>
                    <w:r>
                      <w:rPr>
                        <w:rFonts w:hint="eastAsia"/>
                      </w:rPr>
                      <w:t>会议决议</w:t>
                    </w:r>
                  </w:p>
                </w:tc>
              </w:sdtContent>
            </w:sdt>
          </w:tr>
          <w:sdt>
            <w:sdtPr>
              <w:rPr>
                <w:rFonts w:asciiTheme="minorHAnsi" w:eastAsiaTheme="minorEastAsia" w:hAnsiTheme="minorHAnsi" w:cstheme="minorBidi" w:hint="eastAsia"/>
                <w:kern w:val="2"/>
                <w:szCs w:val="21"/>
              </w:rPr>
              <w:alias w:val="股东大会情况"/>
              <w:tag w:val="_TUP_f464ecce01e34e8aacd508c84a88313d"/>
              <w:id w:val="1945420441"/>
              <w:lock w:val="sdtLocked"/>
              <w:placeholder>
                <w:docPart w:val="DA22B9624BE144D5912F32523D327EB1"/>
              </w:placeholder>
            </w:sdtPr>
            <w:sdtEndPr/>
            <w:sdtContent>
              <w:tr w:rsidR="006A4505" w14:paraId="1A43261D" w14:textId="77777777">
                <w:trPr>
                  <w:trHeight w:val="195"/>
                </w:trPr>
                <w:tc>
                  <w:tcPr>
                    <w:tcW w:w="740" w:type="pct"/>
                  </w:tcPr>
                  <w:p w14:paraId="7D71453E" w14:textId="77777777" w:rsidR="006A4505" w:rsidRDefault="00B9625C">
                    <w:pPr>
                      <w:rPr>
                        <w:szCs w:val="21"/>
                      </w:rPr>
                    </w:pPr>
                    <w:r>
                      <w:t>2021年年度股东大会</w:t>
                    </w:r>
                  </w:p>
                </w:tc>
                <w:tc>
                  <w:tcPr>
                    <w:tcW w:w="915" w:type="pct"/>
                  </w:tcPr>
                  <w:p w14:paraId="7D7A464B" w14:textId="77777777" w:rsidR="006A4505" w:rsidRDefault="00B9625C">
                    <w:pPr>
                      <w:rPr>
                        <w:szCs w:val="21"/>
                      </w:rPr>
                    </w:pPr>
                    <w:r>
                      <w:t>2022年4月1日</w:t>
                    </w:r>
                  </w:p>
                </w:tc>
                <w:tc>
                  <w:tcPr>
                    <w:tcW w:w="990" w:type="pct"/>
                  </w:tcPr>
                  <w:p w14:paraId="56E7A54E" w14:textId="77777777" w:rsidR="006A4505" w:rsidRDefault="00B9625C">
                    <w:pPr>
                      <w:rPr>
                        <w:szCs w:val="21"/>
                      </w:rPr>
                    </w:pPr>
                    <w:r>
                      <w:t>www.sse.com.cn</w:t>
                    </w:r>
                  </w:p>
                </w:tc>
                <w:tc>
                  <w:tcPr>
                    <w:tcW w:w="989" w:type="pct"/>
                  </w:tcPr>
                  <w:p w14:paraId="0FBD7722" w14:textId="77777777" w:rsidR="006A4505" w:rsidRDefault="00B9625C">
                    <w:pPr>
                      <w:rPr>
                        <w:szCs w:val="21"/>
                      </w:rPr>
                    </w:pPr>
                    <w:r>
                      <w:t>2021年4月2日</w:t>
                    </w:r>
                  </w:p>
                </w:tc>
                <w:tc>
                  <w:tcPr>
                    <w:tcW w:w="1368" w:type="pct"/>
                  </w:tcPr>
                  <w:p w14:paraId="72900600" w14:textId="77777777" w:rsidR="006A4505" w:rsidRDefault="00B9625C">
                    <w:pPr>
                      <w:rPr>
                        <w:szCs w:val="21"/>
                      </w:rPr>
                    </w:pPr>
                    <w:r>
                      <w:t>议案全部审议通过，不存在议案被否决的情况。</w:t>
                    </w:r>
                  </w:p>
                </w:tc>
              </w:tr>
            </w:sdtContent>
          </w:sdt>
        </w:tbl>
        <w:p w14:paraId="1D19E09B" w14:textId="77777777" w:rsidR="006A4505" w:rsidRDefault="001E0608"/>
      </w:sdtContent>
    </w:sdt>
    <w:bookmarkStart w:id="55" w:name="_Hlk89178901" w:displacedByCustomXml="next"/>
    <w:bookmarkStart w:id="56" w:name="_Hlk41294309" w:displacedByCustomXml="next"/>
    <w:sdt>
      <w:sdtPr>
        <w:rPr>
          <w:rFonts w:hint="eastAsia"/>
          <w:b/>
        </w:rPr>
        <w:alias w:val="模块:表决权恢复的优先股股东请求召开临时股东大会 "/>
        <w:tag w:val="_SEC_003224e3799f4defba565ac26b82f20e"/>
        <w:id w:val="658665352"/>
        <w:lock w:val="sdtLocked"/>
        <w:placeholder>
          <w:docPart w:val="GBC22222222222222222222222222222"/>
        </w:placeholder>
      </w:sdtPr>
      <w:sdtEndPr>
        <w:rPr>
          <w:b w:val="0"/>
          <w:color w:val="333399"/>
        </w:rPr>
      </w:sdtEndPr>
      <w:sdtContent>
        <w:p w14:paraId="04CA6B63" w14:textId="77777777" w:rsidR="006A4505" w:rsidRDefault="00B9625C">
          <w:pPr>
            <w:rPr>
              <w:bCs/>
            </w:rPr>
          </w:pPr>
          <w:r>
            <w:rPr>
              <w:rFonts w:hint="eastAsia"/>
              <w:bCs/>
            </w:rPr>
            <w:t>表决权恢复的优先股股东请求召开临时股东大会</w:t>
          </w:r>
        </w:p>
        <w:sdt>
          <w:sdtPr>
            <w:alias w:val="是否适用：表决权恢复的优先股股东请求召开临时股东大会[双击切换]"/>
            <w:tag w:val="_GBC_daa6d818841c4c078ecf082b84efd616"/>
            <w:id w:val="-477378716"/>
            <w:lock w:val="sdtLocked"/>
            <w:placeholder>
              <w:docPart w:val="GBC22222222222222222222222222222"/>
            </w:placeholder>
          </w:sdtPr>
          <w:sdtEndPr/>
          <w:sdtContent>
            <w:p w14:paraId="6486569B" w14:textId="77777777" w:rsidR="006A4505" w:rsidRDefault="00B9625C">
              <w:pPr>
                <w:rPr>
                  <w:color w:val="333399"/>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56"/>
    <w:bookmarkEnd w:id="55"/>
    <w:p w14:paraId="10B56781" w14:textId="77777777" w:rsidR="006A4505" w:rsidRDefault="006A4505">
      <w:pPr>
        <w:rPr>
          <w:szCs w:val="21"/>
        </w:rPr>
      </w:pPr>
    </w:p>
    <w:sdt>
      <w:sdtPr>
        <w:rPr>
          <w:szCs w:val="21"/>
        </w:rPr>
        <w:alias w:val="模块:股东大会情况说明"/>
        <w:tag w:val="_SEC_7cd092daeff04a9f9d7112f4a233db29"/>
        <w:id w:val="1289393485"/>
        <w:lock w:val="sdtLocked"/>
        <w:placeholder>
          <w:docPart w:val="GBC22222222222222222222222222222"/>
        </w:placeholder>
      </w:sdtPr>
      <w:sdtEndPr/>
      <w:sdtContent>
        <w:p w14:paraId="1A50889F" w14:textId="77777777" w:rsidR="006A4505" w:rsidRDefault="00B9625C">
          <w:pPr>
            <w:rPr>
              <w:szCs w:val="21"/>
            </w:rPr>
          </w:pPr>
          <w:r>
            <w:rPr>
              <w:szCs w:val="21"/>
            </w:rPr>
            <w:t>股东大会情况说明</w:t>
          </w:r>
        </w:p>
        <w:sdt>
          <w:sdtPr>
            <w:rPr>
              <w:szCs w:val="21"/>
            </w:rPr>
            <w:alias w:val="是否适用：股东大会情况说明[双击切换]"/>
            <w:tag w:val="_GBC_417d33555ab14709b5640c8830ff5a67"/>
            <w:id w:val="-407759697"/>
            <w:lock w:val="sdtLocked"/>
            <w:placeholder>
              <w:docPart w:val="GBC22222222222222222222222222222"/>
            </w:placeholder>
          </w:sdtPr>
          <w:sdtEndPr/>
          <w:sdtContent>
            <w:p w14:paraId="1E95FD8D"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B2CD021" w14:textId="77777777" w:rsidR="006A4505" w:rsidRDefault="001E0608">
          <w:pPr>
            <w:rPr>
              <w:szCs w:val="21"/>
            </w:rPr>
          </w:pPr>
        </w:p>
      </w:sdtContent>
    </w:sdt>
    <w:p w14:paraId="01396DE4" w14:textId="77777777" w:rsidR="006A4505" w:rsidRDefault="006A4505">
      <w:pPr>
        <w:rPr>
          <w:szCs w:val="21"/>
        </w:rPr>
        <w:sectPr w:rsidR="006A4505" w:rsidSect="00942C90">
          <w:pgSz w:w="11906" w:h="16838"/>
          <w:pgMar w:top="1361" w:right="1361" w:bottom="1361" w:left="1418" w:header="856" w:footer="992" w:gutter="0"/>
          <w:cols w:space="425"/>
          <w:docGrid w:linePitch="312"/>
        </w:sectPr>
      </w:pPr>
    </w:p>
    <w:p w14:paraId="13396686" w14:textId="77777777" w:rsidR="006A4505" w:rsidRDefault="00B9625C">
      <w:pPr>
        <w:pStyle w:val="2"/>
        <w:numPr>
          <w:ilvl w:val="0"/>
          <w:numId w:val="20"/>
        </w:numPr>
        <w:ind w:left="450" w:hanging="450"/>
      </w:pPr>
      <w:r>
        <w:lastRenderedPageBreak/>
        <w:t>董事、监事和高级管理人员的情况</w:t>
      </w:r>
    </w:p>
    <w:p w14:paraId="1C1ED9FB" w14:textId="77777777" w:rsidR="006A4505" w:rsidRDefault="00B9625C">
      <w:pPr>
        <w:pStyle w:val="3"/>
        <w:numPr>
          <w:ilvl w:val="0"/>
          <w:numId w:val="21"/>
        </w:numPr>
        <w:ind w:left="0" w:firstLine="0"/>
      </w:pPr>
      <w:r>
        <w:rPr>
          <w:rFonts w:hint="eastAsia"/>
        </w:rPr>
        <w:t xml:space="preserve"> </w:t>
      </w:r>
      <w:r>
        <w:t>现任及报告期内离任董事</w:t>
      </w:r>
      <w:r>
        <w:rPr>
          <w:rFonts w:hint="eastAsia"/>
        </w:rPr>
        <w:t>、监事和</w:t>
      </w:r>
      <w:r>
        <w:t>高级管理人员持股变动及报酬情况</w:t>
      </w:r>
    </w:p>
    <w:bookmarkStart w:id="57" w:name="_Hlk89179934" w:displacedByCustomXml="next"/>
    <w:sdt>
      <w:sdtPr>
        <w:rPr>
          <w:b/>
          <w:bCs/>
          <w:sz w:val="24"/>
          <w:szCs w:val="21"/>
        </w:rPr>
        <w:alias w:val="模块:现任及报告期内离任董事、监事和高级管理人员持股变动及报酬情况"/>
        <w:tag w:val="_SEC_4509c61a676b4e7992f75f7d5016736a"/>
        <w:id w:val="1153181243"/>
        <w:lock w:val="sdtLocked"/>
        <w:placeholder>
          <w:docPart w:val="GBC22222222222222222222222222222"/>
        </w:placeholder>
      </w:sdtPr>
      <w:sdtEndPr>
        <w:rPr>
          <w:b w:val="0"/>
          <w:bCs w:val="0"/>
          <w:sz w:val="21"/>
        </w:rPr>
      </w:sdtEndPr>
      <w:sdtContent>
        <w:sdt>
          <w:sdtPr>
            <w:alias w:val="是否适用：董事、监事和高级管理人员持股变动[双击切换]"/>
            <w:tag w:val="_GBC_336639f5f1254c87a3d81a366e432afd"/>
            <w:id w:val="-441532481"/>
            <w:lock w:val="sdtLocked"/>
            <w:placeholder>
              <w:docPart w:val="GBC22222222222222222222222222222"/>
            </w:placeholder>
          </w:sdtPr>
          <w:sdtEndPr/>
          <w:sdtContent>
            <w:p w14:paraId="669D331B" w14:textId="67E7B08A" w:rsidR="006A4505" w:rsidRDefault="00B9625C">
              <w:r>
                <w:fldChar w:fldCharType="begin"/>
              </w:r>
              <w:r w:rsidR="00D930F4">
                <w:instrText xml:space="preserve">MACROBUTTON  SnrToggleCheckbox √适用 </w:instrText>
              </w:r>
              <w:r>
                <w:fldChar w:fldCharType="end"/>
              </w:r>
              <w:r>
                <w:fldChar w:fldCharType="begin"/>
              </w:r>
              <w:r w:rsidR="00D930F4">
                <w:instrText xml:space="preserve"> MACROBUTTON  SnrToggleCheckbox □不适用 </w:instrText>
              </w:r>
              <w:r>
                <w:fldChar w:fldCharType="end"/>
              </w:r>
            </w:p>
          </w:sdtContent>
        </w:sdt>
        <w:p w14:paraId="37BE8EDA" w14:textId="40BCEB58" w:rsidR="006A4505" w:rsidRDefault="00B9625C">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87565878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CE2FCC">
                <w:rPr>
                  <w:rFonts w:hint="eastAsia"/>
                  <w:szCs w:val="21"/>
                </w:rPr>
                <w:t>股</w:t>
              </w:r>
            </w:sdtContent>
          </w:sdt>
        </w:p>
        <w:tbl>
          <w:tblPr>
            <w:tblStyle w:val="af3"/>
            <w:tblW w:w="14096" w:type="dxa"/>
            <w:tblLook w:val="04A0" w:firstRow="1" w:lastRow="0" w:firstColumn="1" w:lastColumn="0" w:noHBand="0" w:noVBand="1"/>
          </w:tblPr>
          <w:tblGrid>
            <w:gridCol w:w="942"/>
            <w:gridCol w:w="1434"/>
            <w:gridCol w:w="880"/>
            <w:gridCol w:w="850"/>
            <w:gridCol w:w="1559"/>
            <w:gridCol w:w="1550"/>
            <w:gridCol w:w="1014"/>
            <w:gridCol w:w="1003"/>
            <w:gridCol w:w="1184"/>
            <w:gridCol w:w="1036"/>
            <w:gridCol w:w="1443"/>
            <w:gridCol w:w="1201"/>
          </w:tblGrid>
          <w:tr w:rsidR="006A4505" w14:paraId="108C7159" w14:textId="77777777" w:rsidTr="002B5177">
            <w:trPr>
              <w:trHeight w:val="968"/>
            </w:trPr>
            <w:sdt>
              <w:sdtPr>
                <w:tag w:val="_PLD_3e935958e5b542f38f53ca8a2618690d"/>
                <w:id w:val="1638915552"/>
                <w:lock w:val="sdtLocked"/>
              </w:sdtPr>
              <w:sdtEndPr/>
              <w:sdtContent>
                <w:tc>
                  <w:tcPr>
                    <w:tcW w:w="942" w:type="dxa"/>
                    <w:vAlign w:val="center"/>
                  </w:tcPr>
                  <w:p w14:paraId="247B22E7" w14:textId="77777777" w:rsidR="006A4505" w:rsidRDefault="00B9625C">
                    <w:pPr>
                      <w:jc w:val="center"/>
                      <w:rPr>
                        <w:szCs w:val="21"/>
                      </w:rPr>
                    </w:pPr>
                    <w:r>
                      <w:rPr>
                        <w:szCs w:val="21"/>
                      </w:rPr>
                      <w:t>姓名</w:t>
                    </w:r>
                  </w:p>
                </w:tc>
              </w:sdtContent>
            </w:sdt>
            <w:sdt>
              <w:sdtPr>
                <w:tag w:val="_PLD_5ecaa59058dd4312acb6ebb4d88eb6c8"/>
                <w:id w:val="1257868375"/>
                <w:lock w:val="sdtLocked"/>
              </w:sdtPr>
              <w:sdtEndPr/>
              <w:sdtContent>
                <w:tc>
                  <w:tcPr>
                    <w:tcW w:w="1434" w:type="dxa"/>
                    <w:vAlign w:val="center"/>
                  </w:tcPr>
                  <w:p w14:paraId="22F6CC5D" w14:textId="77777777" w:rsidR="006A4505" w:rsidRDefault="00B9625C">
                    <w:pPr>
                      <w:jc w:val="center"/>
                      <w:rPr>
                        <w:szCs w:val="21"/>
                      </w:rPr>
                    </w:pPr>
                    <w:r>
                      <w:rPr>
                        <w:szCs w:val="21"/>
                      </w:rPr>
                      <w:t>职务(注)</w:t>
                    </w:r>
                  </w:p>
                </w:tc>
              </w:sdtContent>
            </w:sdt>
            <w:sdt>
              <w:sdtPr>
                <w:tag w:val="_PLD_f907f9c5cdf94b2ba9e217c0aaaf2c60"/>
                <w:id w:val="1324945025"/>
                <w:lock w:val="sdtLocked"/>
              </w:sdtPr>
              <w:sdtEndPr/>
              <w:sdtContent>
                <w:tc>
                  <w:tcPr>
                    <w:tcW w:w="880" w:type="dxa"/>
                    <w:vAlign w:val="center"/>
                  </w:tcPr>
                  <w:p w14:paraId="710ADA75" w14:textId="77777777" w:rsidR="006A4505" w:rsidRDefault="00B9625C">
                    <w:pPr>
                      <w:jc w:val="center"/>
                      <w:rPr>
                        <w:szCs w:val="21"/>
                      </w:rPr>
                    </w:pPr>
                    <w:r>
                      <w:rPr>
                        <w:szCs w:val="21"/>
                      </w:rPr>
                      <w:t>性别</w:t>
                    </w:r>
                  </w:p>
                </w:tc>
              </w:sdtContent>
            </w:sdt>
            <w:sdt>
              <w:sdtPr>
                <w:tag w:val="_PLD_9b2689bca35f4a3ebc7adf135b295bd6"/>
                <w:id w:val="-1101413029"/>
                <w:lock w:val="sdtLocked"/>
              </w:sdtPr>
              <w:sdtEndPr/>
              <w:sdtContent>
                <w:tc>
                  <w:tcPr>
                    <w:tcW w:w="850" w:type="dxa"/>
                    <w:vAlign w:val="center"/>
                  </w:tcPr>
                  <w:p w14:paraId="486BB011" w14:textId="77777777" w:rsidR="006A4505" w:rsidRDefault="00B9625C">
                    <w:pPr>
                      <w:jc w:val="center"/>
                      <w:rPr>
                        <w:szCs w:val="21"/>
                      </w:rPr>
                    </w:pPr>
                    <w:r>
                      <w:rPr>
                        <w:szCs w:val="21"/>
                      </w:rPr>
                      <w:t>年龄</w:t>
                    </w:r>
                  </w:p>
                </w:tc>
              </w:sdtContent>
            </w:sdt>
            <w:sdt>
              <w:sdtPr>
                <w:tag w:val="_PLD_3844eb481c79444fba199a9d3c3b8bf7"/>
                <w:id w:val="-1710864457"/>
                <w:lock w:val="sdtLocked"/>
              </w:sdtPr>
              <w:sdtEndPr/>
              <w:sdtContent>
                <w:tc>
                  <w:tcPr>
                    <w:tcW w:w="1559" w:type="dxa"/>
                    <w:vAlign w:val="center"/>
                  </w:tcPr>
                  <w:p w14:paraId="664E55DD" w14:textId="77777777" w:rsidR="006A4505" w:rsidRDefault="00B9625C">
                    <w:pPr>
                      <w:jc w:val="center"/>
                      <w:rPr>
                        <w:szCs w:val="21"/>
                      </w:rPr>
                    </w:pPr>
                    <w:r>
                      <w:rPr>
                        <w:szCs w:val="21"/>
                      </w:rPr>
                      <w:t>任期起始日期</w:t>
                    </w:r>
                  </w:p>
                </w:tc>
              </w:sdtContent>
            </w:sdt>
            <w:sdt>
              <w:sdtPr>
                <w:tag w:val="_PLD_94806df607544b4b97b389da94daaf66"/>
                <w:id w:val="-1960185737"/>
                <w:lock w:val="sdtLocked"/>
              </w:sdtPr>
              <w:sdtEndPr/>
              <w:sdtContent>
                <w:tc>
                  <w:tcPr>
                    <w:tcW w:w="1550" w:type="dxa"/>
                    <w:vAlign w:val="center"/>
                  </w:tcPr>
                  <w:p w14:paraId="6640E962" w14:textId="77777777" w:rsidR="006A4505" w:rsidRDefault="00B9625C">
                    <w:pPr>
                      <w:jc w:val="center"/>
                      <w:rPr>
                        <w:szCs w:val="21"/>
                      </w:rPr>
                    </w:pPr>
                    <w:r>
                      <w:rPr>
                        <w:szCs w:val="21"/>
                      </w:rPr>
                      <w:t>任期终止日期</w:t>
                    </w:r>
                  </w:p>
                </w:tc>
              </w:sdtContent>
            </w:sdt>
            <w:sdt>
              <w:sdtPr>
                <w:tag w:val="_PLD_5e35d588fd7f4cb3af49fcbd9e313ac2"/>
                <w:id w:val="1785915298"/>
                <w:lock w:val="sdtLocked"/>
              </w:sdtPr>
              <w:sdtEndPr/>
              <w:sdtContent>
                <w:tc>
                  <w:tcPr>
                    <w:tcW w:w="1014" w:type="dxa"/>
                    <w:vAlign w:val="center"/>
                  </w:tcPr>
                  <w:p w14:paraId="6346363B" w14:textId="77777777" w:rsidR="006A4505" w:rsidRDefault="00B9625C">
                    <w:pPr>
                      <w:jc w:val="center"/>
                      <w:rPr>
                        <w:szCs w:val="21"/>
                      </w:rPr>
                    </w:pPr>
                    <w:r>
                      <w:rPr>
                        <w:szCs w:val="21"/>
                      </w:rPr>
                      <w:t>年初持股数</w:t>
                    </w:r>
                  </w:p>
                </w:tc>
              </w:sdtContent>
            </w:sdt>
            <w:sdt>
              <w:sdtPr>
                <w:tag w:val="_PLD_af0cabd7e3f44b95b26464bc652333c2"/>
                <w:id w:val="-1539882498"/>
                <w:lock w:val="sdtLocked"/>
              </w:sdtPr>
              <w:sdtEndPr/>
              <w:sdtContent>
                <w:tc>
                  <w:tcPr>
                    <w:tcW w:w="1003" w:type="dxa"/>
                    <w:vAlign w:val="center"/>
                  </w:tcPr>
                  <w:p w14:paraId="179B6947" w14:textId="77777777" w:rsidR="006A4505" w:rsidRDefault="00B9625C">
                    <w:pPr>
                      <w:jc w:val="center"/>
                      <w:rPr>
                        <w:szCs w:val="21"/>
                      </w:rPr>
                    </w:pPr>
                    <w:r>
                      <w:rPr>
                        <w:szCs w:val="21"/>
                      </w:rPr>
                      <w:t>年末持股数</w:t>
                    </w:r>
                  </w:p>
                </w:tc>
              </w:sdtContent>
            </w:sdt>
            <w:sdt>
              <w:sdtPr>
                <w:tag w:val="_PLD_0b9453da77b34ba68718efe69463399a"/>
                <w:id w:val="125822171"/>
                <w:lock w:val="sdtLocked"/>
              </w:sdtPr>
              <w:sdtEndPr/>
              <w:sdtContent>
                <w:tc>
                  <w:tcPr>
                    <w:tcW w:w="1184" w:type="dxa"/>
                    <w:vAlign w:val="center"/>
                  </w:tcPr>
                  <w:p w14:paraId="4022753A" w14:textId="77777777" w:rsidR="006A4505" w:rsidRDefault="00B9625C">
                    <w:pPr>
                      <w:jc w:val="center"/>
                      <w:rPr>
                        <w:szCs w:val="21"/>
                      </w:rPr>
                    </w:pPr>
                    <w:r>
                      <w:rPr>
                        <w:szCs w:val="21"/>
                      </w:rPr>
                      <w:t>年度内股份增减变动量</w:t>
                    </w:r>
                  </w:p>
                </w:tc>
              </w:sdtContent>
            </w:sdt>
            <w:sdt>
              <w:sdtPr>
                <w:tag w:val="_PLD_32c045d1529e42b7999b1f0c6b6e43a6"/>
                <w:id w:val="4636342"/>
                <w:lock w:val="sdtLocked"/>
              </w:sdtPr>
              <w:sdtEndPr/>
              <w:sdtContent>
                <w:tc>
                  <w:tcPr>
                    <w:tcW w:w="1036" w:type="dxa"/>
                    <w:vAlign w:val="center"/>
                  </w:tcPr>
                  <w:p w14:paraId="04F800E6" w14:textId="77777777" w:rsidR="006A4505" w:rsidRDefault="00B9625C">
                    <w:pPr>
                      <w:jc w:val="center"/>
                      <w:rPr>
                        <w:szCs w:val="21"/>
                      </w:rPr>
                    </w:pPr>
                    <w:r>
                      <w:rPr>
                        <w:szCs w:val="21"/>
                      </w:rPr>
                      <w:t>增减变动原因</w:t>
                    </w:r>
                  </w:p>
                </w:tc>
              </w:sdtContent>
            </w:sdt>
            <w:sdt>
              <w:sdtPr>
                <w:tag w:val="_PLD_09536647069c4489b48834060518f161"/>
                <w:id w:val="594826475"/>
                <w:lock w:val="sdtLocked"/>
                <w:placeholder>
                  <w:docPart w:val="75C3ECA7B6D747B0AAB1E88D162AE2AD"/>
                </w:placeholder>
              </w:sdtPr>
              <w:sdtEndPr/>
              <w:sdtContent>
                <w:tc>
                  <w:tcPr>
                    <w:tcW w:w="1443" w:type="dxa"/>
                  </w:tcPr>
                  <w:p w14:paraId="39472E54" w14:textId="37D40994" w:rsidR="006A4505" w:rsidRDefault="00B9625C">
                    <w:pPr>
                      <w:jc w:val="center"/>
                      <w:rPr>
                        <w:szCs w:val="21"/>
                      </w:rPr>
                    </w:pPr>
                    <w:r w:rsidRPr="00932981">
                      <w:rPr>
                        <w:szCs w:val="21"/>
                      </w:rPr>
                      <w:t>报告期内从公司</w:t>
                    </w:r>
                    <w:r w:rsidRPr="00932981">
                      <w:rPr>
                        <w:rFonts w:hint="eastAsia"/>
                        <w:szCs w:val="21"/>
                      </w:rPr>
                      <w:t>获得</w:t>
                    </w:r>
                    <w:r w:rsidRPr="00932981">
                      <w:rPr>
                        <w:szCs w:val="21"/>
                      </w:rPr>
                      <w:t>的</w:t>
                    </w:r>
                    <w:r w:rsidRPr="00932981">
                      <w:rPr>
                        <w:rFonts w:hint="eastAsia"/>
                        <w:szCs w:val="21"/>
                      </w:rPr>
                      <w:t>税前</w:t>
                    </w:r>
                    <w:r w:rsidRPr="00932981">
                      <w:rPr>
                        <w:szCs w:val="21"/>
                      </w:rPr>
                      <w:t>报酬总额（</w:t>
                    </w:r>
                    <w:sdt>
                      <w:sdtPr>
                        <w:rPr>
                          <w:szCs w:val="21"/>
                        </w:rPr>
                        <w:alias w:val="单位：报告期内从公司获得的税前报酬总额"/>
                        <w:tag w:val="_GBC_c9d92b58218143f3affe68ae40871394"/>
                        <w:id w:val="-1004281633"/>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sidR="00CE2FCC" w:rsidRPr="00932981">
                          <w:rPr>
                            <w:rFonts w:hint="eastAsia"/>
                            <w:szCs w:val="21"/>
                          </w:rPr>
                          <w:t>万元</w:t>
                        </w:r>
                      </w:sdtContent>
                    </w:sdt>
                    <w:r w:rsidRPr="00932981">
                      <w:rPr>
                        <w:szCs w:val="21"/>
                      </w:rPr>
                      <w:t>）</w:t>
                    </w:r>
                  </w:p>
                </w:tc>
              </w:sdtContent>
            </w:sdt>
            <w:sdt>
              <w:sdtPr>
                <w:tag w:val="_PLD_67216ec8c81445dcb8db4f1a03416887"/>
                <w:id w:val="75181040"/>
                <w:lock w:val="sdtLocked"/>
              </w:sdtPr>
              <w:sdtEndPr/>
              <w:sdtContent>
                <w:tc>
                  <w:tcPr>
                    <w:tcW w:w="1201" w:type="dxa"/>
                  </w:tcPr>
                  <w:p w14:paraId="7AC91DE2" w14:textId="77777777" w:rsidR="006A4505" w:rsidRDefault="00B9625C">
                    <w:pPr>
                      <w:jc w:val="center"/>
                      <w:rPr>
                        <w:szCs w:val="21"/>
                      </w:rPr>
                    </w:pPr>
                    <w:r>
                      <w:rPr>
                        <w:rFonts w:hint="eastAsia"/>
                        <w:szCs w:val="21"/>
                      </w:rPr>
                      <w:t>是否在公司关联方获取报酬</w:t>
                    </w:r>
                  </w:p>
                </w:tc>
              </w:sdtContent>
            </w:sdt>
          </w:tr>
          <w:tr w:rsidR="006A4505" w14:paraId="6BDD736C" w14:textId="77777777" w:rsidTr="002B5177">
            <w:trPr>
              <w:trHeight w:val="132"/>
            </w:trPr>
            <w:tc>
              <w:tcPr>
                <w:tcW w:w="942" w:type="dxa"/>
              </w:tcPr>
              <w:p w14:paraId="76E51BC0" w14:textId="77777777" w:rsidR="006A4505" w:rsidRDefault="00B9625C">
                <w:pPr>
                  <w:rPr>
                    <w:szCs w:val="21"/>
                  </w:rPr>
                </w:pPr>
                <w:r>
                  <w:t>陈达彬</w:t>
                </w:r>
              </w:p>
            </w:tc>
            <w:tc>
              <w:tcPr>
                <w:tcW w:w="1434" w:type="dxa"/>
              </w:tcPr>
              <w:p w14:paraId="4E668C56" w14:textId="77777777" w:rsidR="006A4505" w:rsidRDefault="00B9625C">
                <w:pPr>
                  <w:rPr>
                    <w:szCs w:val="21"/>
                  </w:rPr>
                </w:pPr>
                <w:r>
                  <w:rPr>
                    <w:rFonts w:hint="eastAsia"/>
                  </w:rPr>
                  <w:t>董事长</w:t>
                </w:r>
              </w:p>
            </w:tc>
            <w:tc>
              <w:tcPr>
                <w:tcW w:w="880" w:type="dxa"/>
              </w:tcPr>
              <w:p w14:paraId="4F22952F" w14:textId="77777777" w:rsidR="006A4505" w:rsidRDefault="00B9625C">
                <w:pPr>
                  <w:rPr>
                    <w:szCs w:val="21"/>
                  </w:rPr>
                </w:pPr>
                <w:r>
                  <w:t>男  </w:t>
                </w:r>
              </w:p>
            </w:tc>
            <w:tc>
              <w:tcPr>
                <w:tcW w:w="850" w:type="dxa"/>
              </w:tcPr>
              <w:p w14:paraId="7CC21306" w14:textId="77777777" w:rsidR="006A4505" w:rsidRDefault="00B9625C">
                <w:pPr>
                  <w:rPr>
                    <w:szCs w:val="21"/>
                  </w:rPr>
                </w:pPr>
                <w:r>
                  <w:t>66</w:t>
                </w:r>
              </w:p>
            </w:tc>
            <w:tc>
              <w:tcPr>
                <w:tcW w:w="1559" w:type="dxa"/>
              </w:tcPr>
              <w:p w14:paraId="3C60BD0C" w14:textId="77777777" w:rsidR="006A4505" w:rsidRDefault="00B9625C">
                <w:pPr>
                  <w:rPr>
                    <w:szCs w:val="21"/>
                  </w:rPr>
                </w:pPr>
                <w:r>
                  <w:t>2020-05-08</w:t>
                </w:r>
              </w:p>
            </w:tc>
            <w:tc>
              <w:tcPr>
                <w:tcW w:w="1550" w:type="dxa"/>
              </w:tcPr>
              <w:p w14:paraId="6641568A" w14:textId="77777777" w:rsidR="006A4505" w:rsidRDefault="00B9625C">
                <w:pPr>
                  <w:rPr>
                    <w:szCs w:val="21"/>
                  </w:rPr>
                </w:pPr>
                <w:r>
                  <w:t>2023-05-07</w:t>
                </w:r>
              </w:p>
            </w:tc>
            <w:tc>
              <w:tcPr>
                <w:tcW w:w="1014" w:type="dxa"/>
              </w:tcPr>
              <w:p w14:paraId="73A1DC86" w14:textId="77777777" w:rsidR="006A4505" w:rsidRDefault="00B9625C">
                <w:pPr>
                  <w:jc w:val="right"/>
                  <w:rPr>
                    <w:szCs w:val="21"/>
                  </w:rPr>
                </w:pPr>
                <w:r>
                  <w:t>0</w:t>
                </w:r>
              </w:p>
            </w:tc>
            <w:tc>
              <w:tcPr>
                <w:tcW w:w="1003" w:type="dxa"/>
              </w:tcPr>
              <w:p w14:paraId="2395EC34" w14:textId="77777777" w:rsidR="006A4505" w:rsidRDefault="00B9625C">
                <w:pPr>
                  <w:jc w:val="right"/>
                  <w:rPr>
                    <w:szCs w:val="21"/>
                  </w:rPr>
                </w:pPr>
                <w:r>
                  <w:t>0</w:t>
                </w:r>
              </w:p>
            </w:tc>
            <w:tc>
              <w:tcPr>
                <w:tcW w:w="1184" w:type="dxa"/>
              </w:tcPr>
              <w:p w14:paraId="4993538B" w14:textId="77777777" w:rsidR="006A4505" w:rsidRDefault="00B9625C">
                <w:pPr>
                  <w:jc w:val="right"/>
                  <w:rPr>
                    <w:szCs w:val="21"/>
                  </w:rPr>
                </w:pPr>
                <w:r>
                  <w:t>0</w:t>
                </w:r>
              </w:p>
            </w:tc>
            <w:tc>
              <w:tcPr>
                <w:tcW w:w="1036" w:type="dxa"/>
              </w:tcPr>
              <w:p w14:paraId="33F8CE5E" w14:textId="77777777" w:rsidR="006A4505" w:rsidRDefault="00B9625C">
                <w:pPr>
                  <w:rPr>
                    <w:szCs w:val="21"/>
                  </w:rPr>
                </w:pPr>
                <w:r>
                  <w:t>不适用</w:t>
                </w:r>
              </w:p>
            </w:tc>
            <w:tc>
              <w:tcPr>
                <w:tcW w:w="1443" w:type="dxa"/>
                <w:vAlign w:val="center"/>
              </w:tcPr>
              <w:p w14:paraId="6B11C1F0" w14:textId="2D85093E" w:rsidR="006A4505" w:rsidRDefault="002B5177">
                <w:pPr>
                  <w:jc w:val="right"/>
                  <w:rPr>
                    <w:szCs w:val="21"/>
                  </w:rPr>
                </w:pPr>
                <w:r>
                  <w:rPr>
                    <w:rFonts w:hint="eastAsia"/>
                    <w:szCs w:val="21"/>
                  </w:rPr>
                  <w:t>198.63</w:t>
                </w:r>
              </w:p>
            </w:tc>
            <w:sdt>
              <w:sdtPr>
                <w:rPr>
                  <w:rFonts w:ascii="Times New Roman" w:hAnsi="Times New Roman"/>
                  <w:szCs w:val="21"/>
                </w:rPr>
                <w:alias w:val="董事、监事、高级管理人员是否在公司关联方获取报酬"/>
                <w:tag w:val="_GBC_1fc30a06011d4603820ff653031666f0"/>
                <w:id w:val="-275021803"/>
                <w:lock w:val="sdtLocked"/>
                <w:comboBox>
                  <w:listItem w:displayText="是" w:value="true"/>
                  <w:listItem w:displayText="否" w:value="false"/>
                </w:comboBox>
              </w:sdtPr>
              <w:sdtEndPr/>
              <w:sdtContent>
                <w:tc>
                  <w:tcPr>
                    <w:tcW w:w="1201" w:type="dxa"/>
                  </w:tcPr>
                  <w:p w14:paraId="234A1391" w14:textId="392A29A8" w:rsidR="006A4505" w:rsidRDefault="00CE2FCC">
                    <w:pPr>
                      <w:rPr>
                        <w:szCs w:val="21"/>
                      </w:rPr>
                    </w:pPr>
                    <w:r>
                      <w:rPr>
                        <w:rFonts w:ascii="Times New Roman" w:hAnsi="Times New Roman" w:hint="eastAsia"/>
                        <w:szCs w:val="21"/>
                      </w:rPr>
                      <w:t>否</w:t>
                    </w:r>
                  </w:p>
                </w:tc>
              </w:sdtContent>
            </w:sdt>
          </w:tr>
          <w:tr w:rsidR="006A4505" w14:paraId="0EC7AB88" w14:textId="77777777" w:rsidTr="002B5177">
            <w:trPr>
              <w:trHeight w:val="132"/>
            </w:trPr>
            <w:tc>
              <w:tcPr>
                <w:tcW w:w="942" w:type="dxa"/>
              </w:tcPr>
              <w:p w14:paraId="29A1D698" w14:textId="77777777" w:rsidR="006A4505" w:rsidRDefault="00B9625C">
                <w:pPr>
                  <w:rPr>
                    <w:szCs w:val="21"/>
                  </w:rPr>
                </w:pPr>
                <w:r>
                  <w:t>周裕程</w:t>
                </w:r>
              </w:p>
            </w:tc>
            <w:tc>
              <w:tcPr>
                <w:tcW w:w="1434" w:type="dxa"/>
              </w:tcPr>
              <w:p w14:paraId="40B24F79" w14:textId="77777777" w:rsidR="006A4505" w:rsidRDefault="00B9625C">
                <w:pPr>
                  <w:rPr>
                    <w:szCs w:val="21"/>
                  </w:rPr>
                </w:pPr>
                <w:r>
                  <w:t>副董事长</w:t>
                </w:r>
              </w:p>
            </w:tc>
            <w:tc>
              <w:tcPr>
                <w:tcW w:w="880" w:type="dxa"/>
              </w:tcPr>
              <w:p w14:paraId="139FAF06" w14:textId="77777777" w:rsidR="006A4505" w:rsidRDefault="00B9625C">
                <w:pPr>
                  <w:rPr>
                    <w:szCs w:val="21"/>
                  </w:rPr>
                </w:pPr>
                <w:r>
                  <w:t>男 </w:t>
                </w:r>
              </w:p>
            </w:tc>
            <w:tc>
              <w:tcPr>
                <w:tcW w:w="850" w:type="dxa"/>
              </w:tcPr>
              <w:p w14:paraId="700A3964" w14:textId="77777777" w:rsidR="006A4505" w:rsidRDefault="00B9625C">
                <w:pPr>
                  <w:rPr>
                    <w:szCs w:val="21"/>
                  </w:rPr>
                </w:pPr>
                <w:r>
                  <w:t>40</w:t>
                </w:r>
              </w:p>
            </w:tc>
            <w:tc>
              <w:tcPr>
                <w:tcW w:w="1559" w:type="dxa"/>
              </w:tcPr>
              <w:p w14:paraId="5348A4B8" w14:textId="77777777" w:rsidR="006A4505" w:rsidRDefault="00B9625C">
                <w:pPr>
                  <w:rPr>
                    <w:szCs w:val="21"/>
                  </w:rPr>
                </w:pPr>
                <w:r>
                  <w:t>2020-05-08</w:t>
                </w:r>
              </w:p>
            </w:tc>
            <w:tc>
              <w:tcPr>
                <w:tcW w:w="1550" w:type="dxa"/>
              </w:tcPr>
              <w:p w14:paraId="24E3F632" w14:textId="77777777" w:rsidR="006A4505" w:rsidRDefault="00B9625C">
                <w:pPr>
                  <w:rPr>
                    <w:szCs w:val="21"/>
                  </w:rPr>
                </w:pPr>
                <w:r>
                  <w:t>2023-05-07</w:t>
                </w:r>
              </w:p>
            </w:tc>
            <w:tc>
              <w:tcPr>
                <w:tcW w:w="1014" w:type="dxa"/>
              </w:tcPr>
              <w:p w14:paraId="58689D5A" w14:textId="77777777" w:rsidR="006A4505" w:rsidRDefault="00B9625C">
                <w:pPr>
                  <w:jc w:val="right"/>
                  <w:rPr>
                    <w:szCs w:val="21"/>
                  </w:rPr>
                </w:pPr>
                <w:r>
                  <w:t>0</w:t>
                </w:r>
              </w:p>
            </w:tc>
            <w:tc>
              <w:tcPr>
                <w:tcW w:w="1003" w:type="dxa"/>
              </w:tcPr>
              <w:p w14:paraId="40696095" w14:textId="77777777" w:rsidR="006A4505" w:rsidRDefault="00B9625C">
                <w:pPr>
                  <w:jc w:val="right"/>
                  <w:rPr>
                    <w:szCs w:val="21"/>
                  </w:rPr>
                </w:pPr>
                <w:r>
                  <w:t>0</w:t>
                </w:r>
              </w:p>
            </w:tc>
            <w:tc>
              <w:tcPr>
                <w:tcW w:w="1184" w:type="dxa"/>
              </w:tcPr>
              <w:p w14:paraId="25AB1AA2" w14:textId="77777777" w:rsidR="006A4505" w:rsidRDefault="00B9625C">
                <w:pPr>
                  <w:jc w:val="right"/>
                  <w:rPr>
                    <w:szCs w:val="21"/>
                  </w:rPr>
                </w:pPr>
                <w:r>
                  <w:t>0</w:t>
                </w:r>
              </w:p>
            </w:tc>
            <w:tc>
              <w:tcPr>
                <w:tcW w:w="1036" w:type="dxa"/>
              </w:tcPr>
              <w:p w14:paraId="30297EE9" w14:textId="77777777" w:rsidR="006A4505" w:rsidRDefault="00B9625C">
                <w:pPr>
                  <w:rPr>
                    <w:szCs w:val="21"/>
                  </w:rPr>
                </w:pPr>
                <w:r>
                  <w:t>不适用</w:t>
                </w:r>
              </w:p>
            </w:tc>
            <w:tc>
              <w:tcPr>
                <w:tcW w:w="1443" w:type="dxa"/>
                <w:vAlign w:val="center"/>
              </w:tcPr>
              <w:p w14:paraId="42F6841D" w14:textId="63C04F83" w:rsidR="006A4505" w:rsidRDefault="002B5177">
                <w:pPr>
                  <w:jc w:val="right"/>
                  <w:rPr>
                    <w:szCs w:val="21"/>
                  </w:rPr>
                </w:pPr>
                <w:r>
                  <w:rPr>
                    <w:rFonts w:hint="eastAsia"/>
                    <w:szCs w:val="21"/>
                  </w:rPr>
                  <w:t>122.92</w:t>
                </w:r>
              </w:p>
            </w:tc>
            <w:sdt>
              <w:sdtPr>
                <w:rPr>
                  <w:rFonts w:ascii="Times New Roman" w:hAnsi="Times New Roman"/>
                  <w:szCs w:val="21"/>
                </w:rPr>
                <w:alias w:val="董事、监事、高级管理人员是否在公司关联方获取报酬"/>
                <w:tag w:val="_GBC_1fc30a06011d4603820ff653031666f0"/>
                <w:id w:val="-156691988"/>
                <w:lock w:val="sdtLocked"/>
                <w:comboBox>
                  <w:listItem w:displayText="是" w:value="true"/>
                  <w:listItem w:displayText="否" w:value="false"/>
                </w:comboBox>
              </w:sdtPr>
              <w:sdtEndPr/>
              <w:sdtContent>
                <w:tc>
                  <w:tcPr>
                    <w:tcW w:w="1201" w:type="dxa"/>
                  </w:tcPr>
                  <w:p w14:paraId="063733B7" w14:textId="5F077DC7" w:rsidR="006A4505" w:rsidRDefault="00CE2FCC">
                    <w:pPr>
                      <w:rPr>
                        <w:szCs w:val="21"/>
                      </w:rPr>
                    </w:pPr>
                    <w:r>
                      <w:rPr>
                        <w:rFonts w:ascii="Times New Roman" w:hAnsi="Times New Roman" w:hint="eastAsia"/>
                        <w:szCs w:val="21"/>
                      </w:rPr>
                      <w:t>否</w:t>
                    </w:r>
                  </w:p>
                </w:tc>
              </w:sdtContent>
            </w:sdt>
          </w:tr>
          <w:tr w:rsidR="00184275" w14:paraId="724540AD" w14:textId="77777777" w:rsidTr="002B5177">
            <w:trPr>
              <w:trHeight w:val="132"/>
            </w:trPr>
            <w:tc>
              <w:tcPr>
                <w:tcW w:w="942" w:type="dxa"/>
              </w:tcPr>
              <w:p w14:paraId="11C4AB25" w14:textId="4C35A571" w:rsidR="00184275" w:rsidRDefault="00184275">
                <w:r w:rsidRPr="00184275">
                  <w:rPr>
                    <w:rFonts w:hint="eastAsia"/>
                  </w:rPr>
                  <w:t>郭远东</w:t>
                </w:r>
              </w:p>
            </w:tc>
            <w:tc>
              <w:tcPr>
                <w:tcW w:w="1434" w:type="dxa"/>
              </w:tcPr>
              <w:p w14:paraId="40E677C5" w14:textId="583A0B32" w:rsidR="00184275" w:rsidRDefault="00184275">
                <w:r w:rsidRPr="00184275">
                  <w:rPr>
                    <w:rFonts w:hint="eastAsia"/>
                  </w:rPr>
                  <w:t>董事、总经理</w:t>
                </w:r>
              </w:p>
            </w:tc>
            <w:tc>
              <w:tcPr>
                <w:tcW w:w="880" w:type="dxa"/>
              </w:tcPr>
              <w:p w14:paraId="648D856C" w14:textId="2AC5662C" w:rsidR="00184275" w:rsidRDefault="00184275">
                <w:r>
                  <w:t>男</w:t>
                </w:r>
              </w:p>
            </w:tc>
            <w:tc>
              <w:tcPr>
                <w:tcW w:w="850" w:type="dxa"/>
              </w:tcPr>
              <w:p w14:paraId="24447DAB" w14:textId="3E2580A5" w:rsidR="00184275" w:rsidRDefault="00184275">
                <w:r>
                  <w:rPr>
                    <w:rFonts w:hint="eastAsia"/>
                  </w:rPr>
                  <w:t>5</w:t>
                </w:r>
                <w:r>
                  <w:t>2</w:t>
                </w:r>
              </w:p>
            </w:tc>
            <w:tc>
              <w:tcPr>
                <w:tcW w:w="1559" w:type="dxa"/>
              </w:tcPr>
              <w:p w14:paraId="7295BF24" w14:textId="224874E0" w:rsidR="00184275" w:rsidRDefault="00184275">
                <w:r>
                  <w:rPr>
                    <w:rFonts w:hint="eastAsia"/>
                  </w:rPr>
                  <w:t>2</w:t>
                </w:r>
                <w:r>
                  <w:t>020-05-08</w:t>
                </w:r>
              </w:p>
            </w:tc>
            <w:tc>
              <w:tcPr>
                <w:tcW w:w="1550" w:type="dxa"/>
              </w:tcPr>
              <w:p w14:paraId="75D2C6DB" w14:textId="183CE54C" w:rsidR="00184275" w:rsidRDefault="00184275">
                <w:r>
                  <w:rPr>
                    <w:rFonts w:hint="eastAsia"/>
                  </w:rPr>
                  <w:t>2</w:t>
                </w:r>
                <w:r>
                  <w:t>023-05-07</w:t>
                </w:r>
              </w:p>
            </w:tc>
            <w:tc>
              <w:tcPr>
                <w:tcW w:w="1014" w:type="dxa"/>
              </w:tcPr>
              <w:p w14:paraId="3223A649" w14:textId="733561B5" w:rsidR="00184275" w:rsidRDefault="00184275">
                <w:pPr>
                  <w:jc w:val="right"/>
                </w:pPr>
                <w:r>
                  <w:rPr>
                    <w:rFonts w:hint="eastAsia"/>
                  </w:rPr>
                  <w:t>0</w:t>
                </w:r>
              </w:p>
            </w:tc>
            <w:tc>
              <w:tcPr>
                <w:tcW w:w="1003" w:type="dxa"/>
              </w:tcPr>
              <w:p w14:paraId="1CAF198F" w14:textId="61F2596F" w:rsidR="00184275" w:rsidRDefault="00184275">
                <w:pPr>
                  <w:jc w:val="right"/>
                </w:pPr>
                <w:r>
                  <w:rPr>
                    <w:rFonts w:hint="eastAsia"/>
                  </w:rPr>
                  <w:t>0</w:t>
                </w:r>
              </w:p>
            </w:tc>
            <w:tc>
              <w:tcPr>
                <w:tcW w:w="1184" w:type="dxa"/>
              </w:tcPr>
              <w:p w14:paraId="04745107" w14:textId="295DDAC1" w:rsidR="00184275" w:rsidRDefault="00184275">
                <w:pPr>
                  <w:jc w:val="right"/>
                </w:pPr>
                <w:r>
                  <w:rPr>
                    <w:rFonts w:hint="eastAsia"/>
                  </w:rPr>
                  <w:t>0</w:t>
                </w:r>
              </w:p>
            </w:tc>
            <w:tc>
              <w:tcPr>
                <w:tcW w:w="1036" w:type="dxa"/>
              </w:tcPr>
              <w:p w14:paraId="7D55375B" w14:textId="0130C3C9" w:rsidR="00184275" w:rsidRDefault="00184275">
                <w:r>
                  <w:t>不适用</w:t>
                </w:r>
              </w:p>
            </w:tc>
            <w:tc>
              <w:tcPr>
                <w:tcW w:w="1443" w:type="dxa"/>
                <w:vAlign w:val="center"/>
              </w:tcPr>
              <w:p w14:paraId="493998A4" w14:textId="6417C9C4" w:rsidR="00184275" w:rsidRDefault="00184275">
                <w:pPr>
                  <w:jc w:val="right"/>
                  <w:rPr>
                    <w:szCs w:val="21"/>
                  </w:rPr>
                </w:pPr>
                <w:r>
                  <w:rPr>
                    <w:rFonts w:hint="eastAsia"/>
                    <w:szCs w:val="21"/>
                  </w:rPr>
                  <w:t>1</w:t>
                </w:r>
                <w:r>
                  <w:rPr>
                    <w:szCs w:val="21"/>
                  </w:rPr>
                  <w:t>98.63</w:t>
                </w:r>
              </w:p>
            </w:tc>
            <w:sdt>
              <w:sdtPr>
                <w:rPr>
                  <w:rFonts w:ascii="Times New Roman" w:hAnsi="Times New Roman"/>
                  <w:szCs w:val="21"/>
                </w:rPr>
                <w:alias w:val="董事、监事、高级管理人员是否在公司关联方获取报酬"/>
                <w:tag w:val="_GBC_1fc30a06011d4603820ff653031666f0"/>
                <w:id w:val="-1392034283"/>
                <w:lock w:val="sdtLocked"/>
                <w:placeholder>
                  <w:docPart w:val="2D733DA7FF664ABA980C57DBDAA3D199"/>
                </w:placeholder>
                <w:comboBox>
                  <w:listItem w:displayText="是" w:value="true"/>
                  <w:listItem w:displayText="否" w:value="false"/>
                </w:comboBox>
              </w:sdtPr>
              <w:sdtEndPr/>
              <w:sdtContent>
                <w:tc>
                  <w:tcPr>
                    <w:tcW w:w="1201" w:type="dxa"/>
                  </w:tcPr>
                  <w:p w14:paraId="41A1ABB6" w14:textId="5BBBF45B" w:rsidR="00184275" w:rsidRDefault="00184275">
                    <w:pPr>
                      <w:rPr>
                        <w:rFonts w:ascii="Times New Roman" w:hAnsi="Times New Roman"/>
                        <w:szCs w:val="21"/>
                      </w:rPr>
                    </w:pPr>
                    <w:r>
                      <w:rPr>
                        <w:rFonts w:ascii="Times New Roman" w:hAnsi="Times New Roman"/>
                        <w:szCs w:val="21"/>
                      </w:rPr>
                      <w:t>否</w:t>
                    </w:r>
                  </w:p>
                </w:tc>
              </w:sdtContent>
            </w:sdt>
          </w:tr>
          <w:tr w:rsidR="006A4505" w14:paraId="1A381F8A" w14:textId="77777777" w:rsidTr="002B5177">
            <w:trPr>
              <w:trHeight w:val="132"/>
            </w:trPr>
            <w:tc>
              <w:tcPr>
                <w:tcW w:w="942" w:type="dxa"/>
              </w:tcPr>
              <w:p w14:paraId="5296080F" w14:textId="77777777" w:rsidR="006A4505" w:rsidRDefault="00B9625C">
                <w:pPr>
                  <w:rPr>
                    <w:szCs w:val="21"/>
                  </w:rPr>
                </w:pPr>
                <w:r>
                  <w:t>马列一</w:t>
                </w:r>
              </w:p>
            </w:tc>
            <w:tc>
              <w:tcPr>
                <w:tcW w:w="1434" w:type="dxa"/>
              </w:tcPr>
              <w:p w14:paraId="60C0021C" w14:textId="77777777" w:rsidR="006A4505" w:rsidRDefault="00B9625C">
                <w:pPr>
                  <w:rPr>
                    <w:szCs w:val="21"/>
                  </w:rPr>
                </w:pPr>
                <w:r>
                  <w:t>董事</w:t>
                </w:r>
              </w:p>
            </w:tc>
            <w:tc>
              <w:tcPr>
                <w:tcW w:w="880" w:type="dxa"/>
              </w:tcPr>
              <w:p w14:paraId="411DE422" w14:textId="77777777" w:rsidR="006A4505" w:rsidRDefault="00B9625C">
                <w:pPr>
                  <w:rPr>
                    <w:szCs w:val="21"/>
                  </w:rPr>
                </w:pPr>
                <w:r>
                  <w:t>男 </w:t>
                </w:r>
              </w:p>
            </w:tc>
            <w:tc>
              <w:tcPr>
                <w:tcW w:w="850" w:type="dxa"/>
              </w:tcPr>
              <w:p w14:paraId="32C5BEC6" w14:textId="77777777" w:rsidR="006A4505" w:rsidRDefault="00B9625C">
                <w:pPr>
                  <w:rPr>
                    <w:szCs w:val="21"/>
                  </w:rPr>
                </w:pPr>
                <w:r>
                  <w:t>53</w:t>
                </w:r>
              </w:p>
            </w:tc>
            <w:tc>
              <w:tcPr>
                <w:tcW w:w="1559" w:type="dxa"/>
              </w:tcPr>
              <w:p w14:paraId="67348446" w14:textId="77777777" w:rsidR="006A4505" w:rsidRDefault="00B9625C">
                <w:pPr>
                  <w:rPr>
                    <w:szCs w:val="21"/>
                  </w:rPr>
                </w:pPr>
                <w:r>
                  <w:t>2020-05-08</w:t>
                </w:r>
              </w:p>
            </w:tc>
            <w:tc>
              <w:tcPr>
                <w:tcW w:w="1550" w:type="dxa"/>
              </w:tcPr>
              <w:p w14:paraId="64C3632B" w14:textId="77777777" w:rsidR="006A4505" w:rsidRDefault="00B9625C">
                <w:pPr>
                  <w:rPr>
                    <w:szCs w:val="21"/>
                  </w:rPr>
                </w:pPr>
                <w:r>
                  <w:t>2023-05-07</w:t>
                </w:r>
              </w:p>
            </w:tc>
            <w:tc>
              <w:tcPr>
                <w:tcW w:w="1014" w:type="dxa"/>
              </w:tcPr>
              <w:p w14:paraId="36C05E7C" w14:textId="77777777" w:rsidR="006A4505" w:rsidRDefault="00B9625C">
                <w:pPr>
                  <w:jc w:val="right"/>
                  <w:rPr>
                    <w:szCs w:val="21"/>
                  </w:rPr>
                </w:pPr>
                <w:r>
                  <w:t>0</w:t>
                </w:r>
              </w:p>
            </w:tc>
            <w:tc>
              <w:tcPr>
                <w:tcW w:w="1003" w:type="dxa"/>
              </w:tcPr>
              <w:p w14:paraId="0CF58A2D" w14:textId="77777777" w:rsidR="006A4505" w:rsidRDefault="00B9625C">
                <w:pPr>
                  <w:jc w:val="right"/>
                  <w:rPr>
                    <w:szCs w:val="21"/>
                  </w:rPr>
                </w:pPr>
                <w:r>
                  <w:t>0</w:t>
                </w:r>
              </w:p>
            </w:tc>
            <w:tc>
              <w:tcPr>
                <w:tcW w:w="1184" w:type="dxa"/>
              </w:tcPr>
              <w:p w14:paraId="42C28CA1" w14:textId="77777777" w:rsidR="006A4505" w:rsidRDefault="00B9625C">
                <w:pPr>
                  <w:jc w:val="right"/>
                  <w:rPr>
                    <w:szCs w:val="21"/>
                  </w:rPr>
                </w:pPr>
                <w:r>
                  <w:t>0</w:t>
                </w:r>
              </w:p>
            </w:tc>
            <w:tc>
              <w:tcPr>
                <w:tcW w:w="1036" w:type="dxa"/>
              </w:tcPr>
              <w:p w14:paraId="3C99E3BD" w14:textId="77777777" w:rsidR="006A4505" w:rsidRDefault="00B9625C">
                <w:pPr>
                  <w:rPr>
                    <w:szCs w:val="21"/>
                  </w:rPr>
                </w:pPr>
                <w:r>
                  <w:t>不适用</w:t>
                </w:r>
              </w:p>
            </w:tc>
            <w:tc>
              <w:tcPr>
                <w:tcW w:w="1443" w:type="dxa"/>
                <w:vAlign w:val="center"/>
              </w:tcPr>
              <w:p w14:paraId="76C2AF09" w14:textId="10296F13" w:rsidR="006A4505" w:rsidRDefault="002B5177">
                <w:pPr>
                  <w:jc w:val="right"/>
                  <w:rPr>
                    <w:szCs w:val="21"/>
                  </w:rPr>
                </w:pPr>
                <w:r>
                  <w:rPr>
                    <w:rFonts w:hint="eastAsia"/>
                    <w:szCs w:val="21"/>
                  </w:rPr>
                  <w:t>8.00</w:t>
                </w:r>
              </w:p>
            </w:tc>
            <w:sdt>
              <w:sdtPr>
                <w:rPr>
                  <w:rFonts w:ascii="Times New Roman" w:hAnsi="Times New Roman"/>
                  <w:szCs w:val="21"/>
                </w:rPr>
                <w:alias w:val="董事、监事、高级管理人员是否在公司关联方获取报酬"/>
                <w:tag w:val="_GBC_1fc30a06011d4603820ff653031666f0"/>
                <w:id w:val="1824004430"/>
                <w:lock w:val="sdtLocked"/>
                <w:comboBox>
                  <w:listItem w:displayText="是" w:value="true"/>
                  <w:listItem w:displayText="否" w:value="false"/>
                </w:comboBox>
              </w:sdtPr>
              <w:sdtEndPr/>
              <w:sdtContent>
                <w:tc>
                  <w:tcPr>
                    <w:tcW w:w="1201" w:type="dxa"/>
                  </w:tcPr>
                  <w:p w14:paraId="25C1E342" w14:textId="7D6A281D" w:rsidR="006A4505" w:rsidRDefault="00CE2FCC">
                    <w:pPr>
                      <w:rPr>
                        <w:szCs w:val="21"/>
                      </w:rPr>
                    </w:pPr>
                    <w:r>
                      <w:rPr>
                        <w:rFonts w:ascii="Times New Roman" w:hAnsi="Times New Roman" w:hint="eastAsia"/>
                        <w:szCs w:val="21"/>
                      </w:rPr>
                      <w:t>是</w:t>
                    </w:r>
                  </w:p>
                </w:tc>
              </w:sdtContent>
            </w:sdt>
          </w:tr>
          <w:tr w:rsidR="006A4505" w14:paraId="0F7321B4" w14:textId="77777777" w:rsidTr="002B5177">
            <w:trPr>
              <w:trHeight w:val="132"/>
            </w:trPr>
            <w:tc>
              <w:tcPr>
                <w:tcW w:w="942" w:type="dxa"/>
              </w:tcPr>
              <w:p w14:paraId="761EAC53" w14:textId="77777777" w:rsidR="006A4505" w:rsidRDefault="00B9625C">
                <w:pPr>
                  <w:rPr>
                    <w:szCs w:val="21"/>
                  </w:rPr>
                </w:pPr>
                <w:r>
                  <w:t>吴三燕</w:t>
                </w:r>
              </w:p>
            </w:tc>
            <w:tc>
              <w:tcPr>
                <w:tcW w:w="1434" w:type="dxa"/>
              </w:tcPr>
              <w:p w14:paraId="11C5D907" w14:textId="77777777" w:rsidR="006A4505" w:rsidRDefault="00B9625C">
                <w:pPr>
                  <w:rPr>
                    <w:szCs w:val="21"/>
                  </w:rPr>
                </w:pPr>
                <w:r>
                  <w:t>董事</w:t>
                </w:r>
              </w:p>
            </w:tc>
            <w:tc>
              <w:tcPr>
                <w:tcW w:w="880" w:type="dxa"/>
              </w:tcPr>
              <w:p w14:paraId="6E23922B" w14:textId="77777777" w:rsidR="006A4505" w:rsidRDefault="00B9625C">
                <w:pPr>
                  <w:rPr>
                    <w:szCs w:val="21"/>
                  </w:rPr>
                </w:pPr>
                <w:r>
                  <w:t>女  </w:t>
                </w:r>
              </w:p>
            </w:tc>
            <w:tc>
              <w:tcPr>
                <w:tcW w:w="850" w:type="dxa"/>
              </w:tcPr>
              <w:p w14:paraId="65AB7767" w14:textId="77777777" w:rsidR="006A4505" w:rsidRDefault="00B9625C">
                <w:pPr>
                  <w:rPr>
                    <w:szCs w:val="21"/>
                  </w:rPr>
                </w:pPr>
                <w:r>
                  <w:t>41</w:t>
                </w:r>
              </w:p>
            </w:tc>
            <w:tc>
              <w:tcPr>
                <w:tcW w:w="1559" w:type="dxa"/>
              </w:tcPr>
              <w:p w14:paraId="7E1086F3" w14:textId="77777777" w:rsidR="006A4505" w:rsidRDefault="00B9625C">
                <w:pPr>
                  <w:rPr>
                    <w:szCs w:val="21"/>
                  </w:rPr>
                </w:pPr>
                <w:r>
                  <w:t>2020-05-08</w:t>
                </w:r>
              </w:p>
            </w:tc>
            <w:tc>
              <w:tcPr>
                <w:tcW w:w="1550" w:type="dxa"/>
              </w:tcPr>
              <w:p w14:paraId="5B1624FE" w14:textId="77777777" w:rsidR="006A4505" w:rsidRDefault="00B9625C">
                <w:pPr>
                  <w:rPr>
                    <w:szCs w:val="21"/>
                  </w:rPr>
                </w:pPr>
                <w:r>
                  <w:t>2023-05-07</w:t>
                </w:r>
              </w:p>
            </w:tc>
            <w:tc>
              <w:tcPr>
                <w:tcW w:w="1014" w:type="dxa"/>
              </w:tcPr>
              <w:p w14:paraId="7B9602E8" w14:textId="77777777" w:rsidR="006A4505" w:rsidRDefault="00B9625C">
                <w:pPr>
                  <w:jc w:val="right"/>
                  <w:rPr>
                    <w:szCs w:val="21"/>
                  </w:rPr>
                </w:pPr>
                <w:r>
                  <w:t>0</w:t>
                </w:r>
              </w:p>
            </w:tc>
            <w:tc>
              <w:tcPr>
                <w:tcW w:w="1003" w:type="dxa"/>
              </w:tcPr>
              <w:p w14:paraId="44FA67EE" w14:textId="77777777" w:rsidR="006A4505" w:rsidRDefault="00B9625C">
                <w:pPr>
                  <w:jc w:val="right"/>
                  <w:rPr>
                    <w:szCs w:val="21"/>
                  </w:rPr>
                </w:pPr>
                <w:r>
                  <w:t>0</w:t>
                </w:r>
              </w:p>
            </w:tc>
            <w:tc>
              <w:tcPr>
                <w:tcW w:w="1184" w:type="dxa"/>
              </w:tcPr>
              <w:p w14:paraId="5571F3CB" w14:textId="77777777" w:rsidR="006A4505" w:rsidRDefault="00B9625C">
                <w:pPr>
                  <w:jc w:val="right"/>
                  <w:rPr>
                    <w:szCs w:val="21"/>
                  </w:rPr>
                </w:pPr>
                <w:r>
                  <w:t>0</w:t>
                </w:r>
              </w:p>
            </w:tc>
            <w:tc>
              <w:tcPr>
                <w:tcW w:w="1036" w:type="dxa"/>
              </w:tcPr>
              <w:p w14:paraId="0FA2A6E3" w14:textId="77777777" w:rsidR="006A4505" w:rsidRDefault="00B9625C">
                <w:pPr>
                  <w:rPr>
                    <w:szCs w:val="21"/>
                  </w:rPr>
                </w:pPr>
                <w:r>
                  <w:t>不适用</w:t>
                </w:r>
              </w:p>
            </w:tc>
            <w:tc>
              <w:tcPr>
                <w:tcW w:w="1443" w:type="dxa"/>
                <w:vAlign w:val="center"/>
              </w:tcPr>
              <w:p w14:paraId="6DE91AC5" w14:textId="2096D5DD" w:rsidR="006A4505" w:rsidRDefault="002B5177">
                <w:pPr>
                  <w:jc w:val="right"/>
                  <w:rPr>
                    <w:szCs w:val="21"/>
                  </w:rPr>
                </w:pPr>
                <w:r>
                  <w:rPr>
                    <w:rFonts w:hint="eastAsia"/>
                    <w:szCs w:val="21"/>
                  </w:rPr>
                  <w:t>8.00</w:t>
                </w:r>
              </w:p>
            </w:tc>
            <w:sdt>
              <w:sdtPr>
                <w:rPr>
                  <w:rFonts w:ascii="Times New Roman" w:hAnsi="Times New Roman"/>
                  <w:szCs w:val="21"/>
                </w:rPr>
                <w:alias w:val="董事、监事、高级管理人员是否在公司关联方获取报酬"/>
                <w:tag w:val="_GBC_1fc30a06011d4603820ff653031666f0"/>
                <w:id w:val="329263719"/>
                <w:lock w:val="sdtLocked"/>
                <w:comboBox>
                  <w:listItem w:displayText="是" w:value="true"/>
                  <w:listItem w:displayText="否" w:value="false"/>
                </w:comboBox>
              </w:sdtPr>
              <w:sdtEndPr/>
              <w:sdtContent>
                <w:tc>
                  <w:tcPr>
                    <w:tcW w:w="1201" w:type="dxa"/>
                  </w:tcPr>
                  <w:p w14:paraId="22B4DC46" w14:textId="6558CD2F" w:rsidR="006A4505" w:rsidRDefault="00CE2FCC">
                    <w:pPr>
                      <w:rPr>
                        <w:szCs w:val="21"/>
                      </w:rPr>
                    </w:pPr>
                    <w:r>
                      <w:rPr>
                        <w:rFonts w:ascii="Times New Roman" w:hAnsi="Times New Roman" w:hint="eastAsia"/>
                        <w:szCs w:val="21"/>
                      </w:rPr>
                      <w:t>是</w:t>
                    </w:r>
                  </w:p>
                </w:tc>
              </w:sdtContent>
            </w:sdt>
          </w:tr>
          <w:tr w:rsidR="006A4505" w14:paraId="07B12CA1" w14:textId="77777777" w:rsidTr="002B5177">
            <w:trPr>
              <w:trHeight w:val="132"/>
            </w:trPr>
            <w:tc>
              <w:tcPr>
                <w:tcW w:w="942" w:type="dxa"/>
              </w:tcPr>
              <w:p w14:paraId="4EE0B9AD" w14:textId="77777777" w:rsidR="006A4505" w:rsidRDefault="00B9625C">
                <w:pPr>
                  <w:rPr>
                    <w:szCs w:val="21"/>
                  </w:rPr>
                </w:pPr>
                <w:r>
                  <w:t>李玉芳</w:t>
                </w:r>
              </w:p>
            </w:tc>
            <w:tc>
              <w:tcPr>
                <w:tcW w:w="1434" w:type="dxa"/>
              </w:tcPr>
              <w:p w14:paraId="1E400009" w14:textId="77777777" w:rsidR="006A4505" w:rsidRDefault="00B9625C">
                <w:pPr>
                  <w:rPr>
                    <w:szCs w:val="21"/>
                  </w:rPr>
                </w:pPr>
                <w:r>
                  <w:t>董事</w:t>
                </w:r>
              </w:p>
            </w:tc>
            <w:tc>
              <w:tcPr>
                <w:tcW w:w="880" w:type="dxa"/>
              </w:tcPr>
              <w:p w14:paraId="184E191C" w14:textId="77777777" w:rsidR="006A4505" w:rsidRDefault="00B9625C">
                <w:pPr>
                  <w:rPr>
                    <w:szCs w:val="21"/>
                  </w:rPr>
                </w:pPr>
                <w:r>
                  <w:t>女</w:t>
                </w:r>
              </w:p>
            </w:tc>
            <w:tc>
              <w:tcPr>
                <w:tcW w:w="850" w:type="dxa"/>
              </w:tcPr>
              <w:p w14:paraId="072617B9" w14:textId="77777777" w:rsidR="006A4505" w:rsidRDefault="00B9625C">
                <w:pPr>
                  <w:rPr>
                    <w:szCs w:val="21"/>
                  </w:rPr>
                </w:pPr>
                <w:r>
                  <w:t>44</w:t>
                </w:r>
              </w:p>
            </w:tc>
            <w:tc>
              <w:tcPr>
                <w:tcW w:w="1559" w:type="dxa"/>
              </w:tcPr>
              <w:p w14:paraId="5B68D1CC" w14:textId="77777777" w:rsidR="006A4505" w:rsidRDefault="00B9625C">
                <w:pPr>
                  <w:rPr>
                    <w:szCs w:val="21"/>
                  </w:rPr>
                </w:pPr>
                <w:r>
                  <w:t>2021-12-27</w:t>
                </w:r>
              </w:p>
            </w:tc>
            <w:tc>
              <w:tcPr>
                <w:tcW w:w="1550" w:type="dxa"/>
              </w:tcPr>
              <w:p w14:paraId="5F4564C9" w14:textId="77777777" w:rsidR="006A4505" w:rsidRDefault="00B9625C">
                <w:pPr>
                  <w:rPr>
                    <w:szCs w:val="21"/>
                  </w:rPr>
                </w:pPr>
                <w:r>
                  <w:t>2023-05-07</w:t>
                </w:r>
              </w:p>
            </w:tc>
            <w:tc>
              <w:tcPr>
                <w:tcW w:w="1014" w:type="dxa"/>
              </w:tcPr>
              <w:p w14:paraId="04385F85" w14:textId="77777777" w:rsidR="006A4505" w:rsidRDefault="00B9625C">
                <w:pPr>
                  <w:jc w:val="right"/>
                  <w:rPr>
                    <w:szCs w:val="21"/>
                  </w:rPr>
                </w:pPr>
                <w:r>
                  <w:t>0</w:t>
                </w:r>
              </w:p>
            </w:tc>
            <w:tc>
              <w:tcPr>
                <w:tcW w:w="1003" w:type="dxa"/>
              </w:tcPr>
              <w:p w14:paraId="01B52565" w14:textId="77777777" w:rsidR="006A4505" w:rsidRDefault="00B9625C">
                <w:pPr>
                  <w:jc w:val="right"/>
                  <w:rPr>
                    <w:szCs w:val="21"/>
                  </w:rPr>
                </w:pPr>
                <w:r>
                  <w:t>0</w:t>
                </w:r>
              </w:p>
            </w:tc>
            <w:tc>
              <w:tcPr>
                <w:tcW w:w="1184" w:type="dxa"/>
              </w:tcPr>
              <w:p w14:paraId="1D685063" w14:textId="77777777" w:rsidR="006A4505" w:rsidRDefault="00B9625C">
                <w:pPr>
                  <w:jc w:val="right"/>
                  <w:rPr>
                    <w:szCs w:val="21"/>
                  </w:rPr>
                </w:pPr>
                <w:r>
                  <w:t>0</w:t>
                </w:r>
              </w:p>
            </w:tc>
            <w:tc>
              <w:tcPr>
                <w:tcW w:w="1036" w:type="dxa"/>
              </w:tcPr>
              <w:p w14:paraId="45E09E63" w14:textId="77777777" w:rsidR="006A4505" w:rsidRDefault="00B9625C">
                <w:pPr>
                  <w:rPr>
                    <w:szCs w:val="21"/>
                  </w:rPr>
                </w:pPr>
                <w:r>
                  <w:t>不适用</w:t>
                </w:r>
              </w:p>
            </w:tc>
            <w:tc>
              <w:tcPr>
                <w:tcW w:w="1443" w:type="dxa"/>
                <w:vAlign w:val="center"/>
              </w:tcPr>
              <w:p w14:paraId="55292430" w14:textId="5F46CCB0" w:rsidR="006A4505" w:rsidRDefault="002B5177">
                <w:pPr>
                  <w:jc w:val="right"/>
                  <w:rPr>
                    <w:szCs w:val="21"/>
                  </w:rPr>
                </w:pPr>
                <w:r>
                  <w:rPr>
                    <w:rFonts w:hint="eastAsia"/>
                    <w:szCs w:val="21"/>
                  </w:rPr>
                  <w:t>8.00</w:t>
                </w:r>
              </w:p>
            </w:tc>
            <w:sdt>
              <w:sdtPr>
                <w:rPr>
                  <w:rFonts w:ascii="Times New Roman" w:hAnsi="Times New Roman"/>
                  <w:szCs w:val="21"/>
                </w:rPr>
                <w:alias w:val="董事、监事、高级管理人员是否在公司关联方获取报酬"/>
                <w:tag w:val="_GBC_1fc30a06011d4603820ff653031666f0"/>
                <w:id w:val="-88939810"/>
                <w:lock w:val="sdtLocked"/>
                <w:comboBox>
                  <w:listItem w:displayText="是" w:value="true"/>
                  <w:listItem w:displayText="否" w:value="false"/>
                </w:comboBox>
              </w:sdtPr>
              <w:sdtEndPr/>
              <w:sdtContent>
                <w:tc>
                  <w:tcPr>
                    <w:tcW w:w="1201" w:type="dxa"/>
                  </w:tcPr>
                  <w:p w14:paraId="265E38AE" w14:textId="2908D5F1" w:rsidR="006A4505" w:rsidRDefault="00CE2FCC">
                    <w:pPr>
                      <w:rPr>
                        <w:szCs w:val="21"/>
                      </w:rPr>
                    </w:pPr>
                    <w:r>
                      <w:rPr>
                        <w:rFonts w:ascii="Times New Roman" w:hAnsi="Times New Roman" w:hint="eastAsia"/>
                        <w:szCs w:val="21"/>
                      </w:rPr>
                      <w:t>是</w:t>
                    </w:r>
                  </w:p>
                </w:tc>
              </w:sdtContent>
            </w:sdt>
          </w:tr>
          <w:tr w:rsidR="006A4505" w14:paraId="12060931" w14:textId="77777777" w:rsidTr="002B5177">
            <w:trPr>
              <w:trHeight w:val="132"/>
            </w:trPr>
            <w:tc>
              <w:tcPr>
                <w:tcW w:w="942" w:type="dxa"/>
              </w:tcPr>
              <w:p w14:paraId="3309BF8E" w14:textId="77777777" w:rsidR="006A4505" w:rsidRDefault="00B9625C">
                <w:pPr>
                  <w:rPr>
                    <w:szCs w:val="21"/>
                  </w:rPr>
                </w:pPr>
                <w:r>
                  <w:t>刘学聪</w:t>
                </w:r>
              </w:p>
            </w:tc>
            <w:tc>
              <w:tcPr>
                <w:tcW w:w="1434" w:type="dxa"/>
              </w:tcPr>
              <w:p w14:paraId="180684BA" w14:textId="77777777" w:rsidR="006A4505" w:rsidRDefault="00B9625C">
                <w:pPr>
                  <w:rPr>
                    <w:szCs w:val="21"/>
                  </w:rPr>
                </w:pPr>
                <w:r>
                  <w:t>独立董事</w:t>
                </w:r>
              </w:p>
            </w:tc>
            <w:tc>
              <w:tcPr>
                <w:tcW w:w="880" w:type="dxa"/>
              </w:tcPr>
              <w:p w14:paraId="4D1E9AC0" w14:textId="77777777" w:rsidR="006A4505" w:rsidRDefault="00B9625C">
                <w:pPr>
                  <w:rPr>
                    <w:szCs w:val="21"/>
                  </w:rPr>
                </w:pPr>
                <w:r>
                  <w:t>男 </w:t>
                </w:r>
              </w:p>
            </w:tc>
            <w:tc>
              <w:tcPr>
                <w:tcW w:w="850" w:type="dxa"/>
              </w:tcPr>
              <w:p w14:paraId="2A23A705" w14:textId="77777777" w:rsidR="006A4505" w:rsidRDefault="00B9625C">
                <w:pPr>
                  <w:rPr>
                    <w:szCs w:val="21"/>
                  </w:rPr>
                </w:pPr>
                <w:r>
                  <w:t>38</w:t>
                </w:r>
              </w:p>
            </w:tc>
            <w:tc>
              <w:tcPr>
                <w:tcW w:w="1559" w:type="dxa"/>
              </w:tcPr>
              <w:p w14:paraId="34CB3A8B" w14:textId="77777777" w:rsidR="006A4505" w:rsidRDefault="00B9625C">
                <w:pPr>
                  <w:rPr>
                    <w:szCs w:val="21"/>
                  </w:rPr>
                </w:pPr>
                <w:r>
                  <w:t>2020-05-08</w:t>
                </w:r>
              </w:p>
            </w:tc>
            <w:tc>
              <w:tcPr>
                <w:tcW w:w="1550" w:type="dxa"/>
              </w:tcPr>
              <w:p w14:paraId="7391A429" w14:textId="77777777" w:rsidR="006A4505" w:rsidRDefault="00B9625C">
                <w:pPr>
                  <w:rPr>
                    <w:szCs w:val="21"/>
                  </w:rPr>
                </w:pPr>
                <w:r>
                  <w:t>2023-05-07</w:t>
                </w:r>
              </w:p>
            </w:tc>
            <w:tc>
              <w:tcPr>
                <w:tcW w:w="1014" w:type="dxa"/>
              </w:tcPr>
              <w:p w14:paraId="3553A58B" w14:textId="77777777" w:rsidR="006A4505" w:rsidRDefault="00B9625C">
                <w:pPr>
                  <w:jc w:val="right"/>
                  <w:rPr>
                    <w:szCs w:val="21"/>
                  </w:rPr>
                </w:pPr>
                <w:r>
                  <w:t>0</w:t>
                </w:r>
              </w:p>
            </w:tc>
            <w:tc>
              <w:tcPr>
                <w:tcW w:w="1003" w:type="dxa"/>
              </w:tcPr>
              <w:p w14:paraId="650287A8" w14:textId="77777777" w:rsidR="006A4505" w:rsidRDefault="00B9625C">
                <w:pPr>
                  <w:jc w:val="right"/>
                  <w:rPr>
                    <w:szCs w:val="21"/>
                  </w:rPr>
                </w:pPr>
                <w:r>
                  <w:t>0</w:t>
                </w:r>
              </w:p>
            </w:tc>
            <w:tc>
              <w:tcPr>
                <w:tcW w:w="1184" w:type="dxa"/>
              </w:tcPr>
              <w:p w14:paraId="2D1B20C8" w14:textId="77777777" w:rsidR="006A4505" w:rsidRDefault="00B9625C">
                <w:pPr>
                  <w:jc w:val="right"/>
                  <w:rPr>
                    <w:szCs w:val="21"/>
                  </w:rPr>
                </w:pPr>
                <w:r>
                  <w:t>0</w:t>
                </w:r>
              </w:p>
            </w:tc>
            <w:tc>
              <w:tcPr>
                <w:tcW w:w="1036" w:type="dxa"/>
              </w:tcPr>
              <w:p w14:paraId="04C56FF4" w14:textId="77777777" w:rsidR="006A4505" w:rsidRDefault="00B9625C">
                <w:pPr>
                  <w:rPr>
                    <w:szCs w:val="21"/>
                  </w:rPr>
                </w:pPr>
                <w:r>
                  <w:t>不适用</w:t>
                </w:r>
              </w:p>
            </w:tc>
            <w:tc>
              <w:tcPr>
                <w:tcW w:w="1443" w:type="dxa"/>
                <w:vAlign w:val="center"/>
              </w:tcPr>
              <w:p w14:paraId="25648835" w14:textId="549C7A90" w:rsidR="006A4505" w:rsidRDefault="002B5177">
                <w:pPr>
                  <w:jc w:val="right"/>
                  <w:rPr>
                    <w:szCs w:val="21"/>
                  </w:rPr>
                </w:pPr>
                <w:r>
                  <w:rPr>
                    <w:rFonts w:hint="eastAsia"/>
                    <w:szCs w:val="21"/>
                  </w:rPr>
                  <w:t>18.00</w:t>
                </w:r>
              </w:p>
            </w:tc>
            <w:sdt>
              <w:sdtPr>
                <w:rPr>
                  <w:rFonts w:ascii="Times New Roman" w:hAnsi="Times New Roman"/>
                  <w:szCs w:val="21"/>
                </w:rPr>
                <w:alias w:val="董事、监事、高级管理人员是否在公司关联方获取报酬"/>
                <w:tag w:val="_GBC_1fc30a06011d4603820ff653031666f0"/>
                <w:id w:val="-1001041233"/>
                <w:lock w:val="sdtLocked"/>
                <w:comboBox>
                  <w:listItem w:displayText="是" w:value="true"/>
                  <w:listItem w:displayText="否" w:value="false"/>
                </w:comboBox>
              </w:sdtPr>
              <w:sdtEndPr/>
              <w:sdtContent>
                <w:tc>
                  <w:tcPr>
                    <w:tcW w:w="1201" w:type="dxa"/>
                  </w:tcPr>
                  <w:p w14:paraId="1CCA254F" w14:textId="103E6CAF" w:rsidR="006A4505" w:rsidRDefault="00CE2FCC">
                    <w:pPr>
                      <w:rPr>
                        <w:szCs w:val="21"/>
                      </w:rPr>
                    </w:pPr>
                    <w:r>
                      <w:rPr>
                        <w:rFonts w:ascii="Times New Roman" w:hAnsi="Times New Roman" w:hint="eastAsia"/>
                        <w:szCs w:val="21"/>
                      </w:rPr>
                      <w:t>否</w:t>
                    </w:r>
                  </w:p>
                </w:tc>
              </w:sdtContent>
            </w:sdt>
          </w:tr>
          <w:tr w:rsidR="006A4505" w14:paraId="3E0791B5" w14:textId="77777777" w:rsidTr="002B5177">
            <w:trPr>
              <w:trHeight w:val="132"/>
            </w:trPr>
            <w:tc>
              <w:tcPr>
                <w:tcW w:w="942" w:type="dxa"/>
              </w:tcPr>
              <w:p w14:paraId="0C9B46D7" w14:textId="77777777" w:rsidR="006A4505" w:rsidRDefault="00B9625C">
                <w:pPr>
                  <w:rPr>
                    <w:szCs w:val="21"/>
                  </w:rPr>
                </w:pPr>
                <w:r>
                  <w:t>满加云</w:t>
                </w:r>
              </w:p>
            </w:tc>
            <w:tc>
              <w:tcPr>
                <w:tcW w:w="1434" w:type="dxa"/>
              </w:tcPr>
              <w:p w14:paraId="3BF955C3" w14:textId="77777777" w:rsidR="006A4505" w:rsidRDefault="00B9625C">
                <w:pPr>
                  <w:rPr>
                    <w:szCs w:val="21"/>
                  </w:rPr>
                </w:pPr>
                <w:r>
                  <w:t>独立董事</w:t>
                </w:r>
              </w:p>
            </w:tc>
            <w:tc>
              <w:tcPr>
                <w:tcW w:w="880" w:type="dxa"/>
              </w:tcPr>
              <w:p w14:paraId="675BE165" w14:textId="77777777" w:rsidR="006A4505" w:rsidRDefault="00B9625C">
                <w:pPr>
                  <w:rPr>
                    <w:szCs w:val="21"/>
                  </w:rPr>
                </w:pPr>
                <w:r>
                  <w:t>男</w:t>
                </w:r>
              </w:p>
            </w:tc>
            <w:tc>
              <w:tcPr>
                <w:tcW w:w="850" w:type="dxa"/>
              </w:tcPr>
              <w:p w14:paraId="4AE2CB70" w14:textId="77777777" w:rsidR="006A4505" w:rsidRDefault="00B9625C">
                <w:pPr>
                  <w:rPr>
                    <w:szCs w:val="21"/>
                  </w:rPr>
                </w:pPr>
                <w:r>
                  <w:t>52</w:t>
                </w:r>
              </w:p>
            </w:tc>
            <w:tc>
              <w:tcPr>
                <w:tcW w:w="1559" w:type="dxa"/>
              </w:tcPr>
              <w:p w14:paraId="79A3692A" w14:textId="77777777" w:rsidR="006A4505" w:rsidRDefault="00B9625C">
                <w:pPr>
                  <w:rPr>
                    <w:szCs w:val="21"/>
                  </w:rPr>
                </w:pPr>
                <w:r>
                  <w:t>2020-05-08</w:t>
                </w:r>
              </w:p>
            </w:tc>
            <w:tc>
              <w:tcPr>
                <w:tcW w:w="1550" w:type="dxa"/>
              </w:tcPr>
              <w:p w14:paraId="0D067C87" w14:textId="77777777" w:rsidR="006A4505" w:rsidRDefault="00B9625C">
                <w:pPr>
                  <w:rPr>
                    <w:szCs w:val="21"/>
                  </w:rPr>
                </w:pPr>
                <w:r>
                  <w:t>2023-05-07</w:t>
                </w:r>
              </w:p>
            </w:tc>
            <w:tc>
              <w:tcPr>
                <w:tcW w:w="1014" w:type="dxa"/>
              </w:tcPr>
              <w:p w14:paraId="4CE3FBB8" w14:textId="77777777" w:rsidR="006A4505" w:rsidRDefault="00B9625C">
                <w:pPr>
                  <w:jc w:val="right"/>
                  <w:rPr>
                    <w:szCs w:val="21"/>
                  </w:rPr>
                </w:pPr>
                <w:r>
                  <w:t>0</w:t>
                </w:r>
              </w:p>
            </w:tc>
            <w:tc>
              <w:tcPr>
                <w:tcW w:w="1003" w:type="dxa"/>
              </w:tcPr>
              <w:p w14:paraId="613C8FEB" w14:textId="77777777" w:rsidR="006A4505" w:rsidRDefault="00B9625C">
                <w:pPr>
                  <w:jc w:val="right"/>
                  <w:rPr>
                    <w:szCs w:val="21"/>
                  </w:rPr>
                </w:pPr>
                <w:r>
                  <w:t>0</w:t>
                </w:r>
              </w:p>
            </w:tc>
            <w:tc>
              <w:tcPr>
                <w:tcW w:w="1184" w:type="dxa"/>
              </w:tcPr>
              <w:p w14:paraId="6B6A0E8C" w14:textId="77777777" w:rsidR="006A4505" w:rsidRDefault="00B9625C">
                <w:pPr>
                  <w:jc w:val="right"/>
                  <w:rPr>
                    <w:szCs w:val="21"/>
                  </w:rPr>
                </w:pPr>
                <w:r>
                  <w:t>0</w:t>
                </w:r>
              </w:p>
            </w:tc>
            <w:tc>
              <w:tcPr>
                <w:tcW w:w="1036" w:type="dxa"/>
              </w:tcPr>
              <w:p w14:paraId="5EBD0B71" w14:textId="77777777" w:rsidR="006A4505" w:rsidRDefault="00B9625C">
                <w:pPr>
                  <w:rPr>
                    <w:szCs w:val="21"/>
                  </w:rPr>
                </w:pPr>
                <w:r>
                  <w:t>不适用</w:t>
                </w:r>
              </w:p>
            </w:tc>
            <w:tc>
              <w:tcPr>
                <w:tcW w:w="1443" w:type="dxa"/>
                <w:vAlign w:val="center"/>
              </w:tcPr>
              <w:p w14:paraId="156CCE30" w14:textId="1216CFAA" w:rsidR="006A4505" w:rsidRDefault="002B5177">
                <w:pPr>
                  <w:jc w:val="right"/>
                  <w:rPr>
                    <w:szCs w:val="21"/>
                  </w:rPr>
                </w:pPr>
                <w:r>
                  <w:rPr>
                    <w:rFonts w:hint="eastAsia"/>
                    <w:szCs w:val="21"/>
                  </w:rPr>
                  <w:t>18.00</w:t>
                </w:r>
              </w:p>
            </w:tc>
            <w:sdt>
              <w:sdtPr>
                <w:rPr>
                  <w:rFonts w:ascii="Times New Roman" w:hAnsi="Times New Roman"/>
                  <w:szCs w:val="21"/>
                </w:rPr>
                <w:alias w:val="董事、监事、高级管理人员是否在公司关联方获取报酬"/>
                <w:tag w:val="_GBC_1fc30a06011d4603820ff653031666f0"/>
                <w:id w:val="1553966227"/>
                <w:lock w:val="sdtLocked"/>
                <w:comboBox>
                  <w:listItem w:displayText="是" w:value="true"/>
                  <w:listItem w:displayText="否" w:value="false"/>
                </w:comboBox>
              </w:sdtPr>
              <w:sdtEndPr/>
              <w:sdtContent>
                <w:tc>
                  <w:tcPr>
                    <w:tcW w:w="1201" w:type="dxa"/>
                  </w:tcPr>
                  <w:p w14:paraId="0A2EBCA4" w14:textId="76ACCC38" w:rsidR="006A4505" w:rsidRDefault="00CE2FCC">
                    <w:pPr>
                      <w:rPr>
                        <w:szCs w:val="21"/>
                      </w:rPr>
                    </w:pPr>
                    <w:r>
                      <w:rPr>
                        <w:rFonts w:ascii="Times New Roman" w:hAnsi="Times New Roman" w:hint="eastAsia"/>
                        <w:szCs w:val="21"/>
                      </w:rPr>
                      <w:t>否</w:t>
                    </w:r>
                  </w:p>
                </w:tc>
              </w:sdtContent>
            </w:sdt>
          </w:tr>
          <w:tr w:rsidR="006A4505" w14:paraId="05C36973" w14:textId="77777777" w:rsidTr="002B5177">
            <w:trPr>
              <w:trHeight w:val="132"/>
            </w:trPr>
            <w:tc>
              <w:tcPr>
                <w:tcW w:w="942" w:type="dxa"/>
              </w:tcPr>
              <w:p w14:paraId="436D9416" w14:textId="77777777" w:rsidR="006A4505" w:rsidRDefault="00B9625C">
                <w:pPr>
                  <w:rPr>
                    <w:szCs w:val="21"/>
                  </w:rPr>
                </w:pPr>
                <w:r>
                  <w:t>张宇</w:t>
                </w:r>
              </w:p>
            </w:tc>
            <w:tc>
              <w:tcPr>
                <w:tcW w:w="1434" w:type="dxa"/>
              </w:tcPr>
              <w:p w14:paraId="5DD6E6D5" w14:textId="77777777" w:rsidR="006A4505" w:rsidRDefault="00B9625C">
                <w:pPr>
                  <w:rPr>
                    <w:szCs w:val="21"/>
                  </w:rPr>
                </w:pPr>
                <w:r>
                  <w:t>独立董事</w:t>
                </w:r>
              </w:p>
            </w:tc>
            <w:tc>
              <w:tcPr>
                <w:tcW w:w="880" w:type="dxa"/>
              </w:tcPr>
              <w:p w14:paraId="1862673A" w14:textId="77777777" w:rsidR="006A4505" w:rsidRDefault="00B9625C">
                <w:pPr>
                  <w:rPr>
                    <w:szCs w:val="21"/>
                  </w:rPr>
                </w:pPr>
                <w:r>
                  <w:t>男</w:t>
                </w:r>
              </w:p>
            </w:tc>
            <w:tc>
              <w:tcPr>
                <w:tcW w:w="850" w:type="dxa"/>
              </w:tcPr>
              <w:p w14:paraId="121EDA7D" w14:textId="77777777" w:rsidR="006A4505" w:rsidRDefault="00B9625C">
                <w:pPr>
                  <w:rPr>
                    <w:szCs w:val="21"/>
                  </w:rPr>
                </w:pPr>
                <w:r>
                  <w:t>46</w:t>
                </w:r>
              </w:p>
            </w:tc>
            <w:tc>
              <w:tcPr>
                <w:tcW w:w="1559" w:type="dxa"/>
              </w:tcPr>
              <w:p w14:paraId="44B0ACA6" w14:textId="77777777" w:rsidR="006A4505" w:rsidRDefault="00B9625C">
                <w:pPr>
                  <w:rPr>
                    <w:szCs w:val="21"/>
                  </w:rPr>
                </w:pPr>
                <w:r>
                  <w:t>2021-12-27</w:t>
                </w:r>
              </w:p>
            </w:tc>
            <w:tc>
              <w:tcPr>
                <w:tcW w:w="1550" w:type="dxa"/>
              </w:tcPr>
              <w:p w14:paraId="48DC41D5" w14:textId="77777777" w:rsidR="006A4505" w:rsidRDefault="00B9625C">
                <w:pPr>
                  <w:rPr>
                    <w:szCs w:val="21"/>
                  </w:rPr>
                </w:pPr>
                <w:r>
                  <w:t>2023-05-07</w:t>
                </w:r>
              </w:p>
            </w:tc>
            <w:tc>
              <w:tcPr>
                <w:tcW w:w="1014" w:type="dxa"/>
              </w:tcPr>
              <w:p w14:paraId="44D666F0" w14:textId="77777777" w:rsidR="006A4505" w:rsidRDefault="00B9625C">
                <w:pPr>
                  <w:jc w:val="right"/>
                  <w:rPr>
                    <w:szCs w:val="21"/>
                  </w:rPr>
                </w:pPr>
                <w:r>
                  <w:t>0</w:t>
                </w:r>
              </w:p>
            </w:tc>
            <w:tc>
              <w:tcPr>
                <w:tcW w:w="1003" w:type="dxa"/>
              </w:tcPr>
              <w:p w14:paraId="7037E7DE" w14:textId="77777777" w:rsidR="006A4505" w:rsidRDefault="00B9625C">
                <w:pPr>
                  <w:jc w:val="right"/>
                  <w:rPr>
                    <w:szCs w:val="21"/>
                  </w:rPr>
                </w:pPr>
                <w:r>
                  <w:t>0</w:t>
                </w:r>
              </w:p>
            </w:tc>
            <w:tc>
              <w:tcPr>
                <w:tcW w:w="1184" w:type="dxa"/>
              </w:tcPr>
              <w:p w14:paraId="2BC711F5" w14:textId="77777777" w:rsidR="006A4505" w:rsidRDefault="00B9625C">
                <w:pPr>
                  <w:jc w:val="right"/>
                  <w:rPr>
                    <w:szCs w:val="21"/>
                  </w:rPr>
                </w:pPr>
                <w:r>
                  <w:t>0</w:t>
                </w:r>
              </w:p>
            </w:tc>
            <w:tc>
              <w:tcPr>
                <w:tcW w:w="1036" w:type="dxa"/>
              </w:tcPr>
              <w:p w14:paraId="0F08A379" w14:textId="77777777" w:rsidR="006A4505" w:rsidRDefault="00B9625C">
                <w:pPr>
                  <w:rPr>
                    <w:szCs w:val="21"/>
                  </w:rPr>
                </w:pPr>
                <w:r>
                  <w:t>不适用</w:t>
                </w:r>
              </w:p>
            </w:tc>
            <w:tc>
              <w:tcPr>
                <w:tcW w:w="1443" w:type="dxa"/>
                <w:vAlign w:val="center"/>
              </w:tcPr>
              <w:p w14:paraId="597406A9" w14:textId="5A35DC07" w:rsidR="006A4505" w:rsidRDefault="002B5177">
                <w:pPr>
                  <w:jc w:val="right"/>
                  <w:rPr>
                    <w:szCs w:val="21"/>
                  </w:rPr>
                </w:pPr>
                <w:r>
                  <w:rPr>
                    <w:rFonts w:hint="eastAsia"/>
                    <w:szCs w:val="21"/>
                  </w:rPr>
                  <w:t>18.00</w:t>
                </w:r>
              </w:p>
            </w:tc>
            <w:sdt>
              <w:sdtPr>
                <w:rPr>
                  <w:rFonts w:ascii="Times New Roman" w:hAnsi="Times New Roman"/>
                  <w:szCs w:val="21"/>
                </w:rPr>
                <w:alias w:val="董事、监事、高级管理人员是否在公司关联方获取报酬"/>
                <w:tag w:val="_GBC_1fc30a06011d4603820ff653031666f0"/>
                <w:id w:val="262501728"/>
                <w:lock w:val="sdtLocked"/>
                <w:comboBox>
                  <w:listItem w:displayText="是" w:value="true"/>
                  <w:listItem w:displayText="否" w:value="false"/>
                </w:comboBox>
              </w:sdtPr>
              <w:sdtEndPr/>
              <w:sdtContent>
                <w:tc>
                  <w:tcPr>
                    <w:tcW w:w="1201" w:type="dxa"/>
                  </w:tcPr>
                  <w:p w14:paraId="533079F4" w14:textId="227B991D" w:rsidR="006A4505" w:rsidRDefault="00CE2FCC">
                    <w:pPr>
                      <w:rPr>
                        <w:szCs w:val="21"/>
                      </w:rPr>
                    </w:pPr>
                    <w:r>
                      <w:rPr>
                        <w:rFonts w:ascii="Times New Roman" w:hAnsi="Times New Roman" w:hint="eastAsia"/>
                        <w:szCs w:val="21"/>
                      </w:rPr>
                      <w:t>否</w:t>
                    </w:r>
                  </w:p>
                </w:tc>
              </w:sdtContent>
            </w:sdt>
          </w:tr>
          <w:tr w:rsidR="006A4505" w14:paraId="1715CEDA" w14:textId="77777777" w:rsidTr="002B5177">
            <w:trPr>
              <w:trHeight w:val="132"/>
            </w:trPr>
            <w:tc>
              <w:tcPr>
                <w:tcW w:w="942" w:type="dxa"/>
              </w:tcPr>
              <w:p w14:paraId="34B11228" w14:textId="77777777" w:rsidR="006A4505" w:rsidRDefault="00B9625C">
                <w:pPr>
                  <w:rPr>
                    <w:szCs w:val="21"/>
                  </w:rPr>
                </w:pPr>
                <w:r>
                  <w:t>姚沛</w:t>
                </w:r>
              </w:p>
            </w:tc>
            <w:tc>
              <w:tcPr>
                <w:tcW w:w="1434" w:type="dxa"/>
              </w:tcPr>
              <w:p w14:paraId="081256E9" w14:textId="77777777" w:rsidR="006A4505" w:rsidRDefault="00B9625C">
                <w:pPr>
                  <w:rPr>
                    <w:szCs w:val="21"/>
                  </w:rPr>
                </w:pPr>
                <w:r>
                  <w:t>监事会主席</w:t>
                </w:r>
              </w:p>
            </w:tc>
            <w:tc>
              <w:tcPr>
                <w:tcW w:w="880" w:type="dxa"/>
              </w:tcPr>
              <w:p w14:paraId="429CDBF8" w14:textId="77777777" w:rsidR="006A4505" w:rsidRDefault="00B9625C">
                <w:pPr>
                  <w:rPr>
                    <w:szCs w:val="21"/>
                  </w:rPr>
                </w:pPr>
                <w:r>
                  <w:t>男</w:t>
                </w:r>
              </w:p>
            </w:tc>
            <w:tc>
              <w:tcPr>
                <w:tcW w:w="850" w:type="dxa"/>
              </w:tcPr>
              <w:p w14:paraId="16AFA332" w14:textId="77777777" w:rsidR="006A4505" w:rsidRDefault="00B9625C">
                <w:pPr>
                  <w:rPr>
                    <w:szCs w:val="21"/>
                  </w:rPr>
                </w:pPr>
                <w:r>
                  <w:t>58</w:t>
                </w:r>
              </w:p>
            </w:tc>
            <w:tc>
              <w:tcPr>
                <w:tcW w:w="1559" w:type="dxa"/>
              </w:tcPr>
              <w:p w14:paraId="6B14706E" w14:textId="77777777" w:rsidR="006A4505" w:rsidRDefault="00B9625C">
                <w:pPr>
                  <w:rPr>
                    <w:szCs w:val="21"/>
                  </w:rPr>
                </w:pPr>
                <w:r>
                  <w:t>2020-05-08</w:t>
                </w:r>
              </w:p>
            </w:tc>
            <w:tc>
              <w:tcPr>
                <w:tcW w:w="1550" w:type="dxa"/>
              </w:tcPr>
              <w:p w14:paraId="0A2A1FCE" w14:textId="77777777" w:rsidR="006A4505" w:rsidRDefault="00B9625C">
                <w:pPr>
                  <w:rPr>
                    <w:szCs w:val="21"/>
                  </w:rPr>
                </w:pPr>
                <w:r>
                  <w:t>2023-05-07</w:t>
                </w:r>
              </w:p>
            </w:tc>
            <w:tc>
              <w:tcPr>
                <w:tcW w:w="1014" w:type="dxa"/>
              </w:tcPr>
              <w:p w14:paraId="0D12CE6C" w14:textId="77777777" w:rsidR="006A4505" w:rsidRDefault="00B9625C">
                <w:pPr>
                  <w:jc w:val="right"/>
                  <w:rPr>
                    <w:szCs w:val="21"/>
                  </w:rPr>
                </w:pPr>
                <w:r>
                  <w:t>0</w:t>
                </w:r>
              </w:p>
            </w:tc>
            <w:tc>
              <w:tcPr>
                <w:tcW w:w="1003" w:type="dxa"/>
              </w:tcPr>
              <w:p w14:paraId="2585BBA2" w14:textId="77777777" w:rsidR="006A4505" w:rsidRDefault="00B9625C">
                <w:pPr>
                  <w:jc w:val="right"/>
                  <w:rPr>
                    <w:szCs w:val="21"/>
                  </w:rPr>
                </w:pPr>
                <w:r>
                  <w:t>0</w:t>
                </w:r>
              </w:p>
            </w:tc>
            <w:tc>
              <w:tcPr>
                <w:tcW w:w="1184" w:type="dxa"/>
              </w:tcPr>
              <w:p w14:paraId="167C0AC0" w14:textId="77777777" w:rsidR="006A4505" w:rsidRDefault="00B9625C">
                <w:pPr>
                  <w:jc w:val="right"/>
                  <w:rPr>
                    <w:szCs w:val="21"/>
                  </w:rPr>
                </w:pPr>
                <w:r>
                  <w:t>0</w:t>
                </w:r>
              </w:p>
            </w:tc>
            <w:tc>
              <w:tcPr>
                <w:tcW w:w="1036" w:type="dxa"/>
              </w:tcPr>
              <w:p w14:paraId="2FB51382" w14:textId="77777777" w:rsidR="006A4505" w:rsidRDefault="00B9625C">
                <w:pPr>
                  <w:rPr>
                    <w:szCs w:val="21"/>
                  </w:rPr>
                </w:pPr>
                <w:r>
                  <w:t>不适用</w:t>
                </w:r>
              </w:p>
            </w:tc>
            <w:tc>
              <w:tcPr>
                <w:tcW w:w="1443" w:type="dxa"/>
                <w:vAlign w:val="center"/>
              </w:tcPr>
              <w:p w14:paraId="50BA3F10" w14:textId="062F3B9E" w:rsidR="006A4505" w:rsidRDefault="002B5177">
                <w:pPr>
                  <w:jc w:val="right"/>
                  <w:rPr>
                    <w:szCs w:val="21"/>
                  </w:rPr>
                </w:pPr>
                <w:r>
                  <w:rPr>
                    <w:rFonts w:hint="eastAsia"/>
                    <w:szCs w:val="21"/>
                  </w:rPr>
                  <w:t>44.37</w:t>
                </w:r>
              </w:p>
            </w:tc>
            <w:sdt>
              <w:sdtPr>
                <w:rPr>
                  <w:rFonts w:ascii="Times New Roman" w:hAnsi="Times New Roman"/>
                  <w:szCs w:val="21"/>
                </w:rPr>
                <w:alias w:val="董事、监事、高级管理人员是否在公司关联方获取报酬"/>
                <w:tag w:val="_GBC_1fc30a06011d4603820ff653031666f0"/>
                <w:id w:val="1090586574"/>
                <w:lock w:val="sdtLocked"/>
                <w:comboBox>
                  <w:listItem w:displayText="是" w:value="true"/>
                  <w:listItem w:displayText="否" w:value="false"/>
                </w:comboBox>
              </w:sdtPr>
              <w:sdtEndPr/>
              <w:sdtContent>
                <w:tc>
                  <w:tcPr>
                    <w:tcW w:w="1201" w:type="dxa"/>
                  </w:tcPr>
                  <w:p w14:paraId="141224AD" w14:textId="51998428" w:rsidR="006A4505" w:rsidRDefault="00CE2FCC">
                    <w:pPr>
                      <w:rPr>
                        <w:szCs w:val="21"/>
                      </w:rPr>
                    </w:pPr>
                    <w:r>
                      <w:rPr>
                        <w:rFonts w:ascii="Times New Roman" w:hAnsi="Times New Roman" w:hint="eastAsia"/>
                        <w:szCs w:val="21"/>
                      </w:rPr>
                      <w:t>否</w:t>
                    </w:r>
                  </w:p>
                </w:tc>
              </w:sdtContent>
            </w:sdt>
          </w:tr>
          <w:tr w:rsidR="006A4505" w14:paraId="6889ED3D" w14:textId="77777777" w:rsidTr="002B5177">
            <w:trPr>
              <w:trHeight w:val="132"/>
            </w:trPr>
            <w:tc>
              <w:tcPr>
                <w:tcW w:w="942" w:type="dxa"/>
              </w:tcPr>
              <w:p w14:paraId="3AAD380B" w14:textId="77777777" w:rsidR="006A4505" w:rsidRDefault="00B9625C">
                <w:pPr>
                  <w:rPr>
                    <w:szCs w:val="21"/>
                  </w:rPr>
                </w:pPr>
                <w:r>
                  <w:t>唐甜甜</w:t>
                </w:r>
              </w:p>
            </w:tc>
            <w:tc>
              <w:tcPr>
                <w:tcW w:w="1434" w:type="dxa"/>
              </w:tcPr>
              <w:p w14:paraId="224BD657" w14:textId="77777777" w:rsidR="006A4505" w:rsidRDefault="00B9625C">
                <w:pPr>
                  <w:rPr>
                    <w:szCs w:val="21"/>
                  </w:rPr>
                </w:pPr>
                <w:r>
                  <w:t>监事</w:t>
                </w:r>
              </w:p>
            </w:tc>
            <w:tc>
              <w:tcPr>
                <w:tcW w:w="880" w:type="dxa"/>
              </w:tcPr>
              <w:p w14:paraId="526A8100" w14:textId="77777777" w:rsidR="006A4505" w:rsidRDefault="00B9625C">
                <w:pPr>
                  <w:rPr>
                    <w:szCs w:val="21"/>
                  </w:rPr>
                </w:pPr>
                <w:r>
                  <w:t>女 </w:t>
                </w:r>
              </w:p>
            </w:tc>
            <w:tc>
              <w:tcPr>
                <w:tcW w:w="850" w:type="dxa"/>
              </w:tcPr>
              <w:p w14:paraId="5AE3BC15" w14:textId="77777777" w:rsidR="006A4505" w:rsidRDefault="00B9625C">
                <w:pPr>
                  <w:rPr>
                    <w:szCs w:val="21"/>
                  </w:rPr>
                </w:pPr>
                <w:r>
                  <w:t>41</w:t>
                </w:r>
              </w:p>
            </w:tc>
            <w:tc>
              <w:tcPr>
                <w:tcW w:w="1559" w:type="dxa"/>
              </w:tcPr>
              <w:p w14:paraId="6DB35EB9" w14:textId="77777777" w:rsidR="006A4505" w:rsidRDefault="00B9625C">
                <w:pPr>
                  <w:rPr>
                    <w:szCs w:val="21"/>
                  </w:rPr>
                </w:pPr>
                <w:r>
                  <w:t>2020-05-08</w:t>
                </w:r>
              </w:p>
            </w:tc>
            <w:tc>
              <w:tcPr>
                <w:tcW w:w="1550" w:type="dxa"/>
              </w:tcPr>
              <w:p w14:paraId="1545CB08" w14:textId="77777777" w:rsidR="006A4505" w:rsidRDefault="00B9625C">
                <w:pPr>
                  <w:rPr>
                    <w:szCs w:val="21"/>
                  </w:rPr>
                </w:pPr>
                <w:r>
                  <w:t>2023-05-07</w:t>
                </w:r>
              </w:p>
            </w:tc>
            <w:tc>
              <w:tcPr>
                <w:tcW w:w="1014" w:type="dxa"/>
              </w:tcPr>
              <w:p w14:paraId="318AB412" w14:textId="77777777" w:rsidR="006A4505" w:rsidRDefault="00B9625C">
                <w:pPr>
                  <w:jc w:val="right"/>
                  <w:rPr>
                    <w:szCs w:val="21"/>
                  </w:rPr>
                </w:pPr>
                <w:r>
                  <w:t>0</w:t>
                </w:r>
              </w:p>
            </w:tc>
            <w:tc>
              <w:tcPr>
                <w:tcW w:w="1003" w:type="dxa"/>
              </w:tcPr>
              <w:p w14:paraId="312AD8ED" w14:textId="77777777" w:rsidR="006A4505" w:rsidRDefault="00B9625C">
                <w:pPr>
                  <w:jc w:val="right"/>
                  <w:rPr>
                    <w:szCs w:val="21"/>
                  </w:rPr>
                </w:pPr>
                <w:r>
                  <w:t>0</w:t>
                </w:r>
              </w:p>
            </w:tc>
            <w:tc>
              <w:tcPr>
                <w:tcW w:w="1184" w:type="dxa"/>
              </w:tcPr>
              <w:p w14:paraId="53D0D363" w14:textId="77777777" w:rsidR="006A4505" w:rsidRDefault="00B9625C">
                <w:pPr>
                  <w:jc w:val="right"/>
                  <w:rPr>
                    <w:szCs w:val="21"/>
                  </w:rPr>
                </w:pPr>
                <w:r>
                  <w:t>0</w:t>
                </w:r>
              </w:p>
            </w:tc>
            <w:tc>
              <w:tcPr>
                <w:tcW w:w="1036" w:type="dxa"/>
              </w:tcPr>
              <w:p w14:paraId="0D4A6E43" w14:textId="77777777" w:rsidR="006A4505" w:rsidRDefault="00B9625C">
                <w:pPr>
                  <w:rPr>
                    <w:szCs w:val="21"/>
                  </w:rPr>
                </w:pPr>
                <w:r>
                  <w:t>不适用</w:t>
                </w:r>
              </w:p>
            </w:tc>
            <w:tc>
              <w:tcPr>
                <w:tcW w:w="1443" w:type="dxa"/>
                <w:vAlign w:val="center"/>
              </w:tcPr>
              <w:p w14:paraId="7B74A607" w14:textId="3A27551A" w:rsidR="006A4505" w:rsidRDefault="002B5177">
                <w:pPr>
                  <w:jc w:val="right"/>
                  <w:rPr>
                    <w:szCs w:val="21"/>
                  </w:rPr>
                </w:pPr>
                <w:r>
                  <w:rPr>
                    <w:rFonts w:hint="eastAsia"/>
                    <w:szCs w:val="21"/>
                  </w:rPr>
                  <w:t>16.15</w:t>
                </w:r>
              </w:p>
            </w:tc>
            <w:sdt>
              <w:sdtPr>
                <w:rPr>
                  <w:rFonts w:ascii="Times New Roman" w:hAnsi="Times New Roman"/>
                  <w:szCs w:val="21"/>
                </w:rPr>
                <w:alias w:val="董事、监事、高级管理人员是否在公司关联方获取报酬"/>
                <w:tag w:val="_GBC_1fc30a06011d4603820ff653031666f0"/>
                <w:id w:val="-1346938981"/>
                <w:lock w:val="sdtLocked"/>
                <w:comboBox>
                  <w:listItem w:displayText="是" w:value="true"/>
                  <w:listItem w:displayText="否" w:value="false"/>
                </w:comboBox>
              </w:sdtPr>
              <w:sdtEndPr/>
              <w:sdtContent>
                <w:tc>
                  <w:tcPr>
                    <w:tcW w:w="1201" w:type="dxa"/>
                  </w:tcPr>
                  <w:p w14:paraId="45124265" w14:textId="5033BDA9" w:rsidR="006A4505" w:rsidRDefault="00CE2FCC">
                    <w:pPr>
                      <w:rPr>
                        <w:szCs w:val="21"/>
                      </w:rPr>
                    </w:pPr>
                    <w:r>
                      <w:rPr>
                        <w:rFonts w:ascii="Times New Roman" w:hAnsi="Times New Roman" w:hint="eastAsia"/>
                        <w:szCs w:val="21"/>
                      </w:rPr>
                      <w:t>否</w:t>
                    </w:r>
                  </w:p>
                </w:tc>
              </w:sdtContent>
            </w:sdt>
          </w:tr>
          <w:tr w:rsidR="006A4505" w14:paraId="0D94F69B" w14:textId="77777777" w:rsidTr="002B5177">
            <w:trPr>
              <w:trHeight w:val="132"/>
            </w:trPr>
            <w:tc>
              <w:tcPr>
                <w:tcW w:w="942" w:type="dxa"/>
              </w:tcPr>
              <w:p w14:paraId="0E5F211E" w14:textId="77777777" w:rsidR="006A4505" w:rsidRDefault="00B9625C">
                <w:pPr>
                  <w:rPr>
                    <w:szCs w:val="21"/>
                  </w:rPr>
                </w:pPr>
                <w:r>
                  <w:t>章婷</w:t>
                </w:r>
              </w:p>
            </w:tc>
            <w:tc>
              <w:tcPr>
                <w:tcW w:w="1434" w:type="dxa"/>
              </w:tcPr>
              <w:p w14:paraId="72863B36" w14:textId="77777777" w:rsidR="006A4505" w:rsidRDefault="00B9625C">
                <w:pPr>
                  <w:rPr>
                    <w:szCs w:val="21"/>
                  </w:rPr>
                </w:pPr>
                <w:r>
                  <w:t>监事</w:t>
                </w:r>
              </w:p>
            </w:tc>
            <w:tc>
              <w:tcPr>
                <w:tcW w:w="880" w:type="dxa"/>
              </w:tcPr>
              <w:p w14:paraId="229A731E" w14:textId="77777777" w:rsidR="006A4505" w:rsidRDefault="00B9625C">
                <w:pPr>
                  <w:rPr>
                    <w:szCs w:val="21"/>
                  </w:rPr>
                </w:pPr>
                <w:r>
                  <w:t>女</w:t>
                </w:r>
              </w:p>
            </w:tc>
            <w:tc>
              <w:tcPr>
                <w:tcW w:w="850" w:type="dxa"/>
              </w:tcPr>
              <w:p w14:paraId="1A3EF9FA" w14:textId="77777777" w:rsidR="006A4505" w:rsidRDefault="00B9625C">
                <w:pPr>
                  <w:rPr>
                    <w:szCs w:val="21"/>
                  </w:rPr>
                </w:pPr>
                <w:r>
                  <w:t>34</w:t>
                </w:r>
              </w:p>
            </w:tc>
            <w:tc>
              <w:tcPr>
                <w:tcW w:w="1559" w:type="dxa"/>
              </w:tcPr>
              <w:p w14:paraId="7D08A882" w14:textId="77777777" w:rsidR="006A4505" w:rsidRDefault="00B9625C">
                <w:pPr>
                  <w:rPr>
                    <w:szCs w:val="21"/>
                  </w:rPr>
                </w:pPr>
                <w:r>
                  <w:t>2020-05-08</w:t>
                </w:r>
              </w:p>
            </w:tc>
            <w:tc>
              <w:tcPr>
                <w:tcW w:w="1550" w:type="dxa"/>
              </w:tcPr>
              <w:p w14:paraId="50358860" w14:textId="77777777" w:rsidR="006A4505" w:rsidRDefault="00B9625C">
                <w:pPr>
                  <w:rPr>
                    <w:szCs w:val="21"/>
                  </w:rPr>
                </w:pPr>
                <w:r>
                  <w:t>2023-05-07</w:t>
                </w:r>
              </w:p>
            </w:tc>
            <w:tc>
              <w:tcPr>
                <w:tcW w:w="1014" w:type="dxa"/>
              </w:tcPr>
              <w:p w14:paraId="30BD9C2C" w14:textId="77777777" w:rsidR="006A4505" w:rsidRDefault="00B9625C">
                <w:pPr>
                  <w:jc w:val="right"/>
                  <w:rPr>
                    <w:szCs w:val="21"/>
                  </w:rPr>
                </w:pPr>
                <w:r>
                  <w:t>0</w:t>
                </w:r>
              </w:p>
            </w:tc>
            <w:tc>
              <w:tcPr>
                <w:tcW w:w="1003" w:type="dxa"/>
              </w:tcPr>
              <w:p w14:paraId="751D20E4" w14:textId="77777777" w:rsidR="006A4505" w:rsidRDefault="00B9625C">
                <w:pPr>
                  <w:jc w:val="right"/>
                  <w:rPr>
                    <w:szCs w:val="21"/>
                  </w:rPr>
                </w:pPr>
                <w:r>
                  <w:t>0</w:t>
                </w:r>
              </w:p>
            </w:tc>
            <w:tc>
              <w:tcPr>
                <w:tcW w:w="1184" w:type="dxa"/>
              </w:tcPr>
              <w:p w14:paraId="7983D405" w14:textId="77777777" w:rsidR="006A4505" w:rsidRDefault="00B9625C">
                <w:pPr>
                  <w:jc w:val="right"/>
                  <w:rPr>
                    <w:szCs w:val="21"/>
                  </w:rPr>
                </w:pPr>
                <w:r>
                  <w:t>0</w:t>
                </w:r>
              </w:p>
            </w:tc>
            <w:tc>
              <w:tcPr>
                <w:tcW w:w="1036" w:type="dxa"/>
              </w:tcPr>
              <w:p w14:paraId="5169B422" w14:textId="77777777" w:rsidR="006A4505" w:rsidRDefault="00B9625C">
                <w:pPr>
                  <w:rPr>
                    <w:szCs w:val="21"/>
                  </w:rPr>
                </w:pPr>
                <w:r>
                  <w:t>不适用</w:t>
                </w:r>
              </w:p>
            </w:tc>
            <w:tc>
              <w:tcPr>
                <w:tcW w:w="1443" w:type="dxa"/>
                <w:vAlign w:val="center"/>
              </w:tcPr>
              <w:p w14:paraId="5F3060FB" w14:textId="5DBA96BE" w:rsidR="006A4505" w:rsidRDefault="002B5177">
                <w:pPr>
                  <w:jc w:val="right"/>
                  <w:rPr>
                    <w:szCs w:val="21"/>
                  </w:rPr>
                </w:pPr>
                <w:r>
                  <w:rPr>
                    <w:rFonts w:hint="eastAsia"/>
                    <w:szCs w:val="21"/>
                  </w:rPr>
                  <w:t>5.00</w:t>
                </w:r>
              </w:p>
            </w:tc>
            <w:sdt>
              <w:sdtPr>
                <w:rPr>
                  <w:rFonts w:ascii="Times New Roman" w:hAnsi="Times New Roman"/>
                  <w:szCs w:val="21"/>
                </w:rPr>
                <w:alias w:val="董事、监事、高级管理人员是否在公司关联方获取报酬"/>
                <w:tag w:val="_GBC_1fc30a06011d4603820ff653031666f0"/>
                <w:id w:val="931403927"/>
                <w:lock w:val="sdtLocked"/>
                <w:comboBox>
                  <w:listItem w:displayText="是" w:value="true"/>
                  <w:listItem w:displayText="否" w:value="false"/>
                </w:comboBox>
              </w:sdtPr>
              <w:sdtEndPr/>
              <w:sdtContent>
                <w:tc>
                  <w:tcPr>
                    <w:tcW w:w="1201" w:type="dxa"/>
                  </w:tcPr>
                  <w:p w14:paraId="5E0554D9" w14:textId="53443D62" w:rsidR="006A4505" w:rsidRDefault="00CE2FCC">
                    <w:pPr>
                      <w:rPr>
                        <w:szCs w:val="21"/>
                      </w:rPr>
                    </w:pPr>
                    <w:r>
                      <w:rPr>
                        <w:rFonts w:ascii="Times New Roman" w:hAnsi="Times New Roman" w:hint="eastAsia"/>
                        <w:szCs w:val="21"/>
                      </w:rPr>
                      <w:t>是</w:t>
                    </w:r>
                  </w:p>
                </w:tc>
              </w:sdtContent>
            </w:sdt>
          </w:tr>
          <w:tr w:rsidR="006A4505" w14:paraId="6BC81AE7" w14:textId="77777777" w:rsidTr="002B5177">
            <w:trPr>
              <w:trHeight w:val="132"/>
            </w:trPr>
            <w:tc>
              <w:tcPr>
                <w:tcW w:w="942" w:type="dxa"/>
              </w:tcPr>
              <w:p w14:paraId="26C54FC2" w14:textId="77777777" w:rsidR="006A4505" w:rsidRDefault="00B9625C">
                <w:pPr>
                  <w:rPr>
                    <w:szCs w:val="21"/>
                  </w:rPr>
                </w:pPr>
                <w:r>
                  <w:t>彭勐</w:t>
                </w:r>
              </w:p>
            </w:tc>
            <w:tc>
              <w:tcPr>
                <w:tcW w:w="1434" w:type="dxa"/>
              </w:tcPr>
              <w:p w14:paraId="7A9188D5" w14:textId="77777777" w:rsidR="006A4505" w:rsidRDefault="00B9625C">
                <w:pPr>
                  <w:rPr>
                    <w:szCs w:val="21"/>
                  </w:rPr>
                </w:pPr>
                <w:r>
                  <w:t>副总经理</w:t>
                </w:r>
              </w:p>
            </w:tc>
            <w:tc>
              <w:tcPr>
                <w:tcW w:w="880" w:type="dxa"/>
              </w:tcPr>
              <w:p w14:paraId="3C3B5EE5" w14:textId="77777777" w:rsidR="006A4505" w:rsidRDefault="00B9625C">
                <w:pPr>
                  <w:rPr>
                    <w:szCs w:val="21"/>
                  </w:rPr>
                </w:pPr>
                <w:r>
                  <w:t>男 </w:t>
                </w:r>
              </w:p>
            </w:tc>
            <w:tc>
              <w:tcPr>
                <w:tcW w:w="850" w:type="dxa"/>
              </w:tcPr>
              <w:p w14:paraId="4CB4596C" w14:textId="77777777" w:rsidR="006A4505" w:rsidRDefault="00B9625C">
                <w:pPr>
                  <w:rPr>
                    <w:szCs w:val="21"/>
                  </w:rPr>
                </w:pPr>
                <w:r>
                  <w:t>50</w:t>
                </w:r>
              </w:p>
            </w:tc>
            <w:tc>
              <w:tcPr>
                <w:tcW w:w="1559" w:type="dxa"/>
              </w:tcPr>
              <w:p w14:paraId="3DD76318" w14:textId="77777777" w:rsidR="006A4505" w:rsidRDefault="00B9625C">
                <w:pPr>
                  <w:rPr>
                    <w:szCs w:val="21"/>
                  </w:rPr>
                </w:pPr>
                <w:r>
                  <w:t>2020-05-08</w:t>
                </w:r>
              </w:p>
            </w:tc>
            <w:tc>
              <w:tcPr>
                <w:tcW w:w="1550" w:type="dxa"/>
              </w:tcPr>
              <w:p w14:paraId="0B0167EA" w14:textId="77777777" w:rsidR="006A4505" w:rsidRDefault="00B9625C">
                <w:pPr>
                  <w:rPr>
                    <w:szCs w:val="21"/>
                  </w:rPr>
                </w:pPr>
                <w:r>
                  <w:t>2023-05-07</w:t>
                </w:r>
              </w:p>
            </w:tc>
            <w:tc>
              <w:tcPr>
                <w:tcW w:w="1014" w:type="dxa"/>
              </w:tcPr>
              <w:p w14:paraId="4FFC2777" w14:textId="77777777" w:rsidR="006A4505" w:rsidRDefault="00B9625C">
                <w:pPr>
                  <w:jc w:val="right"/>
                  <w:rPr>
                    <w:szCs w:val="21"/>
                  </w:rPr>
                </w:pPr>
                <w:r>
                  <w:t>0</w:t>
                </w:r>
              </w:p>
            </w:tc>
            <w:tc>
              <w:tcPr>
                <w:tcW w:w="1003" w:type="dxa"/>
              </w:tcPr>
              <w:p w14:paraId="1782E78F" w14:textId="77777777" w:rsidR="006A4505" w:rsidRDefault="00B9625C">
                <w:pPr>
                  <w:jc w:val="right"/>
                  <w:rPr>
                    <w:szCs w:val="21"/>
                  </w:rPr>
                </w:pPr>
                <w:r>
                  <w:t>0</w:t>
                </w:r>
              </w:p>
            </w:tc>
            <w:tc>
              <w:tcPr>
                <w:tcW w:w="1184" w:type="dxa"/>
              </w:tcPr>
              <w:p w14:paraId="13FA1EEF" w14:textId="77777777" w:rsidR="006A4505" w:rsidRDefault="00B9625C">
                <w:pPr>
                  <w:jc w:val="right"/>
                  <w:rPr>
                    <w:szCs w:val="21"/>
                  </w:rPr>
                </w:pPr>
                <w:r>
                  <w:t>0</w:t>
                </w:r>
              </w:p>
            </w:tc>
            <w:tc>
              <w:tcPr>
                <w:tcW w:w="1036" w:type="dxa"/>
              </w:tcPr>
              <w:p w14:paraId="7D818353" w14:textId="77777777" w:rsidR="006A4505" w:rsidRDefault="00B9625C">
                <w:pPr>
                  <w:rPr>
                    <w:szCs w:val="21"/>
                  </w:rPr>
                </w:pPr>
                <w:r>
                  <w:t>不适用</w:t>
                </w:r>
              </w:p>
            </w:tc>
            <w:tc>
              <w:tcPr>
                <w:tcW w:w="1443" w:type="dxa"/>
                <w:vAlign w:val="center"/>
              </w:tcPr>
              <w:p w14:paraId="6C97F272" w14:textId="1E2C8053" w:rsidR="006A4505" w:rsidRDefault="002B5177">
                <w:pPr>
                  <w:jc w:val="right"/>
                  <w:rPr>
                    <w:szCs w:val="21"/>
                  </w:rPr>
                </w:pPr>
                <w:r>
                  <w:rPr>
                    <w:rFonts w:hint="eastAsia"/>
                    <w:szCs w:val="21"/>
                  </w:rPr>
                  <w:t>52.39</w:t>
                </w:r>
              </w:p>
            </w:tc>
            <w:sdt>
              <w:sdtPr>
                <w:rPr>
                  <w:rFonts w:ascii="Times New Roman" w:hAnsi="Times New Roman"/>
                  <w:szCs w:val="21"/>
                </w:rPr>
                <w:alias w:val="董事、监事、高级管理人员是否在公司关联方获取报酬"/>
                <w:tag w:val="_GBC_1fc30a06011d4603820ff653031666f0"/>
                <w:id w:val="-1353562850"/>
                <w:lock w:val="sdtLocked"/>
                <w:comboBox>
                  <w:listItem w:displayText="是" w:value="true"/>
                  <w:listItem w:displayText="否" w:value="false"/>
                </w:comboBox>
              </w:sdtPr>
              <w:sdtEndPr/>
              <w:sdtContent>
                <w:tc>
                  <w:tcPr>
                    <w:tcW w:w="1201" w:type="dxa"/>
                  </w:tcPr>
                  <w:p w14:paraId="1C3D03D1" w14:textId="1F43BBAF" w:rsidR="006A4505" w:rsidRDefault="00CE2FCC">
                    <w:pPr>
                      <w:rPr>
                        <w:szCs w:val="21"/>
                      </w:rPr>
                    </w:pPr>
                    <w:r>
                      <w:rPr>
                        <w:rFonts w:ascii="Times New Roman" w:hAnsi="Times New Roman" w:hint="eastAsia"/>
                        <w:szCs w:val="21"/>
                      </w:rPr>
                      <w:t>否</w:t>
                    </w:r>
                  </w:p>
                </w:tc>
              </w:sdtContent>
            </w:sdt>
          </w:tr>
          <w:tr w:rsidR="006A4505" w14:paraId="0D1C2704" w14:textId="77777777" w:rsidTr="002B5177">
            <w:trPr>
              <w:trHeight w:val="132"/>
            </w:trPr>
            <w:tc>
              <w:tcPr>
                <w:tcW w:w="942" w:type="dxa"/>
              </w:tcPr>
              <w:p w14:paraId="76BCEFAC" w14:textId="77777777" w:rsidR="006A4505" w:rsidRDefault="00B9625C">
                <w:pPr>
                  <w:rPr>
                    <w:szCs w:val="21"/>
                  </w:rPr>
                </w:pPr>
                <w:r>
                  <w:t>刘岚</w:t>
                </w:r>
              </w:p>
            </w:tc>
            <w:tc>
              <w:tcPr>
                <w:tcW w:w="1434" w:type="dxa"/>
              </w:tcPr>
              <w:p w14:paraId="49439F15" w14:textId="567967D2" w:rsidR="006A4505" w:rsidRDefault="00CE4616">
                <w:pPr>
                  <w:rPr>
                    <w:szCs w:val="21"/>
                  </w:rPr>
                </w:pPr>
                <w:r w:rsidRPr="00CE4616">
                  <w:rPr>
                    <w:rFonts w:hint="eastAsia"/>
                  </w:rPr>
                  <w:t>副总经理</w:t>
                </w:r>
                <w:r>
                  <w:rPr>
                    <w:rFonts w:hint="eastAsia"/>
                  </w:rPr>
                  <w:t>、</w:t>
                </w:r>
                <w:r w:rsidR="00B9625C">
                  <w:t>董事会秘书</w:t>
                </w:r>
              </w:p>
            </w:tc>
            <w:tc>
              <w:tcPr>
                <w:tcW w:w="880" w:type="dxa"/>
              </w:tcPr>
              <w:p w14:paraId="423ABD5F" w14:textId="77777777" w:rsidR="006A4505" w:rsidRDefault="00B9625C">
                <w:pPr>
                  <w:rPr>
                    <w:szCs w:val="21"/>
                  </w:rPr>
                </w:pPr>
                <w:r>
                  <w:t>女 </w:t>
                </w:r>
              </w:p>
            </w:tc>
            <w:tc>
              <w:tcPr>
                <w:tcW w:w="850" w:type="dxa"/>
              </w:tcPr>
              <w:p w14:paraId="627FD00F" w14:textId="77777777" w:rsidR="006A4505" w:rsidRDefault="00B9625C">
                <w:pPr>
                  <w:rPr>
                    <w:szCs w:val="21"/>
                  </w:rPr>
                </w:pPr>
                <w:r>
                  <w:t>55</w:t>
                </w:r>
              </w:p>
            </w:tc>
            <w:tc>
              <w:tcPr>
                <w:tcW w:w="1559" w:type="dxa"/>
              </w:tcPr>
              <w:p w14:paraId="5C5DB487" w14:textId="77777777" w:rsidR="006A4505" w:rsidRDefault="00B9625C">
                <w:pPr>
                  <w:rPr>
                    <w:szCs w:val="21"/>
                  </w:rPr>
                </w:pPr>
                <w:r>
                  <w:t>2020-05-08</w:t>
                </w:r>
              </w:p>
            </w:tc>
            <w:tc>
              <w:tcPr>
                <w:tcW w:w="1550" w:type="dxa"/>
              </w:tcPr>
              <w:p w14:paraId="11E37A29" w14:textId="77777777" w:rsidR="006A4505" w:rsidRDefault="00B9625C">
                <w:pPr>
                  <w:rPr>
                    <w:szCs w:val="21"/>
                  </w:rPr>
                </w:pPr>
                <w:r>
                  <w:t>2023-05-07</w:t>
                </w:r>
              </w:p>
            </w:tc>
            <w:tc>
              <w:tcPr>
                <w:tcW w:w="1014" w:type="dxa"/>
              </w:tcPr>
              <w:p w14:paraId="5ED22593" w14:textId="77777777" w:rsidR="006A4505" w:rsidRDefault="00B9625C">
                <w:pPr>
                  <w:jc w:val="right"/>
                  <w:rPr>
                    <w:szCs w:val="21"/>
                  </w:rPr>
                </w:pPr>
                <w:r>
                  <w:t>0</w:t>
                </w:r>
              </w:p>
            </w:tc>
            <w:tc>
              <w:tcPr>
                <w:tcW w:w="1003" w:type="dxa"/>
              </w:tcPr>
              <w:p w14:paraId="3EF85876" w14:textId="77777777" w:rsidR="006A4505" w:rsidRDefault="00B9625C">
                <w:pPr>
                  <w:jc w:val="right"/>
                  <w:rPr>
                    <w:szCs w:val="21"/>
                  </w:rPr>
                </w:pPr>
                <w:r>
                  <w:t>0</w:t>
                </w:r>
              </w:p>
            </w:tc>
            <w:tc>
              <w:tcPr>
                <w:tcW w:w="1184" w:type="dxa"/>
              </w:tcPr>
              <w:p w14:paraId="58667B76" w14:textId="77777777" w:rsidR="006A4505" w:rsidRDefault="00B9625C">
                <w:pPr>
                  <w:jc w:val="right"/>
                  <w:rPr>
                    <w:szCs w:val="21"/>
                  </w:rPr>
                </w:pPr>
                <w:r>
                  <w:t>0</w:t>
                </w:r>
              </w:p>
            </w:tc>
            <w:tc>
              <w:tcPr>
                <w:tcW w:w="1036" w:type="dxa"/>
              </w:tcPr>
              <w:p w14:paraId="6E9B3A7A" w14:textId="77777777" w:rsidR="006A4505" w:rsidRDefault="00B9625C">
                <w:pPr>
                  <w:rPr>
                    <w:szCs w:val="21"/>
                  </w:rPr>
                </w:pPr>
                <w:r>
                  <w:t>不适用</w:t>
                </w:r>
              </w:p>
            </w:tc>
            <w:tc>
              <w:tcPr>
                <w:tcW w:w="1443" w:type="dxa"/>
                <w:vAlign w:val="center"/>
              </w:tcPr>
              <w:p w14:paraId="541F47A4" w14:textId="5D0EDC76" w:rsidR="006A4505" w:rsidRDefault="002B5177">
                <w:pPr>
                  <w:jc w:val="right"/>
                  <w:rPr>
                    <w:szCs w:val="21"/>
                  </w:rPr>
                </w:pPr>
                <w:r>
                  <w:rPr>
                    <w:rFonts w:hint="eastAsia"/>
                    <w:szCs w:val="21"/>
                  </w:rPr>
                  <w:t>75.37</w:t>
                </w:r>
              </w:p>
            </w:tc>
            <w:tc>
              <w:tcPr>
                <w:tcW w:w="1201" w:type="dxa"/>
              </w:tcPr>
              <w:sdt>
                <w:sdtPr>
                  <w:rPr>
                    <w:rFonts w:ascii="Times New Roman" w:hAnsi="Times New Roman"/>
                    <w:szCs w:val="21"/>
                  </w:rPr>
                  <w:alias w:val="董事、监事、高级管理人员是否在公司关联方获取报酬"/>
                  <w:tag w:val="_GBC_1fc30a06011d4603820ff653031666f0"/>
                  <w:id w:val="-429435184"/>
                  <w:lock w:val="sdtLocked"/>
                  <w:comboBox>
                    <w:listItem w:displayText="是" w:value="true"/>
                    <w:listItem w:displayText="否" w:value="false"/>
                  </w:comboBox>
                </w:sdtPr>
                <w:sdtEndPr/>
                <w:sdtContent>
                  <w:p w14:paraId="4F0C3904" w14:textId="5D0FE8D9" w:rsidR="006A4505" w:rsidRDefault="00CE2FCC">
                    <w:pPr>
                      <w:rPr>
                        <w:szCs w:val="21"/>
                      </w:rPr>
                    </w:pPr>
                    <w:r>
                      <w:rPr>
                        <w:rFonts w:ascii="Times New Roman" w:hAnsi="Times New Roman" w:hint="eastAsia"/>
                        <w:szCs w:val="21"/>
                      </w:rPr>
                      <w:t xml:space="preserve">否　</w:t>
                    </w:r>
                  </w:p>
                </w:sdtContent>
              </w:sdt>
              <w:p w14:paraId="22F43183" w14:textId="77777777" w:rsidR="006A4505" w:rsidRDefault="006A4505">
                <w:pPr>
                  <w:rPr>
                    <w:szCs w:val="21"/>
                  </w:rPr>
                </w:pPr>
              </w:p>
            </w:tc>
          </w:tr>
          <w:tr w:rsidR="006A4505" w14:paraId="426B6FE7" w14:textId="77777777" w:rsidTr="002B5177">
            <w:trPr>
              <w:trHeight w:val="132"/>
            </w:trPr>
            <w:tc>
              <w:tcPr>
                <w:tcW w:w="942" w:type="dxa"/>
              </w:tcPr>
              <w:p w14:paraId="010C6753" w14:textId="77777777" w:rsidR="006A4505" w:rsidRDefault="00B9625C">
                <w:pPr>
                  <w:rPr>
                    <w:szCs w:val="21"/>
                  </w:rPr>
                </w:pPr>
                <w:r>
                  <w:t>唐波</w:t>
                </w:r>
              </w:p>
            </w:tc>
            <w:tc>
              <w:tcPr>
                <w:tcW w:w="1434" w:type="dxa"/>
              </w:tcPr>
              <w:p w14:paraId="53E48629" w14:textId="77777777" w:rsidR="006A4505" w:rsidRDefault="00B9625C">
                <w:pPr>
                  <w:rPr>
                    <w:szCs w:val="21"/>
                  </w:rPr>
                </w:pPr>
                <w:r>
                  <w:t>副总经理</w:t>
                </w:r>
              </w:p>
            </w:tc>
            <w:tc>
              <w:tcPr>
                <w:tcW w:w="880" w:type="dxa"/>
              </w:tcPr>
              <w:p w14:paraId="00FBB6C7" w14:textId="77777777" w:rsidR="006A4505" w:rsidRDefault="00B9625C">
                <w:pPr>
                  <w:rPr>
                    <w:szCs w:val="21"/>
                  </w:rPr>
                </w:pPr>
                <w:r>
                  <w:t>男</w:t>
                </w:r>
              </w:p>
            </w:tc>
            <w:tc>
              <w:tcPr>
                <w:tcW w:w="850" w:type="dxa"/>
              </w:tcPr>
              <w:p w14:paraId="539FB41A" w14:textId="77777777" w:rsidR="006A4505" w:rsidRDefault="00B9625C">
                <w:pPr>
                  <w:rPr>
                    <w:szCs w:val="21"/>
                  </w:rPr>
                </w:pPr>
                <w:r>
                  <w:t>49</w:t>
                </w:r>
              </w:p>
            </w:tc>
            <w:tc>
              <w:tcPr>
                <w:tcW w:w="1559" w:type="dxa"/>
              </w:tcPr>
              <w:p w14:paraId="30CD320C" w14:textId="77777777" w:rsidR="006A4505" w:rsidRDefault="00B9625C">
                <w:pPr>
                  <w:rPr>
                    <w:szCs w:val="21"/>
                  </w:rPr>
                </w:pPr>
                <w:r>
                  <w:t>2020-05-08</w:t>
                </w:r>
              </w:p>
            </w:tc>
            <w:tc>
              <w:tcPr>
                <w:tcW w:w="1550" w:type="dxa"/>
              </w:tcPr>
              <w:p w14:paraId="4B05CB2E" w14:textId="77777777" w:rsidR="006A4505" w:rsidRDefault="00B9625C">
                <w:pPr>
                  <w:rPr>
                    <w:szCs w:val="21"/>
                  </w:rPr>
                </w:pPr>
                <w:r>
                  <w:t>2023-05-07</w:t>
                </w:r>
              </w:p>
            </w:tc>
            <w:tc>
              <w:tcPr>
                <w:tcW w:w="1014" w:type="dxa"/>
              </w:tcPr>
              <w:p w14:paraId="38506EDD" w14:textId="77777777" w:rsidR="006A4505" w:rsidRDefault="00B9625C">
                <w:pPr>
                  <w:jc w:val="right"/>
                  <w:rPr>
                    <w:szCs w:val="21"/>
                  </w:rPr>
                </w:pPr>
                <w:r>
                  <w:t>0</w:t>
                </w:r>
              </w:p>
            </w:tc>
            <w:tc>
              <w:tcPr>
                <w:tcW w:w="1003" w:type="dxa"/>
              </w:tcPr>
              <w:p w14:paraId="00B9F53F" w14:textId="77777777" w:rsidR="006A4505" w:rsidRDefault="00B9625C">
                <w:pPr>
                  <w:jc w:val="right"/>
                  <w:rPr>
                    <w:szCs w:val="21"/>
                  </w:rPr>
                </w:pPr>
                <w:r>
                  <w:t>0</w:t>
                </w:r>
              </w:p>
            </w:tc>
            <w:tc>
              <w:tcPr>
                <w:tcW w:w="1184" w:type="dxa"/>
              </w:tcPr>
              <w:p w14:paraId="79022702" w14:textId="77777777" w:rsidR="006A4505" w:rsidRDefault="00B9625C">
                <w:pPr>
                  <w:jc w:val="right"/>
                  <w:rPr>
                    <w:szCs w:val="21"/>
                  </w:rPr>
                </w:pPr>
                <w:r>
                  <w:t>0</w:t>
                </w:r>
              </w:p>
            </w:tc>
            <w:tc>
              <w:tcPr>
                <w:tcW w:w="1036" w:type="dxa"/>
              </w:tcPr>
              <w:p w14:paraId="629F6F9C" w14:textId="77777777" w:rsidR="006A4505" w:rsidRDefault="00B9625C">
                <w:pPr>
                  <w:rPr>
                    <w:szCs w:val="21"/>
                  </w:rPr>
                </w:pPr>
                <w:r>
                  <w:t>不适用</w:t>
                </w:r>
              </w:p>
            </w:tc>
            <w:tc>
              <w:tcPr>
                <w:tcW w:w="1443" w:type="dxa"/>
                <w:vAlign w:val="center"/>
              </w:tcPr>
              <w:p w14:paraId="1989B108" w14:textId="2C43A162" w:rsidR="006A4505" w:rsidRDefault="002B5177">
                <w:pPr>
                  <w:jc w:val="right"/>
                  <w:rPr>
                    <w:szCs w:val="21"/>
                  </w:rPr>
                </w:pPr>
                <w:r>
                  <w:rPr>
                    <w:rFonts w:hint="eastAsia"/>
                    <w:szCs w:val="21"/>
                  </w:rPr>
                  <w:t>53.90</w:t>
                </w:r>
              </w:p>
            </w:tc>
            <w:sdt>
              <w:sdtPr>
                <w:rPr>
                  <w:rFonts w:ascii="Times New Roman" w:hAnsi="Times New Roman"/>
                  <w:szCs w:val="21"/>
                </w:rPr>
                <w:alias w:val="董事、监事、高级管理人员是否在公司关联方获取报酬"/>
                <w:tag w:val="_GBC_1fc30a06011d4603820ff653031666f0"/>
                <w:id w:val="614561483"/>
                <w:lock w:val="sdtLocked"/>
                <w:comboBox>
                  <w:listItem w:displayText="是" w:value="true"/>
                  <w:listItem w:displayText="否" w:value="false"/>
                </w:comboBox>
              </w:sdtPr>
              <w:sdtEndPr/>
              <w:sdtContent>
                <w:tc>
                  <w:tcPr>
                    <w:tcW w:w="1201" w:type="dxa"/>
                  </w:tcPr>
                  <w:p w14:paraId="52592EF6" w14:textId="05E86DB2" w:rsidR="006A4505" w:rsidRDefault="00CE2FCC">
                    <w:pPr>
                      <w:rPr>
                        <w:szCs w:val="21"/>
                      </w:rPr>
                    </w:pPr>
                    <w:r>
                      <w:rPr>
                        <w:rFonts w:ascii="Times New Roman" w:hAnsi="Times New Roman" w:hint="eastAsia"/>
                        <w:szCs w:val="21"/>
                      </w:rPr>
                      <w:t>否</w:t>
                    </w:r>
                  </w:p>
                </w:tc>
              </w:sdtContent>
            </w:sdt>
          </w:tr>
          <w:tr w:rsidR="006A4505" w14:paraId="307DB5A1" w14:textId="77777777" w:rsidTr="002B5177">
            <w:trPr>
              <w:trHeight w:val="132"/>
            </w:trPr>
            <w:tc>
              <w:tcPr>
                <w:tcW w:w="942" w:type="dxa"/>
              </w:tcPr>
              <w:p w14:paraId="2EB0D745" w14:textId="77777777" w:rsidR="006A4505" w:rsidRDefault="00B9625C">
                <w:pPr>
                  <w:rPr>
                    <w:szCs w:val="21"/>
                  </w:rPr>
                </w:pPr>
                <w:r>
                  <w:t>陈俊</w:t>
                </w:r>
              </w:p>
            </w:tc>
            <w:tc>
              <w:tcPr>
                <w:tcW w:w="1434" w:type="dxa"/>
              </w:tcPr>
              <w:p w14:paraId="513F508D" w14:textId="77777777" w:rsidR="006A4505" w:rsidRDefault="00B9625C">
                <w:pPr>
                  <w:rPr>
                    <w:szCs w:val="21"/>
                  </w:rPr>
                </w:pPr>
                <w:r>
                  <w:t>财务总监</w:t>
                </w:r>
              </w:p>
            </w:tc>
            <w:tc>
              <w:tcPr>
                <w:tcW w:w="880" w:type="dxa"/>
              </w:tcPr>
              <w:p w14:paraId="05020CF0" w14:textId="77777777" w:rsidR="006A4505" w:rsidRDefault="00B9625C">
                <w:pPr>
                  <w:rPr>
                    <w:szCs w:val="21"/>
                  </w:rPr>
                </w:pPr>
                <w:r>
                  <w:t>男</w:t>
                </w:r>
              </w:p>
            </w:tc>
            <w:tc>
              <w:tcPr>
                <w:tcW w:w="850" w:type="dxa"/>
              </w:tcPr>
              <w:p w14:paraId="3AB71340" w14:textId="77777777" w:rsidR="006A4505" w:rsidRDefault="00B9625C">
                <w:pPr>
                  <w:rPr>
                    <w:szCs w:val="21"/>
                  </w:rPr>
                </w:pPr>
                <w:r>
                  <w:t>44</w:t>
                </w:r>
              </w:p>
            </w:tc>
            <w:tc>
              <w:tcPr>
                <w:tcW w:w="1559" w:type="dxa"/>
              </w:tcPr>
              <w:p w14:paraId="1C6A63B5" w14:textId="77777777" w:rsidR="006A4505" w:rsidRDefault="00B9625C">
                <w:pPr>
                  <w:rPr>
                    <w:szCs w:val="21"/>
                  </w:rPr>
                </w:pPr>
                <w:r>
                  <w:t>2020-05-08</w:t>
                </w:r>
              </w:p>
            </w:tc>
            <w:tc>
              <w:tcPr>
                <w:tcW w:w="1550" w:type="dxa"/>
              </w:tcPr>
              <w:p w14:paraId="387FC7FC" w14:textId="77777777" w:rsidR="006A4505" w:rsidRDefault="00B9625C">
                <w:pPr>
                  <w:rPr>
                    <w:szCs w:val="21"/>
                  </w:rPr>
                </w:pPr>
                <w:r>
                  <w:t>2023-05-07</w:t>
                </w:r>
              </w:p>
            </w:tc>
            <w:tc>
              <w:tcPr>
                <w:tcW w:w="1014" w:type="dxa"/>
              </w:tcPr>
              <w:p w14:paraId="1927CEFD" w14:textId="77777777" w:rsidR="006A4505" w:rsidRDefault="00B9625C">
                <w:pPr>
                  <w:jc w:val="right"/>
                  <w:rPr>
                    <w:szCs w:val="21"/>
                  </w:rPr>
                </w:pPr>
                <w:r>
                  <w:t>0</w:t>
                </w:r>
              </w:p>
            </w:tc>
            <w:tc>
              <w:tcPr>
                <w:tcW w:w="1003" w:type="dxa"/>
              </w:tcPr>
              <w:p w14:paraId="273C7B7B" w14:textId="77777777" w:rsidR="006A4505" w:rsidRDefault="00B9625C">
                <w:pPr>
                  <w:jc w:val="right"/>
                  <w:rPr>
                    <w:szCs w:val="21"/>
                  </w:rPr>
                </w:pPr>
                <w:r>
                  <w:t>0</w:t>
                </w:r>
              </w:p>
            </w:tc>
            <w:tc>
              <w:tcPr>
                <w:tcW w:w="1184" w:type="dxa"/>
              </w:tcPr>
              <w:p w14:paraId="5659E0AB" w14:textId="77777777" w:rsidR="006A4505" w:rsidRDefault="00B9625C">
                <w:pPr>
                  <w:jc w:val="right"/>
                  <w:rPr>
                    <w:szCs w:val="21"/>
                  </w:rPr>
                </w:pPr>
                <w:r>
                  <w:t>0</w:t>
                </w:r>
              </w:p>
            </w:tc>
            <w:tc>
              <w:tcPr>
                <w:tcW w:w="1036" w:type="dxa"/>
              </w:tcPr>
              <w:p w14:paraId="510CE8CC" w14:textId="77777777" w:rsidR="006A4505" w:rsidRDefault="00B9625C">
                <w:pPr>
                  <w:rPr>
                    <w:szCs w:val="21"/>
                  </w:rPr>
                </w:pPr>
                <w:r>
                  <w:t>不适用</w:t>
                </w:r>
              </w:p>
            </w:tc>
            <w:tc>
              <w:tcPr>
                <w:tcW w:w="1443" w:type="dxa"/>
                <w:vAlign w:val="center"/>
              </w:tcPr>
              <w:p w14:paraId="774BAA6E" w14:textId="3992ED0A" w:rsidR="006A4505" w:rsidRDefault="002B5177">
                <w:pPr>
                  <w:jc w:val="right"/>
                  <w:rPr>
                    <w:szCs w:val="21"/>
                  </w:rPr>
                </w:pPr>
                <w:r>
                  <w:rPr>
                    <w:rFonts w:hint="eastAsia"/>
                    <w:szCs w:val="21"/>
                  </w:rPr>
                  <w:t>46.07</w:t>
                </w:r>
              </w:p>
            </w:tc>
            <w:sdt>
              <w:sdtPr>
                <w:rPr>
                  <w:rFonts w:ascii="Times New Roman" w:hAnsi="Times New Roman"/>
                  <w:szCs w:val="21"/>
                </w:rPr>
                <w:alias w:val="董事、监事、高级管理人员是否在公司关联方获取报酬"/>
                <w:tag w:val="_GBC_1fc30a06011d4603820ff653031666f0"/>
                <w:id w:val="-1224757114"/>
                <w:lock w:val="sdtLocked"/>
                <w:comboBox>
                  <w:listItem w:displayText="是" w:value="true"/>
                  <w:listItem w:displayText="否" w:value="false"/>
                </w:comboBox>
              </w:sdtPr>
              <w:sdtEndPr/>
              <w:sdtContent>
                <w:tc>
                  <w:tcPr>
                    <w:tcW w:w="1201" w:type="dxa"/>
                  </w:tcPr>
                  <w:p w14:paraId="2CD63360" w14:textId="2DA74075" w:rsidR="006A4505" w:rsidRDefault="00CE2FCC">
                    <w:pPr>
                      <w:rPr>
                        <w:szCs w:val="21"/>
                      </w:rPr>
                    </w:pPr>
                    <w:r>
                      <w:rPr>
                        <w:rFonts w:ascii="Times New Roman" w:hAnsi="Times New Roman" w:hint="eastAsia"/>
                        <w:szCs w:val="21"/>
                      </w:rPr>
                      <w:t>否</w:t>
                    </w:r>
                  </w:p>
                </w:tc>
              </w:sdtContent>
            </w:sdt>
          </w:tr>
          <w:tr w:rsidR="006A4505" w14:paraId="687CD616" w14:textId="77777777" w:rsidTr="002B5177">
            <w:trPr>
              <w:trHeight w:val="165"/>
            </w:trPr>
            <w:tc>
              <w:tcPr>
                <w:tcW w:w="942" w:type="dxa"/>
                <w:tcBorders>
                  <w:bottom w:val="single" w:sz="4" w:space="0" w:color="auto"/>
                </w:tcBorders>
                <w:vAlign w:val="center"/>
              </w:tcPr>
              <w:p w14:paraId="61ADAD77" w14:textId="77777777" w:rsidR="006A4505" w:rsidRDefault="00B9625C">
                <w:pPr>
                  <w:jc w:val="center"/>
                  <w:rPr>
                    <w:szCs w:val="21"/>
                  </w:rPr>
                </w:pPr>
                <w:r>
                  <w:rPr>
                    <w:rFonts w:hint="eastAsia"/>
                    <w:szCs w:val="21"/>
                  </w:rPr>
                  <w:t>合计</w:t>
                </w:r>
              </w:p>
            </w:tc>
            <w:tc>
              <w:tcPr>
                <w:tcW w:w="1434" w:type="dxa"/>
                <w:tcBorders>
                  <w:bottom w:val="single" w:sz="4" w:space="0" w:color="auto"/>
                </w:tcBorders>
              </w:tcPr>
              <w:p w14:paraId="5EE48F1C" w14:textId="77777777" w:rsidR="006A4505" w:rsidRDefault="00B9625C">
                <w:pPr>
                  <w:jc w:val="center"/>
                  <w:rPr>
                    <w:szCs w:val="21"/>
                  </w:rPr>
                </w:pPr>
                <w:r>
                  <w:rPr>
                    <w:rFonts w:hint="eastAsia"/>
                    <w:szCs w:val="21"/>
                  </w:rPr>
                  <w:t>/</w:t>
                </w:r>
              </w:p>
            </w:tc>
            <w:tc>
              <w:tcPr>
                <w:tcW w:w="880" w:type="dxa"/>
                <w:tcBorders>
                  <w:bottom w:val="single" w:sz="4" w:space="0" w:color="auto"/>
                </w:tcBorders>
              </w:tcPr>
              <w:p w14:paraId="0153200F" w14:textId="77777777" w:rsidR="006A4505" w:rsidRDefault="00B9625C">
                <w:pPr>
                  <w:jc w:val="center"/>
                  <w:rPr>
                    <w:szCs w:val="21"/>
                  </w:rPr>
                </w:pPr>
                <w:r>
                  <w:rPr>
                    <w:rFonts w:hint="eastAsia"/>
                    <w:szCs w:val="21"/>
                  </w:rPr>
                  <w:t>/</w:t>
                </w:r>
              </w:p>
            </w:tc>
            <w:tc>
              <w:tcPr>
                <w:tcW w:w="850" w:type="dxa"/>
                <w:tcBorders>
                  <w:bottom w:val="single" w:sz="4" w:space="0" w:color="auto"/>
                </w:tcBorders>
              </w:tcPr>
              <w:p w14:paraId="6D018EBA" w14:textId="77777777" w:rsidR="006A4505" w:rsidRDefault="00B9625C">
                <w:pPr>
                  <w:jc w:val="center"/>
                  <w:rPr>
                    <w:szCs w:val="21"/>
                  </w:rPr>
                </w:pPr>
                <w:r>
                  <w:rPr>
                    <w:rFonts w:hint="eastAsia"/>
                    <w:szCs w:val="21"/>
                  </w:rPr>
                  <w:t>/</w:t>
                </w:r>
              </w:p>
            </w:tc>
            <w:tc>
              <w:tcPr>
                <w:tcW w:w="1559" w:type="dxa"/>
                <w:tcBorders>
                  <w:bottom w:val="single" w:sz="4" w:space="0" w:color="auto"/>
                </w:tcBorders>
              </w:tcPr>
              <w:p w14:paraId="6FCD6703" w14:textId="77777777" w:rsidR="006A4505" w:rsidRDefault="00B9625C">
                <w:pPr>
                  <w:jc w:val="center"/>
                  <w:rPr>
                    <w:szCs w:val="21"/>
                  </w:rPr>
                </w:pPr>
                <w:r>
                  <w:rPr>
                    <w:rFonts w:hint="eastAsia"/>
                    <w:szCs w:val="21"/>
                  </w:rPr>
                  <w:t>/</w:t>
                </w:r>
              </w:p>
            </w:tc>
            <w:tc>
              <w:tcPr>
                <w:tcW w:w="1550" w:type="dxa"/>
                <w:tcBorders>
                  <w:bottom w:val="single" w:sz="4" w:space="0" w:color="auto"/>
                </w:tcBorders>
              </w:tcPr>
              <w:p w14:paraId="35F5C39E" w14:textId="77777777" w:rsidR="006A4505" w:rsidRDefault="00B9625C">
                <w:pPr>
                  <w:jc w:val="center"/>
                  <w:rPr>
                    <w:szCs w:val="21"/>
                  </w:rPr>
                </w:pPr>
                <w:r>
                  <w:rPr>
                    <w:rFonts w:hint="eastAsia"/>
                    <w:szCs w:val="21"/>
                  </w:rPr>
                  <w:t>/</w:t>
                </w:r>
              </w:p>
            </w:tc>
            <w:tc>
              <w:tcPr>
                <w:tcW w:w="1014" w:type="dxa"/>
                <w:tcBorders>
                  <w:bottom w:val="single" w:sz="4" w:space="0" w:color="auto"/>
                </w:tcBorders>
              </w:tcPr>
              <w:p w14:paraId="305E6309" w14:textId="77777777" w:rsidR="006A4505" w:rsidRDefault="006A4505">
                <w:pPr>
                  <w:jc w:val="right"/>
                  <w:rPr>
                    <w:szCs w:val="21"/>
                  </w:rPr>
                </w:pPr>
              </w:p>
            </w:tc>
            <w:tc>
              <w:tcPr>
                <w:tcW w:w="1003" w:type="dxa"/>
                <w:tcBorders>
                  <w:bottom w:val="single" w:sz="4" w:space="0" w:color="auto"/>
                </w:tcBorders>
              </w:tcPr>
              <w:p w14:paraId="300A138E" w14:textId="77777777" w:rsidR="006A4505" w:rsidRDefault="006A4505">
                <w:pPr>
                  <w:jc w:val="right"/>
                  <w:rPr>
                    <w:szCs w:val="21"/>
                  </w:rPr>
                </w:pPr>
              </w:p>
            </w:tc>
            <w:tc>
              <w:tcPr>
                <w:tcW w:w="1184" w:type="dxa"/>
                <w:tcBorders>
                  <w:bottom w:val="single" w:sz="4" w:space="0" w:color="auto"/>
                </w:tcBorders>
              </w:tcPr>
              <w:p w14:paraId="0D9D0CC6" w14:textId="77777777" w:rsidR="006A4505" w:rsidRDefault="006A4505">
                <w:pPr>
                  <w:jc w:val="right"/>
                  <w:rPr>
                    <w:szCs w:val="21"/>
                  </w:rPr>
                </w:pPr>
              </w:p>
            </w:tc>
            <w:tc>
              <w:tcPr>
                <w:tcW w:w="1036" w:type="dxa"/>
                <w:tcBorders>
                  <w:bottom w:val="single" w:sz="4" w:space="0" w:color="auto"/>
                </w:tcBorders>
              </w:tcPr>
              <w:p w14:paraId="5CFFC7C4" w14:textId="77777777" w:rsidR="006A4505" w:rsidRDefault="00B9625C">
                <w:pPr>
                  <w:jc w:val="center"/>
                  <w:rPr>
                    <w:szCs w:val="21"/>
                  </w:rPr>
                </w:pPr>
                <w:r>
                  <w:rPr>
                    <w:rFonts w:hint="eastAsia"/>
                    <w:szCs w:val="21"/>
                  </w:rPr>
                  <w:t>/</w:t>
                </w:r>
              </w:p>
            </w:tc>
            <w:tc>
              <w:tcPr>
                <w:tcW w:w="1443" w:type="dxa"/>
                <w:tcBorders>
                  <w:bottom w:val="single" w:sz="4" w:space="0" w:color="auto"/>
                </w:tcBorders>
                <w:vAlign w:val="center"/>
              </w:tcPr>
              <w:p w14:paraId="5B9FA11D" w14:textId="2818CD9F" w:rsidR="006A4505" w:rsidRDefault="002B5177">
                <w:pPr>
                  <w:jc w:val="right"/>
                  <w:rPr>
                    <w:szCs w:val="21"/>
                  </w:rPr>
                </w:pPr>
                <w:r>
                  <w:rPr>
                    <w:rFonts w:hint="eastAsia"/>
                    <w:szCs w:val="21"/>
                  </w:rPr>
                  <w:t>891.43</w:t>
                </w:r>
              </w:p>
            </w:tc>
            <w:tc>
              <w:tcPr>
                <w:tcW w:w="1201" w:type="dxa"/>
                <w:tcBorders>
                  <w:bottom w:val="single" w:sz="4" w:space="0" w:color="auto"/>
                </w:tcBorders>
              </w:tcPr>
              <w:p w14:paraId="15F4B97E" w14:textId="77777777" w:rsidR="006A4505" w:rsidRDefault="00B9625C">
                <w:pPr>
                  <w:jc w:val="center"/>
                  <w:rPr>
                    <w:szCs w:val="21"/>
                  </w:rPr>
                </w:pPr>
                <w:r>
                  <w:rPr>
                    <w:rFonts w:hint="eastAsia"/>
                    <w:szCs w:val="21"/>
                  </w:rPr>
                  <w:t>/</w:t>
                </w:r>
              </w:p>
            </w:tc>
          </w:tr>
        </w:tbl>
        <w:p w14:paraId="182DF67E" w14:textId="77777777" w:rsidR="006A4505" w:rsidRDefault="006A4505">
          <w:pPr>
            <w:rPr>
              <w:szCs w:val="21"/>
            </w:rPr>
          </w:pPr>
        </w:p>
        <w:tbl>
          <w:tblPr>
            <w:tblStyle w:val="af3"/>
            <w:tblW w:w="0" w:type="auto"/>
            <w:tblLook w:val="04A0" w:firstRow="1" w:lastRow="0" w:firstColumn="1" w:lastColumn="0" w:noHBand="0" w:noVBand="1"/>
          </w:tblPr>
          <w:tblGrid>
            <w:gridCol w:w="1381"/>
            <w:gridCol w:w="12668"/>
          </w:tblGrid>
          <w:tr w:rsidR="006A4505" w14:paraId="22DA1940" w14:textId="77777777">
            <w:sdt>
              <w:sdtPr>
                <w:tag w:val="_PLD_1525b90cb0c248978acb54a7f361f6a2"/>
                <w:id w:val="-763217514"/>
                <w:lock w:val="sdtLocked"/>
              </w:sdtPr>
              <w:sdtEndPr/>
              <w:sdtContent>
                <w:tc>
                  <w:tcPr>
                    <w:tcW w:w="1384" w:type="dxa"/>
                    <w:vAlign w:val="center"/>
                  </w:tcPr>
                  <w:p w14:paraId="3655F3D9" w14:textId="77777777" w:rsidR="006A4505" w:rsidRDefault="00B9625C">
                    <w:pPr>
                      <w:jc w:val="center"/>
                      <w:rPr>
                        <w:szCs w:val="21"/>
                      </w:rPr>
                    </w:pPr>
                    <w:r>
                      <w:rPr>
                        <w:rFonts w:hint="eastAsia"/>
                        <w:szCs w:val="21"/>
                      </w:rPr>
                      <w:t>姓名</w:t>
                    </w:r>
                  </w:p>
                </w:tc>
              </w:sdtContent>
            </w:sdt>
            <w:sdt>
              <w:sdtPr>
                <w:tag w:val="_PLD_61b466aae87d4dac813a38c2c8e6a492"/>
                <w:id w:val="1884294296"/>
                <w:lock w:val="sdtLocked"/>
              </w:sdtPr>
              <w:sdtEndPr/>
              <w:sdtContent>
                <w:tc>
                  <w:tcPr>
                    <w:tcW w:w="12705" w:type="dxa"/>
                    <w:vAlign w:val="center"/>
                  </w:tcPr>
                  <w:p w14:paraId="1A78AEE4" w14:textId="77777777" w:rsidR="006A4505" w:rsidRDefault="00B9625C">
                    <w:pPr>
                      <w:jc w:val="center"/>
                      <w:rPr>
                        <w:szCs w:val="21"/>
                      </w:rPr>
                    </w:pPr>
                    <w:r>
                      <w:rPr>
                        <w:szCs w:val="21"/>
                      </w:rPr>
                      <w:t>主要工作经历</w:t>
                    </w:r>
                  </w:p>
                </w:tc>
              </w:sdtContent>
            </w:sdt>
          </w:tr>
          <w:tr w:rsidR="006A4505" w14:paraId="22433E82" w14:textId="77777777">
            <w:tc>
              <w:tcPr>
                <w:tcW w:w="1384" w:type="dxa"/>
              </w:tcPr>
              <w:p w14:paraId="24077D79" w14:textId="77777777" w:rsidR="006A4505" w:rsidRDefault="00B9625C">
                <w:pPr>
                  <w:rPr>
                    <w:szCs w:val="21"/>
                  </w:rPr>
                </w:pPr>
                <w:r>
                  <w:t>陈达彬</w:t>
                </w:r>
              </w:p>
            </w:tc>
            <w:tc>
              <w:tcPr>
                <w:tcW w:w="12705" w:type="dxa"/>
              </w:tcPr>
              <w:p w14:paraId="4E6560E6" w14:textId="7550C6D8" w:rsidR="006A4505" w:rsidRDefault="00B9625C">
                <w:pPr>
                  <w:rPr>
                    <w:szCs w:val="21"/>
                  </w:rPr>
                </w:pPr>
                <w:r>
                  <w:t>曾任达川地区巴中信托投资公司副总经理、海南通源实业开发总公司总经理、西藏华西药业集团有限公司董事长；现任</w:t>
                </w:r>
                <w:r w:rsidR="00994608" w:rsidRPr="00994608">
                  <w:rPr>
                    <w:rFonts w:hint="eastAsia"/>
                  </w:rPr>
                  <w:t>西藏药业</w:t>
                </w:r>
                <w:r>
                  <w:t>董事长。</w:t>
                </w:r>
              </w:p>
            </w:tc>
          </w:tr>
          <w:tr w:rsidR="006A4505" w14:paraId="337DEE0F" w14:textId="77777777">
            <w:tc>
              <w:tcPr>
                <w:tcW w:w="1384" w:type="dxa"/>
              </w:tcPr>
              <w:p w14:paraId="08C1CABC" w14:textId="77777777" w:rsidR="006A4505" w:rsidRDefault="00B9625C">
                <w:pPr>
                  <w:rPr>
                    <w:szCs w:val="21"/>
                  </w:rPr>
                </w:pPr>
                <w:r>
                  <w:t>周裕程</w:t>
                </w:r>
              </w:p>
            </w:tc>
            <w:tc>
              <w:tcPr>
                <w:tcW w:w="12705" w:type="dxa"/>
              </w:tcPr>
              <w:p w14:paraId="0D8B490B" w14:textId="6749C312" w:rsidR="006A4505" w:rsidRDefault="00B9625C" w:rsidP="00D53254">
                <w:pPr>
                  <w:rPr>
                    <w:szCs w:val="21"/>
                  </w:rPr>
                </w:pPr>
                <w:r>
                  <w:t>曾任成都爱特科生物科技有限公司董事长、西藏药业董事、副总经理</w:t>
                </w:r>
                <w:r w:rsidR="00D53254">
                  <w:rPr>
                    <w:rFonts w:hint="eastAsia"/>
                  </w:rPr>
                  <w:t>；</w:t>
                </w:r>
                <w:r>
                  <w:t>现任</w:t>
                </w:r>
                <w:r w:rsidR="00994608" w:rsidRPr="00994608">
                  <w:rPr>
                    <w:rFonts w:hint="eastAsia"/>
                  </w:rPr>
                  <w:t>西藏药业</w:t>
                </w:r>
                <w:r>
                  <w:t>副董事长。</w:t>
                </w:r>
              </w:p>
            </w:tc>
          </w:tr>
          <w:tr w:rsidR="006A4505" w14:paraId="652D4623" w14:textId="77777777">
            <w:tc>
              <w:tcPr>
                <w:tcW w:w="1384" w:type="dxa"/>
              </w:tcPr>
              <w:p w14:paraId="01227EBC" w14:textId="77777777" w:rsidR="006A4505" w:rsidRDefault="00B9625C">
                <w:pPr>
                  <w:rPr>
                    <w:szCs w:val="21"/>
                  </w:rPr>
                </w:pPr>
                <w:r>
                  <w:t>郭远东</w:t>
                </w:r>
              </w:p>
            </w:tc>
            <w:tc>
              <w:tcPr>
                <w:tcW w:w="12705" w:type="dxa"/>
              </w:tcPr>
              <w:p w14:paraId="23649823" w14:textId="4EF931E5" w:rsidR="006A4505" w:rsidRDefault="00994608" w:rsidP="00994608">
                <w:pPr>
                  <w:rPr>
                    <w:szCs w:val="21"/>
                  </w:rPr>
                </w:pPr>
                <w:r w:rsidRPr="00994608">
                  <w:t>2014年10月加入西藏药业之前，一直在康哲集团及其下属子公司、关联公司担任省区经理、商务总监、子公司总经理、集团助理总裁等</w:t>
                </w:r>
                <w:r w:rsidRPr="00994608">
                  <w:lastRenderedPageBreak/>
                  <w:t>职务</w:t>
                </w:r>
                <w:r w:rsidR="00D53254">
                  <w:t>；</w:t>
                </w:r>
                <w:r w:rsidRPr="00994608">
                  <w:t>现任西藏药业董事、总经理。</w:t>
                </w:r>
              </w:p>
            </w:tc>
          </w:tr>
          <w:tr w:rsidR="006A4505" w14:paraId="18D32058" w14:textId="77777777">
            <w:tc>
              <w:tcPr>
                <w:tcW w:w="1384" w:type="dxa"/>
              </w:tcPr>
              <w:p w14:paraId="14E8A6BD" w14:textId="77777777" w:rsidR="006A4505" w:rsidRDefault="00B9625C">
                <w:pPr>
                  <w:rPr>
                    <w:szCs w:val="21"/>
                  </w:rPr>
                </w:pPr>
                <w:r>
                  <w:lastRenderedPageBreak/>
                  <w:t>马列一</w:t>
                </w:r>
              </w:p>
            </w:tc>
            <w:tc>
              <w:tcPr>
                <w:tcW w:w="12705" w:type="dxa"/>
              </w:tcPr>
              <w:p w14:paraId="3C515FC0" w14:textId="2531A266" w:rsidR="006A4505" w:rsidRDefault="00994608" w:rsidP="00994608">
                <w:pPr>
                  <w:rPr>
                    <w:szCs w:val="21"/>
                  </w:rPr>
                </w:pPr>
                <w:r w:rsidRPr="00994608">
                  <w:t>1995年加入深圳市康哲药业有限公司，现任康哲集团业务运营部总监、澳门国际发展管理有限公司副总经理兼业务运营控制部总监、西藏药业董事。</w:t>
                </w:r>
              </w:p>
            </w:tc>
          </w:tr>
          <w:tr w:rsidR="006A4505" w14:paraId="78D67A8A" w14:textId="77777777">
            <w:tc>
              <w:tcPr>
                <w:tcW w:w="1384" w:type="dxa"/>
              </w:tcPr>
              <w:p w14:paraId="768C9067" w14:textId="77777777" w:rsidR="006A4505" w:rsidRDefault="00B9625C">
                <w:pPr>
                  <w:rPr>
                    <w:szCs w:val="21"/>
                  </w:rPr>
                </w:pPr>
                <w:r>
                  <w:t>吴三燕</w:t>
                </w:r>
              </w:p>
            </w:tc>
            <w:tc>
              <w:tcPr>
                <w:tcW w:w="12705" w:type="dxa"/>
              </w:tcPr>
              <w:p w14:paraId="098CC7B7" w14:textId="2DD3BBF0" w:rsidR="006A4505" w:rsidRDefault="00994608" w:rsidP="00994608">
                <w:pPr>
                  <w:rPr>
                    <w:szCs w:val="21"/>
                  </w:rPr>
                </w:pPr>
                <w:r w:rsidRPr="00994608">
                  <w:t>2009年3月起加入康哲集团，现任康哲集团法务部总监及公司秘书、西藏药业董事。</w:t>
                </w:r>
              </w:p>
            </w:tc>
          </w:tr>
          <w:tr w:rsidR="006A4505" w14:paraId="07E2A44E" w14:textId="77777777">
            <w:tc>
              <w:tcPr>
                <w:tcW w:w="1384" w:type="dxa"/>
              </w:tcPr>
              <w:p w14:paraId="5727EFC6" w14:textId="77777777" w:rsidR="006A4505" w:rsidRDefault="00B9625C">
                <w:pPr>
                  <w:rPr>
                    <w:szCs w:val="21"/>
                  </w:rPr>
                </w:pPr>
                <w:r>
                  <w:t>李玉芳</w:t>
                </w:r>
              </w:p>
            </w:tc>
            <w:tc>
              <w:tcPr>
                <w:tcW w:w="12705" w:type="dxa"/>
              </w:tcPr>
              <w:p w14:paraId="322671A5" w14:textId="045608DE" w:rsidR="006A4505" w:rsidRDefault="00994608" w:rsidP="00994608">
                <w:pPr>
                  <w:rPr>
                    <w:szCs w:val="21"/>
                  </w:rPr>
                </w:pPr>
                <w:r w:rsidRPr="00994608">
                  <w:t>2003年加入康哲集团至今，曾先后担任康哲集团CFO助理，财务经理等职务，2008年-2018年曾同时兼任康哲集团内部审计负责人，2016年-2020年兼任康哲集团合规部总监</w:t>
                </w:r>
                <w:r w:rsidR="00D53254">
                  <w:t>；</w:t>
                </w:r>
                <w:r w:rsidRPr="00994608">
                  <w:t>现任康哲集团财经部总监，</w:t>
                </w:r>
                <w:r w:rsidRPr="00994608">
                  <w:rPr>
                    <w:rFonts w:hint="eastAsia"/>
                    <w:szCs w:val="21"/>
                  </w:rPr>
                  <w:t>西藏药业董事。</w:t>
                </w:r>
              </w:p>
            </w:tc>
          </w:tr>
          <w:tr w:rsidR="006A4505" w14:paraId="0B11590A" w14:textId="77777777">
            <w:tc>
              <w:tcPr>
                <w:tcW w:w="1384" w:type="dxa"/>
              </w:tcPr>
              <w:p w14:paraId="1CC60441" w14:textId="77777777" w:rsidR="006A4505" w:rsidRDefault="00B9625C">
                <w:pPr>
                  <w:rPr>
                    <w:szCs w:val="21"/>
                  </w:rPr>
                </w:pPr>
                <w:r>
                  <w:t>刘学聪</w:t>
                </w:r>
              </w:p>
            </w:tc>
            <w:tc>
              <w:tcPr>
                <w:tcW w:w="12705" w:type="dxa"/>
              </w:tcPr>
              <w:p w14:paraId="739DE2C3" w14:textId="77777777" w:rsidR="006A4505" w:rsidRDefault="00B9625C">
                <w:pPr>
                  <w:rPr>
                    <w:szCs w:val="21"/>
                  </w:rPr>
                </w:pPr>
                <w:r>
                  <w:t>曾任李锦记（中国）公司企业事务经理、荷兰皇家菲仕兰（大中华区）企业事务高级经理、中国营养保健食品协会秘书长兼法人代表；现任澳优乳业（中国区）副总裁、西藏药业独立董事。</w:t>
                </w:r>
              </w:p>
            </w:tc>
          </w:tr>
          <w:tr w:rsidR="006A4505" w14:paraId="0294ECEE" w14:textId="77777777">
            <w:tc>
              <w:tcPr>
                <w:tcW w:w="1384" w:type="dxa"/>
              </w:tcPr>
              <w:p w14:paraId="33919466" w14:textId="77777777" w:rsidR="006A4505" w:rsidRDefault="00B9625C">
                <w:pPr>
                  <w:rPr>
                    <w:szCs w:val="21"/>
                  </w:rPr>
                </w:pPr>
                <w:r>
                  <w:t>满加云</w:t>
                </w:r>
              </w:p>
            </w:tc>
            <w:tc>
              <w:tcPr>
                <w:tcW w:w="12705" w:type="dxa"/>
              </w:tcPr>
              <w:p w14:paraId="72F6D6A2" w14:textId="7F5C8FAA" w:rsidR="006A4505" w:rsidRDefault="00B9625C">
                <w:pPr>
                  <w:rPr>
                    <w:szCs w:val="21"/>
                  </w:rPr>
                </w:pPr>
                <w:r>
                  <w:t>曾任国营第四五二零厂财务处会计及财务主管、四川省资产评估事务所项目经理、西藏分公司总经理、西藏雅喜实业有限公司财务总监、中联中力信资产评估有限公司四川分公司负责人</w:t>
                </w:r>
                <w:r>
                  <w:rPr>
                    <w:rFonts w:hint="eastAsia"/>
                  </w:rPr>
                  <w:t>、</w:t>
                </w:r>
                <w:r>
                  <w:t>四川精财信税务师事务所有限公司董事长</w:t>
                </w:r>
                <w:r w:rsidRPr="00994608">
                  <w:t>；</w:t>
                </w:r>
                <w:r w:rsidRPr="00994608">
                  <w:rPr>
                    <w:rFonts w:hint="eastAsia"/>
                  </w:rPr>
                  <w:t>现任</w:t>
                </w:r>
                <w:r w:rsidR="00CA7F7B" w:rsidRPr="00994608">
                  <w:rPr>
                    <w:rFonts w:hint="eastAsia"/>
                  </w:rPr>
                  <w:t>中江凯兴中盛置业有限公司</w:t>
                </w:r>
                <w:r w:rsidRPr="00994608">
                  <w:rPr>
                    <w:rFonts w:hint="eastAsia"/>
                  </w:rPr>
                  <w:t>财务总监、</w:t>
                </w:r>
                <w:r w:rsidR="00994608" w:rsidRPr="00994608">
                  <w:rPr>
                    <w:rFonts w:hint="eastAsia"/>
                  </w:rPr>
                  <w:t>西藏药业</w:t>
                </w:r>
                <w:r w:rsidRPr="00994608">
                  <w:t>独立董事。</w:t>
                </w:r>
              </w:p>
            </w:tc>
          </w:tr>
          <w:tr w:rsidR="006A4505" w14:paraId="69DCE479" w14:textId="77777777">
            <w:tc>
              <w:tcPr>
                <w:tcW w:w="1384" w:type="dxa"/>
              </w:tcPr>
              <w:p w14:paraId="2652257A" w14:textId="77777777" w:rsidR="006A4505" w:rsidRDefault="00B9625C">
                <w:pPr>
                  <w:rPr>
                    <w:szCs w:val="21"/>
                  </w:rPr>
                </w:pPr>
                <w:r>
                  <w:t>张宇</w:t>
                </w:r>
              </w:p>
            </w:tc>
            <w:tc>
              <w:tcPr>
                <w:tcW w:w="12705" w:type="dxa"/>
              </w:tcPr>
              <w:p w14:paraId="387489F2" w14:textId="7E6ADC47" w:rsidR="006A4505" w:rsidRDefault="00994608" w:rsidP="00994608">
                <w:pPr>
                  <w:rPr>
                    <w:szCs w:val="21"/>
                  </w:rPr>
                </w:pPr>
                <w:r w:rsidRPr="00994608">
                  <w:t>自2001年开始执业律师生涯，曾在泰和泰律师事务所工作5年，在金杜律师事务所工作7年，2008年短期派遣在金杜香港办公室工作，2018年底-2019年初在以色列ZAG S&amp;W合作律所工作；目前系北京国枫律师事务所合伙人，成都兴蓉环保科技股份有限公司、四川英杰电气股份有限公司、西藏药业独立董事。</w:t>
                </w:r>
              </w:p>
            </w:tc>
          </w:tr>
          <w:tr w:rsidR="006A4505" w14:paraId="3592A609" w14:textId="77777777">
            <w:tc>
              <w:tcPr>
                <w:tcW w:w="1384" w:type="dxa"/>
              </w:tcPr>
              <w:p w14:paraId="5A35F4CF" w14:textId="77777777" w:rsidR="006A4505" w:rsidRDefault="00B9625C">
                <w:pPr>
                  <w:rPr>
                    <w:szCs w:val="21"/>
                  </w:rPr>
                </w:pPr>
                <w:r>
                  <w:t>姚沛</w:t>
                </w:r>
              </w:p>
            </w:tc>
            <w:tc>
              <w:tcPr>
                <w:tcW w:w="12705" w:type="dxa"/>
              </w:tcPr>
              <w:p w14:paraId="62FD96E4" w14:textId="27438A24" w:rsidR="006A4505" w:rsidRDefault="00B9625C">
                <w:pPr>
                  <w:rPr>
                    <w:szCs w:val="21"/>
                  </w:rPr>
                </w:pPr>
                <w:r>
                  <w:t>曾任</w:t>
                </w:r>
                <w:r w:rsidR="00994608" w:rsidRPr="00994608">
                  <w:rPr>
                    <w:rFonts w:hint="eastAsia"/>
                  </w:rPr>
                  <w:t>西藏药业</w:t>
                </w:r>
                <w:r>
                  <w:t>董事长秘书、监事，现任</w:t>
                </w:r>
                <w:r w:rsidR="00994608" w:rsidRPr="00994608">
                  <w:rPr>
                    <w:rFonts w:hint="eastAsia"/>
                  </w:rPr>
                  <w:t>西藏药业</w:t>
                </w:r>
                <w:r>
                  <w:t>监事会主席。</w:t>
                </w:r>
              </w:p>
            </w:tc>
          </w:tr>
          <w:tr w:rsidR="006A4505" w14:paraId="23C440A6" w14:textId="77777777">
            <w:tc>
              <w:tcPr>
                <w:tcW w:w="1384" w:type="dxa"/>
              </w:tcPr>
              <w:p w14:paraId="55F86EC0" w14:textId="77777777" w:rsidR="006A4505" w:rsidRDefault="00B9625C">
                <w:pPr>
                  <w:rPr>
                    <w:szCs w:val="21"/>
                  </w:rPr>
                </w:pPr>
                <w:r>
                  <w:t>唐甜甜</w:t>
                </w:r>
              </w:p>
            </w:tc>
            <w:tc>
              <w:tcPr>
                <w:tcW w:w="12705" w:type="dxa"/>
              </w:tcPr>
              <w:p w14:paraId="36BDA088" w14:textId="3225907F" w:rsidR="006A4505" w:rsidRDefault="00B9625C">
                <w:pPr>
                  <w:rPr>
                    <w:szCs w:val="21"/>
                  </w:rPr>
                </w:pPr>
                <w:r>
                  <w:t>2004年1月至今任职于西藏药业，曾任西藏药业控股子公司成都诺迪康生物制药有限公司行政管理员，西藏药业行政主管、人力资源部人事主管</w:t>
                </w:r>
                <w:r w:rsidR="00D53254">
                  <w:t>；</w:t>
                </w:r>
                <w:r>
                  <w:t>现任西藏药业人力资源部副经理、监事。</w:t>
                </w:r>
              </w:p>
            </w:tc>
          </w:tr>
          <w:tr w:rsidR="006A4505" w14:paraId="066603DA" w14:textId="77777777">
            <w:tc>
              <w:tcPr>
                <w:tcW w:w="1384" w:type="dxa"/>
              </w:tcPr>
              <w:p w14:paraId="3AF0DF78" w14:textId="77777777" w:rsidR="006A4505" w:rsidRDefault="00B9625C">
                <w:pPr>
                  <w:rPr>
                    <w:szCs w:val="21"/>
                  </w:rPr>
                </w:pPr>
                <w:r>
                  <w:t>章婷</w:t>
                </w:r>
              </w:p>
            </w:tc>
            <w:tc>
              <w:tcPr>
                <w:tcW w:w="12705" w:type="dxa"/>
              </w:tcPr>
              <w:p w14:paraId="45B9DD27" w14:textId="6625193F" w:rsidR="006A4505" w:rsidRDefault="00994608">
                <w:pPr>
                  <w:rPr>
                    <w:szCs w:val="21"/>
                  </w:rPr>
                </w:pPr>
                <w:r w:rsidRPr="00994608">
                  <w:t>2016年1月起加入康哲集团，现任深圳市康哲生物科技有限公司法务经理</w:t>
                </w:r>
                <w:r>
                  <w:t>，西藏药业监事</w:t>
                </w:r>
                <w:r w:rsidRPr="00994608">
                  <w:t>。</w:t>
                </w:r>
              </w:p>
            </w:tc>
          </w:tr>
          <w:tr w:rsidR="006A4505" w14:paraId="2217AA91" w14:textId="77777777">
            <w:tc>
              <w:tcPr>
                <w:tcW w:w="1384" w:type="dxa"/>
              </w:tcPr>
              <w:p w14:paraId="12AE7E24" w14:textId="77777777" w:rsidR="006A4505" w:rsidRDefault="00B9625C">
                <w:pPr>
                  <w:rPr>
                    <w:szCs w:val="21"/>
                  </w:rPr>
                </w:pPr>
                <w:r>
                  <w:t>彭勐</w:t>
                </w:r>
              </w:p>
            </w:tc>
            <w:tc>
              <w:tcPr>
                <w:tcW w:w="12705" w:type="dxa"/>
              </w:tcPr>
              <w:p w14:paraId="4B29EA8B" w14:textId="77777777" w:rsidR="006A4505" w:rsidRDefault="00B9625C">
                <w:pPr>
                  <w:rPr>
                    <w:szCs w:val="21"/>
                  </w:rPr>
                </w:pPr>
                <w:r>
                  <w:t>2002年3月进入西藏药业工作，现任西藏诺迪康医药有限公司副总经理、西藏药业副总经理。</w:t>
                </w:r>
              </w:p>
            </w:tc>
          </w:tr>
          <w:tr w:rsidR="006A4505" w14:paraId="6354BDAB" w14:textId="77777777">
            <w:tc>
              <w:tcPr>
                <w:tcW w:w="1384" w:type="dxa"/>
              </w:tcPr>
              <w:p w14:paraId="00F74EE0" w14:textId="77777777" w:rsidR="006A4505" w:rsidRDefault="00B9625C">
                <w:pPr>
                  <w:rPr>
                    <w:szCs w:val="21"/>
                  </w:rPr>
                </w:pPr>
                <w:r>
                  <w:t>刘岚</w:t>
                </w:r>
              </w:p>
            </w:tc>
            <w:tc>
              <w:tcPr>
                <w:tcW w:w="12705" w:type="dxa"/>
              </w:tcPr>
              <w:p w14:paraId="2A99A4D1" w14:textId="03AFDC40" w:rsidR="006A4505" w:rsidRPr="00994608" w:rsidRDefault="00B9625C">
                <w:pPr>
                  <w:rPr>
                    <w:szCs w:val="21"/>
                  </w:rPr>
                </w:pPr>
                <w:r w:rsidRPr="00994608">
                  <w:t>自</w:t>
                </w:r>
                <w:r w:rsidR="008243A9" w:rsidRPr="00994608">
                  <w:rPr>
                    <w:rFonts w:hint="eastAsia"/>
                  </w:rPr>
                  <w:t>1</w:t>
                </w:r>
                <w:r w:rsidR="008243A9" w:rsidRPr="00994608">
                  <w:t>999年</w:t>
                </w:r>
                <w:r w:rsidRPr="00994608">
                  <w:t>西藏药业上市以来，一直在公司工作，曾任公司信息部经理、证券事务代表</w:t>
                </w:r>
                <w:r w:rsidR="00D53254">
                  <w:t>；</w:t>
                </w:r>
                <w:r w:rsidRPr="00994608">
                  <w:t>现任西藏药业副总经理、董事会秘书。</w:t>
                </w:r>
              </w:p>
            </w:tc>
          </w:tr>
          <w:tr w:rsidR="006A4505" w14:paraId="7E106307" w14:textId="77777777">
            <w:tc>
              <w:tcPr>
                <w:tcW w:w="1384" w:type="dxa"/>
              </w:tcPr>
              <w:p w14:paraId="44FD22FF" w14:textId="77777777" w:rsidR="006A4505" w:rsidRDefault="00B9625C">
                <w:pPr>
                  <w:rPr>
                    <w:szCs w:val="21"/>
                  </w:rPr>
                </w:pPr>
                <w:r>
                  <w:t>唐波</w:t>
                </w:r>
              </w:p>
            </w:tc>
            <w:tc>
              <w:tcPr>
                <w:tcW w:w="12705" w:type="dxa"/>
              </w:tcPr>
              <w:p w14:paraId="3E3478F0" w14:textId="1CB81209" w:rsidR="006A4505" w:rsidRPr="00994608" w:rsidRDefault="00B9625C">
                <w:pPr>
                  <w:rPr>
                    <w:szCs w:val="21"/>
                  </w:rPr>
                </w:pPr>
                <w:r w:rsidRPr="00994608">
                  <w:t>先后在江油市农行、西藏华西药业集团有限公司工作。1999年至今，就职于西藏药业，历任四川诺迪康威光制药有限公司总经理助理、副总经理，西藏药业生产管理部经理等职</w:t>
                </w:r>
                <w:r w:rsidR="00D53254">
                  <w:t>；</w:t>
                </w:r>
                <w:r w:rsidRPr="00994608">
                  <w:t>现任西藏药业副总经理。</w:t>
                </w:r>
              </w:p>
            </w:tc>
          </w:tr>
          <w:tr w:rsidR="006A4505" w14:paraId="7B7E7041" w14:textId="77777777">
            <w:tc>
              <w:tcPr>
                <w:tcW w:w="1384" w:type="dxa"/>
              </w:tcPr>
              <w:p w14:paraId="55B40D8F" w14:textId="77777777" w:rsidR="006A4505" w:rsidRDefault="00B9625C">
                <w:pPr>
                  <w:rPr>
                    <w:szCs w:val="21"/>
                  </w:rPr>
                </w:pPr>
                <w:r>
                  <w:t>陈俊</w:t>
                </w:r>
              </w:p>
            </w:tc>
            <w:tc>
              <w:tcPr>
                <w:tcW w:w="12705" w:type="dxa"/>
              </w:tcPr>
              <w:p w14:paraId="77791743" w14:textId="77777777" w:rsidR="006A4505" w:rsidRDefault="00B9625C">
                <w:pPr>
                  <w:rPr>
                    <w:szCs w:val="21"/>
                  </w:rPr>
                </w:pPr>
                <w:r>
                  <w:t>曾任利尔化学股份有限公司财务部副部长、部长、子公司财务总监、监事。2018年11月至今在西藏药业财务部工作，现任西藏药业财务总监。</w:t>
                </w:r>
              </w:p>
            </w:tc>
          </w:tr>
        </w:tbl>
        <w:p w14:paraId="3CA564D3" w14:textId="77777777" w:rsidR="006A4505" w:rsidRDefault="006A4505"/>
        <w:p w14:paraId="3019CC31" w14:textId="77777777" w:rsidR="006A4505" w:rsidRDefault="00B9625C">
          <w:pPr>
            <w:rPr>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1843153532"/>
            <w:lock w:val="sdtLocked"/>
            <w:placeholder>
              <w:docPart w:val="GBC22222222222222222222222222222"/>
            </w:placeholder>
          </w:sdtPr>
          <w:sdtEndPr/>
          <w:sdtContent>
            <w:p w14:paraId="68BB4FF6"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57"/>
    <w:p w14:paraId="74F77A3D" w14:textId="77777777" w:rsidR="006A4505" w:rsidRDefault="006A4505">
      <w:pPr>
        <w:rPr>
          <w:szCs w:val="21"/>
        </w:rPr>
      </w:pPr>
    </w:p>
    <w:p w14:paraId="55196940" w14:textId="77777777" w:rsidR="006A4505" w:rsidRDefault="006A4505">
      <w:pPr>
        <w:rPr>
          <w:szCs w:val="21"/>
        </w:rPr>
        <w:sectPr w:rsidR="006A4505">
          <w:pgSz w:w="16838" w:h="11906" w:orient="landscape"/>
          <w:pgMar w:top="1361" w:right="1361" w:bottom="1361" w:left="1418" w:header="855" w:footer="992" w:gutter="0"/>
          <w:cols w:space="425"/>
          <w:docGrid w:linePitch="312"/>
        </w:sectPr>
      </w:pPr>
    </w:p>
    <w:p w14:paraId="4AE79617" w14:textId="77777777" w:rsidR="006A4505" w:rsidRDefault="00B9625C">
      <w:pPr>
        <w:pStyle w:val="3"/>
        <w:numPr>
          <w:ilvl w:val="0"/>
          <w:numId w:val="21"/>
        </w:numPr>
        <w:ind w:left="0" w:firstLine="0"/>
      </w:pPr>
      <w:r>
        <w:rPr>
          <w:rFonts w:hint="eastAsia"/>
        </w:rPr>
        <w:lastRenderedPageBreak/>
        <w:t>现任及报告期内离任董事、监事和高级管理人员的任职情况</w:t>
      </w:r>
    </w:p>
    <w:sdt>
      <w:sdtPr>
        <w:rPr>
          <w:rFonts w:ascii="宋体" w:hAnsi="宋体" w:cs="宋体"/>
          <w:b/>
          <w:bCs/>
          <w:kern w:val="0"/>
          <w:szCs w:val="24"/>
        </w:rPr>
        <w:alias w:val="模块:在股东单位任职情况"/>
        <w:tag w:val="_SEC_71174076095e4b3299192300e2845511"/>
        <w:id w:val="3160001"/>
        <w:lock w:val="sdtLocked"/>
        <w:placeholder>
          <w:docPart w:val="GBC22222222222222222222222222222"/>
        </w:placeholder>
      </w:sdtPr>
      <w:sdtEndPr>
        <w:rPr>
          <w:b w:val="0"/>
          <w:bCs w:val="0"/>
          <w:szCs w:val="21"/>
        </w:rPr>
      </w:sdtEndPr>
      <w:sdtContent>
        <w:p w14:paraId="3175C207" w14:textId="77777777" w:rsidR="006A4505" w:rsidRDefault="00B9625C">
          <w:pPr>
            <w:pStyle w:val="af7"/>
            <w:numPr>
              <w:ilvl w:val="0"/>
              <w:numId w:val="22"/>
            </w:numPr>
            <w:ind w:firstLineChars="0"/>
            <w:rPr>
              <w:b/>
              <w:bCs/>
            </w:rPr>
          </w:pPr>
          <w:r>
            <w:rPr>
              <w:b/>
              <w:bCs/>
            </w:rPr>
            <w:t>在股东单位任职情况</w:t>
          </w:r>
        </w:p>
        <w:sdt>
          <w:sdtPr>
            <w:rPr>
              <w:szCs w:val="21"/>
            </w:rPr>
            <w:alias w:val="是否适用：在股东单位任职情况[双击切换]"/>
            <w:tag w:val="_GBC_c450b54d9ea443cf85cc614c8528526b"/>
            <w:id w:val="-1991233746"/>
            <w:lock w:val="sdtLocked"/>
            <w:placeholder>
              <w:docPart w:val="GBC22222222222222222222222222222"/>
            </w:placeholder>
          </w:sdtPr>
          <w:sdtEndPr/>
          <w:sdtContent>
            <w:p w14:paraId="0DA15FF0"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af3"/>
            <w:tblW w:w="0" w:type="auto"/>
            <w:tblLook w:val="04A0" w:firstRow="1" w:lastRow="0" w:firstColumn="1" w:lastColumn="0" w:noHBand="0" w:noVBand="1"/>
          </w:tblPr>
          <w:tblGrid>
            <w:gridCol w:w="1555"/>
            <w:gridCol w:w="2835"/>
            <w:gridCol w:w="1701"/>
            <w:gridCol w:w="1842"/>
            <w:gridCol w:w="1184"/>
          </w:tblGrid>
          <w:tr w:rsidR="006A4505" w14:paraId="1409F737" w14:textId="77777777" w:rsidTr="00C97D7A">
            <w:trPr>
              <w:trHeight w:val="105"/>
            </w:trPr>
            <w:sdt>
              <w:sdtPr>
                <w:tag w:val="_PLD_11f45a37b8cb4cfd8d25787f0979b6e9"/>
                <w:id w:val="-470674523"/>
                <w:lock w:val="sdtLocked"/>
              </w:sdtPr>
              <w:sdtEndPr/>
              <w:sdtContent>
                <w:tc>
                  <w:tcPr>
                    <w:tcW w:w="1555" w:type="dxa"/>
                    <w:vAlign w:val="center"/>
                  </w:tcPr>
                  <w:p w14:paraId="02EA220E" w14:textId="77777777" w:rsidR="006A4505" w:rsidRDefault="00B9625C">
                    <w:pPr>
                      <w:jc w:val="center"/>
                      <w:rPr>
                        <w:szCs w:val="21"/>
                      </w:rPr>
                    </w:pPr>
                    <w:r>
                      <w:rPr>
                        <w:szCs w:val="21"/>
                      </w:rPr>
                      <w:t>任职人员姓名</w:t>
                    </w:r>
                  </w:p>
                </w:tc>
              </w:sdtContent>
            </w:sdt>
            <w:sdt>
              <w:sdtPr>
                <w:tag w:val="_PLD_174ff645994f420ea5626aa7d6f5ddb5"/>
                <w:id w:val="-465816237"/>
                <w:lock w:val="sdtLocked"/>
              </w:sdtPr>
              <w:sdtEndPr/>
              <w:sdtContent>
                <w:tc>
                  <w:tcPr>
                    <w:tcW w:w="2835" w:type="dxa"/>
                    <w:vAlign w:val="center"/>
                  </w:tcPr>
                  <w:p w14:paraId="6B291879" w14:textId="77777777" w:rsidR="006A4505" w:rsidRDefault="00B9625C">
                    <w:pPr>
                      <w:jc w:val="center"/>
                      <w:rPr>
                        <w:szCs w:val="21"/>
                      </w:rPr>
                    </w:pPr>
                    <w:r>
                      <w:rPr>
                        <w:szCs w:val="21"/>
                      </w:rPr>
                      <w:t>股东单位名称</w:t>
                    </w:r>
                  </w:p>
                </w:tc>
              </w:sdtContent>
            </w:sdt>
            <w:sdt>
              <w:sdtPr>
                <w:tag w:val="_PLD_c5b9ccac06314dc19400d1f75f51ed76"/>
                <w:id w:val="225657884"/>
                <w:lock w:val="sdtLocked"/>
              </w:sdtPr>
              <w:sdtEndPr/>
              <w:sdtContent>
                <w:tc>
                  <w:tcPr>
                    <w:tcW w:w="1701" w:type="dxa"/>
                    <w:vAlign w:val="center"/>
                  </w:tcPr>
                  <w:p w14:paraId="229CCC4D" w14:textId="77777777" w:rsidR="006A4505" w:rsidRDefault="00B9625C">
                    <w:pPr>
                      <w:jc w:val="center"/>
                      <w:rPr>
                        <w:szCs w:val="21"/>
                      </w:rPr>
                    </w:pPr>
                    <w:r>
                      <w:rPr>
                        <w:szCs w:val="21"/>
                      </w:rPr>
                      <w:t>在股东单位担任的职务</w:t>
                    </w:r>
                  </w:p>
                </w:tc>
              </w:sdtContent>
            </w:sdt>
            <w:sdt>
              <w:sdtPr>
                <w:tag w:val="_PLD_6d359bac7e194427adef03e3d072f875"/>
                <w:id w:val="672841708"/>
                <w:lock w:val="sdtLocked"/>
              </w:sdtPr>
              <w:sdtEndPr/>
              <w:sdtContent>
                <w:tc>
                  <w:tcPr>
                    <w:tcW w:w="1842" w:type="dxa"/>
                    <w:vAlign w:val="center"/>
                  </w:tcPr>
                  <w:p w14:paraId="74567791" w14:textId="77777777" w:rsidR="006A4505" w:rsidRDefault="00B9625C">
                    <w:pPr>
                      <w:jc w:val="center"/>
                      <w:rPr>
                        <w:szCs w:val="21"/>
                      </w:rPr>
                    </w:pPr>
                    <w:r>
                      <w:rPr>
                        <w:szCs w:val="21"/>
                      </w:rPr>
                      <w:t>任期起始日期</w:t>
                    </w:r>
                  </w:p>
                </w:tc>
              </w:sdtContent>
            </w:sdt>
            <w:sdt>
              <w:sdtPr>
                <w:tag w:val="_PLD_ba28085d64d240089bfcbff8c64cf230"/>
                <w:id w:val="576867975"/>
                <w:lock w:val="sdtLocked"/>
              </w:sdtPr>
              <w:sdtEndPr/>
              <w:sdtContent>
                <w:tc>
                  <w:tcPr>
                    <w:tcW w:w="1184" w:type="dxa"/>
                    <w:vAlign w:val="center"/>
                  </w:tcPr>
                  <w:p w14:paraId="3435EE76" w14:textId="77777777" w:rsidR="006A4505" w:rsidRDefault="00B9625C">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05490854"/>
              <w:lock w:val="sdtLocked"/>
              <w:placeholder>
                <w:docPart w:val="53CC9B9E8A4B48C18974E592BECC9933"/>
              </w:placeholder>
            </w:sdtPr>
            <w:sdtEndPr/>
            <w:sdtContent>
              <w:tr w:rsidR="004C3C4A" w14:paraId="19BC60F2" w14:textId="77777777" w:rsidTr="00C97D7A">
                <w:trPr>
                  <w:trHeight w:val="147"/>
                </w:trPr>
                <w:tc>
                  <w:tcPr>
                    <w:tcW w:w="1555" w:type="dxa"/>
                    <w:vMerge w:val="restart"/>
                  </w:tcPr>
                  <w:p w14:paraId="5D5DC45B" w14:textId="77777777" w:rsidR="004C3C4A" w:rsidRDefault="004C3C4A">
                    <w:pPr>
                      <w:rPr>
                        <w:szCs w:val="21"/>
                      </w:rPr>
                    </w:pPr>
                    <w:r>
                      <w:t>马列一</w:t>
                    </w:r>
                  </w:p>
                  <w:p w14:paraId="7142CCEB" w14:textId="77777777" w:rsidR="004C3C4A" w:rsidRDefault="004C3C4A" w:rsidP="000B7F75">
                    <w:pPr>
                      <w:rPr>
                        <w:szCs w:val="21"/>
                      </w:rPr>
                    </w:pPr>
                  </w:p>
                </w:tc>
                <w:tc>
                  <w:tcPr>
                    <w:tcW w:w="2835" w:type="dxa"/>
                  </w:tcPr>
                  <w:p w14:paraId="2ABC48DC" w14:textId="77777777" w:rsidR="004C3C4A" w:rsidRDefault="004C3C4A">
                    <w:pPr>
                      <w:rPr>
                        <w:szCs w:val="21"/>
                      </w:rPr>
                    </w:pPr>
                    <w:r w:rsidRPr="004C3C4A">
                      <w:rPr>
                        <w:rFonts w:hint="eastAsia"/>
                      </w:rPr>
                      <w:t>天津康哲维盛医药科技发展有限公司</w:t>
                    </w:r>
                  </w:p>
                </w:tc>
                <w:tc>
                  <w:tcPr>
                    <w:tcW w:w="1701" w:type="dxa"/>
                  </w:tcPr>
                  <w:p w14:paraId="1443F292" w14:textId="77777777" w:rsidR="004C3C4A" w:rsidRDefault="004C3C4A">
                    <w:pPr>
                      <w:rPr>
                        <w:szCs w:val="21"/>
                      </w:rPr>
                    </w:pPr>
                    <w:r>
                      <w:t>董事</w:t>
                    </w:r>
                  </w:p>
                </w:tc>
                <w:tc>
                  <w:tcPr>
                    <w:tcW w:w="1842" w:type="dxa"/>
                  </w:tcPr>
                  <w:p w14:paraId="0DBD8BEE" w14:textId="77777777" w:rsidR="004C3C4A" w:rsidRDefault="004C3C4A">
                    <w:pPr>
                      <w:rPr>
                        <w:szCs w:val="21"/>
                      </w:rPr>
                    </w:pPr>
                    <w:r>
                      <w:t>2011年4月29日</w:t>
                    </w:r>
                  </w:p>
                </w:tc>
                <w:tc>
                  <w:tcPr>
                    <w:tcW w:w="1184" w:type="dxa"/>
                  </w:tcPr>
                  <w:p w14:paraId="3BADE87A" w14:textId="77777777" w:rsidR="004C3C4A" w:rsidRDefault="004C3C4A">
                    <w:pPr>
                      <w:rPr>
                        <w:szCs w:val="21"/>
                      </w:rPr>
                    </w:pPr>
                    <w:r>
                      <w:t>/</w:t>
                    </w:r>
                  </w:p>
                </w:tc>
              </w:tr>
            </w:sdtContent>
          </w:sdt>
          <w:sdt>
            <w:sdtPr>
              <w:rPr>
                <w:rFonts w:asciiTheme="minorHAnsi" w:eastAsiaTheme="minorEastAsia" w:hAnsiTheme="minorHAnsi" w:cstheme="minorBidi"/>
                <w:kern w:val="2"/>
                <w:szCs w:val="21"/>
              </w:rPr>
              <w:alias w:val="董事、监事、高级管理人员在股东单位任职情况"/>
              <w:tag w:val="_TUP_6fadbebda8f14f00acfb087a1f629834"/>
              <w:id w:val="1953368459"/>
              <w:lock w:val="sdtLocked"/>
              <w:placeholder>
                <w:docPart w:val="515E5D211F8946B7A7E2FC621B7714C0"/>
              </w:placeholder>
            </w:sdtPr>
            <w:sdtEndPr>
              <w:rPr>
                <w:rFonts w:ascii="宋体" w:eastAsia="宋体" w:hAnsi="宋体" w:cs="宋体"/>
                <w:kern w:val="0"/>
                <w:szCs w:val="24"/>
              </w:rPr>
            </w:sdtEndPr>
            <w:sdtContent>
              <w:tr w:rsidR="004C3C4A" w14:paraId="7C6803BA" w14:textId="77777777" w:rsidTr="00C97D7A">
                <w:trPr>
                  <w:trHeight w:val="147"/>
                </w:trPr>
                <w:tc>
                  <w:tcPr>
                    <w:tcW w:w="1555" w:type="dxa"/>
                    <w:vMerge/>
                  </w:tcPr>
                  <w:p w14:paraId="6ADFE879" w14:textId="77777777" w:rsidR="004C3C4A" w:rsidRDefault="004C3C4A">
                    <w:pPr>
                      <w:rPr>
                        <w:rFonts w:asciiTheme="minorHAnsi" w:eastAsiaTheme="minorEastAsia" w:hAnsiTheme="minorHAnsi" w:cstheme="minorBidi"/>
                        <w:kern w:val="2"/>
                        <w:szCs w:val="21"/>
                      </w:rPr>
                    </w:pPr>
                  </w:p>
                </w:tc>
                <w:tc>
                  <w:tcPr>
                    <w:tcW w:w="2835" w:type="dxa"/>
                  </w:tcPr>
                  <w:p w14:paraId="2AE64B84" w14:textId="77777777" w:rsidR="004C3C4A" w:rsidRDefault="004C3C4A">
                    <w:r w:rsidRPr="004C3C4A">
                      <w:rPr>
                        <w:rFonts w:hint="eastAsia"/>
                      </w:rPr>
                      <w:t>西藏康哲企业管理有限公司</w:t>
                    </w:r>
                  </w:p>
                </w:tc>
                <w:tc>
                  <w:tcPr>
                    <w:tcW w:w="1701" w:type="dxa"/>
                  </w:tcPr>
                  <w:p w14:paraId="5FEBCD9C" w14:textId="77777777" w:rsidR="004C3C4A" w:rsidRDefault="004C3C4A">
                    <w:r>
                      <w:t>董事</w:t>
                    </w:r>
                  </w:p>
                </w:tc>
                <w:tc>
                  <w:tcPr>
                    <w:tcW w:w="1842" w:type="dxa"/>
                  </w:tcPr>
                  <w:p w14:paraId="743BBE86" w14:textId="77777777" w:rsidR="004C3C4A" w:rsidRDefault="004C3C4A">
                    <w:r>
                      <w:rPr>
                        <w:rFonts w:hint="eastAsia"/>
                      </w:rPr>
                      <w:t>2</w:t>
                    </w:r>
                    <w:r>
                      <w:t>022年</w:t>
                    </w:r>
                    <w:r>
                      <w:rPr>
                        <w:rFonts w:hint="eastAsia"/>
                      </w:rPr>
                      <w:t>7月1</w:t>
                    </w:r>
                    <w:r>
                      <w:t>5日</w:t>
                    </w:r>
                  </w:p>
                </w:tc>
                <w:tc>
                  <w:tcPr>
                    <w:tcW w:w="1184" w:type="dxa"/>
                  </w:tcPr>
                  <w:p w14:paraId="33090740" w14:textId="77777777" w:rsidR="004C3C4A" w:rsidRDefault="004C3C4A">
                    <w:r>
                      <w:rPr>
                        <w:rFonts w:hint="eastAsia"/>
                      </w:rPr>
                      <w:t>/</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714075477"/>
              <w:lock w:val="sdtLocked"/>
              <w:placeholder>
                <w:docPart w:val="C93AAF3CD2BD4C58983DA098331686D1"/>
              </w:placeholder>
            </w:sdtPr>
            <w:sdtEndPr/>
            <w:sdtContent>
              <w:tr w:rsidR="00781F1A" w14:paraId="4801DA86" w14:textId="77777777" w:rsidTr="00C97D7A">
                <w:trPr>
                  <w:trHeight w:val="147"/>
                </w:trPr>
                <w:tc>
                  <w:tcPr>
                    <w:tcW w:w="1555" w:type="dxa"/>
                    <w:vMerge w:val="restart"/>
                  </w:tcPr>
                  <w:p w14:paraId="3D6402D6" w14:textId="77777777" w:rsidR="00781F1A" w:rsidRDefault="00781F1A">
                    <w:pPr>
                      <w:rPr>
                        <w:szCs w:val="21"/>
                      </w:rPr>
                    </w:pPr>
                    <w:r>
                      <w:t>吴三燕 </w:t>
                    </w:r>
                  </w:p>
                  <w:p w14:paraId="40CDA6C8" w14:textId="77777777" w:rsidR="00781F1A" w:rsidRDefault="00781F1A" w:rsidP="000B7F75">
                    <w:pPr>
                      <w:rPr>
                        <w:szCs w:val="21"/>
                      </w:rPr>
                    </w:pPr>
                  </w:p>
                </w:tc>
                <w:tc>
                  <w:tcPr>
                    <w:tcW w:w="2835" w:type="dxa"/>
                  </w:tcPr>
                  <w:p w14:paraId="2C8414BC" w14:textId="77777777" w:rsidR="00781F1A" w:rsidRDefault="00781F1A">
                    <w:pPr>
                      <w:rPr>
                        <w:szCs w:val="21"/>
                      </w:rPr>
                    </w:pPr>
                    <w:r w:rsidRPr="00781F1A">
                      <w:rPr>
                        <w:rFonts w:hint="eastAsia"/>
                      </w:rPr>
                      <w:t>天津康哲维盛医药科技发展有限公司</w:t>
                    </w:r>
                  </w:p>
                </w:tc>
                <w:tc>
                  <w:tcPr>
                    <w:tcW w:w="1701" w:type="dxa"/>
                  </w:tcPr>
                  <w:p w14:paraId="621C2E1C" w14:textId="77777777" w:rsidR="00781F1A" w:rsidRDefault="00781F1A">
                    <w:pPr>
                      <w:rPr>
                        <w:szCs w:val="21"/>
                      </w:rPr>
                    </w:pPr>
                    <w:r>
                      <w:t>监事</w:t>
                    </w:r>
                  </w:p>
                </w:tc>
                <w:tc>
                  <w:tcPr>
                    <w:tcW w:w="1842" w:type="dxa"/>
                  </w:tcPr>
                  <w:p w14:paraId="6E21E2C1" w14:textId="77777777" w:rsidR="00781F1A" w:rsidRDefault="00781F1A">
                    <w:pPr>
                      <w:rPr>
                        <w:szCs w:val="21"/>
                      </w:rPr>
                    </w:pPr>
                    <w:r>
                      <w:t>2014年6月13日</w:t>
                    </w:r>
                  </w:p>
                </w:tc>
                <w:tc>
                  <w:tcPr>
                    <w:tcW w:w="1184" w:type="dxa"/>
                  </w:tcPr>
                  <w:p w14:paraId="2504E640" w14:textId="77777777" w:rsidR="00781F1A" w:rsidRDefault="00781F1A">
                    <w:pPr>
                      <w:rPr>
                        <w:szCs w:val="21"/>
                      </w:rPr>
                    </w:pPr>
                    <w:r>
                      <w:t>/</w:t>
                    </w:r>
                  </w:p>
                </w:tc>
              </w:tr>
            </w:sdtContent>
          </w:sdt>
          <w:sdt>
            <w:sdtPr>
              <w:rPr>
                <w:szCs w:val="21"/>
              </w:rPr>
              <w:alias w:val="董事、监事、高级管理人员在股东单位任职情况"/>
              <w:tag w:val="_TUP_6fadbebda8f14f00acfb087a1f629834"/>
              <w:id w:val="-1520702543"/>
              <w:lock w:val="sdtLocked"/>
              <w:placeholder>
                <w:docPart w:val="C93AAF3CD2BD4C58983DA098331686D1"/>
              </w:placeholder>
            </w:sdtPr>
            <w:sdtEndPr>
              <w:rPr>
                <w:rFonts w:asciiTheme="minorHAnsi" w:eastAsiaTheme="minorEastAsia" w:hAnsiTheme="minorHAnsi" w:cstheme="minorBidi" w:hint="eastAsia"/>
                <w:kern w:val="2"/>
              </w:rPr>
            </w:sdtEndPr>
            <w:sdtContent>
              <w:tr w:rsidR="00781F1A" w14:paraId="0EAC561F" w14:textId="77777777" w:rsidTr="00C97D7A">
                <w:trPr>
                  <w:trHeight w:val="147"/>
                </w:trPr>
                <w:tc>
                  <w:tcPr>
                    <w:tcW w:w="1555" w:type="dxa"/>
                    <w:vMerge/>
                  </w:tcPr>
                  <w:p w14:paraId="0A292624" w14:textId="77777777" w:rsidR="00781F1A" w:rsidRDefault="00781F1A" w:rsidP="000B7F75">
                    <w:pPr>
                      <w:rPr>
                        <w:szCs w:val="21"/>
                      </w:rPr>
                    </w:pPr>
                  </w:p>
                </w:tc>
                <w:tc>
                  <w:tcPr>
                    <w:tcW w:w="2835" w:type="dxa"/>
                  </w:tcPr>
                  <w:p w14:paraId="67A8F649" w14:textId="77777777" w:rsidR="00781F1A" w:rsidRDefault="00781F1A">
                    <w:pPr>
                      <w:rPr>
                        <w:szCs w:val="21"/>
                      </w:rPr>
                    </w:pPr>
                    <w:r>
                      <w:t>西藏康哲企业管理有限公司</w:t>
                    </w:r>
                  </w:p>
                </w:tc>
                <w:tc>
                  <w:tcPr>
                    <w:tcW w:w="1701" w:type="dxa"/>
                  </w:tcPr>
                  <w:p w14:paraId="57FD4C19" w14:textId="77777777" w:rsidR="00781F1A" w:rsidRDefault="00781F1A">
                    <w:pPr>
                      <w:rPr>
                        <w:szCs w:val="21"/>
                      </w:rPr>
                    </w:pPr>
                    <w:r>
                      <w:t>监事</w:t>
                    </w:r>
                  </w:p>
                </w:tc>
                <w:tc>
                  <w:tcPr>
                    <w:tcW w:w="1842" w:type="dxa"/>
                  </w:tcPr>
                  <w:p w14:paraId="2B5D4568" w14:textId="77777777" w:rsidR="00781F1A" w:rsidRDefault="00781F1A">
                    <w:pPr>
                      <w:rPr>
                        <w:szCs w:val="21"/>
                      </w:rPr>
                    </w:pPr>
                    <w:r>
                      <w:t>2014年7月1日</w:t>
                    </w:r>
                  </w:p>
                </w:tc>
                <w:tc>
                  <w:tcPr>
                    <w:tcW w:w="1184" w:type="dxa"/>
                  </w:tcPr>
                  <w:p w14:paraId="343C76F5" w14:textId="77777777" w:rsidR="00781F1A" w:rsidRDefault="00C97D7A" w:rsidP="00A9321A">
                    <w:pPr>
                      <w:jc w:val="left"/>
                      <w:rPr>
                        <w:szCs w:val="21"/>
                      </w:rPr>
                    </w:pPr>
                    <w:r>
                      <w:t>2022年</w:t>
                    </w:r>
                    <w:r>
                      <w:rPr>
                        <w:rFonts w:hint="eastAsia"/>
                      </w:rPr>
                      <w:t>7月1</w:t>
                    </w:r>
                    <w:r>
                      <w:t>5日</w:t>
                    </w:r>
                  </w:p>
                </w:tc>
              </w:tr>
            </w:sdtContent>
          </w:sdt>
          <w:sdt>
            <w:sdtPr>
              <w:rPr>
                <w:szCs w:val="21"/>
              </w:rPr>
              <w:alias w:val="董事、监事、高级管理人员在股东单位任职情况"/>
              <w:tag w:val="_TUP_6fadbebda8f14f00acfb087a1f629834"/>
              <w:id w:val="-396204829"/>
              <w:lock w:val="sdtLocked"/>
              <w:placeholder>
                <w:docPart w:val="C5C9882214714B59BB4CACE0F53889F7"/>
              </w:placeholder>
            </w:sdtPr>
            <w:sdtEndPr>
              <w:rPr>
                <w:szCs w:val="24"/>
              </w:rPr>
            </w:sdtEndPr>
            <w:sdtContent>
              <w:tr w:rsidR="00781F1A" w14:paraId="1EBE7C4D" w14:textId="77777777" w:rsidTr="00C97D7A">
                <w:trPr>
                  <w:trHeight w:val="147"/>
                </w:trPr>
                <w:tc>
                  <w:tcPr>
                    <w:tcW w:w="1555" w:type="dxa"/>
                    <w:vMerge/>
                  </w:tcPr>
                  <w:p w14:paraId="047090D2" w14:textId="77777777" w:rsidR="00781F1A" w:rsidRDefault="00781F1A">
                    <w:pPr>
                      <w:rPr>
                        <w:szCs w:val="21"/>
                      </w:rPr>
                    </w:pPr>
                  </w:p>
                </w:tc>
                <w:tc>
                  <w:tcPr>
                    <w:tcW w:w="2835" w:type="dxa"/>
                  </w:tcPr>
                  <w:p w14:paraId="6D708C8C" w14:textId="77777777" w:rsidR="00781F1A" w:rsidRDefault="00781F1A">
                    <w:pPr>
                      <w:rPr>
                        <w:szCs w:val="21"/>
                      </w:rPr>
                    </w:pPr>
                    <w:r w:rsidRPr="00781F1A">
                      <w:rPr>
                        <w:rFonts w:hint="eastAsia"/>
                        <w:szCs w:val="21"/>
                      </w:rPr>
                      <w:t>西藏康哲企业管理有限公司</w:t>
                    </w:r>
                  </w:p>
                </w:tc>
                <w:tc>
                  <w:tcPr>
                    <w:tcW w:w="1701" w:type="dxa"/>
                  </w:tcPr>
                  <w:p w14:paraId="11CCC2E9" w14:textId="77777777" w:rsidR="00781F1A" w:rsidRDefault="00781F1A">
                    <w:r>
                      <w:t>董事</w:t>
                    </w:r>
                  </w:p>
                </w:tc>
                <w:tc>
                  <w:tcPr>
                    <w:tcW w:w="1842" w:type="dxa"/>
                  </w:tcPr>
                  <w:p w14:paraId="775E156B" w14:textId="77777777" w:rsidR="00781F1A" w:rsidRDefault="00781F1A">
                    <w:r w:rsidRPr="00781F1A">
                      <w:t>2022年7月15日</w:t>
                    </w:r>
                  </w:p>
                </w:tc>
                <w:tc>
                  <w:tcPr>
                    <w:tcW w:w="1184" w:type="dxa"/>
                  </w:tcPr>
                  <w:p w14:paraId="6F68B396" w14:textId="77777777" w:rsidR="00781F1A" w:rsidRDefault="00781F1A">
                    <w:r w:rsidRPr="00781F1A">
                      <w:t>/</w:t>
                    </w:r>
                  </w:p>
                </w:tc>
              </w:tr>
            </w:sdtContent>
          </w:sdt>
          <w:sdt>
            <w:sdtPr>
              <w:rPr>
                <w:szCs w:val="21"/>
              </w:rPr>
              <w:alias w:val="董事、监事、高级管理人员在股东单位任职情况"/>
              <w:tag w:val="_TUP_6fadbebda8f14f00acfb087a1f629834"/>
              <w:id w:val="-2026549628"/>
              <w:lock w:val="sdtLocked"/>
              <w:placeholder>
                <w:docPart w:val="DefaultPlaceholder_1081868574"/>
              </w:placeholder>
            </w:sdtPr>
            <w:sdtEndPr>
              <w:rPr>
                <w:szCs w:val="24"/>
              </w:rPr>
            </w:sdtEndPr>
            <w:sdtContent>
              <w:tr w:rsidR="00781F1A" w14:paraId="59D88A6A" w14:textId="77777777" w:rsidTr="00C97D7A">
                <w:trPr>
                  <w:trHeight w:val="147"/>
                </w:trPr>
                <w:tc>
                  <w:tcPr>
                    <w:tcW w:w="1555" w:type="dxa"/>
                  </w:tcPr>
                  <w:p w14:paraId="0CB364BA" w14:textId="77777777" w:rsidR="00781F1A" w:rsidRDefault="00781F1A">
                    <w:pPr>
                      <w:rPr>
                        <w:szCs w:val="21"/>
                      </w:rPr>
                    </w:pPr>
                    <w:r>
                      <w:rPr>
                        <w:szCs w:val="21"/>
                      </w:rPr>
                      <w:t>李玉芳</w:t>
                    </w:r>
                  </w:p>
                </w:tc>
                <w:tc>
                  <w:tcPr>
                    <w:tcW w:w="2835" w:type="dxa"/>
                  </w:tcPr>
                  <w:p w14:paraId="592BE360" w14:textId="77777777" w:rsidR="00781F1A" w:rsidRPr="00781F1A" w:rsidRDefault="00781F1A">
                    <w:pPr>
                      <w:rPr>
                        <w:szCs w:val="21"/>
                      </w:rPr>
                    </w:pPr>
                    <w:r w:rsidRPr="00781F1A">
                      <w:rPr>
                        <w:rFonts w:hint="eastAsia"/>
                        <w:szCs w:val="21"/>
                      </w:rPr>
                      <w:t>西藏康哲企业管理有限公司</w:t>
                    </w:r>
                  </w:p>
                </w:tc>
                <w:tc>
                  <w:tcPr>
                    <w:tcW w:w="1701" w:type="dxa"/>
                  </w:tcPr>
                  <w:p w14:paraId="03BEAF5F" w14:textId="77777777" w:rsidR="00781F1A" w:rsidRDefault="00781F1A">
                    <w:r>
                      <w:t>董事长/总经理</w:t>
                    </w:r>
                    <w:r>
                      <w:rPr>
                        <w:rFonts w:hint="eastAsia"/>
                      </w:rPr>
                      <w:t>/法定代表人</w:t>
                    </w:r>
                  </w:p>
                </w:tc>
                <w:tc>
                  <w:tcPr>
                    <w:tcW w:w="1842" w:type="dxa"/>
                  </w:tcPr>
                  <w:p w14:paraId="455A8CA7" w14:textId="77777777" w:rsidR="00781F1A" w:rsidRPr="00781F1A" w:rsidRDefault="00781F1A">
                    <w:r w:rsidRPr="00781F1A">
                      <w:t>2022年7月15日</w:t>
                    </w:r>
                  </w:p>
                </w:tc>
                <w:tc>
                  <w:tcPr>
                    <w:tcW w:w="1184" w:type="dxa"/>
                  </w:tcPr>
                  <w:p w14:paraId="3DD2C4E6" w14:textId="77777777" w:rsidR="00781F1A" w:rsidRDefault="00781F1A">
                    <w:r w:rsidRPr="00781F1A">
                      <w:t>/</w:t>
                    </w:r>
                  </w:p>
                </w:tc>
              </w:tr>
            </w:sdtContent>
          </w:sdt>
          <w:sdt>
            <w:sdtPr>
              <w:rPr>
                <w:szCs w:val="21"/>
              </w:rPr>
              <w:alias w:val="董事、监事、高级管理人员在股东单位任职情况"/>
              <w:tag w:val="_TUP_6fadbebda8f14f00acfb087a1f629834"/>
              <w:id w:val="-1747023991"/>
              <w:lock w:val="sdtLocked"/>
              <w:placeholder>
                <w:docPart w:val="DefaultPlaceholder_1081868574"/>
              </w:placeholder>
            </w:sdtPr>
            <w:sdtEndPr>
              <w:rPr>
                <w:szCs w:val="24"/>
              </w:rPr>
            </w:sdtEndPr>
            <w:sdtContent>
              <w:tr w:rsidR="00781F1A" w14:paraId="5E416975" w14:textId="77777777" w:rsidTr="00C97D7A">
                <w:trPr>
                  <w:trHeight w:val="147"/>
                </w:trPr>
                <w:tc>
                  <w:tcPr>
                    <w:tcW w:w="1555" w:type="dxa"/>
                  </w:tcPr>
                  <w:p w14:paraId="6342DCB2" w14:textId="77777777" w:rsidR="00781F1A" w:rsidRDefault="00781F1A">
                    <w:pPr>
                      <w:rPr>
                        <w:szCs w:val="21"/>
                      </w:rPr>
                    </w:pPr>
                    <w:r>
                      <w:rPr>
                        <w:szCs w:val="21"/>
                      </w:rPr>
                      <w:t>章婷</w:t>
                    </w:r>
                  </w:p>
                </w:tc>
                <w:tc>
                  <w:tcPr>
                    <w:tcW w:w="2835" w:type="dxa"/>
                  </w:tcPr>
                  <w:p w14:paraId="171990DA" w14:textId="77777777" w:rsidR="00781F1A" w:rsidRPr="00781F1A" w:rsidRDefault="00781F1A">
                    <w:pPr>
                      <w:rPr>
                        <w:szCs w:val="21"/>
                      </w:rPr>
                    </w:pPr>
                    <w:r w:rsidRPr="00781F1A">
                      <w:rPr>
                        <w:rFonts w:hint="eastAsia"/>
                        <w:szCs w:val="21"/>
                      </w:rPr>
                      <w:t>西藏康哲企业管理有限公司</w:t>
                    </w:r>
                  </w:p>
                </w:tc>
                <w:tc>
                  <w:tcPr>
                    <w:tcW w:w="1701" w:type="dxa"/>
                  </w:tcPr>
                  <w:p w14:paraId="4AD6BC28" w14:textId="77777777" w:rsidR="00781F1A" w:rsidRDefault="00781F1A">
                    <w:r>
                      <w:t>监事</w:t>
                    </w:r>
                  </w:p>
                </w:tc>
                <w:tc>
                  <w:tcPr>
                    <w:tcW w:w="1842" w:type="dxa"/>
                  </w:tcPr>
                  <w:p w14:paraId="2AFD36E1" w14:textId="77777777" w:rsidR="00781F1A" w:rsidRPr="00781F1A" w:rsidRDefault="00781F1A">
                    <w:r w:rsidRPr="00781F1A">
                      <w:t>2022年7月15日</w:t>
                    </w:r>
                  </w:p>
                </w:tc>
                <w:tc>
                  <w:tcPr>
                    <w:tcW w:w="1184" w:type="dxa"/>
                  </w:tcPr>
                  <w:p w14:paraId="4F2F223D" w14:textId="77777777" w:rsidR="00781F1A" w:rsidRDefault="00781F1A">
                    <w:r w:rsidRPr="00781F1A">
                      <w:t>/</w:t>
                    </w:r>
                  </w:p>
                </w:tc>
              </w:tr>
            </w:sdtContent>
          </w:sdt>
          <w:tr w:rsidR="006A4505" w14:paraId="42A8F2D8" w14:textId="77777777" w:rsidTr="00AB4D74">
            <w:trPr>
              <w:trHeight w:val="150"/>
            </w:trPr>
            <w:sdt>
              <w:sdtPr>
                <w:tag w:val="_PLD_6e127d6c1c09490d96af47be507aa181"/>
                <w:id w:val="347140700"/>
                <w:lock w:val="sdtLocked"/>
              </w:sdtPr>
              <w:sdtEndPr/>
              <w:sdtContent>
                <w:tc>
                  <w:tcPr>
                    <w:tcW w:w="1555" w:type="dxa"/>
                  </w:tcPr>
                  <w:p w14:paraId="0E778B8B" w14:textId="77777777" w:rsidR="006A4505" w:rsidRDefault="00B9625C">
                    <w:pPr>
                      <w:rPr>
                        <w:szCs w:val="21"/>
                      </w:rPr>
                    </w:pPr>
                    <w:r>
                      <w:rPr>
                        <w:szCs w:val="21"/>
                      </w:rPr>
                      <w:t>在股东单位任职情况的说明</w:t>
                    </w:r>
                  </w:p>
                </w:tc>
              </w:sdtContent>
            </w:sdt>
            <w:tc>
              <w:tcPr>
                <w:tcW w:w="7562" w:type="dxa"/>
                <w:gridSpan w:val="4"/>
              </w:tcPr>
              <w:p w14:paraId="1B310567" w14:textId="77777777" w:rsidR="006A4505" w:rsidRDefault="00B9625C">
                <w:pPr>
                  <w:rPr>
                    <w:szCs w:val="21"/>
                  </w:rPr>
                </w:pPr>
                <w:r>
                  <w:rPr>
                    <w:szCs w:val="21"/>
                  </w:rPr>
                  <w:t>/</w:t>
                </w:r>
              </w:p>
            </w:tc>
          </w:tr>
        </w:tbl>
        <w:p w14:paraId="66792BAC" w14:textId="77777777" w:rsidR="006A4505" w:rsidRDefault="001E0608">
          <w:pPr>
            <w:rPr>
              <w:szCs w:val="21"/>
            </w:rPr>
          </w:pPr>
        </w:p>
      </w:sdtContent>
    </w:sdt>
    <w:sdt>
      <w:sdtPr>
        <w:rPr>
          <w:rFonts w:ascii="宋体" w:hAnsi="宋体" w:cs="宋体"/>
          <w:b/>
          <w:bCs/>
          <w:kern w:val="0"/>
          <w:szCs w:val="24"/>
        </w:rPr>
        <w:alias w:val="模块:在其他单位任职情况"/>
        <w:tag w:val="_SEC_5561131e80ff45818592dc8d1f605cb5"/>
        <w:id w:val="3160043"/>
        <w:lock w:val="sdtLocked"/>
        <w:placeholder>
          <w:docPart w:val="GBC22222222222222222222222222222"/>
        </w:placeholder>
      </w:sdtPr>
      <w:sdtEndPr>
        <w:rPr>
          <w:b w:val="0"/>
          <w:bCs w:val="0"/>
          <w:szCs w:val="21"/>
        </w:rPr>
      </w:sdtEndPr>
      <w:sdtContent>
        <w:p w14:paraId="518D5234" w14:textId="77777777" w:rsidR="006A4505" w:rsidRDefault="00B9625C">
          <w:pPr>
            <w:pStyle w:val="af7"/>
            <w:numPr>
              <w:ilvl w:val="0"/>
              <w:numId w:val="22"/>
            </w:numPr>
            <w:ind w:firstLineChars="0"/>
            <w:rPr>
              <w:b/>
              <w:bCs/>
            </w:rPr>
          </w:pPr>
          <w:r>
            <w:rPr>
              <w:b/>
              <w:bCs/>
            </w:rPr>
            <w:t>在其他单位任职情况</w:t>
          </w:r>
        </w:p>
        <w:sdt>
          <w:sdtPr>
            <w:rPr>
              <w:szCs w:val="21"/>
            </w:rPr>
            <w:alias w:val="是否适用：在其他单位任职情况[双击切换]"/>
            <w:tag w:val="_GBC_31c17de709bb42fdb7ba137e843fe054"/>
            <w:id w:val="-2034187814"/>
            <w:lock w:val="sdtLocked"/>
            <w:placeholder>
              <w:docPart w:val="GBC22222222222222222222222222222"/>
            </w:placeholder>
          </w:sdtPr>
          <w:sdtEndPr/>
          <w:sdtContent>
            <w:p w14:paraId="3597843C"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af3"/>
            <w:tblW w:w="0" w:type="auto"/>
            <w:tblLook w:val="04A0" w:firstRow="1" w:lastRow="0" w:firstColumn="1" w:lastColumn="0" w:noHBand="0" w:noVBand="1"/>
          </w:tblPr>
          <w:tblGrid>
            <w:gridCol w:w="988"/>
            <w:gridCol w:w="3526"/>
            <w:gridCol w:w="1435"/>
            <w:gridCol w:w="1984"/>
            <w:gridCol w:w="1184"/>
          </w:tblGrid>
          <w:tr w:rsidR="006A4505" w14:paraId="7904F4A6" w14:textId="77777777" w:rsidTr="00286473">
            <w:trPr>
              <w:trHeight w:val="120"/>
            </w:trPr>
            <w:sdt>
              <w:sdtPr>
                <w:tag w:val="_PLD_84cb4ce7fc4643b1be607267619a4b88"/>
                <w:id w:val="1336649146"/>
                <w:lock w:val="sdtLocked"/>
              </w:sdtPr>
              <w:sdtEndPr/>
              <w:sdtContent>
                <w:tc>
                  <w:tcPr>
                    <w:tcW w:w="988" w:type="dxa"/>
                    <w:vAlign w:val="center"/>
                  </w:tcPr>
                  <w:p w14:paraId="10B8C87E" w14:textId="77777777" w:rsidR="006A4505" w:rsidRDefault="00B9625C">
                    <w:pPr>
                      <w:jc w:val="center"/>
                      <w:rPr>
                        <w:szCs w:val="21"/>
                      </w:rPr>
                    </w:pPr>
                    <w:r>
                      <w:rPr>
                        <w:szCs w:val="21"/>
                      </w:rPr>
                      <w:t>任职人员姓名</w:t>
                    </w:r>
                  </w:p>
                </w:tc>
              </w:sdtContent>
            </w:sdt>
            <w:sdt>
              <w:sdtPr>
                <w:tag w:val="_PLD_9c5aac001d5a4c2eb3cc0bf1e1f66afe"/>
                <w:id w:val="958227699"/>
                <w:lock w:val="sdtLocked"/>
              </w:sdtPr>
              <w:sdtEndPr/>
              <w:sdtContent>
                <w:tc>
                  <w:tcPr>
                    <w:tcW w:w="3526" w:type="dxa"/>
                    <w:vAlign w:val="center"/>
                  </w:tcPr>
                  <w:p w14:paraId="1BF04352" w14:textId="77777777" w:rsidR="006A4505" w:rsidRDefault="00B9625C">
                    <w:pPr>
                      <w:jc w:val="center"/>
                      <w:rPr>
                        <w:szCs w:val="21"/>
                      </w:rPr>
                    </w:pPr>
                    <w:r>
                      <w:rPr>
                        <w:szCs w:val="21"/>
                      </w:rPr>
                      <w:t>其他单位名称</w:t>
                    </w:r>
                  </w:p>
                </w:tc>
              </w:sdtContent>
            </w:sdt>
            <w:sdt>
              <w:sdtPr>
                <w:tag w:val="_PLD_a3a2822cc76542afbd1a58b94268af1d"/>
                <w:id w:val="255178337"/>
                <w:lock w:val="sdtLocked"/>
              </w:sdtPr>
              <w:sdtEndPr/>
              <w:sdtContent>
                <w:tc>
                  <w:tcPr>
                    <w:tcW w:w="1435" w:type="dxa"/>
                    <w:vAlign w:val="center"/>
                  </w:tcPr>
                  <w:p w14:paraId="6B536772" w14:textId="77777777" w:rsidR="006A4505" w:rsidRDefault="00B9625C">
                    <w:pPr>
                      <w:jc w:val="center"/>
                      <w:rPr>
                        <w:szCs w:val="21"/>
                      </w:rPr>
                    </w:pPr>
                    <w:r>
                      <w:rPr>
                        <w:szCs w:val="21"/>
                      </w:rPr>
                      <w:t>在其他单位担任的职务</w:t>
                    </w:r>
                  </w:p>
                </w:tc>
              </w:sdtContent>
            </w:sdt>
            <w:sdt>
              <w:sdtPr>
                <w:tag w:val="_PLD_1afbd86b2e47420ca2c5a75f01567f2a"/>
                <w:id w:val="112951300"/>
                <w:lock w:val="sdtLocked"/>
              </w:sdtPr>
              <w:sdtEndPr/>
              <w:sdtContent>
                <w:tc>
                  <w:tcPr>
                    <w:tcW w:w="1984" w:type="dxa"/>
                    <w:vAlign w:val="center"/>
                  </w:tcPr>
                  <w:p w14:paraId="79B46544" w14:textId="77777777" w:rsidR="006A4505" w:rsidRDefault="00B9625C">
                    <w:pPr>
                      <w:jc w:val="center"/>
                      <w:rPr>
                        <w:szCs w:val="21"/>
                      </w:rPr>
                    </w:pPr>
                    <w:r>
                      <w:rPr>
                        <w:szCs w:val="21"/>
                      </w:rPr>
                      <w:t>任期起始日期</w:t>
                    </w:r>
                  </w:p>
                </w:tc>
              </w:sdtContent>
            </w:sdt>
            <w:sdt>
              <w:sdtPr>
                <w:tag w:val="_PLD_677dde6ffbf24692a6c508831a24eef8"/>
                <w:id w:val="-2097629579"/>
                <w:lock w:val="sdtLocked"/>
              </w:sdtPr>
              <w:sdtEndPr/>
              <w:sdtContent>
                <w:tc>
                  <w:tcPr>
                    <w:tcW w:w="1184" w:type="dxa"/>
                    <w:vAlign w:val="center"/>
                  </w:tcPr>
                  <w:p w14:paraId="189DCE6D" w14:textId="77777777" w:rsidR="006A4505" w:rsidRDefault="00B9625C">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641735571"/>
              <w:lock w:val="sdtLocked"/>
              <w:placeholder>
                <w:docPart w:val="1F89084F561749FE8B961820B881FF9A"/>
              </w:placeholder>
            </w:sdtPr>
            <w:sdtEndPr>
              <w:rPr>
                <w:rFonts w:ascii="宋体" w:eastAsia="宋体" w:hAnsi="宋体" w:cs="宋体" w:hint="default"/>
                <w:kern w:val="0"/>
                <w:szCs w:val="24"/>
              </w:rPr>
            </w:sdtEndPr>
            <w:sdtContent>
              <w:tr w:rsidR="00FA678F" w14:paraId="646244B1" w14:textId="77777777" w:rsidTr="00286473">
                <w:trPr>
                  <w:trHeight w:val="147"/>
                </w:trPr>
                <w:tc>
                  <w:tcPr>
                    <w:tcW w:w="988" w:type="dxa"/>
                    <w:vMerge w:val="restart"/>
                    <w:vAlign w:val="center"/>
                  </w:tcPr>
                  <w:p w14:paraId="6FFFCF29" w14:textId="77777777" w:rsidR="00FA678F" w:rsidRDefault="00FA678F">
                    <w:pPr>
                      <w:jc w:val="center"/>
                      <w:rPr>
                        <w:rFonts w:asciiTheme="minorHAnsi" w:eastAsiaTheme="minorEastAsia" w:hAnsiTheme="minorHAnsi" w:cstheme="minorBidi"/>
                        <w:kern w:val="2"/>
                        <w:szCs w:val="21"/>
                      </w:rPr>
                    </w:pPr>
                  </w:p>
                  <w:p w14:paraId="43BB47EA" w14:textId="018AFF08" w:rsidR="00FA678F" w:rsidRDefault="00FA678F">
                    <w:pPr>
                      <w:jc w:val="center"/>
                      <w:rPr>
                        <w:szCs w:val="21"/>
                      </w:rPr>
                    </w:pPr>
                    <w:r>
                      <w:rPr>
                        <w:rFonts w:hint="eastAsia"/>
                        <w:szCs w:val="21"/>
                      </w:rPr>
                      <w:t>马列一</w:t>
                    </w:r>
                  </w:p>
                  <w:p w14:paraId="02C2A4C4" w14:textId="77777777" w:rsidR="00FA678F" w:rsidRDefault="00FA678F">
                    <w:pPr>
                      <w:jc w:val="center"/>
                      <w:rPr>
                        <w:szCs w:val="21"/>
                      </w:rPr>
                    </w:pPr>
                  </w:p>
                  <w:p w14:paraId="257D3D82" w14:textId="6EAFE48F" w:rsidR="00FA678F" w:rsidRDefault="00FA678F" w:rsidP="008F06A9">
                    <w:pPr>
                      <w:jc w:val="center"/>
                      <w:rPr>
                        <w:rFonts w:asciiTheme="minorHAnsi" w:eastAsiaTheme="minorEastAsia" w:hAnsiTheme="minorHAnsi" w:cstheme="minorBidi"/>
                        <w:kern w:val="2"/>
                        <w:szCs w:val="21"/>
                      </w:rPr>
                    </w:pPr>
                  </w:p>
                </w:tc>
                <w:tc>
                  <w:tcPr>
                    <w:tcW w:w="3526" w:type="dxa"/>
                  </w:tcPr>
                  <w:p w14:paraId="50AD5D65" w14:textId="7C5CAF4D" w:rsidR="00FA678F" w:rsidRPr="005F1962" w:rsidRDefault="00FA678F" w:rsidP="005F1962">
                    <w:r w:rsidRPr="00FA678F">
                      <w:rPr>
                        <w:rFonts w:hint="eastAsia"/>
                      </w:rPr>
                      <w:t>康哲集团</w:t>
                    </w:r>
                  </w:p>
                </w:tc>
                <w:tc>
                  <w:tcPr>
                    <w:tcW w:w="1435" w:type="dxa"/>
                  </w:tcPr>
                  <w:p w14:paraId="25E4DC3C" w14:textId="414786A2" w:rsidR="00FA678F" w:rsidRDefault="00FA678F">
                    <w:r w:rsidRPr="00FA678F">
                      <w:rPr>
                        <w:rFonts w:hint="eastAsia"/>
                      </w:rPr>
                      <w:t>业务运营部总监</w:t>
                    </w:r>
                  </w:p>
                </w:tc>
                <w:tc>
                  <w:tcPr>
                    <w:tcW w:w="1984" w:type="dxa"/>
                  </w:tcPr>
                  <w:p w14:paraId="57E1BCE4" w14:textId="47CC7B67" w:rsidR="00FA678F" w:rsidRDefault="00FA678F">
                    <w:r w:rsidRPr="00FA678F">
                      <w:t>2019年11月</w:t>
                    </w:r>
                  </w:p>
                </w:tc>
                <w:tc>
                  <w:tcPr>
                    <w:tcW w:w="1184" w:type="dxa"/>
                  </w:tcPr>
                  <w:p w14:paraId="0A186188" w14:textId="4C513CDB" w:rsidR="00FA678F" w:rsidRDefault="00FA678F">
                    <w:r>
                      <w:rPr>
                        <w:rFonts w:hint="eastAsia"/>
                      </w:rPr>
                      <w:t>/</w:t>
                    </w:r>
                  </w:p>
                </w:tc>
              </w:tr>
            </w:sdtContent>
          </w:sdt>
          <w:sdt>
            <w:sdtPr>
              <w:rPr>
                <w:szCs w:val="21"/>
              </w:rPr>
              <w:alias w:val="董事、监事、高级管理人员在其他单位任职情况"/>
              <w:tag w:val="_TUP_f450538eb53748eeac8de5eae75c8a7f"/>
              <w:id w:val="470487919"/>
              <w:lock w:val="sdtLocked"/>
              <w:placeholder>
                <w:docPart w:val="CAB39F29A8E64F49B3AC8D7976A912E5"/>
              </w:placeholder>
            </w:sdtPr>
            <w:sdtEndPr>
              <w:rPr>
                <w:rFonts w:asciiTheme="minorHAnsi" w:eastAsiaTheme="minorEastAsia" w:hAnsiTheme="minorHAnsi" w:cstheme="minorBidi" w:hint="eastAsia"/>
                <w:kern w:val="2"/>
              </w:rPr>
            </w:sdtEndPr>
            <w:sdtContent>
              <w:tr w:rsidR="00FA678F" w14:paraId="62E66DA9" w14:textId="77777777" w:rsidTr="00286473">
                <w:trPr>
                  <w:trHeight w:val="147"/>
                </w:trPr>
                <w:tc>
                  <w:tcPr>
                    <w:tcW w:w="988" w:type="dxa"/>
                    <w:vMerge/>
                    <w:vAlign w:val="center"/>
                  </w:tcPr>
                  <w:p w14:paraId="7815691B" w14:textId="77777777" w:rsidR="00FA678F" w:rsidRDefault="00FA678F">
                    <w:pPr>
                      <w:jc w:val="center"/>
                      <w:rPr>
                        <w:szCs w:val="21"/>
                      </w:rPr>
                    </w:pPr>
                  </w:p>
                </w:tc>
                <w:tc>
                  <w:tcPr>
                    <w:tcW w:w="3526" w:type="dxa"/>
                  </w:tcPr>
                  <w:p w14:paraId="686E3042" w14:textId="6D30BB36" w:rsidR="00FA678F" w:rsidRDefault="00FA678F" w:rsidP="005F1962">
                    <w:pPr>
                      <w:rPr>
                        <w:szCs w:val="21"/>
                      </w:rPr>
                    </w:pPr>
                    <w:r w:rsidRPr="005F1962">
                      <w:rPr>
                        <w:rFonts w:hint="eastAsia"/>
                      </w:rPr>
                      <w:t>康哲國際發展管理有限公司（</w:t>
                    </w:r>
                    <w:r w:rsidRPr="005F1962">
                      <w:t>CMS INTERNATIONAL DEVELOPMENT AND MANAGEMENT LIMITED ）</w:t>
                    </w:r>
                  </w:p>
                </w:tc>
                <w:tc>
                  <w:tcPr>
                    <w:tcW w:w="1435" w:type="dxa"/>
                  </w:tcPr>
                  <w:p w14:paraId="663E5321" w14:textId="77777777" w:rsidR="00FA678F" w:rsidRDefault="00FA678F">
                    <w:pPr>
                      <w:rPr>
                        <w:szCs w:val="21"/>
                      </w:rPr>
                    </w:pPr>
                    <w:r>
                      <w:t>副总经理兼业务运营控制部总监/董事</w:t>
                    </w:r>
                  </w:p>
                </w:tc>
                <w:tc>
                  <w:tcPr>
                    <w:tcW w:w="1984" w:type="dxa"/>
                  </w:tcPr>
                  <w:p w14:paraId="0007FC33" w14:textId="77777777" w:rsidR="00FA678F" w:rsidRDefault="00FA678F">
                    <w:pPr>
                      <w:rPr>
                        <w:szCs w:val="21"/>
                      </w:rPr>
                    </w:pPr>
                    <w:r>
                      <w:t>2019年11月/2020年2月26日</w:t>
                    </w:r>
                  </w:p>
                </w:tc>
                <w:tc>
                  <w:tcPr>
                    <w:tcW w:w="1184" w:type="dxa"/>
                  </w:tcPr>
                  <w:p w14:paraId="4D62D085" w14:textId="77777777" w:rsidR="00FA678F" w:rsidRDefault="00FA678F">
                    <w:pPr>
                      <w:rPr>
                        <w:szCs w:val="21"/>
                      </w:rPr>
                    </w:pPr>
                    <w:r>
                      <w:t>/</w:t>
                    </w:r>
                  </w:p>
                </w:tc>
              </w:tr>
            </w:sdtContent>
          </w:sdt>
          <w:sdt>
            <w:sdtPr>
              <w:rPr>
                <w:szCs w:val="21"/>
              </w:rPr>
              <w:alias w:val="董事、监事、高级管理人员在其他单位任职情况"/>
              <w:tag w:val="_TUP_f450538eb53748eeac8de5eae75c8a7f"/>
              <w:id w:val="-889186729"/>
              <w:lock w:val="sdtLocked"/>
              <w:placeholder>
                <w:docPart w:val="CAB39F29A8E64F49B3AC8D7976A912E5"/>
              </w:placeholder>
            </w:sdtPr>
            <w:sdtEndPr>
              <w:rPr>
                <w:rFonts w:asciiTheme="minorHAnsi" w:eastAsiaTheme="minorEastAsia" w:hAnsiTheme="minorHAnsi" w:cstheme="minorBidi" w:hint="eastAsia"/>
                <w:kern w:val="2"/>
              </w:rPr>
            </w:sdtEndPr>
            <w:sdtContent>
              <w:tr w:rsidR="00FA678F" w14:paraId="1DB12175" w14:textId="77777777" w:rsidTr="00286473">
                <w:trPr>
                  <w:trHeight w:val="147"/>
                </w:trPr>
                <w:tc>
                  <w:tcPr>
                    <w:tcW w:w="988" w:type="dxa"/>
                    <w:vMerge/>
                  </w:tcPr>
                  <w:p w14:paraId="3D09D0B9" w14:textId="77777777" w:rsidR="00FA678F" w:rsidRDefault="00FA678F">
                    <w:pPr>
                      <w:rPr>
                        <w:szCs w:val="21"/>
                      </w:rPr>
                    </w:pPr>
                  </w:p>
                </w:tc>
                <w:tc>
                  <w:tcPr>
                    <w:tcW w:w="3526" w:type="dxa"/>
                  </w:tcPr>
                  <w:p w14:paraId="3C992B5D" w14:textId="77777777" w:rsidR="00FA678F" w:rsidRDefault="00FA678F">
                    <w:pPr>
                      <w:rPr>
                        <w:szCs w:val="21"/>
                      </w:rPr>
                    </w:pPr>
                    <w:r>
                      <w:t>康哲（湖南）制药有限公司</w:t>
                    </w:r>
                  </w:p>
                </w:tc>
                <w:tc>
                  <w:tcPr>
                    <w:tcW w:w="1435" w:type="dxa"/>
                  </w:tcPr>
                  <w:p w14:paraId="5B2166AD" w14:textId="77777777" w:rsidR="00FA678F" w:rsidRDefault="00FA678F">
                    <w:pPr>
                      <w:rPr>
                        <w:szCs w:val="21"/>
                      </w:rPr>
                    </w:pPr>
                    <w:r>
                      <w:t>董事</w:t>
                    </w:r>
                  </w:p>
                </w:tc>
                <w:tc>
                  <w:tcPr>
                    <w:tcW w:w="1984" w:type="dxa"/>
                  </w:tcPr>
                  <w:p w14:paraId="2B6CD729" w14:textId="77777777" w:rsidR="00FA678F" w:rsidRDefault="00FA678F">
                    <w:pPr>
                      <w:rPr>
                        <w:szCs w:val="21"/>
                      </w:rPr>
                    </w:pPr>
                    <w:r>
                      <w:t>2011年5月24日</w:t>
                    </w:r>
                  </w:p>
                </w:tc>
                <w:tc>
                  <w:tcPr>
                    <w:tcW w:w="1184" w:type="dxa"/>
                  </w:tcPr>
                  <w:p w14:paraId="09871158" w14:textId="77777777" w:rsidR="00FA678F" w:rsidRDefault="00FA678F">
                    <w:pPr>
                      <w:rPr>
                        <w:szCs w:val="21"/>
                      </w:rPr>
                    </w:pPr>
                    <w:r>
                      <w:t>/</w:t>
                    </w:r>
                  </w:p>
                </w:tc>
              </w:tr>
            </w:sdtContent>
          </w:sdt>
          <w:sdt>
            <w:sdtPr>
              <w:rPr>
                <w:szCs w:val="21"/>
              </w:rPr>
              <w:alias w:val="董事、监事、高级管理人员在其他单位任职情况"/>
              <w:tag w:val="_TUP_f450538eb53748eeac8de5eae75c8a7f"/>
              <w:id w:val="1586263010"/>
              <w:lock w:val="sdtLocked"/>
              <w:placeholder>
                <w:docPart w:val="CAB39F29A8E64F49B3AC8D7976A912E5"/>
              </w:placeholder>
            </w:sdtPr>
            <w:sdtEndPr>
              <w:rPr>
                <w:rFonts w:asciiTheme="minorHAnsi" w:eastAsiaTheme="minorEastAsia" w:hAnsiTheme="minorHAnsi" w:cstheme="minorBidi" w:hint="eastAsia"/>
                <w:kern w:val="2"/>
              </w:rPr>
            </w:sdtEndPr>
            <w:sdtContent>
              <w:tr w:rsidR="00FA678F" w14:paraId="761AA683" w14:textId="77777777" w:rsidTr="00286473">
                <w:trPr>
                  <w:trHeight w:val="147"/>
                </w:trPr>
                <w:tc>
                  <w:tcPr>
                    <w:tcW w:w="988" w:type="dxa"/>
                    <w:vMerge/>
                  </w:tcPr>
                  <w:p w14:paraId="2F5D39BB" w14:textId="77777777" w:rsidR="00FA678F" w:rsidRDefault="00FA678F">
                    <w:pPr>
                      <w:rPr>
                        <w:szCs w:val="21"/>
                      </w:rPr>
                    </w:pPr>
                  </w:p>
                </w:tc>
                <w:tc>
                  <w:tcPr>
                    <w:tcW w:w="3526" w:type="dxa"/>
                  </w:tcPr>
                  <w:p w14:paraId="267C8590" w14:textId="77777777" w:rsidR="00FA678F" w:rsidRDefault="00FA678F">
                    <w:pPr>
                      <w:rPr>
                        <w:szCs w:val="21"/>
                      </w:rPr>
                    </w:pPr>
                    <w:r>
                      <w:t>河北兴隆希力药业有限公司</w:t>
                    </w:r>
                  </w:p>
                </w:tc>
                <w:tc>
                  <w:tcPr>
                    <w:tcW w:w="1435" w:type="dxa"/>
                  </w:tcPr>
                  <w:p w14:paraId="121CBBDC" w14:textId="77777777" w:rsidR="00FA678F" w:rsidRDefault="00FA678F">
                    <w:pPr>
                      <w:rPr>
                        <w:szCs w:val="21"/>
                      </w:rPr>
                    </w:pPr>
                    <w:r>
                      <w:t>董事</w:t>
                    </w:r>
                  </w:p>
                </w:tc>
                <w:tc>
                  <w:tcPr>
                    <w:tcW w:w="1984" w:type="dxa"/>
                  </w:tcPr>
                  <w:p w14:paraId="735F9287" w14:textId="77777777" w:rsidR="00FA678F" w:rsidRDefault="00FA678F">
                    <w:pPr>
                      <w:rPr>
                        <w:szCs w:val="21"/>
                      </w:rPr>
                    </w:pPr>
                    <w:r>
                      <w:t>2015年2月16日</w:t>
                    </w:r>
                  </w:p>
                </w:tc>
                <w:tc>
                  <w:tcPr>
                    <w:tcW w:w="1184" w:type="dxa"/>
                  </w:tcPr>
                  <w:p w14:paraId="34853A4F" w14:textId="77777777" w:rsidR="00FA678F" w:rsidRDefault="00FA678F">
                    <w:pPr>
                      <w:rPr>
                        <w:szCs w:val="21"/>
                      </w:rPr>
                    </w:pPr>
                    <w:r>
                      <w:t>/</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75397402"/>
              <w:lock w:val="sdtLocked"/>
              <w:placeholder>
                <w:docPart w:val="3FEABDD9F8714D17A9BF8C472ECEAC5C"/>
              </w:placeholder>
            </w:sdtPr>
            <w:sdtEndPr/>
            <w:sdtContent>
              <w:tr w:rsidR="006A4505" w14:paraId="08E4EEDC" w14:textId="77777777" w:rsidTr="00286473">
                <w:trPr>
                  <w:trHeight w:val="147"/>
                </w:trPr>
                <w:tc>
                  <w:tcPr>
                    <w:tcW w:w="988" w:type="dxa"/>
                    <w:vMerge w:val="restart"/>
                    <w:vAlign w:val="center"/>
                  </w:tcPr>
                  <w:p w14:paraId="7772EA2B" w14:textId="77777777" w:rsidR="006A4505" w:rsidRDefault="00B9625C">
                    <w:pPr>
                      <w:jc w:val="center"/>
                      <w:rPr>
                        <w:szCs w:val="21"/>
                      </w:rPr>
                    </w:pPr>
                    <w:r>
                      <w:rPr>
                        <w:rFonts w:hint="eastAsia"/>
                        <w:szCs w:val="21"/>
                      </w:rPr>
                      <w:t>吴三燕</w:t>
                    </w:r>
                  </w:p>
                  <w:p w14:paraId="0E8E7A1F" w14:textId="77777777" w:rsidR="006A4505" w:rsidRDefault="006A4505">
                    <w:pPr>
                      <w:jc w:val="center"/>
                      <w:rPr>
                        <w:szCs w:val="21"/>
                      </w:rPr>
                    </w:pPr>
                  </w:p>
                </w:tc>
                <w:tc>
                  <w:tcPr>
                    <w:tcW w:w="3526" w:type="dxa"/>
                  </w:tcPr>
                  <w:p w14:paraId="0AEFAC8A" w14:textId="33F63EF6" w:rsidR="006A4505" w:rsidRDefault="00B9625C" w:rsidP="00FA678F">
                    <w:pPr>
                      <w:rPr>
                        <w:szCs w:val="21"/>
                      </w:rPr>
                    </w:pPr>
                    <w:r>
                      <w:t>康哲</w:t>
                    </w:r>
                    <w:r w:rsidR="00FA678F">
                      <w:rPr>
                        <w:rFonts w:hint="eastAsia"/>
                      </w:rPr>
                      <w:t>集团</w:t>
                    </w:r>
                  </w:p>
                </w:tc>
                <w:tc>
                  <w:tcPr>
                    <w:tcW w:w="1435" w:type="dxa"/>
                  </w:tcPr>
                  <w:p w14:paraId="27BAE33B" w14:textId="77777777" w:rsidR="006A4505" w:rsidRDefault="00B9625C">
                    <w:pPr>
                      <w:rPr>
                        <w:szCs w:val="21"/>
                      </w:rPr>
                    </w:pPr>
                    <w:r>
                      <w:t>法务部总监/公司秘书</w:t>
                    </w:r>
                  </w:p>
                </w:tc>
                <w:tc>
                  <w:tcPr>
                    <w:tcW w:w="1984" w:type="dxa"/>
                  </w:tcPr>
                  <w:p w14:paraId="47AC11A5" w14:textId="77777777" w:rsidR="006A4505" w:rsidRDefault="00B9625C">
                    <w:pPr>
                      <w:rPr>
                        <w:szCs w:val="21"/>
                      </w:rPr>
                    </w:pPr>
                    <w:r>
                      <w:t>2014年9月/2017年3月</w:t>
                    </w:r>
                  </w:p>
                </w:tc>
                <w:tc>
                  <w:tcPr>
                    <w:tcW w:w="1184" w:type="dxa"/>
                  </w:tcPr>
                  <w:p w14:paraId="2F2DBE29" w14:textId="77777777" w:rsidR="006A4505" w:rsidRDefault="00B9625C">
                    <w:pPr>
                      <w:rPr>
                        <w:szCs w:val="21"/>
                      </w:rPr>
                    </w:pPr>
                    <w:r>
                      <w:t>/</w:t>
                    </w:r>
                  </w:p>
                </w:tc>
              </w:tr>
            </w:sdtContent>
          </w:sdt>
          <w:sdt>
            <w:sdtPr>
              <w:rPr>
                <w:szCs w:val="21"/>
              </w:rPr>
              <w:alias w:val="董事、监事、高级管理人员在其他单位任职情况"/>
              <w:tag w:val="_TUP_f450538eb53748eeac8de5eae75c8a7f"/>
              <w:id w:val="-587152223"/>
              <w:lock w:val="sdtLocked"/>
              <w:placeholder>
                <w:docPart w:val="3FEABDD9F8714D17A9BF8C472ECEAC5C"/>
              </w:placeholder>
            </w:sdtPr>
            <w:sdtEndPr>
              <w:rPr>
                <w:rFonts w:asciiTheme="minorHAnsi" w:eastAsiaTheme="minorEastAsia" w:hAnsiTheme="minorHAnsi" w:cstheme="minorBidi" w:hint="eastAsia"/>
                <w:kern w:val="2"/>
              </w:rPr>
            </w:sdtEndPr>
            <w:sdtContent>
              <w:tr w:rsidR="006A4505" w14:paraId="000A1182" w14:textId="77777777" w:rsidTr="00286473">
                <w:trPr>
                  <w:trHeight w:val="147"/>
                </w:trPr>
                <w:tc>
                  <w:tcPr>
                    <w:tcW w:w="988" w:type="dxa"/>
                    <w:vMerge/>
                    <w:vAlign w:val="center"/>
                  </w:tcPr>
                  <w:p w14:paraId="51AC17BB" w14:textId="77777777" w:rsidR="006A4505" w:rsidRDefault="006A4505">
                    <w:pPr>
                      <w:jc w:val="center"/>
                      <w:rPr>
                        <w:szCs w:val="21"/>
                      </w:rPr>
                    </w:pPr>
                  </w:p>
                </w:tc>
                <w:tc>
                  <w:tcPr>
                    <w:tcW w:w="3526" w:type="dxa"/>
                  </w:tcPr>
                  <w:p w14:paraId="52174869" w14:textId="77777777" w:rsidR="006A4505" w:rsidRDefault="00B9625C">
                    <w:pPr>
                      <w:rPr>
                        <w:szCs w:val="21"/>
                      </w:rPr>
                    </w:pPr>
                    <w:r>
                      <w:t>深圳市康哲生物科技有限公司</w:t>
                    </w:r>
                  </w:p>
                </w:tc>
                <w:tc>
                  <w:tcPr>
                    <w:tcW w:w="1435" w:type="dxa"/>
                  </w:tcPr>
                  <w:p w14:paraId="6241B810" w14:textId="77777777" w:rsidR="006A4505" w:rsidRDefault="00B9625C">
                    <w:pPr>
                      <w:rPr>
                        <w:szCs w:val="21"/>
                      </w:rPr>
                    </w:pPr>
                    <w:r>
                      <w:t>监事</w:t>
                    </w:r>
                  </w:p>
                </w:tc>
                <w:tc>
                  <w:tcPr>
                    <w:tcW w:w="1984" w:type="dxa"/>
                  </w:tcPr>
                  <w:p w14:paraId="0E3F2870" w14:textId="77777777" w:rsidR="006A4505" w:rsidRDefault="00B9625C">
                    <w:pPr>
                      <w:rPr>
                        <w:szCs w:val="21"/>
                      </w:rPr>
                    </w:pPr>
                    <w:r>
                      <w:t>2019年9月29日</w:t>
                    </w:r>
                  </w:p>
                </w:tc>
                <w:tc>
                  <w:tcPr>
                    <w:tcW w:w="1184" w:type="dxa"/>
                  </w:tcPr>
                  <w:p w14:paraId="27FF165F" w14:textId="77777777" w:rsidR="006A4505" w:rsidRDefault="00B9625C">
                    <w:pPr>
                      <w:rPr>
                        <w:szCs w:val="21"/>
                      </w:rPr>
                    </w:pPr>
                    <w:r>
                      <w:t>/</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448463107"/>
              <w:lock w:val="sdtLocked"/>
              <w:placeholder>
                <w:docPart w:val="D28308F7D58F431889408E9C596D1369"/>
              </w:placeholder>
            </w:sdtPr>
            <w:sdtEndPr/>
            <w:sdtContent>
              <w:tr w:rsidR="006A4505" w14:paraId="393C112C" w14:textId="77777777" w:rsidTr="00286473">
                <w:trPr>
                  <w:trHeight w:val="147"/>
                </w:trPr>
                <w:tc>
                  <w:tcPr>
                    <w:tcW w:w="988" w:type="dxa"/>
                    <w:vMerge w:val="restart"/>
                    <w:vAlign w:val="center"/>
                  </w:tcPr>
                  <w:p w14:paraId="1D4E5749" w14:textId="77777777" w:rsidR="006A4505" w:rsidRDefault="00B9625C">
                    <w:pPr>
                      <w:jc w:val="center"/>
                      <w:rPr>
                        <w:szCs w:val="21"/>
                      </w:rPr>
                    </w:pPr>
                    <w:r>
                      <w:rPr>
                        <w:rFonts w:hint="eastAsia"/>
                        <w:szCs w:val="21"/>
                      </w:rPr>
                      <w:t>李玉芳</w:t>
                    </w:r>
                  </w:p>
                  <w:p w14:paraId="617741B1" w14:textId="77777777" w:rsidR="006A4505" w:rsidRDefault="006A4505">
                    <w:pPr>
                      <w:jc w:val="center"/>
                      <w:rPr>
                        <w:szCs w:val="21"/>
                      </w:rPr>
                    </w:pPr>
                  </w:p>
                  <w:p w14:paraId="3720174A" w14:textId="77777777" w:rsidR="006A4505" w:rsidRDefault="006A4505">
                    <w:pPr>
                      <w:jc w:val="center"/>
                      <w:rPr>
                        <w:szCs w:val="21"/>
                      </w:rPr>
                    </w:pPr>
                  </w:p>
                  <w:p w14:paraId="652A529D" w14:textId="77777777" w:rsidR="006A4505" w:rsidRDefault="006A4505">
                    <w:pPr>
                      <w:jc w:val="center"/>
                      <w:rPr>
                        <w:szCs w:val="21"/>
                      </w:rPr>
                    </w:pPr>
                  </w:p>
                  <w:p w14:paraId="23B03DFC" w14:textId="77777777" w:rsidR="006A4505" w:rsidRDefault="006A4505">
                    <w:pPr>
                      <w:jc w:val="center"/>
                      <w:rPr>
                        <w:szCs w:val="21"/>
                      </w:rPr>
                    </w:pPr>
                  </w:p>
                  <w:p w14:paraId="3B46A412" w14:textId="77777777" w:rsidR="006A4505" w:rsidRDefault="006A4505">
                    <w:pPr>
                      <w:jc w:val="center"/>
                      <w:rPr>
                        <w:szCs w:val="21"/>
                      </w:rPr>
                    </w:pPr>
                  </w:p>
                  <w:p w14:paraId="201110DF" w14:textId="77777777" w:rsidR="006A4505" w:rsidRDefault="006A4505">
                    <w:pPr>
                      <w:jc w:val="center"/>
                      <w:rPr>
                        <w:szCs w:val="21"/>
                      </w:rPr>
                    </w:pPr>
                  </w:p>
                </w:tc>
                <w:tc>
                  <w:tcPr>
                    <w:tcW w:w="3526" w:type="dxa"/>
                  </w:tcPr>
                  <w:p w14:paraId="49C0F5AE" w14:textId="40B762DC" w:rsidR="006A4505" w:rsidRPr="00FA678F" w:rsidRDefault="00B9625C" w:rsidP="00FA678F">
                    <w:pPr>
                      <w:rPr>
                        <w:szCs w:val="21"/>
                      </w:rPr>
                    </w:pPr>
                    <w:r w:rsidRPr="00FA678F">
                      <w:t>康哲</w:t>
                    </w:r>
                    <w:r w:rsidR="00FA678F" w:rsidRPr="00FA678F">
                      <w:rPr>
                        <w:rFonts w:hint="eastAsia"/>
                      </w:rPr>
                      <w:t>集团</w:t>
                    </w:r>
                  </w:p>
                </w:tc>
                <w:tc>
                  <w:tcPr>
                    <w:tcW w:w="1435" w:type="dxa"/>
                  </w:tcPr>
                  <w:p w14:paraId="0A9DF6AC" w14:textId="77777777" w:rsidR="006A4505" w:rsidRPr="00FA678F" w:rsidRDefault="00B9625C">
                    <w:pPr>
                      <w:rPr>
                        <w:szCs w:val="21"/>
                      </w:rPr>
                    </w:pPr>
                    <w:r w:rsidRPr="00FA678F">
                      <w:t>财务部总监</w:t>
                    </w:r>
                  </w:p>
                </w:tc>
                <w:tc>
                  <w:tcPr>
                    <w:tcW w:w="1984" w:type="dxa"/>
                  </w:tcPr>
                  <w:p w14:paraId="690CCB85" w14:textId="1ABD9211" w:rsidR="006A4505" w:rsidRPr="00FA678F" w:rsidRDefault="00B9625C" w:rsidP="00FA678F">
                    <w:pPr>
                      <w:rPr>
                        <w:szCs w:val="21"/>
                      </w:rPr>
                    </w:pPr>
                    <w:r w:rsidRPr="00FA678F">
                      <w:t>201</w:t>
                    </w:r>
                    <w:r w:rsidR="00FA678F" w:rsidRPr="00FA678F">
                      <w:t>3</w:t>
                    </w:r>
                    <w:r w:rsidRPr="00FA678F">
                      <w:t>年</w:t>
                    </w:r>
                    <w:r w:rsidR="00FA678F" w:rsidRPr="00FA678F">
                      <w:rPr>
                        <w:rFonts w:hint="eastAsia"/>
                      </w:rPr>
                      <w:t>1</w:t>
                    </w:r>
                    <w:r w:rsidRPr="00FA678F">
                      <w:t>1月</w:t>
                    </w:r>
                  </w:p>
                </w:tc>
                <w:tc>
                  <w:tcPr>
                    <w:tcW w:w="1184" w:type="dxa"/>
                  </w:tcPr>
                  <w:p w14:paraId="2AE89F82" w14:textId="77777777" w:rsidR="006A4505" w:rsidRDefault="00B9625C">
                    <w:pPr>
                      <w:rPr>
                        <w:szCs w:val="21"/>
                      </w:rPr>
                    </w:pPr>
                    <w:r>
                      <w:t>/</w:t>
                    </w:r>
                  </w:p>
                </w:tc>
              </w:tr>
            </w:sdtContent>
          </w:sdt>
          <w:sdt>
            <w:sdtPr>
              <w:rPr>
                <w:szCs w:val="21"/>
              </w:rPr>
              <w:alias w:val="董事、监事、高级管理人员在其他单位任职情况"/>
              <w:tag w:val="_TUP_f450538eb53748eeac8de5eae75c8a7f"/>
              <w:id w:val="381060763"/>
              <w:lock w:val="sdtLocked"/>
              <w:placeholder>
                <w:docPart w:val="D28308F7D58F431889408E9C596D1369"/>
              </w:placeholder>
            </w:sdtPr>
            <w:sdtEndPr>
              <w:rPr>
                <w:rFonts w:asciiTheme="minorHAnsi" w:eastAsiaTheme="minorEastAsia" w:hAnsiTheme="minorHAnsi" w:cstheme="minorBidi" w:hint="eastAsia"/>
                <w:kern w:val="2"/>
              </w:rPr>
            </w:sdtEndPr>
            <w:sdtContent>
              <w:tr w:rsidR="006A4505" w14:paraId="679F23B2" w14:textId="77777777" w:rsidTr="00286473">
                <w:trPr>
                  <w:trHeight w:val="147"/>
                </w:trPr>
                <w:tc>
                  <w:tcPr>
                    <w:tcW w:w="988" w:type="dxa"/>
                    <w:vMerge/>
                  </w:tcPr>
                  <w:p w14:paraId="506BA1BF" w14:textId="77777777" w:rsidR="006A4505" w:rsidRDefault="006A4505">
                    <w:pPr>
                      <w:rPr>
                        <w:szCs w:val="21"/>
                      </w:rPr>
                    </w:pPr>
                  </w:p>
                </w:tc>
                <w:tc>
                  <w:tcPr>
                    <w:tcW w:w="3526" w:type="dxa"/>
                  </w:tcPr>
                  <w:p w14:paraId="4C28F148" w14:textId="77777777" w:rsidR="006A4505" w:rsidRDefault="00B9625C">
                    <w:pPr>
                      <w:rPr>
                        <w:szCs w:val="21"/>
                      </w:rPr>
                    </w:pPr>
                    <w:r>
                      <w:t>Sky United Trading Limited （天佑貿易有限公司）</w:t>
                    </w:r>
                  </w:p>
                </w:tc>
                <w:tc>
                  <w:tcPr>
                    <w:tcW w:w="1435" w:type="dxa"/>
                  </w:tcPr>
                  <w:p w14:paraId="59BD2947" w14:textId="77777777" w:rsidR="006A4505" w:rsidRDefault="00B9625C">
                    <w:pPr>
                      <w:rPr>
                        <w:szCs w:val="21"/>
                      </w:rPr>
                    </w:pPr>
                    <w:r>
                      <w:t>财务总监</w:t>
                    </w:r>
                  </w:p>
                </w:tc>
                <w:tc>
                  <w:tcPr>
                    <w:tcW w:w="1984" w:type="dxa"/>
                  </w:tcPr>
                  <w:p w14:paraId="48E565A1" w14:textId="77777777" w:rsidR="006A4505" w:rsidRDefault="00B9625C">
                    <w:pPr>
                      <w:rPr>
                        <w:szCs w:val="21"/>
                      </w:rPr>
                    </w:pPr>
                    <w:r>
                      <w:t>2019年4月30日</w:t>
                    </w:r>
                  </w:p>
                </w:tc>
                <w:tc>
                  <w:tcPr>
                    <w:tcW w:w="1184" w:type="dxa"/>
                  </w:tcPr>
                  <w:p w14:paraId="2378AD5A" w14:textId="77777777" w:rsidR="006A4505" w:rsidRDefault="00B9625C">
                    <w:pPr>
                      <w:rPr>
                        <w:szCs w:val="21"/>
                      </w:rPr>
                    </w:pPr>
                    <w:r>
                      <w:t>/</w:t>
                    </w:r>
                  </w:p>
                </w:tc>
              </w:tr>
            </w:sdtContent>
          </w:sdt>
          <w:sdt>
            <w:sdtPr>
              <w:rPr>
                <w:szCs w:val="21"/>
              </w:rPr>
              <w:alias w:val="董事、监事、高级管理人员在其他单位任职情况"/>
              <w:tag w:val="_TUP_f450538eb53748eeac8de5eae75c8a7f"/>
              <w:id w:val="1612394922"/>
              <w:lock w:val="sdtLocked"/>
              <w:placeholder>
                <w:docPart w:val="DefaultPlaceholder_1081868574"/>
              </w:placeholder>
            </w:sdtPr>
            <w:sdtEndPr>
              <w:rPr>
                <w:szCs w:val="24"/>
              </w:rPr>
            </w:sdtEndPr>
            <w:sdtContent>
              <w:tr w:rsidR="004C734E" w14:paraId="085C6439" w14:textId="77777777" w:rsidTr="00286473">
                <w:trPr>
                  <w:trHeight w:val="147"/>
                </w:trPr>
                <w:tc>
                  <w:tcPr>
                    <w:tcW w:w="988" w:type="dxa"/>
                    <w:vMerge/>
                  </w:tcPr>
                  <w:p w14:paraId="5F2940E0" w14:textId="77777777" w:rsidR="004C734E" w:rsidRDefault="004C734E">
                    <w:pPr>
                      <w:rPr>
                        <w:szCs w:val="21"/>
                      </w:rPr>
                    </w:pPr>
                  </w:p>
                </w:tc>
                <w:tc>
                  <w:tcPr>
                    <w:tcW w:w="3526" w:type="dxa"/>
                  </w:tcPr>
                  <w:p w14:paraId="4CAAA9B7" w14:textId="77777777" w:rsidR="004C734E" w:rsidRDefault="004C734E">
                    <w:pPr>
                      <w:rPr>
                        <w:szCs w:val="21"/>
                      </w:rPr>
                    </w:pPr>
                    <w:r w:rsidRPr="004C734E">
                      <w:rPr>
                        <w:szCs w:val="21"/>
                      </w:rPr>
                      <w:t>CMS Vision (HK) Limited（康哲维盛(香港)有限公司）</w:t>
                    </w:r>
                  </w:p>
                </w:tc>
                <w:tc>
                  <w:tcPr>
                    <w:tcW w:w="1435" w:type="dxa"/>
                  </w:tcPr>
                  <w:p w14:paraId="4A3DB13D" w14:textId="77777777" w:rsidR="004C734E" w:rsidRDefault="004C734E">
                    <w:r>
                      <w:t>董事</w:t>
                    </w:r>
                  </w:p>
                </w:tc>
                <w:tc>
                  <w:tcPr>
                    <w:tcW w:w="1984" w:type="dxa"/>
                  </w:tcPr>
                  <w:p w14:paraId="3BC5503F" w14:textId="77777777" w:rsidR="004C734E" w:rsidRDefault="004C734E">
                    <w:r>
                      <w:rPr>
                        <w:rFonts w:hint="eastAsia"/>
                      </w:rPr>
                      <w:t>2</w:t>
                    </w:r>
                    <w:r>
                      <w:t>018年</w:t>
                    </w:r>
                    <w:r>
                      <w:rPr>
                        <w:rFonts w:hint="eastAsia"/>
                      </w:rPr>
                      <w:t>1</w:t>
                    </w:r>
                    <w:r>
                      <w:t>2月</w:t>
                    </w:r>
                    <w:r>
                      <w:rPr>
                        <w:rFonts w:hint="eastAsia"/>
                      </w:rPr>
                      <w:t>1</w:t>
                    </w:r>
                    <w:r>
                      <w:t>1日</w:t>
                    </w:r>
                  </w:p>
                </w:tc>
                <w:tc>
                  <w:tcPr>
                    <w:tcW w:w="1184" w:type="dxa"/>
                  </w:tcPr>
                  <w:p w14:paraId="1BA4479F" w14:textId="77777777" w:rsidR="004C734E" w:rsidRDefault="004C734E" w:rsidP="009D5635">
                    <w:pPr>
                      <w:jc w:val="left"/>
                    </w:pPr>
                    <w:r>
                      <w:rPr>
                        <w:rFonts w:hint="eastAsia"/>
                      </w:rPr>
                      <w:t>2</w:t>
                    </w:r>
                    <w:r>
                      <w:t>022年</w:t>
                    </w:r>
                    <w:r>
                      <w:rPr>
                        <w:rFonts w:hint="eastAsia"/>
                      </w:rPr>
                      <w:t>9月8日</w:t>
                    </w:r>
                  </w:p>
                </w:tc>
              </w:tr>
            </w:sdtContent>
          </w:sdt>
          <w:sdt>
            <w:sdtPr>
              <w:rPr>
                <w:szCs w:val="21"/>
              </w:rPr>
              <w:alias w:val="董事、监事、高级管理人员在其他单位任职情况"/>
              <w:tag w:val="_TUP_f450538eb53748eeac8de5eae75c8a7f"/>
              <w:id w:val="-2076972120"/>
              <w:lock w:val="sdtLocked"/>
              <w:placeholder>
                <w:docPart w:val="D28308F7D58F431889408E9C596D1369"/>
              </w:placeholder>
            </w:sdtPr>
            <w:sdtEndPr>
              <w:rPr>
                <w:rFonts w:asciiTheme="minorHAnsi" w:eastAsiaTheme="minorEastAsia" w:hAnsiTheme="minorHAnsi" w:cstheme="minorBidi" w:hint="eastAsia"/>
                <w:kern w:val="2"/>
              </w:rPr>
            </w:sdtEndPr>
            <w:sdtContent>
              <w:tr w:rsidR="006A4505" w14:paraId="38CDC56C" w14:textId="77777777" w:rsidTr="00286473">
                <w:trPr>
                  <w:trHeight w:val="147"/>
                </w:trPr>
                <w:tc>
                  <w:tcPr>
                    <w:tcW w:w="988" w:type="dxa"/>
                    <w:vMerge/>
                  </w:tcPr>
                  <w:p w14:paraId="5B7DA0CB" w14:textId="77777777" w:rsidR="006A4505" w:rsidRDefault="006A4505">
                    <w:pPr>
                      <w:rPr>
                        <w:szCs w:val="21"/>
                      </w:rPr>
                    </w:pPr>
                  </w:p>
                </w:tc>
                <w:tc>
                  <w:tcPr>
                    <w:tcW w:w="3526" w:type="dxa"/>
                  </w:tcPr>
                  <w:p w14:paraId="7D8E6D86" w14:textId="77777777" w:rsidR="006A4505" w:rsidRDefault="00B9625C">
                    <w:pPr>
                      <w:rPr>
                        <w:szCs w:val="21"/>
                      </w:rPr>
                    </w:pPr>
                    <w:r>
                      <w:t>河北兴隆希力药业有限公司</w:t>
                    </w:r>
                  </w:p>
                </w:tc>
                <w:tc>
                  <w:tcPr>
                    <w:tcW w:w="1435" w:type="dxa"/>
                  </w:tcPr>
                  <w:p w14:paraId="5C0CAF74" w14:textId="77777777" w:rsidR="006A4505" w:rsidRDefault="00B9625C">
                    <w:pPr>
                      <w:rPr>
                        <w:szCs w:val="21"/>
                      </w:rPr>
                    </w:pPr>
                    <w:r>
                      <w:t>董事</w:t>
                    </w:r>
                  </w:p>
                </w:tc>
                <w:tc>
                  <w:tcPr>
                    <w:tcW w:w="1984" w:type="dxa"/>
                  </w:tcPr>
                  <w:p w14:paraId="6DB3E60E" w14:textId="77777777" w:rsidR="006A4505" w:rsidRDefault="00B9625C">
                    <w:pPr>
                      <w:rPr>
                        <w:szCs w:val="21"/>
                      </w:rPr>
                    </w:pPr>
                    <w:r>
                      <w:t>2015年2月16日</w:t>
                    </w:r>
                  </w:p>
                </w:tc>
                <w:tc>
                  <w:tcPr>
                    <w:tcW w:w="1184" w:type="dxa"/>
                  </w:tcPr>
                  <w:p w14:paraId="298D9D06" w14:textId="77777777" w:rsidR="006A4505" w:rsidRDefault="00B9625C">
                    <w:pPr>
                      <w:rPr>
                        <w:szCs w:val="21"/>
                      </w:rPr>
                    </w:pPr>
                    <w:r>
                      <w:t>/</w:t>
                    </w:r>
                  </w:p>
                </w:tc>
              </w:tr>
            </w:sdtContent>
          </w:sdt>
          <w:sdt>
            <w:sdtPr>
              <w:rPr>
                <w:szCs w:val="21"/>
              </w:rPr>
              <w:alias w:val="董事、监事、高级管理人员在其他单位任职情况"/>
              <w:tag w:val="_TUP_f450538eb53748eeac8de5eae75c8a7f"/>
              <w:id w:val="-321742899"/>
              <w:lock w:val="sdtLocked"/>
              <w:placeholder>
                <w:docPart w:val="D28308F7D58F431889408E9C596D1369"/>
              </w:placeholder>
            </w:sdtPr>
            <w:sdtEndPr>
              <w:rPr>
                <w:rFonts w:asciiTheme="minorHAnsi" w:eastAsiaTheme="minorEastAsia" w:hAnsiTheme="minorHAnsi" w:cstheme="minorBidi" w:hint="eastAsia"/>
                <w:kern w:val="2"/>
              </w:rPr>
            </w:sdtEndPr>
            <w:sdtContent>
              <w:tr w:rsidR="006A4505" w14:paraId="42F4B252" w14:textId="77777777" w:rsidTr="00286473">
                <w:trPr>
                  <w:trHeight w:val="147"/>
                </w:trPr>
                <w:tc>
                  <w:tcPr>
                    <w:tcW w:w="988" w:type="dxa"/>
                    <w:vMerge/>
                  </w:tcPr>
                  <w:p w14:paraId="491B9CB2" w14:textId="77777777" w:rsidR="006A4505" w:rsidRDefault="006A4505">
                    <w:pPr>
                      <w:rPr>
                        <w:szCs w:val="21"/>
                      </w:rPr>
                    </w:pPr>
                  </w:p>
                </w:tc>
                <w:tc>
                  <w:tcPr>
                    <w:tcW w:w="3526" w:type="dxa"/>
                  </w:tcPr>
                  <w:p w14:paraId="4357380C" w14:textId="77777777" w:rsidR="006A4505" w:rsidRDefault="00B9625C">
                    <w:pPr>
                      <w:rPr>
                        <w:szCs w:val="21"/>
                      </w:rPr>
                    </w:pPr>
                    <w:r>
                      <w:t>康哲医药投资有限公司</w:t>
                    </w:r>
                  </w:p>
                </w:tc>
                <w:tc>
                  <w:tcPr>
                    <w:tcW w:w="1435" w:type="dxa"/>
                  </w:tcPr>
                  <w:p w14:paraId="040E06F8" w14:textId="77777777" w:rsidR="006A4505" w:rsidRDefault="00B9625C">
                    <w:pPr>
                      <w:rPr>
                        <w:szCs w:val="21"/>
                      </w:rPr>
                    </w:pPr>
                    <w:r>
                      <w:t>监事</w:t>
                    </w:r>
                  </w:p>
                </w:tc>
                <w:tc>
                  <w:tcPr>
                    <w:tcW w:w="1984" w:type="dxa"/>
                  </w:tcPr>
                  <w:p w14:paraId="292E0D12" w14:textId="77777777" w:rsidR="006A4505" w:rsidRDefault="00B9625C">
                    <w:pPr>
                      <w:rPr>
                        <w:szCs w:val="21"/>
                      </w:rPr>
                    </w:pPr>
                    <w:r>
                      <w:t>2011年6月1日</w:t>
                    </w:r>
                  </w:p>
                </w:tc>
                <w:tc>
                  <w:tcPr>
                    <w:tcW w:w="1184" w:type="dxa"/>
                  </w:tcPr>
                  <w:p w14:paraId="66B82F1F" w14:textId="77777777" w:rsidR="006A4505" w:rsidRDefault="00B9625C">
                    <w:pPr>
                      <w:rPr>
                        <w:szCs w:val="21"/>
                      </w:rPr>
                    </w:pPr>
                    <w:r>
                      <w:t>/</w:t>
                    </w:r>
                  </w:p>
                </w:tc>
              </w:tr>
            </w:sdtContent>
          </w:sdt>
          <w:sdt>
            <w:sdtPr>
              <w:rPr>
                <w:szCs w:val="21"/>
              </w:rPr>
              <w:alias w:val="董事、监事、高级管理人员在其他单位任职情况"/>
              <w:tag w:val="_TUP_f450538eb53748eeac8de5eae75c8a7f"/>
              <w:id w:val="56300512"/>
              <w:lock w:val="sdtLocked"/>
              <w:placeholder>
                <w:docPart w:val="D28308F7D58F431889408E9C596D1369"/>
              </w:placeholder>
            </w:sdtPr>
            <w:sdtEndPr>
              <w:rPr>
                <w:rFonts w:asciiTheme="minorHAnsi" w:eastAsiaTheme="minorEastAsia" w:hAnsiTheme="minorHAnsi" w:cstheme="minorBidi" w:hint="eastAsia"/>
                <w:kern w:val="2"/>
              </w:rPr>
            </w:sdtEndPr>
            <w:sdtContent>
              <w:tr w:rsidR="006A4505" w14:paraId="48C72F33" w14:textId="77777777" w:rsidTr="00286473">
                <w:trPr>
                  <w:trHeight w:val="147"/>
                </w:trPr>
                <w:tc>
                  <w:tcPr>
                    <w:tcW w:w="988" w:type="dxa"/>
                    <w:vMerge/>
                  </w:tcPr>
                  <w:p w14:paraId="4069C982" w14:textId="77777777" w:rsidR="006A4505" w:rsidRDefault="006A4505">
                    <w:pPr>
                      <w:rPr>
                        <w:szCs w:val="21"/>
                      </w:rPr>
                    </w:pPr>
                  </w:p>
                </w:tc>
                <w:tc>
                  <w:tcPr>
                    <w:tcW w:w="3526" w:type="dxa"/>
                  </w:tcPr>
                  <w:p w14:paraId="35645246" w14:textId="77777777" w:rsidR="006A4505" w:rsidRDefault="00B9625C">
                    <w:pPr>
                      <w:rPr>
                        <w:szCs w:val="21"/>
                      </w:rPr>
                    </w:pPr>
                    <w:r>
                      <w:t>深圳市康哲医药服务有限公司</w:t>
                    </w:r>
                  </w:p>
                </w:tc>
                <w:tc>
                  <w:tcPr>
                    <w:tcW w:w="1435" w:type="dxa"/>
                  </w:tcPr>
                  <w:p w14:paraId="64B51D4C" w14:textId="77777777" w:rsidR="006A4505" w:rsidRDefault="00B9625C">
                    <w:pPr>
                      <w:rPr>
                        <w:szCs w:val="21"/>
                      </w:rPr>
                    </w:pPr>
                    <w:r>
                      <w:t>监事</w:t>
                    </w:r>
                  </w:p>
                </w:tc>
                <w:tc>
                  <w:tcPr>
                    <w:tcW w:w="1984" w:type="dxa"/>
                  </w:tcPr>
                  <w:p w14:paraId="1331CC98" w14:textId="77777777" w:rsidR="006A4505" w:rsidRDefault="00B9625C">
                    <w:pPr>
                      <w:rPr>
                        <w:szCs w:val="21"/>
                      </w:rPr>
                    </w:pPr>
                    <w:r>
                      <w:t>2018年12月20日</w:t>
                    </w:r>
                  </w:p>
                </w:tc>
                <w:tc>
                  <w:tcPr>
                    <w:tcW w:w="1184" w:type="dxa"/>
                  </w:tcPr>
                  <w:p w14:paraId="7882B0D7" w14:textId="77777777" w:rsidR="006A4505" w:rsidRDefault="00B9625C">
                    <w:pPr>
                      <w:rPr>
                        <w:szCs w:val="21"/>
                      </w:rPr>
                    </w:pPr>
                    <w:r>
                      <w:t>/</w:t>
                    </w:r>
                  </w:p>
                </w:tc>
              </w:tr>
            </w:sdtContent>
          </w:sdt>
          <w:sdt>
            <w:sdtPr>
              <w:rPr>
                <w:szCs w:val="21"/>
              </w:rPr>
              <w:alias w:val="董事、监事、高级管理人员在其他单位任职情况"/>
              <w:tag w:val="_TUP_f450538eb53748eeac8de5eae75c8a7f"/>
              <w:id w:val="-919784715"/>
              <w:lock w:val="sdtLocked"/>
              <w:placeholder>
                <w:docPart w:val="D28308F7D58F431889408E9C596D1369"/>
              </w:placeholder>
            </w:sdtPr>
            <w:sdtEndPr>
              <w:rPr>
                <w:rFonts w:asciiTheme="minorHAnsi" w:eastAsiaTheme="minorEastAsia" w:hAnsiTheme="minorHAnsi" w:cstheme="minorBidi" w:hint="eastAsia"/>
                <w:kern w:val="2"/>
              </w:rPr>
            </w:sdtEndPr>
            <w:sdtContent>
              <w:tr w:rsidR="006A4505" w14:paraId="00EC7915" w14:textId="77777777" w:rsidTr="00286473">
                <w:trPr>
                  <w:trHeight w:val="147"/>
                </w:trPr>
                <w:tc>
                  <w:tcPr>
                    <w:tcW w:w="988" w:type="dxa"/>
                    <w:vMerge/>
                  </w:tcPr>
                  <w:p w14:paraId="1C6AA48D" w14:textId="77777777" w:rsidR="006A4505" w:rsidRDefault="006A4505">
                    <w:pPr>
                      <w:rPr>
                        <w:szCs w:val="21"/>
                      </w:rPr>
                    </w:pPr>
                  </w:p>
                </w:tc>
                <w:tc>
                  <w:tcPr>
                    <w:tcW w:w="3526" w:type="dxa"/>
                  </w:tcPr>
                  <w:p w14:paraId="423773B7" w14:textId="77777777" w:rsidR="006A4505" w:rsidRDefault="00B9625C">
                    <w:pPr>
                      <w:rPr>
                        <w:szCs w:val="21"/>
                      </w:rPr>
                    </w:pPr>
                    <w:r>
                      <w:t>湖南康哲农牧业发展有限公司</w:t>
                    </w:r>
                  </w:p>
                </w:tc>
                <w:tc>
                  <w:tcPr>
                    <w:tcW w:w="1435" w:type="dxa"/>
                  </w:tcPr>
                  <w:p w14:paraId="645EF9B0" w14:textId="77777777" w:rsidR="006A4505" w:rsidRDefault="00B9625C">
                    <w:pPr>
                      <w:rPr>
                        <w:szCs w:val="21"/>
                      </w:rPr>
                    </w:pPr>
                    <w:r>
                      <w:t>监事</w:t>
                    </w:r>
                  </w:p>
                </w:tc>
                <w:tc>
                  <w:tcPr>
                    <w:tcW w:w="1984" w:type="dxa"/>
                  </w:tcPr>
                  <w:p w14:paraId="2A9DB659" w14:textId="77777777" w:rsidR="006A4505" w:rsidRDefault="00B9625C">
                    <w:pPr>
                      <w:rPr>
                        <w:szCs w:val="21"/>
                      </w:rPr>
                    </w:pPr>
                    <w:r>
                      <w:t>2019年5月9日</w:t>
                    </w:r>
                  </w:p>
                </w:tc>
                <w:tc>
                  <w:tcPr>
                    <w:tcW w:w="1184" w:type="dxa"/>
                  </w:tcPr>
                  <w:p w14:paraId="7F692CE6" w14:textId="77777777" w:rsidR="006A4505" w:rsidRDefault="00B9625C">
                    <w:pPr>
                      <w:rPr>
                        <w:szCs w:val="21"/>
                      </w:rPr>
                    </w:pPr>
                    <w:r>
                      <w:t>/</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121342099"/>
              <w:lock w:val="sdtLocked"/>
              <w:placeholder>
                <w:docPart w:val="A723F5061CC34BE78572C93D3335A187"/>
              </w:placeholder>
            </w:sdtPr>
            <w:sdtEndPr/>
            <w:sdtContent>
              <w:tr w:rsidR="001542D7" w14:paraId="73A84AA3" w14:textId="77777777" w:rsidTr="00286473">
                <w:trPr>
                  <w:trHeight w:val="147"/>
                </w:trPr>
                <w:tc>
                  <w:tcPr>
                    <w:tcW w:w="988" w:type="dxa"/>
                    <w:vMerge w:val="restart"/>
                    <w:vAlign w:val="center"/>
                  </w:tcPr>
                  <w:p w14:paraId="0AEDC21F" w14:textId="77777777" w:rsidR="001542D7" w:rsidRDefault="001542D7">
                    <w:pPr>
                      <w:jc w:val="center"/>
                      <w:rPr>
                        <w:szCs w:val="21"/>
                      </w:rPr>
                    </w:pPr>
                    <w:r>
                      <w:rPr>
                        <w:rFonts w:hint="eastAsia"/>
                        <w:szCs w:val="21"/>
                      </w:rPr>
                      <w:t>章婷</w:t>
                    </w:r>
                  </w:p>
                  <w:p w14:paraId="5E3CC82C" w14:textId="77777777" w:rsidR="001542D7" w:rsidRDefault="001542D7">
                    <w:pPr>
                      <w:jc w:val="center"/>
                      <w:rPr>
                        <w:szCs w:val="21"/>
                      </w:rPr>
                    </w:pPr>
                  </w:p>
                  <w:p w14:paraId="5CD82C11" w14:textId="125A6308" w:rsidR="001542D7" w:rsidRDefault="001542D7" w:rsidP="001542D7">
                    <w:pPr>
                      <w:jc w:val="center"/>
                      <w:rPr>
                        <w:szCs w:val="21"/>
                      </w:rPr>
                    </w:pPr>
                  </w:p>
                </w:tc>
                <w:tc>
                  <w:tcPr>
                    <w:tcW w:w="3526" w:type="dxa"/>
                  </w:tcPr>
                  <w:p w14:paraId="6C1F75DE" w14:textId="77777777" w:rsidR="001542D7" w:rsidRDefault="001542D7">
                    <w:pPr>
                      <w:rPr>
                        <w:szCs w:val="21"/>
                      </w:rPr>
                    </w:pPr>
                    <w:r>
                      <w:t>深圳市康哲致远企业管理有限公司</w:t>
                    </w:r>
                  </w:p>
                </w:tc>
                <w:tc>
                  <w:tcPr>
                    <w:tcW w:w="1435" w:type="dxa"/>
                  </w:tcPr>
                  <w:p w14:paraId="0DF9C2DB" w14:textId="77777777" w:rsidR="001542D7" w:rsidRDefault="001542D7">
                    <w:pPr>
                      <w:rPr>
                        <w:szCs w:val="21"/>
                      </w:rPr>
                    </w:pPr>
                    <w:r>
                      <w:t>董事</w:t>
                    </w:r>
                  </w:p>
                </w:tc>
                <w:tc>
                  <w:tcPr>
                    <w:tcW w:w="1984" w:type="dxa"/>
                  </w:tcPr>
                  <w:p w14:paraId="41B5131E" w14:textId="77777777" w:rsidR="001542D7" w:rsidRDefault="001542D7">
                    <w:pPr>
                      <w:rPr>
                        <w:szCs w:val="21"/>
                      </w:rPr>
                    </w:pPr>
                    <w:r>
                      <w:t>2021年2月23日</w:t>
                    </w:r>
                  </w:p>
                </w:tc>
                <w:tc>
                  <w:tcPr>
                    <w:tcW w:w="1184" w:type="dxa"/>
                  </w:tcPr>
                  <w:p w14:paraId="5AAB2B48" w14:textId="77777777" w:rsidR="001542D7" w:rsidRDefault="001542D7">
                    <w:pPr>
                      <w:rPr>
                        <w:szCs w:val="21"/>
                      </w:rPr>
                    </w:pPr>
                    <w:r>
                      <w:t>/</w:t>
                    </w:r>
                  </w:p>
                </w:tc>
              </w:tr>
            </w:sdtContent>
          </w:sdt>
          <w:sdt>
            <w:sdtPr>
              <w:rPr>
                <w:szCs w:val="21"/>
              </w:rPr>
              <w:alias w:val="董事、监事、高级管理人员在其他单位任职情况"/>
              <w:tag w:val="_TUP_f450538eb53748eeac8de5eae75c8a7f"/>
              <w:id w:val="901642261"/>
              <w:lock w:val="sdtLocked"/>
              <w:placeholder>
                <w:docPart w:val="A723F5061CC34BE78572C93D3335A187"/>
              </w:placeholder>
            </w:sdtPr>
            <w:sdtEndPr>
              <w:rPr>
                <w:rFonts w:asciiTheme="minorHAnsi" w:eastAsiaTheme="minorEastAsia" w:hAnsiTheme="minorHAnsi" w:cstheme="minorBidi" w:hint="eastAsia"/>
                <w:kern w:val="2"/>
              </w:rPr>
            </w:sdtEndPr>
            <w:sdtContent>
              <w:tr w:rsidR="001542D7" w14:paraId="3A7052E7" w14:textId="77777777" w:rsidTr="00286473">
                <w:trPr>
                  <w:trHeight w:val="147"/>
                </w:trPr>
                <w:tc>
                  <w:tcPr>
                    <w:tcW w:w="988" w:type="dxa"/>
                    <w:vMerge/>
                    <w:vAlign w:val="center"/>
                  </w:tcPr>
                  <w:p w14:paraId="1A44351F" w14:textId="6E6F6D56" w:rsidR="001542D7" w:rsidRDefault="001542D7" w:rsidP="001542D7">
                    <w:pPr>
                      <w:jc w:val="center"/>
                      <w:rPr>
                        <w:szCs w:val="21"/>
                      </w:rPr>
                    </w:pPr>
                  </w:p>
                </w:tc>
                <w:tc>
                  <w:tcPr>
                    <w:tcW w:w="3526" w:type="dxa"/>
                  </w:tcPr>
                  <w:p w14:paraId="45B69AF0" w14:textId="77777777" w:rsidR="001542D7" w:rsidRDefault="001542D7">
                    <w:pPr>
                      <w:rPr>
                        <w:szCs w:val="21"/>
                      </w:rPr>
                    </w:pPr>
                    <w:r>
                      <w:t>深圳市康哲盈泰科技有限公司</w:t>
                    </w:r>
                  </w:p>
                </w:tc>
                <w:tc>
                  <w:tcPr>
                    <w:tcW w:w="1435" w:type="dxa"/>
                  </w:tcPr>
                  <w:p w14:paraId="0962B744" w14:textId="77777777" w:rsidR="001542D7" w:rsidRDefault="001542D7">
                    <w:pPr>
                      <w:rPr>
                        <w:szCs w:val="21"/>
                      </w:rPr>
                    </w:pPr>
                    <w:r>
                      <w:t>董事</w:t>
                    </w:r>
                  </w:p>
                </w:tc>
                <w:tc>
                  <w:tcPr>
                    <w:tcW w:w="1984" w:type="dxa"/>
                  </w:tcPr>
                  <w:p w14:paraId="2B1D6985" w14:textId="77777777" w:rsidR="001542D7" w:rsidRDefault="001542D7">
                    <w:pPr>
                      <w:rPr>
                        <w:szCs w:val="21"/>
                      </w:rPr>
                    </w:pPr>
                    <w:r>
                      <w:t>2021年3月25日</w:t>
                    </w:r>
                  </w:p>
                </w:tc>
                <w:tc>
                  <w:tcPr>
                    <w:tcW w:w="1184" w:type="dxa"/>
                  </w:tcPr>
                  <w:p w14:paraId="2265E78A" w14:textId="77777777" w:rsidR="001542D7" w:rsidRDefault="001542D7">
                    <w:pPr>
                      <w:rPr>
                        <w:szCs w:val="21"/>
                      </w:rPr>
                    </w:pPr>
                    <w:r>
                      <w:t>/</w:t>
                    </w:r>
                  </w:p>
                </w:tc>
              </w:tr>
            </w:sdtContent>
          </w:sdt>
          <w:sdt>
            <w:sdtPr>
              <w:rPr>
                <w:szCs w:val="21"/>
              </w:rPr>
              <w:alias w:val="董事、监事、高级管理人员在其他单位任职情况"/>
              <w:tag w:val="_TUP_f450538eb53748eeac8de5eae75c8a7f"/>
              <w:id w:val="-1702623193"/>
              <w:lock w:val="sdtLocked"/>
              <w:placeholder>
                <w:docPart w:val="A723F5061CC34BE78572C93D3335A187"/>
              </w:placeholder>
            </w:sdtPr>
            <w:sdtEndPr>
              <w:rPr>
                <w:rFonts w:asciiTheme="minorHAnsi" w:eastAsiaTheme="minorEastAsia" w:hAnsiTheme="minorHAnsi" w:cstheme="minorBidi" w:hint="eastAsia"/>
                <w:kern w:val="2"/>
              </w:rPr>
            </w:sdtEndPr>
            <w:sdtContent>
              <w:tr w:rsidR="001542D7" w14:paraId="4F8B6BB3" w14:textId="77777777" w:rsidTr="00286473">
                <w:trPr>
                  <w:trHeight w:val="147"/>
                </w:trPr>
                <w:tc>
                  <w:tcPr>
                    <w:tcW w:w="988" w:type="dxa"/>
                    <w:vMerge/>
                    <w:vAlign w:val="center"/>
                  </w:tcPr>
                  <w:p w14:paraId="0229437C" w14:textId="4AC9B0CE" w:rsidR="001542D7" w:rsidRDefault="001542D7" w:rsidP="001542D7">
                    <w:pPr>
                      <w:jc w:val="center"/>
                      <w:rPr>
                        <w:szCs w:val="21"/>
                      </w:rPr>
                    </w:pPr>
                  </w:p>
                </w:tc>
                <w:tc>
                  <w:tcPr>
                    <w:tcW w:w="3526" w:type="dxa"/>
                  </w:tcPr>
                  <w:p w14:paraId="040E9E2E" w14:textId="77777777" w:rsidR="001542D7" w:rsidRDefault="001542D7">
                    <w:pPr>
                      <w:rPr>
                        <w:szCs w:val="21"/>
                      </w:rPr>
                    </w:pPr>
                    <w:r>
                      <w:t>海南省康哲创业投资有限公司</w:t>
                    </w:r>
                  </w:p>
                </w:tc>
                <w:tc>
                  <w:tcPr>
                    <w:tcW w:w="1435" w:type="dxa"/>
                  </w:tcPr>
                  <w:p w14:paraId="3FD6EBAF" w14:textId="77777777" w:rsidR="001542D7" w:rsidRDefault="001542D7">
                    <w:pPr>
                      <w:rPr>
                        <w:szCs w:val="21"/>
                      </w:rPr>
                    </w:pPr>
                    <w:r>
                      <w:t>董事</w:t>
                    </w:r>
                  </w:p>
                </w:tc>
                <w:tc>
                  <w:tcPr>
                    <w:tcW w:w="1984" w:type="dxa"/>
                  </w:tcPr>
                  <w:p w14:paraId="331C600C" w14:textId="77777777" w:rsidR="001542D7" w:rsidRDefault="001542D7">
                    <w:pPr>
                      <w:rPr>
                        <w:szCs w:val="21"/>
                      </w:rPr>
                    </w:pPr>
                    <w:r>
                      <w:t>2021年6月22日</w:t>
                    </w:r>
                  </w:p>
                </w:tc>
                <w:tc>
                  <w:tcPr>
                    <w:tcW w:w="1184" w:type="dxa"/>
                  </w:tcPr>
                  <w:p w14:paraId="629D81DA" w14:textId="77777777" w:rsidR="001542D7" w:rsidRDefault="001542D7">
                    <w:pPr>
                      <w:rPr>
                        <w:szCs w:val="21"/>
                      </w:rPr>
                    </w:pPr>
                    <w:r>
                      <w:t>/</w:t>
                    </w:r>
                  </w:p>
                </w:tc>
              </w:tr>
            </w:sdtContent>
          </w:sdt>
          <w:sdt>
            <w:sdtPr>
              <w:rPr>
                <w:szCs w:val="21"/>
              </w:rPr>
              <w:alias w:val="董事、监事、高级管理人员在其他单位任职情况"/>
              <w:tag w:val="_TUP_f450538eb53748eeac8de5eae75c8a7f"/>
              <w:id w:val="1991048442"/>
              <w:lock w:val="sdtLocked"/>
              <w:placeholder>
                <w:docPart w:val="67F7A106747E4979B42FFB4EF3C19B3D"/>
              </w:placeholder>
            </w:sdtPr>
            <w:sdtEndPr>
              <w:rPr>
                <w:szCs w:val="24"/>
              </w:rPr>
            </w:sdtEndPr>
            <w:sdtContent>
              <w:tr w:rsidR="001542D7" w14:paraId="3EE7041A" w14:textId="77777777" w:rsidTr="00286473">
                <w:trPr>
                  <w:trHeight w:val="147"/>
                </w:trPr>
                <w:tc>
                  <w:tcPr>
                    <w:tcW w:w="988" w:type="dxa"/>
                    <w:vMerge/>
                    <w:vAlign w:val="center"/>
                  </w:tcPr>
                  <w:p w14:paraId="376F74A4" w14:textId="6BDB03C6" w:rsidR="001542D7" w:rsidRDefault="001542D7">
                    <w:pPr>
                      <w:jc w:val="center"/>
                      <w:rPr>
                        <w:szCs w:val="21"/>
                      </w:rPr>
                    </w:pPr>
                  </w:p>
                </w:tc>
                <w:tc>
                  <w:tcPr>
                    <w:tcW w:w="3526" w:type="dxa"/>
                  </w:tcPr>
                  <w:p w14:paraId="49DA971D" w14:textId="79CEECAB" w:rsidR="001542D7" w:rsidRDefault="001542D7">
                    <w:pPr>
                      <w:rPr>
                        <w:szCs w:val="21"/>
                      </w:rPr>
                    </w:pPr>
                    <w:r w:rsidRPr="00FA678F">
                      <w:rPr>
                        <w:rFonts w:hint="eastAsia"/>
                        <w:szCs w:val="21"/>
                      </w:rPr>
                      <w:t>深圳市康哲生物科技有限公司</w:t>
                    </w:r>
                  </w:p>
                </w:tc>
                <w:tc>
                  <w:tcPr>
                    <w:tcW w:w="1435" w:type="dxa"/>
                  </w:tcPr>
                  <w:p w14:paraId="61E3FDB6" w14:textId="20C93C88" w:rsidR="001542D7" w:rsidRDefault="001542D7">
                    <w:r>
                      <w:rPr>
                        <w:rFonts w:hint="eastAsia"/>
                      </w:rPr>
                      <w:t>法务经理</w:t>
                    </w:r>
                  </w:p>
                </w:tc>
                <w:tc>
                  <w:tcPr>
                    <w:tcW w:w="1984" w:type="dxa"/>
                  </w:tcPr>
                  <w:p w14:paraId="02892894" w14:textId="33BB266E" w:rsidR="001542D7" w:rsidRDefault="001542D7">
                    <w:r>
                      <w:rPr>
                        <w:rFonts w:hint="eastAsia"/>
                      </w:rPr>
                      <w:t>2022年2月</w:t>
                    </w:r>
                  </w:p>
                </w:tc>
                <w:tc>
                  <w:tcPr>
                    <w:tcW w:w="1184" w:type="dxa"/>
                  </w:tcPr>
                  <w:p w14:paraId="62E67A19" w14:textId="4B7B17EA" w:rsidR="001542D7" w:rsidRDefault="001542D7">
                    <w:r>
                      <w:rPr>
                        <w:rFonts w:hint="eastAsia"/>
                      </w:rPr>
                      <w:t>/</w:t>
                    </w:r>
                  </w:p>
                </w:tc>
              </w:tr>
            </w:sdtContent>
          </w:sdt>
          <w:sdt>
            <w:sdtPr>
              <w:rPr>
                <w:szCs w:val="21"/>
              </w:rPr>
              <w:alias w:val="董事、监事、高级管理人员在其他单位任职情况"/>
              <w:tag w:val="_TUP_f450538eb53748eeac8de5eae75c8a7f"/>
              <w:id w:val="-1361586015"/>
              <w:lock w:val="sdtLocked"/>
              <w:placeholder>
                <w:docPart w:val="DefaultPlaceholder_1081868574"/>
              </w:placeholder>
            </w:sdtPr>
            <w:sdtEndPr>
              <w:rPr>
                <w:szCs w:val="24"/>
              </w:rPr>
            </w:sdtEndPr>
            <w:sdtContent>
              <w:tr w:rsidR="00345F16" w14:paraId="522B0F7D" w14:textId="77777777" w:rsidTr="00286473">
                <w:trPr>
                  <w:trHeight w:val="147"/>
                </w:trPr>
                <w:tc>
                  <w:tcPr>
                    <w:tcW w:w="988" w:type="dxa"/>
                    <w:vAlign w:val="center"/>
                  </w:tcPr>
                  <w:p w14:paraId="3836C5A7" w14:textId="467A9E43" w:rsidR="00345F16" w:rsidRPr="00932981" w:rsidRDefault="00345F16">
                    <w:pPr>
                      <w:jc w:val="center"/>
                      <w:rPr>
                        <w:szCs w:val="21"/>
                      </w:rPr>
                    </w:pPr>
                    <w:r w:rsidRPr="00932981">
                      <w:rPr>
                        <w:szCs w:val="21"/>
                      </w:rPr>
                      <w:t>陈达彬</w:t>
                    </w:r>
                  </w:p>
                </w:tc>
                <w:tc>
                  <w:tcPr>
                    <w:tcW w:w="3526" w:type="dxa"/>
                  </w:tcPr>
                  <w:p w14:paraId="28497C00" w14:textId="772B597D" w:rsidR="00345F16" w:rsidRDefault="00345F16">
                    <w:pPr>
                      <w:rPr>
                        <w:szCs w:val="21"/>
                      </w:rPr>
                    </w:pPr>
                    <w:r w:rsidRPr="00345F16">
                      <w:rPr>
                        <w:rFonts w:hint="eastAsia"/>
                        <w:szCs w:val="21"/>
                      </w:rPr>
                      <w:t>思洛生物技术股份有限公司</w:t>
                    </w:r>
                  </w:p>
                </w:tc>
                <w:tc>
                  <w:tcPr>
                    <w:tcW w:w="1435" w:type="dxa"/>
                  </w:tcPr>
                  <w:p w14:paraId="2626C7CB" w14:textId="4E787C43" w:rsidR="00345F16" w:rsidRDefault="00345F16">
                    <w:r>
                      <w:t>董事</w:t>
                    </w:r>
                  </w:p>
                </w:tc>
                <w:tc>
                  <w:tcPr>
                    <w:tcW w:w="1984" w:type="dxa"/>
                  </w:tcPr>
                  <w:p w14:paraId="38CB8EA3" w14:textId="19C1596F" w:rsidR="00345F16" w:rsidRDefault="007958D9">
                    <w:r>
                      <w:rPr>
                        <w:rFonts w:hint="eastAsia"/>
                      </w:rPr>
                      <w:t>2</w:t>
                    </w:r>
                    <w:r>
                      <w:t>014年</w:t>
                    </w:r>
                    <w:r>
                      <w:rPr>
                        <w:rFonts w:hint="eastAsia"/>
                      </w:rPr>
                      <w:t>4月1</w:t>
                    </w:r>
                    <w:r>
                      <w:t>8日</w:t>
                    </w:r>
                  </w:p>
                </w:tc>
                <w:tc>
                  <w:tcPr>
                    <w:tcW w:w="1184" w:type="dxa"/>
                  </w:tcPr>
                  <w:p w14:paraId="742BDF86" w14:textId="5E9B0F11" w:rsidR="00345F16" w:rsidRDefault="005D659C">
                    <w:r>
                      <w:rPr>
                        <w:rFonts w:hint="eastAsia"/>
                      </w:rPr>
                      <w:t>/</w:t>
                    </w:r>
                  </w:p>
                </w:tc>
              </w:tr>
            </w:sdtContent>
          </w:sdt>
          <w:sdt>
            <w:sdtPr>
              <w:rPr>
                <w:szCs w:val="21"/>
              </w:rPr>
              <w:alias w:val="董事、监事、高级管理人员在其他单位任职情况"/>
              <w:tag w:val="_TUP_f450538eb53748eeac8de5eae75c8a7f"/>
              <w:id w:val="-1368368778"/>
              <w:lock w:val="sdtLocked"/>
              <w:placeholder>
                <w:docPart w:val="A74F598B8AB740D38547300A4823578B"/>
              </w:placeholder>
            </w:sdtPr>
            <w:sdtEndPr>
              <w:rPr>
                <w:szCs w:val="24"/>
              </w:rPr>
            </w:sdtEndPr>
            <w:sdtContent>
              <w:tr w:rsidR="00722C85" w14:paraId="5038BF0C" w14:textId="77777777" w:rsidTr="00286473">
                <w:trPr>
                  <w:trHeight w:val="147"/>
                </w:trPr>
                <w:tc>
                  <w:tcPr>
                    <w:tcW w:w="988" w:type="dxa"/>
                    <w:vMerge w:val="restart"/>
                    <w:vAlign w:val="center"/>
                  </w:tcPr>
                  <w:p w14:paraId="19E179D1" w14:textId="77777777" w:rsidR="00722C85" w:rsidRPr="00932981" w:rsidRDefault="00722C85" w:rsidP="00345F16">
                    <w:pPr>
                      <w:jc w:val="center"/>
                      <w:rPr>
                        <w:szCs w:val="21"/>
                      </w:rPr>
                    </w:pPr>
                    <w:r w:rsidRPr="00932981">
                      <w:rPr>
                        <w:szCs w:val="21"/>
                      </w:rPr>
                      <w:t>周裕程</w:t>
                    </w:r>
                  </w:p>
                  <w:p w14:paraId="7A0B015E" w14:textId="05EA71F0" w:rsidR="00722C85" w:rsidRPr="00932981" w:rsidRDefault="00722C85" w:rsidP="00345F16">
                    <w:pPr>
                      <w:jc w:val="center"/>
                      <w:rPr>
                        <w:szCs w:val="21"/>
                      </w:rPr>
                    </w:pPr>
                  </w:p>
                  <w:p w14:paraId="13406711" w14:textId="46BE19A4" w:rsidR="00722C85" w:rsidRPr="00932981" w:rsidRDefault="00722C85" w:rsidP="00345F16">
                    <w:pPr>
                      <w:jc w:val="center"/>
                      <w:rPr>
                        <w:szCs w:val="21"/>
                      </w:rPr>
                    </w:pPr>
                  </w:p>
                  <w:p w14:paraId="32AF9442" w14:textId="1FB39093" w:rsidR="00722C85" w:rsidRPr="00932981" w:rsidRDefault="00722C85" w:rsidP="00345F16">
                    <w:pPr>
                      <w:jc w:val="center"/>
                      <w:rPr>
                        <w:szCs w:val="21"/>
                      </w:rPr>
                    </w:pPr>
                  </w:p>
                </w:tc>
                <w:tc>
                  <w:tcPr>
                    <w:tcW w:w="3526" w:type="dxa"/>
                  </w:tcPr>
                  <w:p w14:paraId="14D786D7" w14:textId="6159BD8D" w:rsidR="00722C85" w:rsidRDefault="00722C85" w:rsidP="00345F16">
                    <w:pPr>
                      <w:rPr>
                        <w:szCs w:val="21"/>
                      </w:rPr>
                    </w:pPr>
                    <w:r w:rsidRPr="00345F16">
                      <w:rPr>
                        <w:rFonts w:hint="eastAsia"/>
                        <w:szCs w:val="21"/>
                      </w:rPr>
                      <w:lastRenderedPageBreak/>
                      <w:t>天府商品交易所有限公司</w:t>
                    </w:r>
                  </w:p>
                </w:tc>
                <w:tc>
                  <w:tcPr>
                    <w:tcW w:w="1435" w:type="dxa"/>
                  </w:tcPr>
                  <w:p w14:paraId="2B5C97EF" w14:textId="4796C3E3" w:rsidR="00722C85" w:rsidRDefault="00722C85" w:rsidP="00345F16">
                    <w:r>
                      <w:t>董事</w:t>
                    </w:r>
                  </w:p>
                </w:tc>
                <w:tc>
                  <w:tcPr>
                    <w:tcW w:w="1984" w:type="dxa"/>
                  </w:tcPr>
                  <w:p w14:paraId="1A3D7DA6" w14:textId="1D50CCEB" w:rsidR="00722C85" w:rsidRDefault="00722C85" w:rsidP="00345F16">
                    <w:r>
                      <w:rPr>
                        <w:rFonts w:hint="eastAsia"/>
                      </w:rPr>
                      <w:t>2</w:t>
                    </w:r>
                    <w:r>
                      <w:t>014年</w:t>
                    </w:r>
                    <w:r>
                      <w:rPr>
                        <w:rFonts w:hint="eastAsia"/>
                      </w:rPr>
                      <w:t>1</w:t>
                    </w:r>
                    <w:r>
                      <w:t>0月</w:t>
                    </w:r>
                    <w:r>
                      <w:rPr>
                        <w:rFonts w:hint="eastAsia"/>
                      </w:rPr>
                      <w:t>1</w:t>
                    </w:r>
                    <w:r>
                      <w:t>4日</w:t>
                    </w:r>
                  </w:p>
                </w:tc>
                <w:tc>
                  <w:tcPr>
                    <w:tcW w:w="1184" w:type="dxa"/>
                  </w:tcPr>
                  <w:p w14:paraId="440A0A45" w14:textId="5C23A5C3" w:rsidR="00722C85" w:rsidRDefault="00722C85" w:rsidP="00345F16">
                    <w:r>
                      <w:rPr>
                        <w:rFonts w:hint="eastAsia"/>
                      </w:rPr>
                      <w:t>/</w:t>
                    </w:r>
                  </w:p>
                </w:tc>
              </w:tr>
            </w:sdtContent>
          </w:sdt>
          <w:sdt>
            <w:sdtPr>
              <w:rPr>
                <w:szCs w:val="21"/>
              </w:rPr>
              <w:alias w:val="董事、监事、高级管理人员在其他单位任职情况"/>
              <w:tag w:val="_TUP_f450538eb53748eeac8de5eae75c8a7f"/>
              <w:id w:val="465328877"/>
              <w:lock w:val="sdtLocked"/>
              <w:placeholder>
                <w:docPart w:val="A74F598B8AB740D38547300A4823578B"/>
              </w:placeholder>
            </w:sdtPr>
            <w:sdtEndPr>
              <w:rPr>
                <w:szCs w:val="24"/>
              </w:rPr>
            </w:sdtEndPr>
            <w:sdtContent>
              <w:tr w:rsidR="00722C85" w14:paraId="271A5D2C" w14:textId="77777777" w:rsidTr="00286473">
                <w:trPr>
                  <w:trHeight w:val="147"/>
                </w:trPr>
                <w:tc>
                  <w:tcPr>
                    <w:tcW w:w="988" w:type="dxa"/>
                    <w:vMerge/>
                    <w:vAlign w:val="center"/>
                  </w:tcPr>
                  <w:p w14:paraId="76C58C5B" w14:textId="03882AE0" w:rsidR="00722C85" w:rsidRPr="00932981" w:rsidRDefault="00722C85" w:rsidP="00345F16">
                    <w:pPr>
                      <w:jc w:val="center"/>
                      <w:rPr>
                        <w:szCs w:val="21"/>
                      </w:rPr>
                    </w:pPr>
                  </w:p>
                </w:tc>
                <w:tc>
                  <w:tcPr>
                    <w:tcW w:w="3526" w:type="dxa"/>
                  </w:tcPr>
                  <w:p w14:paraId="13A6857C" w14:textId="22C94D9F" w:rsidR="00722C85" w:rsidRDefault="00722C85" w:rsidP="00345F16">
                    <w:pPr>
                      <w:rPr>
                        <w:szCs w:val="21"/>
                      </w:rPr>
                    </w:pPr>
                    <w:r w:rsidRPr="00345F16">
                      <w:rPr>
                        <w:rFonts w:hint="eastAsia"/>
                        <w:szCs w:val="21"/>
                      </w:rPr>
                      <w:t>思洛生物技术股份有限公司</w:t>
                    </w:r>
                  </w:p>
                </w:tc>
                <w:tc>
                  <w:tcPr>
                    <w:tcW w:w="1435" w:type="dxa"/>
                  </w:tcPr>
                  <w:p w14:paraId="765B946D" w14:textId="7DE5BA9F" w:rsidR="00722C85" w:rsidRDefault="00722C85" w:rsidP="00345F16">
                    <w:r>
                      <w:t>董事</w:t>
                    </w:r>
                  </w:p>
                </w:tc>
                <w:tc>
                  <w:tcPr>
                    <w:tcW w:w="1984" w:type="dxa"/>
                  </w:tcPr>
                  <w:p w14:paraId="325A0426" w14:textId="4B11C232" w:rsidR="00722C85" w:rsidRDefault="00722C85" w:rsidP="00345F16">
                    <w:r w:rsidRPr="007958D9">
                      <w:t>2014年4月18日</w:t>
                    </w:r>
                  </w:p>
                </w:tc>
                <w:tc>
                  <w:tcPr>
                    <w:tcW w:w="1184" w:type="dxa"/>
                  </w:tcPr>
                  <w:p w14:paraId="425DE4AB" w14:textId="6DE09792" w:rsidR="00722C85" w:rsidRDefault="00722C85" w:rsidP="00345F16">
                    <w:r>
                      <w:rPr>
                        <w:rFonts w:hint="eastAsia"/>
                      </w:rPr>
                      <w:t>/</w:t>
                    </w:r>
                  </w:p>
                </w:tc>
              </w:tr>
            </w:sdtContent>
          </w:sdt>
          <w:sdt>
            <w:sdtPr>
              <w:rPr>
                <w:szCs w:val="21"/>
              </w:rPr>
              <w:alias w:val="董事、监事、高级管理人员在其他单位任职情况"/>
              <w:tag w:val="_TUP_f450538eb53748eeac8de5eae75c8a7f"/>
              <w:id w:val="-1273155313"/>
              <w:lock w:val="sdtLocked"/>
              <w:placeholder>
                <w:docPart w:val="A74F598B8AB740D38547300A4823578B"/>
              </w:placeholder>
            </w:sdtPr>
            <w:sdtEndPr>
              <w:rPr>
                <w:szCs w:val="24"/>
              </w:rPr>
            </w:sdtEndPr>
            <w:sdtContent>
              <w:tr w:rsidR="00722C85" w14:paraId="77C95024" w14:textId="77777777" w:rsidTr="00286473">
                <w:trPr>
                  <w:trHeight w:val="147"/>
                </w:trPr>
                <w:tc>
                  <w:tcPr>
                    <w:tcW w:w="988" w:type="dxa"/>
                    <w:vMerge/>
                    <w:vAlign w:val="center"/>
                  </w:tcPr>
                  <w:p w14:paraId="0307F14E" w14:textId="70909D60" w:rsidR="00722C85" w:rsidRPr="00932981" w:rsidRDefault="00722C85" w:rsidP="00345F16">
                    <w:pPr>
                      <w:jc w:val="center"/>
                      <w:rPr>
                        <w:szCs w:val="21"/>
                      </w:rPr>
                    </w:pPr>
                  </w:p>
                </w:tc>
                <w:tc>
                  <w:tcPr>
                    <w:tcW w:w="3526" w:type="dxa"/>
                  </w:tcPr>
                  <w:p w14:paraId="62C0F621" w14:textId="48C759B5" w:rsidR="00722C85" w:rsidRDefault="00722C85" w:rsidP="00345F16">
                    <w:pPr>
                      <w:rPr>
                        <w:szCs w:val="21"/>
                      </w:rPr>
                    </w:pPr>
                    <w:r w:rsidRPr="00345F16">
                      <w:rPr>
                        <w:rFonts w:hint="eastAsia"/>
                        <w:szCs w:val="21"/>
                      </w:rPr>
                      <w:t>重庆澳龙生物制品有限公司</w:t>
                    </w:r>
                  </w:p>
                </w:tc>
                <w:tc>
                  <w:tcPr>
                    <w:tcW w:w="1435" w:type="dxa"/>
                  </w:tcPr>
                  <w:p w14:paraId="1FAF440F" w14:textId="71356549" w:rsidR="00722C85" w:rsidRDefault="00722C85" w:rsidP="00345F16">
                    <w:r>
                      <w:t>董事</w:t>
                    </w:r>
                  </w:p>
                </w:tc>
                <w:tc>
                  <w:tcPr>
                    <w:tcW w:w="1984" w:type="dxa"/>
                  </w:tcPr>
                  <w:p w14:paraId="21D2A56E" w14:textId="0F5EDA85" w:rsidR="00722C85" w:rsidRDefault="00722C85" w:rsidP="00345F16">
                    <w:r>
                      <w:rPr>
                        <w:rFonts w:hint="eastAsia"/>
                      </w:rPr>
                      <w:t>2</w:t>
                    </w:r>
                    <w:r>
                      <w:t>015年</w:t>
                    </w:r>
                    <w:r>
                      <w:rPr>
                        <w:rFonts w:hint="eastAsia"/>
                      </w:rPr>
                      <w:t>1</w:t>
                    </w:r>
                    <w:r>
                      <w:t>2月</w:t>
                    </w:r>
                    <w:r>
                      <w:rPr>
                        <w:rFonts w:hint="eastAsia"/>
                      </w:rPr>
                      <w:t>1</w:t>
                    </w:r>
                    <w:r>
                      <w:t>6日</w:t>
                    </w:r>
                  </w:p>
                </w:tc>
                <w:tc>
                  <w:tcPr>
                    <w:tcW w:w="1184" w:type="dxa"/>
                  </w:tcPr>
                  <w:p w14:paraId="2921265C" w14:textId="09611EA0" w:rsidR="00722C85" w:rsidRDefault="00722C85" w:rsidP="00345F16">
                    <w:r>
                      <w:rPr>
                        <w:rFonts w:hint="eastAsia"/>
                      </w:rPr>
                      <w:t>/</w:t>
                    </w:r>
                  </w:p>
                </w:tc>
              </w:tr>
            </w:sdtContent>
          </w:sdt>
          <w:sdt>
            <w:sdtPr>
              <w:rPr>
                <w:szCs w:val="21"/>
              </w:rPr>
              <w:alias w:val="董事、监事、高级管理人员在其他单位任职情况"/>
              <w:tag w:val="_TUP_f450538eb53748eeac8de5eae75c8a7f"/>
              <w:id w:val="-853425269"/>
              <w:lock w:val="sdtLocked"/>
              <w:placeholder>
                <w:docPart w:val="A74F598B8AB740D38547300A4823578B"/>
              </w:placeholder>
            </w:sdtPr>
            <w:sdtEndPr>
              <w:rPr>
                <w:szCs w:val="24"/>
              </w:rPr>
            </w:sdtEndPr>
            <w:sdtContent>
              <w:tr w:rsidR="00722C85" w14:paraId="1FEE73E3" w14:textId="77777777" w:rsidTr="00286473">
                <w:trPr>
                  <w:trHeight w:val="147"/>
                </w:trPr>
                <w:tc>
                  <w:tcPr>
                    <w:tcW w:w="988" w:type="dxa"/>
                    <w:vMerge/>
                    <w:vAlign w:val="center"/>
                  </w:tcPr>
                  <w:p w14:paraId="27C9D2D4" w14:textId="58933CF5" w:rsidR="00722C85" w:rsidRPr="00932981" w:rsidRDefault="00722C85" w:rsidP="00345F16">
                    <w:pPr>
                      <w:jc w:val="center"/>
                      <w:rPr>
                        <w:szCs w:val="21"/>
                      </w:rPr>
                    </w:pPr>
                  </w:p>
                </w:tc>
                <w:tc>
                  <w:tcPr>
                    <w:tcW w:w="3526" w:type="dxa"/>
                  </w:tcPr>
                  <w:p w14:paraId="04A9C857" w14:textId="4FB75F14" w:rsidR="00722C85" w:rsidRDefault="00722C85" w:rsidP="00345F16">
                    <w:pPr>
                      <w:rPr>
                        <w:szCs w:val="21"/>
                      </w:rPr>
                    </w:pPr>
                    <w:r w:rsidRPr="00345F16">
                      <w:rPr>
                        <w:rFonts w:hint="eastAsia"/>
                        <w:szCs w:val="21"/>
                      </w:rPr>
                      <w:t>重庆通量药业有限公司</w:t>
                    </w:r>
                  </w:p>
                </w:tc>
                <w:tc>
                  <w:tcPr>
                    <w:tcW w:w="1435" w:type="dxa"/>
                  </w:tcPr>
                  <w:p w14:paraId="0077635D" w14:textId="287BA7B8" w:rsidR="00722C85" w:rsidRDefault="00722C85" w:rsidP="00345F16">
                    <w:r>
                      <w:t>董事</w:t>
                    </w:r>
                  </w:p>
                </w:tc>
                <w:tc>
                  <w:tcPr>
                    <w:tcW w:w="1984" w:type="dxa"/>
                  </w:tcPr>
                  <w:p w14:paraId="7F2B8B46" w14:textId="64B85565" w:rsidR="00722C85" w:rsidRDefault="00722C85" w:rsidP="00345F16">
                    <w:r>
                      <w:rPr>
                        <w:rFonts w:hint="eastAsia"/>
                      </w:rPr>
                      <w:t>2</w:t>
                    </w:r>
                    <w:r>
                      <w:t>015年</w:t>
                    </w:r>
                    <w:r>
                      <w:rPr>
                        <w:rFonts w:hint="eastAsia"/>
                      </w:rPr>
                      <w:t>1</w:t>
                    </w:r>
                    <w:r>
                      <w:t>2月28日</w:t>
                    </w:r>
                  </w:p>
                </w:tc>
                <w:tc>
                  <w:tcPr>
                    <w:tcW w:w="1184" w:type="dxa"/>
                  </w:tcPr>
                  <w:p w14:paraId="448AE7E1" w14:textId="6258F2A2" w:rsidR="00722C85" w:rsidRDefault="00722C85" w:rsidP="00345F16">
                    <w:r>
                      <w:rPr>
                        <w:rFonts w:hint="eastAsia"/>
                      </w:rPr>
                      <w:t>/</w:t>
                    </w:r>
                  </w:p>
                </w:tc>
              </w:tr>
            </w:sdtContent>
          </w:sdt>
          <w:sdt>
            <w:sdtPr>
              <w:rPr>
                <w:szCs w:val="21"/>
              </w:rPr>
              <w:alias w:val="董事、监事、高级管理人员在其他单位任职情况"/>
              <w:tag w:val="_TUP_f450538eb53748eeac8de5eae75c8a7f"/>
              <w:id w:val="-1744627091"/>
              <w:lock w:val="sdtLocked"/>
              <w:placeholder>
                <w:docPart w:val="A5EC0F0323F5423AA153FC99C2078CA4"/>
              </w:placeholder>
            </w:sdtPr>
            <w:sdtEndPr>
              <w:rPr>
                <w:rFonts w:hint="eastAsia"/>
                <w:szCs w:val="24"/>
              </w:rPr>
            </w:sdtEndPr>
            <w:sdtContent>
              <w:tr w:rsidR="00AC2DB8" w14:paraId="6A0EA55C" w14:textId="77777777" w:rsidTr="00286473">
                <w:trPr>
                  <w:trHeight w:val="147"/>
                </w:trPr>
                <w:tc>
                  <w:tcPr>
                    <w:tcW w:w="988" w:type="dxa"/>
                    <w:vMerge w:val="restart"/>
                    <w:vAlign w:val="center"/>
                  </w:tcPr>
                  <w:p w14:paraId="008B7F55" w14:textId="77777777" w:rsidR="00AC2DB8" w:rsidRPr="00932981" w:rsidRDefault="00AC2DB8">
                    <w:pPr>
                      <w:jc w:val="center"/>
                      <w:rPr>
                        <w:szCs w:val="21"/>
                      </w:rPr>
                    </w:pPr>
                    <w:r w:rsidRPr="00932981">
                      <w:rPr>
                        <w:szCs w:val="21"/>
                      </w:rPr>
                      <w:t>郭远东</w:t>
                    </w:r>
                  </w:p>
                  <w:p w14:paraId="3D06D6E7" w14:textId="2C9FE6E6" w:rsidR="00AC2DB8" w:rsidRPr="00932981" w:rsidRDefault="00AC2DB8" w:rsidP="008A0771">
                    <w:pPr>
                      <w:jc w:val="center"/>
                      <w:rPr>
                        <w:szCs w:val="21"/>
                      </w:rPr>
                    </w:pPr>
                  </w:p>
                </w:tc>
                <w:tc>
                  <w:tcPr>
                    <w:tcW w:w="3526" w:type="dxa"/>
                  </w:tcPr>
                  <w:p w14:paraId="4A6F2E7D" w14:textId="1E587B57" w:rsidR="00AC2DB8" w:rsidRPr="00345F16" w:rsidRDefault="00AC2DB8">
                    <w:pPr>
                      <w:rPr>
                        <w:szCs w:val="21"/>
                      </w:rPr>
                    </w:pPr>
                    <w:r w:rsidRPr="00AC2DB8">
                      <w:rPr>
                        <w:rFonts w:hint="eastAsia"/>
                        <w:szCs w:val="21"/>
                      </w:rPr>
                      <w:t>成都中医大银海眼科医院股份有限公司</w:t>
                    </w:r>
                  </w:p>
                </w:tc>
                <w:tc>
                  <w:tcPr>
                    <w:tcW w:w="1435" w:type="dxa"/>
                  </w:tcPr>
                  <w:p w14:paraId="265751B2" w14:textId="378540EB" w:rsidR="00AC2DB8" w:rsidRPr="00345F16" w:rsidRDefault="00AC2DB8">
                    <w:r w:rsidRPr="00AC2DB8">
                      <w:rPr>
                        <w:rFonts w:hint="eastAsia"/>
                      </w:rPr>
                      <w:t>董事</w:t>
                    </w:r>
                  </w:p>
                </w:tc>
                <w:tc>
                  <w:tcPr>
                    <w:tcW w:w="1984" w:type="dxa"/>
                  </w:tcPr>
                  <w:p w14:paraId="7EE5DCCC" w14:textId="00A9CFEE" w:rsidR="00AC2DB8" w:rsidRDefault="00AC2DB8">
                    <w:r w:rsidRPr="00AC2DB8">
                      <w:t>2016</w:t>
                    </w:r>
                    <w:r>
                      <w:t>年</w:t>
                    </w:r>
                    <w:r w:rsidRPr="00AC2DB8">
                      <w:t>02</w:t>
                    </w:r>
                    <w:r>
                      <w:t>月</w:t>
                    </w:r>
                    <w:r w:rsidRPr="00AC2DB8">
                      <w:t>17</w:t>
                    </w:r>
                    <w:r>
                      <w:t>日</w:t>
                    </w:r>
                  </w:p>
                </w:tc>
                <w:tc>
                  <w:tcPr>
                    <w:tcW w:w="1184" w:type="dxa"/>
                  </w:tcPr>
                  <w:p w14:paraId="535474B8" w14:textId="278E96FA" w:rsidR="00AC2DB8" w:rsidRDefault="009A0E5B">
                    <w:r w:rsidRPr="009A0E5B">
                      <w:t>/</w:t>
                    </w:r>
                  </w:p>
                </w:tc>
              </w:tr>
            </w:sdtContent>
          </w:sdt>
          <w:sdt>
            <w:sdtPr>
              <w:rPr>
                <w:szCs w:val="21"/>
              </w:rPr>
              <w:alias w:val="董事、监事、高级管理人员在其他单位任职情况"/>
              <w:tag w:val="_TUP_f450538eb53748eeac8de5eae75c8a7f"/>
              <w:id w:val="-2042509288"/>
              <w:lock w:val="sdtLocked"/>
              <w:placeholder>
                <w:docPart w:val="A5EC0F0323F5423AA153FC99C2078CA4"/>
              </w:placeholder>
            </w:sdtPr>
            <w:sdtEndPr>
              <w:rPr>
                <w:rFonts w:hint="eastAsia"/>
                <w:szCs w:val="24"/>
              </w:rPr>
            </w:sdtEndPr>
            <w:sdtContent>
              <w:tr w:rsidR="00AC2DB8" w14:paraId="57084382" w14:textId="77777777" w:rsidTr="00286473">
                <w:trPr>
                  <w:trHeight w:val="147"/>
                </w:trPr>
                <w:tc>
                  <w:tcPr>
                    <w:tcW w:w="988" w:type="dxa"/>
                    <w:vMerge/>
                    <w:vAlign w:val="center"/>
                  </w:tcPr>
                  <w:p w14:paraId="566B326B" w14:textId="507A57EA" w:rsidR="00AC2DB8" w:rsidRPr="00932981" w:rsidRDefault="00AC2DB8">
                    <w:pPr>
                      <w:jc w:val="center"/>
                      <w:rPr>
                        <w:szCs w:val="21"/>
                      </w:rPr>
                    </w:pPr>
                  </w:p>
                </w:tc>
                <w:tc>
                  <w:tcPr>
                    <w:tcW w:w="3526" w:type="dxa"/>
                  </w:tcPr>
                  <w:p w14:paraId="697A1C98" w14:textId="0057352E" w:rsidR="00AC2DB8" w:rsidRPr="00345F16" w:rsidRDefault="00AC2DB8">
                    <w:pPr>
                      <w:rPr>
                        <w:szCs w:val="21"/>
                      </w:rPr>
                    </w:pPr>
                    <w:r w:rsidRPr="00AC2DB8">
                      <w:rPr>
                        <w:rFonts w:hint="eastAsia"/>
                        <w:szCs w:val="21"/>
                      </w:rPr>
                      <w:t>北京阿迈特医疗器械有限公司</w:t>
                    </w:r>
                  </w:p>
                </w:tc>
                <w:tc>
                  <w:tcPr>
                    <w:tcW w:w="1435" w:type="dxa"/>
                  </w:tcPr>
                  <w:p w14:paraId="0CA7D860" w14:textId="2138034D" w:rsidR="00AC2DB8" w:rsidRPr="00345F16" w:rsidRDefault="00AC2DB8">
                    <w:r w:rsidRPr="00AC2DB8">
                      <w:rPr>
                        <w:rFonts w:hint="eastAsia"/>
                      </w:rPr>
                      <w:t>董事</w:t>
                    </w:r>
                  </w:p>
                </w:tc>
                <w:tc>
                  <w:tcPr>
                    <w:tcW w:w="1984" w:type="dxa"/>
                  </w:tcPr>
                  <w:p w14:paraId="1E249698" w14:textId="40E63155" w:rsidR="00AC2DB8" w:rsidRDefault="00AC2DB8">
                    <w:r w:rsidRPr="00AC2DB8">
                      <w:t>2020</w:t>
                    </w:r>
                    <w:r>
                      <w:t>年</w:t>
                    </w:r>
                    <w:r w:rsidRPr="00AC2DB8">
                      <w:t>08</w:t>
                    </w:r>
                    <w:r>
                      <w:t>月</w:t>
                    </w:r>
                    <w:r w:rsidRPr="00AC2DB8">
                      <w:t>17</w:t>
                    </w:r>
                    <w:r>
                      <w:t>日</w:t>
                    </w:r>
                  </w:p>
                </w:tc>
                <w:tc>
                  <w:tcPr>
                    <w:tcW w:w="1184" w:type="dxa"/>
                  </w:tcPr>
                  <w:p w14:paraId="7CB21623" w14:textId="0BB62DCF" w:rsidR="00AC2DB8" w:rsidRDefault="009A0E5B">
                    <w:r w:rsidRPr="009A0E5B">
                      <w:t>/</w:t>
                    </w:r>
                  </w:p>
                </w:tc>
              </w:tr>
            </w:sdtContent>
          </w:sdt>
          <w:sdt>
            <w:sdtPr>
              <w:rPr>
                <w:szCs w:val="21"/>
              </w:rPr>
              <w:alias w:val="董事、监事、高级管理人员在其他单位任职情况"/>
              <w:tag w:val="_TUP_f450538eb53748eeac8de5eae75c8a7f"/>
              <w:id w:val="-1657300870"/>
              <w:lock w:val="sdtLocked"/>
              <w:placeholder>
                <w:docPart w:val="DefaultPlaceholder_1081868574"/>
              </w:placeholder>
            </w:sdtPr>
            <w:sdtEndPr>
              <w:rPr>
                <w:szCs w:val="24"/>
              </w:rPr>
            </w:sdtEndPr>
            <w:sdtContent>
              <w:tr w:rsidR="008B49DE" w14:paraId="3A3BB045" w14:textId="77777777" w:rsidTr="00286473">
                <w:trPr>
                  <w:trHeight w:val="147"/>
                </w:trPr>
                <w:tc>
                  <w:tcPr>
                    <w:tcW w:w="988" w:type="dxa"/>
                    <w:vAlign w:val="center"/>
                  </w:tcPr>
                  <w:p w14:paraId="2C06223A" w14:textId="77777777" w:rsidR="008B49DE" w:rsidRPr="00932981" w:rsidRDefault="008B49DE">
                    <w:pPr>
                      <w:jc w:val="center"/>
                      <w:rPr>
                        <w:szCs w:val="21"/>
                      </w:rPr>
                    </w:pPr>
                    <w:r w:rsidRPr="00932981">
                      <w:rPr>
                        <w:szCs w:val="21"/>
                      </w:rPr>
                      <w:t>刘学聪</w:t>
                    </w:r>
                  </w:p>
                </w:tc>
                <w:tc>
                  <w:tcPr>
                    <w:tcW w:w="3526" w:type="dxa"/>
                  </w:tcPr>
                  <w:p w14:paraId="025BD002" w14:textId="3E42C7CE" w:rsidR="008B49DE" w:rsidRDefault="00345F16">
                    <w:pPr>
                      <w:rPr>
                        <w:szCs w:val="21"/>
                      </w:rPr>
                    </w:pPr>
                    <w:r w:rsidRPr="00345F16">
                      <w:rPr>
                        <w:rFonts w:hint="eastAsia"/>
                        <w:szCs w:val="21"/>
                      </w:rPr>
                      <w:t>澳优乳业（中国）有限公司</w:t>
                    </w:r>
                  </w:p>
                </w:tc>
                <w:tc>
                  <w:tcPr>
                    <w:tcW w:w="1435" w:type="dxa"/>
                  </w:tcPr>
                  <w:p w14:paraId="17479467" w14:textId="2DA53136" w:rsidR="008B49DE" w:rsidRDefault="00345F16">
                    <w:r w:rsidRPr="00345F16">
                      <w:rPr>
                        <w:rFonts w:hint="eastAsia"/>
                      </w:rPr>
                      <w:t>副总裁</w:t>
                    </w:r>
                  </w:p>
                </w:tc>
                <w:tc>
                  <w:tcPr>
                    <w:tcW w:w="1984" w:type="dxa"/>
                  </w:tcPr>
                  <w:p w14:paraId="3014E553" w14:textId="70A28E6D" w:rsidR="008B49DE" w:rsidRDefault="005D659C">
                    <w:r>
                      <w:rPr>
                        <w:rFonts w:hint="eastAsia"/>
                      </w:rPr>
                      <w:t>2</w:t>
                    </w:r>
                    <w:r>
                      <w:t>019年</w:t>
                    </w:r>
                    <w:r>
                      <w:rPr>
                        <w:rFonts w:hint="eastAsia"/>
                      </w:rPr>
                      <w:t>1</w:t>
                    </w:r>
                    <w:r>
                      <w:t>1月</w:t>
                    </w:r>
                    <w:r>
                      <w:rPr>
                        <w:rFonts w:hint="eastAsia"/>
                      </w:rPr>
                      <w:t>1日</w:t>
                    </w:r>
                  </w:p>
                </w:tc>
                <w:tc>
                  <w:tcPr>
                    <w:tcW w:w="1184" w:type="dxa"/>
                  </w:tcPr>
                  <w:p w14:paraId="2CAE6A95" w14:textId="0B15E759" w:rsidR="008B49DE" w:rsidRDefault="005D659C">
                    <w:r>
                      <w:rPr>
                        <w:rFonts w:hint="eastAsia"/>
                      </w:rPr>
                      <w:t>/</w:t>
                    </w:r>
                  </w:p>
                </w:tc>
              </w:tr>
            </w:sdtContent>
          </w:sdt>
          <w:sdt>
            <w:sdtPr>
              <w:rPr>
                <w:szCs w:val="21"/>
              </w:rPr>
              <w:alias w:val="董事、监事、高级管理人员在其他单位任职情况"/>
              <w:tag w:val="_TUP_f450538eb53748eeac8de5eae75c8a7f"/>
              <w:id w:val="-1962641702"/>
              <w:lock w:val="sdtLocked"/>
              <w:placeholder>
                <w:docPart w:val="DefaultPlaceholder_1081868574"/>
              </w:placeholder>
            </w:sdtPr>
            <w:sdtEndPr>
              <w:rPr>
                <w:szCs w:val="24"/>
              </w:rPr>
            </w:sdtEndPr>
            <w:sdtContent>
              <w:tr w:rsidR="008B49DE" w14:paraId="52CBB815" w14:textId="77777777" w:rsidTr="00286473">
                <w:trPr>
                  <w:trHeight w:val="147"/>
                </w:trPr>
                <w:tc>
                  <w:tcPr>
                    <w:tcW w:w="988" w:type="dxa"/>
                    <w:vAlign w:val="center"/>
                  </w:tcPr>
                  <w:p w14:paraId="1EE60E40" w14:textId="77777777" w:rsidR="008B49DE" w:rsidRPr="00932981" w:rsidRDefault="008B49DE" w:rsidP="008B49DE">
                    <w:pPr>
                      <w:jc w:val="center"/>
                      <w:rPr>
                        <w:szCs w:val="21"/>
                      </w:rPr>
                    </w:pPr>
                    <w:r w:rsidRPr="00932981">
                      <w:rPr>
                        <w:szCs w:val="21"/>
                      </w:rPr>
                      <w:t>满加云</w:t>
                    </w:r>
                  </w:p>
                </w:tc>
                <w:tc>
                  <w:tcPr>
                    <w:tcW w:w="3526" w:type="dxa"/>
                  </w:tcPr>
                  <w:p w14:paraId="7ABD7627" w14:textId="7F7E1EF0" w:rsidR="008B49DE" w:rsidRDefault="007958D9">
                    <w:pPr>
                      <w:rPr>
                        <w:szCs w:val="21"/>
                      </w:rPr>
                    </w:pPr>
                    <w:r w:rsidRPr="007958D9">
                      <w:rPr>
                        <w:rFonts w:hint="eastAsia"/>
                        <w:szCs w:val="21"/>
                      </w:rPr>
                      <w:t>中江凯兴中盛置业有限公司</w:t>
                    </w:r>
                  </w:p>
                </w:tc>
                <w:tc>
                  <w:tcPr>
                    <w:tcW w:w="1435" w:type="dxa"/>
                  </w:tcPr>
                  <w:p w14:paraId="516AAC41" w14:textId="3B7D2B44" w:rsidR="008B49DE" w:rsidRDefault="00345F16">
                    <w:r w:rsidRPr="00345F16">
                      <w:rPr>
                        <w:rFonts w:hint="eastAsia"/>
                      </w:rPr>
                      <w:t>财务总监</w:t>
                    </w:r>
                  </w:p>
                </w:tc>
                <w:tc>
                  <w:tcPr>
                    <w:tcW w:w="1984" w:type="dxa"/>
                  </w:tcPr>
                  <w:p w14:paraId="045F1DA6" w14:textId="1A3593E9" w:rsidR="008B49DE" w:rsidRDefault="005D659C">
                    <w:r>
                      <w:rPr>
                        <w:rFonts w:hint="eastAsia"/>
                      </w:rPr>
                      <w:t>2</w:t>
                    </w:r>
                    <w:r>
                      <w:t>021年</w:t>
                    </w:r>
                    <w:r w:rsidR="007958D9">
                      <w:rPr>
                        <w:rFonts w:hint="eastAsia"/>
                      </w:rPr>
                      <w:t>1</w:t>
                    </w:r>
                    <w:r w:rsidR="007958D9">
                      <w:t>1月</w:t>
                    </w:r>
                    <w:r w:rsidR="007958D9">
                      <w:rPr>
                        <w:rFonts w:hint="eastAsia"/>
                      </w:rPr>
                      <w:t>1日</w:t>
                    </w:r>
                  </w:p>
                </w:tc>
                <w:tc>
                  <w:tcPr>
                    <w:tcW w:w="1184" w:type="dxa"/>
                  </w:tcPr>
                  <w:p w14:paraId="50010939" w14:textId="37CE9423" w:rsidR="008B49DE" w:rsidRDefault="005D659C">
                    <w:r>
                      <w:rPr>
                        <w:rFonts w:hint="eastAsia"/>
                      </w:rPr>
                      <w:t>/</w:t>
                    </w:r>
                  </w:p>
                </w:tc>
              </w:tr>
            </w:sdtContent>
          </w:sdt>
          <w:sdt>
            <w:sdtPr>
              <w:rPr>
                <w:szCs w:val="21"/>
              </w:rPr>
              <w:alias w:val="董事、监事、高级管理人员在其他单位任职情况"/>
              <w:tag w:val="_TUP_f450538eb53748eeac8de5eae75c8a7f"/>
              <w:id w:val="1045112547"/>
              <w:lock w:val="sdtLocked"/>
              <w:placeholder>
                <w:docPart w:val="63D1ACE577AE4DDD85A1BDFD773B2583"/>
              </w:placeholder>
            </w:sdtPr>
            <w:sdtEndPr>
              <w:rPr>
                <w:szCs w:val="24"/>
              </w:rPr>
            </w:sdtEndPr>
            <w:sdtContent>
              <w:tr w:rsidR="005D659C" w14:paraId="2BF2114D" w14:textId="77777777" w:rsidTr="00286473">
                <w:trPr>
                  <w:trHeight w:val="147"/>
                </w:trPr>
                <w:tc>
                  <w:tcPr>
                    <w:tcW w:w="988" w:type="dxa"/>
                    <w:vMerge w:val="restart"/>
                    <w:vAlign w:val="center"/>
                  </w:tcPr>
                  <w:p w14:paraId="109478E4" w14:textId="77777777" w:rsidR="005D659C" w:rsidRPr="00932981" w:rsidRDefault="005D659C" w:rsidP="008B49DE">
                    <w:pPr>
                      <w:jc w:val="center"/>
                      <w:rPr>
                        <w:szCs w:val="21"/>
                      </w:rPr>
                    </w:pPr>
                    <w:r w:rsidRPr="00932981">
                      <w:rPr>
                        <w:szCs w:val="21"/>
                      </w:rPr>
                      <w:t>张宇</w:t>
                    </w:r>
                  </w:p>
                  <w:p w14:paraId="2AEE6D9D" w14:textId="39DE2748" w:rsidR="005D659C" w:rsidRPr="00932981" w:rsidRDefault="005D659C" w:rsidP="008B49DE">
                    <w:pPr>
                      <w:jc w:val="center"/>
                      <w:rPr>
                        <w:szCs w:val="21"/>
                      </w:rPr>
                    </w:pPr>
                  </w:p>
                  <w:p w14:paraId="6C61D871" w14:textId="295841B9" w:rsidR="005D659C" w:rsidRPr="00932981" w:rsidRDefault="005D659C" w:rsidP="008B49DE">
                    <w:pPr>
                      <w:jc w:val="center"/>
                      <w:rPr>
                        <w:szCs w:val="21"/>
                      </w:rPr>
                    </w:pPr>
                  </w:p>
                </w:tc>
                <w:tc>
                  <w:tcPr>
                    <w:tcW w:w="3526" w:type="dxa"/>
                  </w:tcPr>
                  <w:p w14:paraId="00B94697" w14:textId="22A49498" w:rsidR="005D659C" w:rsidRDefault="005D659C">
                    <w:pPr>
                      <w:rPr>
                        <w:szCs w:val="21"/>
                      </w:rPr>
                    </w:pPr>
                    <w:r w:rsidRPr="00345F16">
                      <w:rPr>
                        <w:rFonts w:hint="eastAsia"/>
                        <w:szCs w:val="21"/>
                      </w:rPr>
                      <w:t>北京国枫律师事务所</w:t>
                    </w:r>
                  </w:p>
                </w:tc>
                <w:tc>
                  <w:tcPr>
                    <w:tcW w:w="1435" w:type="dxa"/>
                  </w:tcPr>
                  <w:p w14:paraId="5ED5B2BF" w14:textId="47764B3F" w:rsidR="005D659C" w:rsidRDefault="005D659C">
                    <w:r w:rsidRPr="00345F16">
                      <w:rPr>
                        <w:rFonts w:hint="eastAsia"/>
                      </w:rPr>
                      <w:t>合伙人</w:t>
                    </w:r>
                  </w:p>
                </w:tc>
                <w:tc>
                  <w:tcPr>
                    <w:tcW w:w="1984" w:type="dxa"/>
                  </w:tcPr>
                  <w:p w14:paraId="47372374" w14:textId="562E12D0" w:rsidR="005D659C" w:rsidRDefault="005D659C">
                    <w:r>
                      <w:rPr>
                        <w:rFonts w:hint="eastAsia"/>
                      </w:rPr>
                      <w:t>20</w:t>
                    </w:r>
                    <w:r>
                      <w:t>13年</w:t>
                    </w:r>
                    <w:r>
                      <w:rPr>
                        <w:rFonts w:hint="eastAsia"/>
                      </w:rPr>
                      <w:t>7月1日</w:t>
                    </w:r>
                  </w:p>
                </w:tc>
                <w:tc>
                  <w:tcPr>
                    <w:tcW w:w="1184" w:type="dxa"/>
                  </w:tcPr>
                  <w:p w14:paraId="2957E4D2" w14:textId="6B7AC4A2" w:rsidR="005D659C" w:rsidRDefault="005D659C">
                    <w:r>
                      <w:rPr>
                        <w:rFonts w:hint="eastAsia"/>
                      </w:rPr>
                      <w:t>/</w:t>
                    </w:r>
                  </w:p>
                </w:tc>
              </w:tr>
            </w:sdtContent>
          </w:sdt>
          <w:sdt>
            <w:sdtPr>
              <w:rPr>
                <w:color w:val="FF0000"/>
                <w:szCs w:val="21"/>
              </w:rPr>
              <w:alias w:val="董事、监事、高级管理人员在其他单位任职情况"/>
              <w:tag w:val="_TUP_f450538eb53748eeac8de5eae75c8a7f"/>
              <w:id w:val="139860212"/>
              <w:lock w:val="sdtLocked"/>
              <w:placeholder>
                <w:docPart w:val="63D1ACE577AE4DDD85A1BDFD773B2583"/>
              </w:placeholder>
            </w:sdtPr>
            <w:sdtEndPr>
              <w:rPr>
                <w:color w:val="auto"/>
                <w:szCs w:val="24"/>
              </w:rPr>
            </w:sdtEndPr>
            <w:sdtContent>
              <w:tr w:rsidR="005D659C" w14:paraId="26C9865F" w14:textId="77777777" w:rsidTr="00286473">
                <w:trPr>
                  <w:trHeight w:val="147"/>
                </w:trPr>
                <w:tc>
                  <w:tcPr>
                    <w:tcW w:w="988" w:type="dxa"/>
                    <w:vMerge/>
                    <w:vAlign w:val="center"/>
                  </w:tcPr>
                  <w:p w14:paraId="2E9575D7" w14:textId="467EFBF3" w:rsidR="005D659C" w:rsidRDefault="005D659C" w:rsidP="008B49DE">
                    <w:pPr>
                      <w:jc w:val="center"/>
                      <w:rPr>
                        <w:color w:val="FF0000"/>
                        <w:szCs w:val="21"/>
                      </w:rPr>
                    </w:pPr>
                  </w:p>
                </w:tc>
                <w:tc>
                  <w:tcPr>
                    <w:tcW w:w="3526" w:type="dxa"/>
                  </w:tcPr>
                  <w:p w14:paraId="36D67726" w14:textId="412AFDD2" w:rsidR="005D659C" w:rsidRDefault="005D659C">
                    <w:pPr>
                      <w:rPr>
                        <w:szCs w:val="21"/>
                      </w:rPr>
                    </w:pPr>
                    <w:r w:rsidRPr="00345F16">
                      <w:rPr>
                        <w:rFonts w:hint="eastAsia"/>
                        <w:szCs w:val="21"/>
                      </w:rPr>
                      <w:t>成都兴蓉环保科技股份有限公司</w:t>
                    </w:r>
                  </w:p>
                </w:tc>
                <w:tc>
                  <w:tcPr>
                    <w:tcW w:w="1435" w:type="dxa"/>
                  </w:tcPr>
                  <w:p w14:paraId="5CA5AF90" w14:textId="444DF5A1" w:rsidR="005D659C" w:rsidRDefault="005D659C">
                    <w:r w:rsidRPr="00345F16">
                      <w:rPr>
                        <w:rFonts w:hint="eastAsia"/>
                      </w:rPr>
                      <w:t>独立董事</w:t>
                    </w:r>
                  </w:p>
                </w:tc>
                <w:tc>
                  <w:tcPr>
                    <w:tcW w:w="1984" w:type="dxa"/>
                  </w:tcPr>
                  <w:p w14:paraId="5B4D2172" w14:textId="71335F19" w:rsidR="005D659C" w:rsidRDefault="005D659C">
                    <w:r>
                      <w:rPr>
                        <w:rFonts w:hint="eastAsia"/>
                      </w:rPr>
                      <w:t>20</w:t>
                    </w:r>
                    <w:r>
                      <w:t>21年2月19日</w:t>
                    </w:r>
                  </w:p>
                </w:tc>
                <w:tc>
                  <w:tcPr>
                    <w:tcW w:w="1184" w:type="dxa"/>
                  </w:tcPr>
                  <w:p w14:paraId="3908EF1A" w14:textId="1C61B573" w:rsidR="005D659C" w:rsidRDefault="005D659C">
                    <w:r>
                      <w:rPr>
                        <w:rFonts w:hint="eastAsia"/>
                      </w:rPr>
                      <w:t>/</w:t>
                    </w:r>
                  </w:p>
                </w:tc>
              </w:tr>
            </w:sdtContent>
          </w:sdt>
          <w:sdt>
            <w:sdtPr>
              <w:rPr>
                <w:color w:val="FF0000"/>
                <w:szCs w:val="21"/>
              </w:rPr>
              <w:alias w:val="董事、监事、高级管理人员在其他单位任职情况"/>
              <w:tag w:val="_TUP_f450538eb53748eeac8de5eae75c8a7f"/>
              <w:id w:val="43179060"/>
              <w:lock w:val="sdtLocked"/>
              <w:placeholder>
                <w:docPart w:val="63D1ACE577AE4DDD85A1BDFD773B2583"/>
              </w:placeholder>
            </w:sdtPr>
            <w:sdtEndPr>
              <w:rPr>
                <w:color w:val="auto"/>
                <w:szCs w:val="24"/>
              </w:rPr>
            </w:sdtEndPr>
            <w:sdtContent>
              <w:tr w:rsidR="005D659C" w14:paraId="1C60C64D" w14:textId="77777777" w:rsidTr="00286473">
                <w:trPr>
                  <w:trHeight w:val="147"/>
                </w:trPr>
                <w:tc>
                  <w:tcPr>
                    <w:tcW w:w="988" w:type="dxa"/>
                    <w:vMerge/>
                    <w:vAlign w:val="center"/>
                  </w:tcPr>
                  <w:p w14:paraId="7A69AFFF" w14:textId="2BB38858" w:rsidR="005D659C" w:rsidRDefault="005D659C" w:rsidP="008B49DE">
                    <w:pPr>
                      <w:jc w:val="center"/>
                      <w:rPr>
                        <w:color w:val="FF0000"/>
                        <w:szCs w:val="21"/>
                      </w:rPr>
                    </w:pPr>
                  </w:p>
                </w:tc>
                <w:tc>
                  <w:tcPr>
                    <w:tcW w:w="3526" w:type="dxa"/>
                  </w:tcPr>
                  <w:p w14:paraId="4391BDC7" w14:textId="0FC9861F" w:rsidR="005D659C" w:rsidRDefault="005D659C">
                    <w:pPr>
                      <w:rPr>
                        <w:szCs w:val="21"/>
                      </w:rPr>
                    </w:pPr>
                    <w:r w:rsidRPr="00345F16">
                      <w:rPr>
                        <w:rFonts w:hint="eastAsia"/>
                        <w:szCs w:val="21"/>
                      </w:rPr>
                      <w:t>四川英杰电气股份有限公司</w:t>
                    </w:r>
                  </w:p>
                </w:tc>
                <w:tc>
                  <w:tcPr>
                    <w:tcW w:w="1435" w:type="dxa"/>
                  </w:tcPr>
                  <w:p w14:paraId="492A43C0" w14:textId="798E8758" w:rsidR="005D659C" w:rsidRDefault="005D659C">
                    <w:r w:rsidRPr="00345F16">
                      <w:rPr>
                        <w:rFonts w:hint="eastAsia"/>
                      </w:rPr>
                      <w:t>独立董事</w:t>
                    </w:r>
                  </w:p>
                </w:tc>
                <w:tc>
                  <w:tcPr>
                    <w:tcW w:w="1984" w:type="dxa"/>
                  </w:tcPr>
                  <w:p w14:paraId="7575E906" w14:textId="2C9C2BC3" w:rsidR="005D659C" w:rsidRDefault="005D659C">
                    <w:r>
                      <w:rPr>
                        <w:rFonts w:hint="eastAsia"/>
                      </w:rPr>
                      <w:t>2</w:t>
                    </w:r>
                    <w:r>
                      <w:t>018年</w:t>
                    </w:r>
                    <w:r>
                      <w:rPr>
                        <w:rFonts w:hint="eastAsia"/>
                      </w:rPr>
                      <w:t>3月2</w:t>
                    </w:r>
                    <w:r>
                      <w:t>8日</w:t>
                    </w:r>
                  </w:p>
                </w:tc>
                <w:tc>
                  <w:tcPr>
                    <w:tcW w:w="1184" w:type="dxa"/>
                  </w:tcPr>
                  <w:p w14:paraId="477987EF" w14:textId="7E479D12" w:rsidR="005D659C" w:rsidRDefault="005D659C">
                    <w:r>
                      <w:rPr>
                        <w:rFonts w:hint="eastAsia"/>
                      </w:rPr>
                      <w:t>/</w:t>
                    </w:r>
                  </w:p>
                </w:tc>
              </w:tr>
            </w:sdtContent>
          </w:sdt>
          <w:sdt>
            <w:sdtPr>
              <w:rPr>
                <w:color w:val="FF0000"/>
                <w:szCs w:val="21"/>
              </w:rPr>
              <w:alias w:val="董事、监事、高级管理人员在其他单位任职情况"/>
              <w:tag w:val="_TUP_f450538eb53748eeac8de5eae75c8a7f"/>
              <w:id w:val="1814912795"/>
              <w:lock w:val="sdtLocked"/>
              <w:placeholder>
                <w:docPart w:val="DefaultPlaceholder_1081868574"/>
              </w:placeholder>
            </w:sdtPr>
            <w:sdtEndPr>
              <w:rPr>
                <w:rFonts w:hint="eastAsia"/>
                <w:color w:val="auto"/>
                <w:szCs w:val="24"/>
              </w:rPr>
            </w:sdtEndPr>
            <w:sdtContent>
              <w:tr w:rsidR="00E65241" w14:paraId="261C1FAC" w14:textId="77777777" w:rsidTr="00286473">
                <w:trPr>
                  <w:trHeight w:val="147"/>
                </w:trPr>
                <w:tc>
                  <w:tcPr>
                    <w:tcW w:w="988" w:type="dxa"/>
                    <w:vAlign w:val="center"/>
                  </w:tcPr>
                  <w:p w14:paraId="27D91246" w14:textId="6E9EABEC" w:rsidR="00E65241" w:rsidRDefault="00E65241" w:rsidP="008B49DE">
                    <w:pPr>
                      <w:jc w:val="center"/>
                      <w:rPr>
                        <w:color w:val="FF0000"/>
                        <w:szCs w:val="21"/>
                      </w:rPr>
                    </w:pPr>
                    <w:r w:rsidRPr="00932981">
                      <w:rPr>
                        <w:rFonts w:hint="eastAsia"/>
                        <w:szCs w:val="21"/>
                      </w:rPr>
                      <w:t>刘岚</w:t>
                    </w:r>
                  </w:p>
                </w:tc>
                <w:tc>
                  <w:tcPr>
                    <w:tcW w:w="3526" w:type="dxa"/>
                  </w:tcPr>
                  <w:p w14:paraId="4D9EE29E" w14:textId="54790BC5" w:rsidR="00E65241" w:rsidRDefault="00C91EFC">
                    <w:pPr>
                      <w:rPr>
                        <w:color w:val="FF0000"/>
                        <w:szCs w:val="21"/>
                      </w:rPr>
                    </w:pPr>
                    <w:r w:rsidRPr="00C91EFC">
                      <w:rPr>
                        <w:rFonts w:hint="eastAsia"/>
                        <w:color w:val="000000" w:themeColor="text1"/>
                        <w:szCs w:val="21"/>
                      </w:rPr>
                      <w:t>成都高新锦泓科技小额贷款有限责任公司</w:t>
                    </w:r>
                  </w:p>
                </w:tc>
                <w:tc>
                  <w:tcPr>
                    <w:tcW w:w="1435" w:type="dxa"/>
                  </w:tcPr>
                  <w:p w14:paraId="6368A369" w14:textId="07042E3E" w:rsidR="00E65241" w:rsidRPr="00345F16" w:rsidRDefault="00E65241">
                    <w:r>
                      <w:rPr>
                        <w:rFonts w:hint="eastAsia"/>
                      </w:rPr>
                      <w:t>董事</w:t>
                    </w:r>
                  </w:p>
                </w:tc>
                <w:tc>
                  <w:tcPr>
                    <w:tcW w:w="1984" w:type="dxa"/>
                  </w:tcPr>
                  <w:p w14:paraId="4051CF15" w14:textId="574B4814" w:rsidR="00E65241" w:rsidRDefault="00C91EFC">
                    <w:r>
                      <w:rPr>
                        <w:rFonts w:hint="eastAsia"/>
                      </w:rPr>
                      <w:t>2019年2月27日</w:t>
                    </w:r>
                  </w:p>
                </w:tc>
                <w:tc>
                  <w:tcPr>
                    <w:tcW w:w="1184" w:type="dxa"/>
                  </w:tcPr>
                  <w:p w14:paraId="1D822D9A" w14:textId="1F31311F" w:rsidR="00E65241" w:rsidRDefault="009A0E5B">
                    <w:r w:rsidRPr="009A0E5B">
                      <w:t>/</w:t>
                    </w:r>
                  </w:p>
                </w:tc>
              </w:tr>
            </w:sdtContent>
          </w:sdt>
          <w:tr w:rsidR="006A4505" w14:paraId="4405A9E0" w14:textId="77777777" w:rsidTr="00286473">
            <w:trPr>
              <w:trHeight w:val="150"/>
            </w:trPr>
            <w:sdt>
              <w:sdtPr>
                <w:tag w:val="_PLD_e128a4d638134f30bcc8e77e343261be"/>
                <w:id w:val="-745575518"/>
                <w:lock w:val="sdtLocked"/>
              </w:sdtPr>
              <w:sdtEndPr/>
              <w:sdtContent>
                <w:tc>
                  <w:tcPr>
                    <w:tcW w:w="988" w:type="dxa"/>
                  </w:tcPr>
                  <w:p w14:paraId="008E759E" w14:textId="77777777" w:rsidR="006A4505" w:rsidRDefault="00B9625C">
                    <w:pPr>
                      <w:rPr>
                        <w:szCs w:val="21"/>
                      </w:rPr>
                    </w:pPr>
                    <w:r>
                      <w:rPr>
                        <w:rFonts w:hint="eastAsia"/>
                        <w:szCs w:val="21"/>
                      </w:rPr>
                      <w:t>在其他单位任职情况的说明</w:t>
                    </w:r>
                  </w:p>
                </w:tc>
              </w:sdtContent>
            </w:sdt>
            <w:tc>
              <w:tcPr>
                <w:tcW w:w="8129" w:type="dxa"/>
                <w:gridSpan w:val="4"/>
              </w:tcPr>
              <w:p w14:paraId="7442DC2D" w14:textId="77777777" w:rsidR="006A4505" w:rsidRDefault="00B9625C">
                <w:pPr>
                  <w:rPr>
                    <w:szCs w:val="21"/>
                  </w:rPr>
                </w:pPr>
                <w:r>
                  <w:rPr>
                    <w:szCs w:val="21"/>
                  </w:rPr>
                  <w:t>无</w:t>
                </w:r>
              </w:p>
            </w:tc>
          </w:tr>
        </w:tbl>
        <w:p w14:paraId="2852E199" w14:textId="77777777" w:rsidR="006A4505" w:rsidRDefault="001E0608">
          <w:pPr>
            <w:rPr>
              <w:szCs w:val="21"/>
            </w:rPr>
          </w:pPr>
        </w:p>
      </w:sdtContent>
    </w:sdt>
    <w:sdt>
      <w:sdtPr>
        <w:rPr>
          <w:rFonts w:ascii="宋体" w:hAnsi="宋体" w:cs="宋体"/>
          <w:b w:val="0"/>
          <w:bCs w:val="0"/>
          <w:kern w:val="0"/>
          <w:szCs w:val="24"/>
        </w:rPr>
        <w:alias w:val="模块:董事、监事、高级管理人员报酬情况"/>
        <w:tag w:val="_SEC_d6c0d4e5fc754556abc8ba20fd435248"/>
        <w:id w:val="3160081"/>
        <w:lock w:val="sdtLocked"/>
        <w:placeholder>
          <w:docPart w:val="GBC22222222222222222222222222222"/>
        </w:placeholder>
      </w:sdtPr>
      <w:sdtEndPr/>
      <w:sdtContent>
        <w:p w14:paraId="0EA581A7" w14:textId="77777777" w:rsidR="006A4505" w:rsidRDefault="00B9625C">
          <w:pPr>
            <w:pStyle w:val="3"/>
            <w:numPr>
              <w:ilvl w:val="0"/>
              <w:numId w:val="21"/>
            </w:numPr>
            <w:ind w:left="0" w:firstLine="0"/>
          </w:pPr>
          <w:r>
            <w:t>董事、监事、高级管理人员报酬情况</w:t>
          </w:r>
        </w:p>
        <w:sdt>
          <w:sdtPr>
            <w:alias w:val="是否适用：董事、监事、高级管理人员报酬情况[双击切换]"/>
            <w:tag w:val="_GBC_670a12b9c1e34498888f2aafd9509848"/>
            <w:id w:val="719798364"/>
            <w:lock w:val="sdtLocked"/>
            <w:placeholder>
              <w:docPart w:val="GBC22222222222222222222222222222"/>
            </w:placeholder>
          </w:sdtPr>
          <w:sdtEndPr/>
          <w:sdtContent>
            <w:p w14:paraId="7E6B99B0"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3"/>
            <w:tblW w:w="0" w:type="auto"/>
            <w:tblLook w:val="04A0" w:firstRow="1" w:lastRow="0" w:firstColumn="1" w:lastColumn="0" w:noHBand="0" w:noVBand="1"/>
          </w:tblPr>
          <w:tblGrid>
            <w:gridCol w:w="2892"/>
            <w:gridCol w:w="6225"/>
          </w:tblGrid>
          <w:tr w:rsidR="006A4505" w14:paraId="1BFDBE38" w14:textId="77777777">
            <w:trPr>
              <w:trHeight w:val="120"/>
            </w:trPr>
            <w:sdt>
              <w:sdtPr>
                <w:tag w:val="_PLD_9e63d19b4bb64b9f8ebbe91d33a629c4"/>
                <w:id w:val="242232436"/>
                <w:lock w:val="sdtLocked"/>
              </w:sdtPr>
              <w:sdtEndPr/>
              <w:sdtContent>
                <w:tc>
                  <w:tcPr>
                    <w:tcW w:w="4361" w:type="dxa"/>
                  </w:tcPr>
                  <w:p w14:paraId="00F3F3B8" w14:textId="77777777" w:rsidR="006A4505" w:rsidRDefault="00B9625C">
                    <w:pPr>
                      <w:rPr>
                        <w:szCs w:val="21"/>
                      </w:rPr>
                    </w:pPr>
                    <w:r>
                      <w:rPr>
                        <w:szCs w:val="21"/>
                      </w:rPr>
                      <w:t>董事、监事、高级管理人员报酬的决策程序</w:t>
                    </w:r>
                  </w:p>
                </w:tc>
              </w:sdtContent>
            </w:sdt>
            <w:sdt>
              <w:sdtPr>
                <w:rPr>
                  <w:rFonts w:ascii="Times New Roman" w:hAnsi="Times New Roman" w:hint="eastAsia"/>
                  <w:szCs w:val="21"/>
                </w:rPr>
                <w:alias w:val="董事、监事、高级管理人员报酬的决策程序"/>
                <w:tag w:val="_GBC_bf64cad6b5d7435388a8e69e2c05dea2"/>
                <w:id w:val="-1645812447"/>
                <w:lock w:val="sdtLocked"/>
              </w:sdtPr>
              <w:sdtEndPr/>
              <w:sdtContent>
                <w:tc>
                  <w:tcPr>
                    <w:tcW w:w="9728" w:type="dxa"/>
                  </w:tcPr>
                  <w:p w14:paraId="29D99A35" w14:textId="70672B82" w:rsidR="006A4505" w:rsidRDefault="00B9625C" w:rsidP="00DF2937">
                    <w:pPr>
                      <w:rPr>
                        <w:szCs w:val="21"/>
                      </w:rPr>
                    </w:pPr>
                    <w:r>
                      <w:rPr>
                        <w:rFonts w:hint="eastAsia"/>
                        <w:szCs w:val="21"/>
                      </w:rPr>
                      <w:t>公司董事、监事津贴由董事会薪酬委员会提议，经董事会和股东大会审议通过。</w:t>
                    </w:r>
                    <w:r w:rsidR="00DF2937">
                      <w:rPr>
                        <w:rFonts w:hint="eastAsia"/>
                        <w:szCs w:val="21"/>
                      </w:rPr>
                      <w:t>在公司领取报酬的董事及其他</w:t>
                    </w:r>
                    <w:r>
                      <w:rPr>
                        <w:rFonts w:hint="eastAsia"/>
                        <w:szCs w:val="21"/>
                      </w:rPr>
                      <w:t>高级管理人员的报酬由公司董事会审议通过。</w:t>
                    </w:r>
                  </w:p>
                </w:tc>
              </w:sdtContent>
            </w:sdt>
          </w:tr>
          <w:tr w:rsidR="006A4505" w14:paraId="6955DE5D" w14:textId="77777777">
            <w:trPr>
              <w:trHeight w:val="165"/>
            </w:trPr>
            <w:sdt>
              <w:sdtPr>
                <w:tag w:val="_PLD_a1d35038246146c0a95c36f146481091"/>
                <w:id w:val="-2012292227"/>
                <w:lock w:val="sdtLocked"/>
              </w:sdtPr>
              <w:sdtEndPr/>
              <w:sdtContent>
                <w:tc>
                  <w:tcPr>
                    <w:tcW w:w="4361" w:type="dxa"/>
                  </w:tcPr>
                  <w:p w14:paraId="70773CF3" w14:textId="77777777" w:rsidR="006A4505" w:rsidRDefault="00B9625C">
                    <w:pPr>
                      <w:rPr>
                        <w:szCs w:val="21"/>
                      </w:rPr>
                    </w:pPr>
                    <w:r>
                      <w:rPr>
                        <w:szCs w:val="21"/>
                      </w:rPr>
                      <w:t>董事、监事、高级管理人员报酬确定依据</w:t>
                    </w:r>
                  </w:p>
                </w:tc>
              </w:sdtContent>
            </w:sdt>
            <w:tc>
              <w:tcPr>
                <w:tcW w:w="9728" w:type="dxa"/>
              </w:tcPr>
              <w:p w14:paraId="296A2D3A" w14:textId="77777777" w:rsidR="006A4505" w:rsidRDefault="00B9625C">
                <w:pPr>
                  <w:rPr>
                    <w:szCs w:val="21"/>
                  </w:rPr>
                </w:pPr>
                <w:r>
                  <w:t>根据公司的经营业绩，并参照同行业、地区的薪酬情况。</w:t>
                </w:r>
              </w:p>
            </w:tc>
          </w:tr>
          <w:tr w:rsidR="006A4505" w14:paraId="4FE48825" w14:textId="77777777">
            <w:trPr>
              <w:trHeight w:val="165"/>
            </w:trPr>
            <w:sdt>
              <w:sdtPr>
                <w:tag w:val="_PLD_3ba8e874dcd84394a94e693e06b2269b"/>
                <w:id w:val="-1365431349"/>
                <w:lock w:val="sdtLocked"/>
              </w:sdtPr>
              <w:sdtEndPr/>
              <w:sdtContent>
                <w:tc>
                  <w:tcPr>
                    <w:tcW w:w="4361" w:type="dxa"/>
                  </w:tcPr>
                  <w:p w14:paraId="1E407CE4" w14:textId="77777777" w:rsidR="006A4505" w:rsidRDefault="00B9625C">
                    <w:pPr>
                      <w:rPr>
                        <w:szCs w:val="21"/>
                      </w:rPr>
                    </w:pPr>
                    <w:r>
                      <w:rPr>
                        <w:szCs w:val="21"/>
                      </w:rPr>
                      <w:t>董事、监事和高级管理人员报酬的</w:t>
                    </w:r>
                    <w:r>
                      <w:rPr>
                        <w:rFonts w:hint="eastAsia"/>
                        <w:szCs w:val="21"/>
                      </w:rPr>
                      <w:t>实际支付</w:t>
                    </w:r>
                    <w:r>
                      <w:rPr>
                        <w:szCs w:val="21"/>
                      </w:rPr>
                      <w:t>情况</w:t>
                    </w:r>
                  </w:p>
                </w:tc>
              </w:sdtContent>
            </w:sdt>
            <w:tc>
              <w:tcPr>
                <w:tcW w:w="9728" w:type="dxa"/>
              </w:tcPr>
              <w:p w14:paraId="2B03E7E8" w14:textId="77777777" w:rsidR="006A4505" w:rsidRDefault="00B9625C">
                <w:pPr>
                  <w:rPr>
                    <w:szCs w:val="21"/>
                  </w:rPr>
                </w:pPr>
                <w:r>
                  <w:t>详见本章董事、监事、高级管理人员持股变动及报酬情况。</w:t>
                </w:r>
              </w:p>
            </w:tc>
          </w:tr>
          <w:tr w:rsidR="006A4505" w14:paraId="3E710E92" w14:textId="77777777">
            <w:trPr>
              <w:trHeight w:val="135"/>
            </w:trPr>
            <w:tc>
              <w:tcPr>
                <w:tcW w:w="4361" w:type="dxa"/>
              </w:tcPr>
              <w:sdt>
                <w:sdtPr>
                  <w:rPr>
                    <w:rFonts w:ascii="Times New Roman" w:hAnsi="Times New Roman"/>
                    <w:szCs w:val="21"/>
                  </w:rPr>
                  <w:tag w:val="_PLD_3506ff73678e423b9d58c6066ded1f49"/>
                  <w:id w:val="1558509617"/>
                  <w:lock w:val="sdtLocked"/>
                </w:sdtPr>
                <w:sdtEndPr/>
                <w:sdtContent>
                  <w:p w14:paraId="0D47DD9E" w14:textId="77777777" w:rsidR="006A4505" w:rsidRDefault="00B9625C">
                    <w:pPr>
                      <w:rPr>
                        <w:szCs w:val="21"/>
                      </w:rPr>
                    </w:pPr>
                    <w:r w:rsidRPr="007C1C66">
                      <w:rPr>
                        <w:szCs w:val="21"/>
                      </w:rPr>
                      <w:t>报告期末全体董事、监事和高级管理人员实际获得的报酬合计</w:t>
                    </w:r>
                  </w:p>
                </w:sdtContent>
              </w:sdt>
            </w:tc>
            <w:tc>
              <w:tcPr>
                <w:tcW w:w="9728" w:type="dxa"/>
              </w:tcPr>
              <w:p w14:paraId="190DB8A3" w14:textId="386A30BB" w:rsidR="006A4505" w:rsidRDefault="001B5646">
                <w:pPr>
                  <w:rPr>
                    <w:szCs w:val="21"/>
                  </w:rPr>
                </w:pPr>
                <w:r>
                  <w:rPr>
                    <w:rFonts w:hint="eastAsia"/>
                    <w:szCs w:val="21"/>
                  </w:rPr>
                  <w:t>891.43万元</w:t>
                </w:r>
              </w:p>
            </w:tc>
          </w:tr>
        </w:tbl>
        <w:p w14:paraId="1248CA36" w14:textId="77777777" w:rsidR="006A4505" w:rsidRDefault="001E0608"/>
      </w:sdtContent>
    </w:sdt>
    <w:p w14:paraId="0D8244EC" w14:textId="77777777" w:rsidR="006A4505" w:rsidRDefault="00B9625C">
      <w:pPr>
        <w:pStyle w:val="3"/>
        <w:numPr>
          <w:ilvl w:val="0"/>
          <w:numId w:val="21"/>
        </w:numPr>
        <w:ind w:left="0" w:firstLine="0"/>
      </w:pPr>
      <w:r>
        <w:t>公司董事、监事、高级管理人员变动情况</w:t>
      </w:r>
    </w:p>
    <w:sdt>
      <w:sdtPr>
        <w:rPr>
          <w:b/>
          <w:bCs/>
          <w:sz w:val="24"/>
        </w:rPr>
        <w:alias w:val="模块:公司董事、监事、高级管理人员变动情况"/>
        <w:tag w:val="_SEC_f15939bc34a34b809f1af6823e6f7771"/>
        <w:id w:val="1913576887"/>
        <w:lock w:val="sdtLocked"/>
        <w:placeholder>
          <w:docPart w:val="GBC22222222222222222222222222222"/>
        </w:placeholder>
      </w:sdtPr>
      <w:sdtEndPr>
        <w:rPr>
          <w:b w:val="0"/>
          <w:bCs w:val="0"/>
          <w:sz w:val="21"/>
        </w:rPr>
      </w:sdtEndPr>
      <w:sdtContent>
        <w:sdt>
          <w:sdtPr>
            <w:alias w:val="是否适用：公司董事、监事、高级管理人员变动情况[双击切换]"/>
            <w:tag w:val="_GBC_a00df019796e4666a1adff20d55baa46"/>
            <w:id w:val="-576600098"/>
            <w:lock w:val="sdtLocked"/>
            <w:placeholder>
              <w:docPart w:val="GBC22222222222222222222222222222"/>
            </w:placeholder>
          </w:sdtPr>
          <w:sdtEndPr/>
          <w:sdtContent>
            <w:p w14:paraId="599ADA44"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近三年受证券监管机构处罚的情况说明"/>
        <w:tag w:val="_SEC_875293df28e7452fbf15edc09d4ebaa5"/>
        <w:id w:val="16402655"/>
        <w:lock w:val="sdtLocked"/>
        <w:placeholder>
          <w:docPart w:val="GBC22222222222222222222222222222"/>
        </w:placeholder>
      </w:sdtPr>
      <w:sdtEndPr/>
      <w:sdtContent>
        <w:p w14:paraId="24B435F3" w14:textId="77777777" w:rsidR="006A4505" w:rsidRDefault="00B9625C">
          <w:pPr>
            <w:pStyle w:val="3"/>
            <w:numPr>
              <w:ilvl w:val="0"/>
              <w:numId w:val="21"/>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6402658"/>
            <w:lock w:val="sdtLocked"/>
            <w:placeholder>
              <w:docPart w:val="GBC22222222222222222222222222222"/>
            </w:placeholder>
          </w:sdtPr>
          <w:sdtEndPr/>
          <w:sdtContent>
            <w:p w14:paraId="30867D8D" w14:textId="77777777" w:rsidR="006A4505" w:rsidRDefault="00B9625C">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28B4EA2" w14:textId="77777777" w:rsidR="006A4505" w:rsidRDefault="001E0608"/>
      </w:sdtContent>
    </w:sdt>
    <w:bookmarkStart w:id="58" w:name="_Hlk89182759" w:displacedByCustomXml="next"/>
    <w:sdt>
      <w:sdtPr>
        <w:rPr>
          <w:rFonts w:ascii="宋体" w:hAnsi="宋体" w:cs="宋体" w:hint="eastAsia"/>
          <w:b w:val="0"/>
          <w:bCs w:val="0"/>
          <w:kern w:val="0"/>
          <w:sz w:val="24"/>
          <w:szCs w:val="22"/>
        </w:rPr>
        <w:alias w:val="模块:董事、监事、高级管理人员情况其他说明"/>
        <w:tag w:val="_SEC_7c52a48d2cd64b13b7d6772842750ace"/>
        <w:id w:val="-475757977"/>
        <w:lock w:val="sdtLocked"/>
        <w:placeholder>
          <w:docPart w:val="GBC22222222222222222222222222222"/>
        </w:placeholder>
      </w:sdtPr>
      <w:sdtEndPr>
        <w:rPr>
          <w:rFonts w:hint="default"/>
          <w:sz w:val="21"/>
          <w:szCs w:val="21"/>
        </w:rPr>
      </w:sdtEndPr>
      <w:sdtContent>
        <w:p w14:paraId="25547079" w14:textId="77777777" w:rsidR="006A4505" w:rsidRDefault="00B9625C">
          <w:pPr>
            <w:pStyle w:val="3"/>
            <w:numPr>
              <w:ilvl w:val="0"/>
              <w:numId w:val="21"/>
            </w:numPr>
            <w:ind w:left="0" w:firstLine="0"/>
          </w:pPr>
          <w:r>
            <w:rPr>
              <w:rFonts w:hint="eastAsia"/>
            </w:rPr>
            <w:t>其他</w:t>
          </w:r>
        </w:p>
        <w:sdt>
          <w:sdtPr>
            <w:rPr>
              <w:rFonts w:hint="eastAsia"/>
              <w:bCs/>
              <w:szCs w:val="21"/>
            </w:rPr>
            <w:alias w:val="是否适用：其他董事、监事、高级管理人员情况说明[双击切换]"/>
            <w:tag w:val="_GBC_6698e1cba7354d29b0fcdbb38e7287d6"/>
            <w:id w:val="-60790206"/>
            <w:lock w:val="sdtLocked"/>
            <w:placeholder>
              <w:docPart w:val="GBC22222222222222222222222222222"/>
            </w:placeholder>
          </w:sdtPr>
          <w:sdtEndPr/>
          <w:sdtContent>
            <w:p w14:paraId="336BA0B5" w14:textId="77777777" w:rsidR="006A4505" w:rsidRDefault="00B9625C">
              <w:pPr>
                <w:rPr>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sdtContent>
    </w:sdt>
    <w:bookmarkEnd w:id="58" w:displacedByCustomXml="next"/>
    <w:bookmarkStart w:id="59" w:name="_Hlk89182953" w:displacedByCustomXml="next"/>
    <w:sdt>
      <w:sdtPr>
        <w:rPr>
          <w:rFonts w:ascii="宋体" w:hAnsi="宋体" w:cs="宋体"/>
          <w:b w:val="0"/>
          <w:bCs w:val="0"/>
          <w:kern w:val="0"/>
          <w:szCs w:val="24"/>
        </w:rPr>
        <w:alias w:val="模块:报告期内召开的董事会有关情况"/>
        <w:tag w:val="_SEC_f26a891bf12b4933b3f1bfbbb495b260"/>
        <w:id w:val="-1535027702"/>
        <w:lock w:val="sdtLocked"/>
        <w:placeholder>
          <w:docPart w:val="GBC22222222222222222222222222222"/>
        </w:placeholder>
      </w:sdtPr>
      <w:sdtEndPr>
        <w:rPr>
          <w:rFonts w:hint="eastAsia"/>
        </w:rPr>
      </w:sdtEndPr>
      <w:sdtContent>
        <w:p w14:paraId="430115EC" w14:textId="77777777" w:rsidR="006A4505" w:rsidRDefault="00B9625C">
          <w:pPr>
            <w:pStyle w:val="2"/>
            <w:numPr>
              <w:ilvl w:val="0"/>
              <w:numId w:val="20"/>
            </w:numPr>
            <w:ind w:left="450" w:hanging="450"/>
          </w:pPr>
          <w:r>
            <w:t>报告期内召开的董事会有关情况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4"/>
            <w:gridCol w:w="4678"/>
          </w:tblGrid>
          <w:tr w:rsidR="006A4505" w14:paraId="3FBD22B6" w14:textId="77777777">
            <w:trPr>
              <w:trHeight w:val="165"/>
            </w:trPr>
            <w:sdt>
              <w:sdtPr>
                <w:rPr>
                  <w:szCs w:val="21"/>
                </w:rPr>
                <w:tag w:val="_PLD_419815d8d7794e1c9b7ce587c2f61ac6"/>
                <w:id w:val="320781749"/>
                <w:lock w:val="sdtLocked"/>
              </w:sdtPr>
              <w:sdtEndPr/>
              <w:sdtContent>
                <w:tc>
                  <w:tcPr>
                    <w:tcW w:w="1768" w:type="pct"/>
                    <w:vAlign w:val="center"/>
                  </w:tcPr>
                  <w:p w14:paraId="1BB2D43B" w14:textId="77777777" w:rsidR="006A4505" w:rsidRDefault="00B9625C">
                    <w:pPr>
                      <w:jc w:val="center"/>
                      <w:rPr>
                        <w:szCs w:val="21"/>
                      </w:rPr>
                    </w:pPr>
                    <w:r>
                      <w:rPr>
                        <w:szCs w:val="21"/>
                      </w:rPr>
                      <w:t>会议届次</w:t>
                    </w:r>
                  </w:p>
                </w:tc>
              </w:sdtContent>
            </w:sdt>
            <w:sdt>
              <w:sdtPr>
                <w:rPr>
                  <w:szCs w:val="21"/>
                </w:rPr>
                <w:tag w:val="_PLD_ab185594a631433a8b0a8263eb8e554f"/>
                <w:id w:val="761260319"/>
                <w:lock w:val="sdtLocked"/>
              </w:sdtPr>
              <w:sdtEndPr/>
              <w:sdtContent>
                <w:tc>
                  <w:tcPr>
                    <w:tcW w:w="692" w:type="pct"/>
                    <w:vAlign w:val="center"/>
                  </w:tcPr>
                  <w:p w14:paraId="36849893" w14:textId="77777777" w:rsidR="006A4505" w:rsidRDefault="00B9625C">
                    <w:pPr>
                      <w:jc w:val="center"/>
                      <w:rPr>
                        <w:szCs w:val="21"/>
                      </w:rPr>
                    </w:pPr>
                    <w:r>
                      <w:rPr>
                        <w:szCs w:val="21"/>
                      </w:rPr>
                      <w:t>召开日期</w:t>
                    </w:r>
                  </w:p>
                </w:tc>
              </w:sdtContent>
            </w:sdt>
            <w:sdt>
              <w:sdtPr>
                <w:rPr>
                  <w:rFonts w:hint="eastAsia"/>
                  <w:szCs w:val="21"/>
                </w:rPr>
                <w:tag w:val="_PLD_12539db1b22e4f4592d7456feb9f22a6"/>
                <w:id w:val="-1339680903"/>
                <w:lock w:val="sdtLocked"/>
              </w:sdtPr>
              <w:sdtEndPr/>
              <w:sdtContent>
                <w:tc>
                  <w:tcPr>
                    <w:tcW w:w="2540" w:type="pct"/>
                    <w:vAlign w:val="center"/>
                  </w:tcPr>
                  <w:p w14:paraId="17DE21A3" w14:textId="77777777" w:rsidR="006A4505" w:rsidRDefault="00B9625C">
                    <w:pPr>
                      <w:jc w:val="center"/>
                      <w:rPr>
                        <w:szCs w:val="21"/>
                      </w:rPr>
                    </w:pPr>
                    <w:r>
                      <w:rPr>
                        <w:rFonts w:hint="eastAsia"/>
                        <w:szCs w:val="21"/>
                      </w:rPr>
                      <w:t>会议决议</w:t>
                    </w:r>
                  </w:p>
                </w:tc>
              </w:sdtContent>
            </w:sdt>
          </w:tr>
          <w:sdt>
            <w:sdtPr>
              <w:rPr>
                <w:szCs w:val="21"/>
              </w:rPr>
              <w:alias w:val="报告期内召开的董事会有关情况明细"/>
              <w:tag w:val="_TUP_d2300a8afd5d45bcb80715a90b1a6cbc"/>
              <w:id w:val="-1119908069"/>
              <w:lock w:val="sdtLocked"/>
              <w:placeholder>
                <w:docPart w:val="0AA35CC9CA7943359AD8FE17F9332C3E"/>
              </w:placeholder>
            </w:sdtPr>
            <w:sdtEndPr/>
            <w:sdtContent>
              <w:tr w:rsidR="006A4505" w14:paraId="23642100" w14:textId="77777777">
                <w:trPr>
                  <w:trHeight w:val="195"/>
                </w:trPr>
                <w:tc>
                  <w:tcPr>
                    <w:tcW w:w="1768" w:type="pct"/>
                  </w:tcPr>
                  <w:p w14:paraId="55E9784F" w14:textId="77777777" w:rsidR="006A4505" w:rsidRDefault="00B9625C">
                    <w:pPr>
                      <w:rPr>
                        <w:szCs w:val="21"/>
                      </w:rPr>
                    </w:pPr>
                    <w:r>
                      <w:rPr>
                        <w:rFonts w:hint="eastAsia"/>
                        <w:szCs w:val="21"/>
                      </w:rPr>
                      <w:t>第七届董事会第八次会议</w:t>
                    </w:r>
                  </w:p>
                </w:tc>
                <w:tc>
                  <w:tcPr>
                    <w:tcW w:w="692" w:type="pct"/>
                  </w:tcPr>
                  <w:p w14:paraId="78B94085" w14:textId="77777777" w:rsidR="006A4505" w:rsidRDefault="00B9625C">
                    <w:pPr>
                      <w:rPr>
                        <w:szCs w:val="21"/>
                      </w:rPr>
                    </w:pPr>
                    <w:r>
                      <w:rPr>
                        <w:rFonts w:hint="eastAsia"/>
                        <w:szCs w:val="21"/>
                      </w:rPr>
                      <w:t>20</w:t>
                    </w:r>
                    <w:r>
                      <w:rPr>
                        <w:szCs w:val="21"/>
                      </w:rPr>
                      <w:t>22.3.10</w:t>
                    </w:r>
                  </w:p>
                </w:tc>
                <w:tc>
                  <w:tcPr>
                    <w:tcW w:w="2540" w:type="pct"/>
                  </w:tcPr>
                  <w:p w14:paraId="75ED15A4" w14:textId="77777777" w:rsidR="006A4505" w:rsidRDefault="00B9625C">
                    <w:pPr>
                      <w:rPr>
                        <w:szCs w:val="21"/>
                      </w:rPr>
                    </w:pPr>
                    <w:r>
                      <w:t>议案全部审议通过，不存在议案被否决的情况。</w:t>
                    </w:r>
                  </w:p>
                </w:tc>
              </w:tr>
            </w:sdtContent>
          </w:sdt>
          <w:sdt>
            <w:sdtPr>
              <w:rPr>
                <w:szCs w:val="21"/>
              </w:rPr>
              <w:alias w:val="报告期内召开的董事会有关情况明细"/>
              <w:tag w:val="_TUP_d2300a8afd5d45bcb80715a90b1a6cbc"/>
              <w:id w:val="1685790041"/>
              <w:lock w:val="sdtLocked"/>
              <w:placeholder>
                <w:docPart w:val="0AA35CC9CA7943359AD8FE17F9332C3E"/>
              </w:placeholder>
            </w:sdtPr>
            <w:sdtEndPr/>
            <w:sdtContent>
              <w:tr w:rsidR="006A4505" w14:paraId="40CE14C4" w14:textId="77777777">
                <w:trPr>
                  <w:trHeight w:val="195"/>
                </w:trPr>
                <w:tc>
                  <w:tcPr>
                    <w:tcW w:w="1768" w:type="pct"/>
                  </w:tcPr>
                  <w:p w14:paraId="5352D08B" w14:textId="77777777" w:rsidR="006A4505" w:rsidRDefault="00B9625C">
                    <w:pPr>
                      <w:rPr>
                        <w:szCs w:val="21"/>
                      </w:rPr>
                    </w:pPr>
                    <w:r>
                      <w:rPr>
                        <w:rFonts w:hint="eastAsia"/>
                        <w:szCs w:val="21"/>
                      </w:rPr>
                      <w:t>第七届董事会第九次会议</w:t>
                    </w:r>
                  </w:p>
                </w:tc>
                <w:tc>
                  <w:tcPr>
                    <w:tcW w:w="692" w:type="pct"/>
                  </w:tcPr>
                  <w:p w14:paraId="2B1752A4" w14:textId="77777777" w:rsidR="006A4505" w:rsidRDefault="00B9625C">
                    <w:pPr>
                      <w:rPr>
                        <w:szCs w:val="21"/>
                      </w:rPr>
                    </w:pPr>
                    <w:r>
                      <w:rPr>
                        <w:rFonts w:hint="eastAsia"/>
                        <w:szCs w:val="21"/>
                      </w:rPr>
                      <w:t>20</w:t>
                    </w:r>
                    <w:r>
                      <w:rPr>
                        <w:szCs w:val="21"/>
                      </w:rPr>
                      <w:t>22.4.26</w:t>
                    </w:r>
                  </w:p>
                </w:tc>
                <w:tc>
                  <w:tcPr>
                    <w:tcW w:w="2540" w:type="pct"/>
                  </w:tcPr>
                  <w:p w14:paraId="38CA37DE" w14:textId="77777777" w:rsidR="006A4505" w:rsidRDefault="00B9625C">
                    <w:pPr>
                      <w:rPr>
                        <w:szCs w:val="21"/>
                      </w:rPr>
                    </w:pPr>
                    <w:r>
                      <w:t>议案全部审议通过，不存在议案被否决的情况。</w:t>
                    </w:r>
                  </w:p>
                </w:tc>
              </w:tr>
            </w:sdtContent>
          </w:sdt>
          <w:sdt>
            <w:sdtPr>
              <w:rPr>
                <w:szCs w:val="21"/>
              </w:rPr>
              <w:alias w:val="报告期内召开的董事会有关情况明细"/>
              <w:tag w:val="_TUP_d2300a8afd5d45bcb80715a90b1a6cbc"/>
              <w:id w:val="462467513"/>
              <w:lock w:val="sdtLocked"/>
              <w:placeholder>
                <w:docPart w:val="0AA35CC9CA7943359AD8FE17F9332C3E"/>
              </w:placeholder>
            </w:sdtPr>
            <w:sdtEndPr/>
            <w:sdtContent>
              <w:tr w:rsidR="006A4505" w14:paraId="79636880" w14:textId="77777777">
                <w:trPr>
                  <w:trHeight w:val="195"/>
                </w:trPr>
                <w:tc>
                  <w:tcPr>
                    <w:tcW w:w="1768" w:type="pct"/>
                  </w:tcPr>
                  <w:p w14:paraId="3CFF8A3B" w14:textId="77777777" w:rsidR="006A4505" w:rsidRDefault="00B9625C">
                    <w:pPr>
                      <w:rPr>
                        <w:szCs w:val="21"/>
                      </w:rPr>
                    </w:pPr>
                    <w:r>
                      <w:rPr>
                        <w:rFonts w:hint="eastAsia"/>
                        <w:szCs w:val="21"/>
                      </w:rPr>
                      <w:t>第七届董事会第十六次临时会议</w:t>
                    </w:r>
                  </w:p>
                </w:tc>
                <w:tc>
                  <w:tcPr>
                    <w:tcW w:w="692" w:type="pct"/>
                  </w:tcPr>
                  <w:p w14:paraId="3266C9E8" w14:textId="77777777" w:rsidR="006A4505" w:rsidRDefault="00B9625C">
                    <w:pPr>
                      <w:rPr>
                        <w:szCs w:val="21"/>
                      </w:rPr>
                    </w:pPr>
                    <w:r>
                      <w:rPr>
                        <w:rFonts w:hint="eastAsia"/>
                        <w:szCs w:val="21"/>
                      </w:rPr>
                      <w:t>20</w:t>
                    </w:r>
                    <w:r>
                      <w:rPr>
                        <w:szCs w:val="21"/>
                      </w:rPr>
                      <w:t>22.7.18</w:t>
                    </w:r>
                  </w:p>
                </w:tc>
                <w:tc>
                  <w:tcPr>
                    <w:tcW w:w="2540" w:type="pct"/>
                  </w:tcPr>
                  <w:p w14:paraId="2C5CA645" w14:textId="77777777" w:rsidR="006A4505" w:rsidRDefault="00B9625C">
                    <w:pPr>
                      <w:rPr>
                        <w:szCs w:val="21"/>
                      </w:rPr>
                    </w:pPr>
                    <w:r>
                      <w:t>议案全部审议通过，不存在议案被否决的情况。</w:t>
                    </w:r>
                  </w:p>
                </w:tc>
              </w:tr>
            </w:sdtContent>
          </w:sdt>
          <w:sdt>
            <w:sdtPr>
              <w:rPr>
                <w:szCs w:val="21"/>
              </w:rPr>
              <w:alias w:val="报告期内召开的董事会有关情况明细"/>
              <w:tag w:val="_TUP_d2300a8afd5d45bcb80715a90b1a6cbc"/>
              <w:id w:val="1845435795"/>
              <w:lock w:val="sdtLocked"/>
              <w:placeholder>
                <w:docPart w:val="0AA35CC9CA7943359AD8FE17F9332C3E"/>
              </w:placeholder>
            </w:sdtPr>
            <w:sdtEndPr/>
            <w:sdtContent>
              <w:tr w:rsidR="006A4505" w14:paraId="040C008A" w14:textId="77777777">
                <w:trPr>
                  <w:trHeight w:val="195"/>
                </w:trPr>
                <w:tc>
                  <w:tcPr>
                    <w:tcW w:w="1768" w:type="pct"/>
                  </w:tcPr>
                  <w:p w14:paraId="75ACE29E" w14:textId="77777777" w:rsidR="006A4505" w:rsidRDefault="00B9625C">
                    <w:pPr>
                      <w:rPr>
                        <w:szCs w:val="21"/>
                      </w:rPr>
                    </w:pPr>
                    <w:r>
                      <w:rPr>
                        <w:rFonts w:hint="eastAsia"/>
                        <w:szCs w:val="21"/>
                      </w:rPr>
                      <w:t>第七届董事会第十次会议</w:t>
                    </w:r>
                  </w:p>
                </w:tc>
                <w:tc>
                  <w:tcPr>
                    <w:tcW w:w="692" w:type="pct"/>
                  </w:tcPr>
                  <w:p w14:paraId="047ECBCD" w14:textId="77777777" w:rsidR="006A4505" w:rsidRDefault="00B9625C">
                    <w:pPr>
                      <w:rPr>
                        <w:szCs w:val="21"/>
                      </w:rPr>
                    </w:pPr>
                    <w:r>
                      <w:rPr>
                        <w:rFonts w:hint="eastAsia"/>
                        <w:szCs w:val="21"/>
                      </w:rPr>
                      <w:t>20</w:t>
                    </w:r>
                    <w:r>
                      <w:rPr>
                        <w:szCs w:val="21"/>
                      </w:rPr>
                      <w:t>22.8.17</w:t>
                    </w:r>
                  </w:p>
                </w:tc>
                <w:tc>
                  <w:tcPr>
                    <w:tcW w:w="2540" w:type="pct"/>
                  </w:tcPr>
                  <w:p w14:paraId="0F5D2974" w14:textId="77777777" w:rsidR="006A4505" w:rsidRDefault="00B9625C">
                    <w:pPr>
                      <w:rPr>
                        <w:szCs w:val="21"/>
                      </w:rPr>
                    </w:pPr>
                    <w:r>
                      <w:t>议案全部审议通过，不存在议案被否决的情况。</w:t>
                    </w:r>
                  </w:p>
                </w:tc>
              </w:tr>
            </w:sdtContent>
          </w:sdt>
          <w:sdt>
            <w:sdtPr>
              <w:rPr>
                <w:szCs w:val="21"/>
              </w:rPr>
              <w:alias w:val="报告期内召开的董事会有关情况明细"/>
              <w:tag w:val="_TUP_d2300a8afd5d45bcb80715a90b1a6cbc"/>
              <w:id w:val="1829625421"/>
              <w:lock w:val="sdtLocked"/>
              <w:placeholder>
                <w:docPart w:val="0AA35CC9CA7943359AD8FE17F9332C3E"/>
              </w:placeholder>
            </w:sdtPr>
            <w:sdtEndPr/>
            <w:sdtContent>
              <w:tr w:rsidR="006A4505" w14:paraId="3E53F1EB" w14:textId="77777777">
                <w:trPr>
                  <w:trHeight w:val="195"/>
                </w:trPr>
                <w:tc>
                  <w:tcPr>
                    <w:tcW w:w="1768" w:type="pct"/>
                  </w:tcPr>
                  <w:p w14:paraId="5B7D66DA" w14:textId="77777777" w:rsidR="006A4505" w:rsidRDefault="00B9625C">
                    <w:pPr>
                      <w:rPr>
                        <w:szCs w:val="21"/>
                      </w:rPr>
                    </w:pPr>
                    <w:r>
                      <w:rPr>
                        <w:rFonts w:hint="eastAsia"/>
                        <w:szCs w:val="21"/>
                      </w:rPr>
                      <w:t>第七届董事会第十一次会议</w:t>
                    </w:r>
                  </w:p>
                </w:tc>
                <w:tc>
                  <w:tcPr>
                    <w:tcW w:w="692" w:type="pct"/>
                  </w:tcPr>
                  <w:p w14:paraId="74DFA64A" w14:textId="77777777" w:rsidR="006A4505" w:rsidRDefault="00B9625C">
                    <w:pPr>
                      <w:rPr>
                        <w:szCs w:val="21"/>
                      </w:rPr>
                    </w:pPr>
                    <w:r>
                      <w:rPr>
                        <w:rFonts w:hint="eastAsia"/>
                        <w:szCs w:val="21"/>
                      </w:rPr>
                      <w:t>20</w:t>
                    </w:r>
                    <w:r>
                      <w:rPr>
                        <w:szCs w:val="21"/>
                      </w:rPr>
                      <w:t>22.10.27</w:t>
                    </w:r>
                  </w:p>
                </w:tc>
                <w:tc>
                  <w:tcPr>
                    <w:tcW w:w="2540" w:type="pct"/>
                  </w:tcPr>
                  <w:p w14:paraId="42FB50B4" w14:textId="77777777" w:rsidR="006A4505" w:rsidRDefault="00B9625C">
                    <w:pPr>
                      <w:rPr>
                        <w:szCs w:val="21"/>
                      </w:rPr>
                    </w:pPr>
                    <w:r>
                      <w:t>议案全部审议通过，不存在议案被否决的情况。</w:t>
                    </w:r>
                  </w:p>
                </w:tc>
              </w:tr>
            </w:sdtContent>
          </w:sdt>
          <w:sdt>
            <w:sdtPr>
              <w:rPr>
                <w:szCs w:val="21"/>
              </w:rPr>
              <w:alias w:val="报告期内召开的董事会有关情况明细"/>
              <w:tag w:val="_TUP_d2300a8afd5d45bcb80715a90b1a6cbc"/>
              <w:id w:val="-1709017780"/>
              <w:lock w:val="sdtLocked"/>
              <w:placeholder>
                <w:docPart w:val="0AA35CC9CA7943359AD8FE17F9332C3E"/>
              </w:placeholder>
            </w:sdtPr>
            <w:sdtEndPr/>
            <w:sdtContent>
              <w:tr w:rsidR="006A4505" w14:paraId="63427330" w14:textId="77777777">
                <w:trPr>
                  <w:trHeight w:val="195"/>
                </w:trPr>
                <w:tc>
                  <w:tcPr>
                    <w:tcW w:w="1768" w:type="pct"/>
                  </w:tcPr>
                  <w:p w14:paraId="357486C2" w14:textId="77777777" w:rsidR="006A4505" w:rsidRDefault="00B9625C">
                    <w:pPr>
                      <w:rPr>
                        <w:szCs w:val="21"/>
                      </w:rPr>
                    </w:pPr>
                    <w:r>
                      <w:rPr>
                        <w:rFonts w:hint="eastAsia"/>
                        <w:szCs w:val="21"/>
                      </w:rPr>
                      <w:t>第七届董事会第十七次临时会议</w:t>
                    </w:r>
                  </w:p>
                </w:tc>
                <w:tc>
                  <w:tcPr>
                    <w:tcW w:w="692" w:type="pct"/>
                  </w:tcPr>
                  <w:p w14:paraId="526297C4" w14:textId="77777777" w:rsidR="006A4505" w:rsidRDefault="00B9625C">
                    <w:pPr>
                      <w:rPr>
                        <w:szCs w:val="21"/>
                      </w:rPr>
                    </w:pPr>
                    <w:r>
                      <w:rPr>
                        <w:rFonts w:hint="eastAsia"/>
                        <w:szCs w:val="21"/>
                      </w:rPr>
                      <w:t>20</w:t>
                    </w:r>
                    <w:r>
                      <w:rPr>
                        <w:szCs w:val="21"/>
                      </w:rPr>
                      <w:t>22.11.14</w:t>
                    </w:r>
                  </w:p>
                </w:tc>
                <w:tc>
                  <w:tcPr>
                    <w:tcW w:w="2540" w:type="pct"/>
                  </w:tcPr>
                  <w:p w14:paraId="2B652B7F" w14:textId="77777777" w:rsidR="006A4505" w:rsidRDefault="00B9625C">
                    <w:pPr>
                      <w:rPr>
                        <w:szCs w:val="21"/>
                      </w:rPr>
                    </w:pPr>
                    <w:r>
                      <w:t>议案全部审议通过，不存在议案被否决的情况。</w:t>
                    </w:r>
                  </w:p>
                </w:tc>
              </w:tr>
            </w:sdtContent>
          </w:sdt>
        </w:tbl>
        <w:p w14:paraId="0749E04B" w14:textId="77777777" w:rsidR="006A4505" w:rsidRDefault="001E0608">
          <w:pPr>
            <w:rPr>
              <w:szCs w:val="21"/>
            </w:rPr>
          </w:pPr>
        </w:p>
      </w:sdtContent>
    </w:sdt>
    <w:bookmarkEnd w:id="59"/>
    <w:p w14:paraId="382E4748" w14:textId="77777777" w:rsidR="006A4505" w:rsidRDefault="00B9625C">
      <w:pPr>
        <w:pStyle w:val="2"/>
        <w:numPr>
          <w:ilvl w:val="0"/>
          <w:numId w:val="20"/>
        </w:numPr>
      </w:pPr>
      <w:r>
        <w:lastRenderedPageBreak/>
        <w:t>董事履行职责情况</w:t>
      </w:r>
    </w:p>
    <w:sdt>
      <w:sdtPr>
        <w:rPr>
          <w:rFonts w:ascii="宋体" w:hAnsi="宋体" w:cs="宋体"/>
          <w:b w:val="0"/>
          <w:bCs w:val="0"/>
          <w:kern w:val="0"/>
          <w:szCs w:val="24"/>
        </w:rPr>
        <w:alias w:val="模块:董事参加董事会和股东大会的情况"/>
        <w:tag w:val="_SEC_46b12eef184243bf8374eb01a77e4d07"/>
        <w:id w:val="3160444"/>
        <w:lock w:val="sdtLocked"/>
        <w:placeholder>
          <w:docPart w:val="GBC22222222222222222222222222222"/>
        </w:placeholder>
      </w:sdtPr>
      <w:sdtEndPr>
        <w:rPr>
          <w:szCs w:val="21"/>
        </w:rPr>
      </w:sdtEndPr>
      <w:sdtContent>
        <w:p w14:paraId="62716B2C" w14:textId="77777777" w:rsidR="006A4505" w:rsidRDefault="00B9625C">
          <w:pPr>
            <w:pStyle w:val="3"/>
            <w:numPr>
              <w:ilvl w:val="0"/>
              <w:numId w:val="23"/>
            </w:numPr>
          </w:pPr>
          <w:r>
            <w:t>董事参加董事会和股东大会的情况</w:t>
          </w:r>
        </w:p>
        <w:tbl>
          <w:tblPr>
            <w:tblStyle w:val="af3"/>
            <w:tblW w:w="5000" w:type="pct"/>
            <w:tblLook w:val="04A0" w:firstRow="1" w:lastRow="0" w:firstColumn="1" w:lastColumn="0" w:noHBand="0" w:noVBand="1"/>
          </w:tblPr>
          <w:tblGrid>
            <w:gridCol w:w="987"/>
            <w:gridCol w:w="853"/>
            <w:gridCol w:w="1107"/>
            <w:gridCol w:w="859"/>
            <w:gridCol w:w="976"/>
            <w:gridCol w:w="912"/>
            <w:gridCol w:w="852"/>
            <w:gridCol w:w="1302"/>
            <w:gridCol w:w="1269"/>
          </w:tblGrid>
          <w:tr w:rsidR="006A4505" w14:paraId="4C6EC745" w14:textId="77777777">
            <w:trPr>
              <w:trHeight w:val="561"/>
            </w:trPr>
            <w:sdt>
              <w:sdtPr>
                <w:tag w:val="_PLD_fdf987702b2e46a4aaa1e3f20787a76c"/>
                <w:id w:val="-1993854036"/>
                <w:lock w:val="sdtLocked"/>
              </w:sdtPr>
              <w:sdtEndPr/>
              <w:sdtContent>
                <w:tc>
                  <w:tcPr>
                    <w:tcW w:w="542" w:type="pct"/>
                    <w:vMerge w:val="restart"/>
                    <w:vAlign w:val="center"/>
                  </w:tcPr>
                  <w:p w14:paraId="342964E8" w14:textId="77777777" w:rsidR="006A4505" w:rsidRDefault="00B9625C">
                    <w:pPr>
                      <w:jc w:val="center"/>
                      <w:rPr>
                        <w:szCs w:val="21"/>
                      </w:rPr>
                    </w:pPr>
                    <w:r>
                      <w:rPr>
                        <w:rFonts w:hint="eastAsia"/>
                        <w:szCs w:val="21"/>
                      </w:rPr>
                      <w:t>董事</w:t>
                    </w:r>
                  </w:p>
                  <w:p w14:paraId="3310DDAA" w14:textId="77777777" w:rsidR="006A4505" w:rsidRDefault="00B9625C">
                    <w:pPr>
                      <w:jc w:val="center"/>
                      <w:rPr>
                        <w:szCs w:val="21"/>
                      </w:rPr>
                    </w:pPr>
                    <w:r>
                      <w:rPr>
                        <w:rFonts w:hint="eastAsia"/>
                        <w:szCs w:val="21"/>
                      </w:rPr>
                      <w:t>姓名</w:t>
                    </w:r>
                  </w:p>
                </w:tc>
              </w:sdtContent>
            </w:sdt>
            <w:sdt>
              <w:sdtPr>
                <w:tag w:val="_PLD_8c944f740a3a4784938038ab19e3a6ed"/>
                <w:id w:val="-1481681736"/>
                <w:lock w:val="sdtLocked"/>
              </w:sdtPr>
              <w:sdtEndPr/>
              <w:sdtContent>
                <w:tc>
                  <w:tcPr>
                    <w:tcW w:w="468" w:type="pct"/>
                    <w:vMerge w:val="restart"/>
                    <w:vAlign w:val="center"/>
                  </w:tcPr>
                  <w:p w14:paraId="2914A43E" w14:textId="77777777" w:rsidR="006A4505" w:rsidRDefault="00B9625C">
                    <w:pPr>
                      <w:jc w:val="center"/>
                      <w:rPr>
                        <w:szCs w:val="21"/>
                      </w:rPr>
                    </w:pPr>
                    <w:r>
                      <w:rPr>
                        <w:szCs w:val="21"/>
                      </w:rPr>
                      <w:t>是否独立董事</w:t>
                    </w:r>
                  </w:p>
                </w:tc>
              </w:sdtContent>
            </w:sdt>
            <w:sdt>
              <w:sdtPr>
                <w:tag w:val="_PLD_41002b55426142459adadb76d790d586"/>
                <w:id w:val="1736040087"/>
                <w:lock w:val="sdtLocked"/>
              </w:sdtPr>
              <w:sdtEndPr/>
              <w:sdtContent>
                <w:tc>
                  <w:tcPr>
                    <w:tcW w:w="3294" w:type="pct"/>
                    <w:gridSpan w:val="6"/>
                    <w:vAlign w:val="center"/>
                  </w:tcPr>
                  <w:p w14:paraId="17ED9E11" w14:textId="77777777" w:rsidR="006A4505" w:rsidRDefault="00B9625C">
                    <w:pPr>
                      <w:jc w:val="center"/>
                      <w:rPr>
                        <w:szCs w:val="21"/>
                      </w:rPr>
                    </w:pPr>
                    <w:r>
                      <w:rPr>
                        <w:szCs w:val="21"/>
                      </w:rPr>
                      <w:t>参加董事会情况</w:t>
                    </w:r>
                  </w:p>
                </w:tc>
              </w:sdtContent>
            </w:sdt>
            <w:sdt>
              <w:sdtPr>
                <w:tag w:val="_PLD_a86ab0ba65874193bf46821cd6a13f4f"/>
                <w:id w:val="-1392269185"/>
                <w:lock w:val="sdtLocked"/>
              </w:sdtPr>
              <w:sdtEndPr/>
              <w:sdtContent>
                <w:tc>
                  <w:tcPr>
                    <w:tcW w:w="696" w:type="pct"/>
                    <w:vAlign w:val="center"/>
                  </w:tcPr>
                  <w:p w14:paraId="11D5A6DB" w14:textId="77777777" w:rsidR="006A4505" w:rsidRDefault="00B9625C">
                    <w:pPr>
                      <w:jc w:val="center"/>
                      <w:rPr>
                        <w:szCs w:val="21"/>
                      </w:rPr>
                    </w:pPr>
                    <w:r>
                      <w:rPr>
                        <w:szCs w:val="21"/>
                      </w:rPr>
                      <w:t>参加股东大会情况</w:t>
                    </w:r>
                  </w:p>
                </w:tc>
              </w:sdtContent>
            </w:sdt>
          </w:tr>
          <w:tr w:rsidR="006A4505" w14:paraId="74C94C45" w14:textId="77777777">
            <w:trPr>
              <w:trHeight w:val="120"/>
            </w:trPr>
            <w:tc>
              <w:tcPr>
                <w:tcW w:w="542" w:type="pct"/>
                <w:vMerge/>
              </w:tcPr>
              <w:p w14:paraId="50DF863F" w14:textId="77777777" w:rsidR="006A4505" w:rsidRDefault="006A4505">
                <w:pPr>
                  <w:jc w:val="center"/>
                  <w:rPr>
                    <w:szCs w:val="21"/>
                  </w:rPr>
                </w:pPr>
              </w:p>
            </w:tc>
            <w:tc>
              <w:tcPr>
                <w:tcW w:w="468" w:type="pct"/>
                <w:vMerge/>
              </w:tcPr>
              <w:p w14:paraId="2A2DF31C" w14:textId="77777777" w:rsidR="006A4505" w:rsidRDefault="006A4505">
                <w:pPr>
                  <w:jc w:val="center"/>
                  <w:rPr>
                    <w:szCs w:val="21"/>
                  </w:rPr>
                </w:pPr>
              </w:p>
            </w:tc>
            <w:sdt>
              <w:sdtPr>
                <w:tag w:val="_PLD_1be3bc3a3d894e22b017b70a7c691233"/>
                <w:id w:val="2020502260"/>
                <w:lock w:val="sdtLocked"/>
              </w:sdtPr>
              <w:sdtEndPr/>
              <w:sdtContent>
                <w:tc>
                  <w:tcPr>
                    <w:tcW w:w="607" w:type="pct"/>
                    <w:vAlign w:val="center"/>
                  </w:tcPr>
                  <w:p w14:paraId="3FD432F1" w14:textId="77777777" w:rsidR="006A4505" w:rsidRDefault="00B9625C">
                    <w:pPr>
                      <w:jc w:val="center"/>
                      <w:rPr>
                        <w:szCs w:val="21"/>
                      </w:rPr>
                    </w:pPr>
                    <w:r>
                      <w:rPr>
                        <w:szCs w:val="21"/>
                      </w:rPr>
                      <w:t>本年应参加董事会次数</w:t>
                    </w:r>
                  </w:p>
                </w:tc>
              </w:sdtContent>
            </w:sdt>
            <w:sdt>
              <w:sdtPr>
                <w:tag w:val="_PLD_3e45fc9802f241cb8e17735983417e9b"/>
                <w:id w:val="1659416065"/>
                <w:lock w:val="sdtLocked"/>
              </w:sdtPr>
              <w:sdtEndPr/>
              <w:sdtContent>
                <w:tc>
                  <w:tcPr>
                    <w:tcW w:w="471" w:type="pct"/>
                    <w:vAlign w:val="center"/>
                  </w:tcPr>
                  <w:p w14:paraId="4AB3231D" w14:textId="77777777" w:rsidR="006A4505" w:rsidRDefault="00B9625C">
                    <w:pPr>
                      <w:jc w:val="center"/>
                      <w:rPr>
                        <w:szCs w:val="21"/>
                      </w:rPr>
                    </w:pPr>
                    <w:r>
                      <w:rPr>
                        <w:szCs w:val="21"/>
                      </w:rPr>
                      <w:t>亲自出席次数</w:t>
                    </w:r>
                  </w:p>
                </w:tc>
              </w:sdtContent>
            </w:sdt>
            <w:sdt>
              <w:sdtPr>
                <w:tag w:val="_PLD_5b2f1e699fe34def868fe8b765d768ba"/>
                <w:id w:val="-1125764172"/>
                <w:lock w:val="sdtLocked"/>
              </w:sdtPr>
              <w:sdtEndPr/>
              <w:sdtContent>
                <w:tc>
                  <w:tcPr>
                    <w:tcW w:w="535" w:type="pct"/>
                    <w:vAlign w:val="center"/>
                  </w:tcPr>
                  <w:p w14:paraId="5556E806" w14:textId="77777777" w:rsidR="006A4505" w:rsidRDefault="00B9625C">
                    <w:pPr>
                      <w:jc w:val="center"/>
                      <w:rPr>
                        <w:szCs w:val="21"/>
                      </w:rPr>
                    </w:pPr>
                    <w:r>
                      <w:rPr>
                        <w:szCs w:val="21"/>
                      </w:rPr>
                      <w:t>以通讯方式参加次数</w:t>
                    </w:r>
                  </w:p>
                </w:tc>
              </w:sdtContent>
            </w:sdt>
            <w:sdt>
              <w:sdtPr>
                <w:tag w:val="_PLD_981a0cb863d94703a5482c1ca67d4cb5"/>
                <w:id w:val="-990635817"/>
                <w:lock w:val="sdtLocked"/>
              </w:sdtPr>
              <w:sdtEndPr/>
              <w:sdtContent>
                <w:tc>
                  <w:tcPr>
                    <w:tcW w:w="500" w:type="pct"/>
                    <w:vAlign w:val="center"/>
                  </w:tcPr>
                  <w:p w14:paraId="02101BE1" w14:textId="77777777" w:rsidR="006A4505" w:rsidRDefault="00B9625C">
                    <w:pPr>
                      <w:jc w:val="center"/>
                      <w:rPr>
                        <w:szCs w:val="21"/>
                      </w:rPr>
                    </w:pPr>
                    <w:r>
                      <w:rPr>
                        <w:szCs w:val="21"/>
                      </w:rPr>
                      <w:t>委托出席次数</w:t>
                    </w:r>
                  </w:p>
                </w:tc>
              </w:sdtContent>
            </w:sdt>
            <w:sdt>
              <w:sdtPr>
                <w:tag w:val="_PLD_e955143b8973461bb11aa6e64e6bb542"/>
                <w:id w:val="1276138461"/>
                <w:lock w:val="sdtLocked"/>
              </w:sdtPr>
              <w:sdtEndPr/>
              <w:sdtContent>
                <w:tc>
                  <w:tcPr>
                    <w:tcW w:w="467" w:type="pct"/>
                    <w:vAlign w:val="center"/>
                  </w:tcPr>
                  <w:p w14:paraId="3F0A3738" w14:textId="77777777" w:rsidR="006A4505" w:rsidRDefault="00B9625C">
                    <w:pPr>
                      <w:jc w:val="center"/>
                      <w:rPr>
                        <w:szCs w:val="21"/>
                      </w:rPr>
                    </w:pPr>
                    <w:r>
                      <w:rPr>
                        <w:szCs w:val="21"/>
                      </w:rPr>
                      <w:t>缺席</w:t>
                    </w:r>
                  </w:p>
                  <w:p w14:paraId="05F526D5" w14:textId="77777777" w:rsidR="006A4505" w:rsidRDefault="00B9625C">
                    <w:pPr>
                      <w:jc w:val="center"/>
                      <w:rPr>
                        <w:szCs w:val="21"/>
                      </w:rPr>
                    </w:pPr>
                    <w:r>
                      <w:rPr>
                        <w:szCs w:val="21"/>
                      </w:rPr>
                      <w:t>次数</w:t>
                    </w:r>
                  </w:p>
                </w:tc>
              </w:sdtContent>
            </w:sdt>
            <w:sdt>
              <w:sdtPr>
                <w:tag w:val="_PLD_c94de7a455d94af5b8ffe4cc736c4b46"/>
                <w:id w:val="-1840298816"/>
                <w:lock w:val="sdtLocked"/>
              </w:sdtPr>
              <w:sdtEndPr/>
              <w:sdtContent>
                <w:tc>
                  <w:tcPr>
                    <w:tcW w:w="714" w:type="pct"/>
                    <w:vAlign w:val="center"/>
                  </w:tcPr>
                  <w:p w14:paraId="28DF6870" w14:textId="77777777" w:rsidR="006A4505" w:rsidRDefault="00B9625C">
                    <w:pPr>
                      <w:jc w:val="center"/>
                      <w:rPr>
                        <w:szCs w:val="21"/>
                      </w:rPr>
                    </w:pPr>
                    <w:r>
                      <w:rPr>
                        <w:szCs w:val="21"/>
                      </w:rPr>
                      <w:t>是否连续两次未亲自参加会议</w:t>
                    </w:r>
                  </w:p>
                </w:tc>
              </w:sdtContent>
            </w:sdt>
            <w:sdt>
              <w:sdtPr>
                <w:tag w:val="_PLD_7f17c2a5ff9540709fafff9460b0756d"/>
                <w:id w:val="-850491783"/>
                <w:lock w:val="sdtLocked"/>
              </w:sdtPr>
              <w:sdtEndPr/>
              <w:sdtContent>
                <w:tc>
                  <w:tcPr>
                    <w:tcW w:w="696" w:type="pct"/>
                    <w:vAlign w:val="center"/>
                  </w:tcPr>
                  <w:p w14:paraId="1DB646DD" w14:textId="77777777" w:rsidR="006A4505" w:rsidRDefault="00B9625C">
                    <w:pPr>
                      <w:jc w:val="center"/>
                      <w:rPr>
                        <w:b/>
                        <w:szCs w:val="21"/>
                      </w:rPr>
                    </w:pPr>
                    <w:r>
                      <w:rPr>
                        <w:szCs w:val="21"/>
                      </w:rPr>
                      <w:t>出席股东大会的次数</w:t>
                    </w:r>
                  </w:p>
                </w:tc>
              </w:sdtContent>
            </w:sdt>
          </w:tr>
          <w:sdt>
            <w:sdtPr>
              <w:rPr>
                <w:rFonts w:asciiTheme="minorHAnsi" w:eastAsiaTheme="minorEastAsia" w:hAnsiTheme="minorHAnsi" w:cstheme="minorBidi" w:hint="eastAsia"/>
                <w:kern w:val="2"/>
                <w:szCs w:val="21"/>
              </w:rPr>
              <w:alias w:val="董事参加董事会的出席情况明细"/>
              <w:tag w:val="_TUP_21f02a2c29cc41bba590120cf14b9bc6"/>
              <w:id w:val="-105666007"/>
              <w:lock w:val="sdtLocked"/>
              <w:placeholder>
                <w:docPart w:val="F64F3571F12B400BA71E03E012553804"/>
              </w:placeholder>
            </w:sdtPr>
            <w:sdtEndPr/>
            <w:sdtContent>
              <w:tr w:rsidR="006A4505" w14:paraId="365880A4" w14:textId="77777777">
                <w:trPr>
                  <w:trHeight w:val="77"/>
                </w:trPr>
                <w:tc>
                  <w:tcPr>
                    <w:tcW w:w="542" w:type="pct"/>
                  </w:tcPr>
                  <w:p w14:paraId="697FF7E9" w14:textId="77777777" w:rsidR="006A4505" w:rsidRDefault="00B9625C">
                    <w:pPr>
                      <w:jc w:val="center"/>
                      <w:rPr>
                        <w:szCs w:val="21"/>
                      </w:rPr>
                    </w:pPr>
                    <w:r>
                      <w:t>陈达彬</w:t>
                    </w:r>
                  </w:p>
                </w:tc>
                <w:sdt>
                  <w:sdtPr>
                    <w:rPr>
                      <w:rFonts w:ascii="Times New Roman" w:hAnsi="Times New Roman" w:hint="eastAsia"/>
                      <w:szCs w:val="21"/>
                    </w:rPr>
                    <w:alias w:val="董事参加董事会的出席情况明细-是否独立董事"/>
                    <w:tag w:val="_GBC_8f65cf2d483747a58ee92c8a36ee6375"/>
                    <w:id w:val="561681213"/>
                    <w:lock w:val="sdtLocked"/>
                    <w:comboBox>
                      <w:listItem w:displayText="是" w:value="true"/>
                      <w:listItem w:displayText="否" w:value="false"/>
                    </w:comboBox>
                  </w:sdtPr>
                  <w:sdtEndPr/>
                  <w:sdtContent>
                    <w:tc>
                      <w:tcPr>
                        <w:tcW w:w="468" w:type="pct"/>
                      </w:tcPr>
                      <w:p w14:paraId="6D56A7CB" w14:textId="360E0A46" w:rsidR="006A4505" w:rsidRDefault="00CE2FCC">
                        <w:pPr>
                          <w:jc w:val="center"/>
                          <w:rPr>
                            <w:szCs w:val="21"/>
                          </w:rPr>
                        </w:pPr>
                        <w:r>
                          <w:rPr>
                            <w:rFonts w:ascii="Times New Roman" w:hAnsi="Times New Roman" w:hint="eastAsia"/>
                            <w:szCs w:val="21"/>
                          </w:rPr>
                          <w:t>否</w:t>
                        </w:r>
                      </w:p>
                    </w:tc>
                  </w:sdtContent>
                </w:sdt>
                <w:tc>
                  <w:tcPr>
                    <w:tcW w:w="607" w:type="pct"/>
                  </w:tcPr>
                  <w:p w14:paraId="30700425" w14:textId="77777777" w:rsidR="006A4505" w:rsidRDefault="00B9625C">
                    <w:pPr>
                      <w:jc w:val="center"/>
                      <w:rPr>
                        <w:szCs w:val="21"/>
                      </w:rPr>
                    </w:pPr>
                    <w:r>
                      <w:rPr>
                        <w:rFonts w:hint="eastAsia"/>
                        <w:szCs w:val="21"/>
                      </w:rPr>
                      <w:t>6</w:t>
                    </w:r>
                  </w:p>
                </w:tc>
                <w:tc>
                  <w:tcPr>
                    <w:tcW w:w="471" w:type="pct"/>
                    <w:vAlign w:val="center"/>
                  </w:tcPr>
                  <w:p w14:paraId="545BBA69" w14:textId="77777777" w:rsidR="006A4505" w:rsidRDefault="00B9625C">
                    <w:pPr>
                      <w:jc w:val="center"/>
                      <w:rPr>
                        <w:sz w:val="24"/>
                      </w:rPr>
                    </w:pPr>
                    <w:r>
                      <w:t>6</w:t>
                    </w:r>
                  </w:p>
                </w:tc>
                <w:tc>
                  <w:tcPr>
                    <w:tcW w:w="535" w:type="pct"/>
                  </w:tcPr>
                  <w:p w14:paraId="5E0B261C" w14:textId="77777777" w:rsidR="006A4505" w:rsidRDefault="00B9625C">
                    <w:pPr>
                      <w:jc w:val="center"/>
                      <w:rPr>
                        <w:szCs w:val="21"/>
                      </w:rPr>
                    </w:pPr>
                    <w:r>
                      <w:rPr>
                        <w:rFonts w:hint="eastAsia"/>
                        <w:szCs w:val="21"/>
                      </w:rPr>
                      <w:t>2</w:t>
                    </w:r>
                  </w:p>
                </w:tc>
                <w:tc>
                  <w:tcPr>
                    <w:tcW w:w="500" w:type="pct"/>
                  </w:tcPr>
                  <w:p w14:paraId="6CC1E373" w14:textId="77777777" w:rsidR="006A4505" w:rsidRDefault="00B9625C">
                    <w:pPr>
                      <w:jc w:val="center"/>
                      <w:rPr>
                        <w:szCs w:val="21"/>
                      </w:rPr>
                    </w:pPr>
                    <w:r>
                      <w:rPr>
                        <w:rFonts w:hint="eastAsia"/>
                        <w:szCs w:val="21"/>
                      </w:rPr>
                      <w:t>0</w:t>
                    </w:r>
                  </w:p>
                </w:tc>
                <w:tc>
                  <w:tcPr>
                    <w:tcW w:w="467" w:type="pct"/>
                    <w:vAlign w:val="center"/>
                  </w:tcPr>
                  <w:p w14:paraId="653FA677" w14:textId="77777777" w:rsidR="006A4505" w:rsidRDefault="00B9625C">
                    <w:pPr>
                      <w:jc w:val="center"/>
                      <w:rPr>
                        <w:sz w:val="24"/>
                      </w:rPr>
                    </w:pPr>
                    <w:r>
                      <w:t>0</w:t>
                    </w:r>
                  </w:p>
                </w:tc>
                <w:sdt>
                  <w:sdtPr>
                    <w:rPr>
                      <w:rFonts w:ascii="Times New Roman" w:hAnsi="Times New Roman" w:hint="eastAsia"/>
                      <w:szCs w:val="21"/>
                    </w:rPr>
                    <w:alias w:val="董事参加董事会的出席情况明细-是否连续两次未亲自参加会议"/>
                    <w:tag w:val="_GBC_4748dc7c4f9b495f9d97d5c22a5e08e6"/>
                    <w:id w:val="-317031454"/>
                    <w:lock w:val="sdtLocked"/>
                    <w:comboBox>
                      <w:listItem w:displayText="是" w:value="true"/>
                      <w:listItem w:displayText="否" w:value="false"/>
                    </w:comboBox>
                  </w:sdtPr>
                  <w:sdtEndPr/>
                  <w:sdtContent>
                    <w:tc>
                      <w:tcPr>
                        <w:tcW w:w="714" w:type="pct"/>
                      </w:tcPr>
                      <w:p w14:paraId="55E20E74" w14:textId="7EEA773B" w:rsidR="006A4505" w:rsidRDefault="00CE2FCC">
                        <w:pPr>
                          <w:jc w:val="center"/>
                          <w:rPr>
                            <w:szCs w:val="21"/>
                          </w:rPr>
                        </w:pPr>
                        <w:r>
                          <w:rPr>
                            <w:rFonts w:ascii="Times New Roman" w:hAnsi="Times New Roman" w:hint="eastAsia"/>
                            <w:szCs w:val="21"/>
                          </w:rPr>
                          <w:t>否</w:t>
                        </w:r>
                      </w:p>
                    </w:tc>
                  </w:sdtContent>
                </w:sdt>
                <w:tc>
                  <w:tcPr>
                    <w:tcW w:w="696" w:type="pct"/>
                  </w:tcPr>
                  <w:p w14:paraId="5C514F35" w14:textId="77777777" w:rsidR="006A4505" w:rsidRDefault="00B9625C">
                    <w:pPr>
                      <w:jc w:val="center"/>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42007797"/>
              <w:lock w:val="sdtLocked"/>
              <w:placeholder>
                <w:docPart w:val="F64F3571F12B400BA71E03E012553804"/>
              </w:placeholder>
            </w:sdtPr>
            <w:sdtEndPr/>
            <w:sdtContent>
              <w:tr w:rsidR="006A4505" w14:paraId="6B3251BF" w14:textId="77777777">
                <w:trPr>
                  <w:trHeight w:val="77"/>
                </w:trPr>
                <w:tc>
                  <w:tcPr>
                    <w:tcW w:w="542" w:type="pct"/>
                  </w:tcPr>
                  <w:p w14:paraId="7C4BEBFD" w14:textId="77777777" w:rsidR="006A4505" w:rsidRDefault="00B9625C">
                    <w:pPr>
                      <w:jc w:val="center"/>
                      <w:rPr>
                        <w:szCs w:val="21"/>
                      </w:rPr>
                    </w:pPr>
                    <w:r>
                      <w:t>周裕程</w:t>
                    </w:r>
                  </w:p>
                </w:tc>
                <w:sdt>
                  <w:sdtPr>
                    <w:rPr>
                      <w:rFonts w:ascii="Times New Roman" w:hAnsi="Times New Roman" w:hint="eastAsia"/>
                      <w:szCs w:val="21"/>
                    </w:rPr>
                    <w:alias w:val="董事参加董事会的出席情况明细-是否独立董事"/>
                    <w:tag w:val="_GBC_8f65cf2d483747a58ee92c8a36ee6375"/>
                    <w:id w:val="1377129097"/>
                    <w:lock w:val="sdtLocked"/>
                    <w:comboBox>
                      <w:listItem w:displayText="是" w:value="true"/>
                      <w:listItem w:displayText="否" w:value="false"/>
                    </w:comboBox>
                  </w:sdtPr>
                  <w:sdtEndPr/>
                  <w:sdtContent>
                    <w:tc>
                      <w:tcPr>
                        <w:tcW w:w="468" w:type="pct"/>
                      </w:tcPr>
                      <w:p w14:paraId="07A95601" w14:textId="72C25681" w:rsidR="006A4505" w:rsidRDefault="00CE2FCC">
                        <w:pPr>
                          <w:jc w:val="center"/>
                          <w:rPr>
                            <w:szCs w:val="21"/>
                          </w:rPr>
                        </w:pPr>
                        <w:r>
                          <w:rPr>
                            <w:rFonts w:ascii="Times New Roman" w:hAnsi="Times New Roman" w:hint="eastAsia"/>
                            <w:szCs w:val="21"/>
                          </w:rPr>
                          <w:t>否</w:t>
                        </w:r>
                      </w:p>
                    </w:tc>
                  </w:sdtContent>
                </w:sdt>
                <w:tc>
                  <w:tcPr>
                    <w:tcW w:w="607" w:type="pct"/>
                  </w:tcPr>
                  <w:p w14:paraId="0655190B" w14:textId="77777777" w:rsidR="006A4505" w:rsidRDefault="00B9625C">
                    <w:pPr>
                      <w:jc w:val="center"/>
                      <w:rPr>
                        <w:szCs w:val="21"/>
                      </w:rPr>
                    </w:pPr>
                    <w:r>
                      <w:rPr>
                        <w:rFonts w:hint="eastAsia"/>
                        <w:szCs w:val="21"/>
                      </w:rPr>
                      <w:t>6</w:t>
                    </w:r>
                  </w:p>
                </w:tc>
                <w:tc>
                  <w:tcPr>
                    <w:tcW w:w="471" w:type="pct"/>
                    <w:vAlign w:val="center"/>
                  </w:tcPr>
                  <w:p w14:paraId="09AE62B6" w14:textId="77777777" w:rsidR="006A4505" w:rsidRDefault="00B9625C">
                    <w:pPr>
                      <w:jc w:val="center"/>
                    </w:pPr>
                    <w:r>
                      <w:t>6</w:t>
                    </w:r>
                  </w:p>
                </w:tc>
                <w:tc>
                  <w:tcPr>
                    <w:tcW w:w="535" w:type="pct"/>
                  </w:tcPr>
                  <w:p w14:paraId="020D9DF0" w14:textId="77777777" w:rsidR="006A4505" w:rsidRDefault="00B9625C">
                    <w:pPr>
                      <w:jc w:val="center"/>
                      <w:rPr>
                        <w:szCs w:val="21"/>
                      </w:rPr>
                    </w:pPr>
                    <w:r>
                      <w:rPr>
                        <w:rFonts w:hint="eastAsia"/>
                        <w:szCs w:val="21"/>
                      </w:rPr>
                      <w:t>2</w:t>
                    </w:r>
                  </w:p>
                </w:tc>
                <w:tc>
                  <w:tcPr>
                    <w:tcW w:w="500" w:type="pct"/>
                  </w:tcPr>
                  <w:p w14:paraId="5F70AE0B" w14:textId="77777777" w:rsidR="006A4505" w:rsidRDefault="00B9625C">
                    <w:pPr>
                      <w:jc w:val="center"/>
                      <w:rPr>
                        <w:szCs w:val="21"/>
                      </w:rPr>
                    </w:pPr>
                    <w:r>
                      <w:rPr>
                        <w:rFonts w:hint="eastAsia"/>
                        <w:szCs w:val="21"/>
                      </w:rPr>
                      <w:t>0</w:t>
                    </w:r>
                  </w:p>
                </w:tc>
                <w:tc>
                  <w:tcPr>
                    <w:tcW w:w="467" w:type="pct"/>
                    <w:vAlign w:val="center"/>
                  </w:tcPr>
                  <w:p w14:paraId="00D1BC23" w14:textId="77777777" w:rsidR="006A4505" w:rsidRDefault="00B9625C">
                    <w:pPr>
                      <w:jc w:val="center"/>
                    </w:pPr>
                    <w:r>
                      <w:t>0</w:t>
                    </w:r>
                  </w:p>
                </w:tc>
                <w:sdt>
                  <w:sdtPr>
                    <w:rPr>
                      <w:rFonts w:ascii="Times New Roman" w:hAnsi="Times New Roman" w:hint="eastAsia"/>
                      <w:szCs w:val="21"/>
                    </w:rPr>
                    <w:alias w:val="董事参加董事会的出席情况明细-是否连续两次未亲自参加会议"/>
                    <w:tag w:val="_GBC_4748dc7c4f9b495f9d97d5c22a5e08e6"/>
                    <w:id w:val="170300856"/>
                    <w:lock w:val="sdtLocked"/>
                    <w:comboBox>
                      <w:listItem w:displayText="是" w:value="true"/>
                      <w:listItem w:displayText="否" w:value="false"/>
                    </w:comboBox>
                  </w:sdtPr>
                  <w:sdtEndPr/>
                  <w:sdtContent>
                    <w:tc>
                      <w:tcPr>
                        <w:tcW w:w="714" w:type="pct"/>
                      </w:tcPr>
                      <w:p w14:paraId="092B308F" w14:textId="7D017119" w:rsidR="006A4505" w:rsidRDefault="00CE2FCC">
                        <w:pPr>
                          <w:jc w:val="center"/>
                          <w:rPr>
                            <w:szCs w:val="21"/>
                          </w:rPr>
                        </w:pPr>
                        <w:r>
                          <w:rPr>
                            <w:rFonts w:ascii="Times New Roman" w:hAnsi="Times New Roman" w:hint="eastAsia"/>
                            <w:szCs w:val="21"/>
                          </w:rPr>
                          <w:t>否</w:t>
                        </w:r>
                      </w:p>
                    </w:tc>
                  </w:sdtContent>
                </w:sdt>
                <w:tc>
                  <w:tcPr>
                    <w:tcW w:w="696" w:type="pct"/>
                  </w:tcPr>
                  <w:p w14:paraId="58F28703" w14:textId="77777777" w:rsidR="006A4505" w:rsidRDefault="00B9625C">
                    <w:pPr>
                      <w:jc w:val="center"/>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853214220"/>
              <w:lock w:val="sdtLocked"/>
              <w:placeholder>
                <w:docPart w:val="F64F3571F12B400BA71E03E012553804"/>
              </w:placeholder>
            </w:sdtPr>
            <w:sdtEndPr/>
            <w:sdtContent>
              <w:tr w:rsidR="006A4505" w14:paraId="58F8187B" w14:textId="77777777">
                <w:trPr>
                  <w:trHeight w:val="77"/>
                </w:trPr>
                <w:tc>
                  <w:tcPr>
                    <w:tcW w:w="542" w:type="pct"/>
                  </w:tcPr>
                  <w:p w14:paraId="0476F1D8" w14:textId="77777777" w:rsidR="006A4505" w:rsidRDefault="00B9625C">
                    <w:pPr>
                      <w:jc w:val="center"/>
                      <w:rPr>
                        <w:szCs w:val="21"/>
                      </w:rPr>
                    </w:pPr>
                    <w:r>
                      <w:t>郭远东</w:t>
                    </w:r>
                  </w:p>
                </w:tc>
                <w:sdt>
                  <w:sdtPr>
                    <w:rPr>
                      <w:rFonts w:ascii="Times New Roman" w:hAnsi="Times New Roman" w:hint="eastAsia"/>
                      <w:szCs w:val="21"/>
                    </w:rPr>
                    <w:alias w:val="董事参加董事会的出席情况明细-是否独立董事"/>
                    <w:tag w:val="_GBC_8f65cf2d483747a58ee92c8a36ee6375"/>
                    <w:id w:val="1703131193"/>
                    <w:lock w:val="sdtLocked"/>
                    <w:comboBox>
                      <w:listItem w:displayText="是" w:value="true"/>
                      <w:listItem w:displayText="否" w:value="false"/>
                    </w:comboBox>
                  </w:sdtPr>
                  <w:sdtEndPr/>
                  <w:sdtContent>
                    <w:tc>
                      <w:tcPr>
                        <w:tcW w:w="468" w:type="pct"/>
                      </w:tcPr>
                      <w:p w14:paraId="62289CD8" w14:textId="261D25B7" w:rsidR="006A4505" w:rsidRDefault="00CE2FCC">
                        <w:pPr>
                          <w:jc w:val="center"/>
                          <w:rPr>
                            <w:szCs w:val="21"/>
                          </w:rPr>
                        </w:pPr>
                        <w:r>
                          <w:rPr>
                            <w:rFonts w:ascii="Times New Roman" w:hAnsi="Times New Roman" w:hint="eastAsia"/>
                            <w:szCs w:val="21"/>
                          </w:rPr>
                          <w:t>否</w:t>
                        </w:r>
                      </w:p>
                    </w:tc>
                  </w:sdtContent>
                </w:sdt>
                <w:tc>
                  <w:tcPr>
                    <w:tcW w:w="607" w:type="pct"/>
                  </w:tcPr>
                  <w:p w14:paraId="4B15FF35" w14:textId="77777777" w:rsidR="006A4505" w:rsidRDefault="00B9625C">
                    <w:pPr>
                      <w:jc w:val="center"/>
                      <w:rPr>
                        <w:szCs w:val="21"/>
                      </w:rPr>
                    </w:pPr>
                    <w:r>
                      <w:rPr>
                        <w:szCs w:val="21"/>
                      </w:rPr>
                      <w:t>6</w:t>
                    </w:r>
                  </w:p>
                </w:tc>
                <w:tc>
                  <w:tcPr>
                    <w:tcW w:w="471" w:type="pct"/>
                    <w:vAlign w:val="center"/>
                  </w:tcPr>
                  <w:p w14:paraId="25EC6DF2" w14:textId="77777777" w:rsidR="006A4505" w:rsidRDefault="00B9625C">
                    <w:pPr>
                      <w:jc w:val="center"/>
                    </w:pPr>
                    <w:r>
                      <w:t>6</w:t>
                    </w:r>
                  </w:p>
                </w:tc>
                <w:tc>
                  <w:tcPr>
                    <w:tcW w:w="535" w:type="pct"/>
                  </w:tcPr>
                  <w:p w14:paraId="7A42A0A5" w14:textId="77777777" w:rsidR="006A4505" w:rsidRDefault="00B9625C">
                    <w:pPr>
                      <w:jc w:val="center"/>
                      <w:rPr>
                        <w:szCs w:val="21"/>
                      </w:rPr>
                    </w:pPr>
                    <w:r>
                      <w:rPr>
                        <w:rFonts w:hint="eastAsia"/>
                        <w:szCs w:val="21"/>
                      </w:rPr>
                      <w:t>2</w:t>
                    </w:r>
                  </w:p>
                </w:tc>
                <w:tc>
                  <w:tcPr>
                    <w:tcW w:w="500" w:type="pct"/>
                  </w:tcPr>
                  <w:p w14:paraId="6919E1EF" w14:textId="77777777" w:rsidR="006A4505" w:rsidRDefault="00B9625C">
                    <w:pPr>
                      <w:jc w:val="center"/>
                      <w:rPr>
                        <w:szCs w:val="21"/>
                      </w:rPr>
                    </w:pPr>
                    <w:r>
                      <w:rPr>
                        <w:rFonts w:hint="eastAsia"/>
                        <w:szCs w:val="21"/>
                      </w:rPr>
                      <w:t>0</w:t>
                    </w:r>
                  </w:p>
                </w:tc>
                <w:tc>
                  <w:tcPr>
                    <w:tcW w:w="467" w:type="pct"/>
                    <w:vAlign w:val="center"/>
                  </w:tcPr>
                  <w:p w14:paraId="20FD81BE" w14:textId="77777777" w:rsidR="006A4505" w:rsidRDefault="00B9625C">
                    <w:pPr>
                      <w:jc w:val="center"/>
                    </w:pPr>
                    <w:r>
                      <w:t>0</w:t>
                    </w:r>
                  </w:p>
                </w:tc>
                <w:sdt>
                  <w:sdtPr>
                    <w:rPr>
                      <w:rFonts w:ascii="Times New Roman" w:hAnsi="Times New Roman" w:hint="eastAsia"/>
                      <w:szCs w:val="21"/>
                    </w:rPr>
                    <w:alias w:val="董事参加董事会的出席情况明细-是否连续两次未亲自参加会议"/>
                    <w:tag w:val="_GBC_4748dc7c4f9b495f9d97d5c22a5e08e6"/>
                    <w:id w:val="-986010967"/>
                    <w:lock w:val="sdtLocked"/>
                    <w:comboBox>
                      <w:listItem w:displayText="是" w:value="true"/>
                      <w:listItem w:displayText="否" w:value="false"/>
                    </w:comboBox>
                  </w:sdtPr>
                  <w:sdtEndPr/>
                  <w:sdtContent>
                    <w:tc>
                      <w:tcPr>
                        <w:tcW w:w="714" w:type="pct"/>
                      </w:tcPr>
                      <w:p w14:paraId="3867096D" w14:textId="2A374311" w:rsidR="006A4505" w:rsidRDefault="00CE2FCC">
                        <w:pPr>
                          <w:jc w:val="center"/>
                          <w:rPr>
                            <w:szCs w:val="21"/>
                          </w:rPr>
                        </w:pPr>
                        <w:r>
                          <w:rPr>
                            <w:rFonts w:ascii="Times New Roman" w:hAnsi="Times New Roman" w:hint="eastAsia"/>
                            <w:szCs w:val="21"/>
                          </w:rPr>
                          <w:t>否</w:t>
                        </w:r>
                      </w:p>
                    </w:tc>
                  </w:sdtContent>
                </w:sdt>
                <w:tc>
                  <w:tcPr>
                    <w:tcW w:w="696" w:type="pct"/>
                  </w:tcPr>
                  <w:p w14:paraId="63E1654D" w14:textId="77777777" w:rsidR="006A4505" w:rsidRDefault="00B9625C">
                    <w:pPr>
                      <w:jc w:val="center"/>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497894005"/>
              <w:lock w:val="sdtLocked"/>
              <w:placeholder>
                <w:docPart w:val="F64F3571F12B400BA71E03E012553804"/>
              </w:placeholder>
            </w:sdtPr>
            <w:sdtEndPr/>
            <w:sdtContent>
              <w:tr w:rsidR="006A4505" w14:paraId="62794D73" w14:textId="77777777">
                <w:trPr>
                  <w:trHeight w:val="77"/>
                </w:trPr>
                <w:tc>
                  <w:tcPr>
                    <w:tcW w:w="542" w:type="pct"/>
                  </w:tcPr>
                  <w:p w14:paraId="40D01AE6" w14:textId="77777777" w:rsidR="006A4505" w:rsidRDefault="00B9625C">
                    <w:pPr>
                      <w:jc w:val="center"/>
                      <w:rPr>
                        <w:szCs w:val="21"/>
                      </w:rPr>
                    </w:pPr>
                    <w:r>
                      <w:t>马列一</w:t>
                    </w:r>
                  </w:p>
                </w:tc>
                <w:sdt>
                  <w:sdtPr>
                    <w:rPr>
                      <w:rFonts w:ascii="Times New Roman" w:hAnsi="Times New Roman" w:hint="eastAsia"/>
                      <w:szCs w:val="21"/>
                    </w:rPr>
                    <w:alias w:val="董事参加董事会的出席情况明细-是否独立董事"/>
                    <w:tag w:val="_GBC_8f65cf2d483747a58ee92c8a36ee6375"/>
                    <w:id w:val="91522994"/>
                    <w:lock w:val="sdtLocked"/>
                    <w:comboBox>
                      <w:listItem w:displayText="是" w:value="true"/>
                      <w:listItem w:displayText="否" w:value="false"/>
                    </w:comboBox>
                  </w:sdtPr>
                  <w:sdtEndPr/>
                  <w:sdtContent>
                    <w:tc>
                      <w:tcPr>
                        <w:tcW w:w="468" w:type="pct"/>
                      </w:tcPr>
                      <w:p w14:paraId="0AA4B8D5" w14:textId="1933AE03" w:rsidR="006A4505" w:rsidRDefault="00CE2FCC">
                        <w:pPr>
                          <w:jc w:val="center"/>
                          <w:rPr>
                            <w:szCs w:val="21"/>
                          </w:rPr>
                        </w:pPr>
                        <w:r>
                          <w:rPr>
                            <w:rFonts w:ascii="Times New Roman" w:hAnsi="Times New Roman" w:hint="eastAsia"/>
                            <w:szCs w:val="21"/>
                          </w:rPr>
                          <w:t>否</w:t>
                        </w:r>
                      </w:p>
                    </w:tc>
                  </w:sdtContent>
                </w:sdt>
                <w:tc>
                  <w:tcPr>
                    <w:tcW w:w="607" w:type="pct"/>
                  </w:tcPr>
                  <w:p w14:paraId="6C537D99" w14:textId="77777777" w:rsidR="006A4505" w:rsidRDefault="00B9625C">
                    <w:pPr>
                      <w:jc w:val="center"/>
                      <w:rPr>
                        <w:szCs w:val="21"/>
                      </w:rPr>
                    </w:pPr>
                    <w:r>
                      <w:rPr>
                        <w:rFonts w:hint="eastAsia"/>
                        <w:szCs w:val="21"/>
                      </w:rPr>
                      <w:t>6</w:t>
                    </w:r>
                  </w:p>
                </w:tc>
                <w:tc>
                  <w:tcPr>
                    <w:tcW w:w="471" w:type="pct"/>
                    <w:vAlign w:val="center"/>
                  </w:tcPr>
                  <w:p w14:paraId="5A063597" w14:textId="77777777" w:rsidR="006A4505" w:rsidRDefault="00B9625C">
                    <w:pPr>
                      <w:jc w:val="center"/>
                    </w:pPr>
                    <w:r>
                      <w:t>6</w:t>
                    </w:r>
                  </w:p>
                </w:tc>
                <w:tc>
                  <w:tcPr>
                    <w:tcW w:w="535" w:type="pct"/>
                  </w:tcPr>
                  <w:p w14:paraId="3B42C7FC" w14:textId="77777777" w:rsidR="006A4505" w:rsidRDefault="00B9625C">
                    <w:pPr>
                      <w:jc w:val="center"/>
                      <w:rPr>
                        <w:szCs w:val="21"/>
                      </w:rPr>
                    </w:pPr>
                    <w:r>
                      <w:rPr>
                        <w:rFonts w:hint="eastAsia"/>
                        <w:szCs w:val="21"/>
                      </w:rPr>
                      <w:t>6</w:t>
                    </w:r>
                  </w:p>
                </w:tc>
                <w:tc>
                  <w:tcPr>
                    <w:tcW w:w="500" w:type="pct"/>
                  </w:tcPr>
                  <w:p w14:paraId="0BFED821" w14:textId="77777777" w:rsidR="006A4505" w:rsidRDefault="00B9625C">
                    <w:pPr>
                      <w:jc w:val="center"/>
                      <w:rPr>
                        <w:szCs w:val="21"/>
                      </w:rPr>
                    </w:pPr>
                    <w:r>
                      <w:rPr>
                        <w:rFonts w:hint="eastAsia"/>
                        <w:szCs w:val="21"/>
                      </w:rPr>
                      <w:t>0</w:t>
                    </w:r>
                  </w:p>
                </w:tc>
                <w:tc>
                  <w:tcPr>
                    <w:tcW w:w="467" w:type="pct"/>
                    <w:vAlign w:val="center"/>
                  </w:tcPr>
                  <w:p w14:paraId="4AB62BB3" w14:textId="77777777" w:rsidR="006A4505" w:rsidRDefault="00B9625C">
                    <w:pPr>
                      <w:jc w:val="center"/>
                    </w:pPr>
                    <w:r>
                      <w:t>0</w:t>
                    </w:r>
                  </w:p>
                </w:tc>
                <w:sdt>
                  <w:sdtPr>
                    <w:rPr>
                      <w:rFonts w:ascii="Times New Roman" w:hAnsi="Times New Roman" w:hint="eastAsia"/>
                      <w:szCs w:val="21"/>
                    </w:rPr>
                    <w:alias w:val="董事参加董事会的出席情况明细-是否连续两次未亲自参加会议"/>
                    <w:tag w:val="_GBC_4748dc7c4f9b495f9d97d5c22a5e08e6"/>
                    <w:id w:val="396557732"/>
                    <w:lock w:val="sdtLocked"/>
                    <w:comboBox>
                      <w:listItem w:displayText="是" w:value="true"/>
                      <w:listItem w:displayText="否" w:value="false"/>
                    </w:comboBox>
                  </w:sdtPr>
                  <w:sdtEndPr/>
                  <w:sdtContent>
                    <w:tc>
                      <w:tcPr>
                        <w:tcW w:w="714" w:type="pct"/>
                      </w:tcPr>
                      <w:p w14:paraId="49B75755" w14:textId="29AD3706" w:rsidR="006A4505" w:rsidRDefault="00CE2FCC">
                        <w:pPr>
                          <w:jc w:val="center"/>
                          <w:rPr>
                            <w:szCs w:val="21"/>
                          </w:rPr>
                        </w:pPr>
                        <w:r>
                          <w:rPr>
                            <w:rFonts w:ascii="Times New Roman" w:hAnsi="Times New Roman" w:hint="eastAsia"/>
                            <w:szCs w:val="21"/>
                          </w:rPr>
                          <w:t>否</w:t>
                        </w:r>
                      </w:p>
                    </w:tc>
                  </w:sdtContent>
                </w:sdt>
                <w:tc>
                  <w:tcPr>
                    <w:tcW w:w="696" w:type="pct"/>
                  </w:tcPr>
                  <w:p w14:paraId="199E2189" w14:textId="77777777" w:rsidR="006A4505" w:rsidRDefault="00B9625C">
                    <w:pPr>
                      <w:jc w:val="center"/>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501961903"/>
              <w:lock w:val="sdtLocked"/>
              <w:placeholder>
                <w:docPart w:val="F64F3571F12B400BA71E03E012553804"/>
              </w:placeholder>
            </w:sdtPr>
            <w:sdtEndPr/>
            <w:sdtContent>
              <w:tr w:rsidR="006A4505" w14:paraId="25B7143B" w14:textId="77777777">
                <w:trPr>
                  <w:trHeight w:val="77"/>
                </w:trPr>
                <w:tc>
                  <w:tcPr>
                    <w:tcW w:w="542" w:type="pct"/>
                  </w:tcPr>
                  <w:p w14:paraId="629D15F5" w14:textId="77777777" w:rsidR="006A4505" w:rsidRDefault="00B9625C">
                    <w:pPr>
                      <w:jc w:val="center"/>
                      <w:rPr>
                        <w:szCs w:val="21"/>
                      </w:rPr>
                    </w:pPr>
                    <w:r>
                      <w:t>吴三燕</w:t>
                    </w:r>
                  </w:p>
                </w:tc>
                <w:sdt>
                  <w:sdtPr>
                    <w:rPr>
                      <w:rFonts w:ascii="Times New Roman" w:hAnsi="Times New Roman" w:hint="eastAsia"/>
                      <w:szCs w:val="21"/>
                    </w:rPr>
                    <w:alias w:val="董事参加董事会的出席情况明细-是否独立董事"/>
                    <w:tag w:val="_GBC_8f65cf2d483747a58ee92c8a36ee6375"/>
                    <w:id w:val="-713347641"/>
                    <w:lock w:val="sdtLocked"/>
                    <w:comboBox>
                      <w:listItem w:displayText="是" w:value="true"/>
                      <w:listItem w:displayText="否" w:value="false"/>
                    </w:comboBox>
                  </w:sdtPr>
                  <w:sdtEndPr/>
                  <w:sdtContent>
                    <w:tc>
                      <w:tcPr>
                        <w:tcW w:w="468" w:type="pct"/>
                      </w:tcPr>
                      <w:p w14:paraId="3F604866" w14:textId="3ABC7D0D" w:rsidR="006A4505" w:rsidRDefault="00CE2FCC">
                        <w:pPr>
                          <w:jc w:val="center"/>
                          <w:rPr>
                            <w:szCs w:val="21"/>
                          </w:rPr>
                        </w:pPr>
                        <w:r>
                          <w:rPr>
                            <w:rFonts w:ascii="Times New Roman" w:hAnsi="Times New Roman" w:hint="eastAsia"/>
                            <w:szCs w:val="21"/>
                          </w:rPr>
                          <w:t>否</w:t>
                        </w:r>
                      </w:p>
                    </w:tc>
                  </w:sdtContent>
                </w:sdt>
                <w:tc>
                  <w:tcPr>
                    <w:tcW w:w="607" w:type="pct"/>
                  </w:tcPr>
                  <w:p w14:paraId="6BC63636" w14:textId="77777777" w:rsidR="006A4505" w:rsidRDefault="00B9625C">
                    <w:pPr>
                      <w:jc w:val="center"/>
                      <w:rPr>
                        <w:szCs w:val="21"/>
                      </w:rPr>
                    </w:pPr>
                    <w:r>
                      <w:rPr>
                        <w:rFonts w:hint="eastAsia"/>
                        <w:szCs w:val="21"/>
                      </w:rPr>
                      <w:t>6</w:t>
                    </w:r>
                  </w:p>
                </w:tc>
                <w:tc>
                  <w:tcPr>
                    <w:tcW w:w="471" w:type="pct"/>
                    <w:vAlign w:val="center"/>
                  </w:tcPr>
                  <w:p w14:paraId="2E1AA88F" w14:textId="77777777" w:rsidR="006A4505" w:rsidRDefault="00B9625C">
                    <w:pPr>
                      <w:jc w:val="center"/>
                    </w:pPr>
                    <w:r>
                      <w:t>6</w:t>
                    </w:r>
                  </w:p>
                </w:tc>
                <w:tc>
                  <w:tcPr>
                    <w:tcW w:w="535" w:type="pct"/>
                  </w:tcPr>
                  <w:p w14:paraId="4FC14200" w14:textId="77777777" w:rsidR="006A4505" w:rsidRDefault="00B9625C">
                    <w:pPr>
                      <w:jc w:val="center"/>
                      <w:rPr>
                        <w:szCs w:val="21"/>
                      </w:rPr>
                    </w:pPr>
                    <w:r>
                      <w:rPr>
                        <w:rFonts w:hint="eastAsia"/>
                        <w:szCs w:val="21"/>
                      </w:rPr>
                      <w:t>6</w:t>
                    </w:r>
                  </w:p>
                </w:tc>
                <w:tc>
                  <w:tcPr>
                    <w:tcW w:w="500" w:type="pct"/>
                  </w:tcPr>
                  <w:p w14:paraId="440DE1DA" w14:textId="77777777" w:rsidR="006A4505" w:rsidRDefault="00B9625C">
                    <w:pPr>
                      <w:jc w:val="center"/>
                      <w:rPr>
                        <w:szCs w:val="21"/>
                      </w:rPr>
                    </w:pPr>
                    <w:r>
                      <w:rPr>
                        <w:rFonts w:hint="eastAsia"/>
                        <w:szCs w:val="21"/>
                      </w:rPr>
                      <w:t>0</w:t>
                    </w:r>
                  </w:p>
                </w:tc>
                <w:tc>
                  <w:tcPr>
                    <w:tcW w:w="467" w:type="pct"/>
                    <w:vAlign w:val="center"/>
                  </w:tcPr>
                  <w:p w14:paraId="639E3897" w14:textId="77777777" w:rsidR="006A4505" w:rsidRDefault="00B9625C">
                    <w:pPr>
                      <w:jc w:val="center"/>
                    </w:pPr>
                    <w:r>
                      <w:t>0</w:t>
                    </w:r>
                  </w:p>
                </w:tc>
                <w:sdt>
                  <w:sdtPr>
                    <w:rPr>
                      <w:rFonts w:ascii="Times New Roman" w:hAnsi="Times New Roman" w:hint="eastAsia"/>
                      <w:szCs w:val="21"/>
                    </w:rPr>
                    <w:alias w:val="董事参加董事会的出席情况明细-是否连续两次未亲自参加会议"/>
                    <w:tag w:val="_GBC_4748dc7c4f9b495f9d97d5c22a5e08e6"/>
                    <w:id w:val="2047865533"/>
                    <w:lock w:val="sdtLocked"/>
                    <w:comboBox>
                      <w:listItem w:displayText="是" w:value="true"/>
                      <w:listItem w:displayText="否" w:value="false"/>
                    </w:comboBox>
                  </w:sdtPr>
                  <w:sdtEndPr/>
                  <w:sdtContent>
                    <w:tc>
                      <w:tcPr>
                        <w:tcW w:w="714" w:type="pct"/>
                      </w:tcPr>
                      <w:p w14:paraId="47EDF53C" w14:textId="56AA2296" w:rsidR="006A4505" w:rsidRDefault="00CE2FCC">
                        <w:pPr>
                          <w:jc w:val="center"/>
                          <w:rPr>
                            <w:szCs w:val="21"/>
                          </w:rPr>
                        </w:pPr>
                        <w:r>
                          <w:rPr>
                            <w:rFonts w:ascii="Times New Roman" w:hAnsi="Times New Roman" w:hint="eastAsia"/>
                            <w:szCs w:val="21"/>
                          </w:rPr>
                          <w:t>否</w:t>
                        </w:r>
                      </w:p>
                    </w:tc>
                  </w:sdtContent>
                </w:sdt>
                <w:tc>
                  <w:tcPr>
                    <w:tcW w:w="696" w:type="pct"/>
                  </w:tcPr>
                  <w:p w14:paraId="0EE5ECB8" w14:textId="77777777" w:rsidR="006A4505" w:rsidRDefault="00B9625C">
                    <w:pPr>
                      <w:jc w:val="center"/>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414750773"/>
              <w:lock w:val="sdtLocked"/>
              <w:placeholder>
                <w:docPart w:val="F64F3571F12B400BA71E03E012553804"/>
              </w:placeholder>
            </w:sdtPr>
            <w:sdtEndPr/>
            <w:sdtContent>
              <w:tr w:rsidR="006A4505" w14:paraId="253EF927" w14:textId="77777777">
                <w:trPr>
                  <w:trHeight w:val="77"/>
                </w:trPr>
                <w:tc>
                  <w:tcPr>
                    <w:tcW w:w="542" w:type="pct"/>
                  </w:tcPr>
                  <w:p w14:paraId="7B8FD68C" w14:textId="77777777" w:rsidR="006A4505" w:rsidRDefault="00B9625C">
                    <w:pPr>
                      <w:jc w:val="center"/>
                      <w:rPr>
                        <w:szCs w:val="21"/>
                      </w:rPr>
                    </w:pPr>
                    <w:r>
                      <w:t>李玉芳</w:t>
                    </w:r>
                  </w:p>
                </w:tc>
                <w:sdt>
                  <w:sdtPr>
                    <w:rPr>
                      <w:rFonts w:ascii="Times New Roman" w:hAnsi="Times New Roman" w:hint="eastAsia"/>
                      <w:szCs w:val="21"/>
                    </w:rPr>
                    <w:alias w:val="董事参加董事会的出席情况明细-是否独立董事"/>
                    <w:tag w:val="_GBC_8f65cf2d483747a58ee92c8a36ee6375"/>
                    <w:id w:val="1236590002"/>
                    <w:lock w:val="sdtLocked"/>
                    <w:comboBox>
                      <w:listItem w:displayText="是" w:value="true"/>
                      <w:listItem w:displayText="否" w:value="false"/>
                    </w:comboBox>
                  </w:sdtPr>
                  <w:sdtEndPr/>
                  <w:sdtContent>
                    <w:tc>
                      <w:tcPr>
                        <w:tcW w:w="468" w:type="pct"/>
                      </w:tcPr>
                      <w:p w14:paraId="5826C520" w14:textId="2BE4B0F0" w:rsidR="006A4505" w:rsidRDefault="00CE2FCC">
                        <w:pPr>
                          <w:jc w:val="center"/>
                          <w:rPr>
                            <w:szCs w:val="21"/>
                          </w:rPr>
                        </w:pPr>
                        <w:r>
                          <w:rPr>
                            <w:rFonts w:ascii="Times New Roman" w:hAnsi="Times New Roman" w:hint="eastAsia"/>
                            <w:szCs w:val="21"/>
                          </w:rPr>
                          <w:t>否</w:t>
                        </w:r>
                      </w:p>
                    </w:tc>
                  </w:sdtContent>
                </w:sdt>
                <w:tc>
                  <w:tcPr>
                    <w:tcW w:w="607" w:type="pct"/>
                  </w:tcPr>
                  <w:p w14:paraId="626537A9" w14:textId="77777777" w:rsidR="006A4505" w:rsidRDefault="00B9625C">
                    <w:pPr>
                      <w:jc w:val="center"/>
                      <w:rPr>
                        <w:szCs w:val="21"/>
                      </w:rPr>
                    </w:pPr>
                    <w:r>
                      <w:rPr>
                        <w:rFonts w:hint="eastAsia"/>
                        <w:szCs w:val="21"/>
                      </w:rPr>
                      <w:t>6</w:t>
                    </w:r>
                  </w:p>
                </w:tc>
                <w:tc>
                  <w:tcPr>
                    <w:tcW w:w="471" w:type="pct"/>
                    <w:vAlign w:val="center"/>
                  </w:tcPr>
                  <w:p w14:paraId="601542D5" w14:textId="77777777" w:rsidR="006A4505" w:rsidRDefault="00B9625C">
                    <w:pPr>
                      <w:jc w:val="center"/>
                    </w:pPr>
                    <w:r>
                      <w:t>6</w:t>
                    </w:r>
                  </w:p>
                </w:tc>
                <w:tc>
                  <w:tcPr>
                    <w:tcW w:w="535" w:type="pct"/>
                  </w:tcPr>
                  <w:p w14:paraId="2AB1C98F" w14:textId="77777777" w:rsidR="006A4505" w:rsidRDefault="00B9625C">
                    <w:pPr>
                      <w:jc w:val="center"/>
                      <w:rPr>
                        <w:szCs w:val="21"/>
                      </w:rPr>
                    </w:pPr>
                    <w:r>
                      <w:rPr>
                        <w:rFonts w:hint="eastAsia"/>
                        <w:szCs w:val="21"/>
                      </w:rPr>
                      <w:t>6</w:t>
                    </w:r>
                  </w:p>
                </w:tc>
                <w:tc>
                  <w:tcPr>
                    <w:tcW w:w="500" w:type="pct"/>
                  </w:tcPr>
                  <w:p w14:paraId="018E472C" w14:textId="77777777" w:rsidR="006A4505" w:rsidRDefault="00B9625C">
                    <w:pPr>
                      <w:jc w:val="center"/>
                      <w:rPr>
                        <w:szCs w:val="21"/>
                      </w:rPr>
                    </w:pPr>
                    <w:r>
                      <w:rPr>
                        <w:rFonts w:hint="eastAsia"/>
                        <w:szCs w:val="21"/>
                      </w:rPr>
                      <w:t>0</w:t>
                    </w:r>
                  </w:p>
                </w:tc>
                <w:tc>
                  <w:tcPr>
                    <w:tcW w:w="467" w:type="pct"/>
                    <w:vAlign w:val="center"/>
                  </w:tcPr>
                  <w:p w14:paraId="4A4D1CC1" w14:textId="77777777" w:rsidR="006A4505" w:rsidRDefault="00B9625C">
                    <w:pPr>
                      <w:jc w:val="center"/>
                    </w:pPr>
                    <w:r>
                      <w:t>0</w:t>
                    </w:r>
                  </w:p>
                </w:tc>
                <w:sdt>
                  <w:sdtPr>
                    <w:rPr>
                      <w:rFonts w:ascii="Times New Roman" w:hAnsi="Times New Roman" w:hint="eastAsia"/>
                      <w:szCs w:val="21"/>
                    </w:rPr>
                    <w:alias w:val="董事参加董事会的出席情况明细-是否连续两次未亲自参加会议"/>
                    <w:tag w:val="_GBC_4748dc7c4f9b495f9d97d5c22a5e08e6"/>
                    <w:id w:val="1929466455"/>
                    <w:lock w:val="sdtLocked"/>
                    <w:comboBox>
                      <w:listItem w:displayText="是" w:value="true"/>
                      <w:listItem w:displayText="否" w:value="false"/>
                    </w:comboBox>
                  </w:sdtPr>
                  <w:sdtEndPr/>
                  <w:sdtContent>
                    <w:tc>
                      <w:tcPr>
                        <w:tcW w:w="714" w:type="pct"/>
                      </w:tcPr>
                      <w:p w14:paraId="0B54F3AE" w14:textId="7E9BF2D2" w:rsidR="006A4505" w:rsidRDefault="00CE2FCC">
                        <w:pPr>
                          <w:jc w:val="center"/>
                          <w:rPr>
                            <w:szCs w:val="21"/>
                          </w:rPr>
                        </w:pPr>
                        <w:r>
                          <w:rPr>
                            <w:rFonts w:ascii="Times New Roman" w:hAnsi="Times New Roman" w:hint="eastAsia"/>
                            <w:szCs w:val="21"/>
                          </w:rPr>
                          <w:t>否</w:t>
                        </w:r>
                      </w:p>
                    </w:tc>
                  </w:sdtContent>
                </w:sdt>
                <w:tc>
                  <w:tcPr>
                    <w:tcW w:w="696" w:type="pct"/>
                  </w:tcPr>
                  <w:p w14:paraId="551517CD" w14:textId="77777777" w:rsidR="006A4505" w:rsidRDefault="00B9625C">
                    <w:pPr>
                      <w:jc w:val="center"/>
                      <w:rPr>
                        <w:szCs w:val="21"/>
                      </w:rPr>
                    </w:pPr>
                    <w:r>
                      <w:rPr>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657454119"/>
              <w:lock w:val="sdtLocked"/>
              <w:placeholder>
                <w:docPart w:val="F64F3571F12B400BA71E03E012553804"/>
              </w:placeholder>
            </w:sdtPr>
            <w:sdtEndPr/>
            <w:sdtContent>
              <w:tr w:rsidR="006A4505" w14:paraId="613C9695" w14:textId="77777777">
                <w:trPr>
                  <w:trHeight w:val="77"/>
                </w:trPr>
                <w:tc>
                  <w:tcPr>
                    <w:tcW w:w="542" w:type="pct"/>
                  </w:tcPr>
                  <w:p w14:paraId="7BE9134C" w14:textId="77777777" w:rsidR="006A4505" w:rsidRDefault="00B9625C">
                    <w:pPr>
                      <w:jc w:val="center"/>
                      <w:rPr>
                        <w:szCs w:val="21"/>
                      </w:rPr>
                    </w:pPr>
                    <w:r>
                      <w:t>刘学聪</w:t>
                    </w:r>
                  </w:p>
                </w:tc>
                <w:sdt>
                  <w:sdtPr>
                    <w:rPr>
                      <w:rFonts w:ascii="Times New Roman" w:hAnsi="Times New Roman" w:hint="eastAsia"/>
                      <w:szCs w:val="21"/>
                    </w:rPr>
                    <w:alias w:val="董事参加董事会的出席情况明细-是否独立董事"/>
                    <w:tag w:val="_GBC_8f65cf2d483747a58ee92c8a36ee6375"/>
                    <w:id w:val="-1775472434"/>
                    <w:lock w:val="sdtLocked"/>
                    <w:comboBox>
                      <w:listItem w:displayText="是" w:value="true"/>
                      <w:listItem w:displayText="否" w:value="false"/>
                    </w:comboBox>
                  </w:sdtPr>
                  <w:sdtEndPr/>
                  <w:sdtContent>
                    <w:tc>
                      <w:tcPr>
                        <w:tcW w:w="468" w:type="pct"/>
                      </w:tcPr>
                      <w:p w14:paraId="37964B69" w14:textId="09AFEEFA" w:rsidR="006A4505" w:rsidRDefault="00CE2FCC">
                        <w:pPr>
                          <w:jc w:val="center"/>
                          <w:rPr>
                            <w:szCs w:val="21"/>
                          </w:rPr>
                        </w:pPr>
                        <w:r>
                          <w:rPr>
                            <w:rFonts w:ascii="Times New Roman" w:hAnsi="Times New Roman" w:hint="eastAsia"/>
                            <w:szCs w:val="21"/>
                          </w:rPr>
                          <w:t>是</w:t>
                        </w:r>
                      </w:p>
                    </w:tc>
                  </w:sdtContent>
                </w:sdt>
                <w:tc>
                  <w:tcPr>
                    <w:tcW w:w="607" w:type="pct"/>
                  </w:tcPr>
                  <w:p w14:paraId="1BD7DE47" w14:textId="77777777" w:rsidR="006A4505" w:rsidRDefault="00B9625C">
                    <w:pPr>
                      <w:jc w:val="center"/>
                      <w:rPr>
                        <w:szCs w:val="21"/>
                      </w:rPr>
                    </w:pPr>
                    <w:r>
                      <w:rPr>
                        <w:rFonts w:hint="eastAsia"/>
                        <w:szCs w:val="21"/>
                      </w:rPr>
                      <w:t>6</w:t>
                    </w:r>
                  </w:p>
                </w:tc>
                <w:tc>
                  <w:tcPr>
                    <w:tcW w:w="471" w:type="pct"/>
                    <w:vAlign w:val="center"/>
                  </w:tcPr>
                  <w:p w14:paraId="4377092F" w14:textId="77777777" w:rsidR="006A4505" w:rsidRDefault="00B9625C">
                    <w:pPr>
                      <w:jc w:val="center"/>
                    </w:pPr>
                    <w:r>
                      <w:t>6</w:t>
                    </w:r>
                  </w:p>
                </w:tc>
                <w:tc>
                  <w:tcPr>
                    <w:tcW w:w="535" w:type="pct"/>
                  </w:tcPr>
                  <w:p w14:paraId="48A81D2D" w14:textId="77777777" w:rsidR="006A4505" w:rsidRDefault="00B9625C">
                    <w:pPr>
                      <w:jc w:val="center"/>
                      <w:rPr>
                        <w:szCs w:val="21"/>
                      </w:rPr>
                    </w:pPr>
                    <w:r>
                      <w:rPr>
                        <w:szCs w:val="21"/>
                      </w:rPr>
                      <w:t>6</w:t>
                    </w:r>
                  </w:p>
                </w:tc>
                <w:tc>
                  <w:tcPr>
                    <w:tcW w:w="500" w:type="pct"/>
                  </w:tcPr>
                  <w:p w14:paraId="74741DAA" w14:textId="77777777" w:rsidR="006A4505" w:rsidRDefault="00B9625C">
                    <w:pPr>
                      <w:jc w:val="center"/>
                      <w:rPr>
                        <w:szCs w:val="21"/>
                      </w:rPr>
                    </w:pPr>
                    <w:r>
                      <w:rPr>
                        <w:rFonts w:hint="eastAsia"/>
                        <w:szCs w:val="21"/>
                      </w:rPr>
                      <w:t>0</w:t>
                    </w:r>
                  </w:p>
                </w:tc>
                <w:tc>
                  <w:tcPr>
                    <w:tcW w:w="467" w:type="pct"/>
                    <w:vAlign w:val="center"/>
                  </w:tcPr>
                  <w:p w14:paraId="25A2E631" w14:textId="77777777" w:rsidR="006A4505" w:rsidRDefault="00B9625C">
                    <w:pPr>
                      <w:jc w:val="center"/>
                    </w:pPr>
                    <w:r>
                      <w:t>0</w:t>
                    </w:r>
                  </w:p>
                </w:tc>
                <w:sdt>
                  <w:sdtPr>
                    <w:rPr>
                      <w:rFonts w:ascii="Times New Roman" w:hAnsi="Times New Roman" w:hint="eastAsia"/>
                      <w:szCs w:val="21"/>
                    </w:rPr>
                    <w:alias w:val="董事参加董事会的出席情况明细-是否连续两次未亲自参加会议"/>
                    <w:tag w:val="_GBC_4748dc7c4f9b495f9d97d5c22a5e08e6"/>
                    <w:id w:val="-69741852"/>
                    <w:lock w:val="sdtLocked"/>
                    <w:comboBox>
                      <w:listItem w:displayText="是" w:value="true"/>
                      <w:listItem w:displayText="否" w:value="false"/>
                    </w:comboBox>
                  </w:sdtPr>
                  <w:sdtEndPr/>
                  <w:sdtContent>
                    <w:tc>
                      <w:tcPr>
                        <w:tcW w:w="714" w:type="pct"/>
                      </w:tcPr>
                      <w:p w14:paraId="75659AC6" w14:textId="3A54902E" w:rsidR="006A4505" w:rsidRDefault="00CE2FCC">
                        <w:pPr>
                          <w:jc w:val="center"/>
                          <w:rPr>
                            <w:szCs w:val="21"/>
                          </w:rPr>
                        </w:pPr>
                        <w:r>
                          <w:rPr>
                            <w:rFonts w:ascii="Times New Roman" w:hAnsi="Times New Roman" w:hint="eastAsia"/>
                            <w:szCs w:val="21"/>
                          </w:rPr>
                          <w:t>否</w:t>
                        </w:r>
                      </w:p>
                    </w:tc>
                  </w:sdtContent>
                </w:sdt>
                <w:tc>
                  <w:tcPr>
                    <w:tcW w:w="696" w:type="pct"/>
                  </w:tcPr>
                  <w:p w14:paraId="55EF87E1" w14:textId="77777777" w:rsidR="006A4505" w:rsidRDefault="00B9625C">
                    <w:pPr>
                      <w:jc w:val="center"/>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65905699"/>
              <w:lock w:val="sdtLocked"/>
              <w:placeholder>
                <w:docPart w:val="F64F3571F12B400BA71E03E012553804"/>
              </w:placeholder>
            </w:sdtPr>
            <w:sdtEndPr/>
            <w:sdtContent>
              <w:tr w:rsidR="006A4505" w14:paraId="1603DBF9" w14:textId="77777777">
                <w:trPr>
                  <w:trHeight w:val="77"/>
                </w:trPr>
                <w:tc>
                  <w:tcPr>
                    <w:tcW w:w="542" w:type="pct"/>
                  </w:tcPr>
                  <w:p w14:paraId="6C69B5C8" w14:textId="77777777" w:rsidR="006A4505" w:rsidRDefault="00B9625C">
                    <w:pPr>
                      <w:jc w:val="center"/>
                      <w:rPr>
                        <w:szCs w:val="21"/>
                      </w:rPr>
                    </w:pPr>
                    <w:r>
                      <w:t>满加云</w:t>
                    </w:r>
                  </w:p>
                </w:tc>
                <w:sdt>
                  <w:sdtPr>
                    <w:rPr>
                      <w:rFonts w:ascii="Times New Roman" w:hAnsi="Times New Roman" w:hint="eastAsia"/>
                      <w:szCs w:val="21"/>
                    </w:rPr>
                    <w:alias w:val="董事参加董事会的出席情况明细-是否独立董事"/>
                    <w:tag w:val="_GBC_8f65cf2d483747a58ee92c8a36ee6375"/>
                    <w:id w:val="-579056067"/>
                    <w:lock w:val="sdtLocked"/>
                    <w:comboBox>
                      <w:listItem w:displayText="是" w:value="true"/>
                      <w:listItem w:displayText="否" w:value="false"/>
                    </w:comboBox>
                  </w:sdtPr>
                  <w:sdtEndPr/>
                  <w:sdtContent>
                    <w:tc>
                      <w:tcPr>
                        <w:tcW w:w="468" w:type="pct"/>
                      </w:tcPr>
                      <w:p w14:paraId="2E6FA9D3" w14:textId="457925BF" w:rsidR="006A4505" w:rsidRDefault="00CE2FCC">
                        <w:pPr>
                          <w:jc w:val="center"/>
                          <w:rPr>
                            <w:szCs w:val="21"/>
                          </w:rPr>
                        </w:pPr>
                        <w:r>
                          <w:rPr>
                            <w:rFonts w:ascii="Times New Roman" w:hAnsi="Times New Roman" w:hint="eastAsia"/>
                            <w:szCs w:val="21"/>
                          </w:rPr>
                          <w:t>是</w:t>
                        </w:r>
                      </w:p>
                    </w:tc>
                  </w:sdtContent>
                </w:sdt>
                <w:tc>
                  <w:tcPr>
                    <w:tcW w:w="607" w:type="pct"/>
                  </w:tcPr>
                  <w:p w14:paraId="0CD2DA59" w14:textId="77777777" w:rsidR="006A4505" w:rsidRDefault="00B9625C">
                    <w:pPr>
                      <w:jc w:val="center"/>
                      <w:rPr>
                        <w:szCs w:val="21"/>
                      </w:rPr>
                    </w:pPr>
                    <w:r>
                      <w:rPr>
                        <w:rFonts w:hint="eastAsia"/>
                        <w:szCs w:val="21"/>
                      </w:rPr>
                      <w:t>6</w:t>
                    </w:r>
                  </w:p>
                </w:tc>
                <w:tc>
                  <w:tcPr>
                    <w:tcW w:w="471" w:type="pct"/>
                    <w:vAlign w:val="center"/>
                  </w:tcPr>
                  <w:p w14:paraId="100F41E1" w14:textId="77777777" w:rsidR="006A4505" w:rsidRDefault="00B9625C">
                    <w:pPr>
                      <w:jc w:val="center"/>
                    </w:pPr>
                    <w:r>
                      <w:t>6</w:t>
                    </w:r>
                  </w:p>
                </w:tc>
                <w:tc>
                  <w:tcPr>
                    <w:tcW w:w="535" w:type="pct"/>
                  </w:tcPr>
                  <w:p w14:paraId="345F1B66" w14:textId="77777777" w:rsidR="006A4505" w:rsidRDefault="00B9625C">
                    <w:pPr>
                      <w:jc w:val="center"/>
                      <w:rPr>
                        <w:szCs w:val="21"/>
                      </w:rPr>
                    </w:pPr>
                    <w:r>
                      <w:rPr>
                        <w:szCs w:val="21"/>
                      </w:rPr>
                      <w:t>4</w:t>
                    </w:r>
                  </w:p>
                </w:tc>
                <w:tc>
                  <w:tcPr>
                    <w:tcW w:w="500" w:type="pct"/>
                  </w:tcPr>
                  <w:p w14:paraId="3FAAD68C" w14:textId="77777777" w:rsidR="006A4505" w:rsidRDefault="00B9625C">
                    <w:pPr>
                      <w:jc w:val="center"/>
                      <w:rPr>
                        <w:szCs w:val="21"/>
                      </w:rPr>
                    </w:pPr>
                    <w:r>
                      <w:rPr>
                        <w:rFonts w:hint="eastAsia"/>
                        <w:szCs w:val="21"/>
                      </w:rPr>
                      <w:t>0</w:t>
                    </w:r>
                  </w:p>
                </w:tc>
                <w:tc>
                  <w:tcPr>
                    <w:tcW w:w="467" w:type="pct"/>
                    <w:vAlign w:val="center"/>
                  </w:tcPr>
                  <w:p w14:paraId="17F57F12" w14:textId="77777777" w:rsidR="006A4505" w:rsidRDefault="00B9625C">
                    <w:pPr>
                      <w:jc w:val="center"/>
                    </w:pPr>
                    <w:r>
                      <w:t>0</w:t>
                    </w:r>
                  </w:p>
                </w:tc>
                <w:sdt>
                  <w:sdtPr>
                    <w:rPr>
                      <w:rFonts w:ascii="Times New Roman" w:hAnsi="Times New Roman" w:hint="eastAsia"/>
                      <w:szCs w:val="21"/>
                    </w:rPr>
                    <w:alias w:val="董事参加董事会的出席情况明细-是否连续两次未亲自参加会议"/>
                    <w:tag w:val="_GBC_4748dc7c4f9b495f9d97d5c22a5e08e6"/>
                    <w:id w:val="-1126224958"/>
                    <w:lock w:val="sdtLocked"/>
                    <w:comboBox>
                      <w:listItem w:displayText="是" w:value="true"/>
                      <w:listItem w:displayText="否" w:value="false"/>
                    </w:comboBox>
                  </w:sdtPr>
                  <w:sdtEndPr/>
                  <w:sdtContent>
                    <w:tc>
                      <w:tcPr>
                        <w:tcW w:w="714" w:type="pct"/>
                      </w:tcPr>
                      <w:p w14:paraId="40189095" w14:textId="4B7B586D" w:rsidR="006A4505" w:rsidRDefault="00CE2FCC">
                        <w:pPr>
                          <w:jc w:val="center"/>
                          <w:rPr>
                            <w:szCs w:val="21"/>
                          </w:rPr>
                        </w:pPr>
                        <w:r>
                          <w:rPr>
                            <w:rFonts w:ascii="Times New Roman" w:hAnsi="Times New Roman" w:hint="eastAsia"/>
                            <w:szCs w:val="21"/>
                          </w:rPr>
                          <w:t>否</w:t>
                        </w:r>
                      </w:p>
                    </w:tc>
                  </w:sdtContent>
                </w:sdt>
                <w:tc>
                  <w:tcPr>
                    <w:tcW w:w="696" w:type="pct"/>
                  </w:tcPr>
                  <w:p w14:paraId="096F8311" w14:textId="77777777" w:rsidR="006A4505" w:rsidRDefault="00B9625C">
                    <w:pPr>
                      <w:jc w:val="center"/>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943349435"/>
              <w:lock w:val="sdtLocked"/>
              <w:placeholder>
                <w:docPart w:val="F64F3571F12B400BA71E03E012553804"/>
              </w:placeholder>
            </w:sdtPr>
            <w:sdtEndPr/>
            <w:sdtContent>
              <w:tr w:rsidR="006A4505" w14:paraId="06702D3D" w14:textId="77777777">
                <w:trPr>
                  <w:trHeight w:val="77"/>
                </w:trPr>
                <w:tc>
                  <w:tcPr>
                    <w:tcW w:w="542" w:type="pct"/>
                  </w:tcPr>
                  <w:p w14:paraId="2D1AAD29" w14:textId="77777777" w:rsidR="006A4505" w:rsidRDefault="00B9625C">
                    <w:pPr>
                      <w:jc w:val="center"/>
                      <w:rPr>
                        <w:szCs w:val="21"/>
                      </w:rPr>
                    </w:pPr>
                    <w:r>
                      <w:t>张宇</w:t>
                    </w:r>
                  </w:p>
                </w:tc>
                <w:sdt>
                  <w:sdtPr>
                    <w:rPr>
                      <w:rFonts w:ascii="Times New Roman" w:hAnsi="Times New Roman" w:hint="eastAsia"/>
                      <w:szCs w:val="21"/>
                    </w:rPr>
                    <w:alias w:val="董事参加董事会的出席情况明细-是否独立董事"/>
                    <w:tag w:val="_GBC_8f65cf2d483747a58ee92c8a36ee6375"/>
                    <w:id w:val="-295214171"/>
                    <w:lock w:val="sdtLocked"/>
                    <w:comboBox>
                      <w:listItem w:displayText="是" w:value="true"/>
                      <w:listItem w:displayText="否" w:value="false"/>
                    </w:comboBox>
                  </w:sdtPr>
                  <w:sdtEndPr/>
                  <w:sdtContent>
                    <w:tc>
                      <w:tcPr>
                        <w:tcW w:w="468" w:type="pct"/>
                      </w:tcPr>
                      <w:p w14:paraId="7371BF3B" w14:textId="21EA2FD9" w:rsidR="006A4505" w:rsidRDefault="00CE2FCC">
                        <w:pPr>
                          <w:jc w:val="center"/>
                          <w:rPr>
                            <w:szCs w:val="21"/>
                          </w:rPr>
                        </w:pPr>
                        <w:r>
                          <w:rPr>
                            <w:rFonts w:ascii="Times New Roman" w:hAnsi="Times New Roman" w:hint="eastAsia"/>
                            <w:szCs w:val="21"/>
                          </w:rPr>
                          <w:t>是</w:t>
                        </w:r>
                      </w:p>
                    </w:tc>
                  </w:sdtContent>
                </w:sdt>
                <w:tc>
                  <w:tcPr>
                    <w:tcW w:w="607" w:type="pct"/>
                  </w:tcPr>
                  <w:p w14:paraId="6DC22341" w14:textId="77777777" w:rsidR="006A4505" w:rsidRDefault="00B9625C">
                    <w:pPr>
                      <w:jc w:val="center"/>
                      <w:rPr>
                        <w:szCs w:val="21"/>
                      </w:rPr>
                    </w:pPr>
                    <w:r>
                      <w:rPr>
                        <w:rFonts w:hint="eastAsia"/>
                        <w:szCs w:val="21"/>
                      </w:rPr>
                      <w:t>6</w:t>
                    </w:r>
                  </w:p>
                </w:tc>
                <w:tc>
                  <w:tcPr>
                    <w:tcW w:w="471" w:type="pct"/>
                    <w:vAlign w:val="center"/>
                  </w:tcPr>
                  <w:p w14:paraId="4BCF7950" w14:textId="77777777" w:rsidR="006A4505" w:rsidRDefault="00B9625C">
                    <w:pPr>
                      <w:jc w:val="center"/>
                    </w:pPr>
                    <w:r>
                      <w:t>6</w:t>
                    </w:r>
                  </w:p>
                </w:tc>
                <w:tc>
                  <w:tcPr>
                    <w:tcW w:w="535" w:type="pct"/>
                  </w:tcPr>
                  <w:p w14:paraId="716DBFE9" w14:textId="77777777" w:rsidR="006A4505" w:rsidRDefault="00B9625C">
                    <w:pPr>
                      <w:jc w:val="center"/>
                      <w:rPr>
                        <w:szCs w:val="21"/>
                      </w:rPr>
                    </w:pPr>
                    <w:r>
                      <w:rPr>
                        <w:rFonts w:hint="eastAsia"/>
                        <w:szCs w:val="21"/>
                      </w:rPr>
                      <w:t>4</w:t>
                    </w:r>
                  </w:p>
                </w:tc>
                <w:tc>
                  <w:tcPr>
                    <w:tcW w:w="500" w:type="pct"/>
                  </w:tcPr>
                  <w:p w14:paraId="1A684349" w14:textId="77777777" w:rsidR="006A4505" w:rsidRDefault="00B9625C">
                    <w:pPr>
                      <w:jc w:val="center"/>
                      <w:rPr>
                        <w:szCs w:val="21"/>
                      </w:rPr>
                    </w:pPr>
                    <w:r>
                      <w:rPr>
                        <w:rFonts w:hint="eastAsia"/>
                        <w:szCs w:val="21"/>
                      </w:rPr>
                      <w:t>0</w:t>
                    </w:r>
                  </w:p>
                </w:tc>
                <w:tc>
                  <w:tcPr>
                    <w:tcW w:w="467" w:type="pct"/>
                    <w:vAlign w:val="center"/>
                  </w:tcPr>
                  <w:p w14:paraId="2CEA01E4" w14:textId="77777777" w:rsidR="006A4505" w:rsidRDefault="00B9625C">
                    <w:pPr>
                      <w:jc w:val="center"/>
                    </w:pPr>
                    <w:r>
                      <w:t>0</w:t>
                    </w:r>
                  </w:p>
                </w:tc>
                <w:sdt>
                  <w:sdtPr>
                    <w:rPr>
                      <w:rFonts w:ascii="Times New Roman" w:hAnsi="Times New Roman" w:hint="eastAsia"/>
                      <w:szCs w:val="21"/>
                    </w:rPr>
                    <w:alias w:val="董事参加董事会的出席情况明细-是否连续两次未亲自参加会议"/>
                    <w:tag w:val="_GBC_4748dc7c4f9b495f9d97d5c22a5e08e6"/>
                    <w:id w:val="153724493"/>
                    <w:lock w:val="sdtLocked"/>
                    <w:comboBox>
                      <w:listItem w:displayText="是" w:value="true"/>
                      <w:listItem w:displayText="否" w:value="false"/>
                    </w:comboBox>
                  </w:sdtPr>
                  <w:sdtEndPr/>
                  <w:sdtContent>
                    <w:tc>
                      <w:tcPr>
                        <w:tcW w:w="714" w:type="pct"/>
                      </w:tcPr>
                      <w:p w14:paraId="28574E6A" w14:textId="73ECF387" w:rsidR="006A4505" w:rsidRDefault="00CE2FCC">
                        <w:pPr>
                          <w:jc w:val="center"/>
                          <w:rPr>
                            <w:szCs w:val="21"/>
                          </w:rPr>
                        </w:pPr>
                        <w:r>
                          <w:rPr>
                            <w:rFonts w:ascii="Times New Roman" w:hAnsi="Times New Roman" w:hint="eastAsia"/>
                            <w:szCs w:val="21"/>
                          </w:rPr>
                          <w:t>否</w:t>
                        </w:r>
                      </w:p>
                    </w:tc>
                  </w:sdtContent>
                </w:sdt>
                <w:tc>
                  <w:tcPr>
                    <w:tcW w:w="696" w:type="pct"/>
                  </w:tcPr>
                  <w:p w14:paraId="3867F008" w14:textId="77777777" w:rsidR="006A4505" w:rsidRDefault="00B9625C">
                    <w:pPr>
                      <w:jc w:val="center"/>
                      <w:rPr>
                        <w:szCs w:val="21"/>
                      </w:rPr>
                    </w:pPr>
                    <w:r>
                      <w:rPr>
                        <w:rFonts w:hint="eastAsia"/>
                        <w:szCs w:val="21"/>
                      </w:rPr>
                      <w:t>1</w:t>
                    </w:r>
                  </w:p>
                </w:tc>
              </w:tr>
            </w:sdtContent>
          </w:sdt>
        </w:tbl>
        <w:p w14:paraId="188437D5" w14:textId="77777777" w:rsidR="006A4505" w:rsidRDefault="006A4505"/>
        <w:p w14:paraId="235EA279" w14:textId="77777777" w:rsidR="006A4505" w:rsidRDefault="00B9625C">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145784693"/>
            <w:lock w:val="sdtLocked"/>
            <w:placeholder>
              <w:docPart w:val="GBC22222222222222222222222222222"/>
            </w:placeholder>
          </w:sdtPr>
          <w:sdtEndPr/>
          <w:sdtContent>
            <w:p w14:paraId="008BC95D"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0DB89A41" w14:textId="77777777" w:rsidR="006A4505" w:rsidRDefault="006A4505">
      <w:pPr>
        <w:rPr>
          <w:szCs w:val="21"/>
        </w:rPr>
      </w:pPr>
    </w:p>
    <w:sdt>
      <w:sdtPr>
        <w:rPr>
          <w:szCs w:val="21"/>
        </w:rPr>
        <w:alias w:val="模块:召开董事会会议次数"/>
        <w:tag w:val="_SEC_2e2eb2c5022048f7a720555ef5553771"/>
        <w:id w:val="3160599"/>
        <w:lock w:val="sdtLocked"/>
        <w:placeholder>
          <w:docPart w:val="GBC22222222222222222222222222222"/>
        </w:placeholder>
      </w:sdtPr>
      <w:sdtEndPr>
        <w:rPr>
          <w:szCs w:val="24"/>
        </w:rPr>
      </w:sdtEndPr>
      <w:sdtContent>
        <w:tbl>
          <w:tblPr>
            <w:tblStyle w:val="af3"/>
            <w:tblW w:w="0" w:type="auto"/>
            <w:tblLook w:val="04A0" w:firstRow="1" w:lastRow="0" w:firstColumn="1" w:lastColumn="0" w:noHBand="0" w:noVBand="1"/>
          </w:tblPr>
          <w:tblGrid>
            <w:gridCol w:w="4961"/>
            <w:gridCol w:w="4156"/>
          </w:tblGrid>
          <w:tr w:rsidR="006A4505" w14:paraId="4A70832D" w14:textId="77777777">
            <w:sdt>
              <w:sdtPr>
                <w:rPr>
                  <w:szCs w:val="21"/>
                </w:rPr>
                <w:tag w:val="_PLD_0fc68bf164f04edda97a907df4cc747d"/>
                <w:id w:val="463468430"/>
                <w:lock w:val="sdtLocked"/>
              </w:sdtPr>
              <w:sdtEndPr>
                <w:rPr>
                  <w:rFonts w:ascii="Times New Roman" w:hAnsi="Times New Roman"/>
                  <w:szCs w:val="24"/>
                </w:rPr>
              </w:sdtEndPr>
              <w:sdtContent>
                <w:tc>
                  <w:tcPr>
                    <w:tcW w:w="5070" w:type="dxa"/>
                  </w:tcPr>
                  <w:p w14:paraId="7E025C31" w14:textId="77777777" w:rsidR="006A4505" w:rsidRDefault="00B9625C">
                    <w:pPr>
                      <w:rPr>
                        <w:szCs w:val="21"/>
                      </w:rPr>
                    </w:pPr>
                    <w:r>
                      <w:rPr>
                        <w:szCs w:val="21"/>
                      </w:rPr>
                      <w:t>年内召开董事会会议次数</w:t>
                    </w:r>
                  </w:p>
                </w:tc>
              </w:sdtContent>
            </w:sdt>
            <w:sdt>
              <w:sdtPr>
                <w:rPr>
                  <w:rFonts w:ascii="Times New Roman" w:hAnsi="Times New Roman" w:hint="eastAsia"/>
                  <w:szCs w:val="21"/>
                </w:rPr>
                <w:alias w:val="报告期内召开董事会会议次数"/>
                <w:tag w:val="_GBC_cabd294ab90e40d0afb59e61df002667"/>
                <w:id w:val="-2080899546"/>
                <w:lock w:val="sdtLocked"/>
              </w:sdtPr>
              <w:sdtEndPr/>
              <w:sdtContent>
                <w:tc>
                  <w:tcPr>
                    <w:tcW w:w="4252" w:type="dxa"/>
                  </w:tcPr>
                  <w:p w14:paraId="3B97D26D" w14:textId="77777777" w:rsidR="006A4505" w:rsidRDefault="00B9625C">
                    <w:pPr>
                      <w:jc w:val="right"/>
                      <w:rPr>
                        <w:szCs w:val="21"/>
                      </w:rPr>
                    </w:pPr>
                    <w:r>
                      <w:rPr>
                        <w:szCs w:val="21"/>
                      </w:rPr>
                      <w:t>6</w:t>
                    </w:r>
                  </w:p>
                </w:tc>
              </w:sdtContent>
            </w:sdt>
          </w:tr>
          <w:tr w:rsidR="006A4505" w14:paraId="2D4FD526" w14:textId="77777777">
            <w:sdt>
              <w:sdtPr>
                <w:tag w:val="_PLD_4b8c260bccff4db1858924291237c1f5"/>
                <w:id w:val="1782994462"/>
                <w:lock w:val="sdtLocked"/>
              </w:sdtPr>
              <w:sdtEndPr/>
              <w:sdtContent>
                <w:tc>
                  <w:tcPr>
                    <w:tcW w:w="5070" w:type="dxa"/>
                  </w:tcPr>
                  <w:p w14:paraId="59653E8C" w14:textId="77777777" w:rsidR="006A4505" w:rsidRDefault="00B9625C">
                    <w:pPr>
                      <w:rPr>
                        <w:szCs w:val="21"/>
                      </w:rPr>
                    </w:pPr>
                    <w:r>
                      <w:rPr>
                        <w:szCs w:val="21"/>
                      </w:rPr>
                      <w:t>其中：现场会议次数</w:t>
                    </w:r>
                  </w:p>
                </w:tc>
              </w:sdtContent>
            </w:sdt>
            <w:tc>
              <w:tcPr>
                <w:tcW w:w="4252" w:type="dxa"/>
              </w:tcPr>
              <w:p w14:paraId="1C1D5B9A" w14:textId="77777777" w:rsidR="006A4505" w:rsidRDefault="00B9625C">
                <w:pPr>
                  <w:jc w:val="right"/>
                  <w:rPr>
                    <w:szCs w:val="21"/>
                  </w:rPr>
                </w:pPr>
                <w:r>
                  <w:rPr>
                    <w:rFonts w:hint="eastAsia"/>
                    <w:szCs w:val="21"/>
                  </w:rPr>
                  <w:t>0</w:t>
                </w:r>
              </w:p>
            </w:tc>
          </w:tr>
          <w:tr w:rsidR="006A4505" w14:paraId="2B337844" w14:textId="77777777">
            <w:sdt>
              <w:sdtPr>
                <w:tag w:val="_PLD_ef23f45437624d3eb28d9b3b0c444b8c"/>
                <w:id w:val="570315041"/>
                <w:lock w:val="sdtLocked"/>
              </w:sdtPr>
              <w:sdtEndPr/>
              <w:sdtContent>
                <w:tc>
                  <w:tcPr>
                    <w:tcW w:w="5070" w:type="dxa"/>
                  </w:tcPr>
                  <w:p w14:paraId="6AB0E11A" w14:textId="77777777" w:rsidR="006A4505" w:rsidRDefault="00B9625C">
                    <w:pPr>
                      <w:rPr>
                        <w:szCs w:val="21"/>
                      </w:rPr>
                    </w:pPr>
                    <w:r>
                      <w:rPr>
                        <w:szCs w:val="21"/>
                      </w:rPr>
                      <w:t>通讯方式召开会议次数</w:t>
                    </w:r>
                  </w:p>
                </w:tc>
              </w:sdtContent>
            </w:sdt>
            <w:tc>
              <w:tcPr>
                <w:tcW w:w="4252" w:type="dxa"/>
              </w:tcPr>
              <w:p w14:paraId="1EB89B88" w14:textId="77777777" w:rsidR="006A4505" w:rsidRDefault="00B9625C">
                <w:pPr>
                  <w:jc w:val="right"/>
                  <w:rPr>
                    <w:szCs w:val="21"/>
                  </w:rPr>
                </w:pPr>
                <w:r>
                  <w:rPr>
                    <w:rFonts w:hint="eastAsia"/>
                    <w:szCs w:val="21"/>
                  </w:rPr>
                  <w:t>2</w:t>
                </w:r>
              </w:p>
            </w:tc>
          </w:tr>
          <w:tr w:rsidR="006A4505" w14:paraId="4091F63E" w14:textId="77777777">
            <w:sdt>
              <w:sdtPr>
                <w:tag w:val="_PLD_362bf2274fd043da9e03bf0d73a8e1bd"/>
                <w:id w:val="-1386104067"/>
                <w:lock w:val="sdtLocked"/>
              </w:sdtPr>
              <w:sdtEndPr/>
              <w:sdtContent>
                <w:tc>
                  <w:tcPr>
                    <w:tcW w:w="5070" w:type="dxa"/>
                  </w:tcPr>
                  <w:p w14:paraId="70998398" w14:textId="77777777" w:rsidR="006A4505" w:rsidRDefault="00B9625C">
                    <w:pPr>
                      <w:rPr>
                        <w:szCs w:val="21"/>
                      </w:rPr>
                    </w:pPr>
                    <w:r>
                      <w:rPr>
                        <w:szCs w:val="21"/>
                      </w:rPr>
                      <w:t>现场结合通讯方式召开会议次数</w:t>
                    </w:r>
                  </w:p>
                </w:tc>
              </w:sdtContent>
            </w:sdt>
            <w:tc>
              <w:tcPr>
                <w:tcW w:w="4252" w:type="dxa"/>
              </w:tcPr>
              <w:p w14:paraId="4C5A5594" w14:textId="77777777" w:rsidR="006A4505" w:rsidRDefault="00B9625C">
                <w:pPr>
                  <w:jc w:val="right"/>
                  <w:rPr>
                    <w:szCs w:val="21"/>
                  </w:rPr>
                </w:pPr>
                <w:r>
                  <w:rPr>
                    <w:rFonts w:hint="eastAsia"/>
                    <w:szCs w:val="21"/>
                  </w:rPr>
                  <w:t>4</w:t>
                </w:r>
              </w:p>
            </w:tc>
          </w:tr>
        </w:tbl>
        <w:p w14:paraId="3AA07C72" w14:textId="77777777" w:rsidR="006A4505" w:rsidRDefault="001E0608"/>
      </w:sdtContent>
    </w:sdt>
    <w:sdt>
      <w:sdtPr>
        <w:rPr>
          <w:rFonts w:ascii="宋体" w:hAnsi="宋体" w:cs="宋体"/>
          <w:b w:val="0"/>
          <w:bCs w:val="0"/>
          <w:kern w:val="0"/>
          <w:szCs w:val="21"/>
        </w:rPr>
        <w:alias w:val="模块:独立董事对公司有关事项提出异议的情况"/>
        <w:tag w:val="_SEC_b081c22d491d456ea3f9900a0a6757d2"/>
        <w:id w:val="3160607"/>
        <w:lock w:val="sdtLocked"/>
        <w:placeholder>
          <w:docPart w:val="GBC22222222222222222222222222222"/>
        </w:placeholder>
      </w:sdtPr>
      <w:sdtEndPr/>
      <w:sdtContent>
        <w:p w14:paraId="39D2E5AD" w14:textId="77777777" w:rsidR="006A4505" w:rsidRDefault="00B9625C">
          <w:pPr>
            <w:pStyle w:val="3"/>
            <w:numPr>
              <w:ilvl w:val="0"/>
              <w:numId w:val="23"/>
            </w:numPr>
            <w:rPr>
              <w:szCs w:val="21"/>
            </w:rPr>
          </w:pPr>
          <w:r>
            <w:rPr>
              <w:szCs w:val="21"/>
            </w:rPr>
            <w:t>董事对公司有关事项提出异议的情况</w:t>
          </w:r>
        </w:p>
        <w:sdt>
          <w:sdtPr>
            <w:alias w:val="是否适用：独立董事对公司有关事项提出异议的情况[双击切换]"/>
            <w:tag w:val="_GBC_1369df39a53747ff843be7f892cb0cbd"/>
            <w:id w:val="-1828500518"/>
            <w:lock w:val="sdtLocked"/>
            <w:placeholder>
              <w:docPart w:val="GBC22222222222222222222222222222"/>
            </w:placeholder>
          </w:sdtPr>
          <w:sdtEndPr/>
          <w:sdtContent>
            <w:p w14:paraId="6AC1E387"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B42AF66" w14:textId="77777777" w:rsidR="006A4505" w:rsidRDefault="006A4505">
      <w:pPr>
        <w:rPr>
          <w:szCs w:val="21"/>
        </w:rPr>
      </w:pPr>
    </w:p>
    <w:sdt>
      <w:sdtPr>
        <w:rPr>
          <w:rFonts w:ascii="宋体" w:hAnsi="宋体" w:cs="宋体"/>
          <w:b w:val="0"/>
          <w:bCs w:val="0"/>
          <w:kern w:val="0"/>
          <w:szCs w:val="21"/>
        </w:rPr>
        <w:alias w:val="模块:其他"/>
        <w:tag w:val="_SEC_bbf6d8e9e0c34286a1bb4f1de8b79fa7"/>
        <w:id w:val="3160644"/>
        <w:lock w:val="sdtLocked"/>
        <w:placeholder>
          <w:docPart w:val="GBC22222222222222222222222222222"/>
        </w:placeholder>
      </w:sdtPr>
      <w:sdtEndPr/>
      <w:sdtContent>
        <w:p w14:paraId="384FB179" w14:textId="77777777" w:rsidR="006A4505" w:rsidRDefault="00B9625C">
          <w:pPr>
            <w:pStyle w:val="3"/>
            <w:numPr>
              <w:ilvl w:val="0"/>
              <w:numId w:val="23"/>
            </w:numPr>
            <w:rPr>
              <w:szCs w:val="21"/>
            </w:rPr>
          </w:pPr>
          <w:r>
            <w:rPr>
              <w:szCs w:val="21"/>
            </w:rPr>
            <w:t>其他</w:t>
          </w:r>
        </w:p>
        <w:sdt>
          <w:sdtPr>
            <w:rPr>
              <w:rFonts w:hint="eastAsia"/>
              <w:szCs w:val="21"/>
            </w:rPr>
            <w:alias w:val="是否适用：其他董事履行职责情况说明[双击切换]"/>
            <w:tag w:val="_GBC_ba1a70dda14046559f72c5b524ca1125"/>
            <w:id w:val="-1715332740"/>
            <w:lock w:val="sdtLocked"/>
            <w:placeholder>
              <w:docPart w:val="GBC22222222222222222222222222222"/>
            </w:placeholder>
          </w:sdtPr>
          <w:sdtEndPr/>
          <w:sdtContent>
            <w:p w14:paraId="64584B7E"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2A550721" w14:textId="77777777" w:rsidR="006A4505" w:rsidRDefault="006A4505">
      <w:pPr>
        <w:rPr>
          <w:szCs w:val="21"/>
        </w:rPr>
      </w:pPr>
    </w:p>
    <w:p w14:paraId="1AFF351D" w14:textId="77777777" w:rsidR="006A4505" w:rsidRDefault="00B9625C">
      <w:pPr>
        <w:pStyle w:val="2"/>
        <w:numPr>
          <w:ilvl w:val="0"/>
          <w:numId w:val="20"/>
        </w:numPr>
        <w:ind w:left="450" w:hanging="450"/>
      </w:pPr>
      <w:r>
        <w:rPr>
          <w:rFonts w:hint="eastAsia"/>
        </w:rPr>
        <w:t>董事会下设专门委员会情况</w:t>
      </w:r>
    </w:p>
    <w:sdt>
      <w:sdtPr>
        <w:rPr>
          <w:rFonts w:hint="eastAsia"/>
          <w:szCs w:val="21"/>
        </w:rPr>
        <w:alias w:val="是否适用：董事会下设专门委员会情况[双击切换]"/>
        <w:tag w:val="_GBC_88389a2d52e44644a2332ba32500fe69"/>
        <w:id w:val="-1618129326"/>
        <w:lock w:val="sdtContentLocked"/>
        <w:placeholder>
          <w:docPart w:val="GBC22222222222222222222222222222"/>
        </w:placeholder>
      </w:sdtPr>
      <w:sdtEndPr/>
      <w:sdtContent>
        <w:p w14:paraId="4BA54EE2"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ascii="宋体" w:hAnsi="宋体" w:cs="宋体" w:hint="eastAsia"/>
          <w:b/>
          <w:bCs/>
          <w:kern w:val="0"/>
          <w:szCs w:val="24"/>
        </w:rPr>
        <w:alias w:val="模块:董事会下设专门委员会成员情况"/>
        <w:tag w:val="_SEC_63280ca6bc7d4a03bf45626bc1c8022c"/>
        <w:id w:val="528688886"/>
        <w:lock w:val="sdtLocked"/>
        <w:placeholder>
          <w:docPart w:val="GBC22222222222222222222222222222"/>
        </w:placeholder>
      </w:sdtPr>
      <w:sdtEndPr>
        <w:rPr>
          <w:b w:val="0"/>
          <w:bCs w:val="0"/>
          <w:szCs w:val="21"/>
        </w:rPr>
      </w:sdtEndPr>
      <w:sdtContent>
        <w:p w14:paraId="1FD01A88" w14:textId="77777777" w:rsidR="006A4505" w:rsidRDefault="00B9625C">
          <w:pPr>
            <w:pStyle w:val="af7"/>
            <w:numPr>
              <w:ilvl w:val="0"/>
              <w:numId w:val="24"/>
            </w:numPr>
            <w:ind w:firstLineChars="0"/>
            <w:rPr>
              <w:b/>
              <w:bCs/>
            </w:rPr>
          </w:pPr>
          <w:r>
            <w:rPr>
              <w:rFonts w:hint="eastAsia"/>
              <w:b/>
              <w:bCs/>
            </w:rPr>
            <w:t>董事会下设专门委员会成员情况</w:t>
          </w:r>
        </w:p>
        <w:tbl>
          <w:tblPr>
            <w:tblW w:w="9051" w:type="dxa"/>
            <w:jc w:val="center"/>
            <w:tblLook w:val="04A0" w:firstRow="1" w:lastRow="0" w:firstColumn="1" w:lastColumn="0" w:noHBand="0" w:noVBand="1"/>
          </w:tblPr>
          <w:tblGrid>
            <w:gridCol w:w="2586"/>
            <w:gridCol w:w="6465"/>
          </w:tblGrid>
          <w:tr w:rsidR="006A4505" w14:paraId="73D96B5E" w14:textId="77777777">
            <w:trPr>
              <w:trHeight w:val="270"/>
              <w:jc w:val="center"/>
            </w:trPr>
            <w:sdt>
              <w:sdtPr>
                <w:rPr>
                  <w:rFonts w:hint="eastAsia"/>
                  <w:color w:val="000000"/>
                  <w:sz w:val="22"/>
                </w:rPr>
                <w:tag w:val="_PLD_d469fc77cfdc44b0b043e0b1ab52e604"/>
                <w:id w:val="-771097566"/>
                <w:lock w:val="sdtLocked"/>
              </w:sdtPr>
              <w:sdtEnd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69280" w14:textId="77777777" w:rsidR="006A4505" w:rsidRDefault="00B9625C">
                    <w:pPr>
                      <w:jc w:val="center"/>
                      <w:rPr>
                        <w:color w:val="000000"/>
                        <w:sz w:val="22"/>
                      </w:rPr>
                    </w:pPr>
                    <w:r>
                      <w:rPr>
                        <w:rFonts w:hint="eastAsia"/>
                        <w:color w:val="000000"/>
                        <w:sz w:val="22"/>
                      </w:rPr>
                      <w:t>专门委员会类别</w:t>
                    </w:r>
                  </w:p>
                </w:tc>
              </w:sdtContent>
            </w:sdt>
            <w:sdt>
              <w:sdtPr>
                <w:rPr>
                  <w:rFonts w:hint="eastAsia"/>
                  <w:color w:val="000000"/>
                  <w:sz w:val="22"/>
                </w:rPr>
                <w:tag w:val="_PLD_32d037161ea94d0eb907c4e766b75044"/>
                <w:id w:val="202832077"/>
                <w:lock w:val="sdtLocked"/>
              </w:sdtPr>
              <w:sdtEndPr/>
              <w:sdtContent>
                <w:tc>
                  <w:tcPr>
                    <w:tcW w:w="6465" w:type="dxa"/>
                    <w:tcBorders>
                      <w:top w:val="single" w:sz="4" w:space="0" w:color="auto"/>
                      <w:left w:val="nil"/>
                      <w:bottom w:val="single" w:sz="4" w:space="0" w:color="auto"/>
                      <w:right w:val="single" w:sz="4" w:space="0" w:color="auto"/>
                    </w:tcBorders>
                    <w:shd w:val="clear" w:color="auto" w:fill="auto"/>
                    <w:noWrap/>
                    <w:vAlign w:val="center"/>
                  </w:tcPr>
                  <w:p w14:paraId="647EE9BA" w14:textId="77777777" w:rsidR="006A4505" w:rsidRDefault="00B9625C">
                    <w:pPr>
                      <w:jc w:val="center"/>
                      <w:rPr>
                        <w:color w:val="000000"/>
                        <w:sz w:val="22"/>
                      </w:rPr>
                    </w:pPr>
                    <w:r>
                      <w:rPr>
                        <w:rFonts w:hint="eastAsia"/>
                        <w:color w:val="000000"/>
                        <w:sz w:val="22"/>
                      </w:rPr>
                      <w:t>成员姓名</w:t>
                    </w:r>
                  </w:p>
                </w:tc>
              </w:sdtContent>
            </w:sdt>
          </w:tr>
          <w:tr w:rsidR="006A4505" w14:paraId="624E2EAC" w14:textId="77777777">
            <w:trPr>
              <w:trHeight w:val="270"/>
              <w:jc w:val="center"/>
            </w:trPr>
            <w:sdt>
              <w:sdtPr>
                <w:rPr>
                  <w:rFonts w:hint="eastAsia"/>
                  <w:color w:val="000000"/>
                  <w:sz w:val="22"/>
                </w:rPr>
                <w:tag w:val="_PLD_4f651a236a71471681339e395abe2d3e"/>
                <w:id w:val="-1647122788"/>
                <w:lock w:val="sdtLocked"/>
              </w:sdtPr>
              <w:sdtEndPr/>
              <w:sdtContent>
                <w:tc>
                  <w:tcPr>
                    <w:tcW w:w="2586" w:type="dxa"/>
                    <w:tcBorders>
                      <w:top w:val="nil"/>
                      <w:left w:val="single" w:sz="4" w:space="0" w:color="auto"/>
                      <w:bottom w:val="single" w:sz="4" w:space="0" w:color="auto"/>
                      <w:right w:val="single" w:sz="4" w:space="0" w:color="auto"/>
                    </w:tcBorders>
                    <w:shd w:val="clear" w:color="auto" w:fill="auto"/>
                    <w:noWrap/>
                    <w:vAlign w:val="center"/>
                  </w:tcPr>
                  <w:p w14:paraId="76F8FD71" w14:textId="77777777" w:rsidR="006A4505" w:rsidRDefault="00B9625C">
                    <w:pPr>
                      <w:rPr>
                        <w:color w:val="000000"/>
                        <w:sz w:val="22"/>
                      </w:rPr>
                    </w:pPr>
                    <w:r>
                      <w:rPr>
                        <w:rFonts w:hint="eastAsia"/>
                        <w:color w:val="000000"/>
                        <w:sz w:val="22"/>
                      </w:rPr>
                      <w:t>审计委员会</w:t>
                    </w:r>
                  </w:p>
                </w:tc>
              </w:sdtContent>
            </w:sdt>
            <w:tc>
              <w:tcPr>
                <w:tcW w:w="6465" w:type="dxa"/>
                <w:tcBorders>
                  <w:top w:val="nil"/>
                  <w:left w:val="nil"/>
                  <w:bottom w:val="single" w:sz="4" w:space="0" w:color="auto"/>
                  <w:right w:val="single" w:sz="4" w:space="0" w:color="auto"/>
                </w:tcBorders>
                <w:shd w:val="clear" w:color="auto" w:fill="auto"/>
                <w:noWrap/>
                <w:vAlign w:val="center"/>
              </w:tcPr>
              <w:p w14:paraId="491FC17A" w14:textId="77777777" w:rsidR="006A4505" w:rsidRDefault="00B9625C">
                <w:pPr>
                  <w:rPr>
                    <w:sz w:val="24"/>
                  </w:rPr>
                </w:pPr>
                <w:r>
                  <w:t>满加云、周裕程、张宇</w:t>
                </w:r>
              </w:p>
            </w:tc>
          </w:tr>
          <w:tr w:rsidR="006A4505" w14:paraId="084292DF" w14:textId="77777777">
            <w:trPr>
              <w:trHeight w:val="270"/>
              <w:jc w:val="center"/>
            </w:trPr>
            <w:sdt>
              <w:sdtPr>
                <w:rPr>
                  <w:rFonts w:hint="eastAsia"/>
                  <w:color w:val="000000"/>
                  <w:sz w:val="22"/>
                </w:rPr>
                <w:tag w:val="_PLD_19c89dae0d414340a6a6a86aa2beba6d"/>
                <w:id w:val="687336257"/>
                <w:lock w:val="sdtLocked"/>
              </w:sdtPr>
              <w:sdtEndPr/>
              <w:sdtContent>
                <w:tc>
                  <w:tcPr>
                    <w:tcW w:w="2586" w:type="dxa"/>
                    <w:tcBorders>
                      <w:top w:val="nil"/>
                      <w:left w:val="single" w:sz="4" w:space="0" w:color="auto"/>
                      <w:bottom w:val="single" w:sz="4" w:space="0" w:color="auto"/>
                      <w:right w:val="single" w:sz="4" w:space="0" w:color="auto"/>
                    </w:tcBorders>
                    <w:shd w:val="clear" w:color="auto" w:fill="auto"/>
                    <w:noWrap/>
                    <w:vAlign w:val="center"/>
                  </w:tcPr>
                  <w:p w14:paraId="6C617604" w14:textId="77777777" w:rsidR="006A4505" w:rsidRDefault="00B9625C">
                    <w:pPr>
                      <w:rPr>
                        <w:color w:val="000000"/>
                        <w:sz w:val="22"/>
                      </w:rPr>
                    </w:pPr>
                    <w:r>
                      <w:rPr>
                        <w:rFonts w:hint="eastAsia"/>
                        <w:color w:val="000000"/>
                        <w:sz w:val="22"/>
                      </w:rPr>
                      <w:t>薪酬与考核委员会</w:t>
                    </w:r>
                  </w:p>
                </w:tc>
              </w:sdtContent>
            </w:sdt>
            <w:tc>
              <w:tcPr>
                <w:tcW w:w="6465" w:type="dxa"/>
                <w:tcBorders>
                  <w:top w:val="nil"/>
                  <w:left w:val="nil"/>
                  <w:bottom w:val="single" w:sz="4" w:space="0" w:color="auto"/>
                  <w:right w:val="single" w:sz="4" w:space="0" w:color="auto"/>
                </w:tcBorders>
                <w:shd w:val="clear" w:color="auto" w:fill="auto"/>
                <w:noWrap/>
                <w:vAlign w:val="center"/>
              </w:tcPr>
              <w:p w14:paraId="71F9691E" w14:textId="77777777" w:rsidR="006A4505" w:rsidRDefault="00B9625C">
                <w:r>
                  <w:t>刘学聪、李玉芳、张宇</w:t>
                </w:r>
              </w:p>
            </w:tc>
          </w:tr>
          <w:tr w:rsidR="006A4505" w14:paraId="00D31B5E" w14:textId="77777777">
            <w:trPr>
              <w:trHeight w:val="270"/>
              <w:jc w:val="center"/>
            </w:trPr>
            <w:sdt>
              <w:sdtPr>
                <w:rPr>
                  <w:rFonts w:hint="eastAsia"/>
                  <w:color w:val="000000"/>
                  <w:sz w:val="22"/>
                </w:rPr>
                <w:tag w:val="_PLD_12c5e418d6c54148af62a22bed7a134c"/>
                <w:id w:val="678242332"/>
                <w:lock w:val="sdtLocked"/>
              </w:sdtPr>
              <w:sdtEnd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28EF" w14:textId="77777777" w:rsidR="006A4505" w:rsidRDefault="00B9625C">
                    <w:pPr>
                      <w:rPr>
                        <w:color w:val="000000"/>
                        <w:sz w:val="22"/>
                      </w:rPr>
                    </w:pPr>
                    <w:r>
                      <w:rPr>
                        <w:rFonts w:hint="eastAsia"/>
                        <w:color w:val="000000"/>
                        <w:sz w:val="22"/>
                      </w:rPr>
                      <w:t>战略委员会</w:t>
                    </w:r>
                  </w:p>
                </w:tc>
              </w:sdtContent>
            </w:sdt>
            <w:tc>
              <w:tcPr>
                <w:tcW w:w="6465" w:type="dxa"/>
                <w:tcBorders>
                  <w:top w:val="single" w:sz="4" w:space="0" w:color="auto"/>
                  <w:left w:val="nil"/>
                  <w:bottom w:val="single" w:sz="4" w:space="0" w:color="auto"/>
                  <w:right w:val="single" w:sz="4" w:space="0" w:color="auto"/>
                </w:tcBorders>
                <w:shd w:val="clear" w:color="auto" w:fill="auto"/>
                <w:noWrap/>
                <w:vAlign w:val="center"/>
              </w:tcPr>
              <w:p w14:paraId="6374544E" w14:textId="77777777" w:rsidR="006A4505" w:rsidRDefault="00B9625C">
                <w:r>
                  <w:t>陈达彬、郭远东、马列一、吴三燕、满加云</w:t>
                </w:r>
              </w:p>
            </w:tc>
          </w:tr>
        </w:tbl>
        <w:p w14:paraId="3DCD8F42" w14:textId="77777777" w:rsidR="006A4505" w:rsidRDefault="001E0608">
          <w:pPr>
            <w:rPr>
              <w:szCs w:val="21"/>
            </w:rPr>
          </w:pPr>
        </w:p>
      </w:sdtContent>
    </w:sdt>
    <w:sdt>
      <w:sdtPr>
        <w:rPr>
          <w:rFonts w:ascii="宋体" w:hAnsi="宋体" w:cs="宋体" w:hint="eastAsia"/>
          <w:b/>
          <w:bCs/>
          <w:kern w:val="0"/>
          <w:szCs w:val="24"/>
        </w:rPr>
        <w:alias w:val="模块:专门委员会召开会议情况"/>
        <w:tag w:val="_SEC_1e3a9c0a15ba40d1bda51574352f1bf7"/>
        <w:id w:val="-1213182592"/>
        <w:lock w:val="sdtLocked"/>
        <w:placeholder>
          <w:docPart w:val="GBC22222222222222222222222222222"/>
        </w:placeholder>
      </w:sdtPr>
      <w:sdtEndPr>
        <w:rPr>
          <w:b w:val="0"/>
          <w:bCs w:val="0"/>
        </w:rPr>
      </w:sdtEndPr>
      <w:sdtContent>
        <w:p w14:paraId="11FDB3F8" w14:textId="77777777" w:rsidR="006A4505" w:rsidRDefault="00B9625C">
          <w:pPr>
            <w:pStyle w:val="af7"/>
            <w:numPr>
              <w:ilvl w:val="0"/>
              <w:numId w:val="24"/>
            </w:numPr>
            <w:ind w:firstLineChars="0"/>
            <w:rPr>
              <w:b/>
              <w:bCs/>
            </w:rPr>
          </w:pPr>
          <w:r>
            <w:rPr>
              <w:rFonts w:hint="eastAsia"/>
              <w:b/>
              <w:bCs/>
            </w:rPr>
            <w:t>报告期内</w:t>
          </w:r>
          <w:sdt>
            <w:sdtPr>
              <w:rPr>
                <w:rFonts w:hint="eastAsia"/>
                <w:b/>
                <w:bCs/>
              </w:rPr>
              <w:alias w:val="召开会议的专门委员会类别"/>
              <w:tag w:val="_GBC_adf76ecbe3584f07b573642215a867bd"/>
              <w:id w:val="355386276"/>
              <w:lock w:val="sdtLocked"/>
              <w:placeholder>
                <w:docPart w:val="GBC22222222222222222222222222222"/>
              </w:placeholder>
            </w:sdtPr>
            <w:sdtEndPr/>
            <w:sdtContent>
              <w:r>
                <w:rPr>
                  <w:rFonts w:hint="eastAsia"/>
                  <w:b/>
                  <w:bCs/>
                </w:rPr>
                <w:t>审计</w:t>
              </w:r>
            </w:sdtContent>
          </w:sdt>
          <w:r>
            <w:rPr>
              <w:rFonts w:hint="eastAsia"/>
              <w:b/>
              <w:bCs/>
            </w:rPr>
            <w:t>委员会召开</w:t>
          </w:r>
          <w:sdt>
            <w:sdtPr>
              <w:rPr>
                <w:rFonts w:hint="eastAsia"/>
                <w:b/>
                <w:bCs/>
              </w:rPr>
              <w:alias w:val="报告期内召开专门委员会会议次数"/>
              <w:tag w:val="_GBC_7bf2cd7c3a6a4685ac9c89ee396352a0"/>
              <w:id w:val="-2020994170"/>
              <w:lock w:val="sdtLocked"/>
              <w:placeholder>
                <w:docPart w:val="GBC22222222222222222222222222222"/>
              </w:placeholder>
            </w:sdtPr>
            <w:sdtEndPr/>
            <w:sdtContent>
              <w:r>
                <w:rPr>
                  <w:b/>
                  <w:bCs/>
                </w:rPr>
                <w:t>4</w:t>
              </w:r>
            </w:sdtContent>
          </w:sdt>
          <w:r>
            <w:rPr>
              <w:rFonts w:hint="eastAsia"/>
              <w:b/>
              <w:bCs/>
            </w:rPr>
            <w:t>次会议</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183"/>
            <w:gridCol w:w="3827"/>
            <w:gridCol w:w="1883"/>
          </w:tblGrid>
          <w:tr w:rsidR="006A4505" w14:paraId="6907D405" w14:textId="77777777" w:rsidTr="00ED07B6">
            <w:sdt>
              <w:sdtPr>
                <w:rPr>
                  <w:rFonts w:hint="eastAsia"/>
                  <w:szCs w:val="21"/>
                </w:rPr>
                <w:tag w:val="_PLD_81aefc289fbf48b1865138608d8bd14f"/>
                <w:id w:val="-222372695"/>
                <w:lock w:val="sdtLocked"/>
              </w:sdtPr>
              <w:sdtEndPr/>
              <w:sdtContent>
                <w:tc>
                  <w:tcPr>
                    <w:tcW w:w="669" w:type="pct"/>
                    <w:shd w:val="clear" w:color="auto" w:fill="auto"/>
                    <w:vAlign w:val="center"/>
                  </w:tcPr>
                  <w:p w14:paraId="4CEDD9A1" w14:textId="77777777" w:rsidR="006A4505" w:rsidRDefault="00B9625C">
                    <w:pPr>
                      <w:widowControl w:val="0"/>
                      <w:jc w:val="center"/>
                      <w:rPr>
                        <w:szCs w:val="21"/>
                      </w:rPr>
                    </w:pPr>
                    <w:r>
                      <w:rPr>
                        <w:rFonts w:hint="eastAsia"/>
                        <w:szCs w:val="21"/>
                      </w:rPr>
                      <w:t>召开日期</w:t>
                    </w:r>
                  </w:p>
                </w:tc>
              </w:sdtContent>
            </w:sdt>
            <w:sdt>
              <w:sdtPr>
                <w:rPr>
                  <w:rFonts w:hint="eastAsia"/>
                  <w:szCs w:val="21"/>
                </w:rPr>
                <w:tag w:val="_PLD_9d24b601ec70414eb969daf6b393edc8"/>
                <w:id w:val="-372302272"/>
                <w:lock w:val="sdtLocked"/>
              </w:sdtPr>
              <w:sdtEndPr/>
              <w:sdtContent>
                <w:tc>
                  <w:tcPr>
                    <w:tcW w:w="1198" w:type="pct"/>
                    <w:shd w:val="clear" w:color="auto" w:fill="auto"/>
                    <w:vAlign w:val="center"/>
                  </w:tcPr>
                  <w:p w14:paraId="5BC2D997" w14:textId="77777777" w:rsidR="006A4505" w:rsidRDefault="00B9625C">
                    <w:pPr>
                      <w:widowControl w:val="0"/>
                      <w:jc w:val="center"/>
                      <w:rPr>
                        <w:szCs w:val="21"/>
                      </w:rPr>
                    </w:pPr>
                    <w:r>
                      <w:rPr>
                        <w:rFonts w:hint="eastAsia"/>
                        <w:szCs w:val="21"/>
                      </w:rPr>
                      <w:t>会议内容</w:t>
                    </w:r>
                  </w:p>
                </w:tc>
              </w:sdtContent>
            </w:sdt>
            <w:sdt>
              <w:sdtPr>
                <w:rPr>
                  <w:rFonts w:hint="eastAsia"/>
                  <w:szCs w:val="21"/>
                </w:rPr>
                <w:tag w:val="_PLD_6ea19dadc3684e98a6d98faaf035a9d9"/>
                <w:id w:val="1088048662"/>
                <w:lock w:val="sdtLocked"/>
              </w:sdtPr>
              <w:sdtEndPr/>
              <w:sdtContent>
                <w:tc>
                  <w:tcPr>
                    <w:tcW w:w="2100" w:type="pct"/>
                    <w:shd w:val="clear" w:color="auto" w:fill="auto"/>
                    <w:vAlign w:val="center"/>
                  </w:tcPr>
                  <w:p w14:paraId="5D226978" w14:textId="77777777" w:rsidR="006A4505" w:rsidRDefault="00B9625C">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806238854"/>
                <w:lock w:val="sdtLocked"/>
              </w:sdtPr>
              <w:sdtEndPr/>
              <w:sdtContent>
                <w:tc>
                  <w:tcPr>
                    <w:tcW w:w="1033" w:type="pct"/>
                    <w:shd w:val="clear" w:color="auto" w:fill="auto"/>
                    <w:vAlign w:val="center"/>
                  </w:tcPr>
                  <w:p w14:paraId="0C3504DA" w14:textId="77777777" w:rsidR="006A4505" w:rsidRDefault="00B9625C">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931581167"/>
              <w:lock w:val="sdtLocked"/>
              <w:placeholder>
                <w:docPart w:val="390FBA6171FE4E2FA3CAEC0D6A8CF153"/>
              </w:placeholder>
            </w:sdtPr>
            <w:sdtEndPr/>
            <w:sdtContent>
              <w:tr w:rsidR="00F77A19" w14:paraId="3AAF6C99" w14:textId="77777777" w:rsidTr="00ED07B6">
                <w:tc>
                  <w:tcPr>
                    <w:tcW w:w="669" w:type="pct"/>
                    <w:shd w:val="clear" w:color="auto" w:fill="auto"/>
                  </w:tcPr>
                  <w:p w14:paraId="6C5D9FD3" w14:textId="77777777" w:rsidR="00F77A19" w:rsidRDefault="00F77A19">
                    <w:pPr>
                      <w:widowControl w:val="0"/>
                      <w:rPr>
                        <w:szCs w:val="21"/>
                      </w:rPr>
                    </w:pPr>
                    <w:r>
                      <w:rPr>
                        <w:szCs w:val="21"/>
                      </w:rPr>
                      <w:t>2022年3月7日</w:t>
                    </w:r>
                  </w:p>
                </w:tc>
                <w:tc>
                  <w:tcPr>
                    <w:tcW w:w="1198" w:type="pct"/>
                    <w:shd w:val="clear" w:color="auto" w:fill="auto"/>
                  </w:tcPr>
                  <w:p w14:paraId="5EC963F3" w14:textId="77777777" w:rsidR="00F77A19" w:rsidRDefault="00F77A19">
                    <w:pPr>
                      <w:widowControl w:val="0"/>
                      <w:jc w:val="both"/>
                      <w:rPr>
                        <w:szCs w:val="21"/>
                      </w:rPr>
                    </w:pPr>
                    <w:r>
                      <w:rPr>
                        <w:rFonts w:hint="eastAsia"/>
                        <w:szCs w:val="21"/>
                      </w:rPr>
                      <w:t>与会计师事务所就</w:t>
                    </w:r>
                    <w:r>
                      <w:rPr>
                        <w:szCs w:val="21"/>
                      </w:rPr>
                      <w:t>2021年年报审计结果及关键事项与管理层、治理层沟通</w:t>
                    </w:r>
                  </w:p>
                </w:tc>
                <w:tc>
                  <w:tcPr>
                    <w:tcW w:w="2100" w:type="pct"/>
                    <w:shd w:val="clear" w:color="auto" w:fill="auto"/>
                  </w:tcPr>
                  <w:p w14:paraId="6F0C5CAF" w14:textId="3CED5182" w:rsidR="00F77A19" w:rsidRDefault="00F77A19" w:rsidP="0059310D">
                    <w:pPr>
                      <w:widowControl w:val="0"/>
                      <w:jc w:val="both"/>
                      <w:rPr>
                        <w:szCs w:val="21"/>
                      </w:rPr>
                    </w:pPr>
                    <w:r>
                      <w:rPr>
                        <w:rFonts w:hint="eastAsia"/>
                        <w:szCs w:val="21"/>
                      </w:rPr>
                      <w:t>同意会计师事务所的审计结果。</w:t>
                    </w:r>
                  </w:p>
                </w:tc>
                <w:tc>
                  <w:tcPr>
                    <w:tcW w:w="1033" w:type="pct"/>
                    <w:vMerge w:val="restart"/>
                    <w:shd w:val="clear" w:color="auto" w:fill="auto"/>
                  </w:tcPr>
                  <w:p w14:paraId="0CE3D1D8" w14:textId="45F94538" w:rsidR="00F77A19" w:rsidRDefault="00F77A19">
                    <w:pPr>
                      <w:widowControl w:val="0"/>
                      <w:jc w:val="both"/>
                      <w:rPr>
                        <w:szCs w:val="21"/>
                      </w:rPr>
                    </w:pPr>
                  </w:p>
                  <w:p w14:paraId="1AF60757" w14:textId="5A09A71B" w:rsidR="00F77A19" w:rsidRPr="0081189A" w:rsidRDefault="00F77A19">
                    <w:pPr>
                      <w:widowControl w:val="0"/>
                      <w:jc w:val="both"/>
                      <w:rPr>
                        <w:szCs w:val="21"/>
                      </w:rPr>
                    </w:pPr>
                    <w:r w:rsidRPr="0081189A">
                      <w:rPr>
                        <w:rFonts w:hint="eastAsia"/>
                        <w:szCs w:val="21"/>
                      </w:rPr>
                      <w:t>审核公司日常关联交易事项，并同意将该事项提交公司董事会审议。</w:t>
                    </w:r>
                  </w:p>
                  <w:p w14:paraId="6B844D19" w14:textId="0D56E7DC" w:rsidR="00F77A19" w:rsidRDefault="00F77A19">
                    <w:pPr>
                      <w:widowControl w:val="0"/>
                      <w:jc w:val="both"/>
                      <w:rPr>
                        <w:szCs w:val="21"/>
                      </w:rPr>
                    </w:pPr>
                  </w:p>
                  <w:p w14:paraId="484C85A2" w14:textId="06E153C2" w:rsidR="00F77A19" w:rsidRDefault="00F77A19" w:rsidP="005379F4">
                    <w:pPr>
                      <w:widowControl w:val="0"/>
                      <w:jc w:val="both"/>
                      <w:rPr>
                        <w:szCs w:val="21"/>
                      </w:rPr>
                    </w:pPr>
                  </w:p>
                </w:tc>
              </w:tr>
            </w:sdtContent>
          </w:sdt>
          <w:sdt>
            <w:sdtPr>
              <w:rPr>
                <w:szCs w:val="21"/>
              </w:rPr>
              <w:alias w:val="董事会下设专门委员会情况明细"/>
              <w:tag w:val="_TUP_ba8ed794bebb4cad9c2e7f1db76b0a19"/>
              <w:id w:val="-1394892780"/>
              <w:lock w:val="sdtLocked"/>
              <w:placeholder>
                <w:docPart w:val="99449354FE6540AEBAA4F4C86114AC3E"/>
              </w:placeholder>
            </w:sdtPr>
            <w:sdtEndPr/>
            <w:sdtContent>
              <w:tr w:rsidR="00F77A19" w14:paraId="73B3B5FD" w14:textId="77777777" w:rsidTr="00ED07B6">
                <w:tc>
                  <w:tcPr>
                    <w:tcW w:w="669" w:type="pct"/>
                    <w:shd w:val="clear" w:color="auto" w:fill="auto"/>
                  </w:tcPr>
                  <w:p w14:paraId="76E5EDC4" w14:textId="77777777" w:rsidR="00F77A19" w:rsidRDefault="00F77A19">
                    <w:pPr>
                      <w:widowControl w:val="0"/>
                      <w:rPr>
                        <w:szCs w:val="21"/>
                      </w:rPr>
                    </w:pPr>
                    <w:r>
                      <w:rPr>
                        <w:szCs w:val="21"/>
                      </w:rPr>
                      <w:t>2022年3月10日</w:t>
                    </w:r>
                  </w:p>
                </w:tc>
                <w:tc>
                  <w:tcPr>
                    <w:tcW w:w="1198" w:type="pct"/>
                    <w:shd w:val="clear" w:color="auto" w:fill="auto"/>
                  </w:tcPr>
                  <w:p w14:paraId="6DDF5D47" w14:textId="77777777" w:rsidR="00F77A19" w:rsidRDefault="00F77A19">
                    <w:pPr>
                      <w:widowControl w:val="0"/>
                      <w:jc w:val="both"/>
                      <w:rPr>
                        <w:szCs w:val="21"/>
                      </w:rPr>
                    </w:pPr>
                    <w:r>
                      <w:rPr>
                        <w:rFonts w:hint="eastAsia"/>
                        <w:szCs w:val="21"/>
                      </w:rPr>
                      <w:t>审核公司</w:t>
                    </w:r>
                    <w:r>
                      <w:rPr>
                        <w:szCs w:val="21"/>
                      </w:rPr>
                      <w:t>2021年度财务会计报表及续聘会</w:t>
                    </w:r>
                    <w:r>
                      <w:rPr>
                        <w:szCs w:val="21"/>
                      </w:rPr>
                      <w:lastRenderedPageBreak/>
                      <w:t>计师事务所</w:t>
                    </w:r>
                  </w:p>
                </w:tc>
                <w:tc>
                  <w:tcPr>
                    <w:tcW w:w="2100" w:type="pct"/>
                    <w:shd w:val="clear" w:color="auto" w:fill="auto"/>
                  </w:tcPr>
                  <w:p w14:paraId="2D0A6E58" w14:textId="6D11AC6B" w:rsidR="00F77A19" w:rsidRDefault="00F77A19">
                    <w:pPr>
                      <w:widowControl w:val="0"/>
                      <w:jc w:val="both"/>
                      <w:rPr>
                        <w:szCs w:val="21"/>
                      </w:rPr>
                    </w:pPr>
                    <w:r>
                      <w:rPr>
                        <w:rFonts w:hint="eastAsia"/>
                        <w:szCs w:val="21"/>
                      </w:rPr>
                      <w:lastRenderedPageBreak/>
                      <w:t>同意续聘四川华信（集团）会计师事务所（特殊普通合伙）为公司</w:t>
                    </w:r>
                    <w:r>
                      <w:rPr>
                        <w:szCs w:val="21"/>
                      </w:rPr>
                      <w:t>2022年度审</w:t>
                    </w:r>
                    <w:r>
                      <w:rPr>
                        <w:szCs w:val="21"/>
                      </w:rPr>
                      <w:lastRenderedPageBreak/>
                      <w:t>计机构；同意会计师事务所审定的公司2021年度财务会计报告、2021年度内部控制评价报告提交公司董事会审议。</w:t>
                    </w:r>
                  </w:p>
                </w:tc>
                <w:tc>
                  <w:tcPr>
                    <w:tcW w:w="1033" w:type="pct"/>
                    <w:vMerge/>
                    <w:shd w:val="clear" w:color="auto" w:fill="auto"/>
                  </w:tcPr>
                  <w:p w14:paraId="0438020F" w14:textId="5A08564E" w:rsidR="00F77A19" w:rsidRPr="001E782A" w:rsidRDefault="00F77A19" w:rsidP="005379F4">
                    <w:pPr>
                      <w:widowControl w:val="0"/>
                      <w:jc w:val="both"/>
                      <w:rPr>
                        <w:color w:val="FF0000"/>
                        <w:szCs w:val="21"/>
                      </w:rPr>
                    </w:pPr>
                  </w:p>
                </w:tc>
              </w:tr>
            </w:sdtContent>
          </w:sdt>
          <w:sdt>
            <w:sdtPr>
              <w:rPr>
                <w:szCs w:val="21"/>
              </w:rPr>
              <w:alias w:val="董事会下设专门委员会情况明细"/>
              <w:tag w:val="_TUP_ba8ed794bebb4cad9c2e7f1db76b0a19"/>
              <w:id w:val="-1255512154"/>
              <w:lock w:val="sdtLocked"/>
              <w:placeholder>
                <w:docPart w:val="FAFF16E5B9944B8FA8EB84AA3537D5EA"/>
              </w:placeholder>
            </w:sdtPr>
            <w:sdtEndPr>
              <w:rPr>
                <w:rFonts w:asciiTheme="minorEastAsia" w:hAnsiTheme="minorEastAsia" w:hint="eastAsia"/>
              </w:rPr>
            </w:sdtEndPr>
            <w:sdtContent>
              <w:tr w:rsidR="00F77A19" w14:paraId="5F69084C" w14:textId="77777777" w:rsidTr="00ED07B6">
                <w:tc>
                  <w:tcPr>
                    <w:tcW w:w="669" w:type="pct"/>
                    <w:shd w:val="clear" w:color="auto" w:fill="auto"/>
                  </w:tcPr>
                  <w:p w14:paraId="5059A21F" w14:textId="77777777" w:rsidR="00F77A19" w:rsidRDefault="00F77A19">
                    <w:pPr>
                      <w:widowControl w:val="0"/>
                      <w:rPr>
                        <w:szCs w:val="21"/>
                      </w:rPr>
                    </w:pPr>
                    <w:r>
                      <w:rPr>
                        <w:rFonts w:hint="eastAsia"/>
                        <w:szCs w:val="21"/>
                      </w:rPr>
                      <w:t>2</w:t>
                    </w:r>
                    <w:r>
                      <w:rPr>
                        <w:szCs w:val="21"/>
                      </w:rPr>
                      <w:t>022年</w:t>
                    </w:r>
                    <w:r>
                      <w:rPr>
                        <w:rFonts w:hint="eastAsia"/>
                        <w:szCs w:val="21"/>
                      </w:rPr>
                      <w:t>1</w:t>
                    </w:r>
                    <w:r>
                      <w:rPr>
                        <w:szCs w:val="21"/>
                      </w:rPr>
                      <w:t>1月</w:t>
                    </w:r>
                    <w:r>
                      <w:rPr>
                        <w:rFonts w:hint="eastAsia"/>
                        <w:szCs w:val="21"/>
                      </w:rPr>
                      <w:t>1</w:t>
                    </w:r>
                    <w:r>
                      <w:rPr>
                        <w:szCs w:val="21"/>
                      </w:rPr>
                      <w:t>4日</w:t>
                    </w:r>
                  </w:p>
                </w:tc>
                <w:tc>
                  <w:tcPr>
                    <w:tcW w:w="1198" w:type="pct"/>
                    <w:shd w:val="clear" w:color="auto" w:fill="auto"/>
                  </w:tcPr>
                  <w:p w14:paraId="19AD58CE" w14:textId="77777777" w:rsidR="00F77A19" w:rsidRDefault="00F77A19">
                    <w:pPr>
                      <w:widowControl w:val="0"/>
                      <w:jc w:val="both"/>
                      <w:rPr>
                        <w:szCs w:val="21"/>
                      </w:rPr>
                    </w:pPr>
                    <w:r>
                      <w:rPr>
                        <w:rFonts w:hint="eastAsia"/>
                        <w:szCs w:val="21"/>
                      </w:rPr>
                      <w:t>与会计师事务所就</w:t>
                    </w:r>
                    <w:r>
                      <w:rPr>
                        <w:szCs w:val="21"/>
                      </w:rPr>
                      <w:t>2022年年报预审有关重大事项进行沟通</w:t>
                    </w:r>
                  </w:p>
                </w:tc>
                <w:tc>
                  <w:tcPr>
                    <w:tcW w:w="2100" w:type="pct"/>
                    <w:shd w:val="clear" w:color="auto" w:fill="auto"/>
                  </w:tcPr>
                  <w:p w14:paraId="2A348CA3" w14:textId="57081B71" w:rsidR="00F77A19" w:rsidRDefault="00F77A19">
                    <w:pPr>
                      <w:rPr>
                        <w:rFonts w:asciiTheme="minorEastAsia" w:hAnsiTheme="minorEastAsia"/>
                        <w:szCs w:val="21"/>
                      </w:rPr>
                    </w:pPr>
                    <w:r>
                      <w:rPr>
                        <w:rFonts w:asciiTheme="minorEastAsia" w:hAnsiTheme="minorEastAsia"/>
                        <w:szCs w:val="21"/>
                      </w:rPr>
                      <w:t>同意会计师事务所就</w:t>
                    </w:r>
                    <w:r>
                      <w:rPr>
                        <w:rFonts w:asciiTheme="minorEastAsia" w:hAnsiTheme="minorEastAsia" w:hint="eastAsia"/>
                        <w:szCs w:val="21"/>
                      </w:rPr>
                      <w:t>202</w:t>
                    </w:r>
                    <w:r>
                      <w:rPr>
                        <w:rFonts w:asciiTheme="minorEastAsia" w:hAnsiTheme="minorEastAsia"/>
                        <w:szCs w:val="21"/>
                      </w:rPr>
                      <w:t>2</w:t>
                    </w:r>
                    <w:r>
                      <w:rPr>
                        <w:rFonts w:asciiTheme="minorEastAsia" w:hAnsiTheme="minorEastAsia" w:hint="eastAsia"/>
                        <w:szCs w:val="21"/>
                      </w:rPr>
                      <w:t>年年报预审有关重大事项进行的处理。</w:t>
                    </w:r>
                  </w:p>
                </w:tc>
                <w:tc>
                  <w:tcPr>
                    <w:tcW w:w="1033" w:type="pct"/>
                    <w:vMerge/>
                    <w:shd w:val="clear" w:color="auto" w:fill="auto"/>
                  </w:tcPr>
                  <w:p w14:paraId="3D040CBA" w14:textId="5E776A7F" w:rsidR="00F77A19" w:rsidRDefault="00F77A19" w:rsidP="005379F4">
                    <w:pPr>
                      <w:widowControl w:val="0"/>
                      <w:jc w:val="both"/>
                      <w:rPr>
                        <w:szCs w:val="21"/>
                      </w:rPr>
                    </w:pPr>
                  </w:p>
                </w:tc>
              </w:tr>
            </w:sdtContent>
          </w:sdt>
          <w:sdt>
            <w:sdtPr>
              <w:rPr>
                <w:szCs w:val="21"/>
              </w:rPr>
              <w:alias w:val="董事会下设专门委员会情况明细"/>
              <w:tag w:val="_TUP_ba8ed794bebb4cad9c2e7f1db76b0a19"/>
              <w:id w:val="-1558390628"/>
              <w:lock w:val="sdtLocked"/>
              <w:placeholder>
                <w:docPart w:val="A9E9852AFD9A4C62A8AEC6CFE67FC038"/>
              </w:placeholder>
            </w:sdtPr>
            <w:sdtEndPr/>
            <w:sdtContent>
              <w:tr w:rsidR="00F77A19" w14:paraId="15D70675" w14:textId="77777777" w:rsidTr="00ED07B6">
                <w:tc>
                  <w:tcPr>
                    <w:tcW w:w="669" w:type="pct"/>
                    <w:shd w:val="clear" w:color="auto" w:fill="auto"/>
                  </w:tcPr>
                  <w:p w14:paraId="5B702572" w14:textId="77777777" w:rsidR="00F77A19" w:rsidRDefault="00F77A19">
                    <w:pPr>
                      <w:widowControl w:val="0"/>
                      <w:rPr>
                        <w:szCs w:val="21"/>
                      </w:rPr>
                    </w:pPr>
                    <w:r>
                      <w:rPr>
                        <w:szCs w:val="21"/>
                      </w:rPr>
                      <w:t>2022年12月30日</w:t>
                    </w:r>
                  </w:p>
                </w:tc>
                <w:tc>
                  <w:tcPr>
                    <w:tcW w:w="1198" w:type="pct"/>
                    <w:shd w:val="clear" w:color="auto" w:fill="auto"/>
                  </w:tcPr>
                  <w:p w14:paraId="78597E72" w14:textId="77777777" w:rsidR="00F77A19" w:rsidRDefault="00F77A19">
                    <w:pPr>
                      <w:widowControl w:val="0"/>
                      <w:jc w:val="both"/>
                      <w:rPr>
                        <w:szCs w:val="21"/>
                      </w:rPr>
                    </w:pPr>
                    <w:r>
                      <w:rPr>
                        <w:rFonts w:hint="eastAsia"/>
                        <w:szCs w:val="21"/>
                      </w:rPr>
                      <w:t>关于事务所提交的</w:t>
                    </w:r>
                    <w:r>
                      <w:rPr>
                        <w:szCs w:val="21"/>
                      </w:rPr>
                      <w:t>2022年总体审计策略、初步审计计划及现场审计的时间安排</w:t>
                    </w:r>
                  </w:p>
                </w:tc>
                <w:tc>
                  <w:tcPr>
                    <w:tcW w:w="2100" w:type="pct"/>
                    <w:shd w:val="clear" w:color="auto" w:fill="auto"/>
                  </w:tcPr>
                  <w:p w14:paraId="1C54DB2B" w14:textId="01312FEC" w:rsidR="00F77A19" w:rsidRDefault="00F77A19">
                    <w:pPr>
                      <w:widowControl w:val="0"/>
                      <w:jc w:val="both"/>
                      <w:rPr>
                        <w:szCs w:val="21"/>
                      </w:rPr>
                    </w:pPr>
                    <w:r>
                      <w:rPr>
                        <w:rFonts w:hint="eastAsia"/>
                        <w:szCs w:val="21"/>
                      </w:rPr>
                      <w:t>同意会计师事务所提交的</w:t>
                    </w:r>
                    <w:r>
                      <w:rPr>
                        <w:szCs w:val="21"/>
                      </w:rPr>
                      <w:t>2022年年报总体审计策略、初步审计计划及现场审计的时间安排。</w:t>
                    </w:r>
                  </w:p>
                </w:tc>
                <w:tc>
                  <w:tcPr>
                    <w:tcW w:w="1033" w:type="pct"/>
                    <w:vMerge/>
                    <w:shd w:val="clear" w:color="auto" w:fill="auto"/>
                  </w:tcPr>
                  <w:p w14:paraId="7E68CEEB" w14:textId="4CA3DC9C" w:rsidR="00F77A19" w:rsidRDefault="00F77A19">
                    <w:pPr>
                      <w:widowControl w:val="0"/>
                      <w:jc w:val="both"/>
                      <w:rPr>
                        <w:szCs w:val="21"/>
                      </w:rPr>
                    </w:pPr>
                  </w:p>
                </w:tc>
              </w:tr>
            </w:sdtContent>
          </w:sdt>
        </w:tbl>
        <w:p w14:paraId="751F7E5B" w14:textId="77777777" w:rsidR="006A4505" w:rsidRDefault="001E0608"/>
      </w:sdtContent>
    </w:sdt>
    <w:sdt>
      <w:sdtPr>
        <w:rPr>
          <w:rFonts w:ascii="宋体" w:hAnsi="宋体" w:cs="宋体" w:hint="eastAsia"/>
          <w:b/>
          <w:bCs/>
          <w:kern w:val="0"/>
          <w:szCs w:val="24"/>
        </w:rPr>
        <w:alias w:val="模块:存在异议事项的具体情况"/>
        <w:tag w:val="_SEC_400f0a7634114d80939ab87276db7db7"/>
        <w:id w:val="3160663"/>
        <w:lock w:val="sdtLocked"/>
        <w:placeholder>
          <w:docPart w:val="GBC22222222222222222222222222222"/>
        </w:placeholder>
      </w:sdtPr>
      <w:sdtEndPr>
        <w:rPr>
          <w:rFonts w:hint="default"/>
          <w:b w:val="0"/>
          <w:bCs w:val="0"/>
        </w:rPr>
      </w:sdtEndPr>
      <w:sdtContent>
        <w:p w14:paraId="543F70AE" w14:textId="77777777" w:rsidR="006A4505" w:rsidRDefault="00B9625C">
          <w:pPr>
            <w:pStyle w:val="af7"/>
            <w:numPr>
              <w:ilvl w:val="0"/>
              <w:numId w:val="24"/>
            </w:numPr>
            <w:ind w:firstLineChars="0"/>
            <w:rPr>
              <w:b/>
              <w:bCs/>
            </w:rPr>
          </w:pPr>
          <w:r>
            <w:rPr>
              <w:rFonts w:hint="eastAsia"/>
              <w:b/>
              <w:bCs/>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1928080694"/>
            <w:lock w:val="sdtLocked"/>
            <w:placeholder>
              <w:docPart w:val="GBC22222222222222222222222222222"/>
            </w:placeholder>
          </w:sdtPr>
          <w:sdtEndPr/>
          <w:sdtContent>
            <w:p w14:paraId="20D2945C"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49925C65" w14:textId="77777777" w:rsidR="006A4505" w:rsidRDefault="006A4505">
      <w:pPr>
        <w:rPr>
          <w:szCs w:val="21"/>
        </w:rPr>
      </w:pPr>
    </w:p>
    <w:sdt>
      <w:sdtPr>
        <w:rPr>
          <w:rFonts w:ascii="宋体" w:hAnsi="宋体" w:cs="宋体"/>
          <w:b w:val="0"/>
          <w:bCs w:val="0"/>
          <w:kern w:val="0"/>
          <w:szCs w:val="24"/>
        </w:rPr>
        <w:alias w:val="模块:监事会发现公司存在风险的说明"/>
        <w:tag w:val="_SEC_4dbac71000bd4ea4b0d0f802befda046"/>
        <w:id w:val="-1210565270"/>
        <w:lock w:val="sdtLocked"/>
        <w:placeholder>
          <w:docPart w:val="GBC22222222222222222222222222222"/>
        </w:placeholder>
      </w:sdtPr>
      <w:sdtEndPr/>
      <w:sdtContent>
        <w:p w14:paraId="0EEF79C4" w14:textId="77777777" w:rsidR="006A4505" w:rsidRDefault="00B9625C">
          <w:pPr>
            <w:pStyle w:val="2"/>
            <w:numPr>
              <w:ilvl w:val="0"/>
              <w:numId w:val="20"/>
            </w:numPr>
          </w:pPr>
          <w:r>
            <w:t>监事会发现公司存在风险的说明</w:t>
          </w:r>
        </w:p>
        <w:sdt>
          <w:sdtPr>
            <w:alias w:val="是否适用：监事会发现公司存在风险的说明[双击切换]"/>
            <w:tag w:val="_GBC_987bc6e795084351a58e9d0bca47f246"/>
            <w:id w:val="-1686274651"/>
            <w:lock w:val="sdtLocked"/>
            <w:placeholder>
              <w:docPart w:val="GBC22222222222222222222222222222"/>
            </w:placeholder>
          </w:sdtPr>
          <w:sdtEndPr/>
          <w:sdtContent>
            <w:p w14:paraId="141F1D56"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alias w:val="监事会发现公司存在风险的说明"/>
        <w:tag w:val="_SEC_56ba2affeae548928a98e92c92a4f6b3"/>
        <w:id w:val="2010244895"/>
      </w:sdtPr>
      <w:sdtEndPr/>
      <w:sdtContent>
        <w:p w14:paraId="08B52A83" w14:textId="77777777" w:rsidR="006A4505" w:rsidRDefault="00B9625C">
          <w:pPr>
            <w:rPr>
              <w:szCs w:val="21"/>
            </w:rPr>
          </w:pPr>
          <w:r>
            <w:rPr>
              <w:rFonts w:hint="eastAsia"/>
            </w:rPr>
            <w:t>监事会对报告期内的监督事项无异议。</w:t>
          </w:r>
        </w:p>
        <w:p w14:paraId="292C94E5" w14:textId="77777777" w:rsidR="006A4505" w:rsidRDefault="001E0608">
          <w:pPr>
            <w:rPr>
              <w:szCs w:val="21"/>
            </w:rPr>
          </w:pPr>
        </w:p>
      </w:sdtContent>
    </w:sdt>
    <w:p w14:paraId="2E58DC99" w14:textId="77777777" w:rsidR="006A4505" w:rsidRDefault="00B9625C">
      <w:pPr>
        <w:pStyle w:val="2"/>
        <w:numPr>
          <w:ilvl w:val="0"/>
          <w:numId w:val="20"/>
        </w:numPr>
        <w:rPr>
          <w:rFonts w:ascii="宋体" w:hAnsi="宋体" w:cs="宋体"/>
          <w:kern w:val="0"/>
          <w:szCs w:val="24"/>
        </w:rPr>
      </w:pPr>
      <w:r>
        <w:rPr>
          <w:rFonts w:ascii="宋体" w:hAnsi="宋体" w:cs="宋体" w:hint="eastAsia"/>
          <w:kern w:val="0"/>
          <w:szCs w:val="24"/>
        </w:rPr>
        <w:t>报告期末</w:t>
      </w:r>
      <w:r>
        <w:rPr>
          <w:rFonts w:ascii="宋体" w:hAnsi="宋体" w:cs="宋体"/>
          <w:kern w:val="0"/>
          <w:szCs w:val="24"/>
        </w:rPr>
        <w:t>母公司和主要子公司的员工情况</w:t>
      </w:r>
    </w:p>
    <w:bookmarkStart w:id="60" w:name="_Hlk89184114" w:displacedByCustomXml="next"/>
    <w:sdt>
      <w:sdtPr>
        <w:rPr>
          <w:rFonts w:ascii="宋体" w:hAnsi="宋体" w:cs="宋体"/>
          <w:b w:val="0"/>
          <w:bCs w:val="0"/>
          <w:kern w:val="0"/>
          <w:szCs w:val="21"/>
        </w:rPr>
        <w:alias w:val="模块:员工情况"/>
        <w:tag w:val="_SEC_5d36f6c19ead44619fb5fc47e8c54f50"/>
        <w:id w:val="-1736780032"/>
        <w:lock w:val="sdtLocked"/>
        <w:placeholder>
          <w:docPart w:val="GBC22222222222222222222222222222"/>
        </w:placeholder>
      </w:sdtPr>
      <w:sdtEndPr/>
      <w:sdtContent>
        <w:p w14:paraId="2213B765" w14:textId="77777777" w:rsidR="006A4505" w:rsidRDefault="00B9625C">
          <w:pPr>
            <w:pStyle w:val="3"/>
            <w:numPr>
              <w:ilvl w:val="0"/>
              <w:numId w:val="25"/>
            </w:numPr>
            <w:rPr>
              <w:szCs w:val="21"/>
            </w:rPr>
          </w:pPr>
          <w:r>
            <w:rPr>
              <w:szCs w:val="21"/>
            </w:rPr>
            <w:t>员工情况</w:t>
          </w:r>
        </w:p>
        <w:tbl>
          <w:tblPr>
            <w:tblStyle w:val="af3"/>
            <w:tblW w:w="5000" w:type="pct"/>
            <w:tblLook w:val="04A0" w:firstRow="1" w:lastRow="0" w:firstColumn="1" w:lastColumn="0" w:noHBand="0" w:noVBand="1"/>
          </w:tblPr>
          <w:tblGrid>
            <w:gridCol w:w="4958"/>
            <w:gridCol w:w="4159"/>
          </w:tblGrid>
          <w:tr w:rsidR="006A4505" w14:paraId="058CB776" w14:textId="77777777">
            <w:trPr>
              <w:trHeight w:val="120"/>
            </w:trPr>
            <w:sdt>
              <w:sdtPr>
                <w:tag w:val="_PLD_cff5d8823807446facbb16ac3f50949e"/>
                <w:id w:val="-1991239034"/>
                <w:lock w:val="sdtLocked"/>
              </w:sdtPr>
              <w:sdtEndPr/>
              <w:sdtContent>
                <w:tc>
                  <w:tcPr>
                    <w:tcW w:w="2719" w:type="pct"/>
                  </w:tcPr>
                  <w:p w14:paraId="696F610D" w14:textId="77777777" w:rsidR="006A4505" w:rsidRDefault="00B9625C">
                    <w:pPr>
                      <w:rPr>
                        <w:szCs w:val="21"/>
                      </w:rPr>
                    </w:pPr>
                    <w:r>
                      <w:rPr>
                        <w:szCs w:val="21"/>
                      </w:rPr>
                      <w:t>母公司在职员工的数量</w:t>
                    </w:r>
                  </w:p>
                </w:tc>
              </w:sdtContent>
            </w:sdt>
            <w:sdt>
              <w:sdtPr>
                <w:rPr>
                  <w:rFonts w:ascii="Times New Roman" w:hAnsi="Times New Roman"/>
                  <w:szCs w:val="21"/>
                </w:rPr>
                <w:alias w:val="母公司在职员工的数量"/>
                <w:tag w:val="_GBC_abd1eca65c1c4a43937ae4fdd8599b5b"/>
                <w:id w:val="-575291143"/>
                <w:lock w:val="sdtLocked"/>
              </w:sdtPr>
              <w:sdtEndPr/>
              <w:sdtContent>
                <w:tc>
                  <w:tcPr>
                    <w:tcW w:w="2281" w:type="pct"/>
                  </w:tcPr>
                  <w:p w14:paraId="70EB14E0" w14:textId="77777777" w:rsidR="006A4505" w:rsidRDefault="00B9625C">
                    <w:pPr>
                      <w:jc w:val="right"/>
                      <w:rPr>
                        <w:szCs w:val="21"/>
                      </w:rPr>
                    </w:pPr>
                    <w:r>
                      <w:rPr>
                        <w:szCs w:val="21"/>
                      </w:rPr>
                      <w:t>213</w:t>
                    </w:r>
                  </w:p>
                </w:tc>
              </w:sdtContent>
            </w:sdt>
          </w:tr>
          <w:tr w:rsidR="006A4505" w14:paraId="32357FDF" w14:textId="77777777">
            <w:trPr>
              <w:trHeight w:val="195"/>
            </w:trPr>
            <w:sdt>
              <w:sdtPr>
                <w:tag w:val="_PLD_baf79165dc7c42d6a1bbbf8f4d550ac0"/>
                <w:id w:val="-2129067492"/>
                <w:lock w:val="sdtLocked"/>
              </w:sdtPr>
              <w:sdtEndPr/>
              <w:sdtContent>
                <w:tc>
                  <w:tcPr>
                    <w:tcW w:w="2719" w:type="pct"/>
                  </w:tcPr>
                  <w:p w14:paraId="0266D481" w14:textId="77777777" w:rsidR="006A4505" w:rsidRDefault="00B9625C">
                    <w:pPr>
                      <w:rPr>
                        <w:szCs w:val="21"/>
                      </w:rPr>
                    </w:pPr>
                    <w:r>
                      <w:rPr>
                        <w:szCs w:val="21"/>
                      </w:rPr>
                      <w:t>主要子公司在职员工的数量</w:t>
                    </w:r>
                  </w:p>
                </w:tc>
              </w:sdtContent>
            </w:sdt>
            <w:tc>
              <w:tcPr>
                <w:tcW w:w="2281" w:type="pct"/>
              </w:tcPr>
              <w:p w14:paraId="3DF319E7" w14:textId="77777777" w:rsidR="006A4505" w:rsidRDefault="00B9625C">
                <w:pPr>
                  <w:jc w:val="right"/>
                  <w:rPr>
                    <w:szCs w:val="21"/>
                  </w:rPr>
                </w:pPr>
                <w:r>
                  <w:rPr>
                    <w:rFonts w:hint="eastAsia"/>
                    <w:szCs w:val="21"/>
                  </w:rPr>
                  <w:t>4</w:t>
                </w:r>
                <w:r>
                  <w:rPr>
                    <w:szCs w:val="21"/>
                  </w:rPr>
                  <w:t>02</w:t>
                </w:r>
              </w:p>
            </w:tc>
          </w:tr>
          <w:tr w:rsidR="006A4505" w14:paraId="4A41A4F2" w14:textId="77777777">
            <w:trPr>
              <w:trHeight w:val="116"/>
            </w:trPr>
            <w:sdt>
              <w:sdtPr>
                <w:tag w:val="_PLD_0c801028e0c34a608ece543a5b7f6c06"/>
                <w:id w:val="1710607782"/>
                <w:lock w:val="sdtLocked"/>
              </w:sdtPr>
              <w:sdtEndPr/>
              <w:sdtContent>
                <w:tc>
                  <w:tcPr>
                    <w:tcW w:w="2719" w:type="pct"/>
                  </w:tcPr>
                  <w:p w14:paraId="49776D65" w14:textId="77777777" w:rsidR="006A4505" w:rsidRDefault="00B9625C">
                    <w:pPr>
                      <w:rPr>
                        <w:szCs w:val="21"/>
                      </w:rPr>
                    </w:pPr>
                    <w:r>
                      <w:rPr>
                        <w:szCs w:val="21"/>
                      </w:rPr>
                      <w:t>在职员工的数量合计</w:t>
                    </w:r>
                  </w:p>
                </w:tc>
              </w:sdtContent>
            </w:sdt>
            <w:tc>
              <w:tcPr>
                <w:tcW w:w="2281" w:type="pct"/>
              </w:tcPr>
              <w:p w14:paraId="05AC9E4D" w14:textId="77777777" w:rsidR="006A4505" w:rsidRDefault="00B9625C">
                <w:pPr>
                  <w:jc w:val="right"/>
                  <w:rPr>
                    <w:szCs w:val="21"/>
                  </w:rPr>
                </w:pPr>
                <w:r>
                  <w:rPr>
                    <w:rFonts w:hint="eastAsia"/>
                    <w:szCs w:val="21"/>
                  </w:rPr>
                  <w:t>6</w:t>
                </w:r>
                <w:r>
                  <w:rPr>
                    <w:szCs w:val="21"/>
                  </w:rPr>
                  <w:t>15</w:t>
                </w:r>
              </w:p>
            </w:tc>
          </w:tr>
          <w:tr w:rsidR="006A4505" w14:paraId="6EE688E6" w14:textId="77777777">
            <w:trPr>
              <w:trHeight w:val="180"/>
            </w:trPr>
            <w:sdt>
              <w:sdtPr>
                <w:tag w:val="_PLD_96091286c8814973a5e516d058b61b70"/>
                <w:id w:val="-1260438084"/>
                <w:lock w:val="sdtLocked"/>
              </w:sdtPr>
              <w:sdtEndPr/>
              <w:sdtContent>
                <w:tc>
                  <w:tcPr>
                    <w:tcW w:w="2719" w:type="pct"/>
                  </w:tcPr>
                  <w:p w14:paraId="5361C1DD" w14:textId="77777777" w:rsidR="006A4505" w:rsidRDefault="00B9625C">
                    <w:pPr>
                      <w:rPr>
                        <w:szCs w:val="21"/>
                      </w:rPr>
                    </w:pPr>
                    <w:r>
                      <w:rPr>
                        <w:szCs w:val="21"/>
                      </w:rPr>
                      <w:t>母公司及主要子公司需承担费用的离退休职工人数</w:t>
                    </w:r>
                  </w:p>
                </w:tc>
              </w:sdtContent>
            </w:sdt>
            <w:tc>
              <w:tcPr>
                <w:tcW w:w="2281" w:type="pct"/>
              </w:tcPr>
              <w:p w14:paraId="68570EFA" w14:textId="77777777" w:rsidR="006A4505" w:rsidRDefault="006A4505">
                <w:pPr>
                  <w:jc w:val="right"/>
                  <w:rPr>
                    <w:szCs w:val="21"/>
                  </w:rPr>
                </w:pPr>
              </w:p>
            </w:tc>
          </w:tr>
          <w:tr w:rsidR="006A4505" w14:paraId="434FF4AC" w14:textId="77777777">
            <w:trPr>
              <w:trHeight w:val="101"/>
            </w:trPr>
            <w:sdt>
              <w:sdtPr>
                <w:tag w:val="_PLD_f37d0297c6bb44dea272632ad4d910e4"/>
                <w:id w:val="1873188719"/>
                <w:lock w:val="sdtLocked"/>
              </w:sdtPr>
              <w:sdtEndPr/>
              <w:sdtContent>
                <w:tc>
                  <w:tcPr>
                    <w:tcW w:w="5000" w:type="pct"/>
                    <w:gridSpan w:val="2"/>
                    <w:vAlign w:val="center"/>
                  </w:tcPr>
                  <w:p w14:paraId="1D1ED7F8" w14:textId="77777777" w:rsidR="006A4505" w:rsidRDefault="00B9625C">
                    <w:pPr>
                      <w:jc w:val="center"/>
                      <w:rPr>
                        <w:szCs w:val="21"/>
                      </w:rPr>
                    </w:pPr>
                    <w:r>
                      <w:rPr>
                        <w:szCs w:val="21"/>
                      </w:rPr>
                      <w:t>专业构成</w:t>
                    </w:r>
                  </w:p>
                </w:tc>
              </w:sdtContent>
            </w:sdt>
          </w:tr>
          <w:tr w:rsidR="006A4505" w14:paraId="2DC4DBFC" w14:textId="77777777">
            <w:trPr>
              <w:trHeight w:val="150"/>
            </w:trPr>
            <w:sdt>
              <w:sdtPr>
                <w:tag w:val="_PLD_90bef974c0c14508b11a7e84e6f364c5"/>
                <w:id w:val="-878319633"/>
                <w:lock w:val="sdtLocked"/>
              </w:sdtPr>
              <w:sdtEndPr/>
              <w:sdtContent>
                <w:tc>
                  <w:tcPr>
                    <w:tcW w:w="2719" w:type="pct"/>
                  </w:tcPr>
                  <w:p w14:paraId="6D6A516F" w14:textId="77777777" w:rsidR="006A4505" w:rsidRDefault="00B9625C">
                    <w:pPr>
                      <w:jc w:val="center"/>
                      <w:rPr>
                        <w:szCs w:val="21"/>
                      </w:rPr>
                    </w:pPr>
                    <w:r>
                      <w:rPr>
                        <w:szCs w:val="21"/>
                      </w:rPr>
                      <w:t>专业构成类别</w:t>
                    </w:r>
                  </w:p>
                </w:tc>
              </w:sdtContent>
            </w:sdt>
            <w:sdt>
              <w:sdtPr>
                <w:tag w:val="_PLD_a5f175a6b2a94ee7a70936fbe5cbc8da"/>
                <w:id w:val="726109199"/>
                <w:lock w:val="sdtLocked"/>
              </w:sdtPr>
              <w:sdtEndPr/>
              <w:sdtContent>
                <w:tc>
                  <w:tcPr>
                    <w:tcW w:w="2281" w:type="pct"/>
                  </w:tcPr>
                  <w:p w14:paraId="22C2FF32" w14:textId="77777777" w:rsidR="006A4505" w:rsidRDefault="00B9625C">
                    <w:pPr>
                      <w:jc w:val="center"/>
                      <w:rPr>
                        <w:szCs w:val="21"/>
                      </w:rPr>
                    </w:pPr>
                    <w:r>
                      <w:rPr>
                        <w:szCs w:val="21"/>
                      </w:rPr>
                      <w:t>专业构成人数</w:t>
                    </w:r>
                  </w:p>
                </w:tc>
              </w:sdtContent>
            </w:sdt>
          </w:tr>
          <w:tr w:rsidR="006A4505" w14:paraId="378836C0" w14:textId="77777777">
            <w:trPr>
              <w:trHeight w:val="150"/>
            </w:trPr>
            <w:sdt>
              <w:sdtPr>
                <w:tag w:val="_PLD_1211e61ed13f4419aa3a033e242010e1"/>
                <w:id w:val="1883591831"/>
                <w:lock w:val="sdtLocked"/>
              </w:sdtPr>
              <w:sdtEndPr/>
              <w:sdtContent>
                <w:tc>
                  <w:tcPr>
                    <w:tcW w:w="2719" w:type="pct"/>
                  </w:tcPr>
                  <w:p w14:paraId="74381C93" w14:textId="77777777" w:rsidR="006A4505" w:rsidRDefault="00B9625C">
                    <w:pPr>
                      <w:jc w:val="center"/>
                      <w:rPr>
                        <w:szCs w:val="21"/>
                      </w:rPr>
                    </w:pPr>
                    <w:r>
                      <w:rPr>
                        <w:szCs w:val="21"/>
                      </w:rPr>
                      <w:t>生产人员</w:t>
                    </w:r>
                  </w:p>
                </w:tc>
              </w:sdtContent>
            </w:sdt>
            <w:tc>
              <w:tcPr>
                <w:tcW w:w="2281" w:type="pct"/>
              </w:tcPr>
              <w:p w14:paraId="27AD1EED" w14:textId="77777777" w:rsidR="006A4505" w:rsidRDefault="00B9625C">
                <w:pPr>
                  <w:jc w:val="right"/>
                  <w:rPr>
                    <w:szCs w:val="21"/>
                  </w:rPr>
                </w:pPr>
                <w:r>
                  <w:rPr>
                    <w:rFonts w:hint="eastAsia"/>
                    <w:szCs w:val="21"/>
                  </w:rPr>
                  <w:t>2</w:t>
                </w:r>
                <w:r>
                  <w:rPr>
                    <w:szCs w:val="21"/>
                  </w:rPr>
                  <w:t>77</w:t>
                </w:r>
              </w:p>
            </w:tc>
          </w:tr>
          <w:tr w:rsidR="006A4505" w14:paraId="5B42EBAD" w14:textId="77777777">
            <w:trPr>
              <w:trHeight w:val="150"/>
            </w:trPr>
            <w:sdt>
              <w:sdtPr>
                <w:tag w:val="_PLD_c5901b0003b4463e975376710b547c94"/>
                <w:id w:val="-1895733497"/>
                <w:lock w:val="sdtLocked"/>
              </w:sdtPr>
              <w:sdtEndPr/>
              <w:sdtContent>
                <w:tc>
                  <w:tcPr>
                    <w:tcW w:w="2719" w:type="pct"/>
                  </w:tcPr>
                  <w:p w14:paraId="7FA9369E" w14:textId="77777777" w:rsidR="006A4505" w:rsidRDefault="00B9625C">
                    <w:pPr>
                      <w:jc w:val="center"/>
                      <w:rPr>
                        <w:szCs w:val="21"/>
                      </w:rPr>
                    </w:pPr>
                    <w:r>
                      <w:rPr>
                        <w:szCs w:val="21"/>
                      </w:rPr>
                      <w:t>销售人员</w:t>
                    </w:r>
                  </w:p>
                </w:tc>
              </w:sdtContent>
            </w:sdt>
            <w:tc>
              <w:tcPr>
                <w:tcW w:w="2281" w:type="pct"/>
              </w:tcPr>
              <w:p w14:paraId="19A1478F" w14:textId="77777777" w:rsidR="006A4505" w:rsidRDefault="00B9625C">
                <w:pPr>
                  <w:jc w:val="right"/>
                  <w:rPr>
                    <w:szCs w:val="21"/>
                  </w:rPr>
                </w:pPr>
                <w:r>
                  <w:rPr>
                    <w:rFonts w:hint="eastAsia"/>
                    <w:szCs w:val="21"/>
                  </w:rPr>
                  <w:t>4</w:t>
                </w:r>
                <w:r>
                  <w:rPr>
                    <w:szCs w:val="21"/>
                  </w:rPr>
                  <w:t>5</w:t>
                </w:r>
              </w:p>
            </w:tc>
          </w:tr>
          <w:tr w:rsidR="006A4505" w14:paraId="400CDFB4" w14:textId="77777777">
            <w:trPr>
              <w:trHeight w:val="101"/>
            </w:trPr>
            <w:tc>
              <w:tcPr>
                <w:tcW w:w="2719" w:type="pct"/>
              </w:tcPr>
              <w:p w14:paraId="31582490" w14:textId="77777777" w:rsidR="006A4505" w:rsidRDefault="001E0608">
                <w:pPr>
                  <w:jc w:val="center"/>
                  <w:rPr>
                    <w:szCs w:val="21"/>
                  </w:rPr>
                </w:pPr>
                <w:sdt>
                  <w:sdtPr>
                    <w:tag w:val="_PLD_1372bdc81c204039a05faeb9d394c7b5"/>
                    <w:id w:val="1014505936"/>
                    <w:lock w:val="sdtLocked"/>
                  </w:sdtPr>
                  <w:sdtEndPr/>
                  <w:sdtContent>
                    <w:r w:rsidR="00B9625C">
                      <w:rPr>
                        <w:szCs w:val="21"/>
                      </w:rPr>
                      <w:t>技术人员</w:t>
                    </w:r>
                  </w:sdtContent>
                </w:sdt>
              </w:p>
            </w:tc>
            <w:tc>
              <w:tcPr>
                <w:tcW w:w="2281" w:type="pct"/>
              </w:tcPr>
              <w:p w14:paraId="1D7F848D" w14:textId="77777777" w:rsidR="006A4505" w:rsidRDefault="00B9625C">
                <w:pPr>
                  <w:jc w:val="right"/>
                  <w:rPr>
                    <w:szCs w:val="21"/>
                  </w:rPr>
                </w:pPr>
                <w:r>
                  <w:rPr>
                    <w:rFonts w:hint="eastAsia"/>
                    <w:szCs w:val="21"/>
                  </w:rPr>
                  <w:t>1</w:t>
                </w:r>
                <w:r>
                  <w:rPr>
                    <w:szCs w:val="21"/>
                  </w:rPr>
                  <w:t>70</w:t>
                </w:r>
              </w:p>
            </w:tc>
          </w:tr>
          <w:tr w:rsidR="006A4505" w14:paraId="57462D58" w14:textId="77777777">
            <w:trPr>
              <w:trHeight w:val="116"/>
            </w:trPr>
            <w:sdt>
              <w:sdtPr>
                <w:tag w:val="_PLD_73ca450ca9d44f779a00982e68093c1a"/>
                <w:id w:val="1178389795"/>
                <w:lock w:val="sdtLocked"/>
              </w:sdtPr>
              <w:sdtEndPr/>
              <w:sdtContent>
                <w:tc>
                  <w:tcPr>
                    <w:tcW w:w="2719" w:type="pct"/>
                  </w:tcPr>
                  <w:p w14:paraId="48EEC4FF" w14:textId="77777777" w:rsidR="006A4505" w:rsidRDefault="00B9625C">
                    <w:pPr>
                      <w:jc w:val="center"/>
                      <w:rPr>
                        <w:szCs w:val="21"/>
                      </w:rPr>
                    </w:pPr>
                    <w:r>
                      <w:rPr>
                        <w:szCs w:val="21"/>
                      </w:rPr>
                      <w:t>财务人员</w:t>
                    </w:r>
                  </w:p>
                </w:tc>
              </w:sdtContent>
            </w:sdt>
            <w:tc>
              <w:tcPr>
                <w:tcW w:w="2281" w:type="pct"/>
              </w:tcPr>
              <w:p w14:paraId="0B0844DB" w14:textId="77777777" w:rsidR="006A4505" w:rsidRDefault="00B9625C">
                <w:pPr>
                  <w:jc w:val="right"/>
                  <w:rPr>
                    <w:szCs w:val="21"/>
                  </w:rPr>
                </w:pPr>
                <w:r>
                  <w:rPr>
                    <w:rFonts w:hint="eastAsia"/>
                    <w:szCs w:val="21"/>
                  </w:rPr>
                  <w:t>3</w:t>
                </w:r>
                <w:r>
                  <w:rPr>
                    <w:szCs w:val="21"/>
                  </w:rPr>
                  <w:t>3</w:t>
                </w:r>
              </w:p>
            </w:tc>
          </w:tr>
          <w:tr w:rsidR="006A4505" w14:paraId="53058125" w14:textId="77777777">
            <w:trPr>
              <w:trHeight w:val="165"/>
            </w:trPr>
            <w:sdt>
              <w:sdtPr>
                <w:tag w:val="_PLD_170f6f06c6094bbea195f7ab0feae660"/>
                <w:id w:val="-55474115"/>
                <w:lock w:val="sdtLocked"/>
              </w:sdtPr>
              <w:sdtEndPr/>
              <w:sdtContent>
                <w:tc>
                  <w:tcPr>
                    <w:tcW w:w="2719" w:type="pct"/>
                  </w:tcPr>
                  <w:p w14:paraId="3A46741E" w14:textId="77777777" w:rsidR="006A4505" w:rsidRDefault="00B9625C">
                    <w:pPr>
                      <w:jc w:val="center"/>
                      <w:rPr>
                        <w:szCs w:val="21"/>
                      </w:rPr>
                    </w:pPr>
                    <w:r>
                      <w:rPr>
                        <w:szCs w:val="21"/>
                      </w:rPr>
                      <w:t>行政人员</w:t>
                    </w:r>
                  </w:p>
                </w:tc>
              </w:sdtContent>
            </w:sdt>
            <w:tc>
              <w:tcPr>
                <w:tcW w:w="2281" w:type="pct"/>
              </w:tcPr>
              <w:p w14:paraId="3BE172FF" w14:textId="77777777" w:rsidR="006A4505" w:rsidRDefault="00B9625C">
                <w:pPr>
                  <w:jc w:val="right"/>
                  <w:rPr>
                    <w:szCs w:val="21"/>
                  </w:rPr>
                </w:pPr>
                <w:r>
                  <w:rPr>
                    <w:rFonts w:hint="eastAsia"/>
                    <w:szCs w:val="21"/>
                  </w:rPr>
                  <w:t>9</w:t>
                </w:r>
                <w:r>
                  <w:rPr>
                    <w:szCs w:val="21"/>
                  </w:rPr>
                  <w:t>0</w:t>
                </w:r>
              </w:p>
            </w:tc>
          </w:tr>
          <w:tr w:rsidR="006A4505" w14:paraId="38ABA88F" w14:textId="77777777">
            <w:trPr>
              <w:trHeight w:val="146"/>
            </w:trPr>
            <w:sdt>
              <w:sdtPr>
                <w:tag w:val="_PLD_444fab2edd394a27a2ae4e60e00a7b1c"/>
                <w:id w:val="-1818958149"/>
                <w:lock w:val="sdtLocked"/>
              </w:sdtPr>
              <w:sdtEndPr/>
              <w:sdtContent>
                <w:tc>
                  <w:tcPr>
                    <w:tcW w:w="2719" w:type="pct"/>
                    <w:vAlign w:val="center"/>
                  </w:tcPr>
                  <w:p w14:paraId="39A1FD92" w14:textId="77777777" w:rsidR="006A4505" w:rsidRDefault="00B9625C">
                    <w:pPr>
                      <w:jc w:val="center"/>
                      <w:rPr>
                        <w:szCs w:val="21"/>
                      </w:rPr>
                    </w:pPr>
                    <w:r>
                      <w:rPr>
                        <w:szCs w:val="21"/>
                      </w:rPr>
                      <w:t>合计</w:t>
                    </w:r>
                  </w:p>
                </w:tc>
              </w:sdtContent>
            </w:sdt>
            <w:tc>
              <w:tcPr>
                <w:tcW w:w="2281" w:type="pct"/>
              </w:tcPr>
              <w:p w14:paraId="16899F29" w14:textId="77777777" w:rsidR="006A4505" w:rsidRDefault="00B9625C">
                <w:pPr>
                  <w:jc w:val="right"/>
                  <w:rPr>
                    <w:szCs w:val="21"/>
                  </w:rPr>
                </w:pPr>
                <w:r>
                  <w:rPr>
                    <w:rFonts w:hint="eastAsia"/>
                    <w:szCs w:val="21"/>
                  </w:rPr>
                  <w:t>6</w:t>
                </w:r>
                <w:r>
                  <w:rPr>
                    <w:szCs w:val="21"/>
                  </w:rPr>
                  <w:t>15</w:t>
                </w:r>
              </w:p>
            </w:tc>
          </w:tr>
          <w:tr w:rsidR="006A4505" w14:paraId="1D907A39" w14:textId="77777777">
            <w:trPr>
              <w:trHeight w:val="101"/>
            </w:trPr>
            <w:sdt>
              <w:sdtPr>
                <w:tag w:val="_PLD_ea58f2d9c900463a8694fdc78940295e"/>
                <w:id w:val="-1697298709"/>
                <w:lock w:val="sdtLocked"/>
              </w:sdtPr>
              <w:sdtEndPr/>
              <w:sdtContent>
                <w:tc>
                  <w:tcPr>
                    <w:tcW w:w="5000" w:type="pct"/>
                    <w:gridSpan w:val="2"/>
                    <w:vAlign w:val="center"/>
                  </w:tcPr>
                  <w:p w14:paraId="2C6E466C" w14:textId="77777777" w:rsidR="006A4505" w:rsidRDefault="00B9625C">
                    <w:pPr>
                      <w:jc w:val="center"/>
                      <w:rPr>
                        <w:szCs w:val="21"/>
                      </w:rPr>
                    </w:pPr>
                    <w:r>
                      <w:rPr>
                        <w:szCs w:val="21"/>
                      </w:rPr>
                      <w:t>教育程度</w:t>
                    </w:r>
                  </w:p>
                </w:tc>
              </w:sdtContent>
            </w:sdt>
          </w:tr>
          <w:tr w:rsidR="006A4505" w14:paraId="5A348F7C" w14:textId="77777777">
            <w:trPr>
              <w:trHeight w:val="116"/>
            </w:trPr>
            <w:sdt>
              <w:sdtPr>
                <w:tag w:val="_PLD_92fefeded22c454881177d08c5c97d97"/>
                <w:id w:val="132446269"/>
                <w:lock w:val="sdtLocked"/>
              </w:sdtPr>
              <w:sdtEndPr/>
              <w:sdtContent>
                <w:tc>
                  <w:tcPr>
                    <w:tcW w:w="2719" w:type="pct"/>
                  </w:tcPr>
                  <w:p w14:paraId="4AADA024" w14:textId="77777777" w:rsidR="006A4505" w:rsidRDefault="00B9625C">
                    <w:pPr>
                      <w:jc w:val="center"/>
                      <w:rPr>
                        <w:szCs w:val="21"/>
                      </w:rPr>
                    </w:pPr>
                    <w:r>
                      <w:rPr>
                        <w:szCs w:val="21"/>
                      </w:rPr>
                      <w:t>教育程度类别</w:t>
                    </w:r>
                  </w:p>
                </w:tc>
              </w:sdtContent>
            </w:sdt>
            <w:sdt>
              <w:sdtPr>
                <w:tag w:val="_PLD_2a8ff2c52daa4348bedf7a0e6951a5c6"/>
                <w:id w:val="-1329586731"/>
                <w:lock w:val="sdtLocked"/>
              </w:sdtPr>
              <w:sdtEndPr/>
              <w:sdtContent>
                <w:tc>
                  <w:tcPr>
                    <w:tcW w:w="2281" w:type="pct"/>
                  </w:tcPr>
                  <w:p w14:paraId="01E57134" w14:textId="77777777" w:rsidR="006A4505" w:rsidRDefault="00B9625C">
                    <w:pPr>
                      <w:jc w:val="center"/>
                      <w:rPr>
                        <w:szCs w:val="21"/>
                      </w:rPr>
                    </w:pPr>
                    <w:r>
                      <w:rPr>
                        <w:szCs w:val="21"/>
                      </w:rPr>
                      <w:t>数量（人）</w:t>
                    </w:r>
                  </w:p>
                </w:tc>
              </w:sdtContent>
            </w:sdt>
          </w:tr>
          <w:sdt>
            <w:sdtPr>
              <w:rPr>
                <w:szCs w:val="21"/>
              </w:rPr>
              <w:alias w:val="教育程度情况"/>
              <w:tag w:val="_TUP_d33fb3128ec34d1f9cad1b906c578434"/>
              <w:id w:val="-804157205"/>
              <w:lock w:val="sdtLocked"/>
              <w:placeholder>
                <w:docPart w:val="GBC11111111111111111111111111111"/>
              </w:placeholder>
            </w:sdtPr>
            <w:sdtEndPr/>
            <w:sdtContent>
              <w:tr w:rsidR="006A4505" w14:paraId="256717E3" w14:textId="77777777">
                <w:trPr>
                  <w:trHeight w:val="131"/>
                </w:trPr>
                <w:tc>
                  <w:tcPr>
                    <w:tcW w:w="2719" w:type="pct"/>
                  </w:tcPr>
                  <w:p w14:paraId="2D717FB6" w14:textId="77777777" w:rsidR="006A4505" w:rsidRDefault="00B9625C">
                    <w:pPr>
                      <w:jc w:val="center"/>
                      <w:rPr>
                        <w:szCs w:val="21"/>
                      </w:rPr>
                    </w:pPr>
                    <w:r>
                      <w:rPr>
                        <w:szCs w:val="21"/>
                      </w:rPr>
                      <w:t>博士研究生</w:t>
                    </w:r>
                  </w:p>
                </w:tc>
                <w:tc>
                  <w:tcPr>
                    <w:tcW w:w="2281" w:type="pct"/>
                  </w:tcPr>
                  <w:p w14:paraId="763D36AA" w14:textId="77777777" w:rsidR="006A4505" w:rsidRDefault="00B9625C">
                    <w:pPr>
                      <w:jc w:val="right"/>
                      <w:rPr>
                        <w:szCs w:val="21"/>
                      </w:rPr>
                    </w:pPr>
                    <w:r>
                      <w:rPr>
                        <w:rFonts w:hint="eastAsia"/>
                        <w:szCs w:val="21"/>
                      </w:rPr>
                      <w:t>4</w:t>
                    </w:r>
                  </w:p>
                </w:tc>
              </w:tr>
            </w:sdtContent>
          </w:sdt>
          <w:sdt>
            <w:sdtPr>
              <w:rPr>
                <w:szCs w:val="21"/>
              </w:rPr>
              <w:alias w:val="教育程度情况"/>
              <w:tag w:val="_TUP_d33fb3128ec34d1f9cad1b906c578434"/>
              <w:id w:val="677307518"/>
              <w:lock w:val="sdtLocked"/>
              <w:placeholder>
                <w:docPart w:val="GBC11111111111111111111111111111"/>
              </w:placeholder>
            </w:sdtPr>
            <w:sdtEndPr/>
            <w:sdtContent>
              <w:tr w:rsidR="006A4505" w14:paraId="3CEB6722" w14:textId="77777777">
                <w:trPr>
                  <w:trHeight w:val="131"/>
                </w:trPr>
                <w:tc>
                  <w:tcPr>
                    <w:tcW w:w="2719" w:type="pct"/>
                  </w:tcPr>
                  <w:p w14:paraId="7F0C2A51" w14:textId="77777777" w:rsidR="006A4505" w:rsidRDefault="00B9625C">
                    <w:pPr>
                      <w:jc w:val="center"/>
                      <w:rPr>
                        <w:szCs w:val="21"/>
                      </w:rPr>
                    </w:pPr>
                    <w:r>
                      <w:rPr>
                        <w:szCs w:val="21"/>
                      </w:rPr>
                      <w:t>硕士研究生</w:t>
                    </w:r>
                  </w:p>
                </w:tc>
                <w:tc>
                  <w:tcPr>
                    <w:tcW w:w="2281" w:type="pct"/>
                  </w:tcPr>
                  <w:p w14:paraId="10C050E0" w14:textId="77777777" w:rsidR="006A4505" w:rsidRDefault="00B9625C">
                    <w:pPr>
                      <w:jc w:val="right"/>
                      <w:rPr>
                        <w:szCs w:val="21"/>
                      </w:rPr>
                    </w:pPr>
                    <w:r>
                      <w:rPr>
                        <w:rFonts w:hint="eastAsia"/>
                        <w:szCs w:val="21"/>
                      </w:rPr>
                      <w:t>4</w:t>
                    </w:r>
                    <w:r>
                      <w:rPr>
                        <w:szCs w:val="21"/>
                      </w:rPr>
                      <w:t>6</w:t>
                    </w:r>
                  </w:p>
                </w:tc>
              </w:tr>
            </w:sdtContent>
          </w:sdt>
          <w:sdt>
            <w:sdtPr>
              <w:rPr>
                <w:szCs w:val="21"/>
              </w:rPr>
              <w:alias w:val="教育程度情况"/>
              <w:tag w:val="_TUP_d33fb3128ec34d1f9cad1b906c578434"/>
              <w:id w:val="-631090573"/>
              <w:lock w:val="sdtLocked"/>
              <w:placeholder>
                <w:docPart w:val="DefaultPlaceholder_1081868574"/>
              </w:placeholder>
            </w:sdtPr>
            <w:sdtEndPr/>
            <w:sdtContent>
              <w:tr w:rsidR="006A4505" w14:paraId="2D7AA556" w14:textId="77777777">
                <w:trPr>
                  <w:trHeight w:val="131"/>
                </w:trPr>
                <w:tc>
                  <w:tcPr>
                    <w:tcW w:w="2719" w:type="pct"/>
                  </w:tcPr>
                  <w:p w14:paraId="2DE06150" w14:textId="77777777" w:rsidR="006A4505" w:rsidRDefault="00B9625C">
                    <w:pPr>
                      <w:jc w:val="center"/>
                      <w:rPr>
                        <w:szCs w:val="21"/>
                      </w:rPr>
                    </w:pPr>
                    <w:r>
                      <w:rPr>
                        <w:szCs w:val="21"/>
                      </w:rPr>
                      <w:t>本科</w:t>
                    </w:r>
                  </w:p>
                </w:tc>
                <w:tc>
                  <w:tcPr>
                    <w:tcW w:w="2281" w:type="pct"/>
                  </w:tcPr>
                  <w:p w14:paraId="14020B5D" w14:textId="77777777" w:rsidR="006A4505" w:rsidRDefault="00B9625C">
                    <w:pPr>
                      <w:jc w:val="right"/>
                      <w:rPr>
                        <w:szCs w:val="21"/>
                      </w:rPr>
                    </w:pPr>
                    <w:r>
                      <w:rPr>
                        <w:rFonts w:hint="eastAsia"/>
                        <w:szCs w:val="21"/>
                      </w:rPr>
                      <w:t>1</w:t>
                    </w:r>
                    <w:r>
                      <w:rPr>
                        <w:szCs w:val="21"/>
                      </w:rPr>
                      <w:t>96</w:t>
                    </w:r>
                  </w:p>
                </w:tc>
              </w:tr>
            </w:sdtContent>
          </w:sdt>
          <w:sdt>
            <w:sdtPr>
              <w:rPr>
                <w:szCs w:val="21"/>
              </w:rPr>
              <w:alias w:val="教育程度情况"/>
              <w:tag w:val="_TUP_d33fb3128ec34d1f9cad1b906c578434"/>
              <w:id w:val="-1716187255"/>
              <w:lock w:val="sdtLocked"/>
              <w:placeholder>
                <w:docPart w:val="DefaultPlaceholder_1081868574"/>
              </w:placeholder>
            </w:sdtPr>
            <w:sdtEndPr/>
            <w:sdtContent>
              <w:tr w:rsidR="006A4505" w14:paraId="27C51720" w14:textId="77777777">
                <w:trPr>
                  <w:trHeight w:val="131"/>
                </w:trPr>
                <w:tc>
                  <w:tcPr>
                    <w:tcW w:w="2719" w:type="pct"/>
                  </w:tcPr>
                  <w:p w14:paraId="5A5E3A86" w14:textId="2540B775" w:rsidR="006A4505" w:rsidRPr="00BB30D2" w:rsidRDefault="00461861">
                    <w:pPr>
                      <w:jc w:val="center"/>
                      <w:rPr>
                        <w:szCs w:val="21"/>
                      </w:rPr>
                    </w:pPr>
                    <w:r w:rsidRPr="00BB30D2">
                      <w:rPr>
                        <w:szCs w:val="21"/>
                      </w:rPr>
                      <w:t>大专</w:t>
                    </w:r>
                    <w:r w:rsidR="00B9625C" w:rsidRPr="00BB30D2">
                      <w:rPr>
                        <w:szCs w:val="21"/>
                      </w:rPr>
                      <w:t>及以下</w:t>
                    </w:r>
                  </w:p>
                </w:tc>
                <w:tc>
                  <w:tcPr>
                    <w:tcW w:w="2281" w:type="pct"/>
                  </w:tcPr>
                  <w:p w14:paraId="6BF81832" w14:textId="1F6F9F48" w:rsidR="006A4505" w:rsidRPr="00BB30D2" w:rsidRDefault="00461861">
                    <w:pPr>
                      <w:jc w:val="right"/>
                      <w:rPr>
                        <w:szCs w:val="21"/>
                      </w:rPr>
                    </w:pPr>
                    <w:r w:rsidRPr="00BB30D2">
                      <w:rPr>
                        <w:szCs w:val="21"/>
                      </w:rPr>
                      <w:t>369</w:t>
                    </w:r>
                  </w:p>
                </w:tc>
              </w:tr>
            </w:sdtContent>
          </w:sdt>
          <w:tr w:rsidR="006A4505" w14:paraId="6438EAA9" w14:textId="77777777">
            <w:trPr>
              <w:trHeight w:val="165"/>
            </w:trPr>
            <w:sdt>
              <w:sdtPr>
                <w:tag w:val="_PLD_a4cb3dc76cbd4d74a5016891eb342b45"/>
                <w:id w:val="3257396"/>
                <w:lock w:val="sdtLocked"/>
              </w:sdtPr>
              <w:sdtEndPr/>
              <w:sdtContent>
                <w:tc>
                  <w:tcPr>
                    <w:tcW w:w="2719" w:type="pct"/>
                    <w:tcBorders>
                      <w:bottom w:val="single" w:sz="4" w:space="0" w:color="auto"/>
                    </w:tcBorders>
                    <w:vAlign w:val="center"/>
                  </w:tcPr>
                  <w:p w14:paraId="4F14DBE6" w14:textId="77777777" w:rsidR="006A4505" w:rsidRDefault="00B9625C">
                    <w:pPr>
                      <w:jc w:val="center"/>
                      <w:rPr>
                        <w:szCs w:val="21"/>
                      </w:rPr>
                    </w:pPr>
                    <w:r>
                      <w:rPr>
                        <w:szCs w:val="21"/>
                      </w:rPr>
                      <w:t>合计</w:t>
                    </w:r>
                  </w:p>
                </w:tc>
              </w:sdtContent>
            </w:sdt>
            <w:tc>
              <w:tcPr>
                <w:tcW w:w="2281" w:type="pct"/>
                <w:tcBorders>
                  <w:bottom w:val="single" w:sz="4" w:space="0" w:color="auto"/>
                </w:tcBorders>
              </w:tcPr>
              <w:p w14:paraId="6E44E603" w14:textId="77777777" w:rsidR="006A4505" w:rsidRDefault="00B9625C">
                <w:pPr>
                  <w:jc w:val="right"/>
                  <w:rPr>
                    <w:szCs w:val="21"/>
                  </w:rPr>
                </w:pPr>
                <w:r>
                  <w:rPr>
                    <w:rFonts w:hint="eastAsia"/>
                    <w:szCs w:val="21"/>
                  </w:rPr>
                  <w:t>6</w:t>
                </w:r>
                <w:r>
                  <w:rPr>
                    <w:szCs w:val="21"/>
                  </w:rPr>
                  <w:t>15</w:t>
                </w:r>
              </w:p>
            </w:tc>
          </w:tr>
        </w:tbl>
        <w:p w14:paraId="768F530C" w14:textId="77777777" w:rsidR="006A4505" w:rsidRDefault="001E0608">
          <w:pPr>
            <w:rPr>
              <w:szCs w:val="21"/>
            </w:rPr>
          </w:pPr>
        </w:p>
      </w:sdtContent>
    </w:sdt>
    <w:bookmarkEnd w:id="60" w:displacedByCustomXml="next"/>
    <w:sdt>
      <w:sdtPr>
        <w:rPr>
          <w:rFonts w:ascii="宋体" w:hAnsi="宋体" w:cs="宋体"/>
          <w:b w:val="0"/>
          <w:bCs w:val="0"/>
          <w:kern w:val="0"/>
          <w:szCs w:val="24"/>
        </w:rPr>
        <w:alias w:val="模块:薪酬政策"/>
        <w:tag w:val="_SEC_fc732f9b506646da9d52a592974e5004"/>
        <w:id w:val="3160258"/>
        <w:lock w:val="sdtLocked"/>
        <w:placeholder>
          <w:docPart w:val="GBC22222222222222222222222222222"/>
        </w:placeholder>
      </w:sdtPr>
      <w:sdtEndPr>
        <w:rPr>
          <w:rFonts w:hint="eastAsia"/>
          <w:szCs w:val="21"/>
        </w:rPr>
      </w:sdtEndPr>
      <w:sdtContent>
        <w:p w14:paraId="7371E4A6" w14:textId="77777777" w:rsidR="006A4505" w:rsidRDefault="00B9625C">
          <w:pPr>
            <w:pStyle w:val="3"/>
            <w:numPr>
              <w:ilvl w:val="0"/>
              <w:numId w:val="25"/>
            </w:numPr>
            <w:rPr>
              <w:szCs w:val="21"/>
            </w:rPr>
          </w:pPr>
          <w:r>
            <w:t>薪</w:t>
          </w:r>
          <w:r>
            <w:rPr>
              <w:szCs w:val="21"/>
            </w:rPr>
            <w:t>酬政策</w:t>
          </w:r>
        </w:p>
        <w:sdt>
          <w:sdtPr>
            <w:rPr>
              <w:rFonts w:hint="eastAsia"/>
              <w:szCs w:val="21"/>
            </w:rPr>
            <w:alias w:val="是否适用：薪酬政策[双击切换]"/>
            <w:tag w:val="_GBC_13404877597d44c38f554884f31b3123"/>
            <w:id w:val="1184934105"/>
            <w:lock w:val="sdtLocked"/>
            <w:placeholder>
              <w:docPart w:val="GBC22222222222222222222222222222"/>
            </w:placeholder>
          </w:sdtPr>
          <w:sdtEndPr/>
          <w:sdtContent>
            <w:p w14:paraId="735DA6B8"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385673858"/>
            <w:lock w:val="sdtLocked"/>
            <w:placeholder>
              <w:docPart w:val="GBC22222222222222222222222222222"/>
            </w:placeholder>
          </w:sdtPr>
          <w:sdtEndPr/>
          <w:sdtContent>
            <w:p w14:paraId="6AD1C8C4" w14:textId="77777777" w:rsidR="006A4505" w:rsidRDefault="00B9625C">
              <w:pPr>
                <w:ind w:firstLineChars="200" w:firstLine="420"/>
                <w:rPr>
                  <w:szCs w:val="21"/>
                </w:rPr>
              </w:pPr>
              <w:r>
                <w:rPr>
                  <w:rFonts w:hint="eastAsia"/>
                  <w:szCs w:val="21"/>
                </w:rPr>
                <w:t>根据公司战略需求，综合考虑员工个人成长、薪酬水平、薪酬竞争力、人力成本利润率、人均效率在行业的竞争力等因素，调控工资总额，实现效益导向、正向激励、调节分配的管理目标。</w:t>
              </w:r>
            </w:p>
            <w:p w14:paraId="0D100503" w14:textId="77777777" w:rsidR="006A4505" w:rsidRDefault="00B9625C">
              <w:pPr>
                <w:ind w:firstLineChars="200" w:firstLine="420"/>
                <w:rPr>
                  <w:szCs w:val="21"/>
                </w:rPr>
              </w:pPr>
              <w:r>
                <w:rPr>
                  <w:rFonts w:hint="eastAsia"/>
                  <w:szCs w:val="21"/>
                </w:rPr>
                <w:t>公司建立了一套“内部公平、关注发展、奖励贡献”的薪酬激励机制。通过建立宽带薪酬，确立了薪酬增长与职务、能力、绩效以及市场薪酬水平相结合的基本原则，同时建立了与公司职业发展规划的晋升道路，打造一个具备高敬业和自驱力的骨干团队；并通过重大进程管理和绩效增项管理，设置挑战性目标，以此激励和牵引员工突破自我，形成有活力，公平、主动付出，勇于挑战、</w:t>
              </w:r>
              <w:r>
                <w:rPr>
                  <w:rFonts w:hint="eastAsia"/>
                  <w:szCs w:val="21"/>
                </w:rPr>
                <w:lastRenderedPageBreak/>
                <w:t>价值创造优先的企业文化氛围，确保价值创造者优先分配奖励，进一步实现薪酬内部公平、有效性。</w:t>
              </w:r>
            </w:p>
            <w:p w14:paraId="3A9CF6AB" w14:textId="6DAFBB5B" w:rsidR="006A4505" w:rsidRDefault="00B9625C">
              <w:pPr>
                <w:ind w:firstLineChars="200" w:firstLine="420"/>
                <w:rPr>
                  <w:szCs w:val="21"/>
                </w:rPr>
              </w:pPr>
              <w:r>
                <w:rPr>
                  <w:rFonts w:hint="eastAsia"/>
                  <w:szCs w:val="21"/>
                </w:rPr>
                <w:t>绩效管理机制：为了实现组织目标，提升组织能力，同时为员工业绩评价和员工发展提供依据，公司以目标管理</w:t>
              </w:r>
              <w:r>
                <w:rPr>
                  <w:szCs w:val="21"/>
                </w:rPr>
                <w:t>为基础，实施基于“公司、部门、岗位”的全面绩效管理机制。通过对绩效考核目标设定、绩效辅导、绩效评估、绩效结果应用的全流程管理，在提高绩效管理</w:t>
              </w:r>
              <w:r w:rsidRPr="00B43266">
                <w:rPr>
                  <w:szCs w:val="21"/>
                </w:rPr>
                <w:t>信度</w:t>
              </w:r>
              <w:r>
                <w:rPr>
                  <w:szCs w:val="21"/>
                </w:rPr>
                <w:t>的同时为绩效管理的开发功能（员工发展计划）和管理功能（晋升、晋级等）提供依据。通过绩效管理不断提升组织、部门和个人的能力。</w:t>
              </w:r>
            </w:p>
          </w:sdtContent>
        </w:sdt>
      </w:sdtContent>
    </w:sdt>
    <w:p w14:paraId="32AFC8E7" w14:textId="77777777" w:rsidR="006A4505" w:rsidRDefault="006A4505">
      <w:pPr>
        <w:rPr>
          <w:szCs w:val="21"/>
        </w:rPr>
      </w:pPr>
    </w:p>
    <w:sdt>
      <w:sdtPr>
        <w:rPr>
          <w:rFonts w:ascii="宋体" w:hAnsi="宋体" w:cs="宋体"/>
          <w:b w:val="0"/>
          <w:bCs w:val="0"/>
          <w:kern w:val="0"/>
          <w:szCs w:val="21"/>
        </w:rPr>
        <w:alias w:val="模块:培训计划"/>
        <w:tag w:val="_SEC_e8ed83989c604c839daf59b1ac5b558c"/>
        <w:id w:val="3160276"/>
        <w:lock w:val="sdtLocked"/>
        <w:placeholder>
          <w:docPart w:val="GBC22222222222222222222222222222"/>
        </w:placeholder>
      </w:sdtPr>
      <w:sdtEndPr>
        <w:rPr>
          <w:rFonts w:hint="eastAsia"/>
        </w:rPr>
      </w:sdtEndPr>
      <w:sdtContent>
        <w:p w14:paraId="1CBB0409" w14:textId="77777777" w:rsidR="006A4505" w:rsidRDefault="00B9625C">
          <w:pPr>
            <w:pStyle w:val="3"/>
            <w:numPr>
              <w:ilvl w:val="0"/>
              <w:numId w:val="25"/>
            </w:numPr>
            <w:rPr>
              <w:szCs w:val="21"/>
            </w:rPr>
          </w:pPr>
          <w:r>
            <w:rPr>
              <w:szCs w:val="21"/>
            </w:rPr>
            <w:t>培训计划</w:t>
          </w:r>
        </w:p>
        <w:sdt>
          <w:sdtPr>
            <w:rPr>
              <w:rFonts w:hint="eastAsia"/>
              <w:szCs w:val="21"/>
            </w:rPr>
            <w:alias w:val="是否适用：培训计划[双击切换]"/>
            <w:tag w:val="_GBC_123cfa2c006d4970ae10b316c2c1f95a"/>
            <w:id w:val="1616484733"/>
            <w:lock w:val="sdtLocked"/>
            <w:placeholder>
              <w:docPart w:val="GBC22222222222222222222222222222"/>
            </w:placeholder>
          </w:sdtPr>
          <w:sdtEndPr/>
          <w:sdtContent>
            <w:p w14:paraId="4D969700"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118022889"/>
            <w:lock w:val="sdtLocked"/>
            <w:placeholder>
              <w:docPart w:val="GBC22222222222222222222222222222"/>
            </w:placeholder>
          </w:sdtPr>
          <w:sdtEndPr/>
          <w:sdtContent>
            <w:p w14:paraId="252BAAA7" w14:textId="26BC5E3A" w:rsidR="006A4505" w:rsidRDefault="00B9625C">
              <w:pPr>
                <w:ind w:firstLineChars="200" w:firstLine="420"/>
                <w:rPr>
                  <w:szCs w:val="21"/>
                </w:rPr>
              </w:pPr>
              <w:r>
                <w:rPr>
                  <w:rFonts w:hint="eastAsia"/>
                  <w:szCs w:val="21"/>
                </w:rPr>
                <w:t>公司一直坚持实用性、有效性、针对性的培训管理原则，将</w:t>
              </w:r>
              <w:r w:rsidR="00AC2DB8">
                <w:rPr>
                  <w:rFonts w:hint="eastAsia"/>
                  <w:szCs w:val="21"/>
                </w:rPr>
                <w:t>合规培训作为</w:t>
              </w:r>
              <w:r w:rsidR="002407EF">
                <w:rPr>
                  <w:rFonts w:hint="eastAsia"/>
                  <w:szCs w:val="21"/>
                </w:rPr>
                <w:t>员工培训基础，</w:t>
              </w:r>
              <w:r>
                <w:rPr>
                  <w:rFonts w:hint="eastAsia"/>
                  <w:szCs w:val="21"/>
                </w:rPr>
                <w:t>职业、技能培训作为人才培养开发的重要途径。培训工作坚持以员工能力建设为核心，以员工岗位技能培训和知识更新培训为重点，持续加强内控管理、质量管理、</w:t>
              </w:r>
              <w:r>
                <w:rPr>
                  <w:szCs w:val="21"/>
                </w:rPr>
                <w:t>GMP/GSP管理，不断完善培训体系，创新培训机制，开展全方位、多维度、多渠道的培训方式，力求打造高层次、高素质、高水准的员工队伍，促进员工成长与发展，提升组织效率、实现组织目标。</w:t>
              </w:r>
            </w:p>
          </w:sdtContent>
        </w:sdt>
      </w:sdtContent>
    </w:sdt>
    <w:p w14:paraId="173E7F5E" w14:textId="77777777" w:rsidR="006A4505" w:rsidRDefault="006A4505">
      <w:pPr>
        <w:rPr>
          <w:szCs w:val="21"/>
        </w:rPr>
      </w:pPr>
    </w:p>
    <w:sdt>
      <w:sdtPr>
        <w:rPr>
          <w:rFonts w:ascii="宋体" w:hAnsi="宋体" w:cs="宋体"/>
          <w:b w:val="0"/>
          <w:bCs w:val="0"/>
          <w:kern w:val="0"/>
          <w:szCs w:val="21"/>
        </w:rPr>
        <w:alias w:val="模块:劳务外包情况"/>
        <w:tag w:val="_SEC_0b378851dc554a559cac93a43f7b5a2c"/>
        <w:id w:val="3160299"/>
        <w:lock w:val="sdtLocked"/>
        <w:placeholder>
          <w:docPart w:val="GBC22222222222222222222222222222"/>
        </w:placeholder>
      </w:sdtPr>
      <w:sdtEndPr/>
      <w:sdtContent>
        <w:p w14:paraId="53A9038D" w14:textId="77777777" w:rsidR="006A4505" w:rsidRDefault="00B9625C">
          <w:pPr>
            <w:pStyle w:val="3"/>
            <w:numPr>
              <w:ilvl w:val="0"/>
              <w:numId w:val="25"/>
            </w:numPr>
            <w:rPr>
              <w:szCs w:val="21"/>
            </w:rPr>
          </w:pPr>
          <w:r>
            <w:rPr>
              <w:szCs w:val="21"/>
            </w:rPr>
            <w:t>劳务外包情况</w:t>
          </w:r>
        </w:p>
        <w:sdt>
          <w:sdtPr>
            <w:alias w:val="是否适用：劳务外包情况[双击切换]"/>
            <w:tag w:val="_GBC_0682caf48f0d4ff9b0e5259fc3a31660"/>
            <w:id w:val="1271747802"/>
            <w:lock w:val="sdtLocked"/>
            <w:placeholder>
              <w:docPart w:val="GBC22222222222222222222222222222"/>
            </w:placeholder>
          </w:sdtPr>
          <w:sdtEndPr/>
          <w:sdtContent>
            <w:p w14:paraId="15FA203A"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3"/>
            <w:tblW w:w="5000" w:type="pct"/>
            <w:tblLook w:val="04A0" w:firstRow="1" w:lastRow="0" w:firstColumn="1" w:lastColumn="0" w:noHBand="0" w:noVBand="1"/>
          </w:tblPr>
          <w:tblGrid>
            <w:gridCol w:w="4558"/>
            <w:gridCol w:w="4559"/>
          </w:tblGrid>
          <w:tr w:rsidR="006A4505" w14:paraId="34B34C3D" w14:textId="77777777">
            <w:trPr>
              <w:trHeight w:val="210"/>
            </w:trPr>
            <w:sdt>
              <w:sdtPr>
                <w:tag w:val="_PLD_bcaa703df95b42078e2761f6dbe85d0f"/>
                <w:id w:val="1595126308"/>
                <w:lock w:val="sdtLocked"/>
              </w:sdtPr>
              <w:sdtEndPr/>
              <w:sdtContent>
                <w:tc>
                  <w:tcPr>
                    <w:tcW w:w="2500" w:type="pct"/>
                  </w:tcPr>
                  <w:p w14:paraId="37B3090B" w14:textId="77777777" w:rsidR="006A4505" w:rsidRDefault="00B9625C">
                    <w:pPr>
                      <w:rPr>
                        <w:szCs w:val="21"/>
                      </w:rPr>
                    </w:pPr>
                    <w:r>
                      <w:rPr>
                        <w:szCs w:val="21"/>
                      </w:rPr>
                      <w:t>劳务外包的工时总数</w:t>
                    </w:r>
                  </w:p>
                </w:tc>
              </w:sdtContent>
            </w:sdt>
            <w:sdt>
              <w:sdtPr>
                <w:rPr>
                  <w:rFonts w:ascii="Times New Roman" w:hAnsi="Times New Roman" w:hint="eastAsia"/>
                  <w:szCs w:val="21"/>
                </w:rPr>
                <w:alias w:val="劳务外包的工时总数"/>
                <w:tag w:val="_GBC_cb4cbb4ce5064090843735a01bf46add"/>
                <w:id w:val="-446389342"/>
                <w:lock w:val="sdtLocked"/>
              </w:sdtPr>
              <w:sdtEndPr/>
              <w:sdtContent>
                <w:tc>
                  <w:tcPr>
                    <w:tcW w:w="2500" w:type="pct"/>
                  </w:tcPr>
                  <w:p w14:paraId="6A6EB8C5" w14:textId="77777777" w:rsidR="006A4505" w:rsidRDefault="00B9625C">
                    <w:pPr>
                      <w:jc w:val="right"/>
                      <w:rPr>
                        <w:szCs w:val="21"/>
                      </w:rPr>
                    </w:pPr>
                    <w:r>
                      <w:rPr>
                        <w:szCs w:val="21"/>
                      </w:rPr>
                      <w:t>4,590时</w:t>
                    </w:r>
                  </w:p>
                </w:tc>
              </w:sdtContent>
            </w:sdt>
          </w:tr>
          <w:tr w:rsidR="006A4505" w14:paraId="008DA901" w14:textId="77777777">
            <w:trPr>
              <w:trHeight w:val="105"/>
            </w:trPr>
            <w:sdt>
              <w:sdtPr>
                <w:tag w:val="_PLD_3a0fe6cf1e45463ba238f942513b8033"/>
                <w:id w:val="1766497204"/>
                <w:lock w:val="sdtLocked"/>
              </w:sdtPr>
              <w:sdtEndPr/>
              <w:sdtContent>
                <w:tc>
                  <w:tcPr>
                    <w:tcW w:w="2500" w:type="pct"/>
                  </w:tcPr>
                  <w:p w14:paraId="5D807E80" w14:textId="77777777" w:rsidR="006A4505" w:rsidRDefault="00B9625C">
                    <w:pPr>
                      <w:rPr>
                        <w:szCs w:val="21"/>
                      </w:rPr>
                    </w:pPr>
                    <w:r>
                      <w:rPr>
                        <w:szCs w:val="21"/>
                      </w:rPr>
                      <w:t>劳务外包支付的报酬总额</w:t>
                    </w:r>
                  </w:p>
                </w:tc>
              </w:sdtContent>
            </w:sdt>
            <w:tc>
              <w:tcPr>
                <w:tcW w:w="2500" w:type="pct"/>
              </w:tcPr>
              <w:p w14:paraId="2581D323" w14:textId="77777777" w:rsidR="006A4505" w:rsidRDefault="00B9625C">
                <w:pPr>
                  <w:jc w:val="right"/>
                  <w:rPr>
                    <w:szCs w:val="21"/>
                  </w:rPr>
                </w:pPr>
                <w:r>
                  <w:rPr>
                    <w:szCs w:val="21"/>
                  </w:rPr>
                  <w:t>546,264元</w:t>
                </w:r>
              </w:p>
            </w:tc>
          </w:tr>
        </w:tbl>
        <w:p w14:paraId="5599432F" w14:textId="77777777" w:rsidR="006A4505" w:rsidRDefault="001E0608">
          <w:pPr>
            <w:rPr>
              <w:szCs w:val="21"/>
            </w:rPr>
          </w:pPr>
        </w:p>
      </w:sdtContent>
    </w:sdt>
    <w:p w14:paraId="73B34846" w14:textId="77777777" w:rsidR="006A4505" w:rsidRDefault="00B9625C">
      <w:pPr>
        <w:pStyle w:val="2"/>
        <w:numPr>
          <w:ilvl w:val="0"/>
          <w:numId w:val="20"/>
        </w:numPr>
        <w:ind w:left="450" w:hanging="450"/>
      </w:pPr>
      <w:r>
        <w:t>利润分配或资本公积金转增预案</w:t>
      </w:r>
    </w:p>
    <w:sdt>
      <w:sdtPr>
        <w:rPr>
          <w:rFonts w:ascii="宋体" w:hAnsi="宋体" w:cs="宋体" w:hint="eastAsia"/>
          <w:b w:val="0"/>
          <w:bCs w:val="0"/>
          <w:kern w:val="0"/>
          <w:szCs w:val="24"/>
        </w:rPr>
        <w:alias w:val="模块:现金分红政策的制定、执行或调整情况"/>
        <w:tag w:val="_SEC_56f603efa27346f7af316ef98db0d157"/>
        <w:id w:val="4638820"/>
        <w:lock w:val="sdtLocked"/>
        <w:placeholder>
          <w:docPart w:val="GBC22222222222222222222222222222"/>
        </w:placeholder>
      </w:sdtPr>
      <w:sdtEndPr>
        <w:rPr>
          <w:rFonts w:hint="default"/>
        </w:rPr>
      </w:sdtEndPr>
      <w:sdtContent>
        <w:p w14:paraId="3FE8A7CE" w14:textId="77777777" w:rsidR="006A4505" w:rsidRDefault="00B9625C">
          <w:pPr>
            <w:pStyle w:val="3"/>
            <w:numPr>
              <w:ilvl w:val="0"/>
              <w:numId w:val="26"/>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270658724"/>
            <w:lock w:val="sdtLocked"/>
            <w:placeholder>
              <w:docPart w:val="GBC22222222222222222222222222222"/>
            </w:placeholder>
          </w:sdtPr>
          <w:sdtEndPr/>
          <w:sdtContent>
            <w:p w14:paraId="5B7A65C6"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现金分红政策的执行情况"/>
            <w:tag w:val="_GBC_0ba57968760941749cc2f420644f2599"/>
            <w:id w:val="1587959825"/>
            <w:lock w:val="sdtLocked"/>
            <w:placeholder>
              <w:docPart w:val="GBC22222222222222222222222222222"/>
            </w:placeholder>
          </w:sdtPr>
          <w:sdtEndPr/>
          <w:sdtContent>
            <w:p w14:paraId="019F31E7" w14:textId="7FE986AE" w:rsidR="006A4505" w:rsidRDefault="00B9625C">
              <w:pPr>
                <w:ind w:firstLineChars="200" w:firstLine="420"/>
              </w:pPr>
              <w:r>
                <w:rPr>
                  <w:rFonts w:hint="eastAsia"/>
                </w:rPr>
                <w:t>公司按照有关规定，在《公司章程》中明确了利润分配政策特别是现金分红政策的制定、执行调整程序，有明确的分红标准和分红比例。</w:t>
              </w:r>
              <w:r>
                <w:t>2022年度，公司拟以实施利润分配方案之股权登记日可参与分配的总股本为基数，</w:t>
              </w:r>
              <w:r w:rsidRPr="00BB30D2">
                <w:t>向全体股东按每10股派发现金</w:t>
              </w:r>
              <w:r w:rsidR="005E3B7B" w:rsidRPr="00BB30D2">
                <w:t>7.46</w:t>
              </w:r>
              <w:r w:rsidRPr="00BB30D2">
                <w:t>元（含税）。</w:t>
              </w:r>
              <w:r>
                <w:t>该利润分配方案符合《公司章程》及审议程序的规定，并由独立董事发表意见，能够充分保护中小投资者的合法权益。</w:t>
              </w:r>
            </w:p>
          </w:sdtContent>
        </w:sdt>
      </w:sdtContent>
    </w:sdt>
    <w:p w14:paraId="534A1DA5" w14:textId="77777777" w:rsidR="006A4505" w:rsidRDefault="006A4505">
      <w:pPr>
        <w:rPr>
          <w:szCs w:val="21"/>
        </w:rPr>
      </w:pPr>
    </w:p>
    <w:bookmarkStart w:id="61" w:name="_Hlk89446160" w:displacedByCustomXml="next"/>
    <w:sdt>
      <w:sdtPr>
        <w:rPr>
          <w:rFonts w:ascii="宋体" w:hAnsi="宋体" w:cs="宋体"/>
          <w:b w:val="0"/>
          <w:bCs w:val="0"/>
          <w:kern w:val="0"/>
          <w:szCs w:val="24"/>
        </w:rPr>
        <w:alias w:val="模块:现金分红政策的专项说明"/>
        <w:tag w:val="_SEC_1a77bbccdee34f4bacdd389ca95234c8"/>
        <w:id w:val="-353966248"/>
        <w:lock w:val="sdtLocked"/>
        <w:placeholder>
          <w:docPart w:val="GBC22222222222222222222222222222"/>
        </w:placeholder>
      </w:sdtPr>
      <w:sdtEndPr/>
      <w:sdtContent>
        <w:p w14:paraId="5D601BA8" w14:textId="77777777" w:rsidR="006A4505" w:rsidRDefault="00B9625C">
          <w:pPr>
            <w:pStyle w:val="3"/>
            <w:numPr>
              <w:ilvl w:val="0"/>
              <w:numId w:val="26"/>
            </w:numPr>
            <w:ind w:left="450" w:hanging="450"/>
          </w:pPr>
          <w:r>
            <w:t>现金分红政策的专项说明</w:t>
          </w:r>
        </w:p>
        <w:sdt>
          <w:sdtPr>
            <w:alias w:val="是否适用：现金分红政策的专项说明 [双击切换]"/>
            <w:tag w:val="_GBC_715d8b6c04924cf19dcd2347ae32471f"/>
            <w:id w:val="-1495949245"/>
            <w:lock w:val="sdtLocked"/>
            <w:placeholder>
              <w:docPart w:val="GBC22222222222222222222222222222"/>
            </w:placeholder>
          </w:sdtPr>
          <w:sdtEndPr/>
          <w:sdtContent>
            <w:p w14:paraId="4B11E3BB"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8"/>
            <w:gridCol w:w="2009"/>
          </w:tblGrid>
          <w:tr w:rsidR="006A4505" w14:paraId="598F9677" w14:textId="77777777">
            <w:sdt>
              <w:sdtPr>
                <w:rPr>
                  <w:rFonts w:hint="eastAsia"/>
                </w:rPr>
                <w:tag w:val="_PLD_be5b642d619e47719375899ad34c31f6"/>
                <w:id w:val="-567803293"/>
                <w:lock w:val="sdtLocked"/>
              </w:sdtPr>
              <w:sdtEndPr/>
              <w:sdtContent>
                <w:tc>
                  <w:tcPr>
                    <w:tcW w:w="3898" w:type="pct"/>
                  </w:tcPr>
                  <w:p w14:paraId="085A65C3" w14:textId="77777777" w:rsidR="006A4505" w:rsidRDefault="00B9625C">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838354814"/>
                <w:lock w:val="sdtLocked"/>
              </w:sdtPr>
              <w:sdtEndPr/>
              <w:sdtContent>
                <w:tc>
                  <w:tcPr>
                    <w:tcW w:w="1102" w:type="pct"/>
                  </w:tcPr>
                  <w:p w14:paraId="0EFEA1BD" w14:textId="77777777" w:rsidR="006A4505" w:rsidRDefault="00B9625C">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6A4505" w14:paraId="412FF7AC" w14:textId="77777777">
            <w:sdt>
              <w:sdtPr>
                <w:rPr>
                  <w:rFonts w:hint="eastAsia"/>
                </w:rPr>
                <w:tag w:val="_PLD_bb613040dd064b1ca069bfb8132e531b"/>
                <w:id w:val="-1341009089"/>
                <w:lock w:val="sdtLocked"/>
              </w:sdtPr>
              <w:sdtEndPr/>
              <w:sdtContent>
                <w:tc>
                  <w:tcPr>
                    <w:tcW w:w="3898" w:type="pct"/>
                  </w:tcPr>
                  <w:p w14:paraId="748C4605" w14:textId="77777777" w:rsidR="006A4505" w:rsidRDefault="00B9625C">
                    <w:r>
                      <w:rPr>
                        <w:rFonts w:hint="eastAsia"/>
                      </w:rPr>
                      <w:t>分红标准和比例是否明确和清晰</w:t>
                    </w:r>
                  </w:p>
                </w:tc>
              </w:sdtContent>
            </w:sdt>
            <w:sdt>
              <w:sdtPr>
                <w:alias w:val="分红标准和比例是否明确和清晰[双击切换]"/>
                <w:tag w:val="_GBC_c8bbad0601c544fca3faeac3b11ee218"/>
                <w:id w:val="1867796696"/>
                <w:lock w:val="sdtLocked"/>
              </w:sdtPr>
              <w:sdtEndPr/>
              <w:sdtContent>
                <w:tc>
                  <w:tcPr>
                    <w:tcW w:w="1102" w:type="pct"/>
                  </w:tcPr>
                  <w:p w14:paraId="44671225" w14:textId="77777777" w:rsidR="006A4505" w:rsidRDefault="00B9625C">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6A4505" w14:paraId="18C83EB8" w14:textId="77777777">
            <w:sdt>
              <w:sdtPr>
                <w:rPr>
                  <w:rFonts w:hint="eastAsia"/>
                </w:rPr>
                <w:tag w:val="_PLD_d39f871c32a241abb0e19af8d214c228"/>
                <w:id w:val="-646748297"/>
                <w:lock w:val="sdtLocked"/>
              </w:sdtPr>
              <w:sdtEndPr/>
              <w:sdtContent>
                <w:tc>
                  <w:tcPr>
                    <w:tcW w:w="3898" w:type="pct"/>
                    <w:tcBorders>
                      <w:top w:val="single" w:sz="4" w:space="0" w:color="auto"/>
                      <w:left w:val="single" w:sz="4" w:space="0" w:color="auto"/>
                      <w:bottom w:val="single" w:sz="4" w:space="0" w:color="auto"/>
                      <w:right w:val="single" w:sz="4" w:space="0" w:color="auto"/>
                    </w:tcBorders>
                  </w:tcPr>
                  <w:p w14:paraId="683D6057" w14:textId="77777777" w:rsidR="006A4505" w:rsidRDefault="00B9625C">
                    <w:r>
                      <w:rPr>
                        <w:rFonts w:hint="eastAsia"/>
                      </w:rPr>
                      <w:t>相关的决策程序和机制是否完备</w:t>
                    </w:r>
                  </w:p>
                </w:tc>
              </w:sdtContent>
            </w:sdt>
            <w:sdt>
              <w:sdtPr>
                <w:alias w:val="相关的决策程序和机制是否完备[双击切换]"/>
                <w:tag w:val="_GBC_b2d0d75abb6f4f14a51595902d0ad7b9"/>
                <w:id w:val="1724720406"/>
                <w:lock w:val="sdtLocked"/>
              </w:sdtPr>
              <w:sdtEndPr/>
              <w:sdtContent>
                <w:tc>
                  <w:tcPr>
                    <w:tcW w:w="1102" w:type="pct"/>
                    <w:tcBorders>
                      <w:top w:val="single" w:sz="4" w:space="0" w:color="auto"/>
                      <w:left w:val="single" w:sz="4" w:space="0" w:color="auto"/>
                      <w:bottom w:val="single" w:sz="4" w:space="0" w:color="auto"/>
                      <w:right w:val="single" w:sz="4" w:space="0" w:color="auto"/>
                    </w:tcBorders>
                  </w:tcPr>
                  <w:p w14:paraId="15A5E82A" w14:textId="77777777" w:rsidR="006A4505" w:rsidRDefault="00B9625C">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6A4505" w14:paraId="0567F794" w14:textId="77777777">
            <w:sdt>
              <w:sdtPr>
                <w:rPr>
                  <w:rFonts w:hint="eastAsia"/>
                </w:rPr>
                <w:tag w:val="_PLD_a57913e82be74b9aae452efa4dca97ee"/>
                <w:id w:val="-1235997699"/>
                <w:lock w:val="sdtLocked"/>
              </w:sdtPr>
              <w:sdtEndPr/>
              <w:sdtContent>
                <w:tc>
                  <w:tcPr>
                    <w:tcW w:w="3898" w:type="pct"/>
                    <w:tcBorders>
                      <w:top w:val="single" w:sz="4" w:space="0" w:color="auto"/>
                      <w:left w:val="single" w:sz="4" w:space="0" w:color="auto"/>
                      <w:bottom w:val="single" w:sz="4" w:space="0" w:color="auto"/>
                      <w:right w:val="single" w:sz="4" w:space="0" w:color="auto"/>
                    </w:tcBorders>
                  </w:tcPr>
                  <w:p w14:paraId="551AD9CE" w14:textId="77777777" w:rsidR="006A4505" w:rsidRDefault="00B9625C">
                    <w:r>
                      <w:rPr>
                        <w:rFonts w:hint="eastAsia"/>
                      </w:rPr>
                      <w:t>独立董事是否履职尽责并发挥了应有的作用</w:t>
                    </w:r>
                  </w:p>
                </w:tc>
              </w:sdtContent>
            </w:sdt>
            <w:sdt>
              <w:sdtPr>
                <w:alias w:val="独立董事是否履职尽责并发挥了应有的作用[双击切换]"/>
                <w:tag w:val="_GBC_0b8d249fbcc74af893077c4c7eee16ef"/>
                <w:id w:val="-526719894"/>
                <w:lock w:val="sdtLocked"/>
              </w:sdtPr>
              <w:sdtEndPr/>
              <w:sdtContent>
                <w:tc>
                  <w:tcPr>
                    <w:tcW w:w="1102" w:type="pct"/>
                    <w:tcBorders>
                      <w:top w:val="single" w:sz="4" w:space="0" w:color="auto"/>
                      <w:left w:val="single" w:sz="4" w:space="0" w:color="auto"/>
                      <w:bottom w:val="single" w:sz="4" w:space="0" w:color="auto"/>
                      <w:right w:val="single" w:sz="4" w:space="0" w:color="auto"/>
                    </w:tcBorders>
                  </w:tcPr>
                  <w:p w14:paraId="0222A030" w14:textId="77777777" w:rsidR="006A4505" w:rsidRDefault="00B9625C">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6A4505" w14:paraId="724C7C64" w14:textId="77777777">
            <w:sdt>
              <w:sdtPr>
                <w:rPr>
                  <w:rFonts w:hint="eastAsia"/>
                </w:rPr>
                <w:tag w:val="_PLD_3a7a041e30804acd8d2becd7cb2629f9"/>
                <w:id w:val="-226768336"/>
                <w:lock w:val="sdtLocked"/>
              </w:sdtPr>
              <w:sdtEndPr/>
              <w:sdtContent>
                <w:tc>
                  <w:tcPr>
                    <w:tcW w:w="3898" w:type="pct"/>
                    <w:tcBorders>
                      <w:top w:val="single" w:sz="4" w:space="0" w:color="auto"/>
                      <w:left w:val="single" w:sz="4" w:space="0" w:color="auto"/>
                      <w:bottom w:val="single" w:sz="4" w:space="0" w:color="auto"/>
                      <w:right w:val="single" w:sz="4" w:space="0" w:color="auto"/>
                    </w:tcBorders>
                  </w:tcPr>
                  <w:p w14:paraId="0091ADB5" w14:textId="77777777" w:rsidR="006A4505" w:rsidRDefault="00B9625C">
                    <w:r>
                      <w:rPr>
                        <w:rFonts w:hint="eastAsia"/>
                      </w:rPr>
                      <w:t>中小股东是否有充分表达意见和诉求的机会，其合法权益是否得到了充分保护</w:t>
                    </w:r>
                  </w:p>
                </w:tc>
              </w:sdtContent>
            </w:sdt>
            <w:sdt>
              <w:sdtPr>
                <w:alias w:val="中小股东是否有充分表达意见和诉求的机会，其合法权益是否得到了充分保护[双击切换]"/>
                <w:tag w:val="_GBC_827122507d054bfd80b4c5e8d243a91b"/>
                <w:id w:val="221637412"/>
                <w:lock w:val="sdtLocked"/>
              </w:sdtPr>
              <w:sdtEndPr/>
              <w:sdtContent>
                <w:tc>
                  <w:tcPr>
                    <w:tcW w:w="1102" w:type="pct"/>
                    <w:tcBorders>
                      <w:top w:val="single" w:sz="4" w:space="0" w:color="auto"/>
                      <w:left w:val="single" w:sz="4" w:space="0" w:color="auto"/>
                      <w:bottom w:val="single" w:sz="4" w:space="0" w:color="auto"/>
                      <w:right w:val="single" w:sz="4" w:space="0" w:color="auto"/>
                    </w:tcBorders>
                  </w:tcPr>
                  <w:p w14:paraId="6FC1A10E" w14:textId="77777777" w:rsidR="006A4505" w:rsidRDefault="00B9625C">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bl>
        <w:p w14:paraId="7B4CF2CC" w14:textId="77777777" w:rsidR="006A4505" w:rsidRDefault="001E0608"/>
      </w:sdtContent>
    </w:sdt>
    <w:bookmarkEnd w:id="61" w:displacedByCustomXml="next"/>
    <w:sdt>
      <w:sdtPr>
        <w:rPr>
          <w:rFonts w:ascii="宋体" w:hAnsi="宋体" w:cs="宋体" w:hint="eastAsia"/>
          <w:b w:val="0"/>
          <w:bCs w:val="0"/>
          <w:kern w:val="0"/>
          <w:szCs w:val="24"/>
        </w:rPr>
        <w:alias w:val="模块:报告期内盈利且母公司可供普通股股东分配利润为正，但未提出普通股现金利润分配预案的，公司应当详细披露原因以及未分配利润的用途和使用计划"/>
        <w:tag w:val="_SEC_338bc2c40b994349907ff9b7484876e4"/>
        <w:id w:val="4639136"/>
        <w:lock w:val="sdtLocked"/>
        <w:placeholder>
          <w:docPart w:val="GBC22222222222222222222222222222"/>
        </w:placeholder>
      </w:sdtPr>
      <w:sdtEndPr/>
      <w:sdtContent>
        <w:p w14:paraId="520B80A8" w14:textId="77777777" w:rsidR="006A4505" w:rsidRDefault="00B9625C">
          <w:pPr>
            <w:pStyle w:val="3"/>
            <w:numPr>
              <w:ilvl w:val="0"/>
              <w:numId w:val="26"/>
            </w:numPr>
          </w:pPr>
          <w:r>
            <w:rPr>
              <w:rFonts w:hint="eastAsia"/>
            </w:rPr>
            <w:t>报告期内盈利且母公司可供股东分配利润为正，但未提出现金利润分配方案预案的，公司应当详细披露原因以及未分配利润的用途和使用计划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6316031"/>
            <w:lock w:val="sdtLocked"/>
            <w:placeholder>
              <w:docPart w:val="GBC22222222222222222222222222222"/>
            </w:placeholder>
          </w:sdtPr>
          <w:sdtEndPr/>
          <w:sdtContent>
            <w:p w14:paraId="1E539350"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本报告期利润分配及资本公积金转增股本情况"/>
        <w:tag w:val="_SEC_f9c6ff4ef7894ae299ea3ba0e7324a26"/>
        <w:id w:val="442510182"/>
        <w:lock w:val="sdtLocked"/>
        <w:placeholder>
          <w:docPart w:val="GBC22222222222222222222222222222"/>
        </w:placeholder>
      </w:sdtPr>
      <w:sdtEndPr/>
      <w:sdtContent>
        <w:p w14:paraId="07471538" w14:textId="77777777" w:rsidR="006A4505" w:rsidRPr="00BB30D2" w:rsidRDefault="00B9625C">
          <w:pPr>
            <w:pStyle w:val="3"/>
            <w:numPr>
              <w:ilvl w:val="0"/>
              <w:numId w:val="26"/>
            </w:numPr>
            <w:ind w:left="450" w:hanging="450"/>
          </w:pPr>
          <w:r w:rsidRPr="00BB30D2">
            <w:rPr>
              <w:rFonts w:hint="eastAsia"/>
            </w:rPr>
            <w:t>本报告期利润分配及资本公积金转增股本情况</w:t>
          </w:r>
        </w:p>
        <w:sdt>
          <w:sdtPr>
            <w:alias w:val="是否适用：利润分配及资本公积金转增股本情况[双击切换]"/>
            <w:tag w:val="_GBC_495a4ba42a0f42f09a8ad4b2fade6559"/>
            <w:id w:val="1362102011"/>
            <w:lock w:val="sdtLocked"/>
            <w:placeholder>
              <w:docPart w:val="GBC22222222222222222222222222222"/>
            </w:placeholder>
          </w:sdtPr>
          <w:sdtEndPr/>
          <w:sdtContent>
            <w:p w14:paraId="4D05BED0"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076179D" w14:textId="5B86153D" w:rsidR="006A4505" w:rsidRDefault="00B9625C">
          <w:pPr>
            <w:jc w:val="right"/>
            <w:rPr>
              <w:szCs w:val="21"/>
            </w:rPr>
          </w:pPr>
          <w:r>
            <w:rPr>
              <w:rFonts w:hint="eastAsia"/>
              <w:szCs w:val="21"/>
            </w:rPr>
            <w:t>单位:</w:t>
          </w:r>
          <w:sdt>
            <w:sdtPr>
              <w:rPr>
                <w:rFonts w:hint="eastAsia"/>
                <w:szCs w:val="21"/>
              </w:rPr>
              <w:alias w:val="单位：利润分配及资本公积金转增股本情况"/>
              <w:tag w:val="_GBC_13401d941a944aa6845e12add2d0dd0e"/>
              <w:id w:val="142468147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利润分配及资本公积金转增股本情况"/>
              <w:tag w:val="_GBC_7b66af31a51f46208037a812a69070e9"/>
              <w:id w:val="-10115248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6090"/>
            <w:gridCol w:w="3027"/>
          </w:tblGrid>
          <w:tr w:rsidR="006A4505" w14:paraId="14E2DD9D" w14:textId="77777777">
            <w:trPr>
              <w:trHeight w:val="380"/>
            </w:trPr>
            <w:sdt>
              <w:sdtPr>
                <w:tag w:val="_PLD_28cd685f5155420cab6b327b3f81025e"/>
                <w:id w:val="-972205638"/>
                <w:lock w:val="sdtLocked"/>
              </w:sdtPr>
              <w:sdtEndPr/>
              <w:sdtContent>
                <w:tc>
                  <w:tcPr>
                    <w:tcW w:w="3340" w:type="pct"/>
                    <w:shd w:val="clear" w:color="auto" w:fill="auto"/>
                    <w:vAlign w:val="center"/>
                  </w:tcPr>
                  <w:p w14:paraId="7D74CB02" w14:textId="77777777" w:rsidR="006A4505" w:rsidRDefault="00B9625C">
                    <w:r>
                      <w:t>每10股送红股数（股）</w:t>
                    </w:r>
                  </w:p>
                </w:tc>
              </w:sdtContent>
            </w:sdt>
            <w:tc>
              <w:tcPr>
                <w:tcW w:w="1660" w:type="pct"/>
                <w:vAlign w:val="center"/>
              </w:tcPr>
              <w:p w14:paraId="049CF800" w14:textId="2034315B" w:rsidR="006A4505" w:rsidRDefault="00FF743E">
                <w:r>
                  <w:rPr>
                    <w:rFonts w:hint="eastAsia"/>
                  </w:rPr>
                  <w:t>0</w:t>
                </w:r>
              </w:p>
            </w:tc>
          </w:tr>
          <w:tr w:rsidR="006A4505" w14:paraId="7944560D" w14:textId="77777777">
            <w:trPr>
              <w:trHeight w:val="340"/>
            </w:trPr>
            <w:sdt>
              <w:sdtPr>
                <w:rPr>
                  <w:rFonts w:hint="eastAsia"/>
                </w:rPr>
                <w:tag w:val="_PLD_8ec61a50dcb643329ea0434ee014696c"/>
                <w:id w:val="884061731"/>
                <w:lock w:val="sdtLocked"/>
              </w:sdtPr>
              <w:sdtEndPr/>
              <w:sdtContent>
                <w:tc>
                  <w:tcPr>
                    <w:tcW w:w="3340" w:type="pct"/>
                    <w:shd w:val="clear" w:color="auto" w:fill="auto"/>
                    <w:vAlign w:val="center"/>
                  </w:tcPr>
                  <w:p w14:paraId="5E5C79B2" w14:textId="77777777" w:rsidR="006A4505" w:rsidRDefault="00B9625C">
                    <w:r>
                      <w:rPr>
                        <w:rFonts w:hint="eastAsia"/>
                      </w:rPr>
                      <w:t>每</w:t>
                    </w:r>
                    <w:r>
                      <w:t>10</w:t>
                    </w:r>
                    <w:r>
                      <w:rPr>
                        <w:rFonts w:hint="eastAsia"/>
                      </w:rPr>
                      <w:t>股派息数（元）（含税）</w:t>
                    </w:r>
                  </w:p>
                </w:tc>
              </w:sdtContent>
            </w:sdt>
            <w:tc>
              <w:tcPr>
                <w:tcW w:w="1660" w:type="pct"/>
                <w:vAlign w:val="center"/>
              </w:tcPr>
              <w:p w14:paraId="1CB57B35" w14:textId="5120C285" w:rsidR="006A4505" w:rsidRDefault="00FF743E">
                <w:r>
                  <w:rPr>
                    <w:rFonts w:hint="eastAsia"/>
                  </w:rPr>
                  <w:t>7</w:t>
                </w:r>
                <w:r>
                  <w:t>.46</w:t>
                </w:r>
              </w:p>
            </w:tc>
          </w:tr>
          <w:tr w:rsidR="006A4505" w14:paraId="434E8C69" w14:textId="77777777">
            <w:trPr>
              <w:trHeight w:val="340"/>
            </w:trPr>
            <w:sdt>
              <w:sdtPr>
                <w:rPr>
                  <w:rFonts w:hint="eastAsia"/>
                </w:rPr>
                <w:tag w:val="_PLD_ae3abed7966d4ca8b027923eb0dbd22f"/>
                <w:id w:val="380374360"/>
                <w:lock w:val="sdtLocked"/>
              </w:sdtPr>
              <w:sdtEndPr/>
              <w:sdtContent>
                <w:tc>
                  <w:tcPr>
                    <w:tcW w:w="3340" w:type="pct"/>
                    <w:shd w:val="clear" w:color="auto" w:fill="auto"/>
                    <w:vAlign w:val="center"/>
                  </w:tcPr>
                  <w:p w14:paraId="4DA61A99" w14:textId="77777777" w:rsidR="006A4505" w:rsidRDefault="00B9625C">
                    <w:r>
                      <w:rPr>
                        <w:rFonts w:hint="eastAsia"/>
                      </w:rPr>
                      <w:t>每</w:t>
                    </w:r>
                    <w:r>
                      <w:t>10</w:t>
                    </w:r>
                    <w:r>
                      <w:rPr>
                        <w:rFonts w:hint="eastAsia"/>
                      </w:rPr>
                      <w:t>股转增数（股）</w:t>
                    </w:r>
                  </w:p>
                </w:tc>
              </w:sdtContent>
            </w:sdt>
            <w:tc>
              <w:tcPr>
                <w:tcW w:w="1660" w:type="pct"/>
                <w:vAlign w:val="center"/>
              </w:tcPr>
              <w:p w14:paraId="78572C61" w14:textId="7F7B65D3" w:rsidR="006A4505" w:rsidRDefault="00FF743E">
                <w:r>
                  <w:rPr>
                    <w:rFonts w:hint="eastAsia"/>
                  </w:rPr>
                  <w:t>0</w:t>
                </w:r>
              </w:p>
            </w:tc>
          </w:tr>
          <w:tr w:rsidR="006A4505" w14:paraId="79D241A9" w14:textId="77777777">
            <w:trPr>
              <w:trHeight w:val="340"/>
            </w:trPr>
            <w:sdt>
              <w:sdtPr>
                <w:rPr>
                  <w:rFonts w:hint="eastAsia"/>
                </w:rPr>
                <w:tag w:val="_PLD_56397d2ee9fd4a7587b5922f267e1577"/>
                <w:id w:val="-2076509271"/>
                <w:lock w:val="sdtLocked"/>
              </w:sdtPr>
              <w:sdtEndPr/>
              <w:sdtContent>
                <w:tc>
                  <w:tcPr>
                    <w:tcW w:w="3340" w:type="pct"/>
                    <w:shd w:val="clear" w:color="auto" w:fill="auto"/>
                    <w:vAlign w:val="center"/>
                  </w:tcPr>
                  <w:p w14:paraId="376D65B2" w14:textId="77777777" w:rsidR="006A4505" w:rsidRDefault="00B9625C">
                    <w:r>
                      <w:rPr>
                        <w:rFonts w:hint="eastAsia"/>
                      </w:rPr>
                      <w:t>现金分红金额（含税）</w:t>
                    </w:r>
                  </w:p>
                </w:tc>
              </w:sdtContent>
            </w:sdt>
            <w:tc>
              <w:tcPr>
                <w:tcW w:w="1660" w:type="pct"/>
                <w:vAlign w:val="center"/>
              </w:tcPr>
              <w:p w14:paraId="7AE3376D" w14:textId="01699ED2" w:rsidR="006A4505" w:rsidRDefault="00FF743E">
                <w:r w:rsidRPr="00FF743E">
                  <w:t>184,961,630.88</w:t>
                </w:r>
              </w:p>
            </w:tc>
          </w:tr>
          <w:tr w:rsidR="006A4505" w14:paraId="0F71F869" w14:textId="77777777">
            <w:trPr>
              <w:trHeight w:val="340"/>
            </w:trPr>
            <w:sdt>
              <w:sdtPr>
                <w:tag w:val="_PLD_d435402796fd494cbcf96cca2a500273"/>
                <w:id w:val="-1181121106"/>
                <w:lock w:val="sdtLocked"/>
              </w:sdtPr>
              <w:sdtEndPr/>
              <w:sdtContent>
                <w:tc>
                  <w:tcPr>
                    <w:tcW w:w="3340" w:type="pct"/>
                    <w:tcBorders>
                      <w:top w:val="single" w:sz="4" w:space="0" w:color="auto"/>
                      <w:left w:val="single" w:sz="4" w:space="0" w:color="auto"/>
                      <w:bottom w:val="single" w:sz="4" w:space="0" w:color="auto"/>
                      <w:right w:val="single" w:sz="4" w:space="0" w:color="auto"/>
                    </w:tcBorders>
                    <w:shd w:val="clear" w:color="auto" w:fill="auto"/>
                    <w:vAlign w:val="center"/>
                  </w:tcPr>
                  <w:p w14:paraId="122DF459" w14:textId="77777777" w:rsidR="006A4505" w:rsidRDefault="00B9625C">
                    <w:r>
                      <w:t>分红年度合并报表中归属于上市公司</w:t>
                    </w:r>
                    <w:r>
                      <w:rPr>
                        <w:rFonts w:hint="eastAsia"/>
                      </w:rPr>
                      <w:t>普通股</w:t>
                    </w:r>
                    <w:r>
                      <w:t>股东的净利润</w:t>
                    </w:r>
                  </w:p>
                </w:tc>
              </w:sdtContent>
            </w:sdt>
            <w:tc>
              <w:tcPr>
                <w:tcW w:w="1660" w:type="pct"/>
                <w:tcBorders>
                  <w:top w:val="single" w:sz="4" w:space="0" w:color="auto"/>
                  <w:left w:val="single" w:sz="4" w:space="0" w:color="auto"/>
                  <w:bottom w:val="single" w:sz="4" w:space="0" w:color="auto"/>
                  <w:right w:val="single" w:sz="4" w:space="0" w:color="auto"/>
                </w:tcBorders>
                <w:vAlign w:val="center"/>
              </w:tcPr>
              <w:p w14:paraId="0803A8DE" w14:textId="6FE38EA8" w:rsidR="006A4505" w:rsidRDefault="005E3B7B">
                <w:r w:rsidRPr="005E3B7B">
                  <w:t>369,808,047.91</w:t>
                </w:r>
              </w:p>
            </w:tc>
          </w:tr>
          <w:tr w:rsidR="006A4505" w14:paraId="7A2BF756" w14:textId="77777777">
            <w:trPr>
              <w:trHeight w:val="340"/>
            </w:trPr>
            <w:sdt>
              <w:sdtPr>
                <w:tag w:val="_PLD_b9cdec5ee1194136aeb5dc3217a4d8c2"/>
                <w:id w:val="-229312183"/>
                <w:lock w:val="sdtLocked"/>
              </w:sdtPr>
              <w:sdtEndPr>
                <w:rPr>
                  <w:rFonts w:hint="eastAsia"/>
                </w:rPr>
              </w:sdtEndPr>
              <w:sdtContent>
                <w:tc>
                  <w:tcPr>
                    <w:tcW w:w="3340" w:type="pct"/>
                    <w:tcBorders>
                      <w:top w:val="single" w:sz="4" w:space="0" w:color="auto"/>
                      <w:left w:val="single" w:sz="4" w:space="0" w:color="auto"/>
                      <w:bottom w:val="single" w:sz="4" w:space="0" w:color="auto"/>
                      <w:right w:val="single" w:sz="4" w:space="0" w:color="auto"/>
                    </w:tcBorders>
                    <w:shd w:val="clear" w:color="auto" w:fill="auto"/>
                    <w:vAlign w:val="center"/>
                  </w:tcPr>
                  <w:p w14:paraId="22538A9F" w14:textId="77777777" w:rsidR="006A4505" w:rsidRDefault="00B9625C">
                    <w:r>
                      <w:t>占合并报表中归属于上市公司</w:t>
                    </w:r>
                    <w:r>
                      <w:rPr>
                        <w:rFonts w:hint="eastAsia"/>
                      </w:rPr>
                      <w:t>普通股</w:t>
                    </w:r>
                    <w:r>
                      <w:t>股东的净利润的比率</w:t>
                    </w:r>
                    <w:r>
                      <w:rPr>
                        <w:rFonts w:hint="eastAsia"/>
                      </w:rPr>
                      <w:t>（%）</w:t>
                    </w:r>
                  </w:p>
                </w:tc>
              </w:sdtContent>
            </w:sdt>
            <w:tc>
              <w:tcPr>
                <w:tcW w:w="1660" w:type="pct"/>
                <w:tcBorders>
                  <w:top w:val="single" w:sz="4" w:space="0" w:color="auto"/>
                  <w:left w:val="single" w:sz="4" w:space="0" w:color="auto"/>
                  <w:bottom w:val="single" w:sz="4" w:space="0" w:color="auto"/>
                  <w:right w:val="single" w:sz="4" w:space="0" w:color="auto"/>
                </w:tcBorders>
                <w:vAlign w:val="center"/>
              </w:tcPr>
              <w:p w14:paraId="79F9AB42" w14:textId="0BB33EB7" w:rsidR="006A4505" w:rsidRDefault="005E3B7B">
                <w:r>
                  <w:rPr>
                    <w:rFonts w:hint="eastAsia"/>
                  </w:rPr>
                  <w:t>5</w:t>
                </w:r>
                <w:r>
                  <w:t>0.02</w:t>
                </w:r>
              </w:p>
            </w:tc>
          </w:tr>
          <w:tr w:rsidR="006A4505" w14:paraId="479F0539" w14:textId="77777777">
            <w:trPr>
              <w:trHeight w:val="340"/>
            </w:trPr>
            <w:sdt>
              <w:sdtPr>
                <w:rPr>
                  <w:rFonts w:hint="eastAsia"/>
                </w:rPr>
                <w:tag w:val="_PLD_1d95936f929c4fc29607d0d20068effd"/>
                <w:id w:val="185487449"/>
                <w:lock w:val="sdtLocked"/>
              </w:sdtPr>
              <w:sdtEndPr/>
              <w:sdtContent>
                <w:tc>
                  <w:tcPr>
                    <w:tcW w:w="3340" w:type="pct"/>
                    <w:shd w:val="clear" w:color="auto" w:fill="auto"/>
                    <w:vAlign w:val="center"/>
                  </w:tcPr>
                  <w:p w14:paraId="03BCA1E5" w14:textId="77777777" w:rsidR="006A4505" w:rsidRDefault="00B9625C">
                    <w:r>
                      <w:rPr>
                        <w:rFonts w:hint="eastAsia"/>
                      </w:rPr>
                      <w:t>以</w:t>
                    </w:r>
                    <w:r>
                      <w:t>现金方式回购股份计入现金分红的</w:t>
                    </w:r>
                    <w:r>
                      <w:rPr>
                        <w:rFonts w:hint="eastAsia"/>
                      </w:rPr>
                      <w:t>金额</w:t>
                    </w:r>
                  </w:p>
                </w:tc>
              </w:sdtContent>
            </w:sdt>
            <w:tc>
              <w:tcPr>
                <w:tcW w:w="1660" w:type="pct"/>
                <w:vAlign w:val="center"/>
              </w:tcPr>
              <w:p w14:paraId="769B8735" w14:textId="33EAA38A" w:rsidR="006A4505" w:rsidRDefault="00FF743E">
                <w:r>
                  <w:rPr>
                    <w:rFonts w:hint="eastAsia"/>
                  </w:rPr>
                  <w:t>0</w:t>
                </w:r>
              </w:p>
            </w:tc>
          </w:tr>
          <w:tr w:rsidR="006A4505" w14:paraId="03D3399D" w14:textId="77777777">
            <w:trPr>
              <w:trHeight w:val="340"/>
            </w:trPr>
            <w:sdt>
              <w:sdtPr>
                <w:rPr>
                  <w:rFonts w:hint="eastAsia"/>
                </w:rPr>
                <w:tag w:val="_PLD_6868c21df24048a79379e8563e8b7817"/>
                <w:id w:val="-1661689759"/>
                <w:lock w:val="sdtLocked"/>
              </w:sdtPr>
              <w:sdtEndPr/>
              <w:sdtContent>
                <w:tc>
                  <w:tcPr>
                    <w:tcW w:w="3340" w:type="pct"/>
                    <w:shd w:val="clear" w:color="auto" w:fill="auto"/>
                    <w:vAlign w:val="center"/>
                  </w:tcPr>
                  <w:p w14:paraId="3A98370C" w14:textId="77777777" w:rsidR="006A4505" w:rsidRDefault="00B9625C">
                    <w:r>
                      <w:rPr>
                        <w:rFonts w:hint="eastAsia"/>
                      </w:rPr>
                      <w:t>合计分红金额（含税）</w:t>
                    </w:r>
                  </w:p>
                </w:tc>
              </w:sdtContent>
            </w:sdt>
            <w:tc>
              <w:tcPr>
                <w:tcW w:w="1660" w:type="pct"/>
                <w:vAlign w:val="center"/>
              </w:tcPr>
              <w:p w14:paraId="7C848AF1" w14:textId="1A21154F" w:rsidR="006A4505" w:rsidRDefault="005E3B7B">
                <w:r w:rsidRPr="005E3B7B">
                  <w:t>184,961,630.88</w:t>
                </w:r>
              </w:p>
            </w:tc>
          </w:tr>
          <w:tr w:rsidR="006A4505" w14:paraId="6B03FBA2" w14:textId="77777777">
            <w:trPr>
              <w:trHeight w:val="340"/>
            </w:trPr>
            <w:sdt>
              <w:sdtPr>
                <w:rPr>
                  <w:rFonts w:hint="eastAsia"/>
                </w:rPr>
                <w:tag w:val="_PLD_4379234c339f4fe48b6f0b2453159b4b"/>
                <w:id w:val="-1207790762"/>
                <w:lock w:val="sdtLocked"/>
              </w:sdtPr>
              <w:sdtEndPr/>
              <w:sdtContent>
                <w:tc>
                  <w:tcPr>
                    <w:tcW w:w="3340" w:type="pct"/>
                    <w:shd w:val="clear" w:color="auto" w:fill="auto"/>
                    <w:vAlign w:val="center"/>
                  </w:tcPr>
                  <w:p w14:paraId="5955EB77" w14:textId="77777777" w:rsidR="006A4505" w:rsidRDefault="00B9625C">
                    <w:r>
                      <w:rPr>
                        <w:rFonts w:hint="eastAsia"/>
                      </w:rPr>
                      <w:t>合计分红金额</w:t>
                    </w:r>
                    <w:r>
                      <w:t>占合并报表中归属于上市公司</w:t>
                    </w:r>
                    <w:r>
                      <w:rPr>
                        <w:rFonts w:hint="eastAsia"/>
                      </w:rPr>
                      <w:t>普通股</w:t>
                    </w:r>
                    <w:r>
                      <w:t>股东的净利润的比率</w:t>
                    </w:r>
                    <w:r>
                      <w:rPr>
                        <w:rFonts w:hint="eastAsia"/>
                      </w:rPr>
                      <w:t>（%）</w:t>
                    </w:r>
                  </w:p>
                </w:tc>
              </w:sdtContent>
            </w:sdt>
            <w:tc>
              <w:tcPr>
                <w:tcW w:w="1660" w:type="pct"/>
                <w:vAlign w:val="center"/>
              </w:tcPr>
              <w:p w14:paraId="50370D3F" w14:textId="6D633EDE" w:rsidR="006A4505" w:rsidRDefault="005E3B7B">
                <w:r w:rsidRPr="005E3B7B">
                  <w:t>50.02</w:t>
                </w:r>
              </w:p>
            </w:tc>
          </w:tr>
        </w:tbl>
        <w:p w14:paraId="12D95636" w14:textId="77777777" w:rsidR="006A4505" w:rsidRDefault="001E0608"/>
      </w:sdtContent>
    </w:sdt>
    <w:p w14:paraId="36CD1FDF" w14:textId="77777777" w:rsidR="006A4505" w:rsidRDefault="00B9625C">
      <w:pPr>
        <w:pStyle w:val="2"/>
        <w:numPr>
          <w:ilvl w:val="0"/>
          <w:numId w:val="20"/>
        </w:numPr>
        <w:ind w:left="450" w:hanging="450"/>
      </w:pPr>
      <w:bookmarkStart w:id="62" w:name="_Toc342491956"/>
      <w:bookmarkStart w:id="63" w:name="_Toc342565948"/>
      <w:r>
        <w:rPr>
          <w:rFonts w:hint="eastAsia"/>
        </w:rPr>
        <w:t>公司股权激励计划、员工持股计划或其他员工激励措施的情况及其影响</w:t>
      </w:r>
      <w:bookmarkEnd w:id="62"/>
      <w:bookmarkEnd w:id="63"/>
    </w:p>
    <w:bookmarkStart w:id="64" w:name="_Toc342491957" w:displacedByCustomXml="next"/>
    <w:bookmarkStart w:id="65" w:name="_Toc342565949"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1734178"/>
        <w:lock w:val="sdtLocked"/>
        <w:placeholder>
          <w:docPart w:val="GBC22222222222222222222222222222"/>
        </w:placeholder>
      </w:sdtPr>
      <w:sdtEndPr>
        <w:rPr>
          <w:rFonts w:hint="default"/>
          <w:kern w:val="0"/>
          <w:sz w:val="21"/>
          <w:szCs w:val="24"/>
        </w:rPr>
      </w:sdtEndPr>
      <w:sdtContent>
        <w:p w14:paraId="764C8813" w14:textId="77777777" w:rsidR="006A4505" w:rsidRDefault="00B9625C">
          <w:pPr>
            <w:pStyle w:val="3"/>
            <w:numPr>
              <w:ilvl w:val="1"/>
              <w:numId w:val="27"/>
            </w:numPr>
            <w:rPr>
              <w:kern w:val="44"/>
              <w:szCs w:val="21"/>
            </w:rPr>
          </w:pPr>
          <w:r>
            <w:rPr>
              <w:rFonts w:hint="eastAsia"/>
              <w:kern w:val="44"/>
              <w:szCs w:val="21"/>
            </w:rPr>
            <w:t>相关激励事项已在临时公告披露且后续实施无进展或变化的</w:t>
          </w:r>
          <w:bookmarkEnd w:id="65"/>
          <w:bookmarkEnd w:id="64"/>
        </w:p>
        <w:sdt>
          <w:sdtPr>
            <w:alias w:val="是否适用：相关激励事项已在临时公告披露且后续实施无进展或变化的[双击切换]"/>
            <w:tag w:val="_GBC_0af9dca2858d42619c57d7878f3a7792"/>
            <w:id w:val="-1444686762"/>
            <w:lock w:val="sdtLocked"/>
            <w:placeholder>
              <w:docPart w:val="GBC22222222222222222222222222222"/>
            </w:placeholder>
          </w:sdtPr>
          <w:sdtEndPr/>
          <w:sdtContent>
            <w:p w14:paraId="710D277A"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0B066C9" w14:textId="77777777" w:rsidR="006A4505" w:rsidRDefault="00B9625C">
      <w:pPr>
        <w:pStyle w:val="3"/>
        <w:numPr>
          <w:ilvl w:val="1"/>
          <w:numId w:val="27"/>
        </w:numPr>
        <w:rPr>
          <w:kern w:val="44"/>
          <w:szCs w:val="21"/>
        </w:rPr>
      </w:pPr>
      <w:r>
        <w:rPr>
          <w:rFonts w:hint="eastAsia"/>
          <w:kern w:val="44"/>
          <w:szCs w:val="21"/>
        </w:rPr>
        <w:t>临时公告未披露或有后续进展的激励情况</w:t>
      </w:r>
    </w:p>
    <w:p w14:paraId="2A64036A" w14:textId="77777777" w:rsidR="006A4505" w:rsidRDefault="00B9625C">
      <w:r>
        <w:rPr>
          <w:rFonts w:hint="eastAsia"/>
        </w:rPr>
        <w:t>股权激励情况</w:t>
      </w:r>
    </w:p>
    <w:p w14:paraId="59E3BD8B" w14:textId="77777777" w:rsidR="006A4505" w:rsidRDefault="001E0608">
      <w:pPr>
        <w:rPr>
          <w:szCs w:val="21"/>
        </w:rPr>
      </w:pPr>
      <w:sdt>
        <w:sdtPr>
          <w:alias w:val="是否适用：股权激励情况[双击切换]"/>
          <w:tag w:val="_GBC_002ad948ce1449c2a805bfbb132b2202"/>
          <w:id w:val="1221783902"/>
          <w:lock w:val="sdtLocked"/>
          <w:placeholder>
            <w:docPart w:val="GBC22222222222222222222222222222"/>
          </w:placeholder>
        </w:sdtPr>
        <w:sdtEndPr/>
        <w:sdtContent>
          <w:r w:rsidR="00B9625C">
            <w:fldChar w:fldCharType="begin"/>
          </w:r>
          <w:r w:rsidR="00B9625C">
            <w:instrText xml:space="preserve">MACROBUTTON  SnrToggleCheckbox □适用 </w:instrText>
          </w:r>
          <w:r w:rsidR="00B9625C">
            <w:fldChar w:fldCharType="end"/>
          </w:r>
          <w:r w:rsidR="00B9625C">
            <w:fldChar w:fldCharType="begin"/>
          </w:r>
          <w:r w:rsidR="00B9625C">
            <w:instrText xml:space="preserve"> MACROBUTTON  SnrToggleCheckbox √不适用 </w:instrText>
          </w:r>
          <w:r w:rsidR="00B9625C">
            <w:fldChar w:fldCharType="end"/>
          </w:r>
        </w:sdtContent>
      </w:sdt>
    </w:p>
    <w:p w14:paraId="10EB54A4" w14:textId="77777777" w:rsidR="006A4505" w:rsidRDefault="006A4505">
      <w:pPr>
        <w:rPr>
          <w:szCs w:val="21"/>
        </w:rPr>
      </w:pPr>
    </w:p>
    <w:sdt>
      <w:sdtPr>
        <w:rPr>
          <w:rFonts w:hint="eastAsia"/>
          <w:szCs w:val="21"/>
        </w:rPr>
        <w:alias w:val="模块:其他说明  "/>
        <w:tag w:val="_SEC_12c50bf247d34661bdbc91376a5f0abc"/>
        <w:id w:val="-1633086024"/>
        <w:lock w:val="sdtLocked"/>
        <w:placeholder>
          <w:docPart w:val="GBC22222222222222222222222222222"/>
        </w:placeholder>
      </w:sdtPr>
      <w:sdtEndPr>
        <w:rPr>
          <w:rFonts w:hint="default"/>
        </w:rPr>
      </w:sdtEndPr>
      <w:sdtContent>
        <w:p w14:paraId="2F1AD492" w14:textId="77777777" w:rsidR="006A4505" w:rsidRDefault="00B9625C">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716699854"/>
            <w:lock w:val="sdtLocked"/>
            <w:placeholder>
              <w:docPart w:val="GBC22222222222222222222222222222"/>
            </w:placeholder>
          </w:sdtPr>
          <w:sdtEndPr/>
          <w:sdtContent>
            <w:p w14:paraId="3359B956"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1427D8FC" w14:textId="77777777" w:rsidR="006A4505" w:rsidRDefault="006A4505">
      <w:pPr>
        <w:rPr>
          <w:szCs w:val="21"/>
        </w:rPr>
      </w:pPr>
    </w:p>
    <w:sdt>
      <w:sdtPr>
        <w:rPr>
          <w:rFonts w:hint="eastAsia"/>
          <w:bCs/>
          <w:szCs w:val="21"/>
        </w:rPr>
        <w:alias w:val="模块:员工持股计划情况"/>
        <w:tag w:val="_SEC_e76ced04f0774d5494f667355c3809ba"/>
        <w:id w:val="29247997"/>
        <w:lock w:val="sdtLocked"/>
        <w:placeholder>
          <w:docPart w:val="GBC22222222222222222222222222222"/>
        </w:placeholder>
      </w:sdtPr>
      <w:sdtEndPr/>
      <w:sdtContent>
        <w:p w14:paraId="57BBECA0" w14:textId="77777777" w:rsidR="006A4505" w:rsidRDefault="00B9625C">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838742687"/>
            <w:lock w:val="sdtLocked"/>
            <w:placeholder>
              <w:docPart w:val="GBC22222222222222222222222222222"/>
            </w:placeholder>
          </w:sdtPr>
          <w:sdtEndPr/>
          <w:sdtContent>
            <w:p w14:paraId="5F718EFD" w14:textId="77777777" w:rsidR="006A4505" w:rsidRDefault="00B9625C">
              <w:pPr>
                <w:rPr>
                  <w:bCs/>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p w14:paraId="22876A16" w14:textId="77777777" w:rsidR="006A4505" w:rsidRDefault="001E0608">
          <w:pPr>
            <w:rPr>
              <w:bCs/>
              <w:szCs w:val="21"/>
            </w:rPr>
          </w:pPr>
        </w:p>
      </w:sdtContent>
    </w:sdt>
    <w:sdt>
      <w:sdtPr>
        <w:rPr>
          <w:rFonts w:hint="eastAsia"/>
          <w:bCs/>
          <w:szCs w:val="21"/>
        </w:rPr>
        <w:alias w:val="模块:其他激励措施"/>
        <w:tag w:val="_SEC_614d59c9502f4f76b99b0f6a5227009b"/>
        <w:id w:val="29248002"/>
        <w:lock w:val="sdtLocked"/>
        <w:placeholder>
          <w:docPart w:val="GBC22222222222222222222222222222"/>
        </w:placeholder>
      </w:sdtPr>
      <w:sdtEndPr/>
      <w:sdtContent>
        <w:p w14:paraId="3FFD903B" w14:textId="77777777" w:rsidR="006A4505" w:rsidRDefault="00B9625C">
          <w:pPr>
            <w:rPr>
              <w:bCs/>
              <w:szCs w:val="21"/>
            </w:rPr>
          </w:pPr>
          <w:r>
            <w:rPr>
              <w:rFonts w:hint="eastAsia"/>
              <w:bCs/>
              <w:szCs w:val="21"/>
            </w:rPr>
            <w:t>其他激励措施</w:t>
          </w:r>
        </w:p>
        <w:sdt>
          <w:sdtPr>
            <w:rPr>
              <w:szCs w:val="21"/>
            </w:rPr>
            <w:alias w:val="是否适用：其他激励措施[双击切换]"/>
            <w:tag w:val="_GBC_1273f753309d4658962c7982b10fa010"/>
            <w:id w:val="29248017"/>
            <w:lock w:val="sdtLocked"/>
            <w:placeholder>
              <w:docPart w:val="GBC22222222222222222222222222222"/>
            </w:placeholder>
          </w:sdtPr>
          <w:sdtEndPr/>
          <w:sdtContent>
            <w:p w14:paraId="7D92F0C9" w14:textId="77777777" w:rsidR="006A4505" w:rsidRDefault="00B9625C">
              <w:pPr>
                <w:rPr>
                  <w:bCs/>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092C488F" w14:textId="77777777" w:rsidR="006A4505" w:rsidRDefault="006A4505">
      <w:pPr>
        <w:rPr>
          <w:bCs/>
          <w:szCs w:val="21"/>
        </w:rPr>
      </w:pPr>
    </w:p>
    <w:bookmarkStart w:id="66" w:name="_Toc342057945" w:displacedByCustomXml="next"/>
    <w:bookmarkStart w:id="67" w:name="_Toc342566005" w:displacedByCustomXml="next"/>
    <w:sdt>
      <w:sdtPr>
        <w:rPr>
          <w:rFonts w:ascii="宋体" w:hAnsi="宋体" w:cs="宋体" w:hint="eastAsia"/>
          <w:b w:val="0"/>
          <w:bCs w:val="0"/>
          <w:kern w:val="0"/>
          <w:szCs w:val="21"/>
        </w:rPr>
        <w:alias w:val="模块:董事、高级管理人员报告期内被授予的股权激励情况"/>
        <w:tag w:val="_SEC_8787cb19f2c64d4e8ac89d031e52cc9e"/>
        <w:id w:val="-757824158"/>
        <w:lock w:val="sdtLocked"/>
        <w:placeholder>
          <w:docPart w:val="GBC22222222222222222222222222222"/>
        </w:placeholder>
      </w:sdtPr>
      <w:sdtEndPr/>
      <w:sdtContent>
        <w:p w14:paraId="02E83B0B" w14:textId="77777777" w:rsidR="006A4505" w:rsidRDefault="00B9625C">
          <w:pPr>
            <w:pStyle w:val="3"/>
            <w:numPr>
              <w:ilvl w:val="1"/>
              <w:numId w:val="27"/>
            </w:numPr>
            <w:rPr>
              <w:szCs w:val="21"/>
            </w:rPr>
          </w:pPr>
          <w:r>
            <w:rPr>
              <w:rFonts w:hint="eastAsia"/>
              <w:szCs w:val="21"/>
            </w:rPr>
            <w:t>董事、高级管理人员报告期内被授予的</w:t>
          </w:r>
          <w:r>
            <w:rPr>
              <w:rFonts w:hint="eastAsia"/>
              <w:kern w:val="44"/>
              <w:szCs w:val="21"/>
            </w:rPr>
            <w:t>股权</w:t>
          </w:r>
          <w:r>
            <w:rPr>
              <w:rFonts w:hint="eastAsia"/>
              <w:szCs w:val="21"/>
            </w:rPr>
            <w:t>激励情况</w:t>
          </w:r>
          <w:bookmarkEnd w:id="67"/>
          <w:bookmarkEnd w:id="66"/>
        </w:p>
        <w:p w14:paraId="222DC51A" w14:textId="77777777" w:rsidR="006A4505" w:rsidRDefault="001E0608">
          <w:pPr>
            <w:kinsoku w:val="0"/>
            <w:overflowPunct w:val="0"/>
            <w:autoSpaceDE w:val="0"/>
            <w:autoSpaceDN w:val="0"/>
            <w:adjustRightInd w:val="0"/>
            <w:snapToGrid w:val="0"/>
            <w:rPr>
              <w:szCs w:val="21"/>
            </w:rPr>
          </w:pPr>
          <w:sdt>
            <w:sdtPr>
              <w:rPr>
                <w:rFonts w:hint="eastAsia"/>
                <w:szCs w:val="21"/>
              </w:rPr>
              <w:alias w:val="是否适用：董事、监事、高级管理人员报告期内被授予的股权激励情况[双击切换]"/>
              <w:tag w:val="_GBC_c2d0a53ac8044ce0b5022c6f5ccdc0a9"/>
              <w:id w:val="18561718"/>
              <w:lock w:val="sdtLocked"/>
              <w:placeholder>
                <w:docPart w:val="GBC22222222222222222222222222222"/>
              </w:placeholder>
            </w:sdtPr>
            <w:sdtEndPr/>
            <w:sdtContent>
              <w:r w:rsidR="00B9625C">
                <w:rPr>
                  <w:szCs w:val="21"/>
                </w:rPr>
                <w:fldChar w:fldCharType="begin"/>
              </w:r>
              <w:r w:rsidR="00B9625C">
                <w:rPr>
                  <w:szCs w:val="21"/>
                </w:rPr>
                <w:instrText xml:space="preserve">MACROBUTTON  SnrToggleCheckbox □适用 </w:instrText>
              </w:r>
              <w:r w:rsidR="00B9625C">
                <w:rPr>
                  <w:szCs w:val="21"/>
                </w:rPr>
                <w:fldChar w:fldCharType="end"/>
              </w:r>
              <w:r w:rsidR="00B9625C">
                <w:rPr>
                  <w:szCs w:val="21"/>
                </w:rPr>
                <w:fldChar w:fldCharType="begin"/>
              </w:r>
              <w:r w:rsidR="00B9625C">
                <w:rPr>
                  <w:szCs w:val="21"/>
                </w:rPr>
                <w:instrText xml:space="preserve"> MACROBUTTON  SnrToggleCheckbox √不适用 </w:instrText>
              </w:r>
              <w:r w:rsidR="00B9625C">
                <w:rPr>
                  <w:szCs w:val="21"/>
                </w:rPr>
                <w:fldChar w:fldCharType="end"/>
              </w:r>
            </w:sdtContent>
          </w:sdt>
        </w:p>
      </w:sdtContent>
    </w:sdt>
    <w:sdt>
      <w:sdtPr>
        <w:rPr>
          <w:rFonts w:ascii="宋体" w:hAnsi="宋体" w:cs="宋体"/>
          <w:b w:val="0"/>
          <w:bCs w:val="0"/>
          <w:kern w:val="0"/>
          <w:szCs w:val="24"/>
        </w:rPr>
        <w:alias w:val="模块:报告期内对高级管理人员的考评机制，以及激励机制的建立、实施情况"/>
        <w:tag w:val="_SEC_e7128a1764624077b0f90f676a73dd15"/>
        <w:id w:val="3160710"/>
        <w:lock w:val="sdtLocked"/>
        <w:placeholder>
          <w:docPart w:val="GBC22222222222222222222222222222"/>
        </w:placeholder>
      </w:sdtPr>
      <w:sdtEndPr/>
      <w:sdtContent>
        <w:p w14:paraId="50EF4173" w14:textId="77777777" w:rsidR="006A4505" w:rsidRDefault="00B9625C">
          <w:pPr>
            <w:pStyle w:val="3"/>
            <w:numPr>
              <w:ilvl w:val="1"/>
              <w:numId w:val="27"/>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228506963"/>
            <w:lock w:val="sdtLocked"/>
            <w:placeholder>
              <w:docPart w:val="GBC22222222222222222222222222222"/>
            </w:placeholder>
          </w:sdtPr>
          <w:sdtEndPr/>
          <w:sdtContent>
            <w:p w14:paraId="05AEC2CE"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1C740D23" w14:textId="77777777" w:rsidR="006A4505" w:rsidRDefault="006A4505">
      <w:pPr>
        <w:rPr>
          <w:szCs w:val="21"/>
        </w:rPr>
      </w:pPr>
    </w:p>
    <w:sdt>
      <w:sdtPr>
        <w:rPr>
          <w:rFonts w:ascii="宋体" w:hAnsi="宋体" w:cs="宋体" w:hint="eastAsia"/>
          <w:b w:val="0"/>
          <w:bCs w:val="0"/>
          <w:kern w:val="0"/>
          <w:szCs w:val="24"/>
        </w:rPr>
        <w:alias w:val="模块:报告期内的内部控制制度建设及实施情况"/>
        <w:tag w:val="_SEC_4f62c5a91f184e9083e54ebccf8fe563"/>
        <w:id w:val="-1814176595"/>
        <w:lock w:val="sdtLocked"/>
        <w:placeholder>
          <w:docPart w:val="GBC22222222222222222222222222222"/>
        </w:placeholder>
      </w:sdtPr>
      <w:sdtEndPr>
        <w:rPr>
          <w:rFonts w:hint="default"/>
        </w:rPr>
      </w:sdtEndPr>
      <w:sdtContent>
        <w:p w14:paraId="2B28C950" w14:textId="77777777" w:rsidR="006A4505" w:rsidRDefault="00B9625C">
          <w:pPr>
            <w:pStyle w:val="2"/>
            <w:numPr>
              <w:ilvl w:val="0"/>
              <w:numId w:val="20"/>
            </w:numP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21345351"/>
            <w:lock w:val="sdtLocked"/>
            <w:placeholder>
              <w:docPart w:val="GBC22222222222222222222222222222"/>
            </w:placeholder>
          </w:sdtPr>
          <w:sdtEndPr/>
          <w:sdtContent>
            <w:p w14:paraId="56BFD47C"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21345373"/>
            <w:lock w:val="sdtLocked"/>
            <w:placeholder>
              <w:docPart w:val="GBC22222222222222222222222222222"/>
            </w:placeholder>
          </w:sdtPr>
          <w:sdtEndPr/>
          <w:sdtContent>
            <w:p w14:paraId="18476B65" w14:textId="1BCADBDE" w:rsidR="006A4505" w:rsidRDefault="00600F8A">
              <w:pPr>
                <w:ind w:firstLineChars="200" w:firstLine="420"/>
                <w:rPr>
                  <w:szCs w:val="21"/>
                </w:rPr>
              </w:pPr>
              <w:r>
                <w:rPr>
                  <w:rFonts w:hint="eastAsia"/>
                  <w:szCs w:val="21"/>
                </w:rPr>
                <w:t>报告期内，公司严格依照中国证监会、上海证券交易所及《公司法》</w:t>
              </w:r>
              <w:r w:rsidR="002407EF">
                <w:rPr>
                  <w:rFonts w:hint="eastAsia"/>
                  <w:szCs w:val="21"/>
                </w:rPr>
                <w:t>《公司章程》等法律法规要求</w:t>
              </w:r>
              <w:r w:rsidR="00495B56">
                <w:rPr>
                  <w:rFonts w:hint="eastAsia"/>
                  <w:szCs w:val="21"/>
                </w:rPr>
                <w:t>持续</w:t>
              </w:r>
              <w:r w:rsidR="00B43266">
                <w:rPr>
                  <w:rFonts w:hint="eastAsia"/>
                  <w:szCs w:val="21"/>
                </w:rPr>
                <w:t>建立</w:t>
              </w:r>
              <w:r w:rsidR="00495B56">
                <w:rPr>
                  <w:rFonts w:hint="eastAsia"/>
                  <w:szCs w:val="21"/>
                </w:rPr>
                <w:t>完善</w:t>
              </w:r>
              <w:r w:rsidR="00B9625C">
                <w:rPr>
                  <w:rFonts w:hint="eastAsia"/>
                  <w:szCs w:val="21"/>
                </w:rPr>
                <w:t>内控管理体系，并结合行业特征及企业经营实际，通过日常更新及集中组织等方式对内控制度及管理流程不断进行持续完善与细化；通过信息系统建设，建立了可视化数据分析与决策支持系统，提高了企业决策及管理效率，为企业经营管理及资产安全提供保障，有效促进公司战略的稳步实施。公司内部控制体系结构合理，内部控制制度符合法律法规要求，能够适应公司管理和发展的需要。公司不断健全和完善内控体系，内控运行机制有效，达到了内部控制预期目标，保障了公司及全体股东的利益。</w:t>
              </w:r>
            </w:p>
            <w:p w14:paraId="06EFCD13" w14:textId="77777777" w:rsidR="006A4505" w:rsidRDefault="00B9625C">
              <w:pPr>
                <w:ind w:firstLineChars="200" w:firstLine="420"/>
                <w:rPr>
                  <w:szCs w:val="21"/>
                </w:rPr>
              </w:pPr>
              <w:r>
                <w:rPr>
                  <w:rFonts w:hint="eastAsia"/>
                  <w:szCs w:val="21"/>
                </w:rPr>
                <w:t>公司于第七届董事会第十二次会议审议通过了公司《</w:t>
              </w:r>
              <w:r>
                <w:rPr>
                  <w:szCs w:val="21"/>
                </w:rPr>
                <w:t>2022年内部控制评价报告》 ，详见上海证券交易所网站www.sse.com.cn。</w:t>
              </w:r>
            </w:p>
          </w:sdtContent>
        </w:sdt>
        <w:p w14:paraId="389AFB0A" w14:textId="77777777" w:rsidR="006A4505" w:rsidRDefault="001E0608">
          <w:pPr>
            <w:rPr>
              <w:szCs w:val="21"/>
            </w:rPr>
          </w:pPr>
        </w:p>
      </w:sdtContent>
    </w:sdt>
    <w:sdt>
      <w:sdtPr>
        <w:rPr>
          <w:rFonts w:hint="eastAsia"/>
          <w:szCs w:val="21"/>
        </w:rPr>
        <w:alias w:val="模块:报告期内部控制存在重大缺陷情况的说明  "/>
        <w:tag w:val="_SEC_2ee2e77432cb43f3b2547fcae2c176b7"/>
        <w:id w:val="1503856921"/>
        <w:lock w:val="sdtLocked"/>
        <w:placeholder>
          <w:docPart w:val="GBC22222222222222222222222222222"/>
        </w:placeholder>
      </w:sdtPr>
      <w:sdtEndPr>
        <w:rPr>
          <w:rFonts w:hint="default"/>
        </w:rPr>
      </w:sdtEndPr>
      <w:sdtContent>
        <w:p w14:paraId="2C9D7DC2" w14:textId="77777777" w:rsidR="006A4505" w:rsidRDefault="00B9625C">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21345365"/>
            <w:lock w:val="sdtLocked"/>
            <w:placeholder>
              <w:docPart w:val="GBC22222222222222222222222222222"/>
            </w:placeholder>
          </w:sdtPr>
          <w:sdtEndPr/>
          <w:sdtContent>
            <w:p w14:paraId="30EE4E20" w14:textId="77777777" w:rsidR="006A4505" w:rsidRDefault="00B9625C">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p w14:paraId="4137E283" w14:textId="77777777" w:rsidR="006A4505" w:rsidRDefault="001E0608">
              <w:pPr>
                <w:rPr>
                  <w:szCs w:val="21"/>
                </w:rPr>
              </w:pPr>
            </w:p>
          </w:sdtContent>
        </w:sdt>
      </w:sdtContent>
    </w:sdt>
    <w:sdt>
      <w:sdtPr>
        <w:rPr>
          <w:rFonts w:ascii="宋体" w:hAnsi="宋体" w:cs="宋体" w:hint="eastAsia"/>
          <w:b w:val="0"/>
          <w:bCs w:val="0"/>
          <w:kern w:val="0"/>
          <w:szCs w:val="24"/>
        </w:rPr>
        <w:alias w:val="模块:报告期内对子公司的管理控制情况"/>
        <w:tag w:val="_SEC_01b27291a2ca4176b79ce579d14bbcee"/>
        <w:id w:val="1265118808"/>
        <w:lock w:val="sdtLocked"/>
        <w:placeholder>
          <w:docPart w:val="GBC22222222222222222222222222222"/>
        </w:placeholder>
      </w:sdtPr>
      <w:sdtEndPr/>
      <w:sdtContent>
        <w:p w14:paraId="17F9A0F8" w14:textId="77777777" w:rsidR="006A4505" w:rsidRDefault="00B9625C">
          <w:pPr>
            <w:pStyle w:val="2"/>
            <w:numPr>
              <w:ilvl w:val="0"/>
              <w:numId w:val="20"/>
            </w:numP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492067507"/>
            <w:lock w:val="sdtLocked"/>
            <w:placeholder>
              <w:docPart w:val="GBC22222222222222222222222222222"/>
            </w:placeholder>
          </w:sdtPr>
          <w:sdtEndPr/>
          <w:sdtContent>
            <w:p w14:paraId="5EA11AB7"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1469962823"/>
            <w:lock w:val="sdtLocked"/>
            <w:placeholder>
              <w:docPart w:val="GBC22222222222222222222222222222"/>
            </w:placeholder>
          </w:sdtPr>
          <w:sdtEndPr/>
          <w:sdtContent>
            <w:p w14:paraId="658AC967" w14:textId="77777777" w:rsidR="006A4505" w:rsidRDefault="00B9625C">
              <w:pPr>
                <w:ind w:firstLineChars="200" w:firstLine="420"/>
              </w:pPr>
              <w:r>
                <w:rPr>
                  <w:rFonts w:hint="eastAsia"/>
                </w:rPr>
                <w:t>报告期内，公司依据《公司法》及《公司章程》等相关法律法规及内控制度对子公司实施管理控制。</w:t>
              </w:r>
            </w:p>
            <w:p w14:paraId="185D55FA" w14:textId="77777777" w:rsidR="006A4505" w:rsidRDefault="00B9625C">
              <w:r>
                <w:rPr>
                  <w:rFonts w:hint="eastAsia"/>
                </w:rPr>
                <w:t xml:space="preserve">    主要内容如下：</w:t>
              </w:r>
            </w:p>
            <w:p w14:paraId="4FB81E54" w14:textId="77777777" w:rsidR="006A4505" w:rsidRDefault="00B9625C">
              <w:pPr>
                <w:ind w:firstLineChars="200" w:firstLine="420"/>
              </w:pPr>
              <w:r>
                <w:rPr>
                  <w:rFonts w:hint="eastAsia"/>
                </w:rPr>
                <w:t>1、公司依法建立</w:t>
              </w:r>
              <w:r w:rsidR="00B4053E">
                <w:rPr>
                  <w:rFonts w:hint="eastAsia"/>
                </w:rPr>
                <w:t>完善</w:t>
              </w:r>
              <w:r>
                <w:rPr>
                  <w:rFonts w:hint="eastAsia"/>
                </w:rPr>
                <w:t>了对子公司的控制架构，严格规定了子公司章程主要条款的评审流程，包括子公司股东会、董事会的审批权限及审批流程。对子公司董事、监事、经理及财务负责人等关键人员建立了严格的选任控制措施。</w:t>
              </w:r>
            </w:p>
            <w:p w14:paraId="6570536E" w14:textId="77777777" w:rsidR="006A4505" w:rsidRDefault="00B9625C">
              <w:pPr>
                <w:ind w:firstLineChars="200" w:firstLine="420"/>
              </w:pPr>
              <w:r>
                <w:rPr>
                  <w:rFonts w:hint="eastAsia"/>
                </w:rPr>
                <w:t>2、根据公司的战略规划，</w:t>
              </w:r>
              <w:r w:rsidR="006B295D">
                <w:rPr>
                  <w:rFonts w:hint="eastAsia"/>
                </w:rPr>
                <w:t>安排</w:t>
              </w:r>
              <w:r>
                <w:rPr>
                  <w:rFonts w:hint="eastAsia"/>
                </w:rPr>
                <w:t>协调子公司的经营策略和风险管理策略，督促子公司据以制定相关业务经营计划、风险管理程序。</w:t>
              </w:r>
            </w:p>
            <w:p w14:paraId="213D97C7" w14:textId="77777777" w:rsidR="006A4505" w:rsidRDefault="00B9625C">
              <w:pPr>
                <w:ind w:firstLineChars="200" w:firstLine="420"/>
              </w:pPr>
              <w:r>
                <w:rPr>
                  <w:rFonts w:hint="eastAsia"/>
                </w:rPr>
                <w:t>3、公司通过子公司总经理述职、外派干部考核、年度经营目标制定及考核奖励等措施，对子公司的业绩考核与激励约束进行控制。</w:t>
              </w:r>
            </w:p>
            <w:p w14:paraId="52F46796" w14:textId="77777777" w:rsidR="006A4505" w:rsidRDefault="00B9625C">
              <w:pPr>
                <w:ind w:firstLineChars="200" w:firstLine="420"/>
                <w:outlineLvl w:val="2"/>
              </w:pPr>
              <w:r>
                <w:rPr>
                  <w:rFonts w:hint="eastAsia"/>
                </w:rPr>
                <w:t>4、通过全面预算及财务管理，对子公司各项收支进行财务控制。</w:t>
              </w:r>
            </w:p>
            <w:p w14:paraId="0536CB79" w14:textId="77777777" w:rsidR="006A4505" w:rsidRDefault="00B9625C">
              <w:pPr>
                <w:ind w:firstLineChars="200" w:firstLine="420"/>
              </w:pPr>
              <w:r>
                <w:rPr>
                  <w:rFonts w:hint="eastAsia"/>
                </w:rPr>
                <w:t>5、通过重大事项内部报告制度，明确了重大事项的报告义务及流程。</w:t>
              </w:r>
            </w:p>
            <w:p w14:paraId="22289C9A" w14:textId="77777777" w:rsidR="006A4505" w:rsidRDefault="00B9625C">
              <w:pPr>
                <w:ind w:firstLineChars="200" w:firstLine="420"/>
              </w:pPr>
              <w:r>
                <w:rPr>
                  <w:rFonts w:hint="eastAsia"/>
                </w:rPr>
                <w:t>6、通过定期取得子公司月度财务报告和管理报告，对其经营、财务、应收账款、融资和担保等事项进行分析和检查。</w:t>
              </w:r>
            </w:p>
            <w:p w14:paraId="0B0C89E7" w14:textId="77777777" w:rsidR="006A4505" w:rsidRDefault="00B9625C">
              <w:pPr>
                <w:ind w:firstLineChars="200" w:firstLine="420"/>
              </w:pPr>
              <w:r>
                <w:rPr>
                  <w:rFonts w:hint="eastAsia"/>
                </w:rPr>
                <w:t>7、根据信息披露的有关规定，及时安排子公司提供必要的财务和经营信息，或委托会计师事务所审计子公司的财务报告。</w:t>
              </w:r>
            </w:p>
            <w:p w14:paraId="7B13211B" w14:textId="77777777" w:rsidR="006A4505" w:rsidRDefault="00B9625C">
              <w:pPr>
                <w:ind w:firstLineChars="200" w:firstLine="420"/>
              </w:pPr>
              <w:r>
                <w:rPr>
                  <w:rFonts w:hint="eastAsia"/>
                </w:rPr>
                <w:t>8、公司对所属各子公司实行集团化分类管理，各职能部门对各子公司的相应对口部门提供专业指导、监督及支持。</w:t>
              </w:r>
            </w:p>
            <w:p w14:paraId="27E9FFDF" w14:textId="77777777" w:rsidR="006A4505" w:rsidRDefault="00B9625C">
              <w:pPr>
                <w:ind w:firstLineChars="200" w:firstLine="420"/>
              </w:pPr>
              <w:r>
                <w:rPr>
                  <w:rFonts w:hint="eastAsia"/>
                </w:rPr>
                <w:t>9</w:t>
              </w:r>
              <w:r w:rsidR="006B295D">
                <w:rPr>
                  <w:rFonts w:hint="eastAsia"/>
                </w:rPr>
                <w:t>、不断加强公司</w:t>
              </w:r>
              <w:r>
                <w:rPr>
                  <w:rFonts w:hint="eastAsia"/>
                </w:rPr>
                <w:t>内控审计部对子公司进行内部审计监督。</w:t>
              </w:r>
            </w:p>
            <w:p w14:paraId="5709D99D" w14:textId="77777777" w:rsidR="006A4505" w:rsidRDefault="00B9625C">
              <w:pPr>
                <w:ind w:firstLineChars="200" w:firstLine="420"/>
              </w:pPr>
              <w:r>
                <w:rPr>
                  <w:rFonts w:hint="eastAsia"/>
                </w:rPr>
                <w:t>10、公司每年委托会计师事务所对子公司进行外部审计监督。</w:t>
              </w:r>
            </w:p>
          </w:sdtContent>
        </w:sdt>
        <w:p w14:paraId="2FEE4071" w14:textId="77777777" w:rsidR="006A4505" w:rsidRDefault="001E0608">
          <w:pPr>
            <w:rPr>
              <w:szCs w:val="21"/>
            </w:rPr>
          </w:pPr>
        </w:p>
      </w:sdtContent>
    </w:sdt>
    <w:sdt>
      <w:sdtPr>
        <w:rPr>
          <w:rFonts w:ascii="宋体" w:hAnsi="宋体" w:cs="宋体" w:hint="eastAsia"/>
          <w:b w:val="0"/>
          <w:bCs w:val="0"/>
          <w:kern w:val="0"/>
          <w:szCs w:val="24"/>
        </w:rPr>
        <w:alias w:val="模块:内部控制审计报告的相关情况说明"/>
        <w:tag w:val="_SEC_2d6e7b1f7b054f2fbca2d55832fe79ef"/>
        <w:id w:val="3160741"/>
        <w:lock w:val="sdtLocked"/>
        <w:placeholder>
          <w:docPart w:val="GBC22222222222222222222222222222"/>
        </w:placeholder>
      </w:sdtPr>
      <w:sdtEndPr/>
      <w:sdtContent>
        <w:p w14:paraId="622AF1CF" w14:textId="77777777" w:rsidR="006A4505" w:rsidRDefault="00B9625C">
          <w:pPr>
            <w:pStyle w:val="2"/>
            <w:numPr>
              <w:ilvl w:val="0"/>
              <w:numId w:val="20"/>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364819145"/>
            <w:lock w:val="sdtLocked"/>
            <w:placeholder>
              <w:docPart w:val="GBC22222222222222222222222222222"/>
            </w:placeholder>
          </w:sdtPr>
          <w:sdtEndPr/>
          <w:sdtContent>
            <w:p w14:paraId="248B8C56"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127398144"/>
            <w:lock w:val="sdtLocked"/>
            <w:placeholder>
              <w:docPart w:val="GBC22222222222222222222222222222"/>
            </w:placeholder>
          </w:sdtPr>
          <w:sdtEndPr/>
          <w:sdtContent>
            <w:p w14:paraId="18937591" w14:textId="77777777" w:rsidR="006A4505" w:rsidRDefault="00B9625C">
              <w:pPr>
                <w:ind w:firstLineChars="200" w:firstLine="420"/>
                <w:rPr>
                  <w:szCs w:val="21"/>
                </w:rPr>
              </w:pPr>
              <w:r>
                <w:rPr>
                  <w:rFonts w:hint="eastAsia"/>
                  <w:szCs w:val="21"/>
                </w:rPr>
                <w:t>公司聘请四川华信（集团）会计师事务所（特殊普通合伙）对公司</w:t>
              </w:r>
              <w:r>
                <w:rPr>
                  <w:szCs w:val="21"/>
                </w:rPr>
                <w:t>2022年度的财务报告、内部控制的有效性进行了独立审计，并出具了标准无保留意见的内部控制审计报告。详见上海证券交易所网站www.sse.com.cn。</w:t>
              </w:r>
            </w:p>
          </w:sdtContent>
        </w:sdt>
        <w:p w14:paraId="6C120999" w14:textId="42422CCC" w:rsidR="006A4505" w:rsidRDefault="00B9625C">
          <w:pPr>
            <w:rPr>
              <w:szCs w:val="21"/>
            </w:rPr>
          </w:pPr>
          <w:r>
            <w:rPr>
              <w:szCs w:val="21"/>
            </w:rPr>
            <w:t>是否披露内部控制审计报告：</w:t>
          </w:r>
          <w:sdt>
            <w:sdtPr>
              <w:rPr>
                <w:szCs w:val="21"/>
              </w:rPr>
              <w:alias w:val="审计机构是否对公司内部控制出具核实评价意见"/>
              <w:tag w:val="_GBC_c9f332f7c06944ebbd339ca86944d1e2"/>
              <w:id w:val="1053126088"/>
              <w:lock w:val="sdtLocked"/>
              <w:placeholder>
                <w:docPart w:val="GBC22222222222222222222222222222"/>
              </w:placeholder>
              <w:comboBox>
                <w:listItem w:displayText="是" w:value="true"/>
                <w:listItem w:displayText="否" w:value="false"/>
              </w:comboBox>
            </w:sdtPr>
            <w:sdtEndPr/>
            <w:sdtContent>
              <w:r w:rsidR="00CE2FCC">
                <w:rPr>
                  <w:rFonts w:hint="eastAsia"/>
                  <w:szCs w:val="21"/>
                </w:rPr>
                <w:t>是</w:t>
              </w:r>
            </w:sdtContent>
          </w:sdt>
        </w:p>
        <w:p w14:paraId="0B072F31" w14:textId="2E437A91" w:rsidR="006A4505" w:rsidRDefault="00B9625C">
          <w:pPr>
            <w:rPr>
              <w:lang w:val="zh-CN"/>
            </w:rPr>
          </w:pPr>
          <w:r>
            <w:rPr>
              <w:rFonts w:hint="eastAsia"/>
              <w:lang w:val="zh-CN"/>
            </w:rPr>
            <w:t>内部控制审计报告意见类型：</w:t>
          </w:r>
          <w:sdt>
            <w:sdtPr>
              <w:rPr>
                <w:rFonts w:hint="eastAsia"/>
                <w:lang w:val="zh-CN"/>
              </w:rPr>
              <w:alias w:val="内部控制审计意见类型"/>
              <w:tag w:val="_GBC_70262b41c723466c879c062e5326eee3"/>
              <w:id w:val="-1235317272"/>
              <w:lock w:val="sdtLocked"/>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保留意见" w:value="保留意见"/>
                <w:listItem w:displayText="否定意见" w:value="否定意见"/>
                <w:listItem w:displayText="无法表示意见" w:value="无法表示意见"/>
              </w:comboBox>
            </w:sdtPr>
            <w:sdtEndPr/>
            <w:sdtContent>
              <w:r w:rsidR="00CE2FCC">
                <w:rPr>
                  <w:rFonts w:hint="eastAsia"/>
                  <w:lang w:val="zh-CN"/>
                </w:rPr>
                <w:t>标准的无保留意见</w:t>
              </w:r>
            </w:sdtContent>
          </w:sdt>
        </w:p>
        <w:p w14:paraId="2DAA20FA" w14:textId="77777777" w:rsidR="006A4505" w:rsidRDefault="001E0608">
          <w:pPr>
            <w:rPr>
              <w:szCs w:val="21"/>
            </w:rPr>
          </w:pPr>
        </w:p>
      </w:sdtContent>
    </w:sdt>
    <w:bookmarkStart w:id="68" w:name="_Hlk40625199" w:displacedByCustomXml="next"/>
    <w:bookmarkStart w:id="69" w:name="_Hlk40625163" w:displacedByCustomXml="next"/>
    <w:sdt>
      <w:sdtPr>
        <w:rPr>
          <w:rFonts w:ascii="宋体" w:hAnsi="宋体" w:cs="宋体"/>
          <w:b w:val="0"/>
          <w:bCs w:val="0"/>
          <w:kern w:val="0"/>
          <w:szCs w:val="24"/>
        </w:rPr>
        <w:alias w:val="模块:上市公司治理专项行动自查问题整改情况"/>
        <w:tag w:val="_SEC_f84d29ebbfd8434d8d55e144204ae2b0"/>
        <w:id w:val="1345745891"/>
        <w:lock w:val="sdtLocked"/>
        <w:placeholder>
          <w:docPart w:val="GBC22222222222222222222222222222"/>
        </w:placeholder>
      </w:sdtPr>
      <w:sdtEndPr>
        <w:rPr>
          <w:szCs w:val="21"/>
        </w:rPr>
      </w:sdtEndPr>
      <w:sdtContent>
        <w:p w14:paraId="72BFD6CE" w14:textId="77777777" w:rsidR="006A4505" w:rsidRDefault="00B9625C">
          <w:pPr>
            <w:pStyle w:val="2"/>
            <w:numPr>
              <w:ilvl w:val="0"/>
              <w:numId w:val="20"/>
            </w:numPr>
            <w:ind w:left="420" w:hanging="420"/>
            <w:rPr>
              <w:rFonts w:ascii="宋体" w:hAnsi="宋体" w:cs="宋体"/>
              <w:kern w:val="0"/>
              <w:szCs w:val="24"/>
            </w:rPr>
          </w:pPr>
          <w:r>
            <w:rPr>
              <w:rFonts w:ascii="宋体" w:hAnsi="宋体" w:cs="宋体"/>
              <w:kern w:val="0"/>
              <w:szCs w:val="24"/>
            </w:rPr>
            <w:t>上市公司治理专项行动自查问题整改情况</w:t>
          </w:r>
        </w:p>
        <w:sdt>
          <w:sdtPr>
            <w:rPr>
              <w:szCs w:val="21"/>
            </w:rPr>
            <w:alias w:val="上市公司治理专项行动自查问题整改情况"/>
            <w:tag w:val="_GBC_05eb1501ffbf4b83acf20965ad06a2e0"/>
            <w:id w:val="-1253586477"/>
            <w:lock w:val="sdtLocked"/>
            <w:placeholder>
              <w:docPart w:val="GBC22222222222222222222222222222"/>
            </w:placeholder>
          </w:sdtPr>
          <w:sdtEndPr/>
          <w:sdtContent>
            <w:p w14:paraId="44A0A1AF" w14:textId="77777777" w:rsidR="006A4505" w:rsidRDefault="00B9625C">
              <w:pPr>
                <w:rPr>
                  <w:szCs w:val="21"/>
                </w:rPr>
              </w:pPr>
              <w:r>
                <w:rPr>
                  <w:szCs w:val="21"/>
                </w:rPr>
                <w:t>不适用</w:t>
              </w:r>
            </w:p>
          </w:sdtContent>
        </w:sdt>
        <w:p w14:paraId="6167925C" w14:textId="77777777" w:rsidR="006A4505" w:rsidRDefault="001E0608">
          <w:pPr>
            <w:rPr>
              <w:szCs w:val="21"/>
            </w:rPr>
          </w:pPr>
        </w:p>
      </w:sdtContent>
    </w:sdt>
    <w:bookmarkEnd w:id="68" w:displacedByCustomXml="next"/>
    <w:bookmarkEnd w:id="69" w:displacedByCustomXml="next"/>
    <w:sdt>
      <w:sdtPr>
        <w:rPr>
          <w:rFonts w:ascii="宋体" w:hAnsi="宋体" w:cs="宋体"/>
          <w:b w:val="0"/>
          <w:bCs w:val="0"/>
          <w:kern w:val="0"/>
          <w:szCs w:val="24"/>
        </w:rPr>
        <w:alias w:val="模块:其他公司治理情况"/>
        <w:tag w:val="_SEC_21aaf83f464849edbdaf9c267b7db780"/>
        <w:id w:val="3160760"/>
        <w:lock w:val="sdtLocked"/>
        <w:placeholder>
          <w:docPart w:val="GBC22222222222222222222222222222"/>
        </w:placeholder>
      </w:sdtPr>
      <w:sdtEndPr/>
      <w:sdtContent>
        <w:p w14:paraId="5D66C0D1" w14:textId="77777777" w:rsidR="006A4505" w:rsidRDefault="00B9625C">
          <w:pPr>
            <w:pStyle w:val="2"/>
            <w:numPr>
              <w:ilvl w:val="0"/>
              <w:numId w:val="20"/>
            </w:numPr>
          </w:pPr>
          <w:r>
            <w:t>其他</w:t>
          </w:r>
        </w:p>
        <w:p w14:paraId="6FF01CC9" w14:textId="77777777" w:rsidR="00667983" w:rsidRDefault="001E0608">
          <w:pPr>
            <w:rPr>
              <w:szCs w:val="21"/>
            </w:rPr>
          </w:pPr>
          <w:sdt>
            <w:sdtPr>
              <w:rPr>
                <w:rFonts w:hint="eastAsia"/>
                <w:szCs w:val="21"/>
              </w:rPr>
              <w:alias w:val="是否适用：其他公司治理情况说明[双击切换]"/>
              <w:tag w:val="_GBC_dc91085943bb4d4ab22a79a9ba7014df"/>
              <w:id w:val="1087109051"/>
              <w:lock w:val="sdtLocked"/>
              <w:placeholder>
                <w:docPart w:val="GBC22222222222222222222222222222"/>
              </w:placeholder>
            </w:sdtPr>
            <w:sdtEndPr/>
            <w:sdtContent>
              <w:r w:rsidR="00B9625C">
                <w:rPr>
                  <w:szCs w:val="21"/>
                </w:rPr>
                <w:fldChar w:fldCharType="begin"/>
              </w:r>
              <w:r w:rsidR="00B9625C">
                <w:rPr>
                  <w:szCs w:val="21"/>
                </w:rPr>
                <w:instrText xml:space="preserve"> MACROBUTTON  SnrToggleCheckbox □适用  </w:instrText>
              </w:r>
              <w:r w:rsidR="00B9625C">
                <w:rPr>
                  <w:szCs w:val="21"/>
                </w:rPr>
                <w:fldChar w:fldCharType="end"/>
              </w:r>
              <w:r w:rsidR="00B9625C">
                <w:rPr>
                  <w:szCs w:val="21"/>
                </w:rPr>
                <w:fldChar w:fldCharType="begin"/>
              </w:r>
              <w:r w:rsidR="00B9625C">
                <w:rPr>
                  <w:szCs w:val="21"/>
                </w:rPr>
                <w:instrText xml:space="preserve"> MACROBUTTON  SnrToggleCheckbox √不适用 </w:instrText>
              </w:r>
              <w:r w:rsidR="00B9625C">
                <w:rPr>
                  <w:szCs w:val="21"/>
                </w:rPr>
                <w:fldChar w:fldCharType="end"/>
              </w:r>
            </w:sdtContent>
          </w:sdt>
          <w:r w:rsidR="00667983">
            <w:rPr>
              <w:szCs w:val="21"/>
            </w:rPr>
            <w:t xml:space="preserve"> </w:t>
          </w:r>
        </w:p>
        <w:p w14:paraId="6BB12548" w14:textId="77777777" w:rsidR="00667983" w:rsidRDefault="00667983">
          <w:pPr>
            <w:rPr>
              <w:szCs w:val="21"/>
            </w:rPr>
          </w:pPr>
        </w:p>
        <w:p w14:paraId="684DD657" w14:textId="77777777" w:rsidR="00667983" w:rsidRDefault="00667983">
          <w:pPr>
            <w:rPr>
              <w:szCs w:val="21"/>
            </w:rPr>
          </w:pPr>
        </w:p>
        <w:p w14:paraId="296963A1" w14:textId="698D4586" w:rsidR="00667983" w:rsidRDefault="001E0608"/>
      </w:sdtContent>
    </w:sdt>
    <w:p w14:paraId="2F91BAD5" w14:textId="77777777" w:rsidR="006A4505" w:rsidRDefault="00B9625C">
      <w:pPr>
        <w:pStyle w:val="10"/>
        <w:numPr>
          <w:ilvl w:val="0"/>
          <w:numId w:val="2"/>
        </w:numPr>
      </w:pPr>
      <w:bookmarkStart w:id="70" w:name="_Toc89790252"/>
      <w:r>
        <w:rPr>
          <w:rFonts w:hint="eastAsia"/>
        </w:rPr>
        <w:t>环境与社会责任</w:t>
      </w:r>
      <w:bookmarkEnd w:id="70"/>
    </w:p>
    <w:bookmarkStart w:id="71" w:name="_Hlk89187063" w:displacedByCustomXml="next"/>
    <w:bookmarkStart w:id="72" w:name="_Hlk89187025" w:displacedByCustomXml="next"/>
    <w:sdt>
      <w:sdtPr>
        <w:rPr>
          <w:rFonts w:ascii="宋体" w:hAnsi="宋体" w:cs="宋体" w:hint="eastAsia"/>
          <w:b w:val="0"/>
          <w:bCs w:val="0"/>
          <w:kern w:val="0"/>
          <w:szCs w:val="24"/>
        </w:rPr>
        <w:alias w:val="模块:环境信息情况"/>
        <w:tag w:val="_SEC_aeaf1c4a829048de90e464ec55896b86"/>
        <w:id w:val="-942684564"/>
        <w:lock w:val="sdtLocked"/>
        <w:placeholder>
          <w:docPart w:val="GBC22222222222222222222222222222"/>
        </w:placeholder>
      </w:sdtPr>
      <w:sdtEndPr/>
      <w:sdtContent>
        <w:p w14:paraId="114214EE" w14:textId="77777777" w:rsidR="007B7846" w:rsidRDefault="007B7846">
          <w:pPr>
            <w:pStyle w:val="2"/>
            <w:numPr>
              <w:ilvl w:val="0"/>
              <w:numId w:val="28"/>
            </w:numPr>
            <w:tabs>
              <w:tab w:val="left" w:pos="426"/>
            </w:tabs>
            <w:ind w:left="425" w:hanging="425"/>
            <w:jc w:val="left"/>
            <w:rPr>
              <w:rFonts w:ascii="宋体" w:hAnsi="宋体"/>
            </w:rPr>
          </w:pPr>
          <w:r>
            <w:rPr>
              <w:rFonts w:ascii="宋体" w:hAnsi="宋体" w:hint="eastAsia"/>
            </w:rPr>
            <w:t>环境</w:t>
          </w:r>
          <w:r>
            <w:rPr>
              <w:rFonts w:ascii="宋体" w:hAnsi="宋体"/>
            </w:rPr>
            <w:t>信息情况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500"/>
          </w:tblGrid>
          <w:tr w:rsidR="007B7846" w14:paraId="54C01572" w14:textId="77777777">
            <w:sdt>
              <w:sdtPr>
                <w:rPr>
                  <w:rFonts w:hint="eastAsia"/>
                </w:rPr>
                <w:tag w:val="_PLD_5357166cc0f74e2181ffc731d0410fde"/>
                <w:id w:val="1697661309"/>
                <w:lock w:val="sdtLocked"/>
              </w:sdtPr>
              <w:sdtEndPr/>
              <w:sdtContent>
                <w:tc>
                  <w:tcPr>
                    <w:tcW w:w="2532" w:type="pct"/>
                    <w:shd w:val="clear" w:color="auto" w:fill="auto"/>
                  </w:tcPr>
                  <w:p w14:paraId="2F29B5B8" w14:textId="77777777" w:rsidR="007B7846" w:rsidRDefault="007B7846">
                    <w:pPr>
                      <w:widowControl w:val="0"/>
                      <w:jc w:val="both"/>
                    </w:pPr>
                    <w:r>
                      <w:rPr>
                        <w:rFonts w:hint="eastAsia"/>
                      </w:rPr>
                      <w:t>是否建立环境保护相关机制</w:t>
                    </w:r>
                  </w:p>
                </w:tc>
              </w:sdtContent>
            </w:sdt>
            <w:sdt>
              <w:sdtPr>
                <w:rPr>
                  <w:rFonts w:hint="eastAsia"/>
                </w:rPr>
                <w:alias w:val="是否建立环境保护相关机制"/>
                <w:tag w:val="_GBC_db4b394c15a64e53bc9eb2ef5d2d583b"/>
                <w:id w:val="-1379931910"/>
                <w:lock w:val="sdtLocked"/>
                <w:comboBox>
                  <w:listItem w:displayText="是" w:value="是"/>
                  <w:listItem w:displayText="否" w:value="否"/>
                </w:comboBox>
              </w:sdtPr>
              <w:sdtEndPr/>
              <w:sdtContent>
                <w:tc>
                  <w:tcPr>
                    <w:tcW w:w="2468" w:type="pct"/>
                    <w:shd w:val="clear" w:color="auto" w:fill="auto"/>
                  </w:tcPr>
                  <w:p w14:paraId="6E2D23B7" w14:textId="77777777" w:rsidR="007B7846" w:rsidRDefault="007B7846">
                    <w:pPr>
                      <w:widowControl w:val="0"/>
                      <w:jc w:val="right"/>
                    </w:pPr>
                    <w:r>
                      <w:rPr>
                        <w:rFonts w:hint="eastAsia"/>
                      </w:rPr>
                      <w:t>是</w:t>
                    </w:r>
                  </w:p>
                </w:tc>
              </w:sdtContent>
            </w:sdt>
          </w:tr>
          <w:bookmarkStart w:id="73" w:name="OLE_LINK1"/>
          <w:tr w:rsidR="007B7846" w14:paraId="32AE8962" w14:textId="77777777">
            <w:tc>
              <w:tcPr>
                <w:tcW w:w="2532" w:type="pct"/>
                <w:shd w:val="clear" w:color="auto" w:fill="auto"/>
              </w:tcPr>
              <w:p w14:paraId="68039AE4" w14:textId="77777777" w:rsidR="007B7846" w:rsidRDefault="001E0608">
                <w:pPr>
                  <w:widowControl w:val="0"/>
                  <w:jc w:val="both"/>
                </w:pPr>
                <w:sdt>
                  <w:sdtPr>
                    <w:rPr>
                      <w:rFonts w:hint="eastAsia"/>
                    </w:rPr>
                    <w:tag w:val="_PLD_cc2834f9480347efb3c6049a723db89d"/>
                    <w:id w:val="1497306032"/>
                    <w:lock w:val="sdtLocked"/>
                  </w:sdtPr>
                  <w:sdtEndPr/>
                  <w:sdtContent>
                    <w:r w:rsidR="007B7846">
                      <w:rPr>
                        <w:rFonts w:hint="eastAsia"/>
                      </w:rPr>
                      <w:t>报告期内投入环保资金</w:t>
                    </w:r>
                    <w:bookmarkEnd w:id="73"/>
                  </w:sdtContent>
                </w:sdt>
                <w:r w:rsidR="007B7846">
                  <w:rPr>
                    <w:rFonts w:hint="eastAsia"/>
                  </w:rPr>
                  <w:t>（单位：</w:t>
                </w:r>
                <w:sdt>
                  <w:sdtPr>
                    <w:rPr>
                      <w:rFonts w:hint="eastAsia"/>
                    </w:rPr>
                    <w:alias w:val="单位：报告期内投入环保资金"/>
                    <w:tag w:val="_GBC_23fc355d243f4962992b20f0d6511069"/>
                    <w:id w:val="-59948234"/>
                    <w:lock w:val="sdtLocked"/>
                    <w:placeholder>
                      <w:docPart w:val="GBC11111111111111111111111111111"/>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7B7846">
                      <w:rPr>
                        <w:rFonts w:hint="eastAsia"/>
                      </w:rPr>
                      <w:t>万元</w:t>
                    </w:r>
                  </w:sdtContent>
                </w:sdt>
                <w:r w:rsidR="007B7846">
                  <w:rPr>
                    <w:rFonts w:hint="eastAsia"/>
                  </w:rPr>
                  <w:t>）</w:t>
                </w:r>
              </w:p>
            </w:tc>
            <w:tc>
              <w:tcPr>
                <w:tcW w:w="2468" w:type="pct"/>
                <w:shd w:val="clear" w:color="auto" w:fill="auto"/>
              </w:tcPr>
              <w:p w14:paraId="6D5A0CEB" w14:textId="77777777" w:rsidR="007B7846" w:rsidRDefault="007B7846">
                <w:pPr>
                  <w:widowControl w:val="0"/>
                  <w:jc w:val="right"/>
                </w:pPr>
                <w:r>
                  <w:rPr>
                    <w:rFonts w:hint="eastAsia"/>
                  </w:rPr>
                  <w:t>6</w:t>
                </w:r>
                <w:r>
                  <w:t>73.15</w:t>
                </w:r>
              </w:p>
            </w:tc>
          </w:tr>
        </w:tbl>
        <w:p w14:paraId="6CD951BC" w14:textId="77777777" w:rsidR="007B7846" w:rsidRDefault="001E0608"/>
      </w:sdtContent>
    </w:sdt>
    <w:p w14:paraId="68219108" w14:textId="77777777" w:rsidR="007B7846" w:rsidRDefault="007B7846">
      <w:pPr>
        <w:pStyle w:val="3"/>
        <w:numPr>
          <w:ilvl w:val="0"/>
          <w:numId w:val="29"/>
        </w:numPr>
        <w:ind w:left="425" w:hanging="425"/>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283509292"/>
        <w:lock w:val="sdtLocked"/>
        <w:placeholder>
          <w:docPart w:val="GBC22222222222222222222222222222"/>
        </w:placeholder>
      </w:sdtPr>
      <w:sdtEndPr/>
      <w:sdtContent>
        <w:p w14:paraId="6AC5C3EF"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排污信息"/>
        <w:tag w:val="_SEC_e4de21123844444b8b85925b470201e8"/>
        <w:id w:val="-1581970913"/>
        <w:lock w:val="sdtLocked"/>
        <w:placeholder>
          <w:docPart w:val="GBC22222222222222222222222222222"/>
        </w:placeholder>
      </w:sdtPr>
      <w:sdtEndPr>
        <w:rPr>
          <w:rFonts w:hint="default"/>
        </w:rPr>
      </w:sdtEndPr>
      <w:sdtContent>
        <w:p w14:paraId="3FFA9478" w14:textId="77777777" w:rsidR="007B7846" w:rsidRDefault="007B7846">
          <w:pPr>
            <w:pStyle w:val="4"/>
            <w:numPr>
              <w:ilvl w:val="0"/>
              <w:numId w:val="30"/>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c1cef0b525dc4a0e9630fcb580d743be"/>
            <w:id w:val="-1655601635"/>
            <w:lock w:val="sdtLocked"/>
            <w:placeholder>
              <w:docPart w:val="GBC22222222222222222222222222222"/>
            </w:placeholder>
          </w:sdtPr>
          <w:sdtEndPr/>
          <w:sdtContent>
            <w:p w14:paraId="0B1EA81F" w14:textId="77777777" w:rsidR="007B7846" w:rsidRDefault="007B7846">
              <w:pPr>
                <w:pStyle w:val="af7"/>
                <w:ind w:firstLineChars="0" w:firstLine="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rPr>
              <w:rFonts w:hint="eastAsia"/>
            </w:rPr>
            <w:alias w:val="排污信息"/>
            <w:tag w:val="_GBC_ddafe40d844342a78bc0ed0326232a03"/>
            <w:id w:val="1979953280"/>
            <w:lock w:val="sdtLocked"/>
            <w:placeholder>
              <w:docPart w:val="GBC22222222222222222222222222222"/>
            </w:placeholder>
          </w:sdtPr>
          <w:sdtEndPr/>
          <w:sdtContent>
            <w:p w14:paraId="32246FA6" w14:textId="77777777" w:rsidR="007B7846" w:rsidRDefault="007B7846" w:rsidP="001456FF">
              <w:pPr>
                <w:adjustRightInd w:val="0"/>
                <w:snapToGrid w:val="0"/>
                <w:ind w:firstLineChars="200" w:firstLine="420"/>
                <w:rPr>
                  <w:szCs w:val="21"/>
                </w:rPr>
              </w:pPr>
              <w:r>
                <w:rPr>
                  <w:rFonts w:hint="eastAsia"/>
                  <w:szCs w:val="21"/>
                </w:rPr>
                <w:t>全资子公司成都诺迪康生物制药有限公司属于《2022年成都市重点排污名录》中的“其他重点排污单位”。</w:t>
              </w:r>
            </w:p>
            <w:p w14:paraId="3ADC0A99" w14:textId="77777777" w:rsidR="007B7846" w:rsidRDefault="007B7846" w:rsidP="00AC28E7">
              <w:pPr>
                <w:adjustRightInd w:val="0"/>
                <w:snapToGrid w:val="0"/>
                <w:ind w:firstLineChars="200" w:firstLine="420"/>
                <w:rPr>
                  <w:szCs w:val="21"/>
                </w:rPr>
              </w:pPr>
              <w:r>
                <w:rPr>
                  <w:rFonts w:hint="eastAsia"/>
                  <w:szCs w:val="21"/>
                </w:rPr>
                <w:t>1.1 废水主要污染物：化学需氧量、氨氮、总磷；废气主要污染物：二氧化硫、氮氧化物。</w:t>
              </w:r>
            </w:p>
            <w:p w14:paraId="268F5A83" w14:textId="77777777" w:rsidR="007B7846" w:rsidRDefault="007B7846" w:rsidP="00AC28E7">
              <w:pPr>
                <w:adjustRightInd w:val="0"/>
                <w:snapToGrid w:val="0"/>
                <w:ind w:firstLineChars="200" w:firstLine="420"/>
                <w:rPr>
                  <w:szCs w:val="21"/>
                </w:rPr>
              </w:pPr>
              <w:r>
                <w:rPr>
                  <w:rFonts w:hint="eastAsia"/>
                  <w:szCs w:val="21"/>
                </w:rPr>
                <w:t>1.2 排放方式和排放标准：废水经过污水管网进入厂区污水站，经过污水处理站处理后达到《生物工程类制药工业水污染物排放标准》（GB21907-2008）表2标准后排入市政污水管网，进入成都市第九污水处理厂进行处理。主要污染物氨氮限值10mg/</w:t>
              </w:r>
              <w:r w:rsidRPr="00FE302F">
                <w:rPr>
                  <w:szCs w:val="21"/>
                </w:rPr>
                <w:t>L</w:t>
              </w:r>
              <w:r>
                <w:rPr>
                  <w:rFonts w:hint="eastAsia"/>
                  <w:szCs w:val="21"/>
                </w:rPr>
                <w:t>；总磷限值0.5mg/</w:t>
              </w:r>
              <w:r w:rsidRPr="00FE302F">
                <w:rPr>
                  <w:szCs w:val="21"/>
                </w:rPr>
                <w:t>L</w:t>
              </w:r>
              <w:r>
                <w:rPr>
                  <w:rFonts w:hint="eastAsia"/>
                  <w:szCs w:val="21"/>
                </w:rPr>
                <w:t>；化学需氧量限值80mg/</w:t>
              </w:r>
              <w:r w:rsidRPr="00FE302F">
                <w:rPr>
                  <w:szCs w:val="21"/>
                </w:rPr>
                <w:t>L</w:t>
              </w:r>
              <w:r>
                <w:rPr>
                  <w:rFonts w:hint="eastAsia"/>
                  <w:szCs w:val="21"/>
                </w:rPr>
                <w:t>。废气为厂区锅炉房废气，执行《成都市锅炉大气污染物排放标准》（DB51/2672-2020）。主要污染物氮氧化物限值30mg/m³，二氧化硫限值10mg/m³。</w:t>
              </w:r>
            </w:p>
            <w:p w14:paraId="64901FA4" w14:textId="77777777" w:rsidR="007B7846" w:rsidRDefault="007B7846" w:rsidP="00AC28E7">
              <w:pPr>
                <w:adjustRightInd w:val="0"/>
                <w:snapToGrid w:val="0"/>
                <w:ind w:firstLineChars="200" w:firstLine="420"/>
                <w:rPr>
                  <w:szCs w:val="21"/>
                </w:rPr>
              </w:pPr>
              <w:r>
                <w:rPr>
                  <w:rFonts w:hint="eastAsia"/>
                  <w:szCs w:val="21"/>
                </w:rPr>
                <w:t>1.3 排放口数量和分布情况：全厂设污水总排放口1 个，位于厂区北面厂界。1个废气排放口，位于厂区南面锅炉房楼顶。</w:t>
              </w:r>
            </w:p>
            <w:p w14:paraId="081ABE6F" w14:textId="77777777" w:rsidR="007B7846" w:rsidRDefault="007B7846" w:rsidP="00AC28E7">
              <w:pPr>
                <w:adjustRightInd w:val="0"/>
                <w:snapToGrid w:val="0"/>
                <w:ind w:firstLineChars="200" w:firstLine="420"/>
                <w:rPr>
                  <w:szCs w:val="21"/>
                </w:rPr>
              </w:pPr>
              <w:r>
                <w:rPr>
                  <w:rFonts w:hint="eastAsia"/>
                  <w:szCs w:val="21"/>
                </w:rPr>
                <w:t>1.4 主要污染物排放浓度和排放总量：化学需氧量排放浓度28mg/</w:t>
              </w:r>
              <w:r w:rsidRPr="00FE302F">
                <w:rPr>
                  <w:szCs w:val="21"/>
                </w:rPr>
                <w:t>L</w:t>
              </w:r>
              <w:r>
                <w:rPr>
                  <w:rFonts w:hint="eastAsia"/>
                  <w:szCs w:val="21"/>
                </w:rPr>
                <w:t>，全年排放总量0.252吨；氨氮排放浓度4.18mg/</w:t>
              </w:r>
              <w:r w:rsidRPr="00FE302F">
                <w:rPr>
                  <w:szCs w:val="21"/>
                </w:rPr>
                <w:t>L</w:t>
              </w:r>
              <w:r>
                <w:rPr>
                  <w:rFonts w:hint="eastAsia"/>
                  <w:szCs w:val="21"/>
                </w:rPr>
                <w:t>，全年排放总量0.046吨；总磷排放浓度0.19mg/</w:t>
              </w:r>
              <w:r w:rsidRPr="00FE302F">
                <w:rPr>
                  <w:szCs w:val="21"/>
                </w:rPr>
                <w:t>L</w:t>
              </w:r>
              <w:r>
                <w:rPr>
                  <w:rFonts w:hint="eastAsia"/>
                  <w:szCs w:val="21"/>
                </w:rPr>
                <w:t>，全年排放总量0.002吨；总氮排放浓度14.5mg/</w:t>
              </w:r>
              <w:r w:rsidRPr="00FE302F">
                <w:rPr>
                  <w:szCs w:val="21"/>
                </w:rPr>
                <w:t>L</w:t>
              </w:r>
              <w:r>
                <w:rPr>
                  <w:rFonts w:hint="eastAsia"/>
                  <w:szCs w:val="21"/>
                </w:rPr>
                <w:t>，全年排放总量0.169吨。二氧化硫排放浓度小于3mg/</w:t>
              </w:r>
              <w:r w:rsidRPr="00FE302F">
                <w:rPr>
                  <w:szCs w:val="21"/>
                </w:rPr>
                <w:t>L</w:t>
              </w:r>
              <w:r>
                <w:rPr>
                  <w:rFonts w:hint="eastAsia"/>
                  <w:szCs w:val="21"/>
                </w:rPr>
                <w:t>，全年排放总量小于0.031吨；氮氧化物排放浓度13mg/</w:t>
              </w:r>
              <w:r w:rsidRPr="00FE302F">
                <w:rPr>
                  <w:szCs w:val="21"/>
                </w:rPr>
                <w:t>L</w:t>
              </w:r>
              <w:r>
                <w:rPr>
                  <w:rFonts w:hint="eastAsia"/>
                  <w:szCs w:val="21"/>
                </w:rPr>
                <w:t xml:space="preserve">，全年排放总量0.544吨。 </w:t>
              </w:r>
            </w:p>
            <w:p w14:paraId="0508525D" w14:textId="77777777" w:rsidR="007B7846" w:rsidRDefault="007B7846" w:rsidP="00AC28E7">
              <w:pPr>
                <w:adjustRightInd w:val="0"/>
                <w:snapToGrid w:val="0"/>
                <w:ind w:firstLineChars="200" w:firstLine="420"/>
                <w:rPr>
                  <w:szCs w:val="21"/>
                </w:rPr>
              </w:pPr>
              <w:r>
                <w:rPr>
                  <w:rFonts w:hint="eastAsia"/>
                  <w:szCs w:val="21"/>
                </w:rPr>
                <w:t>1.5 排放污染物许可证核定的年排放总量：化学需氧量≤12.8（t/a）、氨氮≤1.6（t/a）、总磷≤0.08（t/a）。</w:t>
              </w:r>
            </w:p>
          </w:sdtContent>
        </w:sdt>
      </w:sdtContent>
    </w:sdt>
    <w:sdt>
      <w:sdtPr>
        <w:rPr>
          <w:rFonts w:ascii="宋体" w:eastAsia="宋体" w:hAnsi="宋体" w:cs="宋体" w:hint="eastAsia"/>
          <w:b w:val="0"/>
          <w:bCs w:val="0"/>
          <w:kern w:val="0"/>
          <w:szCs w:val="22"/>
        </w:rPr>
        <w:alias w:val="模块:防治污染设施的建设和运行情况"/>
        <w:tag w:val="_SEC_a485caf329db4bdfb6117a71c849bef9"/>
        <w:id w:val="292872045"/>
        <w:lock w:val="sdtLocked"/>
        <w:placeholder>
          <w:docPart w:val="GBC22222222222222222222222222222"/>
        </w:placeholder>
      </w:sdtPr>
      <w:sdtEndPr>
        <w:rPr>
          <w:szCs w:val="24"/>
        </w:rPr>
      </w:sdtEndPr>
      <w:sdtContent>
        <w:p w14:paraId="2B4C6971" w14:textId="77777777" w:rsidR="007B7846" w:rsidRDefault="007B7846">
          <w:pPr>
            <w:pStyle w:val="4"/>
            <w:numPr>
              <w:ilvl w:val="0"/>
              <w:numId w:val="30"/>
            </w:numPr>
            <w:rPr>
              <w:rFonts w:ascii="宋体" w:hAnsi="宋体"/>
              <w:bCs w:val="0"/>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665c787eaadc48818cfce34c2b6143fc"/>
            <w:id w:val="-1943756680"/>
            <w:lock w:val="sdtLocked"/>
            <w:placeholder>
              <w:docPart w:val="GBC22222222222222222222222222222"/>
            </w:placeholder>
          </w:sdtPr>
          <w:sdtEndPr/>
          <w:sdtContent>
            <w:p w14:paraId="2D75DB9C"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防治污染设施的建设和运行情况"/>
            <w:tag w:val="_GBC_c27cfa9787844f19acb594b8dca60fdb"/>
            <w:id w:val="2121411598"/>
            <w:lock w:val="sdtLocked"/>
            <w:placeholder>
              <w:docPart w:val="GBC22222222222222222222222222222"/>
            </w:placeholder>
          </w:sdtPr>
          <w:sdtEndPr/>
          <w:sdtContent>
            <w:p w14:paraId="1D76B50F" w14:textId="77777777" w:rsidR="007B7846" w:rsidRDefault="007B7846">
              <w:pPr>
                <w:ind w:firstLineChars="200" w:firstLine="420"/>
              </w:pPr>
              <w:r>
                <w:t>成都</w:t>
              </w:r>
              <w:r>
                <w:rPr>
                  <w:rFonts w:hint="eastAsia"/>
                  <w:szCs w:val="21"/>
                </w:rPr>
                <w:t>诺迪康生物制药有限公司废水处理工程建于2002年，综合污水处理设计能力为240m³/d。由调节池、水解酸化池、接触氧化池和沉淀池等组成，废水处理系统运行稳定。</w:t>
              </w:r>
            </w:p>
          </w:sdtContent>
        </w:sdt>
      </w:sdtContent>
    </w:sdt>
    <w:sdt>
      <w:sdtPr>
        <w:rPr>
          <w:rFonts w:ascii="宋体" w:eastAsia="宋体" w:hAnsi="宋体" w:cs="宋体" w:hint="eastAsia"/>
          <w:b w:val="0"/>
          <w:bCs w:val="0"/>
          <w:kern w:val="0"/>
          <w:szCs w:val="21"/>
        </w:rPr>
        <w:alias w:val="模块:建设项目环境影响评价及其他环境保护行政许可情况"/>
        <w:tag w:val="_SEC_330826163bc24382a01aa7dd6d1a67d0"/>
        <w:id w:val="491151966"/>
        <w:lock w:val="sdtLocked"/>
        <w:placeholder>
          <w:docPart w:val="GBC22222222222222222222222222222"/>
        </w:placeholder>
      </w:sdtPr>
      <w:sdtEndPr>
        <w:rPr>
          <w:szCs w:val="24"/>
        </w:rPr>
      </w:sdtEndPr>
      <w:sdtContent>
        <w:p w14:paraId="6E0CBB91" w14:textId="77777777" w:rsidR="007B7846" w:rsidRDefault="007B7846">
          <w:pPr>
            <w:pStyle w:val="4"/>
            <w:numPr>
              <w:ilvl w:val="0"/>
              <w:numId w:val="30"/>
            </w:numPr>
            <w:rPr>
              <w:rFonts w:ascii="宋体" w:hAnsi="宋体"/>
              <w:bCs w:val="0"/>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b1119f4f82174fe198452c8d630e1378"/>
            <w:id w:val="1602139086"/>
            <w:lock w:val="sdtLocked"/>
            <w:placeholder>
              <w:docPart w:val="GBC22222222222222222222222222222"/>
            </w:placeholder>
          </w:sdtPr>
          <w:sdtEndPr/>
          <w:sdtContent>
            <w:p w14:paraId="79848F93" w14:textId="77777777" w:rsidR="007B7846" w:rsidRDefault="007B7846">
              <w:pPr>
                <w:pStyle w:val="af7"/>
                <w:ind w:firstLineChars="0" w:firstLine="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514c62e995014de18ee8286e2b72f880"/>
            <w:id w:val="1357080812"/>
            <w:lock w:val="sdtLocked"/>
            <w:placeholder>
              <w:docPart w:val="GBC22222222222222222222222222222"/>
            </w:placeholder>
          </w:sdtPr>
          <w:sdtEndPr/>
          <w:sdtContent>
            <w:p w14:paraId="6D84FBCD" w14:textId="77777777" w:rsidR="007B7846" w:rsidRDefault="007B7846" w:rsidP="00D0633F">
              <w:pPr>
                <w:adjustRightInd w:val="0"/>
                <w:snapToGrid w:val="0"/>
                <w:ind w:firstLineChars="200" w:firstLine="420"/>
                <w:rPr>
                  <w:szCs w:val="21"/>
                </w:rPr>
              </w:pPr>
              <w:r>
                <w:rPr>
                  <w:rFonts w:hint="eastAsia"/>
                </w:rPr>
                <w:t>3</w:t>
              </w:r>
              <w:r>
                <w:t>.1</w:t>
              </w:r>
              <w:r>
                <w:rPr>
                  <w:rFonts w:hint="eastAsia"/>
                  <w:szCs w:val="21"/>
                </w:rPr>
                <w:t>《成都诺迪康生物制药有限公司新版GMP技改项目环境影响报告书》于2014年10月17日获得四川省环境保护厅批复，批复文号：川环审批[2014]557号。</w:t>
              </w:r>
            </w:p>
            <w:p w14:paraId="21BCDBFD" w14:textId="77777777" w:rsidR="007B7846" w:rsidRDefault="007B7846" w:rsidP="00D0633F">
              <w:pPr>
                <w:adjustRightInd w:val="0"/>
                <w:snapToGrid w:val="0"/>
                <w:ind w:firstLineChars="200" w:firstLine="420"/>
                <w:rPr>
                  <w:szCs w:val="21"/>
                </w:rPr>
              </w:pPr>
              <w:r>
                <w:rPr>
                  <w:rFonts w:hint="eastAsia"/>
                  <w:szCs w:val="21"/>
                </w:rPr>
                <w:t>3</w:t>
              </w:r>
              <w:r>
                <w:rPr>
                  <w:szCs w:val="21"/>
                </w:rPr>
                <w:t>.2</w:t>
              </w:r>
              <w:r>
                <w:rPr>
                  <w:rFonts w:hint="eastAsia"/>
                  <w:szCs w:val="21"/>
                </w:rPr>
                <w:t>成都诺迪康生物制药有限公司新版GMP技改项目《建设项目竣工环境保护验收申请》于2016年2月1日获得四川省环境保护厅批准，批准文号：川环验【2016】009号。</w:t>
              </w:r>
            </w:p>
            <w:p w14:paraId="65503DC4" w14:textId="77777777" w:rsidR="007B7846" w:rsidRDefault="007B7846" w:rsidP="00D0633F">
              <w:pPr>
                <w:adjustRightInd w:val="0"/>
                <w:snapToGrid w:val="0"/>
                <w:ind w:firstLineChars="200" w:firstLine="420"/>
                <w:rPr>
                  <w:szCs w:val="21"/>
                </w:rPr>
              </w:pPr>
              <w:r>
                <w:rPr>
                  <w:rFonts w:hint="eastAsia"/>
                  <w:szCs w:val="21"/>
                </w:rPr>
                <w:t>3</w:t>
              </w:r>
              <w:r>
                <w:rPr>
                  <w:szCs w:val="21"/>
                </w:rPr>
                <w:t>.3</w:t>
              </w:r>
              <w:r>
                <w:rPr>
                  <w:rFonts w:hint="eastAsia"/>
                  <w:szCs w:val="21"/>
                </w:rPr>
                <w:t>《成都诺迪康生物制药有限公司新版GMP技改项目环境影响后评价报告》于2019年9月29日由成都市锦江生态环境局备案，备案号：锦环备（2019）2号。</w:t>
              </w:r>
            </w:p>
            <w:p w14:paraId="525E85A2" w14:textId="77777777" w:rsidR="007B7846" w:rsidRDefault="007B7846" w:rsidP="00D0633F">
              <w:pPr>
                <w:adjustRightInd w:val="0"/>
                <w:snapToGrid w:val="0"/>
                <w:ind w:firstLineChars="200" w:firstLine="420"/>
                <w:rPr>
                  <w:szCs w:val="21"/>
                </w:rPr>
              </w:pPr>
              <w:r>
                <w:rPr>
                  <w:rFonts w:hint="eastAsia"/>
                  <w:szCs w:val="21"/>
                </w:rPr>
                <w:t>3</w:t>
              </w:r>
              <w:r>
                <w:rPr>
                  <w:szCs w:val="21"/>
                </w:rPr>
                <w:t>.4</w:t>
              </w:r>
              <w:r>
                <w:rPr>
                  <w:rFonts w:hint="eastAsia"/>
                  <w:szCs w:val="21"/>
                </w:rPr>
                <w:t>《成都诺迪康生物制药有限公司生产线技改项目环境影响报告书》于2022年8月18日取得成都市生态环境局批复，批复文号：成环审（评）[2022]58号。</w:t>
              </w:r>
            </w:p>
            <w:p w14:paraId="0F39743E" w14:textId="77777777" w:rsidR="007B7846" w:rsidRDefault="007B7846" w:rsidP="00D0633F">
              <w:pPr>
                <w:adjustRightInd w:val="0"/>
                <w:snapToGrid w:val="0"/>
                <w:ind w:firstLineChars="200" w:firstLine="420"/>
                <w:rPr>
                  <w:szCs w:val="21"/>
                </w:rPr>
              </w:pPr>
              <w:r>
                <w:rPr>
                  <w:rFonts w:hint="eastAsia"/>
                  <w:szCs w:val="21"/>
                </w:rPr>
                <w:t>3</w:t>
              </w:r>
              <w:r>
                <w:rPr>
                  <w:szCs w:val="21"/>
                </w:rPr>
                <w:t>.5</w:t>
              </w:r>
              <w:r>
                <w:rPr>
                  <w:rFonts w:hint="eastAsia"/>
                  <w:szCs w:val="21"/>
                </w:rPr>
                <w:t>诺迪康生物制药有限公司于2020年8月1日获得由成都市生态环境局颁发的《排污许可证》，证书编号：91510104725372258G001V。</w:t>
              </w:r>
            </w:p>
          </w:sdtContent>
        </w:sdt>
      </w:sdtContent>
    </w:sdt>
    <w:sdt>
      <w:sdtPr>
        <w:rPr>
          <w:rFonts w:ascii="宋体" w:eastAsia="宋体" w:hAnsi="宋体" w:cs="宋体" w:hint="eastAsia"/>
          <w:b w:val="0"/>
          <w:bCs w:val="0"/>
          <w:kern w:val="0"/>
          <w:szCs w:val="21"/>
        </w:rPr>
        <w:alias w:val="模块:突发环境事件应急预案"/>
        <w:tag w:val="_SEC_9ec9ab1add164967bf9093942bd5211f"/>
        <w:id w:val="826563957"/>
        <w:lock w:val="sdtLocked"/>
        <w:placeholder>
          <w:docPart w:val="GBC22222222222222222222222222222"/>
        </w:placeholder>
      </w:sdtPr>
      <w:sdtEndPr>
        <w:rPr>
          <w:rFonts w:hint="default"/>
          <w:szCs w:val="24"/>
        </w:rPr>
      </w:sdtEndPr>
      <w:sdtContent>
        <w:p w14:paraId="2A2D2094" w14:textId="77777777" w:rsidR="007B7846" w:rsidRDefault="007B7846">
          <w:pPr>
            <w:pStyle w:val="4"/>
            <w:numPr>
              <w:ilvl w:val="0"/>
              <w:numId w:val="30"/>
            </w:numPr>
            <w:rPr>
              <w:rFonts w:ascii="宋体" w:hAnsi="宋体"/>
            </w:rPr>
          </w:pPr>
          <w:r>
            <w:rPr>
              <w:rFonts w:ascii="宋体" w:hAnsi="宋体" w:hint="eastAsia"/>
              <w:szCs w:val="21"/>
            </w:rPr>
            <w:t>突发环境事件应急预案</w:t>
          </w:r>
        </w:p>
        <w:sdt>
          <w:sdtPr>
            <w:alias w:val="是否适用：突发环境事件应急预案[双击切换]"/>
            <w:tag w:val="_GBC_320f7292de294add91d1065ccfdd3b3b"/>
            <w:id w:val="1858313011"/>
            <w:lock w:val="sdtLocked"/>
            <w:placeholder>
              <w:docPart w:val="GBC22222222222222222222222222222"/>
            </w:placeholder>
          </w:sdtPr>
          <w:sdtEndPr/>
          <w:sdtContent>
            <w:p w14:paraId="20478E22"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突发环境事件应急预案"/>
            <w:tag w:val="_GBC_e110284d79c948878cb696cb6474bb1e"/>
            <w:id w:val="1558981059"/>
            <w:lock w:val="sdtLocked"/>
            <w:placeholder>
              <w:docPart w:val="GBC22222222222222222222222222222"/>
            </w:placeholder>
          </w:sdtPr>
          <w:sdtEndPr/>
          <w:sdtContent>
            <w:p w14:paraId="742462F3" w14:textId="77777777" w:rsidR="007B7846" w:rsidRDefault="007B7846" w:rsidP="001849B8">
              <w:pPr>
                <w:adjustRightInd w:val="0"/>
                <w:snapToGrid w:val="0"/>
                <w:ind w:firstLineChars="200" w:firstLine="420"/>
                <w:rPr>
                  <w:szCs w:val="21"/>
                </w:rPr>
              </w:pPr>
              <w:r>
                <w:t>成都</w:t>
              </w:r>
              <w:r>
                <w:rPr>
                  <w:rFonts w:hint="eastAsia"/>
                  <w:szCs w:val="21"/>
                </w:rPr>
                <w:t>诺迪康生物制药有限公司制定了公司环境事件应急预案程序，程序包括所有可能对环境有影响的事故应急预案。</w:t>
              </w:r>
            </w:p>
            <w:p w14:paraId="32F4F1C0" w14:textId="77777777" w:rsidR="007B7846" w:rsidRDefault="007B7846" w:rsidP="001849B8">
              <w:pPr>
                <w:adjustRightInd w:val="0"/>
                <w:snapToGrid w:val="0"/>
                <w:ind w:firstLineChars="200" w:firstLine="420"/>
                <w:rPr>
                  <w:szCs w:val="21"/>
                </w:rPr>
              </w:pPr>
              <w:r>
                <w:rPr>
                  <w:rFonts w:hint="eastAsia"/>
                  <w:szCs w:val="21"/>
                </w:rPr>
                <w:t xml:space="preserve">突发环境事件应急预案在环保部门备案，备案编号：510104-2021-L-1。　</w:t>
              </w:r>
            </w:p>
          </w:sdtContent>
        </w:sdt>
      </w:sdtContent>
    </w:sdt>
    <w:sdt>
      <w:sdtPr>
        <w:rPr>
          <w:rFonts w:ascii="宋体" w:eastAsia="宋体" w:hAnsi="宋体" w:cs="宋体" w:hint="eastAsia"/>
          <w:b w:val="0"/>
          <w:bCs w:val="0"/>
          <w:kern w:val="0"/>
          <w:szCs w:val="21"/>
        </w:rPr>
        <w:alias w:val="模块:环境自行监测方案"/>
        <w:tag w:val="_SEC_c86ed91ad7bf4fa69add82c31ecebd85"/>
        <w:id w:val="-1968423680"/>
        <w:lock w:val="sdtLocked"/>
        <w:placeholder>
          <w:docPart w:val="GBC22222222222222222222222222222"/>
        </w:placeholder>
      </w:sdtPr>
      <w:sdtEndPr>
        <w:rPr>
          <w:rFonts w:hint="default"/>
          <w:szCs w:val="24"/>
        </w:rPr>
      </w:sdtEndPr>
      <w:sdtContent>
        <w:p w14:paraId="79EB14C2" w14:textId="77777777" w:rsidR="007B7846" w:rsidRDefault="007B7846">
          <w:pPr>
            <w:pStyle w:val="4"/>
            <w:numPr>
              <w:ilvl w:val="0"/>
              <w:numId w:val="30"/>
            </w:numPr>
            <w:rPr>
              <w:rFonts w:ascii="宋体" w:hAnsi="宋体"/>
              <w:bCs w:val="0"/>
              <w:szCs w:val="22"/>
            </w:rPr>
          </w:pPr>
          <w:r>
            <w:rPr>
              <w:rFonts w:ascii="宋体" w:hAnsi="宋体" w:hint="eastAsia"/>
              <w:szCs w:val="21"/>
            </w:rPr>
            <w:t>环境自行监测方案</w:t>
          </w:r>
        </w:p>
        <w:sdt>
          <w:sdtPr>
            <w:rPr>
              <w:rFonts w:ascii="宋体" w:hAnsi="宋体" w:hint="eastAsia"/>
            </w:rPr>
            <w:alias w:val="是否适用：环境自行监测方案[双击切换]"/>
            <w:tag w:val="_GBC_11a22cdfe2d94619a57dc598b14322b3"/>
            <w:id w:val="1919898996"/>
            <w:lock w:val="sdtLocked"/>
            <w:placeholder>
              <w:docPart w:val="GBC22222222222222222222222222222"/>
            </w:placeholder>
          </w:sdtPr>
          <w:sdtEndPr/>
          <w:sdtContent>
            <w:p w14:paraId="4A8857A7" w14:textId="77777777" w:rsidR="007B7846" w:rsidRDefault="007B7846">
              <w:pPr>
                <w:pStyle w:val="af7"/>
                <w:ind w:firstLineChars="0" w:firstLine="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b4e9798a403545c5a31116f4a13a92a2"/>
            <w:id w:val="-1456324753"/>
            <w:lock w:val="sdtLocked"/>
            <w:placeholder>
              <w:docPart w:val="GBC22222222222222222222222222222"/>
            </w:placeholder>
          </w:sdtPr>
          <w:sdtEndPr/>
          <w:sdtContent>
            <w:p w14:paraId="6B978133" w14:textId="77777777" w:rsidR="007B7846" w:rsidRDefault="007B7846" w:rsidP="00CE704E">
              <w:pPr>
                <w:adjustRightInd w:val="0"/>
                <w:snapToGrid w:val="0"/>
                <w:ind w:firstLineChars="200" w:firstLine="420"/>
                <w:rPr>
                  <w:szCs w:val="21"/>
                </w:rPr>
              </w:pPr>
              <w:r>
                <w:t>成都</w:t>
              </w:r>
              <w:r>
                <w:rPr>
                  <w:rFonts w:hint="eastAsia"/>
                  <w:szCs w:val="21"/>
                </w:rPr>
                <w:t xml:space="preserve">诺迪康生物制药有限公司委托第三方检测机构对废水、废气和厂界噪声进行了监测，监测结果显示各项污染物指标均达标排放。公司配有检测污水指标的仪器，定期对污水进行相关指标检测。 　</w:t>
              </w:r>
            </w:p>
          </w:sdtContent>
        </w:sdt>
      </w:sdtContent>
    </w:sdt>
    <w:sdt>
      <w:sdtPr>
        <w:rPr>
          <w:rFonts w:ascii="宋体" w:eastAsia="宋体" w:hAnsi="宋体" w:cs="宋体" w:hint="eastAsia"/>
          <w:b w:val="0"/>
          <w:bCs w:val="0"/>
          <w:kern w:val="0"/>
          <w:szCs w:val="21"/>
        </w:rPr>
        <w:alias w:val="模块:报告期内因环境问题受到行政处罚的情况"/>
        <w:tag w:val="_SEC_e452b7519a904dd5baf46757b4e56428"/>
        <w:id w:val="1688398780"/>
        <w:lock w:val="sdtLocked"/>
        <w:placeholder>
          <w:docPart w:val="GBC22222222222222222222222222222"/>
        </w:placeholder>
      </w:sdtPr>
      <w:sdtEndPr>
        <w:rPr>
          <w:rFonts w:hint="default"/>
          <w:szCs w:val="24"/>
        </w:rPr>
      </w:sdtEndPr>
      <w:sdtContent>
        <w:p w14:paraId="2E447212" w14:textId="77777777" w:rsidR="007B7846" w:rsidRDefault="007B7846">
          <w:pPr>
            <w:pStyle w:val="4"/>
            <w:numPr>
              <w:ilvl w:val="0"/>
              <w:numId w:val="30"/>
            </w:numPr>
            <w:rPr>
              <w:rFonts w:ascii="宋体" w:hAnsi="宋体" w:cs="宋体"/>
              <w:kern w:val="0"/>
              <w:szCs w:val="21"/>
            </w:rPr>
          </w:pPr>
          <w:r>
            <w:rPr>
              <w:rFonts w:ascii="宋体" w:hAnsi="宋体" w:cs="宋体" w:hint="eastAsia"/>
              <w:kern w:val="0"/>
              <w:szCs w:val="21"/>
            </w:rPr>
            <w:t>报告期内因环境问题受到行政处罚的情况</w:t>
          </w:r>
        </w:p>
        <w:sdt>
          <w:sdtPr>
            <w:alias w:val="是否适用：报告期内因环境问题受到行政处罚的情况[双击切换]"/>
            <w:tag w:val="_GBC_60b589f1d48b40cdb553a3dca08d1b42"/>
            <w:id w:val="1019656684"/>
            <w:lock w:val="sdtLocked"/>
            <w:placeholder>
              <w:docPart w:val="GBC22222222222222222222222222222"/>
            </w:placeholder>
          </w:sdtPr>
          <w:sdtEndPr/>
          <w:sdtContent>
            <w:p w14:paraId="12D8EFCA"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1"/>
        </w:rPr>
        <w:alias w:val="模块:其他应当公开的环境信息"/>
        <w:tag w:val="_SEC_e9c4b4d82f3d40269ff7b48874094c71"/>
        <w:id w:val="-2117513610"/>
        <w:lock w:val="sdtLocked"/>
        <w:placeholder>
          <w:docPart w:val="GBC22222222222222222222222222222"/>
        </w:placeholder>
      </w:sdtPr>
      <w:sdtEndPr>
        <w:rPr>
          <w:szCs w:val="24"/>
        </w:rPr>
      </w:sdtEndPr>
      <w:sdtContent>
        <w:p w14:paraId="2773C44B" w14:textId="77777777" w:rsidR="007B7846" w:rsidRDefault="007B7846">
          <w:pPr>
            <w:pStyle w:val="4"/>
            <w:numPr>
              <w:ilvl w:val="0"/>
              <w:numId w:val="30"/>
            </w:numPr>
            <w:rPr>
              <w:rFonts w:ascii="宋体" w:hAnsi="宋体"/>
              <w:bCs w:val="0"/>
              <w:szCs w:val="22"/>
            </w:rPr>
          </w:pPr>
          <w:r>
            <w:rPr>
              <w:rFonts w:ascii="宋体" w:hAnsi="宋体" w:hint="eastAsia"/>
              <w:szCs w:val="21"/>
            </w:rPr>
            <w:t>其他应当公开的环境信息</w:t>
          </w:r>
        </w:p>
        <w:sdt>
          <w:sdtPr>
            <w:alias w:val="是否适用：其他应当公开的环境信息[双击切换]"/>
            <w:tag w:val="_GBC_98ced024394941ff987ebfb84f969979"/>
            <w:id w:val="-706417783"/>
            <w:lock w:val="sdtLocked"/>
            <w:placeholder>
              <w:docPart w:val="GBC22222222222222222222222222222"/>
            </w:placeholder>
          </w:sdtPr>
          <w:sdtEndPr/>
          <w:sdtContent>
            <w:p w14:paraId="1F3E35A8"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09D41A7" w14:textId="77777777" w:rsidR="007B7846" w:rsidRDefault="007B7846">
      <w:pPr>
        <w:pStyle w:val="3"/>
        <w:numPr>
          <w:ilvl w:val="0"/>
          <w:numId w:val="29"/>
        </w:numPr>
        <w:ind w:left="425" w:hanging="425"/>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d5ef790979ae4170801b0e930a2b7445"/>
        <w:id w:val="-219440092"/>
        <w:lock w:val="sdtLocked"/>
        <w:placeholder>
          <w:docPart w:val="GBC22222222222222222222222222222"/>
        </w:placeholder>
      </w:sdtPr>
      <w:sdtEndPr/>
      <w:sdtContent>
        <w:p w14:paraId="1BEC726C"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74" w:name="_Hlk74731776" w:displacedByCustomXml="next"/>
    <w:sdt>
      <w:sdtPr>
        <w:rPr>
          <w:rFonts w:ascii="宋体" w:eastAsia="宋体" w:hAnsi="宋体" w:cs="宋体" w:hint="eastAsia"/>
          <w:b w:val="0"/>
          <w:bCs w:val="0"/>
          <w:kern w:val="0"/>
          <w:szCs w:val="21"/>
        </w:rPr>
        <w:alias w:val="模块:因环境问题受到行政处罚的情况  ____"/>
        <w:tag w:val="_SEC_bac89a210931400d9e00585cc27da84b"/>
        <w:id w:val="-1335292089"/>
        <w:lock w:val="sdtLocked"/>
        <w:placeholder>
          <w:docPart w:val="GBC22222222222222222222222222222"/>
        </w:placeholder>
      </w:sdtPr>
      <w:sdtEndPr>
        <w:rPr>
          <w:rFonts w:hint="default"/>
        </w:rPr>
      </w:sdtEndPr>
      <w:sdtContent>
        <w:p w14:paraId="58EE490A" w14:textId="77777777" w:rsidR="007B7846" w:rsidRDefault="007B7846">
          <w:pPr>
            <w:pStyle w:val="4"/>
            <w:numPr>
              <w:ilvl w:val="0"/>
              <w:numId w:val="31"/>
            </w:numPr>
            <w:ind w:left="450" w:hanging="450"/>
            <w:rPr>
              <w:rFonts w:ascii="宋体" w:hAnsi="宋体"/>
              <w:szCs w:val="21"/>
            </w:rPr>
          </w:pPr>
          <w:r>
            <w:rPr>
              <w:rFonts w:ascii="宋体" w:hAnsi="宋体" w:hint="eastAsia"/>
              <w:szCs w:val="21"/>
            </w:rPr>
            <w:t>因环境问题受到行政处罚的情况</w:t>
          </w:r>
        </w:p>
        <w:sdt>
          <w:sdtPr>
            <w:rPr>
              <w:szCs w:val="21"/>
            </w:rPr>
            <w:alias w:val="是否适用：重点排污单位之外的公司因环境问题受到行政处罚的情况[双击切换]"/>
            <w:tag w:val="_GBC_5896886de1f845c180bb3a271ed2a8a9"/>
            <w:id w:val="-1392492182"/>
            <w:lock w:val="sdtLocked"/>
            <w:placeholder>
              <w:docPart w:val="GBC22222222222222222222222222222"/>
            </w:placeholder>
          </w:sdtPr>
          <w:sdtEndPr/>
          <w:sdtContent>
            <w:p w14:paraId="4874DA20"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74" w:displacedByCustomXml="next"/>
    <w:sdt>
      <w:sdtPr>
        <w:rPr>
          <w:rFonts w:ascii="宋体" w:eastAsia="宋体" w:hAnsi="宋体" w:cs="宋体" w:hint="eastAsia"/>
          <w:b w:val="0"/>
          <w:bCs w:val="0"/>
          <w:kern w:val="0"/>
          <w:szCs w:val="21"/>
        </w:rPr>
        <w:alias w:val="模块:参照重点排污单位披露其它环境信息  ____"/>
        <w:tag w:val="_SEC_94590b5110944664aca67c0b6bf297d9"/>
        <w:id w:val="1391855284"/>
        <w:lock w:val="sdtLocked"/>
        <w:placeholder>
          <w:docPart w:val="GBC22222222222222222222222222222"/>
        </w:placeholder>
      </w:sdtPr>
      <w:sdtEndPr>
        <w:rPr>
          <w:rFonts w:hint="default"/>
        </w:rPr>
      </w:sdtEndPr>
      <w:sdtContent>
        <w:p w14:paraId="45E0E121" w14:textId="77777777" w:rsidR="007B7846" w:rsidRDefault="007B7846">
          <w:pPr>
            <w:pStyle w:val="4"/>
            <w:numPr>
              <w:ilvl w:val="0"/>
              <w:numId w:val="31"/>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szCs w:val="21"/>
            </w:rPr>
            <w:alias w:val="是否适用：参照重点排污单位披露其它环境信息[双击切换]"/>
            <w:tag w:val="_GBC_c81ce6b9ed3e477cb685a903703d325c"/>
            <w:id w:val="-1584982460"/>
            <w:lock w:val="sdtLocked"/>
            <w:placeholder>
              <w:docPart w:val="GBC22222222222222222222222222222"/>
            </w:placeholder>
          </w:sdtPr>
          <w:sdtEndPr/>
          <w:sdtContent>
            <w:p w14:paraId="5F299138"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参照重点排污单位披露其它环境信息"/>
            <w:tag w:val="_GBC_effe23a7bbde4f7a908345ffd998c638"/>
            <w:id w:val="-893587362"/>
            <w:lock w:val="sdtLocked"/>
            <w:placeholder>
              <w:docPart w:val="GBC22222222222222222222222222222"/>
            </w:placeholder>
          </w:sdtPr>
          <w:sdtEndPr/>
          <w:sdtContent>
            <w:p w14:paraId="58B4F034" w14:textId="77777777" w:rsidR="007B7846" w:rsidRDefault="007B7846" w:rsidP="00FA4402">
              <w:pPr>
                <w:wordWrap w:val="0"/>
                <w:ind w:firstLineChars="200" w:firstLine="420"/>
                <w:outlineLvl w:val="1"/>
                <w:rPr>
                  <w:szCs w:val="21"/>
                </w:rPr>
              </w:pPr>
              <w:r>
                <w:rPr>
                  <w:szCs w:val="21"/>
                </w:rPr>
                <w:t>一、</w:t>
              </w:r>
              <w:r w:rsidRPr="00FA4402">
                <w:rPr>
                  <w:rFonts w:hint="eastAsia"/>
                  <w:szCs w:val="21"/>
                </w:rPr>
                <w:t>西藏诺迪康药业股份有限公司</w:t>
              </w:r>
              <w:r>
                <w:rPr>
                  <w:rFonts w:hint="eastAsia"/>
                  <w:szCs w:val="21"/>
                </w:rPr>
                <w:t>2</w:t>
              </w:r>
              <w:r>
                <w:rPr>
                  <w:szCs w:val="21"/>
                </w:rPr>
                <w:t>022年度</w:t>
              </w:r>
              <w:r>
                <w:rPr>
                  <w:rFonts w:hint="eastAsia"/>
                  <w:szCs w:val="21"/>
                </w:rPr>
                <w:t>环保情况：</w:t>
              </w:r>
            </w:p>
            <w:p w14:paraId="306FD315" w14:textId="77777777" w:rsidR="007B7846" w:rsidRPr="00E61AFF" w:rsidRDefault="007B7846" w:rsidP="00622E04">
              <w:pPr>
                <w:wordWrap w:val="0"/>
                <w:ind w:firstLineChars="200" w:firstLine="420"/>
                <w:outlineLvl w:val="1"/>
                <w:rPr>
                  <w:color w:val="000000" w:themeColor="text1"/>
                  <w:szCs w:val="21"/>
                </w:rPr>
              </w:pPr>
              <w:r>
                <w:rPr>
                  <w:rFonts w:hint="eastAsia"/>
                  <w:szCs w:val="21"/>
                </w:rPr>
                <w:t>西藏</w:t>
              </w:r>
              <w:r w:rsidRPr="00E61AFF">
                <w:rPr>
                  <w:rFonts w:hint="eastAsia"/>
                  <w:color w:val="000000" w:themeColor="text1"/>
                  <w:szCs w:val="21"/>
                </w:rPr>
                <w:t>诺迪康药业股份有限公司在拉萨有两个厂区，分别为北京中路厂区和广州路厂区，</w:t>
              </w:r>
              <w:r w:rsidRPr="00E61AFF">
                <w:rPr>
                  <w:color w:val="000000" w:themeColor="text1"/>
                  <w:szCs w:val="21"/>
                </w:rPr>
                <w:t>均不属于拉萨市重点排污单位。</w:t>
              </w:r>
            </w:p>
            <w:p w14:paraId="4D019E73" w14:textId="77777777" w:rsidR="007B7846" w:rsidRPr="00E61AFF" w:rsidRDefault="007B7846" w:rsidP="00622E04">
              <w:pPr>
                <w:wordWrap w:val="0"/>
                <w:ind w:firstLineChars="200" w:firstLine="420"/>
                <w:outlineLvl w:val="1"/>
                <w:rPr>
                  <w:color w:val="000000" w:themeColor="text1"/>
                  <w:szCs w:val="21"/>
                </w:rPr>
              </w:pPr>
              <w:r w:rsidRPr="00E61AFF">
                <w:rPr>
                  <w:color w:val="000000" w:themeColor="text1"/>
                  <w:szCs w:val="21"/>
                </w:rPr>
                <w:t>北京中路厂区于2022年3月向拉萨市环保局申请报停，暂不进行生产和排污。</w:t>
              </w:r>
              <w:r w:rsidRPr="00E61AFF">
                <w:rPr>
                  <w:rFonts w:hint="eastAsia"/>
                  <w:color w:val="000000" w:themeColor="text1"/>
                  <w:szCs w:val="21"/>
                </w:rPr>
                <w:t>广州路厂区于</w:t>
              </w:r>
              <w:r w:rsidRPr="00E61AFF">
                <w:rPr>
                  <w:color w:val="000000" w:themeColor="text1"/>
                  <w:szCs w:val="21"/>
                </w:rPr>
                <w:t>2021年12月完成竣工验收及整体工厂搬迁工作，报告期内，已取得《药品生产许可证》，正在进行《排污许可证》的办理工作。环境监测、验收评价等工作正在进行中。</w:t>
              </w:r>
            </w:p>
            <w:p w14:paraId="5228891A" w14:textId="77777777" w:rsidR="007B7846" w:rsidRPr="00E61AFF" w:rsidRDefault="007B7846" w:rsidP="00622E04">
              <w:pPr>
                <w:wordWrap w:val="0"/>
                <w:ind w:firstLineChars="200" w:firstLine="420"/>
                <w:outlineLvl w:val="2"/>
                <w:rPr>
                  <w:color w:val="000000" w:themeColor="text1"/>
                  <w:szCs w:val="21"/>
                </w:rPr>
              </w:pPr>
              <w:r w:rsidRPr="00E61AFF">
                <w:rPr>
                  <w:rFonts w:hint="eastAsia"/>
                  <w:color w:val="000000" w:themeColor="text1"/>
                  <w:szCs w:val="21"/>
                </w:rPr>
                <w:t>1、</w:t>
              </w:r>
              <w:r w:rsidRPr="00E61AFF">
                <w:rPr>
                  <w:color w:val="000000" w:themeColor="text1"/>
                  <w:szCs w:val="21"/>
                </w:rPr>
                <w:t>排污信息</w:t>
              </w:r>
            </w:p>
            <w:p w14:paraId="782096CA" w14:textId="77777777" w:rsidR="007B7846" w:rsidRDefault="007B7846" w:rsidP="00BF5E87">
              <w:pPr>
                <w:ind w:firstLineChars="200" w:firstLine="420"/>
              </w:pPr>
              <w:r w:rsidRPr="00E61AFF">
                <w:rPr>
                  <w:rFonts w:hint="eastAsia"/>
                  <w:color w:val="000000" w:themeColor="text1"/>
                </w:rPr>
                <w:t>1.</w:t>
              </w:r>
              <w:r w:rsidRPr="00E61AFF">
                <w:rPr>
                  <w:color w:val="000000" w:themeColor="text1"/>
                </w:rPr>
                <w:t>1</w:t>
              </w:r>
              <w:r w:rsidRPr="00E61AFF">
                <w:rPr>
                  <w:rFonts w:hint="eastAsia"/>
                  <w:color w:val="000000" w:themeColor="text1"/>
                </w:rPr>
                <w:t>废水主要污染物</w:t>
              </w:r>
              <w:r>
                <w:rPr>
                  <w:rFonts w:hint="eastAsia"/>
                </w:rPr>
                <w:t>及特征污染物：化学需氧量、五日生化需氧量、氨氮、悬浮物、总磷等。</w:t>
              </w:r>
            </w:p>
            <w:p w14:paraId="1545B640" w14:textId="60B8DDF5" w:rsidR="007B7846" w:rsidRDefault="007B7846" w:rsidP="00622E04">
              <w:pPr>
                <w:ind w:firstLineChars="200" w:firstLine="420"/>
              </w:pPr>
              <w:r>
                <w:t>1.</w:t>
              </w:r>
              <w:r>
                <w:rPr>
                  <w:rFonts w:hint="eastAsia"/>
                </w:rPr>
                <w:t>2排放方式：废水经厂区污水处理站处理达标后进入经开区污水管网，经拉萨城经开区污水处理厂进一步处理。</w:t>
              </w:r>
            </w:p>
            <w:p w14:paraId="2E6D7A43" w14:textId="77777777" w:rsidR="007B7846" w:rsidRDefault="007B7846" w:rsidP="00622E04">
              <w:pPr>
                <w:ind w:firstLineChars="200" w:firstLine="420"/>
              </w:pPr>
              <w:r>
                <w:t>1.</w:t>
              </w:r>
              <w:r>
                <w:rPr>
                  <w:rFonts w:hint="eastAsia"/>
                </w:rPr>
                <w:t>3排放口数量和分布情况：全厂设污水总排放口1 个，位于厂区东北方厂界。锅炉为电热锅炉，无废气排放；</w:t>
              </w:r>
            </w:p>
            <w:p w14:paraId="38F81AFB" w14:textId="77777777" w:rsidR="007B7846" w:rsidRDefault="007B7846" w:rsidP="00960B7E">
              <w:pPr>
                <w:ind w:firstLineChars="200" w:firstLine="420"/>
              </w:pPr>
              <w:r>
                <w:t>1.4</w:t>
              </w:r>
              <w:r>
                <w:rPr>
                  <w:rFonts w:hint="eastAsia"/>
                </w:rPr>
                <w:t>主要污染物及特征污染物排放浓度：目前尚未进行污染物的排放。</w:t>
              </w:r>
            </w:p>
            <w:p w14:paraId="212FE355" w14:textId="77777777" w:rsidR="007B7846" w:rsidRPr="00E42F25" w:rsidRDefault="007B7846" w:rsidP="00E42F25">
              <w:pPr>
                <w:ind w:firstLineChars="200" w:firstLine="420"/>
              </w:pPr>
              <w:r w:rsidRPr="008309A6">
                <w:t>1.5</w:t>
              </w:r>
              <w:r w:rsidRPr="008309A6">
                <w:rPr>
                  <w:rFonts w:hint="eastAsia"/>
                </w:rPr>
                <w:t>执行的污染物排放标准《污水综合排放标准》（GB8978-1996）三级标准：化学需氧量</w:t>
              </w:r>
              <w:r w:rsidRPr="008309A6">
                <w:t>(COD)≤120mg/L、生化需氧量(BOD5)≤60mg/L、动植物油≤20mg/L、悬浮物(SS)≤50mg/L、总磷≤5mg/、石油类≤15mg/L。</w:t>
              </w:r>
              <w:r>
                <w:t xml:space="preserve"> </w:t>
              </w:r>
            </w:p>
            <w:p w14:paraId="4530E6AE" w14:textId="77777777" w:rsidR="007B7846" w:rsidRDefault="007B7846">
              <w:pPr>
                <w:wordWrap w:val="0"/>
                <w:ind w:firstLineChars="200" w:firstLine="420"/>
                <w:outlineLvl w:val="2"/>
                <w:rPr>
                  <w:szCs w:val="21"/>
                </w:rPr>
              </w:pPr>
              <w:r>
                <w:rPr>
                  <w:rFonts w:hint="eastAsia"/>
                  <w:szCs w:val="21"/>
                </w:rPr>
                <w:t>2、防治污染设施的建设和运行情况</w:t>
              </w:r>
            </w:p>
            <w:p w14:paraId="000E80E6" w14:textId="77777777" w:rsidR="007B7846" w:rsidRPr="00BF5E87" w:rsidRDefault="007B7846" w:rsidP="00BF5E87">
              <w:pPr>
                <w:ind w:firstLineChars="200" w:firstLine="420"/>
              </w:pPr>
              <w:r>
                <w:rPr>
                  <w:rFonts w:hint="eastAsia"/>
                </w:rPr>
                <w:t>废水处理工程建成于2021 年12月，综合污水处理设计能力为</w:t>
              </w:r>
              <w:r w:rsidRPr="008309A6">
                <w:rPr>
                  <w:rFonts w:asciiTheme="minorEastAsia" w:hAnsiTheme="minorEastAsia" w:hint="eastAsia"/>
                </w:rPr>
                <w:t>200m</w:t>
              </w:r>
              <w:r w:rsidRPr="008309A6">
                <w:rPr>
                  <w:rFonts w:asciiTheme="minorEastAsia" w:hAnsiTheme="minorEastAsia" w:hint="eastAsia"/>
                  <w:vertAlign w:val="superscript"/>
                </w:rPr>
                <w:t>3</w:t>
              </w:r>
              <w:r>
                <w:rPr>
                  <w:rFonts w:hint="eastAsia"/>
                </w:rPr>
                <w:t>/d。该系统由高浓调节池、沉淀池、水解酸化池1、水解酸化池2、A/O池、二沉池、混凝沉淀池、清水池、加药装置等组成。废水处理系统将于2023年3月投入试运行。</w:t>
              </w:r>
            </w:p>
            <w:p w14:paraId="4773A94F" w14:textId="77777777" w:rsidR="007B7846" w:rsidRDefault="007B7846">
              <w:pPr>
                <w:wordWrap w:val="0"/>
                <w:ind w:firstLineChars="200" w:firstLine="420"/>
                <w:outlineLvl w:val="2"/>
                <w:rPr>
                  <w:szCs w:val="21"/>
                </w:rPr>
              </w:pPr>
              <w:r>
                <w:rPr>
                  <w:rFonts w:hint="eastAsia"/>
                  <w:szCs w:val="21"/>
                </w:rPr>
                <w:t>3、建设项目环境影响评价及其他环境保护行政许可情况</w:t>
              </w:r>
            </w:p>
            <w:p w14:paraId="3B33068E" w14:textId="77777777" w:rsidR="007B7846" w:rsidRDefault="007B7846">
              <w:pPr>
                <w:wordWrap w:val="0"/>
                <w:ind w:firstLineChars="200" w:firstLine="420"/>
                <w:rPr>
                  <w:szCs w:val="21"/>
                </w:rPr>
              </w:pPr>
              <w:r>
                <w:rPr>
                  <w:rFonts w:hint="eastAsia"/>
                </w:rPr>
                <w:t>西藏诺迪康药业股份有限公司藏药现代化综合科技产业园建设项目《环境影响报告书》于2017年9月获得西藏拉萨市环境保护局批复，批复文号：拉环评审[2017]289号；《排污许可证》正在审批中，已在2022年8月启动环评验收工作，现环评验收工作正在进行中。</w:t>
              </w:r>
            </w:p>
            <w:p w14:paraId="2F8F484F" w14:textId="77777777" w:rsidR="007B7846" w:rsidRDefault="007B7846">
              <w:pPr>
                <w:wordWrap w:val="0"/>
                <w:ind w:firstLineChars="200" w:firstLine="420"/>
                <w:outlineLvl w:val="2"/>
                <w:rPr>
                  <w:szCs w:val="21"/>
                </w:rPr>
              </w:pPr>
              <w:r>
                <w:rPr>
                  <w:rFonts w:hint="eastAsia"/>
                  <w:szCs w:val="21"/>
                </w:rPr>
                <w:t>4、突发环境事件应急预案</w:t>
              </w:r>
            </w:p>
            <w:p w14:paraId="26D5C68F" w14:textId="77777777" w:rsidR="007B7846" w:rsidRDefault="007B7846">
              <w:pPr>
                <w:wordWrap w:val="0"/>
                <w:ind w:firstLineChars="200" w:firstLine="420"/>
                <w:rPr>
                  <w:szCs w:val="21"/>
                </w:rPr>
              </w:pPr>
              <w:r w:rsidRPr="007501B2">
                <w:rPr>
                  <w:rFonts w:hint="eastAsia"/>
                  <w:szCs w:val="21"/>
                </w:rPr>
                <w:t>制定了公司环境事件应急预案程序，包括可能对环境有影响的事故应急预案。</w:t>
              </w:r>
            </w:p>
            <w:p w14:paraId="722F16D7" w14:textId="77777777" w:rsidR="007B7846" w:rsidRDefault="007B7846">
              <w:pPr>
                <w:wordWrap w:val="0"/>
                <w:ind w:firstLineChars="200" w:firstLine="420"/>
                <w:outlineLvl w:val="2"/>
                <w:rPr>
                  <w:szCs w:val="21"/>
                </w:rPr>
              </w:pPr>
              <w:r>
                <w:rPr>
                  <w:rFonts w:hint="eastAsia"/>
                  <w:szCs w:val="21"/>
                </w:rPr>
                <w:t>5、环境自行监测方案</w:t>
              </w:r>
            </w:p>
            <w:p w14:paraId="138C2D78" w14:textId="77777777" w:rsidR="007B7846" w:rsidRDefault="007B7846">
              <w:pPr>
                <w:wordWrap w:val="0"/>
                <w:ind w:firstLineChars="200" w:firstLine="420"/>
                <w:outlineLvl w:val="3"/>
                <w:rPr>
                  <w:szCs w:val="21"/>
                </w:rPr>
              </w:pPr>
              <w:r>
                <w:rPr>
                  <w:szCs w:val="21"/>
                </w:rPr>
                <w:t>5.1排污口在线监测系统将对每次的污水排放进行在线监测。</w:t>
              </w:r>
            </w:p>
            <w:p w14:paraId="03B915B6" w14:textId="77777777" w:rsidR="007B7846" w:rsidRDefault="007B7846">
              <w:pPr>
                <w:wordWrap w:val="0"/>
                <w:ind w:firstLineChars="200" w:firstLine="420"/>
                <w:rPr>
                  <w:szCs w:val="21"/>
                </w:rPr>
              </w:pPr>
              <w:r>
                <w:rPr>
                  <w:szCs w:val="21"/>
                </w:rPr>
                <w:t>5.2已委托有资质的第三方检测机构每季度对废水进行监测。</w:t>
              </w:r>
            </w:p>
            <w:p w14:paraId="6E8294AC" w14:textId="77777777" w:rsidR="007B7846" w:rsidRDefault="007B7846">
              <w:pPr>
                <w:wordWrap w:val="0"/>
                <w:ind w:firstLineChars="200" w:firstLine="420"/>
                <w:outlineLvl w:val="2"/>
                <w:rPr>
                  <w:szCs w:val="21"/>
                </w:rPr>
              </w:pPr>
              <w:r>
                <w:rPr>
                  <w:rFonts w:hint="eastAsia"/>
                  <w:szCs w:val="21"/>
                </w:rPr>
                <w:t>6、报告期内因环境问题受到行政处罚的情况</w:t>
              </w:r>
            </w:p>
            <w:p w14:paraId="228E751C" w14:textId="77777777" w:rsidR="007B7846" w:rsidRDefault="007B7846">
              <w:pPr>
                <w:wordWrap w:val="0"/>
                <w:ind w:firstLineChars="200" w:firstLine="420"/>
                <w:rPr>
                  <w:szCs w:val="21"/>
                </w:rPr>
              </w:pPr>
              <w:r>
                <w:rPr>
                  <w:rFonts w:hint="eastAsia"/>
                  <w:szCs w:val="21"/>
                </w:rPr>
                <w:t>报告期内公司未发生环境污染事故，未出现超标排放情况，未受到环境保护行政处罚。</w:t>
              </w:r>
            </w:p>
            <w:p w14:paraId="4E2F78EE" w14:textId="77777777" w:rsidR="007B7846" w:rsidRDefault="007B7846">
              <w:pPr>
                <w:wordWrap w:val="0"/>
                <w:ind w:firstLineChars="200" w:firstLine="420"/>
                <w:rPr>
                  <w:szCs w:val="21"/>
                </w:rPr>
              </w:pPr>
            </w:p>
            <w:p w14:paraId="0E3F206D" w14:textId="77777777" w:rsidR="007B7846" w:rsidRDefault="007B7846">
              <w:pPr>
                <w:wordWrap w:val="0"/>
                <w:ind w:firstLineChars="200" w:firstLine="420"/>
                <w:rPr>
                  <w:szCs w:val="21"/>
                </w:rPr>
              </w:pPr>
              <w:r>
                <w:rPr>
                  <w:szCs w:val="21"/>
                </w:rPr>
                <w:t>二、</w:t>
              </w:r>
              <w:r>
                <w:rPr>
                  <w:rFonts w:hint="eastAsia"/>
                  <w:szCs w:val="21"/>
                </w:rPr>
                <w:t>全资</w:t>
              </w:r>
              <w:r>
                <w:rPr>
                  <w:szCs w:val="21"/>
                </w:rPr>
                <w:t>子公司</w:t>
              </w:r>
              <w:r>
                <w:rPr>
                  <w:rFonts w:asciiTheme="minorEastAsia" w:hAnsiTheme="minorEastAsia" w:hint="eastAsia"/>
                </w:rPr>
                <w:t>四川诺迪康威光制药有限公司</w:t>
              </w:r>
              <w:r w:rsidRPr="00FA4402">
                <w:rPr>
                  <w:rFonts w:asciiTheme="minorEastAsia" w:hAnsiTheme="minorEastAsia"/>
                </w:rPr>
                <w:t>2022年度</w:t>
              </w:r>
              <w:r>
                <w:rPr>
                  <w:rFonts w:asciiTheme="minorEastAsia" w:hAnsiTheme="minorEastAsia" w:hint="eastAsia"/>
                </w:rPr>
                <w:t>环保情况：</w:t>
              </w:r>
            </w:p>
            <w:p w14:paraId="26CBA089" w14:textId="77777777" w:rsidR="007B7846" w:rsidRDefault="007B7846">
              <w:pPr>
                <w:wordWrap w:val="0"/>
                <w:ind w:firstLineChars="200" w:firstLine="420"/>
                <w:rPr>
                  <w:rFonts w:asciiTheme="minorEastAsia" w:hAnsiTheme="minorEastAsia"/>
                </w:rPr>
              </w:pPr>
              <w:r>
                <w:rPr>
                  <w:rFonts w:asciiTheme="minorEastAsia" w:hAnsiTheme="minorEastAsia" w:hint="eastAsia"/>
                </w:rPr>
                <w:t>四川诺迪康威光制药有限公司不属于德阳市重点排污单位。</w:t>
              </w:r>
            </w:p>
            <w:p w14:paraId="6CDA5E51"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hint="eastAsia"/>
                </w:rPr>
                <w:t>1、</w:t>
              </w:r>
              <w:r>
                <w:rPr>
                  <w:rFonts w:asciiTheme="minorEastAsia" w:hAnsiTheme="minorEastAsia"/>
                </w:rPr>
                <w:t>排污信息</w:t>
              </w:r>
            </w:p>
            <w:p w14:paraId="10612C42" w14:textId="77777777" w:rsidR="007B7846" w:rsidRPr="008D2345" w:rsidRDefault="007B7846" w:rsidP="00BF5E87">
              <w:pPr>
                <w:wordWrap w:val="0"/>
                <w:ind w:firstLineChars="200" w:firstLine="420"/>
                <w:rPr>
                  <w:rFonts w:asciiTheme="minorEastAsia" w:hAnsiTheme="minorEastAsia"/>
                </w:rPr>
              </w:pPr>
              <w:r w:rsidRPr="008D2345">
                <w:rPr>
                  <w:rFonts w:asciiTheme="minorEastAsia" w:hAnsiTheme="minorEastAsia" w:hint="eastAsia"/>
                </w:rPr>
                <w:t>1</w:t>
              </w:r>
              <w:r>
                <w:rPr>
                  <w:rFonts w:asciiTheme="minorEastAsia" w:hAnsiTheme="minorEastAsia" w:hint="eastAsia"/>
                </w:rPr>
                <w:t>.</w:t>
              </w:r>
              <w:r>
                <w:rPr>
                  <w:rFonts w:asciiTheme="minorEastAsia" w:hAnsiTheme="minorEastAsia"/>
                </w:rPr>
                <w:t>1</w:t>
              </w:r>
              <w:r w:rsidRPr="008D2345">
                <w:rPr>
                  <w:rFonts w:asciiTheme="minorEastAsia" w:hAnsiTheme="minorEastAsia" w:hint="eastAsia"/>
                </w:rPr>
                <w:t>废水、废气主要污染物及特征污染物：化学需氧量、五日生化需氧量、氨氮、悬浮物、总磷等；</w:t>
              </w:r>
            </w:p>
            <w:p w14:paraId="7AEBA9ED" w14:textId="77777777" w:rsidR="007B7846" w:rsidRDefault="007B7846" w:rsidP="00BF5E87">
              <w:pPr>
                <w:wordWrap w:val="0"/>
                <w:ind w:firstLineChars="200" w:firstLine="420"/>
                <w:rPr>
                  <w:rFonts w:asciiTheme="minorEastAsia" w:hAnsiTheme="minorEastAsia"/>
                </w:rPr>
              </w:pPr>
              <w:r w:rsidRPr="008D2345">
                <w:rPr>
                  <w:rFonts w:asciiTheme="minorEastAsia" w:hAnsiTheme="minorEastAsia" w:hint="eastAsia"/>
                </w:rPr>
                <w:t>锅炉废气：颗粒物、二氧化硫、氮氧化物。</w:t>
              </w:r>
            </w:p>
            <w:p w14:paraId="3DE2F404" w14:textId="77777777" w:rsidR="007B7846" w:rsidRPr="008D2345" w:rsidRDefault="007B7846" w:rsidP="00BF5E87">
              <w:pPr>
                <w:wordWrap w:val="0"/>
                <w:ind w:firstLineChars="200" w:firstLine="420"/>
                <w:rPr>
                  <w:rFonts w:asciiTheme="minorEastAsia" w:hAnsiTheme="minorEastAsia"/>
                </w:rPr>
              </w:pPr>
              <w:r w:rsidRPr="008D2345">
                <w:rPr>
                  <w:rFonts w:asciiTheme="minorEastAsia" w:hAnsiTheme="minorEastAsia" w:hint="eastAsia"/>
                </w:rPr>
                <w:t>2</w:t>
              </w:r>
              <w:r>
                <w:rPr>
                  <w:rFonts w:asciiTheme="minorEastAsia" w:hAnsiTheme="minorEastAsia"/>
                </w:rPr>
                <w:t>.2</w:t>
              </w:r>
              <w:r w:rsidRPr="008D2345">
                <w:rPr>
                  <w:rFonts w:asciiTheme="minorEastAsia" w:hAnsiTheme="minorEastAsia" w:hint="eastAsia"/>
                </w:rPr>
                <w:t>排放方式</w:t>
              </w:r>
            </w:p>
            <w:p w14:paraId="46B80E4D" w14:textId="77777777" w:rsidR="007B7846" w:rsidRPr="008D2345" w:rsidRDefault="007B7846" w:rsidP="00BF5E87">
              <w:pPr>
                <w:wordWrap w:val="0"/>
                <w:ind w:firstLineChars="200" w:firstLine="420"/>
                <w:rPr>
                  <w:rFonts w:asciiTheme="minorEastAsia" w:hAnsiTheme="minorEastAsia"/>
                </w:rPr>
              </w:pPr>
              <w:r w:rsidRPr="008D2345">
                <w:rPr>
                  <w:rFonts w:asciiTheme="minorEastAsia" w:hAnsiTheme="minorEastAsia" w:hint="eastAsia"/>
                </w:rPr>
                <w:t>废水经厂区污水处理系统处理达标后进入市政污水管网；锅炉废气经锅炉烟筒排出。</w:t>
              </w:r>
            </w:p>
            <w:p w14:paraId="1E097970"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rPr>
                <w:t>2.</w:t>
              </w:r>
              <w:r w:rsidRPr="008D2345">
                <w:rPr>
                  <w:rFonts w:asciiTheme="minorEastAsia" w:hAnsiTheme="minorEastAsia" w:hint="eastAsia"/>
                </w:rPr>
                <w:t>3排放口数量和分布情况</w:t>
              </w:r>
            </w:p>
            <w:p w14:paraId="6C8492E1" w14:textId="77777777" w:rsidR="007B7846" w:rsidRPr="008D2345" w:rsidRDefault="007B7846" w:rsidP="00BF5E87">
              <w:pPr>
                <w:wordWrap w:val="0"/>
                <w:ind w:firstLineChars="200" w:firstLine="420"/>
                <w:rPr>
                  <w:rFonts w:asciiTheme="minorEastAsia" w:hAnsiTheme="minorEastAsia"/>
                </w:rPr>
              </w:pPr>
              <w:r w:rsidRPr="008D2345">
                <w:rPr>
                  <w:rFonts w:asciiTheme="minorEastAsia" w:hAnsiTheme="minorEastAsia" w:hint="eastAsia"/>
                </w:rPr>
                <w:t>全厂设污水总排放口1 个，位于厂东面厂界；废气有组织排放口1个。</w:t>
              </w:r>
            </w:p>
            <w:p w14:paraId="3503AFBC" w14:textId="77777777" w:rsidR="007B7846" w:rsidRPr="00007FED" w:rsidRDefault="007B7846" w:rsidP="00BF5E87">
              <w:pPr>
                <w:wordWrap w:val="0"/>
                <w:ind w:firstLineChars="200" w:firstLine="420"/>
                <w:rPr>
                  <w:rFonts w:asciiTheme="minorEastAsia" w:hAnsiTheme="minorEastAsia"/>
                </w:rPr>
              </w:pPr>
              <w:r>
                <w:rPr>
                  <w:rFonts w:asciiTheme="minorEastAsia" w:hAnsiTheme="minorEastAsia"/>
                </w:rPr>
                <w:t>2.</w:t>
              </w:r>
              <w:r w:rsidRPr="00007FED">
                <w:rPr>
                  <w:rFonts w:asciiTheme="minorEastAsia" w:hAnsiTheme="minorEastAsia"/>
                </w:rPr>
                <w:t>4</w:t>
              </w:r>
              <w:r w:rsidRPr="00007FED">
                <w:rPr>
                  <w:rFonts w:asciiTheme="minorEastAsia" w:hAnsiTheme="minorEastAsia" w:hint="eastAsia"/>
                </w:rPr>
                <w:t>主要污染物及特征污染物排放浓度和总量</w:t>
              </w:r>
            </w:p>
            <w:p w14:paraId="69798BA6" w14:textId="77777777" w:rsidR="007B7846" w:rsidRPr="00D41B36" w:rsidRDefault="007B7846" w:rsidP="00BF5E87">
              <w:pPr>
                <w:wordWrap w:val="0"/>
                <w:ind w:firstLineChars="200" w:firstLine="420"/>
                <w:rPr>
                  <w:rFonts w:asciiTheme="minorEastAsia" w:hAnsiTheme="minorEastAsia"/>
                </w:rPr>
              </w:pPr>
              <w:r w:rsidRPr="00D41B36">
                <w:rPr>
                  <w:rFonts w:asciiTheme="minorEastAsia" w:hAnsiTheme="minorEastAsia" w:hint="eastAsia"/>
                </w:rPr>
                <w:t>废水监测数据：化学需氧量排放浓度25</w:t>
              </w:r>
              <w:r w:rsidRPr="00D41B36">
                <w:rPr>
                  <w:rFonts w:asciiTheme="minorEastAsia" w:hAnsiTheme="minorEastAsia"/>
                </w:rPr>
                <w:t>mg/L</w:t>
              </w:r>
              <w:r w:rsidRPr="00D41B36">
                <w:rPr>
                  <w:rFonts w:asciiTheme="minorEastAsia" w:hAnsiTheme="minorEastAsia" w:hint="eastAsia"/>
                </w:rPr>
                <w:t>，排放</w:t>
              </w:r>
              <w:r w:rsidRPr="00D41B36">
                <w:rPr>
                  <w:rFonts w:asciiTheme="minorEastAsia" w:hAnsiTheme="minorEastAsia"/>
                </w:rPr>
                <w:t>0.</w:t>
              </w:r>
              <w:r w:rsidRPr="00D41B36">
                <w:rPr>
                  <w:rFonts w:asciiTheme="minorEastAsia" w:hAnsiTheme="minorEastAsia" w:hint="eastAsia"/>
                </w:rPr>
                <w:t>1512吨；五日生化需氧量排放浓度7.4</w:t>
              </w:r>
              <w:r w:rsidRPr="00D41B36">
                <w:rPr>
                  <w:rFonts w:asciiTheme="minorEastAsia" w:hAnsiTheme="minorEastAsia"/>
                </w:rPr>
                <w:t>mg/L</w:t>
              </w:r>
              <w:r w:rsidRPr="00D41B36">
                <w:rPr>
                  <w:rFonts w:asciiTheme="minorEastAsia" w:hAnsiTheme="minorEastAsia" w:hint="eastAsia"/>
                </w:rPr>
                <w:t>，排放0.04476吨；氨氮排放浓度4.2</w:t>
              </w:r>
              <w:r w:rsidRPr="00D41B36">
                <w:rPr>
                  <w:rFonts w:asciiTheme="minorEastAsia" w:hAnsiTheme="minorEastAsia"/>
                </w:rPr>
                <w:t>mg/L</w:t>
              </w:r>
              <w:r w:rsidRPr="00D41B36">
                <w:rPr>
                  <w:rFonts w:asciiTheme="minorEastAsia" w:hAnsiTheme="minorEastAsia" w:hint="eastAsia"/>
                </w:rPr>
                <w:t>，排放</w:t>
              </w:r>
              <w:r w:rsidRPr="00D41B36">
                <w:rPr>
                  <w:rFonts w:asciiTheme="minorEastAsia" w:hAnsiTheme="minorEastAsia"/>
                </w:rPr>
                <w:t>0.0</w:t>
              </w:r>
              <w:r w:rsidRPr="00D41B36">
                <w:rPr>
                  <w:rFonts w:asciiTheme="minorEastAsia" w:hAnsiTheme="minorEastAsia" w:hint="eastAsia"/>
                </w:rPr>
                <w:t>254吨；悬浮物排放浓度</w:t>
              </w:r>
              <w:r w:rsidRPr="00D41B36">
                <w:rPr>
                  <w:rFonts w:asciiTheme="minorEastAsia" w:hAnsiTheme="minorEastAsia"/>
                </w:rPr>
                <w:t>40mg/L</w:t>
              </w:r>
              <w:r w:rsidRPr="00D41B36">
                <w:rPr>
                  <w:rFonts w:asciiTheme="minorEastAsia" w:hAnsiTheme="minorEastAsia" w:hint="eastAsia"/>
                </w:rPr>
                <w:t>；总磷排放浓度</w:t>
              </w:r>
              <w:r w:rsidRPr="00D41B36">
                <w:rPr>
                  <w:rFonts w:asciiTheme="minorEastAsia" w:hAnsiTheme="minorEastAsia"/>
                </w:rPr>
                <w:t>0.</w:t>
              </w:r>
              <w:r w:rsidRPr="00D41B36">
                <w:rPr>
                  <w:rFonts w:asciiTheme="minorEastAsia" w:hAnsiTheme="minorEastAsia" w:hint="eastAsia"/>
                </w:rPr>
                <w:t>16</w:t>
              </w:r>
              <w:r w:rsidRPr="00D41B36">
                <w:rPr>
                  <w:rFonts w:asciiTheme="minorEastAsia" w:hAnsiTheme="minorEastAsia"/>
                </w:rPr>
                <w:t>mg/L</w:t>
              </w:r>
              <w:r w:rsidRPr="00D41B36">
                <w:rPr>
                  <w:rFonts w:asciiTheme="minorEastAsia" w:hAnsiTheme="minorEastAsia" w:hint="eastAsia"/>
                </w:rPr>
                <w:t>，排放</w:t>
              </w:r>
              <w:r w:rsidRPr="00D41B36">
                <w:rPr>
                  <w:rFonts w:asciiTheme="minorEastAsia" w:hAnsiTheme="minorEastAsia"/>
                </w:rPr>
                <w:t>0.0</w:t>
              </w:r>
              <w:r w:rsidRPr="00D41B36">
                <w:rPr>
                  <w:rFonts w:asciiTheme="minorEastAsia" w:hAnsiTheme="minorEastAsia" w:hint="eastAsia"/>
                </w:rPr>
                <w:t>0097吨；动植物油类排放浓度</w:t>
              </w:r>
              <w:r w:rsidRPr="00D41B36">
                <w:rPr>
                  <w:rFonts w:asciiTheme="minorEastAsia" w:hAnsiTheme="minorEastAsia"/>
                </w:rPr>
                <w:t>0.4mg/L</w:t>
              </w:r>
              <w:r w:rsidRPr="00D41B36">
                <w:rPr>
                  <w:rFonts w:asciiTheme="minorEastAsia" w:hAnsiTheme="minorEastAsia" w:hint="eastAsia"/>
                </w:rPr>
                <w:t>，排放</w:t>
              </w:r>
              <w:r w:rsidRPr="00D41B36">
                <w:rPr>
                  <w:rFonts w:asciiTheme="minorEastAsia" w:hAnsiTheme="minorEastAsia"/>
                </w:rPr>
                <w:t>0.00242吨</w:t>
              </w:r>
              <w:r w:rsidRPr="00D41B36">
                <w:rPr>
                  <w:rFonts w:asciiTheme="minorEastAsia" w:hAnsiTheme="minorEastAsia" w:hint="eastAsia"/>
                </w:rPr>
                <w:t>；锅炉废气数</w:t>
              </w:r>
              <w:r w:rsidRPr="00D41B36">
                <w:rPr>
                  <w:rFonts w:asciiTheme="minorEastAsia" w:hAnsiTheme="minorEastAsia" w:hint="eastAsia"/>
                </w:rPr>
                <w:lastRenderedPageBreak/>
                <w:t>据：颗粒物平均排放浓度</w:t>
              </w:r>
              <w:r w:rsidRPr="00D41B36">
                <w:rPr>
                  <w:rFonts w:asciiTheme="minorEastAsia" w:hAnsiTheme="minorEastAsia"/>
                </w:rPr>
                <w:t>9.97 mg/m</w:t>
              </w:r>
              <w:r w:rsidRPr="00D41B36">
                <w:rPr>
                  <w:rFonts w:asciiTheme="minorEastAsia" w:hAnsiTheme="minorEastAsia"/>
                  <w:vertAlign w:val="superscript"/>
                </w:rPr>
                <w:t>3</w:t>
              </w:r>
              <w:r w:rsidRPr="00D41B36">
                <w:rPr>
                  <w:rFonts w:asciiTheme="minorEastAsia" w:hAnsiTheme="minorEastAsia"/>
                </w:rPr>
                <w:t xml:space="preserve"> ，</w:t>
              </w:r>
              <w:r w:rsidRPr="00D41B36">
                <w:rPr>
                  <w:rFonts w:asciiTheme="minorEastAsia" w:hAnsiTheme="minorEastAsia" w:hint="eastAsia"/>
                </w:rPr>
                <w:t>排放</w:t>
              </w:r>
              <w:r w:rsidRPr="00D41B36">
                <w:rPr>
                  <w:rFonts w:asciiTheme="minorEastAsia" w:hAnsiTheme="minorEastAsia"/>
                </w:rPr>
                <w:t>0.0074吨</w:t>
              </w:r>
              <w:r w:rsidRPr="00D41B36">
                <w:rPr>
                  <w:rFonts w:asciiTheme="minorEastAsia" w:hAnsiTheme="minorEastAsia" w:hint="eastAsia"/>
                </w:rPr>
                <w:t>；二氧化硫排放浓度小于3</w:t>
              </w:r>
              <w:r w:rsidRPr="00D41B36">
                <w:rPr>
                  <w:rFonts w:asciiTheme="minorEastAsia" w:hAnsiTheme="minorEastAsia"/>
                </w:rPr>
                <w:t>mg/m</w:t>
              </w:r>
              <w:r w:rsidRPr="00D41B36">
                <w:rPr>
                  <w:rFonts w:asciiTheme="minorEastAsia" w:hAnsiTheme="minorEastAsia"/>
                  <w:vertAlign w:val="superscript"/>
                </w:rPr>
                <w:t>3</w:t>
              </w:r>
              <w:r w:rsidRPr="00D41B36">
                <w:rPr>
                  <w:rFonts w:asciiTheme="minorEastAsia" w:hAnsiTheme="minorEastAsia" w:hint="eastAsia"/>
                </w:rPr>
                <w:t>；氮氧化物排放浓度</w:t>
              </w:r>
              <w:r w:rsidRPr="00D41B36">
                <w:rPr>
                  <w:rFonts w:asciiTheme="minorEastAsia" w:hAnsiTheme="minorEastAsia"/>
                </w:rPr>
                <w:t>75 mg/m</w:t>
              </w:r>
              <w:r w:rsidRPr="00D41B36">
                <w:rPr>
                  <w:rFonts w:asciiTheme="minorEastAsia" w:hAnsiTheme="minorEastAsia"/>
                  <w:vertAlign w:val="superscript"/>
                </w:rPr>
                <w:t>3</w:t>
              </w:r>
              <w:r w:rsidRPr="00D41B36">
                <w:rPr>
                  <w:rFonts w:asciiTheme="minorEastAsia" w:hAnsiTheme="minorEastAsia"/>
                </w:rPr>
                <w:t>，</w:t>
              </w:r>
              <w:r w:rsidRPr="00D41B36">
                <w:rPr>
                  <w:rFonts w:asciiTheme="minorEastAsia" w:hAnsiTheme="minorEastAsia" w:hint="eastAsia"/>
                </w:rPr>
                <w:t>排放</w:t>
              </w:r>
              <w:r w:rsidRPr="00D41B36">
                <w:rPr>
                  <w:rFonts w:asciiTheme="minorEastAsia" w:hAnsiTheme="minorEastAsia"/>
                </w:rPr>
                <w:t>0.34吨</w:t>
              </w:r>
              <w:r w:rsidRPr="00D41B36">
                <w:rPr>
                  <w:rFonts w:asciiTheme="minorEastAsia" w:hAnsiTheme="minorEastAsia" w:hint="eastAsia"/>
                </w:rPr>
                <w:t>；排放全部达标。</w:t>
              </w:r>
            </w:p>
            <w:p w14:paraId="76EF3CAA" w14:textId="77777777" w:rsidR="007B7846" w:rsidRPr="00C43888" w:rsidRDefault="007B7846" w:rsidP="00BF5E87">
              <w:pPr>
                <w:wordWrap w:val="0"/>
                <w:ind w:firstLineChars="200" w:firstLine="420"/>
                <w:rPr>
                  <w:rFonts w:asciiTheme="minorEastAsia" w:hAnsiTheme="minorEastAsia"/>
                </w:rPr>
              </w:pPr>
              <w:r>
                <w:rPr>
                  <w:rFonts w:asciiTheme="minorEastAsia" w:hAnsiTheme="minorEastAsia"/>
                </w:rPr>
                <w:t>2.5</w:t>
              </w:r>
              <w:r w:rsidRPr="00007FED">
                <w:rPr>
                  <w:rFonts w:asciiTheme="minorEastAsia" w:hAnsiTheme="minorEastAsia" w:hint="eastAsia"/>
                </w:rPr>
                <w:t>执行的污染物排放标准《中药类制药工业水污染排放标准》（</w:t>
              </w:r>
              <w:r w:rsidRPr="00007FED">
                <w:rPr>
                  <w:rFonts w:asciiTheme="minorEastAsia" w:hAnsiTheme="minorEastAsia"/>
                </w:rPr>
                <w:t>GB21905-2008</w:t>
              </w:r>
              <w:r w:rsidRPr="00007FED">
                <w:rPr>
                  <w:rFonts w:asciiTheme="minorEastAsia" w:hAnsiTheme="minorEastAsia" w:hint="eastAsia"/>
                </w:rPr>
                <w:t>）、《锅炉大气污染物排放标准》GB13271-2014排放限值：化学需氧量≤</w:t>
              </w:r>
              <w:r w:rsidRPr="00007FED">
                <w:rPr>
                  <w:rFonts w:asciiTheme="minorEastAsia" w:hAnsiTheme="minorEastAsia"/>
                </w:rPr>
                <w:t>100mg/L</w:t>
              </w:r>
              <w:r w:rsidRPr="00007FED">
                <w:rPr>
                  <w:rFonts w:asciiTheme="minorEastAsia" w:hAnsiTheme="minorEastAsia" w:hint="eastAsia"/>
                </w:rPr>
                <w:t>、五日生化需氧量≤</w:t>
              </w:r>
              <w:r w:rsidRPr="00007FED">
                <w:rPr>
                  <w:rFonts w:asciiTheme="minorEastAsia" w:hAnsiTheme="minorEastAsia"/>
                </w:rPr>
                <w:t>20mg/L</w:t>
              </w:r>
              <w:r w:rsidRPr="00007FED">
                <w:rPr>
                  <w:rFonts w:asciiTheme="minorEastAsia" w:hAnsiTheme="minorEastAsia" w:hint="eastAsia"/>
                </w:rPr>
                <w:t>、氨氮≤</w:t>
              </w:r>
              <w:r w:rsidRPr="00007FED">
                <w:rPr>
                  <w:rFonts w:asciiTheme="minorEastAsia" w:hAnsiTheme="minorEastAsia"/>
                </w:rPr>
                <w:t>8mg/L</w:t>
              </w:r>
              <w:r w:rsidRPr="00007FED">
                <w:rPr>
                  <w:rFonts w:asciiTheme="minorEastAsia" w:hAnsiTheme="minorEastAsia" w:hint="eastAsia"/>
                </w:rPr>
                <w:t>、悬浮物≤</w:t>
              </w:r>
              <w:r w:rsidRPr="00007FED">
                <w:rPr>
                  <w:rFonts w:asciiTheme="minorEastAsia" w:hAnsiTheme="minorEastAsia"/>
                </w:rPr>
                <w:t>50mg/L</w:t>
              </w:r>
              <w:r w:rsidRPr="00007FED">
                <w:rPr>
                  <w:rFonts w:asciiTheme="minorEastAsia" w:hAnsiTheme="minorEastAsia" w:hint="eastAsia"/>
                </w:rPr>
                <w:t>、总磷≤</w:t>
              </w:r>
              <w:r w:rsidRPr="00007FED">
                <w:rPr>
                  <w:rFonts w:asciiTheme="minorEastAsia" w:hAnsiTheme="minorEastAsia"/>
                </w:rPr>
                <w:t>0.5mg/L</w:t>
              </w:r>
              <w:r w:rsidRPr="00007FED">
                <w:rPr>
                  <w:rFonts w:asciiTheme="minorEastAsia" w:hAnsiTheme="minorEastAsia" w:hint="eastAsia"/>
                </w:rPr>
                <w:t>、动植物油类≤</w:t>
              </w:r>
              <w:r w:rsidRPr="00007FED">
                <w:rPr>
                  <w:rFonts w:asciiTheme="minorEastAsia" w:hAnsiTheme="minorEastAsia"/>
                </w:rPr>
                <w:t>5mg/L</w:t>
              </w:r>
              <w:r w:rsidRPr="00007FED">
                <w:rPr>
                  <w:rFonts w:asciiTheme="minorEastAsia" w:hAnsiTheme="minorEastAsia" w:hint="eastAsia"/>
                </w:rPr>
                <w:t>、颗粒物排放浓度≤</w:t>
              </w:r>
              <w:r w:rsidRPr="00007FED">
                <w:rPr>
                  <w:rFonts w:asciiTheme="minorEastAsia" w:hAnsiTheme="minorEastAsia"/>
                </w:rPr>
                <w:t>20</w:t>
              </w:r>
              <w:r w:rsidRPr="00007FED">
                <w:rPr>
                  <w:rFonts w:asciiTheme="minorEastAsia" w:hAnsiTheme="minorEastAsia" w:hint="eastAsia"/>
                </w:rPr>
                <w:t>mg/</w:t>
              </w:r>
              <w:r w:rsidRPr="00CD7635">
                <w:rPr>
                  <w:rFonts w:asciiTheme="minorEastAsia" w:hAnsiTheme="minorEastAsia" w:hint="eastAsia"/>
                </w:rPr>
                <w:t>m</w:t>
              </w:r>
              <w:r w:rsidRPr="00CD7635">
                <w:rPr>
                  <w:rFonts w:asciiTheme="minorEastAsia" w:hAnsiTheme="minorEastAsia" w:hint="eastAsia"/>
                  <w:vertAlign w:val="superscript"/>
                </w:rPr>
                <w:t>3</w:t>
              </w:r>
              <w:r w:rsidRPr="00007FED">
                <w:rPr>
                  <w:rFonts w:asciiTheme="minorEastAsia" w:hAnsiTheme="minorEastAsia" w:hint="eastAsia"/>
                  <w:color w:val="FF0000"/>
                </w:rPr>
                <w:t xml:space="preserve"> </w:t>
              </w:r>
              <w:r w:rsidRPr="00007FED">
                <w:rPr>
                  <w:rFonts w:asciiTheme="minorEastAsia" w:hAnsiTheme="minorEastAsia" w:hint="eastAsia"/>
                </w:rPr>
                <w:t>；二氧化硫排放浓度≤</w:t>
              </w:r>
              <w:r w:rsidRPr="00007FED">
                <w:rPr>
                  <w:rFonts w:asciiTheme="minorEastAsia" w:hAnsiTheme="minorEastAsia"/>
                </w:rPr>
                <w:t>50</w:t>
              </w:r>
              <w:r w:rsidRPr="00007FED">
                <w:rPr>
                  <w:rFonts w:asciiTheme="minorEastAsia" w:hAnsiTheme="minorEastAsia" w:hint="eastAsia"/>
                </w:rPr>
                <w:t>mg/</w:t>
              </w:r>
              <w:r w:rsidRPr="00CD7635">
                <w:rPr>
                  <w:rFonts w:asciiTheme="minorEastAsia" w:hAnsiTheme="minorEastAsia" w:hint="eastAsia"/>
                </w:rPr>
                <w:t>m</w:t>
              </w:r>
              <w:r w:rsidRPr="00CD7635">
                <w:rPr>
                  <w:rFonts w:asciiTheme="minorEastAsia" w:hAnsiTheme="minorEastAsia" w:hint="eastAsia"/>
                  <w:vertAlign w:val="superscript"/>
                </w:rPr>
                <w:t>3</w:t>
              </w:r>
              <w:r w:rsidRPr="00007FED">
                <w:rPr>
                  <w:rFonts w:asciiTheme="minorEastAsia" w:hAnsiTheme="minorEastAsia" w:hint="eastAsia"/>
                </w:rPr>
                <w:t>；氮氧化物排放浓度≤</w:t>
              </w:r>
              <w:r w:rsidRPr="00007FED">
                <w:rPr>
                  <w:rFonts w:asciiTheme="minorEastAsia" w:hAnsiTheme="minorEastAsia"/>
                </w:rPr>
                <w:t>150</w:t>
              </w:r>
              <w:r w:rsidRPr="00007FED">
                <w:rPr>
                  <w:rFonts w:asciiTheme="minorEastAsia" w:hAnsiTheme="minorEastAsia" w:hint="eastAsia"/>
                </w:rPr>
                <w:t>mg/</w:t>
              </w:r>
              <w:r w:rsidRPr="00CD7635">
                <w:rPr>
                  <w:rFonts w:asciiTheme="minorEastAsia" w:hAnsiTheme="minorEastAsia" w:hint="eastAsia"/>
                </w:rPr>
                <w:t>m</w:t>
              </w:r>
              <w:r w:rsidRPr="00CD7635">
                <w:rPr>
                  <w:rFonts w:asciiTheme="minorEastAsia" w:hAnsiTheme="minorEastAsia" w:hint="eastAsia"/>
                  <w:vertAlign w:val="superscript"/>
                </w:rPr>
                <w:t>3</w:t>
              </w:r>
              <w:r w:rsidRPr="00007FED">
                <w:rPr>
                  <w:rFonts w:asciiTheme="minorEastAsia" w:hAnsiTheme="minorEastAsia" w:hint="eastAsia"/>
                </w:rPr>
                <w:t>。</w:t>
              </w:r>
            </w:p>
            <w:p w14:paraId="52F72C09"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hint="eastAsia"/>
                </w:rPr>
                <w:t>2</w:t>
              </w:r>
              <w:r>
                <w:rPr>
                  <w:rFonts w:asciiTheme="minorEastAsia" w:hAnsiTheme="minorEastAsia"/>
                </w:rPr>
                <w:t>、防治污染设施的建设和运行情况</w:t>
              </w:r>
            </w:p>
            <w:p w14:paraId="6F612CDC" w14:textId="77777777" w:rsidR="007B7846" w:rsidRDefault="007B7846" w:rsidP="00BF5E87">
              <w:pPr>
                <w:wordWrap w:val="0"/>
                <w:ind w:firstLineChars="200" w:firstLine="420"/>
                <w:rPr>
                  <w:rFonts w:asciiTheme="minorEastAsia" w:hAnsiTheme="minorEastAsia"/>
                </w:rPr>
              </w:pPr>
              <w:r w:rsidRPr="008D2345">
                <w:rPr>
                  <w:rFonts w:asciiTheme="minorEastAsia" w:hAnsiTheme="minorEastAsia" w:hint="eastAsia"/>
                </w:rPr>
                <w:t>污水处理系统升级改造于2018 年，改造后综合污水处理设计能力为60</w:t>
              </w:r>
              <w:r w:rsidRPr="00D14E2A">
                <w:rPr>
                  <w:rFonts w:asciiTheme="minorEastAsia" w:hAnsiTheme="minorEastAsia" w:hint="eastAsia"/>
                </w:rPr>
                <w:t>m</w:t>
              </w:r>
              <w:r w:rsidRPr="00D14E2A">
                <w:rPr>
                  <w:rFonts w:asciiTheme="minorEastAsia" w:hAnsiTheme="minorEastAsia" w:hint="eastAsia"/>
                  <w:vertAlign w:val="superscript"/>
                </w:rPr>
                <w:t>3</w:t>
              </w:r>
              <w:r w:rsidRPr="008D2345">
                <w:rPr>
                  <w:rFonts w:asciiTheme="minorEastAsia" w:hAnsiTheme="minorEastAsia" w:hint="eastAsia"/>
                </w:rPr>
                <w:t>/d。由格栅井、调节池、均水池、溶气气浮机、水解酸化池、中间池、ACS厌氧塔、一级氧化反应、缺氧池、二级氧化反应、絮泥池、集水池、清水池等组成，污水处理系统运行稳定。</w:t>
              </w:r>
            </w:p>
            <w:p w14:paraId="7E02DAB8"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hint="eastAsia"/>
                </w:rPr>
                <w:t>2022年8月完成污水处理站的臭气收集处理设施的建设并经监测达标排放；臭气处理设施设备运行正常。</w:t>
              </w:r>
            </w:p>
            <w:p w14:paraId="4E8DCD23" w14:textId="77777777" w:rsidR="007B7846" w:rsidRPr="008D2345" w:rsidRDefault="007B7846" w:rsidP="00BF5E87">
              <w:pPr>
                <w:wordWrap w:val="0"/>
                <w:ind w:firstLineChars="200" w:firstLine="420"/>
                <w:rPr>
                  <w:rFonts w:asciiTheme="minorEastAsia" w:hAnsiTheme="minorEastAsia"/>
                </w:rPr>
              </w:pPr>
              <w:r w:rsidRPr="008D2345">
                <w:rPr>
                  <w:rFonts w:asciiTheme="minorEastAsia" w:hAnsiTheme="minorEastAsia" w:hint="eastAsia"/>
                </w:rPr>
                <w:t>锅炉运行稳定正常。</w:t>
              </w:r>
            </w:p>
            <w:p w14:paraId="3103A124"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hint="eastAsia"/>
                </w:rPr>
                <w:t>3、</w:t>
              </w:r>
              <w:r w:rsidRPr="008D2345">
                <w:rPr>
                  <w:rFonts w:asciiTheme="minorEastAsia" w:hAnsiTheme="minorEastAsia"/>
                </w:rPr>
                <w:t>建设项目环境影响评价及其他环境保护行政许可情况</w:t>
              </w:r>
            </w:p>
            <w:p w14:paraId="7349AB5B"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hint="eastAsia"/>
                </w:rPr>
                <w:t>公司</w:t>
              </w:r>
              <w:r w:rsidRPr="008D2345">
                <w:rPr>
                  <w:rFonts w:asciiTheme="minorEastAsia" w:hAnsiTheme="minorEastAsia" w:hint="eastAsia"/>
                </w:rPr>
                <w:t>于2019年3月11日取得由广汉市住房和城乡规划建设局颁发的《四川省城市排水许可证》，许可证编号：川广排字第2019-014号，有效期至2024年3月11日</w:t>
              </w:r>
              <w:r>
                <w:rPr>
                  <w:rFonts w:asciiTheme="minorEastAsia" w:hAnsiTheme="minorEastAsia" w:hint="eastAsia"/>
                </w:rPr>
                <w:t>。</w:t>
              </w:r>
            </w:p>
            <w:p w14:paraId="6C3FB49F" w14:textId="77777777" w:rsidR="007B7846" w:rsidRDefault="007B7846" w:rsidP="00BF5E87">
              <w:pPr>
                <w:wordWrap w:val="0"/>
                <w:ind w:firstLineChars="200" w:firstLine="420"/>
                <w:rPr>
                  <w:rFonts w:asciiTheme="minorEastAsia" w:hAnsiTheme="minorEastAsia"/>
                </w:rPr>
              </w:pPr>
              <w:r w:rsidRPr="008D2345">
                <w:rPr>
                  <w:rFonts w:asciiTheme="minorEastAsia" w:hAnsiTheme="minorEastAsia" w:hint="eastAsia"/>
                </w:rPr>
                <w:t>公司于2020年8月20日获得由德阳市生态环境局颁发的《排污许可证》，证书编号：91510681620880360L001Q，有效期至2023年8月19日止。</w:t>
              </w:r>
            </w:p>
            <w:p w14:paraId="63012D9F" w14:textId="77777777" w:rsidR="007B7846" w:rsidRPr="00E86400" w:rsidRDefault="007B7846" w:rsidP="00BF5E87">
              <w:pPr>
                <w:ind w:firstLineChars="200" w:firstLine="420"/>
                <w:rPr>
                  <w:b/>
                  <w:color w:val="FF0000"/>
                </w:rPr>
              </w:pPr>
              <w:r w:rsidRPr="00EE20AE">
                <w:rPr>
                  <w:rFonts w:hint="eastAsia"/>
                </w:rPr>
                <w:t>公司环境影响后评价于202</w:t>
              </w:r>
              <w:r>
                <w:rPr>
                  <w:rFonts w:hint="eastAsia"/>
                </w:rPr>
                <w:t>2</w:t>
              </w:r>
              <w:r w:rsidRPr="00EE20AE">
                <w:rPr>
                  <w:rFonts w:hint="eastAsia"/>
                </w:rPr>
                <w:t>年11月</w:t>
              </w:r>
              <w:r>
                <w:rPr>
                  <w:rFonts w:hint="eastAsia"/>
                </w:rPr>
                <w:t>25</w:t>
              </w:r>
              <w:r w:rsidRPr="00EE20AE">
                <w:rPr>
                  <w:rFonts w:hint="eastAsia"/>
                </w:rPr>
                <w:t>日通过专家</w:t>
              </w:r>
              <w:r>
                <w:rPr>
                  <w:rFonts w:hint="eastAsia"/>
                </w:rPr>
                <w:t>验收。</w:t>
              </w:r>
            </w:p>
            <w:p w14:paraId="3F402253"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hint="eastAsia"/>
                </w:rPr>
                <w:t>4、</w:t>
              </w:r>
              <w:r w:rsidRPr="008D2345">
                <w:rPr>
                  <w:rFonts w:asciiTheme="minorEastAsia" w:hAnsiTheme="minorEastAsia"/>
                </w:rPr>
                <w:t>突发环境事件应急预案</w:t>
              </w:r>
            </w:p>
            <w:p w14:paraId="1A71A3C5" w14:textId="77777777" w:rsidR="007B7846" w:rsidRPr="008D2345" w:rsidRDefault="007B7846" w:rsidP="00BF5E87">
              <w:pPr>
                <w:wordWrap w:val="0"/>
                <w:ind w:firstLineChars="200" w:firstLine="420"/>
                <w:rPr>
                  <w:rFonts w:asciiTheme="minorEastAsia" w:hAnsiTheme="minorEastAsia"/>
                </w:rPr>
              </w:pPr>
              <w:r w:rsidRPr="008D2345">
                <w:rPr>
                  <w:rFonts w:asciiTheme="minorEastAsia" w:hAnsiTheme="minorEastAsia" w:hint="eastAsia"/>
                </w:rPr>
                <w:t>公司制定了环境事件应急预案程序，包括所有可能对环境有影响的事故的应急预案</w:t>
              </w:r>
              <w:r>
                <w:rPr>
                  <w:rFonts w:asciiTheme="minorEastAsia" w:hAnsiTheme="minorEastAsia" w:hint="eastAsia"/>
                </w:rPr>
                <w:t>，并在德阳市广汉市生态环境局备案</w:t>
              </w:r>
              <w:r w:rsidRPr="008D2345">
                <w:rPr>
                  <w:rFonts w:asciiTheme="minorEastAsia" w:hAnsiTheme="minorEastAsia" w:hint="eastAsia"/>
                </w:rPr>
                <w:t>。</w:t>
              </w:r>
            </w:p>
            <w:p w14:paraId="14A47956"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hint="eastAsia"/>
                </w:rPr>
                <w:t>5、</w:t>
              </w:r>
              <w:r w:rsidRPr="008D2345">
                <w:rPr>
                  <w:rFonts w:asciiTheme="minorEastAsia" w:hAnsiTheme="minorEastAsia"/>
                </w:rPr>
                <w:t>环境自行监测方案</w:t>
              </w:r>
            </w:p>
            <w:p w14:paraId="04CF97A3" w14:textId="77777777" w:rsidR="007B7846" w:rsidRPr="008D2345" w:rsidRDefault="007B7846" w:rsidP="00BF5E87">
              <w:pPr>
                <w:wordWrap w:val="0"/>
                <w:ind w:firstLineChars="200" w:firstLine="420"/>
                <w:rPr>
                  <w:rFonts w:asciiTheme="minorEastAsia" w:hAnsiTheme="minorEastAsia"/>
                </w:rPr>
              </w:pPr>
              <w:r w:rsidRPr="008D2345">
                <w:rPr>
                  <w:rFonts w:asciiTheme="minorEastAsia" w:hAnsiTheme="minorEastAsia" w:hint="eastAsia"/>
                </w:rPr>
                <w:t>日常运行由管理员监测污水的</w:t>
              </w:r>
              <w:r>
                <w:rPr>
                  <w:rFonts w:asciiTheme="minorEastAsia" w:hAnsiTheme="minorEastAsia" w:hint="eastAsia"/>
                </w:rPr>
                <w:t>化学需氧量</w:t>
              </w:r>
              <w:r w:rsidRPr="008D2345">
                <w:rPr>
                  <w:rFonts w:asciiTheme="minorEastAsia" w:hAnsiTheme="minorEastAsia" w:hint="eastAsia"/>
                </w:rPr>
                <w:t>；另每年委托第三方检测机构对废水、废气的相关指标进行一次检测。</w:t>
              </w:r>
            </w:p>
            <w:p w14:paraId="2AF8EEF4" w14:textId="77777777" w:rsidR="007B7846" w:rsidRPr="008D2345" w:rsidRDefault="007B7846" w:rsidP="00BF5E87">
              <w:pPr>
                <w:wordWrap w:val="0"/>
                <w:ind w:firstLineChars="200" w:firstLine="420"/>
                <w:rPr>
                  <w:rFonts w:asciiTheme="minorEastAsia" w:hAnsiTheme="minorEastAsia"/>
                </w:rPr>
              </w:pPr>
              <w:r>
                <w:rPr>
                  <w:rFonts w:asciiTheme="minorEastAsia" w:hAnsiTheme="minorEastAsia" w:hint="eastAsia"/>
                </w:rPr>
                <w:t>6、</w:t>
              </w:r>
              <w:r>
                <w:rPr>
                  <w:rFonts w:asciiTheme="minorEastAsia" w:hAnsiTheme="minorEastAsia"/>
                </w:rPr>
                <w:t>报告期内因环境问题受到行政处罚的情况</w:t>
              </w:r>
            </w:p>
            <w:p w14:paraId="2AF3DCF6" w14:textId="77777777" w:rsidR="007B7846" w:rsidRPr="00BF5E87" w:rsidRDefault="007B7846" w:rsidP="00BF5E87">
              <w:pPr>
                <w:wordWrap w:val="0"/>
                <w:ind w:firstLineChars="200" w:firstLine="420"/>
                <w:rPr>
                  <w:rFonts w:asciiTheme="minorEastAsia" w:hAnsiTheme="minorEastAsia"/>
                </w:rPr>
              </w:pPr>
              <w:r w:rsidRPr="008D2345">
                <w:rPr>
                  <w:rFonts w:asciiTheme="minorEastAsia" w:hAnsiTheme="minorEastAsia" w:hint="eastAsia"/>
                </w:rPr>
                <w:t>报告期内公司未发生环境污染事故，未出现超标排放情况，未受到环境保护行政处罚。</w:t>
              </w:r>
            </w:p>
          </w:sdtContent>
        </w:sdt>
        <w:p w14:paraId="6870866E" w14:textId="77777777" w:rsidR="007B7846" w:rsidRDefault="001E0608">
          <w:pPr>
            <w:rPr>
              <w:szCs w:val="21"/>
            </w:rPr>
          </w:pPr>
        </w:p>
      </w:sdtContent>
    </w:sdt>
    <w:sdt>
      <w:sdtPr>
        <w:rPr>
          <w:rFonts w:ascii="宋体" w:eastAsia="宋体" w:hAnsi="宋体" w:cs="宋体" w:hint="eastAsia"/>
          <w:b w:val="0"/>
          <w:bCs w:val="0"/>
          <w:kern w:val="0"/>
          <w:szCs w:val="24"/>
        </w:rPr>
        <w:alias w:val="模块:重点排污单位之外的公司未披露环境信息的原因说明"/>
        <w:tag w:val="_SEC_cc1d855503794d7a8f44a0fe0390ebd1"/>
        <w:id w:val="-1019923811"/>
        <w:lock w:val="sdtLocked"/>
        <w:placeholder>
          <w:docPart w:val="GBC22222222222222222222222222222"/>
        </w:placeholder>
      </w:sdtPr>
      <w:sdtEndPr>
        <w:rPr>
          <w:rFonts w:hint="default"/>
        </w:rPr>
      </w:sdtEndPr>
      <w:sdtContent>
        <w:p w14:paraId="3FE22B96" w14:textId="77777777" w:rsidR="007B7846" w:rsidRDefault="007B7846">
          <w:pPr>
            <w:pStyle w:val="4"/>
            <w:numPr>
              <w:ilvl w:val="0"/>
              <w:numId w:val="31"/>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cd8c1fc8381844409435eed0d957ea5c"/>
            <w:id w:val="-2113732051"/>
            <w:lock w:val="sdtLocked"/>
            <w:placeholder>
              <w:docPart w:val="GBC22222222222222222222222222222"/>
            </w:placeholder>
          </w:sdtPr>
          <w:sdtEndPr/>
          <w:sdtContent>
            <w:p w14:paraId="62AEFC78"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E1885C5" w14:textId="77777777" w:rsidR="007B7846" w:rsidRDefault="001E0608"/>
      </w:sdtContent>
    </w:sdt>
    <w:sdt>
      <w:sdtPr>
        <w:rPr>
          <w:rFonts w:ascii="宋体" w:hAnsi="宋体" w:cs="宋体" w:hint="eastAsia"/>
          <w:b w:val="0"/>
          <w:bCs w:val="0"/>
          <w:kern w:val="0"/>
          <w:szCs w:val="24"/>
        </w:rPr>
        <w:alias w:val="模块:有利于保护生态、防治污染、履行环境责任的相关信息"/>
        <w:tag w:val="_SEC_f7a534002f704099a4b5ea4591f982dc"/>
        <w:id w:val="-560022176"/>
        <w:lock w:val="sdtLocked"/>
        <w:placeholder>
          <w:docPart w:val="GBC22222222222222222222222222222"/>
        </w:placeholder>
      </w:sdtPr>
      <w:sdtEndPr>
        <w:rPr>
          <w:rFonts w:hint="default"/>
        </w:rPr>
      </w:sdtEndPr>
      <w:sdtContent>
        <w:p w14:paraId="3DD0D246" w14:textId="77777777" w:rsidR="007B7846" w:rsidRDefault="007B7846">
          <w:pPr>
            <w:pStyle w:val="3"/>
            <w:numPr>
              <w:ilvl w:val="0"/>
              <w:numId w:val="29"/>
            </w:numPr>
            <w:ind w:left="450" w:hanging="450"/>
            <w:rPr>
              <w:rFonts w:ascii="宋体" w:hAnsi="宋体" w:cs="宋体"/>
              <w:kern w:val="0"/>
              <w:szCs w:val="24"/>
            </w:rPr>
          </w:pPr>
          <w:r>
            <w:rPr>
              <w:rFonts w:ascii="宋体" w:hAnsi="宋体" w:cs="宋体" w:hint="eastAsia"/>
              <w:kern w:val="0"/>
              <w:szCs w:val="24"/>
            </w:rPr>
            <w:t>有利于保护生态、防治污染、履行环境责任的相关信息</w:t>
          </w:r>
        </w:p>
        <w:sdt>
          <w:sdtPr>
            <w:rPr>
              <w:szCs w:val="21"/>
            </w:rPr>
            <w:alias w:val="是否适用：有利于保护生态、防治污染、履行环境责任的相关信息[双击切换]"/>
            <w:tag w:val="_GBC_b098ce7912f144edb010c3351255b611"/>
            <w:id w:val="-761688498"/>
            <w:lock w:val="sdtLocked"/>
            <w:placeholder>
              <w:docPart w:val="GBC22222222222222222222222222222"/>
            </w:placeholder>
          </w:sdtPr>
          <w:sdtEndPr/>
          <w:sdtContent>
            <w:p w14:paraId="0F1F9D13"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有利于保护生态、防治污染、履行环境责任的相关信息"/>
            <w:tag w:val="_GBC_1fccabe26da9412fabcb2e444011eb04"/>
            <w:id w:val="-240414296"/>
            <w:lock w:val="sdtLocked"/>
            <w:placeholder>
              <w:docPart w:val="GBC22222222222222222222222222222"/>
            </w:placeholder>
          </w:sdtPr>
          <w:sdtEndPr/>
          <w:sdtContent>
            <w:p w14:paraId="4AD9ACFB" w14:textId="77777777" w:rsidR="007B7846" w:rsidRDefault="007B7846">
              <w:pPr>
                <w:ind w:firstLineChars="200" w:firstLine="420"/>
                <w:rPr>
                  <w:szCs w:val="21"/>
                </w:rPr>
              </w:pPr>
              <w:r>
                <w:rPr>
                  <w:rFonts w:hint="eastAsia"/>
                  <w:szCs w:val="21"/>
                </w:rPr>
                <w:t>公司生产运营严格遵守环保相关法律法规的要求。针对各项污染物安装了相应的处理设施，采取了有效的控制技术。各项污染物的排放达到环保相关标准，无环保行政处罚。</w:t>
              </w:r>
            </w:p>
          </w:sdtContent>
        </w:sdt>
        <w:p w14:paraId="1BCDF32D" w14:textId="77777777" w:rsidR="007B7846" w:rsidRDefault="001E0608"/>
      </w:sdtContent>
    </w:sdt>
    <w:sdt>
      <w:sdtPr>
        <w:rPr>
          <w:rFonts w:ascii="宋体" w:hAnsi="宋体" w:cs="宋体"/>
          <w:b w:val="0"/>
          <w:bCs w:val="0"/>
          <w:kern w:val="0"/>
          <w:szCs w:val="24"/>
        </w:rPr>
        <w:alias w:val="模块:在报告期内为减少其碳排放所采取的措施及效果"/>
        <w:tag w:val="_SEC_219d66470c5549c2b9ae6da091245f5d"/>
        <w:id w:val="-1146269813"/>
        <w:lock w:val="sdtLocked"/>
        <w:placeholder>
          <w:docPart w:val="GBC22222222222222222222222222222"/>
        </w:placeholder>
      </w:sdtPr>
      <w:sdtEndPr/>
      <w:sdtContent>
        <w:p w14:paraId="46F6BE98" w14:textId="77777777" w:rsidR="007B7846" w:rsidRDefault="007B7846">
          <w:pPr>
            <w:pStyle w:val="3"/>
            <w:numPr>
              <w:ilvl w:val="0"/>
              <w:numId w:val="29"/>
            </w:numPr>
            <w:ind w:left="450" w:hanging="450"/>
            <w:rPr>
              <w:rFonts w:ascii="宋体" w:hAnsi="宋体"/>
            </w:rPr>
          </w:pPr>
          <w:r>
            <w:rPr>
              <w:rFonts w:ascii="宋体" w:hAnsi="宋体"/>
            </w:rPr>
            <w:t>在报告期内为减少其碳排放所采取的措施及效果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5375"/>
          </w:tblGrid>
          <w:tr w:rsidR="007B7846" w14:paraId="3140CF56" w14:textId="77777777">
            <w:sdt>
              <w:sdtPr>
                <w:rPr>
                  <w:rFonts w:hint="eastAsia"/>
                </w:rPr>
                <w:tag w:val="_PLD_d765fcc12171478eb6ac1d26c3b15d8b"/>
                <w:id w:val="914134762"/>
                <w:lock w:val="sdtLocked"/>
              </w:sdtPr>
              <w:sdtEndPr/>
              <w:sdtContent>
                <w:tc>
                  <w:tcPr>
                    <w:tcW w:w="2052" w:type="pct"/>
                    <w:shd w:val="clear" w:color="auto" w:fill="auto"/>
                  </w:tcPr>
                  <w:p w14:paraId="02FA9E5F" w14:textId="77777777" w:rsidR="007B7846" w:rsidRDefault="007B7846">
                    <w:pPr>
                      <w:widowControl w:val="0"/>
                      <w:jc w:val="both"/>
                    </w:pPr>
                    <w:r>
                      <w:rPr>
                        <w:rFonts w:hint="eastAsia"/>
                      </w:rPr>
                      <w:t>是否采取减碳措施</w:t>
                    </w:r>
                  </w:p>
                </w:tc>
              </w:sdtContent>
            </w:sdt>
            <w:sdt>
              <w:sdtPr>
                <w:alias w:val="是否采取减碳措施"/>
                <w:tag w:val="_GBC_d9a1ff3875ac418bab40a855cd584ffd"/>
                <w:id w:val="1888985713"/>
                <w:lock w:val="sdtLocked"/>
                <w:comboBox>
                  <w:listItem w:displayText="是" w:value="是"/>
                  <w:listItem w:displayText="否" w:value="否"/>
                </w:comboBox>
              </w:sdtPr>
              <w:sdtEndPr/>
              <w:sdtContent>
                <w:tc>
                  <w:tcPr>
                    <w:tcW w:w="2948" w:type="pct"/>
                    <w:shd w:val="clear" w:color="auto" w:fill="auto"/>
                  </w:tcPr>
                  <w:p w14:paraId="639A4B1F" w14:textId="77777777" w:rsidR="007B7846" w:rsidRDefault="007B7846">
                    <w:pPr>
                      <w:widowControl w:val="0"/>
                      <w:jc w:val="both"/>
                    </w:pPr>
                    <w:r>
                      <w:rPr>
                        <w:rFonts w:hint="eastAsia"/>
                      </w:rPr>
                      <w:t>是</w:t>
                    </w:r>
                  </w:p>
                </w:tc>
              </w:sdtContent>
            </w:sdt>
          </w:tr>
          <w:tr w:rsidR="007B7846" w14:paraId="7D644D2D" w14:textId="77777777" w:rsidTr="00980F18">
            <w:sdt>
              <w:sdtPr>
                <w:rPr>
                  <w:rFonts w:hint="eastAsia"/>
                </w:rPr>
                <w:tag w:val="_PLD_713e689ce8a74ced8a0fe8fd91b35127"/>
                <w:id w:val="2133986752"/>
                <w:lock w:val="sdtLocked"/>
              </w:sdtPr>
              <w:sdtEndPr/>
              <w:sdtContent>
                <w:tc>
                  <w:tcPr>
                    <w:tcW w:w="2052" w:type="pct"/>
                    <w:shd w:val="clear" w:color="auto" w:fill="auto"/>
                  </w:tcPr>
                  <w:p w14:paraId="1E5EF661" w14:textId="77777777" w:rsidR="007B7846" w:rsidRDefault="007B7846">
                    <w:pPr>
                      <w:widowControl w:val="0"/>
                      <w:jc w:val="both"/>
                    </w:pPr>
                    <w:r>
                      <w:rPr>
                        <w:rFonts w:hint="eastAsia"/>
                      </w:rPr>
                      <w:t>减少排放二氧化碳当量（单位：吨）</w:t>
                    </w:r>
                  </w:p>
                </w:tc>
              </w:sdtContent>
            </w:sdt>
            <w:tc>
              <w:tcPr>
                <w:tcW w:w="2948" w:type="pct"/>
                <w:shd w:val="clear" w:color="auto" w:fill="auto"/>
              </w:tcPr>
              <w:p w14:paraId="3C1E9C70" w14:textId="7A91F502" w:rsidR="007B7846" w:rsidRDefault="00980F18" w:rsidP="00980F18">
                <w:pPr>
                  <w:widowControl w:val="0"/>
                  <w:jc w:val="both"/>
                </w:pPr>
                <w:r>
                  <w:t>不适用</w:t>
                </w:r>
              </w:p>
            </w:tc>
          </w:tr>
          <w:tr w:rsidR="007B7846" w14:paraId="78639895" w14:textId="77777777">
            <w:sdt>
              <w:sdtPr>
                <w:rPr>
                  <w:rFonts w:hint="eastAsia"/>
                </w:rPr>
                <w:tag w:val="_PLD_60c15f95b4484f72a0c24a7f97decfee"/>
                <w:id w:val="2013488953"/>
                <w:lock w:val="sdtLocked"/>
              </w:sdtPr>
              <w:sdtEndPr/>
              <w:sdtContent>
                <w:tc>
                  <w:tcPr>
                    <w:tcW w:w="2052" w:type="pct"/>
                    <w:shd w:val="clear" w:color="auto" w:fill="auto"/>
                  </w:tcPr>
                  <w:p w14:paraId="0BF1A50C" w14:textId="77777777" w:rsidR="007B7846" w:rsidRDefault="007B7846">
                    <w:pPr>
                      <w:widowControl w:val="0"/>
                      <w:jc w:val="both"/>
                    </w:pPr>
                    <w:r>
                      <w:rPr>
                        <w:rFonts w:hint="eastAsia"/>
                      </w:rPr>
                      <w:t>减碳措施类型（如使用清洁能源发电、在生产过程中使用减碳技术、研发生产助于减碳的新产品等）</w:t>
                    </w:r>
                  </w:p>
                </w:tc>
              </w:sdtContent>
            </w:sdt>
            <w:tc>
              <w:tcPr>
                <w:tcW w:w="2948" w:type="pct"/>
                <w:shd w:val="clear" w:color="auto" w:fill="auto"/>
              </w:tcPr>
              <w:p w14:paraId="50556DD6" w14:textId="77777777" w:rsidR="007B7846" w:rsidRDefault="007B7846" w:rsidP="0061375B">
                <w:pPr>
                  <w:widowControl w:val="0"/>
                  <w:jc w:val="both"/>
                </w:pPr>
                <w:r w:rsidRPr="003876C0">
                  <w:rPr>
                    <w:rFonts w:hint="eastAsia"/>
                  </w:rPr>
                  <w:t>碳排放主要集中在锅炉房。报告期内，公司及全资子公司共安装两台电锅炉，替换燃气锅炉，大量减少了碳及其他废气污染物的排放。</w:t>
                </w:r>
              </w:p>
            </w:tc>
          </w:tr>
        </w:tbl>
        <w:p w14:paraId="1FE19746" w14:textId="77777777" w:rsidR="007B7846" w:rsidRPr="001542D7" w:rsidRDefault="007B7846"/>
        <w:p w14:paraId="2C7517BF" w14:textId="77777777" w:rsidR="007B7846" w:rsidRDefault="007B7846">
          <w:r>
            <w:rPr>
              <w:rFonts w:hint="eastAsia"/>
            </w:rPr>
            <w:t>具体说明</w:t>
          </w:r>
        </w:p>
        <w:sdt>
          <w:sdtPr>
            <w:alias w:val="是否适用：在报告期内为减少其碳排放所采取的措施及效果 [双击切换]"/>
            <w:tag w:val="_GBC_c548c6cdcee840f1b99e9992b9199dfc"/>
            <w:id w:val="1906098143"/>
            <w:lock w:val="sdtLocked"/>
            <w:placeholder>
              <w:docPart w:val="GBC22222222222222222222222222222"/>
            </w:placeholder>
          </w:sdtPr>
          <w:sdtEndPr/>
          <w:sdtContent>
            <w:p w14:paraId="231CC086"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11288C2" w14:textId="77777777" w:rsidR="007B7846" w:rsidRDefault="007B7846"/>
    <w:p w14:paraId="5F15372B" w14:textId="77777777" w:rsidR="007B7846" w:rsidRDefault="007B7846">
      <w:pPr>
        <w:pStyle w:val="2"/>
        <w:numPr>
          <w:ilvl w:val="0"/>
          <w:numId w:val="28"/>
        </w:numPr>
        <w:tabs>
          <w:tab w:val="left" w:pos="426"/>
        </w:tabs>
        <w:ind w:left="425" w:hanging="425"/>
        <w:jc w:val="left"/>
      </w:pPr>
      <w:r>
        <w:t>社会责任工作情况</w:t>
      </w:r>
    </w:p>
    <w:sdt>
      <w:sdtPr>
        <w:rPr>
          <w:rFonts w:ascii="宋体" w:hAnsi="宋体" w:cs="宋体" w:hint="eastAsia"/>
          <w:b w:val="0"/>
          <w:bCs w:val="0"/>
          <w:kern w:val="0"/>
          <w:szCs w:val="24"/>
        </w:rPr>
        <w:alias w:val="模块:是否单独披露社会责任报告、可持续发展报告或ESG报告  ..."/>
        <w:tag w:val="_SEC_100d98d84d6844908abfada479de55c2"/>
        <w:id w:val="-2133007069"/>
        <w:lock w:val="sdtLocked"/>
        <w:placeholder>
          <w:docPart w:val="GBC22222222222222222222222222222"/>
        </w:placeholder>
      </w:sdtPr>
      <w:sdtEndPr>
        <w:rPr>
          <w:rFonts w:hint="default"/>
        </w:rPr>
      </w:sdtEndPr>
      <w:sdtContent>
        <w:p w14:paraId="4BF24B68" w14:textId="77777777" w:rsidR="007B7846" w:rsidRDefault="007B7846">
          <w:pPr>
            <w:pStyle w:val="3"/>
            <w:numPr>
              <w:ilvl w:val="0"/>
              <w:numId w:val="32"/>
            </w:numPr>
            <w:rPr>
              <w:rFonts w:ascii="宋体" w:hAnsi="宋体"/>
            </w:rPr>
          </w:pPr>
          <w:r>
            <w:rPr>
              <w:rFonts w:ascii="宋体" w:hAnsi="宋体" w:hint="eastAsia"/>
            </w:rPr>
            <w:t>是否单独披露社会责任报告、可持续发展报告或ESG报告</w:t>
          </w:r>
        </w:p>
        <w:sdt>
          <w:sdtPr>
            <w:alias w:val="是否适用：是否单独披露社会责任报告、可持续发展报告或ESG报告[双击切换]"/>
            <w:tag w:val="_GBC_9e7dd53d4e6f44ea9f272442eb9babac"/>
            <w:id w:val="-742263471"/>
            <w:lock w:val="sdtLocked"/>
            <w:placeholder>
              <w:docPart w:val="GBC22222222222222222222222222222"/>
            </w:placeholder>
          </w:sdtPr>
          <w:sdtEndPr/>
          <w:sdtContent>
            <w:p w14:paraId="2943A601"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3444A4F" w14:textId="77777777" w:rsidR="007B7846" w:rsidRDefault="001E0608"/>
      </w:sdtContent>
    </w:sdt>
    <w:sdt>
      <w:sdtPr>
        <w:rPr>
          <w:rFonts w:ascii="宋体" w:hAnsi="宋体" w:cs="宋体" w:hint="eastAsia"/>
          <w:b w:val="0"/>
          <w:bCs w:val="0"/>
          <w:kern w:val="0"/>
          <w:szCs w:val="24"/>
        </w:rPr>
        <w:alias w:val="模块:社会责任工作具体情况"/>
        <w:tag w:val="_SEC_74709d35e9934de38f13ff273acba19e"/>
        <w:id w:val="65457603"/>
        <w:lock w:val="sdtLocked"/>
        <w:placeholder>
          <w:docPart w:val="GBC22222222222222222222222222222"/>
        </w:placeholder>
      </w:sdtPr>
      <w:sdtEndPr>
        <w:rPr>
          <w:rFonts w:hint="default"/>
        </w:rPr>
      </w:sdtEndPr>
      <w:sdtContent>
        <w:p w14:paraId="0DE3794A" w14:textId="77777777" w:rsidR="007B7846" w:rsidRDefault="007B7846">
          <w:pPr>
            <w:pStyle w:val="3"/>
            <w:numPr>
              <w:ilvl w:val="0"/>
              <w:numId w:val="32"/>
            </w:numPr>
            <w:rPr>
              <w:rFonts w:ascii="宋体" w:hAnsi="宋体"/>
            </w:rPr>
          </w:pPr>
          <w:r>
            <w:rPr>
              <w:rFonts w:ascii="宋体" w:hAnsi="宋体" w:hint="eastAsia"/>
            </w:rPr>
            <w:t>社会责任工作具体情况</w:t>
          </w:r>
        </w:p>
        <w:sdt>
          <w:sdtPr>
            <w:alias w:val="是否适用：社会责任工作具体情况[双击切换]"/>
            <w:tag w:val="_GBC_2bbbff88e2744d6dbb21a0a502bf51cf"/>
            <w:id w:val="-1659141339"/>
            <w:lock w:val="sdtLocked"/>
            <w:placeholder>
              <w:docPart w:val="GBC22222222222222222222222222222"/>
            </w:placeholder>
          </w:sdtPr>
          <w:sdtEndPr/>
          <w:sdtContent>
            <w:p w14:paraId="6AB0D563"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2355"/>
            <w:gridCol w:w="3723"/>
          </w:tblGrid>
          <w:tr w:rsidR="007B7846" w14:paraId="2DD5E34B" w14:textId="77777777">
            <w:sdt>
              <w:sdtPr>
                <w:rPr>
                  <w:rFonts w:hint="eastAsia"/>
                </w:rPr>
                <w:tag w:val="_PLD_8ccd1f20d787452283cca30b8be75dc8"/>
                <w:id w:val="1235826560"/>
                <w:lock w:val="sdtLocked"/>
              </w:sdtPr>
              <w:sdtEndPr/>
              <w:sdtContent>
                <w:tc>
                  <w:tcPr>
                    <w:tcW w:w="1666" w:type="pct"/>
                    <w:shd w:val="clear" w:color="auto" w:fill="auto"/>
                  </w:tcPr>
                  <w:p w14:paraId="1CF71813" w14:textId="77777777" w:rsidR="007B7846" w:rsidRDefault="007B7846">
                    <w:pPr>
                      <w:widowControl w:val="0"/>
                      <w:jc w:val="center"/>
                    </w:pPr>
                    <w:r>
                      <w:rPr>
                        <w:rFonts w:hint="eastAsia"/>
                      </w:rPr>
                      <w:t>对外捐赠、公益项目</w:t>
                    </w:r>
                  </w:p>
                </w:tc>
              </w:sdtContent>
            </w:sdt>
            <w:sdt>
              <w:sdtPr>
                <w:rPr>
                  <w:rFonts w:hint="eastAsia"/>
                </w:rPr>
                <w:tag w:val="_PLD_8451b9cc95c641c39056391d3348179e"/>
                <w:id w:val="-155841644"/>
                <w:lock w:val="sdtLocked"/>
              </w:sdtPr>
              <w:sdtEndPr/>
              <w:sdtContent>
                <w:tc>
                  <w:tcPr>
                    <w:tcW w:w="1291" w:type="pct"/>
                    <w:shd w:val="clear" w:color="auto" w:fill="auto"/>
                  </w:tcPr>
                  <w:p w14:paraId="4E6353F6" w14:textId="77777777" w:rsidR="007B7846" w:rsidRDefault="007B7846">
                    <w:pPr>
                      <w:widowControl w:val="0"/>
                      <w:jc w:val="center"/>
                    </w:pPr>
                    <w:r>
                      <w:rPr>
                        <w:rFonts w:hint="eastAsia"/>
                      </w:rPr>
                      <w:t>数量/内容</w:t>
                    </w:r>
                  </w:p>
                </w:tc>
              </w:sdtContent>
            </w:sdt>
            <w:sdt>
              <w:sdtPr>
                <w:rPr>
                  <w:rFonts w:hint="eastAsia"/>
                </w:rPr>
                <w:tag w:val="_PLD_681dc2272e304ef499f420c283e82d02"/>
                <w:id w:val="311375113"/>
                <w:lock w:val="sdtLocked"/>
              </w:sdtPr>
              <w:sdtEndPr/>
              <w:sdtContent>
                <w:tc>
                  <w:tcPr>
                    <w:tcW w:w="2042" w:type="pct"/>
                    <w:shd w:val="clear" w:color="auto" w:fill="auto"/>
                  </w:tcPr>
                  <w:p w14:paraId="5398F402" w14:textId="77777777" w:rsidR="007B7846" w:rsidRDefault="007B7846">
                    <w:pPr>
                      <w:widowControl w:val="0"/>
                      <w:jc w:val="center"/>
                    </w:pPr>
                    <w:r>
                      <w:rPr>
                        <w:rFonts w:hint="eastAsia"/>
                      </w:rPr>
                      <w:t>情况说明</w:t>
                    </w:r>
                  </w:p>
                </w:tc>
              </w:sdtContent>
            </w:sdt>
          </w:tr>
          <w:tr w:rsidR="007B7846" w14:paraId="34739CA6" w14:textId="77777777">
            <w:sdt>
              <w:sdtPr>
                <w:rPr>
                  <w:rFonts w:hint="eastAsia"/>
                </w:rPr>
                <w:tag w:val="_PLD_9deab9f5b23946b7b58d1f924d4de439"/>
                <w:id w:val="320239723"/>
                <w:lock w:val="sdtLocked"/>
              </w:sdtPr>
              <w:sdtEndPr/>
              <w:sdtContent>
                <w:tc>
                  <w:tcPr>
                    <w:tcW w:w="1666" w:type="pct"/>
                    <w:shd w:val="clear" w:color="auto" w:fill="auto"/>
                  </w:tcPr>
                  <w:p w14:paraId="017D83AD" w14:textId="77777777" w:rsidR="007B7846" w:rsidRDefault="007B7846">
                    <w:pPr>
                      <w:widowControl w:val="0"/>
                      <w:jc w:val="both"/>
                    </w:pPr>
                    <w:r>
                      <w:rPr>
                        <w:rFonts w:hint="eastAsia"/>
                      </w:rPr>
                      <w:t>总投入（万元）</w:t>
                    </w:r>
                  </w:p>
                </w:tc>
              </w:sdtContent>
            </w:sdt>
            <w:tc>
              <w:tcPr>
                <w:tcW w:w="1291" w:type="pct"/>
                <w:shd w:val="clear" w:color="auto" w:fill="auto"/>
                <w:vAlign w:val="center"/>
              </w:tcPr>
              <w:p w14:paraId="473125A4" w14:textId="77777777" w:rsidR="007B7846" w:rsidRDefault="007B7846" w:rsidP="00E066C3">
                <w:pPr>
                  <w:jc w:val="right"/>
                  <w:rPr>
                    <w:sz w:val="24"/>
                  </w:rPr>
                </w:pPr>
                <w:r>
                  <w:t>222.92</w:t>
                </w:r>
              </w:p>
            </w:tc>
            <w:tc>
              <w:tcPr>
                <w:tcW w:w="2042" w:type="pct"/>
                <w:shd w:val="clear" w:color="auto" w:fill="auto"/>
                <w:vAlign w:val="center"/>
              </w:tcPr>
              <w:p w14:paraId="437DDB59" w14:textId="77777777" w:rsidR="007B7846" w:rsidRDefault="007B7846">
                <w:r>
                  <w:rPr>
                    <w:rFonts w:hint="eastAsia"/>
                  </w:rPr>
                  <w:t>1、</w:t>
                </w:r>
                <w:r>
                  <w:t>支援西藏</w:t>
                </w:r>
                <w:bookmarkStart w:id="75" w:name="_GoBack"/>
                <w:r>
                  <w:t>疫情</w:t>
                </w:r>
                <w:bookmarkEnd w:id="75"/>
                <w:r>
                  <w:t>防控</w:t>
                </w:r>
                <w:r>
                  <w:rPr>
                    <w:rFonts w:hint="eastAsia"/>
                  </w:rPr>
                  <w:t>；</w:t>
                </w:r>
              </w:p>
              <w:p w14:paraId="4E54B14F" w14:textId="77777777" w:rsidR="007B7846" w:rsidRDefault="007B7846">
                <w:r>
                  <w:t>2、赞助西藏自治区第十三届运动会暨第五届民族传统体育运动会。</w:t>
                </w:r>
              </w:p>
              <w:p w14:paraId="22230495" w14:textId="77777777" w:rsidR="007B7846" w:rsidRDefault="007B7846">
                <w:r w:rsidRPr="003876C0">
                  <w:rPr>
                    <w:rFonts w:hint="eastAsia"/>
                  </w:rPr>
                  <w:t>3、赞助最强乒团﹒</w:t>
                </w:r>
                <w:r w:rsidRPr="003876C0">
                  <w:t>2022中国业余乒乓球团体赛（成都站）。</w:t>
                </w:r>
              </w:p>
            </w:tc>
          </w:tr>
          <w:tr w:rsidR="007B7846" w14:paraId="1D4A970C" w14:textId="77777777">
            <w:sdt>
              <w:sdtPr>
                <w:tag w:val="_PLD_8e642e2adc7f40ce82f0c4887b10995d"/>
                <w:id w:val="-154229653"/>
                <w:lock w:val="sdtLocked"/>
              </w:sdtPr>
              <w:sdtEndPr>
                <w:rPr>
                  <w:rFonts w:hint="eastAsia"/>
                </w:rPr>
              </w:sdtEndPr>
              <w:sdtContent>
                <w:tc>
                  <w:tcPr>
                    <w:tcW w:w="1666" w:type="pct"/>
                    <w:shd w:val="clear" w:color="auto" w:fill="auto"/>
                  </w:tcPr>
                  <w:p w14:paraId="524D61F2" w14:textId="77777777" w:rsidR="007B7846" w:rsidRDefault="007B7846">
                    <w:pPr>
                      <w:widowControl w:val="0"/>
                      <w:jc w:val="both"/>
                    </w:pPr>
                    <w:r>
                      <w:t xml:space="preserve">    </w:t>
                    </w:r>
                    <w:r>
                      <w:rPr>
                        <w:rFonts w:hint="eastAsia"/>
                      </w:rPr>
                      <w:t>其中：资金（万元）</w:t>
                    </w:r>
                  </w:p>
                </w:tc>
              </w:sdtContent>
            </w:sdt>
            <w:tc>
              <w:tcPr>
                <w:tcW w:w="1291" w:type="pct"/>
                <w:shd w:val="clear" w:color="auto" w:fill="auto"/>
                <w:vAlign w:val="center"/>
              </w:tcPr>
              <w:p w14:paraId="7DB3725A" w14:textId="77777777" w:rsidR="007B7846" w:rsidRDefault="007B7846">
                <w:pPr>
                  <w:jc w:val="right"/>
                </w:pPr>
                <w:r>
                  <w:t>20</w:t>
                </w:r>
              </w:p>
            </w:tc>
            <w:tc>
              <w:tcPr>
                <w:tcW w:w="2042" w:type="pct"/>
                <w:shd w:val="clear" w:color="auto" w:fill="auto"/>
                <w:vAlign w:val="center"/>
              </w:tcPr>
              <w:p w14:paraId="6836E70C" w14:textId="77777777" w:rsidR="007B7846" w:rsidRDefault="007B7846"/>
            </w:tc>
          </w:tr>
          <w:tr w:rsidR="007B7846" w14:paraId="1781FD1E" w14:textId="77777777">
            <w:sdt>
              <w:sdtPr>
                <w:rPr>
                  <w:rFonts w:hint="eastAsia"/>
                </w:rPr>
                <w:tag w:val="_PLD_bf3245f4fcb84d3b8e1b2ed3f13de2da"/>
                <w:id w:val="570010989"/>
                <w:lock w:val="sdtLocked"/>
              </w:sdtPr>
              <w:sdtEndPr/>
              <w:sdtContent>
                <w:tc>
                  <w:tcPr>
                    <w:tcW w:w="1666" w:type="pct"/>
                    <w:shd w:val="clear" w:color="auto" w:fill="auto"/>
                  </w:tcPr>
                  <w:p w14:paraId="5191591C" w14:textId="77777777" w:rsidR="007B7846" w:rsidRDefault="007B7846">
                    <w:pPr>
                      <w:widowControl w:val="0"/>
                      <w:jc w:val="both"/>
                    </w:pPr>
                    <w:r>
                      <w:rPr>
                        <w:rFonts w:hint="eastAsia"/>
                      </w:rPr>
                      <w:t xml:space="preserve"> </w:t>
                    </w:r>
                    <w:r>
                      <w:t xml:space="preserve">         </w:t>
                    </w:r>
                    <w:r>
                      <w:rPr>
                        <w:rFonts w:hint="eastAsia"/>
                      </w:rPr>
                      <w:t>物资折款（万元）</w:t>
                    </w:r>
                  </w:p>
                </w:tc>
              </w:sdtContent>
            </w:sdt>
            <w:tc>
              <w:tcPr>
                <w:tcW w:w="1291" w:type="pct"/>
                <w:shd w:val="clear" w:color="auto" w:fill="auto"/>
                <w:vAlign w:val="center"/>
              </w:tcPr>
              <w:p w14:paraId="50147863" w14:textId="77777777" w:rsidR="007B7846" w:rsidRDefault="007B7846">
                <w:pPr>
                  <w:jc w:val="right"/>
                </w:pPr>
                <w:r>
                  <w:t>202.92</w:t>
                </w:r>
              </w:p>
            </w:tc>
            <w:tc>
              <w:tcPr>
                <w:tcW w:w="2042" w:type="pct"/>
                <w:shd w:val="clear" w:color="auto" w:fill="auto"/>
                <w:vAlign w:val="center"/>
              </w:tcPr>
              <w:p w14:paraId="3C5B596A" w14:textId="77777777" w:rsidR="007B7846" w:rsidRDefault="007B7846"/>
            </w:tc>
          </w:tr>
          <w:tr w:rsidR="007B7846" w14:paraId="587F0199" w14:textId="77777777">
            <w:sdt>
              <w:sdtPr>
                <w:rPr>
                  <w:rFonts w:hint="eastAsia"/>
                </w:rPr>
                <w:tag w:val="_PLD_1ada908cd2564920a0d181f6978e967e"/>
                <w:id w:val="539327535"/>
                <w:lock w:val="sdtLocked"/>
              </w:sdtPr>
              <w:sdtEndPr/>
              <w:sdtContent>
                <w:tc>
                  <w:tcPr>
                    <w:tcW w:w="1666" w:type="pct"/>
                    <w:shd w:val="clear" w:color="auto" w:fill="auto"/>
                  </w:tcPr>
                  <w:p w14:paraId="70D837EB" w14:textId="77777777" w:rsidR="007B7846" w:rsidRDefault="007B7846">
                    <w:pPr>
                      <w:widowControl w:val="0"/>
                      <w:jc w:val="both"/>
                    </w:pPr>
                    <w:r>
                      <w:rPr>
                        <w:rFonts w:hint="eastAsia"/>
                      </w:rPr>
                      <w:t>惠及人数（人）</w:t>
                    </w:r>
                  </w:p>
                </w:tc>
              </w:sdtContent>
            </w:sdt>
            <w:tc>
              <w:tcPr>
                <w:tcW w:w="1291" w:type="pct"/>
                <w:shd w:val="clear" w:color="auto" w:fill="auto"/>
              </w:tcPr>
              <w:p w14:paraId="31E63246" w14:textId="77777777" w:rsidR="007B7846" w:rsidRDefault="007B7846">
                <w:pPr>
                  <w:widowControl w:val="0"/>
                  <w:jc w:val="right"/>
                </w:pPr>
                <w:r>
                  <w:rPr>
                    <w:rFonts w:hint="eastAsia"/>
                  </w:rPr>
                  <w:t>/</w:t>
                </w:r>
              </w:p>
            </w:tc>
            <w:tc>
              <w:tcPr>
                <w:tcW w:w="2042" w:type="pct"/>
                <w:shd w:val="clear" w:color="auto" w:fill="auto"/>
              </w:tcPr>
              <w:p w14:paraId="672383AA" w14:textId="77777777" w:rsidR="007B7846" w:rsidRDefault="007B7846">
                <w:pPr>
                  <w:widowControl w:val="0"/>
                  <w:jc w:val="both"/>
                </w:pPr>
              </w:p>
            </w:tc>
          </w:tr>
        </w:tbl>
        <w:p w14:paraId="1B6D398E" w14:textId="77777777" w:rsidR="007B7846" w:rsidRDefault="001E0608"/>
      </w:sdtContent>
    </w:sdt>
    <w:sdt>
      <w:sdtPr>
        <w:rPr>
          <w:rFonts w:hint="eastAsia"/>
          <w:b/>
          <w:bCs/>
        </w:rPr>
        <w:alias w:val="模块:具体说明"/>
        <w:tag w:val="_SEC_ee27b1a72aa5419087caf130b9eefdde"/>
        <w:id w:val="-790125599"/>
        <w:lock w:val="sdtLocked"/>
        <w:placeholder>
          <w:docPart w:val="GBC22222222222222222222222222222"/>
        </w:placeholder>
      </w:sdtPr>
      <w:sdtEndPr>
        <w:rPr>
          <w:rFonts w:hint="default"/>
          <w:b w:val="0"/>
          <w:bCs w:val="0"/>
        </w:rPr>
      </w:sdtEndPr>
      <w:sdtContent>
        <w:p w14:paraId="4845B070" w14:textId="77777777" w:rsidR="007B7846" w:rsidRDefault="007B7846">
          <w:r>
            <w:rPr>
              <w:rFonts w:hint="eastAsia"/>
            </w:rPr>
            <w:t>具体说明</w:t>
          </w:r>
        </w:p>
        <w:sdt>
          <w:sdtPr>
            <w:rPr>
              <w:rFonts w:hint="eastAsia"/>
            </w:rPr>
            <w:alias w:val="是否适用：社会责任工作情况[双击切换]"/>
            <w:tag w:val="_GBC_193e5fab56724eddabaa8d0d74a4b129"/>
            <w:id w:val="-575902521"/>
            <w:lock w:val="sdtLocked"/>
            <w:placeholder>
              <w:docPart w:val="GBC22222222222222222222222222222"/>
            </w:placeholder>
          </w:sdtPr>
          <w:sdtEndPr/>
          <w:sdtContent>
            <w:p w14:paraId="348E86D7"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社会责任工作情况"/>
            <w:tag w:val="_GBC_a9b541509de44900b46d09bc29c43131"/>
            <w:id w:val="1309905693"/>
            <w:lock w:val="sdtLocked"/>
            <w:placeholder>
              <w:docPart w:val="GBC22222222222222222222222222222"/>
            </w:placeholder>
          </w:sdtPr>
          <w:sdtEndPr/>
          <w:sdtContent>
            <w:p w14:paraId="5AD7AAE3" w14:textId="77777777" w:rsidR="007B7846" w:rsidRDefault="007B7846">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2022年8月，西藏突发新冠肺炎疫情，公司积极筹集防疫物资药品驰援西藏，捐赠医用一次性防护口罩、医用外科口罩、背负式消毒喷雾器、隔离面罩、医用一次性防护服、消毒酒精、公司药品诺迪康胶囊等，价值合计约1</w:t>
              </w:r>
              <w:r>
                <w:rPr>
                  <w:rFonts w:asciiTheme="minorEastAsia" w:eastAsiaTheme="minorEastAsia" w:hAnsiTheme="minorEastAsia"/>
                  <w:color w:val="000000" w:themeColor="text1"/>
                  <w:szCs w:val="21"/>
                </w:rPr>
                <w:t>79.80</w:t>
              </w:r>
              <w:r>
                <w:rPr>
                  <w:rFonts w:asciiTheme="minorEastAsia" w:eastAsiaTheme="minorEastAsia" w:hAnsiTheme="minorEastAsia" w:hint="eastAsia"/>
                  <w:color w:val="000000" w:themeColor="text1"/>
                  <w:szCs w:val="21"/>
                </w:rPr>
                <w:t>万元；同时公司（拉萨厂区）临时承担全区防疫物资的代储并转运，保障防疫物资的正常运转。</w:t>
              </w:r>
            </w:p>
            <w:p w14:paraId="1EC3BCEE" w14:textId="77777777" w:rsidR="007B7846" w:rsidRDefault="007B7846">
              <w:pPr>
                <w:ind w:firstLineChars="200" w:firstLine="420"/>
                <w:rPr>
                  <w:rFonts w:asciiTheme="minorEastAsia" w:eastAsiaTheme="minorEastAsia" w:hAnsiTheme="minorEastAsia"/>
                  <w:color w:val="000000" w:themeColor="text1"/>
                  <w:szCs w:val="21"/>
                </w:rPr>
              </w:pPr>
              <w:r w:rsidRPr="003876C0">
                <w:rPr>
                  <w:rFonts w:asciiTheme="minorEastAsia" w:eastAsiaTheme="minorEastAsia" w:hAnsiTheme="minorEastAsia"/>
                  <w:color w:val="000000" w:themeColor="text1"/>
                  <w:szCs w:val="21"/>
                </w:rPr>
                <w:t>2</w:t>
              </w:r>
              <w:r w:rsidRPr="003876C0">
                <w:rPr>
                  <w:rFonts w:asciiTheme="minorEastAsia" w:eastAsiaTheme="minorEastAsia" w:hAnsiTheme="minorEastAsia" w:hint="eastAsia"/>
                  <w:color w:val="000000" w:themeColor="text1"/>
                  <w:szCs w:val="21"/>
                </w:rPr>
                <w:t>、</w:t>
              </w:r>
              <w:r w:rsidRPr="003876C0">
                <w:rPr>
                  <w:rFonts w:asciiTheme="minorEastAsia" w:eastAsiaTheme="minorEastAsia" w:hAnsiTheme="minorEastAsia" w:hint="eastAsia"/>
                  <w:szCs w:val="21"/>
                </w:rPr>
                <w:t>为进一步支持中国体育事业发展、培养中国健儿在国际比赛中争金夺银。报告期内，公司为西藏自治区第十三届运动会暨第五届民族传统体育运动会赞助10万元现金、价值23.12万元药品。</w:t>
              </w:r>
            </w:p>
            <w:p w14:paraId="5633B09B" w14:textId="77777777" w:rsidR="007B7846" w:rsidRDefault="007B7846">
              <w:pPr>
                <w:ind w:firstLineChars="200" w:firstLine="420"/>
                <w:rPr>
                  <w:rFonts w:asciiTheme="minorEastAsia" w:eastAsiaTheme="minorEastAsia" w:hAnsiTheme="minorEastAsia"/>
                  <w:color w:val="000000" w:themeColor="text1"/>
                  <w:sz w:val="24"/>
                </w:rPr>
              </w:pPr>
              <w:r w:rsidRPr="003876C0">
                <w:rPr>
                  <w:rFonts w:asciiTheme="minorEastAsia" w:eastAsiaTheme="minorEastAsia" w:hAnsiTheme="minorEastAsia" w:hint="eastAsia"/>
                  <w:color w:val="000000" w:themeColor="text1"/>
                  <w:szCs w:val="21"/>
                </w:rPr>
                <w:t>3、助力全民健身乒乓球运动，推动全民大健康发展。报告期内，公司赞助最强乒团﹒</w:t>
              </w:r>
              <w:r w:rsidRPr="003876C0">
                <w:rPr>
                  <w:rFonts w:asciiTheme="minorEastAsia" w:eastAsiaTheme="minorEastAsia" w:hAnsiTheme="minorEastAsia"/>
                  <w:color w:val="000000" w:themeColor="text1"/>
                  <w:szCs w:val="21"/>
                </w:rPr>
                <w:t>2022中国业余乒乓球团体赛（成都站）</w:t>
              </w:r>
              <w:r w:rsidRPr="003876C0">
                <w:rPr>
                  <w:rFonts w:asciiTheme="minorEastAsia" w:eastAsiaTheme="minorEastAsia" w:hAnsiTheme="minorEastAsia" w:hint="eastAsia"/>
                  <w:color w:val="000000" w:themeColor="text1"/>
                  <w:szCs w:val="21"/>
                </w:rPr>
                <w:t>1</w:t>
              </w:r>
              <w:r w:rsidRPr="003876C0">
                <w:rPr>
                  <w:rFonts w:asciiTheme="minorEastAsia" w:eastAsiaTheme="minorEastAsia" w:hAnsiTheme="minorEastAsia"/>
                  <w:color w:val="000000" w:themeColor="text1"/>
                  <w:szCs w:val="21"/>
                </w:rPr>
                <w:t>0万元。</w:t>
              </w:r>
            </w:p>
          </w:sdtContent>
        </w:sdt>
        <w:p w14:paraId="180B025A" w14:textId="77777777" w:rsidR="007B7846" w:rsidRDefault="001E0608"/>
      </w:sdtContent>
    </w:sdt>
    <w:sdt>
      <w:sdtPr>
        <w:rPr>
          <w:rFonts w:ascii="宋体" w:hAnsi="宋体" w:cs="宋体" w:hint="eastAsia"/>
          <w:b w:val="0"/>
          <w:bCs w:val="0"/>
          <w:kern w:val="0"/>
          <w:szCs w:val="24"/>
        </w:rPr>
        <w:alias w:val="模块:巩固拓展脱贫攻坚成果、乡村振兴工作具体情况"/>
        <w:tag w:val="_SEC_e3132df5923a4a1886e35ca9514a1640"/>
        <w:id w:val="254031111"/>
        <w:lock w:val="sdtLocked"/>
        <w:placeholder>
          <w:docPart w:val="GBC22222222222222222222222222222"/>
        </w:placeholder>
      </w:sdtPr>
      <w:sdtEndPr>
        <w:rPr>
          <w:rFonts w:hint="default"/>
        </w:rPr>
      </w:sdtEndPr>
      <w:sdtContent>
        <w:p w14:paraId="7965FA94" w14:textId="77777777" w:rsidR="007B7846" w:rsidRDefault="007B7846">
          <w:pPr>
            <w:pStyle w:val="2"/>
            <w:numPr>
              <w:ilvl w:val="0"/>
              <w:numId w:val="28"/>
            </w:numPr>
            <w:tabs>
              <w:tab w:val="left" w:pos="426"/>
            </w:tabs>
            <w:ind w:left="425" w:hanging="425"/>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94f5c59c87964f1f83743f3f44109e91"/>
            <w:id w:val="1388149220"/>
            <w:lock w:val="sdtLocked"/>
            <w:placeholder>
              <w:docPart w:val="GBC22222222222222222222222222222"/>
            </w:placeholder>
          </w:sdtPr>
          <w:sdtEndPr/>
          <w:sdtContent>
            <w:p w14:paraId="584AEF55"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75"/>
            <w:gridCol w:w="4170"/>
          </w:tblGrid>
          <w:tr w:rsidR="007B7846" w14:paraId="615D9C73" w14:textId="77777777">
            <w:sdt>
              <w:sdtPr>
                <w:rPr>
                  <w:rFonts w:hint="eastAsia"/>
                </w:rPr>
                <w:tag w:val="_PLD_d29d252d89d54e55bc5bc96bc0b5b469"/>
                <w:id w:val="572327690"/>
                <w:lock w:val="sdtLocked"/>
              </w:sdtPr>
              <w:sdtEndPr/>
              <w:sdtContent>
                <w:tc>
                  <w:tcPr>
                    <w:tcW w:w="1630" w:type="pct"/>
                    <w:shd w:val="clear" w:color="auto" w:fill="auto"/>
                  </w:tcPr>
                  <w:p w14:paraId="4DCC7B8D" w14:textId="77777777" w:rsidR="007B7846" w:rsidRDefault="007B7846">
                    <w:pPr>
                      <w:widowControl w:val="0"/>
                      <w:jc w:val="center"/>
                    </w:pPr>
                    <w:r>
                      <w:rPr>
                        <w:rFonts w:hint="eastAsia"/>
                      </w:rPr>
                      <w:t>扶贫及乡村振兴项目</w:t>
                    </w:r>
                  </w:p>
                </w:tc>
              </w:sdtContent>
            </w:sdt>
            <w:sdt>
              <w:sdtPr>
                <w:rPr>
                  <w:rFonts w:hint="eastAsia"/>
                </w:rPr>
                <w:tag w:val="_PLD_a6391e1627b241d296ea0039eb1df6ec"/>
                <w:id w:val="-277790938"/>
                <w:lock w:val="sdtLocked"/>
              </w:sdtPr>
              <w:sdtEndPr/>
              <w:sdtContent>
                <w:tc>
                  <w:tcPr>
                    <w:tcW w:w="1083" w:type="pct"/>
                    <w:shd w:val="clear" w:color="auto" w:fill="auto"/>
                  </w:tcPr>
                  <w:p w14:paraId="38ACAABD" w14:textId="77777777" w:rsidR="007B7846" w:rsidRDefault="007B7846">
                    <w:pPr>
                      <w:widowControl w:val="0"/>
                      <w:jc w:val="center"/>
                    </w:pPr>
                    <w:r>
                      <w:rPr>
                        <w:rFonts w:hint="eastAsia"/>
                      </w:rPr>
                      <w:t>数量/内容</w:t>
                    </w:r>
                  </w:p>
                </w:tc>
              </w:sdtContent>
            </w:sdt>
            <w:sdt>
              <w:sdtPr>
                <w:rPr>
                  <w:rFonts w:hint="eastAsia"/>
                </w:rPr>
                <w:tag w:val="_PLD_a8d1c4a093dd414b9639e1cb3e55c142"/>
                <w:id w:val="1462077825"/>
                <w:lock w:val="sdtLocked"/>
              </w:sdtPr>
              <w:sdtEndPr/>
              <w:sdtContent>
                <w:tc>
                  <w:tcPr>
                    <w:tcW w:w="2287" w:type="pct"/>
                    <w:shd w:val="clear" w:color="auto" w:fill="auto"/>
                  </w:tcPr>
                  <w:p w14:paraId="531ED852" w14:textId="77777777" w:rsidR="007B7846" w:rsidRDefault="007B7846">
                    <w:pPr>
                      <w:widowControl w:val="0"/>
                      <w:jc w:val="center"/>
                    </w:pPr>
                    <w:r>
                      <w:rPr>
                        <w:rFonts w:hint="eastAsia"/>
                      </w:rPr>
                      <w:t>情况说明</w:t>
                    </w:r>
                  </w:p>
                </w:tc>
              </w:sdtContent>
            </w:sdt>
          </w:tr>
          <w:tr w:rsidR="007B7846" w14:paraId="2CF34CBE" w14:textId="77777777">
            <w:sdt>
              <w:sdtPr>
                <w:rPr>
                  <w:rFonts w:hint="eastAsia"/>
                </w:rPr>
                <w:tag w:val="_PLD_577b3d1d1a9c4959a3891ba3b7f98dc5"/>
                <w:id w:val="974487486"/>
                <w:lock w:val="sdtLocked"/>
              </w:sdtPr>
              <w:sdtEndPr/>
              <w:sdtContent>
                <w:tc>
                  <w:tcPr>
                    <w:tcW w:w="1630" w:type="pct"/>
                    <w:shd w:val="clear" w:color="auto" w:fill="auto"/>
                  </w:tcPr>
                  <w:p w14:paraId="5F47DFBC" w14:textId="77777777" w:rsidR="007B7846" w:rsidRDefault="007B7846">
                    <w:pPr>
                      <w:widowControl w:val="0"/>
                    </w:pPr>
                    <w:r>
                      <w:rPr>
                        <w:rFonts w:hint="eastAsia"/>
                      </w:rPr>
                      <w:t>总投入（万元）</w:t>
                    </w:r>
                  </w:p>
                </w:tc>
              </w:sdtContent>
            </w:sdt>
            <w:tc>
              <w:tcPr>
                <w:tcW w:w="1083" w:type="pct"/>
                <w:shd w:val="clear" w:color="auto" w:fill="auto"/>
                <w:vAlign w:val="center"/>
              </w:tcPr>
              <w:p w14:paraId="635F2814" w14:textId="77777777" w:rsidR="007B7846" w:rsidRDefault="007B7846">
                <w:pPr>
                  <w:jc w:val="right"/>
                  <w:rPr>
                    <w:sz w:val="24"/>
                  </w:rPr>
                </w:pPr>
                <w:r w:rsidRPr="004A4C62">
                  <w:t>335.43</w:t>
                </w:r>
              </w:p>
            </w:tc>
            <w:tc>
              <w:tcPr>
                <w:tcW w:w="2287" w:type="pct"/>
                <w:shd w:val="clear" w:color="auto" w:fill="auto"/>
                <w:vAlign w:val="center"/>
              </w:tcPr>
              <w:p w14:paraId="54917FF9" w14:textId="77777777" w:rsidR="007B7846" w:rsidRDefault="007B7846">
                <w:r>
                  <w:t>1、公司在林芝市米林县丹娘乡开展中藏药材人工种植项目；</w:t>
                </w:r>
              </w:p>
              <w:p w14:paraId="6CE76532" w14:textId="77777777" w:rsidR="007B7846" w:rsidRDefault="007B7846">
                <w:r>
                  <w:t>2、公司按照与日喀则政协签署的连续4年帮扶协议履行帮扶义务；</w:t>
                </w:r>
              </w:p>
              <w:p w14:paraId="04222508" w14:textId="77777777" w:rsidR="007B7846" w:rsidRDefault="007B7846">
                <w:r>
                  <w:t>3、向贵州省毕节市大方县政府、河南省登封市唐庄镇寺沟村委会捐赠公司药品用于支持相关医疗工作。</w:t>
                </w:r>
              </w:p>
            </w:tc>
          </w:tr>
          <w:tr w:rsidR="007B7846" w14:paraId="5B2F9D4F" w14:textId="77777777">
            <w:sdt>
              <w:sdtPr>
                <w:tag w:val="_PLD_3af5118131844ff192939a3feb9c2754"/>
                <w:id w:val="1354999098"/>
                <w:lock w:val="sdtLocked"/>
              </w:sdtPr>
              <w:sdtEndPr>
                <w:rPr>
                  <w:rFonts w:hint="eastAsia"/>
                </w:rPr>
              </w:sdtEndPr>
              <w:sdtContent>
                <w:tc>
                  <w:tcPr>
                    <w:tcW w:w="1630" w:type="pct"/>
                    <w:shd w:val="clear" w:color="auto" w:fill="auto"/>
                  </w:tcPr>
                  <w:p w14:paraId="0CD3EEA4" w14:textId="77777777" w:rsidR="007B7846" w:rsidRDefault="007B7846">
                    <w:pPr>
                      <w:widowControl w:val="0"/>
                    </w:pPr>
                    <w:r>
                      <w:t xml:space="preserve">    </w:t>
                    </w:r>
                    <w:r>
                      <w:rPr>
                        <w:rFonts w:hint="eastAsia"/>
                      </w:rPr>
                      <w:t>其中：资金（万元）</w:t>
                    </w:r>
                  </w:p>
                </w:tc>
              </w:sdtContent>
            </w:sdt>
            <w:tc>
              <w:tcPr>
                <w:tcW w:w="1083" w:type="pct"/>
                <w:shd w:val="clear" w:color="auto" w:fill="auto"/>
                <w:vAlign w:val="center"/>
              </w:tcPr>
              <w:p w14:paraId="3976C658" w14:textId="77777777" w:rsidR="007B7846" w:rsidRDefault="007B7846">
                <w:pPr>
                  <w:jc w:val="right"/>
                </w:pPr>
                <w:r w:rsidRPr="004A4C62">
                  <w:t>51.85</w:t>
                </w:r>
              </w:p>
            </w:tc>
            <w:tc>
              <w:tcPr>
                <w:tcW w:w="2287" w:type="pct"/>
                <w:shd w:val="clear" w:color="auto" w:fill="auto"/>
                <w:vAlign w:val="center"/>
              </w:tcPr>
              <w:p w14:paraId="1CA403B9" w14:textId="77777777" w:rsidR="007B7846" w:rsidRDefault="007B7846"/>
            </w:tc>
          </w:tr>
          <w:tr w:rsidR="007B7846" w14:paraId="4059F1EA" w14:textId="77777777">
            <w:sdt>
              <w:sdtPr>
                <w:rPr>
                  <w:rFonts w:hint="eastAsia"/>
                </w:rPr>
                <w:tag w:val="_PLD_16937d5e42244688917790db46206432"/>
                <w:id w:val="578717239"/>
                <w:lock w:val="sdtLocked"/>
              </w:sdtPr>
              <w:sdtEndPr/>
              <w:sdtContent>
                <w:tc>
                  <w:tcPr>
                    <w:tcW w:w="1630" w:type="pct"/>
                    <w:shd w:val="clear" w:color="auto" w:fill="auto"/>
                  </w:tcPr>
                  <w:p w14:paraId="4CB2B604" w14:textId="77777777" w:rsidR="007B7846" w:rsidRDefault="007B7846">
                    <w:pPr>
                      <w:widowControl w:val="0"/>
                    </w:pPr>
                    <w:r>
                      <w:rPr>
                        <w:rFonts w:hint="eastAsia"/>
                      </w:rPr>
                      <w:t xml:space="preserve"> </w:t>
                    </w:r>
                    <w:r>
                      <w:t xml:space="preserve">         </w:t>
                    </w:r>
                    <w:r>
                      <w:rPr>
                        <w:rFonts w:hint="eastAsia"/>
                      </w:rPr>
                      <w:t>物资折款（万元）</w:t>
                    </w:r>
                  </w:p>
                </w:tc>
              </w:sdtContent>
            </w:sdt>
            <w:tc>
              <w:tcPr>
                <w:tcW w:w="1083" w:type="pct"/>
                <w:shd w:val="clear" w:color="auto" w:fill="auto"/>
                <w:vAlign w:val="center"/>
              </w:tcPr>
              <w:p w14:paraId="7EFD9AE1" w14:textId="77777777" w:rsidR="007B7846" w:rsidRDefault="007B7846">
                <w:pPr>
                  <w:jc w:val="right"/>
                  <w:rPr>
                    <w:sz w:val="24"/>
                  </w:rPr>
                </w:pPr>
                <w:r w:rsidRPr="004A4C62">
                  <w:t>283</w:t>
                </w:r>
                <w:r>
                  <w:t>.58</w:t>
                </w:r>
              </w:p>
            </w:tc>
            <w:tc>
              <w:tcPr>
                <w:tcW w:w="2287" w:type="pct"/>
                <w:shd w:val="clear" w:color="auto" w:fill="auto"/>
                <w:vAlign w:val="center"/>
              </w:tcPr>
              <w:p w14:paraId="622BAB5D" w14:textId="77777777" w:rsidR="007B7846" w:rsidRDefault="007B7846"/>
            </w:tc>
          </w:tr>
          <w:tr w:rsidR="007B7846" w14:paraId="703BEB13" w14:textId="77777777">
            <w:sdt>
              <w:sdtPr>
                <w:rPr>
                  <w:rFonts w:hint="eastAsia"/>
                </w:rPr>
                <w:tag w:val="_PLD_18c0ff644cd541d19c4a0770a8fd397a"/>
                <w:id w:val="1353993419"/>
                <w:lock w:val="sdtLocked"/>
              </w:sdtPr>
              <w:sdtEndPr/>
              <w:sdtContent>
                <w:tc>
                  <w:tcPr>
                    <w:tcW w:w="1630" w:type="pct"/>
                    <w:shd w:val="clear" w:color="auto" w:fill="auto"/>
                  </w:tcPr>
                  <w:p w14:paraId="55A283C2" w14:textId="77777777" w:rsidR="007B7846" w:rsidRDefault="007B7846">
                    <w:pPr>
                      <w:widowControl w:val="0"/>
                    </w:pPr>
                    <w:r>
                      <w:rPr>
                        <w:rFonts w:hint="eastAsia"/>
                      </w:rPr>
                      <w:t>惠及人数（人）</w:t>
                    </w:r>
                  </w:p>
                </w:tc>
              </w:sdtContent>
            </w:sdt>
            <w:tc>
              <w:tcPr>
                <w:tcW w:w="1083" w:type="pct"/>
                <w:shd w:val="clear" w:color="auto" w:fill="auto"/>
                <w:vAlign w:val="center"/>
              </w:tcPr>
              <w:p w14:paraId="56A59CF1" w14:textId="77777777" w:rsidR="007B7846" w:rsidRDefault="007B7846">
                <w:pPr>
                  <w:rPr>
                    <w:sz w:val="24"/>
                  </w:rPr>
                </w:pPr>
                <w:r>
                  <w:t>/</w:t>
                </w:r>
              </w:p>
            </w:tc>
            <w:tc>
              <w:tcPr>
                <w:tcW w:w="2287" w:type="pct"/>
                <w:shd w:val="clear" w:color="auto" w:fill="auto"/>
                <w:vAlign w:val="center"/>
              </w:tcPr>
              <w:p w14:paraId="2A829FDF" w14:textId="77777777" w:rsidR="007B7846" w:rsidRDefault="007B7846"/>
            </w:tc>
          </w:tr>
          <w:tr w:rsidR="007B7846" w14:paraId="2C0933EA" w14:textId="77777777">
            <w:sdt>
              <w:sdtPr>
                <w:rPr>
                  <w:rFonts w:hint="eastAsia"/>
                </w:rPr>
                <w:tag w:val="_PLD_7092d1c40fc84b889f6283a325627e0f"/>
                <w:id w:val="1132900585"/>
                <w:lock w:val="sdtLocked"/>
              </w:sdtPr>
              <w:sdtEndPr/>
              <w:sdtContent>
                <w:tc>
                  <w:tcPr>
                    <w:tcW w:w="1630" w:type="pct"/>
                    <w:shd w:val="clear" w:color="auto" w:fill="auto"/>
                  </w:tcPr>
                  <w:p w14:paraId="45B63987" w14:textId="77777777" w:rsidR="007B7846" w:rsidRDefault="007B7846">
                    <w:pPr>
                      <w:widowControl w:val="0"/>
                    </w:pPr>
                    <w:r>
                      <w:rPr>
                        <w:rFonts w:hint="eastAsia"/>
                      </w:rPr>
                      <w:t>帮扶形式（如产业扶贫、就业扶贫、教育扶贫等）</w:t>
                    </w:r>
                  </w:p>
                </w:tc>
              </w:sdtContent>
            </w:sdt>
            <w:tc>
              <w:tcPr>
                <w:tcW w:w="1083" w:type="pct"/>
                <w:shd w:val="clear" w:color="auto" w:fill="auto"/>
                <w:vAlign w:val="center"/>
              </w:tcPr>
              <w:p w14:paraId="7AC9D32B" w14:textId="77777777" w:rsidR="007B7846" w:rsidRDefault="007B7846">
                <w:pPr>
                  <w:rPr>
                    <w:sz w:val="24"/>
                  </w:rPr>
                </w:pPr>
                <w:r>
                  <w:t>产业扶贫、精准扶贫</w:t>
                </w:r>
              </w:p>
            </w:tc>
            <w:tc>
              <w:tcPr>
                <w:tcW w:w="2287" w:type="pct"/>
                <w:shd w:val="clear" w:color="auto" w:fill="auto"/>
                <w:vAlign w:val="center"/>
              </w:tcPr>
              <w:p w14:paraId="2BB724BD" w14:textId="77777777" w:rsidR="007B7846" w:rsidRDefault="007B7846"/>
            </w:tc>
          </w:tr>
        </w:tbl>
        <w:p w14:paraId="781955E5" w14:textId="77777777" w:rsidR="007B7846" w:rsidRDefault="007B7846"/>
        <w:p w14:paraId="7F0133BD" w14:textId="77777777" w:rsidR="007B7846" w:rsidRDefault="007B7846">
          <w:r>
            <w:t>具体说明</w:t>
          </w:r>
        </w:p>
        <w:sdt>
          <w:sdtPr>
            <w:alias w:val="是否适用：巩固拓展脱贫攻坚成果、乡村振兴等工作具体情况其他说明[双击切换]"/>
            <w:tag w:val="_GBC_da0a87234d174e509f00e24b4a8320dc"/>
            <w:id w:val="-1120529144"/>
            <w:lock w:val="sdtLocked"/>
            <w:placeholder>
              <w:docPart w:val="GBC22222222222222222222222222222"/>
            </w:placeholder>
          </w:sdtPr>
          <w:sdtEndPr/>
          <w:sdtContent>
            <w:p w14:paraId="6C2ADC1C"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巩固拓展脱贫攻坚成果、乡村振兴工作具体情况"/>
            <w:tag w:val="_GBC_6af1d9c635ca457eaede5db7b23daa68"/>
            <w:id w:val="634457528"/>
            <w:lock w:val="sdtLocked"/>
            <w:placeholder>
              <w:docPart w:val="GBC22222222222222222222222222222"/>
            </w:placeholder>
          </w:sdtPr>
          <w:sdtEndPr>
            <w:rPr>
              <w:sz w:val="18"/>
            </w:rPr>
          </w:sdtEndPr>
          <w:sdtContent>
            <w:p w14:paraId="434B0127" w14:textId="77777777" w:rsidR="007B7846" w:rsidRDefault="007B7846">
              <w:pPr>
                <w:ind w:firstLineChars="200" w:firstLine="420"/>
                <w:rPr>
                  <w:rFonts w:asciiTheme="minorEastAsia" w:eastAsiaTheme="minorEastAsia" w:hAnsiTheme="minorEastAsia"/>
                  <w:color w:val="000000" w:themeColor="text1"/>
                </w:rPr>
              </w:pPr>
              <w:r w:rsidRPr="004A4C62">
                <w:rPr>
                  <w:rFonts w:asciiTheme="minorEastAsia" w:eastAsiaTheme="minorEastAsia" w:hAnsiTheme="minorEastAsia"/>
                </w:rPr>
                <w:t>1</w:t>
              </w:r>
              <w:r w:rsidRPr="004A4C62">
                <w:rPr>
                  <w:rFonts w:asciiTheme="minorEastAsia" w:eastAsiaTheme="minorEastAsia" w:hAnsiTheme="minorEastAsia" w:hint="eastAsia"/>
                </w:rPr>
                <w:t>、</w:t>
              </w:r>
              <w:r w:rsidRPr="004A4C62">
                <w:rPr>
                  <w:rFonts w:asciiTheme="minorEastAsia" w:eastAsiaTheme="minorEastAsia" w:hAnsiTheme="minorEastAsia"/>
                </w:rPr>
                <w:t>2022</w:t>
              </w:r>
              <w:r w:rsidRPr="004A4C62">
                <w:rPr>
                  <w:rFonts w:asciiTheme="minorEastAsia" w:eastAsiaTheme="minorEastAsia" w:hAnsiTheme="minorEastAsia" w:hint="eastAsia"/>
                </w:rPr>
                <w:t>年，公司继续以林芝中藏药材种植基地为载体，邀请本地农牧民参与基地药材种植，并通过发放土地租金和项目分红增加本地农牧民的收入，2</w:t>
              </w:r>
              <w:r w:rsidRPr="004A4C62">
                <w:rPr>
                  <w:rFonts w:asciiTheme="minorEastAsia" w:eastAsiaTheme="minorEastAsia" w:hAnsiTheme="minorEastAsia"/>
                </w:rPr>
                <w:t>022</w:t>
              </w:r>
              <w:r w:rsidRPr="004A4C62">
                <w:rPr>
                  <w:rFonts w:asciiTheme="minorEastAsia" w:eastAsiaTheme="minorEastAsia" w:hAnsiTheme="minorEastAsia" w:hint="eastAsia"/>
                </w:rPr>
                <w:t>年为当地农牧民增加收入17.47万元，惠及人数4</w:t>
              </w:r>
              <w:r w:rsidRPr="004A4C62">
                <w:rPr>
                  <w:rFonts w:asciiTheme="minorEastAsia" w:eastAsiaTheme="minorEastAsia" w:hAnsiTheme="minorEastAsia"/>
                </w:rPr>
                <w:t>0</w:t>
              </w:r>
              <w:r w:rsidRPr="004A4C62">
                <w:rPr>
                  <w:rFonts w:asciiTheme="minorEastAsia" w:eastAsiaTheme="minorEastAsia" w:hAnsiTheme="minorEastAsia" w:hint="eastAsia"/>
                </w:rPr>
                <w:t>人</w:t>
              </w:r>
              <w:r>
                <w:rPr>
                  <w:rFonts w:asciiTheme="minorEastAsia" w:eastAsiaTheme="minorEastAsia" w:hAnsiTheme="minorEastAsia" w:hint="eastAsia"/>
                </w:rPr>
                <w:t>。</w:t>
              </w:r>
              <w:r>
                <w:rPr>
                  <w:rFonts w:asciiTheme="minorEastAsia" w:eastAsiaTheme="minorEastAsia" w:hAnsiTheme="minorEastAsia"/>
                  <w:color w:val="000000" w:themeColor="text1"/>
                </w:rPr>
                <w:t>同时，为防止返贫致贫情况发生，</w:t>
              </w:r>
              <w:r>
                <w:rPr>
                  <w:rFonts w:asciiTheme="minorEastAsia" w:eastAsiaTheme="minorEastAsia" w:hAnsiTheme="minorEastAsia" w:hint="eastAsia"/>
                  <w:color w:val="000000" w:themeColor="text1"/>
                </w:rPr>
                <w:t>公司与西藏山南市扎囊县吉汝乡若村村两委协商，将若村因缺劳力、缺技术最困难的十户村民共计</w:t>
              </w:r>
              <w:r>
                <w:rPr>
                  <w:rFonts w:asciiTheme="minorEastAsia" w:eastAsiaTheme="minorEastAsia" w:hAnsiTheme="minorEastAsia"/>
                  <w:color w:val="000000" w:themeColor="text1"/>
                </w:rPr>
                <w:t>38人纳入公司重点帮扶对象</w:t>
              </w:r>
              <w:r>
                <w:rPr>
                  <w:rFonts w:asciiTheme="minorEastAsia" w:eastAsiaTheme="minorEastAsia" w:hAnsiTheme="minorEastAsia" w:hint="eastAsia"/>
                  <w:color w:val="000000" w:themeColor="text1"/>
                </w:rPr>
                <w:t>，捐助资金物资2</w:t>
              </w:r>
              <w:r>
                <w:rPr>
                  <w:rFonts w:asciiTheme="minorEastAsia" w:eastAsiaTheme="minorEastAsia" w:hAnsiTheme="minorEastAsia"/>
                  <w:color w:val="000000" w:themeColor="text1"/>
                </w:rPr>
                <w:t>.52</w:t>
              </w:r>
              <w:r>
                <w:rPr>
                  <w:rFonts w:asciiTheme="minorEastAsia" w:eastAsiaTheme="minorEastAsia" w:hAnsiTheme="minorEastAsia" w:hint="eastAsia"/>
                  <w:color w:val="000000" w:themeColor="text1"/>
                </w:rPr>
                <w:t>万元。</w:t>
              </w:r>
              <w:r>
                <w:rPr>
                  <w:rFonts w:asciiTheme="minorEastAsia" w:eastAsiaTheme="minorEastAsia" w:hAnsiTheme="minorEastAsia"/>
                  <w:color w:val="000000" w:themeColor="text1"/>
                </w:rPr>
                <w:t>上述项目合计涉及资金、物资合计</w:t>
              </w:r>
              <w:r>
                <w:rPr>
                  <w:rFonts w:asciiTheme="minorEastAsia" w:eastAsiaTheme="minorEastAsia" w:hAnsiTheme="minorEastAsia" w:hint="eastAsia"/>
                  <w:color w:val="000000" w:themeColor="text1"/>
                </w:rPr>
                <w:t>约</w:t>
              </w:r>
              <w:r>
                <w:rPr>
                  <w:rFonts w:asciiTheme="minorEastAsia" w:eastAsiaTheme="minorEastAsia" w:hAnsiTheme="minorEastAsia"/>
                  <w:color w:val="000000" w:themeColor="text1"/>
                </w:rPr>
                <w:t>20万元。</w:t>
              </w:r>
            </w:p>
            <w:p w14:paraId="2F780D0F" w14:textId="77777777" w:rsidR="007B7846" w:rsidRDefault="007B7846">
              <w:pPr>
                <w:ind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hint="eastAsia"/>
                  <w:color w:val="000000" w:themeColor="text1"/>
                </w:rPr>
                <w:t>公司按照与日喀则政协签署的连续4年帮扶协议，2022年，向西藏自治区日喀则政协定点帮扶村捐赠药品价值40.11万元；向西藏自治区日喀则市政协帮扶村捐赠现金1</w:t>
              </w:r>
              <w:r>
                <w:rPr>
                  <w:rFonts w:asciiTheme="minorEastAsia" w:eastAsiaTheme="minorEastAsia" w:hAnsiTheme="minorEastAsia"/>
                  <w:color w:val="000000" w:themeColor="text1"/>
                </w:rPr>
                <w:t>7.18万元，用于环</w:t>
              </w:r>
              <w:r>
                <w:rPr>
                  <w:rFonts w:asciiTheme="minorEastAsia" w:eastAsiaTheme="minorEastAsia" w:hAnsiTheme="minorEastAsia"/>
                  <w:color w:val="000000" w:themeColor="text1"/>
                </w:rPr>
                <w:lastRenderedPageBreak/>
                <w:t>境改善</w:t>
              </w:r>
              <w:r>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医疗条件改善，幼儿园设施设备的提升；</w:t>
              </w:r>
              <w:r>
                <w:rPr>
                  <w:rFonts w:asciiTheme="minorEastAsia" w:eastAsiaTheme="minorEastAsia" w:hAnsiTheme="minorEastAsia" w:hint="eastAsia"/>
                  <w:color w:val="000000" w:themeColor="text1"/>
                </w:rPr>
                <w:t>向库热孜村捐赠现金16万元用于购买挖掘机支持乡村集体经济发展。以上捐赠价值合计约7</w:t>
              </w:r>
              <w:r>
                <w:rPr>
                  <w:rFonts w:asciiTheme="minorEastAsia" w:eastAsiaTheme="minorEastAsia" w:hAnsiTheme="minorEastAsia"/>
                  <w:color w:val="000000" w:themeColor="text1"/>
                </w:rPr>
                <w:t>3.29</w:t>
              </w:r>
              <w:r>
                <w:rPr>
                  <w:rFonts w:asciiTheme="minorEastAsia" w:eastAsiaTheme="minorEastAsia" w:hAnsiTheme="minorEastAsia" w:hint="eastAsia"/>
                  <w:color w:val="000000" w:themeColor="text1"/>
                </w:rPr>
                <w:t>万元，</w:t>
              </w:r>
              <w:r>
                <w:rPr>
                  <w:rFonts w:asciiTheme="minorEastAsia" w:eastAsiaTheme="minorEastAsia" w:hAnsiTheme="minorEastAsia" w:hint="eastAsia"/>
                </w:rPr>
                <w:t>惠及人数</w:t>
              </w:r>
              <w:r>
                <w:rPr>
                  <w:rFonts w:asciiTheme="minorEastAsia" w:eastAsiaTheme="minorEastAsia" w:hAnsiTheme="minorEastAsia"/>
                </w:rPr>
                <w:t>306</w:t>
              </w:r>
              <w:r>
                <w:rPr>
                  <w:rFonts w:asciiTheme="minorEastAsia" w:eastAsiaTheme="minorEastAsia" w:hAnsiTheme="minorEastAsia" w:hint="eastAsia"/>
                </w:rPr>
                <w:t>人。</w:t>
              </w:r>
            </w:p>
            <w:p w14:paraId="2B99D4C3" w14:textId="77777777" w:rsidR="007B7846" w:rsidRDefault="007B7846">
              <w:pPr>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022年，公司</w:t>
              </w:r>
              <w:r>
                <w:rPr>
                  <w:rFonts w:asciiTheme="minorEastAsia" w:eastAsiaTheme="minorEastAsia" w:hAnsiTheme="minorEastAsia" w:hint="eastAsia"/>
                  <w:color w:val="000000" w:themeColor="text1"/>
                </w:rPr>
                <w:t>向贵州省毕节市大方县政府、河南省登封市唐庄镇寺沟村委会捐赠公司药品小儿双清颗粒、诺迪康胶囊、十味蒂达胶囊、雪山金罗汉止痛涂膜剂，用于支持相关医疗工作，合计</w:t>
              </w:r>
              <w:r>
                <w:rPr>
                  <w:rFonts w:asciiTheme="minorEastAsia" w:eastAsiaTheme="minorEastAsia" w:hAnsiTheme="minorEastAsia"/>
                  <w:color w:val="000000" w:themeColor="text1"/>
                </w:rPr>
                <w:t>242.15万元。</w:t>
              </w:r>
            </w:p>
          </w:sdtContent>
        </w:sdt>
        <w:p w14:paraId="47840E49" w14:textId="77777777" w:rsidR="007B7846" w:rsidRDefault="001E0608"/>
      </w:sdtContent>
    </w:sdt>
    <w:p w14:paraId="3024F15E" w14:textId="77777777" w:rsidR="007B7846" w:rsidRDefault="007B7846"/>
    <w:p w14:paraId="37C1BFF7" w14:textId="77777777" w:rsidR="007B7846" w:rsidRDefault="007B7846"/>
    <w:p w14:paraId="5580864A" w14:textId="77777777" w:rsidR="007B7846" w:rsidRDefault="007B7846">
      <w:pPr>
        <w:pStyle w:val="10"/>
        <w:numPr>
          <w:ilvl w:val="0"/>
          <w:numId w:val="2"/>
        </w:numPr>
      </w:pPr>
      <w:bookmarkStart w:id="76" w:name="_Toc89790253"/>
      <w:bookmarkStart w:id="77" w:name="_Hlk90554245"/>
      <w:bookmarkEnd w:id="72"/>
      <w:bookmarkEnd w:id="71"/>
      <w:r>
        <w:rPr>
          <w:rFonts w:hint="eastAsia"/>
        </w:rPr>
        <w:t>重要事项</w:t>
      </w:r>
      <w:bookmarkEnd w:id="76"/>
    </w:p>
    <w:p w14:paraId="3EAC9B6D" w14:textId="77777777" w:rsidR="007B7846" w:rsidRDefault="007B7846">
      <w:pPr>
        <w:pStyle w:val="2"/>
        <w:numPr>
          <w:ilvl w:val="0"/>
          <w:numId w:val="33"/>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1508419"/>
        <w:lock w:val="sdtLocked"/>
        <w:placeholder>
          <w:docPart w:val="GBC22222222222222222222222222222"/>
        </w:placeholder>
      </w:sdtPr>
      <w:sdtEndPr>
        <w:rPr>
          <w:rFonts w:hint="default"/>
          <w:sz w:val="21"/>
          <w:szCs w:val="24"/>
        </w:rPr>
      </w:sdtEndPr>
      <w:sdtContent>
        <w:p w14:paraId="7ED37691" w14:textId="77777777" w:rsidR="007B7846" w:rsidRDefault="007B7846">
          <w:pPr>
            <w:pStyle w:val="3"/>
            <w:numPr>
              <w:ilvl w:val="1"/>
              <w:numId w:val="34"/>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240131894"/>
            <w:lock w:val="sdtLocked"/>
            <w:placeholder>
              <w:docPart w:val="GBC22222222222222222222222222222"/>
            </w:placeholder>
          </w:sdtPr>
          <w:sdtEndPr/>
          <w:sdtContent>
            <w:p w14:paraId="11788DF1"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8EA145E" w14:textId="77777777" w:rsidR="007B7846" w:rsidRDefault="007B7846"/>
    <w:sdt>
      <w:sdtPr>
        <w:rPr>
          <w:rFonts w:ascii="宋体" w:hAnsi="宋体" w:cs="宋体"/>
          <w:b w:val="0"/>
          <w:bCs w:val="0"/>
          <w:kern w:val="0"/>
          <w:szCs w:val="21"/>
        </w:rPr>
        <w:alias w:val="模块:公司资产或项目存在盈利预测，且报告期仍处在盈利预测期间，公司..."/>
        <w:tag w:val="_SEC_971c56855aee43acbd29723c087f563c"/>
        <w:id w:val="4639247"/>
        <w:lock w:val="sdtLocked"/>
        <w:placeholder>
          <w:docPart w:val="GBC22222222222222222222222222222"/>
        </w:placeholder>
      </w:sdtPr>
      <w:sdtEndPr>
        <w:rPr>
          <w:rFonts w:hint="eastAsia"/>
        </w:rPr>
      </w:sdtEndPr>
      <w:sdtContent>
        <w:p w14:paraId="271C2E5F" w14:textId="77777777" w:rsidR="007B7846" w:rsidRDefault="007B7846">
          <w:pPr>
            <w:pStyle w:val="3"/>
            <w:numPr>
              <w:ilvl w:val="1"/>
              <w:numId w:val="34"/>
            </w:numPr>
            <w:rPr>
              <w:szCs w:val="21"/>
            </w:rPr>
          </w:pPr>
          <w:r>
            <w:rPr>
              <w:szCs w:val="21"/>
            </w:rPr>
            <w:t>公司资产或项目存在盈利预测，且报告期仍处在盈利预测期间，公司就资产或项目</w:t>
          </w:r>
        </w:p>
        <w:p w14:paraId="7F2BAC47" w14:textId="77777777" w:rsidR="007B7846" w:rsidRDefault="007B7846">
          <w:pPr>
            <w:outlineLvl w:val="3"/>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2024015074"/>
            <w:lock w:val="sdtLocked"/>
            <w:placeholder>
              <w:docPart w:val="GBC22222222222222222222222222222"/>
            </w:placeholder>
          </w:sdtPr>
          <w:sdtEndPr/>
          <w:sdtContent>
            <w:p w14:paraId="497D21B8" w14:textId="77777777" w:rsidR="007B7846" w:rsidRDefault="007B7846">
              <w:pPr>
                <w:rPr>
                  <w:szCs w:val="21"/>
                </w:rPr>
              </w:pPr>
              <w:r>
                <w:rPr>
                  <w:szCs w:val="21"/>
                </w:rPr>
                <w:fldChar w:fldCharType="begin"/>
              </w:r>
              <w:r>
                <w:rPr>
                  <w:szCs w:val="21"/>
                </w:rPr>
                <w:instrText xml:space="preserve"> MACROBUTTON  SnrToggleCheckbox □已达到 </w:instrText>
              </w:r>
              <w:r>
                <w:rPr>
                  <w:szCs w:val="21"/>
                </w:rPr>
                <w:fldChar w:fldCharType="end"/>
              </w:r>
              <w:r>
                <w:rPr>
                  <w:szCs w:val="21"/>
                </w:rPr>
                <w:fldChar w:fldCharType="begin"/>
              </w:r>
              <w:r>
                <w:rPr>
                  <w:szCs w:val="21"/>
                </w:rPr>
                <w:instrText xml:space="preserve"> MACROBUTTON  SnrToggleCheckbox □未达到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6083687B" w14:textId="77777777" w:rsidR="007B7846" w:rsidRDefault="007B7846"/>
    <w:bookmarkStart w:id="78" w:name="_Hlk533667679" w:displacedByCustomXml="next"/>
    <w:bookmarkEnd w:id="78" w:displacedByCustomXml="next"/>
    <w:bookmarkStart w:id="79" w:name="_Hlk533667690" w:displacedByCustomXml="next"/>
    <w:sdt>
      <w:sdtPr>
        <w:rPr>
          <w:rFonts w:ascii="宋体" w:hAnsi="宋体" w:cs="宋体" w:hint="eastAsia"/>
          <w:b w:val="0"/>
          <w:bCs w:val="0"/>
          <w:kern w:val="0"/>
          <w:szCs w:val="21"/>
        </w:rPr>
        <w:alias w:val="模块:业绩承诺的完成情况及其对商誉减值测试的影响"/>
        <w:tag w:val="_SEC_86c8a9a047bf4390b162a151daf2ea63"/>
        <w:id w:val="-967963506"/>
        <w:lock w:val="sdtLocked"/>
        <w:placeholder>
          <w:docPart w:val="GBC22222222222222222222222222222"/>
        </w:placeholder>
      </w:sdtPr>
      <w:sdtEndPr>
        <w:rPr>
          <w:rFonts w:hint="default"/>
          <w:szCs w:val="24"/>
        </w:rPr>
      </w:sdtEndPr>
      <w:sdtContent>
        <w:p w14:paraId="2C4C3251" w14:textId="77777777" w:rsidR="007B7846" w:rsidRDefault="007B7846">
          <w:pPr>
            <w:pStyle w:val="3"/>
            <w:numPr>
              <w:ilvl w:val="1"/>
              <w:numId w:val="34"/>
            </w:numPr>
            <w:rPr>
              <w:szCs w:val="21"/>
            </w:rPr>
          </w:pPr>
          <w:r>
            <w:rPr>
              <w:rFonts w:ascii="宋体" w:hAnsi="宋体" w:cs="宋体" w:hint="eastAsia"/>
              <w:bCs w:val="0"/>
              <w:kern w:val="0"/>
              <w:szCs w:val="21"/>
            </w:rPr>
            <w:t>业绩承诺的完成情况及其对商誉减值测试的影响</w:t>
          </w:r>
        </w:p>
        <w:p w14:paraId="02331C08" w14:textId="77777777" w:rsidR="007B7846" w:rsidRDefault="001E0608">
          <w:sdt>
            <w:sdtPr>
              <w:rPr>
                <w:rFonts w:hint="eastAsia"/>
                <w:b/>
                <w:szCs w:val="21"/>
              </w:rPr>
              <w:alias w:val="是否适用：承诺事项-商誉减值测试的影响[双击切换]"/>
              <w:tag w:val="_GBC_659442fc24654f8db642f18c0532cf99"/>
              <w:id w:val="1965699366"/>
              <w:lock w:val="sdtLocked"/>
              <w:placeholder>
                <w:docPart w:val="GBC22222222222222222222222222222"/>
              </w:placeholder>
            </w:sdtPr>
            <w:sdtEndPr/>
            <w:sdtContent>
              <w:r w:rsidR="007B7846">
                <w:rPr>
                  <w:szCs w:val="21"/>
                </w:rPr>
                <w:fldChar w:fldCharType="begin"/>
              </w:r>
              <w:r w:rsidR="007B7846">
                <w:rPr>
                  <w:szCs w:val="21"/>
                </w:rPr>
                <w:instrText xml:space="preserve"> MACROBUTTON  SnrToggleCheckbox □适用 </w:instrText>
              </w:r>
              <w:r w:rsidR="007B7846">
                <w:rPr>
                  <w:szCs w:val="21"/>
                </w:rPr>
                <w:fldChar w:fldCharType="end"/>
              </w:r>
              <w:r w:rsidR="007B7846">
                <w:rPr>
                  <w:szCs w:val="21"/>
                </w:rPr>
                <w:fldChar w:fldCharType="begin"/>
              </w:r>
              <w:r w:rsidR="007B7846">
                <w:rPr>
                  <w:szCs w:val="21"/>
                </w:rPr>
                <w:instrText xml:space="preserve"> MACROBUTTON  SnrToggleCheckbox √不适用 </w:instrText>
              </w:r>
              <w:r w:rsidR="007B7846">
                <w:rPr>
                  <w:szCs w:val="21"/>
                </w:rPr>
                <w:fldChar w:fldCharType="end"/>
              </w:r>
            </w:sdtContent>
          </w:sdt>
        </w:p>
      </w:sdtContent>
    </w:sdt>
    <w:p w14:paraId="7DC700C5" w14:textId="77777777" w:rsidR="007B7846" w:rsidRDefault="007B7846">
      <w:bookmarkStart w:id="80" w:name="_Hlk89336052"/>
      <w:bookmarkEnd w:id="79"/>
    </w:p>
    <w:sdt>
      <w:sdtPr>
        <w:rPr>
          <w:rFonts w:ascii="宋体" w:hAnsi="宋体" w:cs="宋体" w:hint="eastAsia"/>
          <w:b w:val="0"/>
          <w:bCs w:val="0"/>
          <w:kern w:val="0"/>
          <w:szCs w:val="24"/>
        </w:rPr>
        <w:alias w:val="模块:报告期内控股股东及其他关联方非经营性占用资金情况  单位..."/>
        <w:tag w:val="_SEC_64e4682d0039484ab6016e0d63651914"/>
        <w:id w:val="-1844697600"/>
        <w:lock w:val="sdtLocked"/>
        <w:placeholder>
          <w:docPart w:val="GBC22222222222222222222222222222"/>
        </w:placeholder>
      </w:sdtPr>
      <w:sdtEndPr>
        <w:rPr>
          <w:rFonts w:hint="default"/>
        </w:rPr>
      </w:sdtEndPr>
      <w:sdtContent>
        <w:p w14:paraId="567589AB" w14:textId="77777777" w:rsidR="007B7846" w:rsidRDefault="007B7846">
          <w:pPr>
            <w:pStyle w:val="2"/>
            <w:numPr>
              <w:ilvl w:val="0"/>
              <w:numId w:val="33"/>
            </w:numPr>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94958949e0846929a78a71186526204"/>
            <w:id w:val="1372886137"/>
            <w:lock w:val="sdtLocked"/>
            <w:placeholder>
              <w:docPart w:val="GBC22222222222222222222222222222"/>
            </w:placeholder>
          </w:sdtPr>
          <w:sdtEndPr/>
          <w:sdtContent>
            <w:p w14:paraId="762F3883"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p w14:paraId="0C98002A" w14:textId="77777777" w:rsidR="007B7846" w:rsidRDefault="001E0608"/>
          </w:sdtContent>
        </w:sdt>
      </w:sdtContent>
    </w:sdt>
    <w:bookmarkEnd w:id="80" w:displacedByCustomXml="next"/>
    <w:bookmarkStart w:id="81" w:name="_Hlk89337011" w:displacedByCustomXml="next"/>
    <w:sdt>
      <w:sdtPr>
        <w:rPr>
          <w:rFonts w:ascii="宋体" w:hAnsi="宋体" w:cs="宋体" w:hint="eastAsia"/>
          <w:b w:val="0"/>
          <w:bCs w:val="0"/>
          <w:kern w:val="0"/>
          <w:szCs w:val="24"/>
        </w:rPr>
        <w:alias w:val="模块:违规担保情况"/>
        <w:tag w:val="_SEC_b410eb19cb794b80b75b15dd0963620a"/>
        <w:id w:val="718862550"/>
        <w:lock w:val="sdtLocked"/>
        <w:placeholder>
          <w:docPart w:val="GBC22222222222222222222222222222"/>
        </w:placeholder>
      </w:sdtPr>
      <w:sdtEndPr>
        <w:rPr>
          <w:rFonts w:hint="default"/>
        </w:rPr>
      </w:sdtEndPr>
      <w:sdtContent>
        <w:p w14:paraId="3E4B076D" w14:textId="77777777" w:rsidR="007B7846" w:rsidRDefault="007B7846">
          <w:pPr>
            <w:pStyle w:val="2"/>
            <w:numPr>
              <w:ilvl w:val="0"/>
              <w:numId w:val="33"/>
            </w:numPr>
            <w:rPr>
              <w:rFonts w:ascii="宋体" w:hAnsi="宋体"/>
            </w:rPr>
          </w:pPr>
          <w:r>
            <w:rPr>
              <w:rFonts w:ascii="宋体" w:hAnsi="宋体" w:hint="eastAsia"/>
            </w:rPr>
            <w:t>违规担保情况</w:t>
          </w:r>
        </w:p>
        <w:sdt>
          <w:sdtPr>
            <w:alias w:val="是否适用：违规担保情况[双击切换]"/>
            <w:tag w:val="_GBC_b2d16e23c066427a800b40aaa053bc8e"/>
            <w:id w:val="619191105"/>
            <w:lock w:val="sdtLocked"/>
            <w:placeholder>
              <w:docPart w:val="GBC22222222222222222222222222222"/>
            </w:placeholder>
          </w:sdtPr>
          <w:sdtEndPr/>
          <w:sdtContent>
            <w:p w14:paraId="5F68B4F7"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4EF355CD" w14:textId="77777777" w:rsidR="007B7846" w:rsidRDefault="001E0608"/>
          </w:sdtContent>
        </w:sdt>
      </w:sdtContent>
    </w:sdt>
    <w:bookmarkEnd w:id="81" w:displacedByCustomXml="next"/>
    <w:sdt>
      <w:sdtPr>
        <w:rPr>
          <w:rFonts w:ascii="宋体" w:hAnsi="宋体" w:cs="宋体" w:hint="eastAsia"/>
          <w:b w:val="0"/>
          <w:bCs w:val="0"/>
          <w:kern w:val="0"/>
          <w:szCs w:val="24"/>
        </w:rPr>
        <w:alias w:val="模块:公司对会计师事务所“非标准意见审计报告”的说明"/>
        <w:tag w:val="_SEC_9d3a2dd92a2447d580108acf33ecf5ea"/>
        <w:id w:val="4639357"/>
        <w:lock w:val="sdtLocked"/>
        <w:placeholder>
          <w:docPart w:val="GBC22222222222222222222222222222"/>
        </w:placeholder>
      </w:sdtPr>
      <w:sdtEndPr/>
      <w:sdtContent>
        <w:p w14:paraId="682F6CCA" w14:textId="77777777" w:rsidR="007B7846" w:rsidRDefault="007B7846">
          <w:pPr>
            <w:pStyle w:val="2"/>
            <w:numPr>
              <w:ilvl w:val="0"/>
              <w:numId w:val="33"/>
            </w:numPr>
            <w:rPr>
              <w:rFonts w:ascii="宋体" w:hAnsi="宋体" w:cs="宋体"/>
              <w:kern w:val="0"/>
              <w:szCs w:val="24"/>
            </w:rPr>
          </w:pPr>
          <w:r>
            <w:rPr>
              <w:rFonts w:ascii="宋体" w:hAnsi="宋体" w:cs="宋体" w:hint="eastAsia"/>
              <w:kern w:val="0"/>
              <w:szCs w:val="24"/>
            </w:rPr>
            <w:t>公司董事会对会计师事务所“非标准意见审计报告”的说明</w:t>
          </w:r>
        </w:p>
        <w:p w14:paraId="7E6D80FB" w14:textId="77777777" w:rsidR="007B7846" w:rsidRDefault="001E0608">
          <w:pPr>
            <w:rPr>
              <w:szCs w:val="21"/>
            </w:rPr>
          </w:pPr>
          <w:sdt>
            <w:sdtPr>
              <w:alias w:val="是否适用：董事会对会计师事务所非标准审计报告的说明[双击切换]"/>
              <w:tag w:val="_GBC_81f7a662b6a641d8aadb05b1cb176ecf"/>
              <w:id w:val="-614213778"/>
              <w:lock w:val="sdtLocked"/>
              <w:placeholder>
                <w:docPart w:val="GBC22222222222222222222222222222"/>
              </w:placeholder>
            </w:sdtPr>
            <w:sdtEndPr/>
            <w:sdtContent>
              <w:r w:rsidR="007B7846">
                <w:fldChar w:fldCharType="begin"/>
              </w:r>
              <w:r w:rsidR="007B7846">
                <w:instrText xml:space="preserve">MACROBUTTON  SnrToggleCheckbox □适用 </w:instrText>
              </w:r>
              <w:r w:rsidR="007B7846">
                <w:fldChar w:fldCharType="end"/>
              </w:r>
              <w:r w:rsidR="007B7846">
                <w:fldChar w:fldCharType="begin"/>
              </w:r>
              <w:r w:rsidR="007B7846">
                <w:instrText xml:space="preserve"> MACROBUTTON  SnrToggleCheckbox √不适用 </w:instrText>
              </w:r>
              <w:r w:rsidR="007B7846">
                <w:fldChar w:fldCharType="end"/>
              </w:r>
            </w:sdtContent>
          </w:sdt>
        </w:p>
      </w:sdtContent>
    </w:sdt>
    <w:p w14:paraId="49FA2A33" w14:textId="77777777" w:rsidR="007B7846" w:rsidRDefault="007B7846"/>
    <w:p w14:paraId="1D31BAAD" w14:textId="77777777" w:rsidR="007B7846" w:rsidRDefault="007B7846">
      <w:pPr>
        <w:pStyle w:val="2"/>
        <w:numPr>
          <w:ilvl w:val="0"/>
          <w:numId w:val="33"/>
        </w:numPr>
        <w:rPr>
          <w:rFonts w:ascii="宋体" w:hAnsi="宋体" w:cs="宋体"/>
          <w:kern w:val="0"/>
          <w:szCs w:val="24"/>
        </w:rPr>
      </w:pPr>
      <w:r>
        <w:rPr>
          <w:rFonts w:ascii="宋体" w:hAnsi="宋体" w:cs="宋体" w:hint="eastAsia"/>
          <w:kern w:val="0"/>
          <w:szCs w:val="24"/>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4639427"/>
        <w:lock w:val="sdtLocked"/>
        <w:placeholder>
          <w:docPart w:val="GBC22222222222222222222222222222"/>
        </w:placeholder>
      </w:sdtPr>
      <w:sdtEndPr/>
      <w:sdtContent>
        <w:p w14:paraId="17D331A7" w14:textId="77777777" w:rsidR="007B7846" w:rsidRDefault="007B7846">
          <w:pPr>
            <w:pStyle w:val="3"/>
            <w:numPr>
              <w:ilvl w:val="0"/>
              <w:numId w:val="35"/>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78967282"/>
            <w:lock w:val="sdtLocked"/>
            <w:placeholder>
              <w:docPart w:val="GBC22222222222222222222222222222"/>
            </w:placeholder>
          </w:sdtPr>
          <w:sdtEndPr/>
          <w:sdtContent>
            <w:p w14:paraId="1C248CFE"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41419E07" w14:textId="77777777" w:rsidR="007B7846" w:rsidRDefault="007B7846"/>
    <w:sdt>
      <w:sdtPr>
        <w:rPr>
          <w:rFonts w:ascii="宋体" w:hAnsi="宋体" w:cs="宋体" w:hint="eastAsia"/>
          <w:b w:val="0"/>
          <w:bCs w:val="0"/>
          <w:kern w:val="0"/>
          <w:szCs w:val="24"/>
        </w:rPr>
        <w:alias w:val="模块:董事会对重要前期差错更正的原因及影响的分析说明"/>
        <w:tag w:val="_SEC_a2664cc90b224463a6b390e3c02032b0"/>
        <w:id w:val="4639441"/>
        <w:lock w:val="sdtLocked"/>
        <w:placeholder>
          <w:docPart w:val="GBC22222222222222222222222222222"/>
        </w:placeholder>
      </w:sdtPr>
      <w:sdtEndPr/>
      <w:sdtContent>
        <w:p w14:paraId="0D583D66" w14:textId="77777777" w:rsidR="007B7846" w:rsidRDefault="007B7846">
          <w:pPr>
            <w:pStyle w:val="3"/>
            <w:numPr>
              <w:ilvl w:val="0"/>
              <w:numId w:val="35"/>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382683409"/>
            <w:lock w:val="sdtLocked"/>
            <w:placeholder>
              <w:docPart w:val="GBC22222222222222222222222222222"/>
            </w:placeholder>
          </w:sdtPr>
          <w:sdtEndPr/>
          <w:sdtContent>
            <w:p w14:paraId="0D383724"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40A825B0" w14:textId="77777777" w:rsidR="007B7846" w:rsidRDefault="007B7846"/>
    <w:sdt>
      <w:sdtPr>
        <w:rPr>
          <w:rFonts w:ascii="宋体" w:hAnsi="宋体" w:cs="宋体"/>
          <w:b w:val="0"/>
          <w:bCs w:val="0"/>
          <w:kern w:val="0"/>
          <w:szCs w:val="24"/>
        </w:rPr>
        <w:alias w:val="模块:与前任会计师事务所进行的沟通情况"/>
        <w:tag w:val="_SEC_31d0510af7aa48b5949b42c21c05d191"/>
        <w:id w:val="-1046830567"/>
        <w:lock w:val="sdtLocked"/>
        <w:placeholder>
          <w:docPart w:val="GBC22222222222222222222222222222"/>
        </w:placeholder>
      </w:sdtPr>
      <w:sdtEndPr>
        <w:rPr>
          <w:rFonts w:hint="eastAsia"/>
        </w:rPr>
      </w:sdtEndPr>
      <w:sdtContent>
        <w:p w14:paraId="0DBAA0F7" w14:textId="77777777" w:rsidR="007B7846" w:rsidRDefault="007B7846">
          <w:pPr>
            <w:pStyle w:val="3"/>
            <w:numPr>
              <w:ilvl w:val="0"/>
              <w:numId w:val="35"/>
            </w:numPr>
            <w:ind w:left="0" w:firstLine="0"/>
          </w:pPr>
          <w:r>
            <w:t>与前任会计师事务所进行的沟通情况</w:t>
          </w:r>
        </w:p>
        <w:sdt>
          <w:sdtPr>
            <w:rPr>
              <w:rFonts w:hint="eastAsia"/>
            </w:rPr>
            <w:alias w:val="是否适用：与前任会计师事务所进行的沟通情况[双击切换]"/>
            <w:tag w:val="_GBC_eac5a093c5584c5699f0b1b4b2cc9124"/>
            <w:id w:val="-1612130342"/>
            <w:lock w:val="sdtLocked"/>
            <w:placeholder>
              <w:docPart w:val="GBC22222222222222222222222222222"/>
            </w:placeholder>
          </w:sdtPr>
          <w:sdtEndPr/>
          <w:sdtContent>
            <w:p w14:paraId="4BBDD6E8"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CEA5E71" w14:textId="77777777" w:rsidR="007B7846" w:rsidRDefault="007B7846"/>
    <w:sdt>
      <w:sdtPr>
        <w:rPr>
          <w:rFonts w:ascii="宋体" w:hAnsi="宋体" w:cs="宋体"/>
          <w:b w:val="0"/>
          <w:bCs w:val="0"/>
          <w:kern w:val="0"/>
          <w:szCs w:val="24"/>
        </w:rPr>
        <w:alias w:val="模块:其他说明"/>
        <w:tag w:val="_SEC_350b62c37aba49baa8dbca093e97c5c0"/>
        <w:id w:val="1358078923"/>
        <w:lock w:val="sdtLocked"/>
        <w:placeholder>
          <w:docPart w:val="GBC22222222222222222222222222222"/>
        </w:placeholder>
      </w:sdtPr>
      <w:sdtEndPr>
        <w:rPr>
          <w:rFonts w:hint="eastAsia"/>
        </w:rPr>
      </w:sdtEndPr>
      <w:sdtContent>
        <w:p w14:paraId="5635FEEC" w14:textId="77777777" w:rsidR="007B7846" w:rsidRDefault="007B7846">
          <w:pPr>
            <w:pStyle w:val="3"/>
            <w:numPr>
              <w:ilvl w:val="0"/>
              <w:numId w:val="35"/>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2132936756"/>
            <w:lock w:val="sdtLocked"/>
            <w:placeholder>
              <w:docPart w:val="GBC22222222222222222222222222222"/>
            </w:placeholder>
          </w:sdtPr>
          <w:sdtEndPr/>
          <w:sdtContent>
            <w:p w14:paraId="708196D2"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683F67E" w14:textId="77777777" w:rsidR="007B7846" w:rsidRDefault="007B7846"/>
    <w:p w14:paraId="7F941184" w14:textId="77777777" w:rsidR="007B7846" w:rsidRDefault="007B7846">
      <w:pPr>
        <w:pStyle w:val="2"/>
        <w:numPr>
          <w:ilvl w:val="0"/>
          <w:numId w:val="33"/>
        </w:numPr>
        <w:rPr>
          <w:rFonts w:ascii="宋体" w:hAnsi="宋体" w:cs="宋体"/>
          <w:kern w:val="0"/>
          <w:szCs w:val="24"/>
        </w:rPr>
      </w:pPr>
      <w:r>
        <w:rPr>
          <w:rFonts w:ascii="宋体" w:hAnsi="宋体" w:cs="宋体"/>
          <w:kern w:val="0"/>
          <w:szCs w:val="24"/>
        </w:rPr>
        <w:t>聘任、解聘会计师事务所情况</w:t>
      </w:r>
    </w:p>
    <w:bookmarkStart w:id="82" w:name="_Hlk40535695" w:displacedByCustomXml="next"/>
    <w:sdt>
      <w:sdtPr>
        <w:alias w:val="选项模块:聘任、解聘会计师事务所情况"/>
        <w:tag w:val="_SEC_4317320322b74f4fbace375f2fdcd88e"/>
        <w:id w:val="-23174753"/>
        <w:lock w:val="sdtLocked"/>
        <w:placeholder>
          <w:docPart w:val="GBC22222222222222222222222222222"/>
        </w:placeholder>
      </w:sdtPr>
      <w:sdtEndPr/>
      <w:sdtContent>
        <w:p w14:paraId="6E70FBAC" w14:textId="77777777" w:rsidR="007B7846" w:rsidRDefault="007B7846">
          <w:pPr>
            <w:jc w:val="right"/>
          </w:pPr>
          <w:r>
            <w:rPr>
              <w:rFonts w:hint="eastAsia"/>
            </w:rPr>
            <w:t>单位：</w:t>
          </w:r>
          <w:sdt>
            <w:sdtPr>
              <w:rPr>
                <w:rFonts w:hint="eastAsia"/>
              </w:rPr>
              <w:alias w:val="单位：聘任、解聘会计师事务所情况"/>
              <w:tag w:val="_GBC_26e166c9302c4cd6aef51526fb663693"/>
              <w:id w:val="7019796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聘任、解聘会计师事务所情况"/>
              <w:tag w:val="_GBC_7dcaa3c6f2b646e695b35f062316b1bc"/>
              <w:id w:val="15154914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Pr>
                  <w:rFonts w:hint="eastAsia"/>
                </w:rPr>
                <w:t>人民币</w:t>
              </w:r>
            </w:sdtContent>
          </w:sdt>
        </w:p>
        <w:tbl>
          <w:tblPr>
            <w:tblStyle w:val="af3"/>
            <w:tblW w:w="0" w:type="auto"/>
            <w:tblLook w:val="04A0" w:firstRow="1" w:lastRow="0" w:firstColumn="1" w:lastColumn="0" w:noHBand="0" w:noVBand="1"/>
          </w:tblPr>
          <w:tblGrid>
            <w:gridCol w:w="4524"/>
            <w:gridCol w:w="4525"/>
          </w:tblGrid>
          <w:tr w:rsidR="007B7846" w14:paraId="29603AC0" w14:textId="77777777">
            <w:tc>
              <w:tcPr>
                <w:tcW w:w="4524" w:type="dxa"/>
              </w:tcPr>
              <w:p w14:paraId="7F73E619" w14:textId="77777777" w:rsidR="007B7846" w:rsidRDefault="007B7846">
                <w:pPr>
                  <w:rPr>
                    <w:szCs w:val="21"/>
                  </w:rPr>
                </w:pPr>
              </w:p>
            </w:tc>
            <w:sdt>
              <w:sdtPr>
                <w:tag w:val="_PLD_364aa8d2f946450c8e3aa85ae050a07e"/>
                <w:id w:val="-1375539946"/>
                <w:lock w:val="sdtLocked"/>
              </w:sdtPr>
              <w:sdtEndPr/>
              <w:sdtContent>
                <w:tc>
                  <w:tcPr>
                    <w:tcW w:w="4525" w:type="dxa"/>
                  </w:tcPr>
                  <w:p w14:paraId="1C4F4D96" w14:textId="77777777" w:rsidR="007B7846" w:rsidRDefault="007B7846">
                    <w:pPr>
                      <w:jc w:val="center"/>
                      <w:rPr>
                        <w:szCs w:val="21"/>
                      </w:rPr>
                    </w:pPr>
                    <w:r>
                      <w:rPr>
                        <w:rFonts w:hint="eastAsia"/>
                        <w:szCs w:val="21"/>
                      </w:rPr>
                      <w:t>现聘任</w:t>
                    </w:r>
                  </w:p>
                </w:tc>
              </w:sdtContent>
            </w:sdt>
          </w:tr>
          <w:tr w:rsidR="007B7846" w14:paraId="689A740C" w14:textId="77777777">
            <w:sdt>
              <w:sdtPr>
                <w:tag w:val="_PLD_0acb50119840415b8495bc32adcd0b31"/>
                <w:id w:val="-921021941"/>
                <w:lock w:val="sdtLocked"/>
              </w:sdtPr>
              <w:sdtEndPr/>
              <w:sdtContent>
                <w:tc>
                  <w:tcPr>
                    <w:tcW w:w="4524" w:type="dxa"/>
                  </w:tcPr>
                  <w:p w14:paraId="6BBAA79F" w14:textId="77777777" w:rsidR="007B7846" w:rsidRDefault="007B7846">
                    <w:r>
                      <w:rPr>
                        <w:rFonts w:hint="eastAsia"/>
                        <w:szCs w:val="21"/>
                      </w:rPr>
                      <w:t>境内会计师事务所名称</w:t>
                    </w:r>
                  </w:p>
                </w:tc>
              </w:sdtContent>
            </w:sdt>
            <w:tc>
              <w:tcPr>
                <w:tcW w:w="4525" w:type="dxa"/>
                <w:vAlign w:val="center"/>
              </w:tcPr>
              <w:p w14:paraId="72BD70BA" w14:textId="77777777" w:rsidR="007B7846" w:rsidRDefault="007B7846">
                <w:pPr>
                  <w:rPr>
                    <w:sz w:val="24"/>
                  </w:rPr>
                </w:pPr>
                <w:r>
                  <w:t>四川华信（集团）会计师事务所（特殊普通合伙）</w:t>
                </w:r>
              </w:p>
            </w:tc>
          </w:tr>
          <w:tr w:rsidR="007B7846" w14:paraId="13B13956" w14:textId="77777777">
            <w:sdt>
              <w:sdtPr>
                <w:tag w:val="_PLD_499884016c404b70b56b51dca806a7f6"/>
                <w:id w:val="-880243120"/>
                <w:lock w:val="sdtLocked"/>
              </w:sdtPr>
              <w:sdtEndPr/>
              <w:sdtContent>
                <w:tc>
                  <w:tcPr>
                    <w:tcW w:w="4524" w:type="dxa"/>
                  </w:tcPr>
                  <w:p w14:paraId="0862E088" w14:textId="77777777" w:rsidR="007B7846" w:rsidRDefault="007B7846">
                    <w:r>
                      <w:rPr>
                        <w:rFonts w:hint="eastAsia"/>
                        <w:szCs w:val="21"/>
                      </w:rPr>
                      <w:t>境内会计师事务所报酬</w:t>
                    </w:r>
                  </w:p>
                </w:tc>
              </w:sdtContent>
            </w:sdt>
            <w:tc>
              <w:tcPr>
                <w:tcW w:w="4525" w:type="dxa"/>
                <w:vAlign w:val="center"/>
              </w:tcPr>
              <w:p w14:paraId="544C71A9" w14:textId="77777777" w:rsidR="007B7846" w:rsidRDefault="007B7846">
                <w:r>
                  <w:t>51</w:t>
                </w:r>
              </w:p>
            </w:tc>
          </w:tr>
          <w:tr w:rsidR="007B7846" w14:paraId="56027C56" w14:textId="77777777">
            <w:trPr>
              <w:trHeight w:val="198"/>
            </w:trPr>
            <w:sdt>
              <w:sdtPr>
                <w:tag w:val="_PLD_b34d0f60a14d41b3a048248da4532c21"/>
                <w:id w:val="-436204693"/>
                <w:lock w:val="sdtLocked"/>
              </w:sdtPr>
              <w:sdtEndPr/>
              <w:sdtContent>
                <w:tc>
                  <w:tcPr>
                    <w:tcW w:w="4524" w:type="dxa"/>
                  </w:tcPr>
                  <w:p w14:paraId="10F16306" w14:textId="77777777" w:rsidR="007B7846" w:rsidRDefault="007B7846">
                    <w:r>
                      <w:rPr>
                        <w:rFonts w:hint="eastAsia"/>
                        <w:szCs w:val="21"/>
                      </w:rPr>
                      <w:t>境内会计师事务所审计年限</w:t>
                    </w:r>
                  </w:p>
                </w:tc>
              </w:sdtContent>
            </w:sdt>
            <w:tc>
              <w:tcPr>
                <w:tcW w:w="4525" w:type="dxa"/>
                <w:vAlign w:val="center"/>
              </w:tcPr>
              <w:p w14:paraId="17709B4C" w14:textId="77777777" w:rsidR="007B7846" w:rsidRDefault="007B7846">
                <w:r>
                  <w:t>4</w:t>
                </w:r>
              </w:p>
            </w:tc>
          </w:tr>
          <w:tr w:rsidR="007B7846" w14:paraId="63A57640" w14:textId="77777777">
            <w:sdt>
              <w:sdtPr>
                <w:rPr>
                  <w:rFonts w:ascii="Times New Roman" w:hAnsi="Times New Roman" w:hint="eastAsia"/>
                </w:rPr>
                <w:tag w:val="_PLD_2f82b4c8a5a644498a3848a33f31b234"/>
                <w:id w:val="-1071577585"/>
                <w:lock w:val="sdtLocked"/>
              </w:sdtPr>
              <w:sdtEndPr/>
              <w:sdtContent>
                <w:tc>
                  <w:tcPr>
                    <w:tcW w:w="4524" w:type="dxa"/>
                  </w:tcPr>
                  <w:p w14:paraId="3868E541" w14:textId="77777777" w:rsidR="007B7846" w:rsidRDefault="007B7846">
                    <w:r>
                      <w:rPr>
                        <w:rFonts w:hint="eastAsia"/>
                      </w:rPr>
                      <w:t>境内会计师事务所注册会计师姓名</w:t>
                    </w:r>
                  </w:p>
                </w:tc>
              </w:sdtContent>
            </w:sdt>
            <w:tc>
              <w:tcPr>
                <w:tcW w:w="4525" w:type="dxa"/>
              </w:tcPr>
              <w:p w14:paraId="2B2FCBAD" w14:textId="77777777" w:rsidR="007B7846" w:rsidRDefault="007B7846">
                <w:r>
                  <w:rPr>
                    <w:rFonts w:hint="eastAsia"/>
                  </w:rPr>
                  <w:t>王映国、余小龙、姜均</w:t>
                </w:r>
              </w:p>
            </w:tc>
          </w:tr>
          <w:tr w:rsidR="007B7846" w14:paraId="6181CE44" w14:textId="77777777">
            <w:sdt>
              <w:sdtPr>
                <w:rPr>
                  <w:rFonts w:ascii="Times New Roman" w:hAnsi="Times New Roman" w:hint="eastAsia"/>
                </w:rPr>
                <w:tag w:val="_PLD_8a2e926cd3464922a314a623dfc4f777"/>
                <w:id w:val="-1606341577"/>
                <w:lock w:val="sdtLocked"/>
              </w:sdtPr>
              <w:sdtEndPr/>
              <w:sdtContent>
                <w:tc>
                  <w:tcPr>
                    <w:tcW w:w="4524" w:type="dxa"/>
                  </w:tcPr>
                  <w:p w14:paraId="5DB65D40" w14:textId="77777777" w:rsidR="007B7846" w:rsidRDefault="007B7846">
                    <w:r>
                      <w:rPr>
                        <w:rFonts w:hint="eastAsia"/>
                      </w:rPr>
                      <w:t>境内会计师事务所注册会计师审计服务的连续年限</w:t>
                    </w:r>
                  </w:p>
                </w:tc>
              </w:sdtContent>
            </w:sdt>
            <w:tc>
              <w:tcPr>
                <w:tcW w:w="4525" w:type="dxa"/>
              </w:tcPr>
              <w:p w14:paraId="38243E96" w14:textId="77777777" w:rsidR="007B7846" w:rsidRDefault="007B7846">
                <w:r>
                  <w:rPr>
                    <w:rFonts w:hint="eastAsia"/>
                  </w:rPr>
                  <w:t>4</w:t>
                </w:r>
              </w:p>
            </w:tc>
          </w:tr>
        </w:tbl>
        <w:p w14:paraId="4BD2F55F" w14:textId="77777777" w:rsidR="007B7846" w:rsidRDefault="007B7846"/>
        <w:tbl>
          <w:tblPr>
            <w:tblStyle w:val="af3"/>
            <w:tblW w:w="0" w:type="auto"/>
            <w:tblLook w:val="04A0" w:firstRow="1" w:lastRow="0" w:firstColumn="1" w:lastColumn="0" w:noHBand="0" w:noVBand="1"/>
          </w:tblPr>
          <w:tblGrid>
            <w:gridCol w:w="3016"/>
            <w:gridCol w:w="3016"/>
            <w:gridCol w:w="3017"/>
          </w:tblGrid>
          <w:tr w:rsidR="007B7846" w14:paraId="71624DA1" w14:textId="77777777">
            <w:tc>
              <w:tcPr>
                <w:tcW w:w="3016" w:type="dxa"/>
              </w:tcPr>
              <w:p w14:paraId="771C2236" w14:textId="77777777" w:rsidR="007B7846" w:rsidRDefault="007B7846"/>
            </w:tc>
            <w:sdt>
              <w:sdtPr>
                <w:tag w:val="_PLD_c9ec27d8a8454f91bb769203a75df4b3"/>
                <w:id w:val="-584837672"/>
                <w:lock w:val="sdtLocked"/>
              </w:sdtPr>
              <w:sdtEndPr/>
              <w:sdtContent>
                <w:tc>
                  <w:tcPr>
                    <w:tcW w:w="3016" w:type="dxa"/>
                    <w:vAlign w:val="center"/>
                  </w:tcPr>
                  <w:p w14:paraId="0D59769E" w14:textId="77777777" w:rsidR="007B7846" w:rsidRDefault="007B7846">
                    <w:pPr>
                      <w:jc w:val="center"/>
                    </w:pPr>
                    <w:r>
                      <w:rPr>
                        <w:rFonts w:hint="eastAsia"/>
                        <w:szCs w:val="21"/>
                      </w:rPr>
                      <w:t>名称</w:t>
                    </w:r>
                  </w:p>
                </w:tc>
              </w:sdtContent>
            </w:sdt>
            <w:sdt>
              <w:sdtPr>
                <w:tag w:val="_PLD_ae4e80c7f64046dcb42116bfa53b53af"/>
                <w:id w:val="1382596867"/>
                <w:lock w:val="sdtLocked"/>
              </w:sdtPr>
              <w:sdtEndPr/>
              <w:sdtContent>
                <w:tc>
                  <w:tcPr>
                    <w:tcW w:w="3017" w:type="dxa"/>
                    <w:vAlign w:val="center"/>
                  </w:tcPr>
                  <w:p w14:paraId="3C284EC2" w14:textId="77777777" w:rsidR="007B7846" w:rsidRDefault="007B7846">
                    <w:pPr>
                      <w:jc w:val="center"/>
                    </w:pPr>
                    <w:r>
                      <w:rPr>
                        <w:rFonts w:hint="eastAsia"/>
                        <w:szCs w:val="21"/>
                      </w:rPr>
                      <w:t>报酬</w:t>
                    </w:r>
                  </w:p>
                </w:tc>
              </w:sdtContent>
            </w:sdt>
          </w:tr>
          <w:tr w:rsidR="007B7846" w14:paraId="1C007C71" w14:textId="77777777">
            <w:sdt>
              <w:sdtPr>
                <w:tag w:val="_PLD_7b9b36bf86614c808ea65de10637144b"/>
                <w:id w:val="-12386803"/>
                <w:lock w:val="sdtLocked"/>
              </w:sdtPr>
              <w:sdtEndPr/>
              <w:sdtContent>
                <w:tc>
                  <w:tcPr>
                    <w:tcW w:w="3016" w:type="dxa"/>
                  </w:tcPr>
                  <w:p w14:paraId="6348FB91" w14:textId="77777777" w:rsidR="007B7846" w:rsidRDefault="007B7846">
                    <w:r>
                      <w:rPr>
                        <w:rFonts w:hint="eastAsia"/>
                      </w:rPr>
                      <w:t>内部控制审计会计师事务所</w:t>
                    </w:r>
                  </w:p>
                </w:tc>
              </w:sdtContent>
            </w:sdt>
            <w:tc>
              <w:tcPr>
                <w:tcW w:w="3016" w:type="dxa"/>
                <w:vAlign w:val="center"/>
              </w:tcPr>
              <w:p w14:paraId="01E7E10A" w14:textId="77777777" w:rsidR="007B7846" w:rsidRDefault="007B7846">
                <w:pPr>
                  <w:rPr>
                    <w:sz w:val="24"/>
                  </w:rPr>
                </w:pPr>
                <w:r>
                  <w:t>四川华信（集团）会计师事务所（特殊普通合伙）</w:t>
                </w:r>
              </w:p>
            </w:tc>
            <w:tc>
              <w:tcPr>
                <w:tcW w:w="3017" w:type="dxa"/>
                <w:vAlign w:val="center"/>
              </w:tcPr>
              <w:p w14:paraId="37B0FDAC" w14:textId="77777777" w:rsidR="007B7846" w:rsidRDefault="007B7846">
                <w:r>
                  <w:t>24</w:t>
                </w:r>
              </w:p>
            </w:tc>
          </w:tr>
        </w:tbl>
        <w:p w14:paraId="59B2B412" w14:textId="77777777" w:rsidR="007B7846" w:rsidRDefault="001E0608"/>
      </w:sdtContent>
    </w:sdt>
    <w:bookmarkEnd w:id="82" w:displacedByCustomXml="next"/>
    <w:sdt>
      <w:sdtPr>
        <w:alias w:val="模块:聘任、解聘会计师事务所的情况说明"/>
        <w:tag w:val="_SEC_322c3d9669f246aa87ccb7f9dc50a714"/>
        <w:id w:val="4639743"/>
        <w:lock w:val="sdtLocked"/>
        <w:placeholder>
          <w:docPart w:val="GBC22222222222222222222222222222"/>
        </w:placeholder>
      </w:sdtPr>
      <w:sdtEndPr>
        <w:rPr>
          <w:rFonts w:hint="eastAsia"/>
        </w:rPr>
      </w:sdtEndPr>
      <w:sdtContent>
        <w:p w14:paraId="37B2F925" w14:textId="77777777" w:rsidR="007B7846" w:rsidRDefault="007B7846">
          <w:r>
            <w:t>聘任、解聘会计师事务所的情况说明</w:t>
          </w:r>
        </w:p>
        <w:sdt>
          <w:sdtPr>
            <w:alias w:val="是否适用：聘任、解聘会计师事务所情况[双击切换]"/>
            <w:tag w:val="_GBC_376f0811302240c0a118add2061458b6"/>
            <w:id w:val="8546844"/>
            <w:lock w:val="sdtLocked"/>
            <w:placeholder>
              <w:docPart w:val="GBC22222222222222222222222222222"/>
            </w:placeholder>
          </w:sdtPr>
          <w:sdtEndPr/>
          <w:sdtContent>
            <w:p w14:paraId="680CDBC7"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1508699"/>
            <w:lock w:val="sdtLocked"/>
            <w:placeholder>
              <w:docPart w:val="GBC22222222222222222222222222222"/>
            </w:placeholder>
          </w:sdtPr>
          <w:sdtEndPr/>
          <w:sdtContent>
            <w:p w14:paraId="50584B3E" w14:textId="77777777" w:rsidR="007B7846" w:rsidRDefault="007B7846">
              <w:pPr>
                <w:ind w:firstLineChars="200" w:firstLine="420"/>
                <w:rPr>
                  <w:szCs w:val="21"/>
                </w:rPr>
              </w:pPr>
              <w:r>
                <w:rPr>
                  <w:rFonts w:hint="eastAsia"/>
                  <w:szCs w:val="21"/>
                </w:rPr>
                <w:t>报告期内，经公司董事会和股东大会审议通过，同意续聘四川华信（集团）会计师事务所（特殊普通合伙）担任公司</w:t>
              </w:r>
              <w:r>
                <w:rPr>
                  <w:szCs w:val="21"/>
                </w:rPr>
                <w:t>2022年度财务审计和内控审计机构，聘期一年。（详见本公司于2022年3月12日、2022年4月2日发布在《中国证券部》《上海证券报》《证券时报》及上海证券交易所网站（www.sse.com.cn）的相关公告。</w:t>
              </w:r>
            </w:p>
          </w:sdtContent>
        </w:sdt>
      </w:sdtContent>
    </w:sdt>
    <w:p w14:paraId="664B5D37" w14:textId="77777777" w:rsidR="007B7846" w:rsidRDefault="007B7846"/>
    <w:sdt>
      <w:sdtPr>
        <w:alias w:val="模块:审计期间改聘会计师事务所的情况说明"/>
        <w:tag w:val="_SEC_9e5ff31b39074841b1732f4693c6a461"/>
        <w:id w:val="4639747"/>
        <w:lock w:val="sdtLocked"/>
        <w:placeholder>
          <w:docPart w:val="GBC22222222222222222222222222222"/>
        </w:placeholder>
      </w:sdtPr>
      <w:sdtEndPr>
        <w:rPr>
          <w:rFonts w:hint="eastAsia"/>
        </w:rPr>
      </w:sdtEndPr>
      <w:sdtContent>
        <w:p w14:paraId="7444030F" w14:textId="77777777" w:rsidR="007B7846" w:rsidRDefault="007B7846">
          <w:r>
            <w:t>审计期间改聘会计师事务所的情况说明</w:t>
          </w:r>
        </w:p>
        <w:sdt>
          <w:sdtPr>
            <w:rPr>
              <w:rFonts w:hint="eastAsia"/>
            </w:rPr>
            <w:alias w:val="是否适用：审计期间改聘会计师事务所的情况说明[双击切换]"/>
            <w:tag w:val="_GBC_34c57619e2904c83a8840614e4e5d5d0"/>
            <w:id w:val="281313418"/>
            <w:lock w:val="sdtLocked"/>
            <w:placeholder>
              <w:docPart w:val="GBC22222222222222222222222222222"/>
            </w:placeholder>
          </w:sdtPr>
          <w:sdtEndPr/>
          <w:sdtContent>
            <w:p w14:paraId="70364EDB"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E7C23DD" w14:textId="77777777" w:rsidR="007B7846" w:rsidRDefault="007B7846">
      <w:pPr>
        <w:pStyle w:val="2"/>
        <w:numPr>
          <w:ilvl w:val="0"/>
          <w:numId w:val="33"/>
        </w:numPr>
        <w:rPr>
          <w:rFonts w:ascii="宋体" w:hAnsi="宋体" w:cs="宋体"/>
          <w:kern w:val="0"/>
          <w:szCs w:val="24"/>
        </w:rPr>
      </w:pPr>
      <w:r>
        <w:rPr>
          <w:rFonts w:ascii="宋体" w:hAnsi="宋体" w:cs="宋体"/>
          <w:kern w:val="0"/>
          <w:szCs w:val="24"/>
        </w:rPr>
        <w:t>面临</w:t>
      </w:r>
      <w:r>
        <w:rPr>
          <w:rFonts w:ascii="宋体" w:hAnsi="宋体" w:cs="宋体" w:hint="eastAsia"/>
          <w:kern w:val="0"/>
          <w:szCs w:val="24"/>
        </w:rPr>
        <w:t>退</w:t>
      </w:r>
      <w:r>
        <w:rPr>
          <w:rFonts w:ascii="宋体" w:hAnsi="宋体" w:cs="宋体"/>
          <w:kern w:val="0"/>
          <w:szCs w:val="24"/>
        </w:rPr>
        <w:t>市风险的情况</w:t>
      </w:r>
    </w:p>
    <w:p w14:paraId="2B78BC50" w14:textId="77777777" w:rsidR="007B7846" w:rsidRDefault="007B7846">
      <w:pPr>
        <w:pStyle w:val="3"/>
        <w:numPr>
          <w:ilvl w:val="0"/>
          <w:numId w:val="36"/>
        </w:numPr>
        <w:jc w:val="left"/>
      </w:pPr>
      <w:r>
        <w:rPr>
          <w:rFonts w:hint="eastAsia"/>
        </w:rPr>
        <w:t>导</w:t>
      </w:r>
      <w:r>
        <w:rPr>
          <w:szCs w:val="21"/>
        </w:rPr>
        <w:t>致</w:t>
      </w:r>
      <w:r>
        <w:rPr>
          <w:rFonts w:hint="eastAsia"/>
          <w:szCs w:val="21"/>
        </w:rPr>
        <w:t>退市风险警示</w:t>
      </w:r>
      <w:r>
        <w:rPr>
          <w:szCs w:val="21"/>
        </w:rPr>
        <w:t>的原因</w:t>
      </w:r>
    </w:p>
    <w:sdt>
      <w:sdtPr>
        <w:rPr>
          <w:rFonts w:hint="eastAsia"/>
          <w:szCs w:val="21"/>
        </w:rPr>
        <w:alias w:val="模块:导致退市风险警示的原因"/>
        <w:tag w:val="_SEC_f15fc49cb4ff42c5a7ce2d836dd0c3fc"/>
        <w:id w:val="1101524120"/>
        <w:lock w:val="sdtLocked"/>
        <w:placeholder>
          <w:docPart w:val="GBC22222222222222222222222222222"/>
        </w:placeholder>
      </w:sdtPr>
      <w:sdtEndPr>
        <w:rPr>
          <w:rFonts w:hint="default"/>
        </w:rPr>
      </w:sdtEndPr>
      <w:sdtContent>
        <w:sdt>
          <w:sdtPr>
            <w:rPr>
              <w:rFonts w:hint="eastAsia"/>
              <w:szCs w:val="21"/>
            </w:rPr>
            <w:alias w:val="是否适用：导致暂停上市的原因[双击切换]"/>
            <w:tag w:val="_GBC_5be6e6fabf4849c7b63c5d08ac7706e1"/>
            <w:id w:val="733827852"/>
            <w:lock w:val="sdtLocked"/>
            <w:placeholder>
              <w:docPart w:val="GBC22222222222222222222222222222"/>
            </w:placeholder>
          </w:sdtPr>
          <w:sdtEndPr/>
          <w:sdtContent>
            <w:p w14:paraId="51DD199C"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A2C59A1" w14:textId="77777777" w:rsidR="007B7846" w:rsidRDefault="001E0608">
          <w:pPr>
            <w:rPr>
              <w:szCs w:val="21"/>
            </w:rPr>
          </w:pPr>
        </w:p>
      </w:sdtContent>
    </w:sdt>
    <w:sdt>
      <w:sdtPr>
        <w:rPr>
          <w:rFonts w:ascii="宋体" w:hAnsi="宋体" w:cs="宋体"/>
          <w:b w:val="0"/>
          <w:bCs w:val="0"/>
          <w:kern w:val="0"/>
          <w:szCs w:val="21"/>
        </w:rPr>
        <w:alias w:val="模块:公司拟采取的应对措施"/>
        <w:tag w:val="_SEC_9dd9fc587be540dab1fcdb757f5036d7"/>
        <w:id w:val="1061599763"/>
        <w:lock w:val="sdtLocked"/>
        <w:placeholder>
          <w:docPart w:val="GBC22222222222222222222222222222"/>
        </w:placeholder>
      </w:sdtPr>
      <w:sdtEndPr/>
      <w:sdtContent>
        <w:p w14:paraId="027734CF" w14:textId="77777777" w:rsidR="007B7846" w:rsidRDefault="007B7846">
          <w:pPr>
            <w:pStyle w:val="3"/>
            <w:numPr>
              <w:ilvl w:val="0"/>
              <w:numId w:val="36"/>
            </w:numPr>
            <w:rPr>
              <w:szCs w:val="21"/>
            </w:rPr>
          </w:pPr>
          <w:r>
            <w:rPr>
              <w:rFonts w:hint="eastAsia"/>
              <w:szCs w:val="21"/>
            </w:rPr>
            <w:t>公司拟采取的应对措施</w:t>
          </w:r>
        </w:p>
        <w:sdt>
          <w:sdtPr>
            <w:rPr>
              <w:szCs w:val="21"/>
            </w:rPr>
            <w:alias w:val="是否适用：公司拟采取的措施[双击切换]"/>
            <w:tag w:val="_GBC_8656f473b4d943fe8fa1477037f607c5"/>
            <w:id w:val="-1139405618"/>
            <w:lock w:val="sdtLocked"/>
            <w:placeholder>
              <w:docPart w:val="GBC22222222222222222222222222222"/>
            </w:placeholder>
          </w:sdtPr>
          <w:sdtEndPr/>
          <w:sdtContent>
            <w:p w14:paraId="323188F8" w14:textId="77777777" w:rsidR="007B7846" w:rsidRDefault="007B7846">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31606C89" w14:textId="77777777" w:rsidR="007B7846" w:rsidRDefault="007B7846">
      <w:pPr>
        <w:rPr>
          <w:szCs w:val="21"/>
        </w:rPr>
      </w:pPr>
    </w:p>
    <w:bookmarkStart w:id="83" w:name="_Hlk89346186" w:displacedByCustomXml="next"/>
    <w:sdt>
      <w:sdtPr>
        <w:rPr>
          <w:rFonts w:ascii="宋体" w:hAnsi="宋体" w:cs="宋体" w:hint="eastAsia"/>
          <w:b w:val="0"/>
          <w:bCs w:val="0"/>
          <w:kern w:val="0"/>
          <w:szCs w:val="21"/>
        </w:rPr>
        <w:alias w:val="模块:面临终止上市的情况和原因"/>
        <w:tag w:val="_SEC_a0a08509d12c43b6a3c3f5de51b245bd"/>
        <w:id w:val="-1885481854"/>
        <w:lock w:val="sdtLocked"/>
        <w:placeholder>
          <w:docPart w:val="GBC22222222222222222222222222222"/>
        </w:placeholder>
      </w:sdtPr>
      <w:sdtEndPr>
        <w:rPr>
          <w:rFonts w:hint="default"/>
        </w:rPr>
      </w:sdtEndPr>
      <w:sdtContent>
        <w:p w14:paraId="5B309777" w14:textId="77777777" w:rsidR="007B7846" w:rsidRDefault="007B7846">
          <w:pPr>
            <w:pStyle w:val="3"/>
            <w:numPr>
              <w:ilvl w:val="0"/>
              <w:numId w:val="36"/>
            </w:numPr>
            <w:rPr>
              <w:rFonts w:ascii="宋体" w:hAnsi="宋体" w:cs="宋体"/>
              <w:kern w:val="0"/>
              <w:szCs w:val="21"/>
            </w:rPr>
          </w:pPr>
          <w:r>
            <w:rPr>
              <w:rFonts w:ascii="宋体" w:hAnsi="宋体" w:cs="宋体" w:hint="eastAsia"/>
              <w:kern w:val="0"/>
              <w:szCs w:val="21"/>
            </w:rPr>
            <w:t>面临终止上市的情况和原因</w:t>
          </w:r>
        </w:p>
        <w:sdt>
          <w:sdtPr>
            <w:rPr>
              <w:rFonts w:hint="eastAsia"/>
              <w:szCs w:val="21"/>
            </w:rPr>
            <w:alias w:val="是否适用：面临终止上市的情况和原因 [双击切换]"/>
            <w:tag w:val="_GBC_36002fff87954035b149cfd20b1790d5"/>
            <w:id w:val="1608764581"/>
            <w:lock w:val="sdtLocked"/>
            <w:placeholder>
              <w:docPart w:val="GBC22222222222222222222222222222"/>
            </w:placeholder>
          </w:sdtPr>
          <w:sdtEndPr/>
          <w:sdtContent>
            <w:p w14:paraId="722F85F2"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4328D53" w14:textId="77777777" w:rsidR="007B7846" w:rsidRDefault="001E0608">
          <w:pPr>
            <w:rPr>
              <w:szCs w:val="21"/>
            </w:rPr>
          </w:pPr>
        </w:p>
      </w:sdtContent>
    </w:sdt>
    <w:bookmarkEnd w:id="83" w:displacedByCustomXml="next"/>
    <w:sdt>
      <w:sdtPr>
        <w:rPr>
          <w:rFonts w:ascii="宋体" w:hAnsi="宋体" w:cs="宋体"/>
          <w:b w:val="0"/>
          <w:bCs w:val="0"/>
          <w:kern w:val="0"/>
          <w:szCs w:val="24"/>
        </w:rPr>
        <w:alias w:val="模块:破产重整相关事项"/>
        <w:tag w:val="_SEC_40f00e43fb5a4ec79cf5293b027262f4"/>
        <w:id w:val="4639772"/>
        <w:lock w:val="sdtLocked"/>
        <w:placeholder>
          <w:docPart w:val="GBC22222222222222222222222222222"/>
        </w:placeholder>
      </w:sdtPr>
      <w:sdtEndPr>
        <w:rPr>
          <w:rFonts w:hint="eastAsia"/>
        </w:rPr>
      </w:sdtEndPr>
      <w:sdtContent>
        <w:p w14:paraId="42647F18" w14:textId="77777777" w:rsidR="007B7846" w:rsidRDefault="007B7846">
          <w:pPr>
            <w:pStyle w:val="2"/>
            <w:numPr>
              <w:ilvl w:val="0"/>
              <w:numId w:val="33"/>
            </w:numPr>
          </w:pPr>
          <w:r>
            <w:t>破产重整相关事项</w:t>
          </w:r>
        </w:p>
        <w:sdt>
          <w:sdtPr>
            <w:alias w:val="是否适用：破产重整相关事项[双击切换]"/>
            <w:tag w:val="_GBC_5840a694c2a04f98893394e6da3bc9cc"/>
            <w:id w:val="4639791"/>
            <w:lock w:val="sdtLocked"/>
            <w:placeholder>
              <w:docPart w:val="GBC22222222222222222222222222222"/>
            </w:placeholder>
          </w:sdtPr>
          <w:sdtEndPr/>
          <w:sdtContent>
            <w:p w14:paraId="246CA2AC"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6A969FC" w14:textId="77777777" w:rsidR="007B7846" w:rsidRDefault="007B7846"/>
    <w:p w14:paraId="5C53F004" w14:textId="77777777" w:rsidR="007B7846" w:rsidRDefault="007B7846">
      <w:pPr>
        <w:pStyle w:val="2"/>
        <w:numPr>
          <w:ilvl w:val="0"/>
          <w:numId w:val="33"/>
        </w:numPr>
      </w:pPr>
      <w:r>
        <w:t>重大诉讼、仲裁事项</w:t>
      </w:r>
    </w:p>
    <w:sdt>
      <w:sdtPr>
        <w:alias w:val="本年度公司有无重大诉讼、仲裁事项"/>
        <w:tag w:val="_GBC_b7d97a978491465ca563fa610688ebef"/>
        <w:id w:val="812530038"/>
        <w:lock w:val="sdtLocked"/>
        <w:placeholder>
          <w:docPart w:val="GBC22222222222222222222222222222"/>
        </w:placeholder>
      </w:sdtPr>
      <w:sdtEndPr/>
      <w:sdtContent>
        <w:p w14:paraId="1B2BB2E1" w14:textId="77777777" w:rsidR="007B7846" w:rsidRDefault="007B7846">
          <w:pPr>
            <w:rPr>
              <w:szCs w:val="21"/>
            </w:rPr>
          </w:pPr>
          <w:r>
            <w:fldChar w:fldCharType="begin"/>
          </w:r>
          <w:r>
            <w:instrText xml:space="preserve"> MACROBUTTON  SnrToggleCheckbox □本年度公司有重大诉讼、仲裁事项 </w:instrText>
          </w:r>
          <w:r>
            <w:fldChar w:fldCharType="end"/>
          </w:r>
          <w:r>
            <w:fldChar w:fldCharType="begin"/>
          </w:r>
          <w:r>
            <w:instrText xml:space="preserve"> MACROBUTTON  SnrToggleCheckbox √本年度公司无重大诉讼、仲裁事项 </w:instrText>
          </w:r>
          <w:r>
            <w:fldChar w:fldCharType="end"/>
          </w:r>
        </w:p>
      </w:sdtContent>
    </w:sdt>
    <w:p w14:paraId="767A2B04" w14:textId="77777777" w:rsidR="007B7846" w:rsidRDefault="007B7846">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4639803"/>
        <w:lock w:val="sdtLocked"/>
        <w:placeholder>
          <w:docPart w:val="GBC22222222222222222222222222222"/>
        </w:placeholder>
      </w:sdtPr>
      <w:sdtEndPr/>
      <w:sdtContent>
        <w:p w14:paraId="47D12B05" w14:textId="77777777" w:rsidR="007B7846" w:rsidRDefault="007B7846">
          <w:pPr>
            <w:pStyle w:val="2"/>
            <w:numPr>
              <w:ilvl w:val="0"/>
              <w:numId w:val="33"/>
            </w:numPr>
          </w:pPr>
          <w:r>
            <w:t>上市公司</w:t>
          </w:r>
          <w:r>
            <w:rPr>
              <w:rFonts w:hint="eastAsia"/>
            </w:rPr>
            <w:t>及其董事、监事、高级管理人员、控股股东、实际控制人</w:t>
          </w:r>
          <w:r>
            <w:t>涉嫌违法违规、受到处罚及整改情况</w:t>
          </w:r>
        </w:p>
        <w:sdt>
          <w:sdtPr>
            <w:alias w:val="是否适用：上市公司及其董事、监事、高级管理人员、持有5%以上股份的股东、实际控制人、收购人处罚及整改情况[双击切换]"/>
            <w:tag w:val="_GBC_123762bb7717485a933e24f7a072833b"/>
            <w:id w:val="4639815"/>
            <w:lock w:val="sdtLocked"/>
            <w:placeholder>
              <w:docPart w:val="GBC22222222222222222222222222222"/>
            </w:placeholder>
          </w:sdtPr>
          <w:sdtEndPr/>
          <w:sdtContent>
            <w:p w14:paraId="3E6C2E51" w14:textId="77777777" w:rsidR="007B7846" w:rsidRDefault="007B7846">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739A88D" w14:textId="77777777" w:rsidR="007B7846" w:rsidRDefault="007B7846"/>
    <w:sdt>
      <w:sdtPr>
        <w:rPr>
          <w:rFonts w:ascii="宋体" w:hAnsi="宋体" w:cs="宋体" w:hint="eastAsia"/>
          <w:b w:val="0"/>
          <w:bCs w:val="0"/>
          <w:kern w:val="0"/>
          <w:szCs w:val="24"/>
        </w:rPr>
        <w:alias w:val="模块:报告期内公司及其控股股东、实际控制人诚信状况的说明"/>
        <w:tag w:val="_SEC_a173054d21f9405fa83bf7d1309bfdc4"/>
        <w:id w:val="4639826"/>
        <w:lock w:val="sdtLocked"/>
        <w:placeholder>
          <w:docPart w:val="GBC22222222222222222222222222222"/>
        </w:placeholder>
      </w:sdtPr>
      <w:sdtEndPr/>
      <w:sdtContent>
        <w:p w14:paraId="5A03FBDE" w14:textId="77777777" w:rsidR="007B7846" w:rsidRDefault="007B7846">
          <w:pPr>
            <w:pStyle w:val="2"/>
            <w:numPr>
              <w:ilvl w:val="0"/>
              <w:numId w:val="33"/>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2074233455"/>
            <w:lock w:val="sdtLocked"/>
            <w:placeholder>
              <w:docPart w:val="GBC22222222222222222222222222222"/>
            </w:placeholder>
          </w:sdtPr>
          <w:sdtEndPr/>
          <w:sdtContent>
            <w:p w14:paraId="65E25AE6"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37C60EEF" w14:textId="77777777" w:rsidR="007B7846" w:rsidRDefault="007B7846">
      <w:pPr>
        <w:rPr>
          <w:szCs w:val="21"/>
        </w:rPr>
      </w:pPr>
      <w:r>
        <w:rPr>
          <w:rFonts w:hint="eastAsia"/>
          <w:szCs w:val="21"/>
        </w:rPr>
        <w:t xml:space="preserve"> </w:t>
      </w:r>
      <w:r>
        <w:rPr>
          <w:szCs w:val="21"/>
        </w:rPr>
        <w:t xml:space="preserve">         </w:t>
      </w:r>
    </w:p>
    <w:p w14:paraId="4437B772" w14:textId="77777777" w:rsidR="007B7846" w:rsidRDefault="007B7846">
      <w:pPr>
        <w:pStyle w:val="2"/>
        <w:numPr>
          <w:ilvl w:val="0"/>
          <w:numId w:val="33"/>
        </w:numPr>
      </w:pPr>
      <w:r>
        <w:rPr>
          <w:rFonts w:hint="eastAsia"/>
        </w:rPr>
        <w:lastRenderedPageBreak/>
        <w:t>重大关联交易</w:t>
      </w:r>
    </w:p>
    <w:p w14:paraId="28857B57" w14:textId="77777777" w:rsidR="007B7846" w:rsidRDefault="007B7846">
      <w:pPr>
        <w:pStyle w:val="3"/>
        <w:numPr>
          <w:ilvl w:val="2"/>
          <w:numId w:val="5"/>
        </w:numPr>
        <w:rPr>
          <w:szCs w:val="21"/>
        </w:rPr>
      </w:pPr>
      <w:bookmarkStart w:id="84" w:name="_Toc342565953"/>
      <w:bookmarkStart w:id="85" w:name="_Toc342491961"/>
      <w:r>
        <w:rPr>
          <w:rFonts w:hint="eastAsia"/>
          <w:szCs w:val="21"/>
        </w:rPr>
        <w:t>与日常经营相关的关联交易</w:t>
      </w:r>
      <w:bookmarkEnd w:id="84"/>
      <w:bookmarkEnd w:id="85"/>
    </w:p>
    <w:sdt>
      <w:sdtPr>
        <w:rPr>
          <w:rFonts w:ascii="Calibri" w:eastAsia="宋体" w:hAnsi="Calibri" w:cs="宋体"/>
          <w:b w:val="0"/>
          <w:bCs w:val="0"/>
          <w:kern w:val="0"/>
          <w:sz w:val="24"/>
          <w:szCs w:val="24"/>
        </w:rPr>
        <w:alias w:val="模块:已在临时公告披露且后续实施无进展或变化的事项"/>
        <w:tag w:val="_SEC_9b2b3d5bc53a45ad87e57bafa9cc658c"/>
        <w:id w:val="1598403"/>
        <w:lock w:val="sdtLocked"/>
        <w:placeholder>
          <w:docPart w:val="GBC22222222222222222222222222222"/>
        </w:placeholder>
      </w:sdtPr>
      <w:sdtEndPr>
        <w:rPr>
          <w:rFonts w:ascii="宋体" w:hAnsi="宋体"/>
          <w:sz w:val="21"/>
        </w:rPr>
      </w:sdtEndPr>
      <w:sdtContent>
        <w:p w14:paraId="23D973CD" w14:textId="77777777" w:rsidR="007B7846" w:rsidRDefault="007B7846">
          <w:pPr>
            <w:pStyle w:val="4"/>
            <w:numPr>
              <w:ilvl w:val="2"/>
              <w:numId w:val="37"/>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093071994"/>
            <w:lock w:val="sdtLocked"/>
            <w:placeholder>
              <w:docPart w:val="GBC22222222222222222222222222222"/>
            </w:placeholder>
          </w:sdtPr>
          <w:sdtEndPr/>
          <w:sdtContent>
            <w:p w14:paraId="683C45FA"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3"/>
            <w:tblW w:w="0" w:type="auto"/>
            <w:tblLook w:val="04A0" w:firstRow="1" w:lastRow="0" w:firstColumn="1" w:lastColumn="0" w:noHBand="0" w:noVBand="1"/>
          </w:tblPr>
          <w:tblGrid>
            <w:gridCol w:w="6204"/>
            <w:gridCol w:w="2844"/>
          </w:tblGrid>
          <w:tr w:rsidR="007B7846" w14:paraId="0F28A5ED" w14:textId="77777777">
            <w:sdt>
              <w:sdtPr>
                <w:tag w:val="_PLD_19f4a4c0936a4abcb8bcf98faa2411bf"/>
                <w:id w:val="-470207722"/>
                <w:lock w:val="sdtLocked"/>
              </w:sdtPr>
              <w:sdtEndPr/>
              <w:sdtContent>
                <w:tc>
                  <w:tcPr>
                    <w:tcW w:w="6204" w:type="dxa"/>
                    <w:vAlign w:val="center"/>
                  </w:tcPr>
                  <w:p w14:paraId="6B558519" w14:textId="77777777" w:rsidR="007B7846" w:rsidRDefault="007B7846">
                    <w:pPr>
                      <w:jc w:val="center"/>
                      <w:rPr>
                        <w:szCs w:val="21"/>
                      </w:rPr>
                    </w:pPr>
                    <w:r>
                      <w:rPr>
                        <w:szCs w:val="21"/>
                      </w:rPr>
                      <w:t>事项概述</w:t>
                    </w:r>
                  </w:p>
                </w:tc>
              </w:sdtContent>
            </w:sdt>
            <w:sdt>
              <w:sdtPr>
                <w:tag w:val="_PLD_ee8e2b9af7fa4faa8b872d9bd167f00f"/>
                <w:id w:val="668905571"/>
                <w:lock w:val="sdtLocked"/>
              </w:sdtPr>
              <w:sdtEndPr/>
              <w:sdtContent>
                <w:tc>
                  <w:tcPr>
                    <w:tcW w:w="2844" w:type="dxa"/>
                    <w:vAlign w:val="center"/>
                  </w:tcPr>
                  <w:p w14:paraId="4AE004E5" w14:textId="77777777" w:rsidR="007B7846" w:rsidRDefault="007B7846">
                    <w:pPr>
                      <w:jc w:val="center"/>
                      <w:rPr>
                        <w:szCs w:val="21"/>
                      </w:rPr>
                    </w:pPr>
                    <w:r>
                      <w:rPr>
                        <w:szCs w:val="21"/>
                      </w:rPr>
                      <w:t>查询索引</w:t>
                    </w:r>
                  </w:p>
                </w:tc>
              </w:sdtContent>
            </w:sdt>
          </w:tr>
          <w:sdt>
            <w:sdtPr>
              <w:rPr>
                <w:rFonts w:ascii="Calibri" w:hAnsi="Calibri" w:hint="eastAsia"/>
                <w:szCs w:val="21"/>
              </w:rPr>
              <w:alias w:val="与日常经营相关的关联交易事项已在临时报告披露且后续实施无进展或变化的"/>
              <w:tag w:val="_TUP_3b1117e6e6354ec89a911d5a8a34962a"/>
              <w:id w:val="1598225"/>
              <w:lock w:val="sdtLocked"/>
              <w:placeholder>
                <w:docPart w:val="GBC11111111111111111111111111111"/>
              </w:placeholder>
            </w:sdtPr>
            <w:sdtEndPr/>
            <w:sdtContent>
              <w:tr w:rsidR="007B7846" w14:paraId="013B696A" w14:textId="77777777">
                <w:tc>
                  <w:tcPr>
                    <w:tcW w:w="6204" w:type="dxa"/>
                  </w:tcPr>
                  <w:p w14:paraId="25723BAF" w14:textId="77777777" w:rsidR="007B7846" w:rsidRDefault="007B7846">
                    <w:pPr>
                      <w:rPr>
                        <w:szCs w:val="21"/>
                      </w:rPr>
                    </w:pPr>
                    <w:r>
                      <w:rPr>
                        <w:rFonts w:ascii="Calibri" w:hAnsi="Calibri" w:hint="eastAsia"/>
                        <w:szCs w:val="21"/>
                      </w:rPr>
                      <w:t>经公司董事会和股东大会审议通过：（</w:t>
                    </w:r>
                    <w:r>
                      <w:rPr>
                        <w:rFonts w:ascii="Calibri" w:hAnsi="Calibri"/>
                        <w:szCs w:val="21"/>
                      </w:rPr>
                      <w:t>1</w:t>
                    </w:r>
                    <w:r>
                      <w:rPr>
                        <w:rFonts w:ascii="Calibri" w:hAnsi="Calibri"/>
                        <w:szCs w:val="21"/>
                      </w:rPr>
                      <w:t>）本公司产品新活素、依姆多（中国市场）的推广业务由康哲药业下属公司继续负责；康哲药业下属公司将继续协助诺迪康产品市场管理及商务服务。（</w:t>
                    </w:r>
                    <w:r>
                      <w:rPr>
                        <w:rFonts w:ascii="Calibri" w:hAnsi="Calibri"/>
                        <w:szCs w:val="21"/>
                      </w:rPr>
                      <w:t>2</w:t>
                    </w:r>
                    <w:r>
                      <w:rPr>
                        <w:rFonts w:ascii="Calibri" w:hAnsi="Calibri"/>
                        <w:szCs w:val="21"/>
                      </w:rPr>
                      <w:t>）我公司向康哲药业下属公司提供不超过</w:t>
                    </w:r>
                    <w:r>
                      <w:rPr>
                        <w:rFonts w:ascii="Calibri" w:hAnsi="Calibri"/>
                        <w:szCs w:val="21"/>
                      </w:rPr>
                      <w:t>500</w:t>
                    </w:r>
                    <w:r>
                      <w:rPr>
                        <w:rFonts w:ascii="Calibri" w:hAnsi="Calibri"/>
                        <w:szCs w:val="21"/>
                      </w:rPr>
                      <w:t>万元（含税）</w:t>
                    </w:r>
                    <w:r>
                      <w:rPr>
                        <w:rFonts w:ascii="Calibri" w:hAnsi="Calibri"/>
                        <w:szCs w:val="21"/>
                      </w:rPr>
                      <w:t>/</w:t>
                    </w:r>
                    <w:r>
                      <w:rPr>
                        <w:rFonts w:ascii="Calibri" w:hAnsi="Calibri"/>
                        <w:szCs w:val="21"/>
                      </w:rPr>
                      <w:t>年的辅助支持，具体由双方经营管理层落实并据实结算。</w:t>
                    </w:r>
                  </w:p>
                </w:tc>
                <w:tc>
                  <w:tcPr>
                    <w:tcW w:w="2844" w:type="dxa"/>
                  </w:tcPr>
                  <w:p w14:paraId="2A686019" w14:textId="77777777" w:rsidR="007B7846" w:rsidRDefault="007B7846">
                    <w:pPr>
                      <w:rPr>
                        <w:szCs w:val="21"/>
                      </w:rPr>
                    </w:pPr>
                    <w:r>
                      <w:rPr>
                        <w:rFonts w:hint="eastAsia"/>
                        <w:szCs w:val="21"/>
                      </w:rPr>
                      <w:t>详见本公司于</w:t>
                    </w:r>
                    <w:r>
                      <w:rPr>
                        <w:szCs w:val="21"/>
                      </w:rPr>
                      <w:t>2022年3月12日发布在《中国证券报》《上海证券报》《证券时报》以及上海证券交易所网站的相关公告。</w:t>
                    </w:r>
                  </w:p>
                </w:tc>
              </w:tr>
            </w:sdtContent>
          </w:sdt>
        </w:tbl>
        <w:p w14:paraId="5F47C22D" w14:textId="77777777" w:rsidR="007B7846" w:rsidRDefault="001E0608"/>
      </w:sdtContent>
    </w:sdt>
    <w:sdt>
      <w:sdtPr>
        <w:rPr>
          <w:rFonts w:ascii="Calibri" w:eastAsia="宋体" w:hAnsi="Calibri" w:cs="宋体"/>
          <w:b w:val="0"/>
          <w:bCs w:val="0"/>
          <w:kern w:val="0"/>
          <w:sz w:val="24"/>
          <w:szCs w:val="24"/>
        </w:rPr>
        <w:alias w:val="模块:已在临时公告披露，但有后续实施的进展或变化的事项"/>
        <w:tag w:val="_SEC_c2c70cd3f9974feb98c2265569f9b212"/>
        <w:id w:val="1598430"/>
        <w:lock w:val="sdtLocked"/>
        <w:placeholder>
          <w:docPart w:val="GBC22222222222222222222222222222"/>
        </w:placeholder>
      </w:sdtPr>
      <w:sdtEndPr>
        <w:rPr>
          <w:rFonts w:ascii="宋体" w:hAnsi="宋体" w:hint="eastAsia"/>
          <w:color w:val="000000" w:themeColor="text1"/>
          <w:sz w:val="21"/>
          <w:szCs w:val="21"/>
        </w:rPr>
      </w:sdtEndPr>
      <w:sdtContent>
        <w:p w14:paraId="5EF11ACE" w14:textId="77777777" w:rsidR="007B7846" w:rsidRPr="00E61AFF" w:rsidRDefault="007B7846">
          <w:pPr>
            <w:pStyle w:val="4"/>
            <w:numPr>
              <w:ilvl w:val="2"/>
              <w:numId w:val="37"/>
            </w:numPr>
          </w:pPr>
          <w:r w:rsidRPr="00E61AFF">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2107795288"/>
            <w:lock w:val="sdtLocked"/>
            <w:placeholder>
              <w:docPart w:val="GBC22222222222222222222222222222"/>
            </w:placeholder>
          </w:sdtPr>
          <w:sdtEndPr/>
          <w:sdtContent>
            <w:p w14:paraId="629E29B3" w14:textId="77777777" w:rsidR="007B7846" w:rsidRPr="00AA5882" w:rsidRDefault="007B7846">
              <w:pPr>
                <w:rPr>
                  <w:szCs w:val="21"/>
                </w:rPr>
              </w:pPr>
              <w:r w:rsidRPr="00AA5882">
                <w:rPr>
                  <w:szCs w:val="21"/>
                </w:rPr>
                <w:fldChar w:fldCharType="begin"/>
              </w:r>
              <w:r w:rsidRPr="00AA5882">
                <w:rPr>
                  <w:szCs w:val="21"/>
                </w:rPr>
                <w:instrText xml:space="preserve"> MACROBUTTON  SnrToggleCheckbox √适用  </w:instrText>
              </w:r>
              <w:r w:rsidRPr="00AA5882">
                <w:rPr>
                  <w:szCs w:val="21"/>
                </w:rPr>
                <w:fldChar w:fldCharType="end"/>
              </w:r>
              <w:r w:rsidRPr="00AA5882">
                <w:rPr>
                  <w:szCs w:val="21"/>
                </w:rPr>
                <w:fldChar w:fldCharType="begin"/>
              </w:r>
              <w:r w:rsidRPr="00AA5882">
                <w:rPr>
                  <w:szCs w:val="21"/>
                </w:rPr>
                <w:instrText xml:space="preserve"> MACROBUTTON  SnrToggleCheckbox □不适用 </w:instrText>
              </w:r>
              <w:r w:rsidRPr="00AA5882">
                <w:rPr>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1598237"/>
            <w:lock w:val="sdtLocked"/>
            <w:placeholder>
              <w:docPart w:val="871EC4F670CF4877973457598780FA59"/>
            </w:placeholder>
          </w:sdtPr>
          <w:sdtEndPr>
            <w:rPr>
              <w:color w:val="000000" w:themeColor="text1"/>
            </w:rPr>
          </w:sdtEndPr>
          <w:sdtContent>
            <w:p w14:paraId="68B2A233" w14:textId="77777777" w:rsidR="007B7846" w:rsidRDefault="007B7846" w:rsidP="00C5691D">
              <w:pPr>
                <w:ind w:firstLineChars="200" w:firstLine="420"/>
                <w:rPr>
                  <w:szCs w:val="21"/>
                </w:rPr>
              </w:pPr>
              <w:r w:rsidRPr="00C5691D">
                <w:rPr>
                  <w:szCs w:val="21"/>
                </w:rPr>
                <w:t>2020年，经公司第六届董事会第八次临时会议审议通过，我公司向阿迈特投资人民币7,000万元整，占投资后阿迈特总股本的9.86%，同时获得阿迈特的四个在研产品（支架定位系统、全降解冠脉药物洗脱支架系统、全降解外周血管药物洗脱支架系统、高压球囊扩张导管上市后在中国市场（含港澳台）的独家销售（推广）权，并签署了《独家许可协议》。</w:t>
              </w:r>
            </w:p>
            <w:p w14:paraId="28056721" w14:textId="77777777" w:rsidR="007B7846" w:rsidRPr="00E7671E" w:rsidRDefault="007B7846" w:rsidP="00A66F11">
              <w:pPr>
                <w:ind w:firstLineChars="200" w:firstLine="420"/>
                <w:rPr>
                  <w:color w:val="000000" w:themeColor="text1"/>
                  <w:szCs w:val="21"/>
                </w:rPr>
              </w:pPr>
              <w:r w:rsidRPr="00C5691D">
                <w:rPr>
                  <w:rFonts w:hint="eastAsia"/>
                  <w:szCs w:val="21"/>
                </w:rPr>
                <w:t>上述产品中支架定位</w:t>
              </w:r>
              <w:r>
                <w:rPr>
                  <w:rFonts w:hint="eastAsia"/>
                  <w:szCs w:val="21"/>
                </w:rPr>
                <w:t>系统、高压球囊扩张导管已取得医疗器械注册证、医疗器械生产许可证，</w:t>
              </w:r>
              <w:r w:rsidRPr="00E7671E">
                <w:rPr>
                  <w:rFonts w:hint="eastAsia"/>
                  <w:color w:val="000000" w:themeColor="text1"/>
                  <w:szCs w:val="21"/>
                </w:rPr>
                <w:t>报告期内启动了相关销售工作，预计2</w:t>
              </w:r>
              <w:r w:rsidRPr="00E7671E">
                <w:rPr>
                  <w:color w:val="000000" w:themeColor="text1"/>
                  <w:szCs w:val="21"/>
                </w:rPr>
                <w:t>022年度上述两个产品发生关联交易总金额不超过</w:t>
              </w:r>
              <w:r w:rsidRPr="00E7671E">
                <w:rPr>
                  <w:rFonts w:hint="eastAsia"/>
                  <w:color w:val="000000" w:themeColor="text1"/>
                  <w:szCs w:val="21"/>
                </w:rPr>
                <w:t>1</w:t>
              </w:r>
              <w:r w:rsidRPr="00E7671E">
                <w:rPr>
                  <w:color w:val="000000" w:themeColor="text1"/>
                  <w:szCs w:val="21"/>
                </w:rPr>
                <w:t>200万元，</w:t>
              </w:r>
              <w:r w:rsidRPr="00E7671E">
                <w:rPr>
                  <w:rFonts w:hint="eastAsia"/>
                  <w:color w:val="000000" w:themeColor="text1"/>
                  <w:szCs w:val="21"/>
                </w:rPr>
                <w:t>实际发生额为</w:t>
              </w:r>
              <w:r w:rsidRPr="00E7671E">
                <w:rPr>
                  <w:color w:val="000000" w:themeColor="text1"/>
                  <w:szCs w:val="21"/>
                </w:rPr>
                <w:t>102.50万元。</w:t>
              </w:r>
            </w:p>
          </w:sdtContent>
        </w:sdt>
      </w:sdtContent>
    </w:sdt>
    <w:p w14:paraId="72522657" w14:textId="77777777" w:rsidR="007B7846" w:rsidRDefault="007B7846">
      <w:pPr>
        <w:rPr>
          <w:szCs w:val="21"/>
        </w:rPr>
      </w:pPr>
    </w:p>
    <w:bookmarkStart w:id="86" w:name="_Toc342491964" w:displacedByCustomXml="next"/>
    <w:bookmarkStart w:id="87" w:name="_Toc342565956" w:displacedByCustomXml="next"/>
    <w:sdt>
      <w:sdtPr>
        <w:rPr>
          <w:rFonts w:ascii="Calibri" w:eastAsia="宋体" w:hAnsi="Calibri" w:cs="宋体" w:hint="eastAsia"/>
          <w:b w:val="0"/>
          <w:bCs w:val="0"/>
          <w:kern w:val="0"/>
          <w:sz w:val="24"/>
          <w:szCs w:val="24"/>
        </w:rPr>
        <w:alias w:val="模块:临时公告未披露的事项"/>
        <w:tag w:val="_SEC_18ede113eb9d4e58b96677300bb03f7d"/>
        <w:id w:val="1598458"/>
        <w:lock w:val="sdtLocked"/>
        <w:placeholder>
          <w:docPart w:val="GBC22222222222222222222222222222"/>
        </w:placeholder>
      </w:sdtPr>
      <w:sdtEndPr>
        <w:rPr>
          <w:rFonts w:ascii="宋体" w:hAnsi="宋体" w:hint="default"/>
          <w:sz w:val="21"/>
        </w:rPr>
      </w:sdtEndPr>
      <w:sdtContent>
        <w:p w14:paraId="5495D123" w14:textId="77777777" w:rsidR="007B7846" w:rsidRDefault="007B7846">
          <w:pPr>
            <w:pStyle w:val="4"/>
            <w:numPr>
              <w:ilvl w:val="2"/>
              <w:numId w:val="37"/>
            </w:numPr>
          </w:pPr>
          <w:r>
            <w:rPr>
              <w:rFonts w:hint="eastAsia"/>
            </w:rPr>
            <w:t>临时公告未披露的事</w:t>
          </w:r>
          <w:bookmarkEnd w:id="87"/>
          <w:bookmarkEnd w:id="86"/>
          <w:r>
            <w:rPr>
              <w:rFonts w:hint="eastAsia"/>
            </w:rPr>
            <w:t>项</w:t>
          </w:r>
        </w:p>
        <w:sdt>
          <w:sdtPr>
            <w:alias w:val="是否适用：与日常经营相关的关联交易_临时公告未披露的事项[双击切换]"/>
            <w:tag w:val="_GBC_3f1135e0d6d440e6a4af283441bd65d2"/>
            <w:id w:val="-1818556320"/>
            <w:lock w:val="sdtLocked"/>
            <w:placeholder>
              <w:docPart w:val="GBC22222222222222222222222222222"/>
            </w:placeholder>
          </w:sdtPr>
          <w:sdtEndPr/>
          <w:sdtContent>
            <w:p w14:paraId="12851D89"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7CAC0E0" w14:textId="77777777" w:rsidR="007B7846" w:rsidRDefault="007B7846">
      <w:pPr>
        <w:pStyle w:val="3"/>
        <w:numPr>
          <w:ilvl w:val="2"/>
          <w:numId w:val="5"/>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eastAsia="宋体" w:hAnsi="Calibri" w:cs="宋体"/>
          <w:b w:val="0"/>
          <w:bCs w:val="0"/>
          <w:kern w:val="0"/>
          <w:sz w:val="24"/>
          <w:szCs w:val="24"/>
        </w:rPr>
        <w:alias w:val="模块:已在临时公告披露且后续实施无进展或变化的事项"/>
        <w:tag w:val="_SEC_5101ea14b3704066958f40b02b8e01b2"/>
        <w:id w:val="1599180"/>
        <w:lock w:val="sdtLocked"/>
        <w:placeholder>
          <w:docPart w:val="GBC22222222222222222222222222222"/>
        </w:placeholder>
      </w:sdtPr>
      <w:sdtEndPr>
        <w:rPr>
          <w:rFonts w:ascii="宋体" w:hAnsi="宋体"/>
          <w:sz w:val="21"/>
        </w:rPr>
      </w:sdtEndPr>
      <w:sdtContent>
        <w:p w14:paraId="58561C61" w14:textId="77777777" w:rsidR="007B7846" w:rsidRDefault="007B7846">
          <w:pPr>
            <w:pStyle w:val="4"/>
            <w:numPr>
              <w:ilvl w:val="0"/>
              <w:numId w:val="38"/>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503202403"/>
            <w:lock w:val="sdtLocked"/>
            <w:placeholder>
              <w:docPart w:val="GBC22222222222222222222222222222"/>
            </w:placeholder>
          </w:sdtPr>
          <w:sdtEndPr/>
          <w:sdtContent>
            <w:p w14:paraId="7A8B8841"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88" w:name="_Hlk90309315" w:displacedByCustomXml="next"/>
    <w:sdt>
      <w:sdtPr>
        <w:rPr>
          <w:rFonts w:ascii="宋体" w:eastAsia="宋体" w:hAnsi="宋体" w:cs="宋体"/>
          <w:b w:val="0"/>
          <w:bCs w:val="0"/>
          <w:kern w:val="0"/>
          <w:szCs w:val="24"/>
        </w:rPr>
        <w:alias w:val="模块:已在临时公告披露，但有后续实施的进展或变化的事项  （空..."/>
        <w:tag w:val="_SEC_212a9f990eed40aea6f3097b326c6b3f"/>
        <w:id w:val="-1251573445"/>
        <w:lock w:val="sdtLocked"/>
        <w:placeholder>
          <w:docPart w:val="GBC22222222222222222222222222222"/>
        </w:placeholder>
      </w:sdtPr>
      <w:sdtEndPr>
        <w:rPr>
          <w:rFonts w:hint="eastAsia"/>
          <w:szCs w:val="21"/>
        </w:rPr>
      </w:sdtEndPr>
      <w:sdtContent>
        <w:p w14:paraId="55F72FB5" w14:textId="77777777" w:rsidR="007B7846" w:rsidRDefault="007B7846">
          <w:pPr>
            <w:pStyle w:val="4"/>
            <w:numPr>
              <w:ilvl w:val="0"/>
              <w:numId w:val="38"/>
            </w:numPr>
          </w:pPr>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386376690"/>
            <w:lock w:val="sdtLocked"/>
            <w:placeholder>
              <w:docPart w:val="GBC22222222222222222222222222222"/>
            </w:placeholder>
          </w:sdtPr>
          <w:sdtEndPr/>
          <w:sdtContent>
            <w:p w14:paraId="06EE039B"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88"/>
    <w:p w14:paraId="740D0468" w14:textId="77777777" w:rsidR="007B7846" w:rsidRDefault="007B7846">
      <w:pPr>
        <w:rPr>
          <w:szCs w:val="21"/>
        </w:rPr>
      </w:pPr>
    </w:p>
    <w:sdt>
      <w:sdtPr>
        <w:rPr>
          <w:rFonts w:ascii="Calibri" w:eastAsia="宋体" w:hAnsi="Calibri" w:cs="宋体"/>
          <w:b w:val="0"/>
          <w:bCs w:val="0"/>
          <w:kern w:val="0"/>
          <w:sz w:val="24"/>
          <w:szCs w:val="24"/>
        </w:rPr>
        <w:alias w:val="模块:临时公告未披露的事项"/>
        <w:tag w:val="_SEC_0cf43ef9267042f5910eeb382017750a"/>
        <w:id w:val="1599227"/>
        <w:lock w:val="sdtLocked"/>
        <w:placeholder>
          <w:docPart w:val="GBC22222222222222222222222222222"/>
        </w:placeholder>
      </w:sdtPr>
      <w:sdtEndPr>
        <w:rPr>
          <w:rFonts w:ascii="宋体" w:hAnsi="宋体" w:hint="eastAsia"/>
          <w:sz w:val="21"/>
          <w:szCs w:val="21"/>
        </w:rPr>
      </w:sdtEndPr>
      <w:sdtContent>
        <w:p w14:paraId="326F0557" w14:textId="77777777" w:rsidR="007B7846" w:rsidRDefault="007B7846">
          <w:pPr>
            <w:pStyle w:val="4"/>
            <w:numPr>
              <w:ilvl w:val="0"/>
              <w:numId w:val="38"/>
            </w:numPr>
          </w:pPr>
          <w:r>
            <w:t>临时公告未披露的事项</w:t>
          </w:r>
        </w:p>
        <w:sdt>
          <w:sdtPr>
            <w:alias w:val="是否适用：资产收购、出售发生的关联交易_临时公告未披露的事项[双击切换]"/>
            <w:tag w:val="_GBC_c2403e21caad4498842c2f1cf3384c0d"/>
            <w:id w:val="1567304921"/>
            <w:lock w:val="sdtLocked"/>
            <w:placeholder>
              <w:docPart w:val="GBC22222222222222222222222222222"/>
            </w:placeholder>
          </w:sdtPr>
          <w:sdtEndPr/>
          <w:sdtContent>
            <w:p w14:paraId="682CA24F"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35BAA63" w14:textId="77777777" w:rsidR="007B7846" w:rsidRDefault="001E0608">
          <w:pPr>
            <w:rPr>
              <w:szCs w:val="21"/>
            </w:rPr>
          </w:pPr>
        </w:p>
      </w:sdtContent>
    </w:sdt>
    <w:sdt>
      <w:sdtPr>
        <w:rPr>
          <w:rFonts w:ascii="宋体" w:eastAsia="宋体" w:hAnsi="宋体" w:cs="宋体" w:hint="eastAsia"/>
          <w:b w:val="0"/>
          <w:bCs w:val="0"/>
          <w:kern w:val="0"/>
          <w:szCs w:val="24"/>
        </w:rPr>
        <w:alias w:val="模块:涉及业绩约定的，应当披露报告期内的业绩实现情况"/>
        <w:tag w:val="_SEC_2377f3c46fe8488f9d7f53b4f8ba80b1"/>
        <w:id w:val="4640019"/>
        <w:lock w:val="sdtLocked"/>
        <w:placeholder>
          <w:docPart w:val="GBC22222222222222222222222222222"/>
        </w:placeholder>
      </w:sdtPr>
      <w:sdtEndPr/>
      <w:sdtContent>
        <w:p w14:paraId="3EA44AD7" w14:textId="77777777" w:rsidR="007B7846" w:rsidRDefault="007B7846">
          <w:pPr>
            <w:pStyle w:val="4"/>
            <w:numPr>
              <w:ilvl w:val="0"/>
              <w:numId w:val="38"/>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89303343"/>
            <w:lock w:val="sdtLocked"/>
            <w:placeholder>
              <w:docPart w:val="GBC22222222222222222222222222222"/>
            </w:placeholder>
          </w:sdtPr>
          <w:sdtEndPr/>
          <w:sdtContent>
            <w:p w14:paraId="3FD800C2"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CA1E678" w14:textId="77777777" w:rsidR="007B7846" w:rsidRDefault="007B7846"/>
    <w:p w14:paraId="4A137B2F" w14:textId="77777777" w:rsidR="007B7846" w:rsidRDefault="007B7846">
      <w:pPr>
        <w:pStyle w:val="3"/>
        <w:numPr>
          <w:ilvl w:val="2"/>
          <w:numId w:val="5"/>
        </w:numPr>
        <w:rPr>
          <w:szCs w:val="21"/>
        </w:rPr>
      </w:pPr>
      <w:r>
        <w:rPr>
          <w:szCs w:val="21"/>
        </w:rPr>
        <w:t>共同对外投资的重大关联交易</w:t>
      </w:r>
    </w:p>
    <w:sdt>
      <w:sdtPr>
        <w:rPr>
          <w:rFonts w:ascii="Calibri" w:eastAsia="宋体" w:hAnsi="Calibri" w:cs="宋体"/>
          <w:b w:val="0"/>
          <w:bCs w:val="0"/>
          <w:kern w:val="0"/>
          <w:sz w:val="24"/>
          <w:szCs w:val="24"/>
        </w:rPr>
        <w:alias w:val="模块:已在临时公告披露且后续实施无进展或变化的事项"/>
        <w:tag w:val="_SEC_51b6cf40b087426eb6434404a0feb888"/>
        <w:id w:val="1506124"/>
        <w:lock w:val="sdtLocked"/>
        <w:placeholder>
          <w:docPart w:val="GBC22222222222222222222222222222"/>
        </w:placeholder>
      </w:sdtPr>
      <w:sdtEndPr>
        <w:rPr>
          <w:rFonts w:ascii="宋体" w:hAnsi="宋体"/>
          <w:sz w:val="21"/>
        </w:rPr>
      </w:sdtEndPr>
      <w:sdtContent>
        <w:p w14:paraId="6869A1FF" w14:textId="77777777" w:rsidR="007B7846" w:rsidRDefault="007B7846">
          <w:pPr>
            <w:pStyle w:val="4"/>
            <w:numPr>
              <w:ilvl w:val="0"/>
              <w:numId w:val="39"/>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386672242"/>
            <w:lock w:val="sdtLocked"/>
            <w:placeholder>
              <w:docPart w:val="GBC22222222222222222222222222222"/>
            </w:placeholder>
          </w:sdtPr>
          <w:sdtEndPr/>
          <w:sdtContent>
            <w:p w14:paraId="3778B15E"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6fb162dfa53544919d9b59362cf9fe07"/>
        <w:id w:val="1506143"/>
        <w:lock w:val="sdtLocked"/>
        <w:placeholder>
          <w:docPart w:val="GBC22222222222222222222222222222"/>
        </w:placeholder>
      </w:sdtPr>
      <w:sdtEndPr>
        <w:rPr>
          <w:rFonts w:ascii="宋体" w:hAnsi="宋体" w:hint="eastAsia"/>
          <w:sz w:val="21"/>
          <w:szCs w:val="21"/>
        </w:rPr>
      </w:sdtEndPr>
      <w:sdtContent>
        <w:p w14:paraId="2C39350C" w14:textId="77777777" w:rsidR="007B7846" w:rsidRDefault="007B7846">
          <w:pPr>
            <w:pStyle w:val="4"/>
            <w:numPr>
              <w:ilvl w:val="0"/>
              <w:numId w:val="39"/>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893543962"/>
            <w:lock w:val="sdtLocked"/>
            <w:placeholder>
              <w:docPart w:val="GBC22222222222222222222222222222"/>
            </w:placeholder>
          </w:sdtPr>
          <w:sdtEndPr/>
          <w:sdtContent>
            <w:p w14:paraId="29B4D54B"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临时公告未披露的事项"/>
        <w:tag w:val="_SEC_c27b95cb91e04e0cb1142e21dcff5adc"/>
        <w:id w:val="1506163"/>
        <w:lock w:val="sdtLocked"/>
        <w:placeholder>
          <w:docPart w:val="GBC22222222222222222222222222222"/>
        </w:placeholder>
      </w:sdtPr>
      <w:sdtEndPr>
        <w:rPr>
          <w:rFonts w:ascii="宋体" w:hAnsi="宋体" w:hint="eastAsia"/>
          <w:sz w:val="21"/>
          <w:szCs w:val="21"/>
        </w:rPr>
      </w:sdtEndPr>
      <w:sdtContent>
        <w:p w14:paraId="1967601C" w14:textId="77777777" w:rsidR="007B7846" w:rsidRDefault="007B7846">
          <w:pPr>
            <w:pStyle w:val="4"/>
            <w:numPr>
              <w:ilvl w:val="0"/>
              <w:numId w:val="39"/>
            </w:numPr>
          </w:pPr>
          <w:r>
            <w:t>临时公告未披露的事项</w:t>
          </w:r>
        </w:p>
        <w:sdt>
          <w:sdtPr>
            <w:alias w:val="是否适用：共同对外投资的重大关联交易_临时公告未披露的事项[双击切换]"/>
            <w:tag w:val="_GBC_0a8e93fe81464e209d3619d1be6a3349"/>
            <w:id w:val="-1873837246"/>
            <w:lock w:val="sdtLocked"/>
            <w:placeholder>
              <w:docPart w:val="GBC22222222222222222222222222222"/>
            </w:placeholder>
          </w:sdtPr>
          <w:sdtEndPr/>
          <w:sdtContent>
            <w:p w14:paraId="2DDEDF0D"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A1FB722" w14:textId="77777777" w:rsidR="007B7846" w:rsidRDefault="001E0608">
          <w:pPr>
            <w:rPr>
              <w:szCs w:val="21"/>
            </w:rPr>
          </w:pPr>
        </w:p>
      </w:sdtContent>
    </w:sdt>
    <w:p w14:paraId="0DC18326" w14:textId="77777777" w:rsidR="007B7846" w:rsidRDefault="007B7846">
      <w:pPr>
        <w:pStyle w:val="3"/>
        <w:numPr>
          <w:ilvl w:val="2"/>
          <w:numId w:val="5"/>
        </w:numPr>
        <w:rPr>
          <w:szCs w:val="21"/>
        </w:rPr>
      </w:pPr>
      <w:r>
        <w:rPr>
          <w:rFonts w:hint="eastAsia"/>
          <w:szCs w:val="21"/>
        </w:rPr>
        <w:lastRenderedPageBreak/>
        <w:t>关联债权债务往来</w:t>
      </w:r>
    </w:p>
    <w:sdt>
      <w:sdtPr>
        <w:rPr>
          <w:rFonts w:ascii="Calibri" w:eastAsia="宋体" w:hAnsi="Calibri" w:cs="宋体"/>
          <w:b w:val="0"/>
          <w:bCs w:val="0"/>
          <w:kern w:val="0"/>
          <w:sz w:val="24"/>
          <w:szCs w:val="24"/>
        </w:rPr>
        <w:alias w:val="模块:已在临时公告披露且后续实施无进展或变化的事项"/>
        <w:tag w:val="_SEC_1159433f604446c4a73e7743924d5bde"/>
        <w:id w:val="1506341"/>
        <w:lock w:val="sdtLocked"/>
        <w:placeholder>
          <w:docPart w:val="GBC22222222222222222222222222222"/>
        </w:placeholder>
      </w:sdtPr>
      <w:sdtEndPr>
        <w:rPr>
          <w:rFonts w:ascii="宋体" w:hAnsi="宋体"/>
          <w:sz w:val="21"/>
        </w:rPr>
      </w:sdtEndPr>
      <w:sdtContent>
        <w:p w14:paraId="53D0FC94" w14:textId="77777777" w:rsidR="007B7846" w:rsidRDefault="007B7846">
          <w:pPr>
            <w:pStyle w:val="4"/>
            <w:numPr>
              <w:ilvl w:val="0"/>
              <w:numId w:val="40"/>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934950749"/>
            <w:lock w:val="sdtLocked"/>
            <w:placeholder>
              <w:docPart w:val="GBC22222222222222222222222222222"/>
            </w:placeholder>
          </w:sdtPr>
          <w:sdtEndPr/>
          <w:sdtContent>
            <w:p w14:paraId="1376A750"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ce119db951414db2a004501c8a65a54b"/>
        <w:id w:val="1506370"/>
        <w:lock w:val="sdtLocked"/>
        <w:placeholder>
          <w:docPart w:val="GBC22222222222222222222222222222"/>
        </w:placeholder>
      </w:sdtPr>
      <w:sdtEndPr>
        <w:rPr>
          <w:rFonts w:ascii="宋体" w:hAnsi="宋体" w:hint="eastAsia"/>
          <w:sz w:val="21"/>
          <w:szCs w:val="21"/>
        </w:rPr>
      </w:sdtEndPr>
      <w:sdtContent>
        <w:p w14:paraId="49FD70F8" w14:textId="77777777" w:rsidR="007B7846" w:rsidRDefault="007B7846">
          <w:pPr>
            <w:pStyle w:val="4"/>
            <w:numPr>
              <w:ilvl w:val="0"/>
              <w:numId w:val="40"/>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286475154"/>
            <w:lock w:val="sdtLocked"/>
            <w:placeholder>
              <w:docPart w:val="GBC22222222222222222222222222222"/>
            </w:placeholder>
          </w:sdtPr>
          <w:sdtEndPr/>
          <w:sdtContent>
            <w:p w14:paraId="1AE3A9D2"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libri" w:eastAsia="宋体" w:hAnsi="Calibri" w:cs="宋体" w:hint="eastAsia"/>
          <w:b w:val="0"/>
          <w:bCs w:val="0"/>
          <w:kern w:val="0"/>
          <w:sz w:val="24"/>
          <w:szCs w:val="24"/>
        </w:rPr>
        <w:alias w:val="模块:临时公告未披露的事项"/>
        <w:tag w:val="_SEC_5a41258e75f8445f9f091dbefa9eab6b"/>
        <w:id w:val="1272197"/>
        <w:lock w:val="sdtLocked"/>
        <w:placeholder>
          <w:docPart w:val="GBC22222222222222222222222222222"/>
        </w:placeholder>
      </w:sdtPr>
      <w:sdtEndPr>
        <w:rPr>
          <w:rFonts w:asciiTheme="minorEastAsia" w:hAnsiTheme="minorEastAsia"/>
          <w:sz w:val="21"/>
          <w:szCs w:val="21"/>
        </w:rPr>
      </w:sdtEndPr>
      <w:sdtContent>
        <w:p w14:paraId="2AF69AF5" w14:textId="77777777" w:rsidR="007B7846" w:rsidRDefault="007B7846">
          <w:pPr>
            <w:pStyle w:val="4"/>
            <w:numPr>
              <w:ilvl w:val="0"/>
              <w:numId w:val="40"/>
            </w:numPr>
          </w:pPr>
          <w:r>
            <w:rPr>
              <w:rFonts w:hint="eastAsia"/>
            </w:rPr>
            <w:t>临时公告未披露的事项</w:t>
          </w:r>
        </w:p>
        <w:sdt>
          <w:sdtPr>
            <w:alias w:val="是否适用：关联债权债务往来_临时公告未披露的事项[双击切换]"/>
            <w:tag w:val="_GBC_d9a88c6705ef48d49848c2b93cb503f2"/>
            <w:id w:val="-582758941"/>
            <w:lock w:val="sdtLocked"/>
            <w:placeholder>
              <w:docPart w:val="GBC22222222222222222222222222222"/>
            </w:placeholder>
          </w:sdtPr>
          <w:sdtEndPr/>
          <w:sdtContent>
            <w:p w14:paraId="51A36F49" w14:textId="77777777" w:rsidR="007B7846" w:rsidRDefault="007B7846">
              <w:pPr>
                <w:rPr>
                  <w:rFonts w:asciiTheme="minorEastAsia" w:hAnsiTheme="minorEastAsia"/>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5F12BE6" w14:textId="77777777" w:rsidR="007B7846" w:rsidRDefault="007B7846">
      <w:pPr>
        <w:pStyle w:val="3"/>
        <w:numPr>
          <w:ilvl w:val="2"/>
          <w:numId w:val="5"/>
        </w:numPr>
        <w:rPr>
          <w:rFonts w:ascii="宋体" w:hAnsi="宋体"/>
        </w:rPr>
      </w:pPr>
      <w:bookmarkStart w:id="89" w:name="_Hlk89953756"/>
      <w:bookmarkStart w:id="90" w:name="_Hlk89346519"/>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2054877483"/>
        <w:lock w:val="sdtLocked"/>
        <w:placeholder>
          <w:docPart w:val="GBC22222222222222222222222222222"/>
        </w:placeholder>
      </w:sdtPr>
      <w:sdtEndPr/>
      <w:sdtContent>
        <w:p w14:paraId="102DCB02" w14:textId="77777777" w:rsidR="007B7846" w:rsidRDefault="007B7846">
          <w:pPr>
            <w:rPr>
              <w:color w:val="000000" w:themeColor="text1"/>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90" w:displacedByCustomXml="next"/>
    <w:bookmarkEnd w:id="89" w:displacedByCustomXml="next"/>
    <w:sdt>
      <w:sdtPr>
        <w:rPr>
          <w:rFonts w:ascii="宋体" w:hAnsi="宋体" w:cs="宋体" w:hint="eastAsia"/>
          <w:b w:val="0"/>
          <w:bCs w:val="0"/>
          <w:kern w:val="0"/>
          <w:szCs w:val="21"/>
        </w:rPr>
        <w:alias w:val="模块:其他"/>
        <w:tag w:val="_SEC_fdaa9d4446c44111831efafcc3898613"/>
        <w:id w:val="4640246"/>
        <w:lock w:val="sdtLocked"/>
        <w:placeholder>
          <w:docPart w:val="GBC22222222222222222222222222222"/>
        </w:placeholder>
      </w:sdtPr>
      <w:sdtEndPr>
        <w:rPr>
          <w:rFonts w:hint="default"/>
        </w:rPr>
      </w:sdtEndPr>
      <w:sdtContent>
        <w:p w14:paraId="47D1C4E6" w14:textId="77777777" w:rsidR="007B7846" w:rsidRDefault="007B7846">
          <w:pPr>
            <w:pStyle w:val="3"/>
            <w:numPr>
              <w:ilvl w:val="2"/>
              <w:numId w:val="5"/>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1411515050"/>
            <w:lock w:val="sdtLocked"/>
            <w:placeholder>
              <w:docPart w:val="GBC22222222222222222222222222222"/>
            </w:placeholder>
          </w:sdtPr>
          <w:sdtEndPr/>
          <w:sdtContent>
            <w:p w14:paraId="557B75BC"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7C608064" w14:textId="77777777" w:rsidR="007B7846" w:rsidRDefault="007B7846">
      <w:pPr>
        <w:rPr>
          <w:szCs w:val="21"/>
        </w:rPr>
      </w:pPr>
    </w:p>
    <w:p w14:paraId="1D2A6707" w14:textId="77777777" w:rsidR="007B7846" w:rsidRDefault="007B7846">
      <w:pPr>
        <w:pStyle w:val="2"/>
        <w:numPr>
          <w:ilvl w:val="0"/>
          <w:numId w:val="33"/>
        </w:numPr>
      </w:pPr>
      <w:r>
        <w:rPr>
          <w:rFonts w:hint="eastAsia"/>
        </w:rPr>
        <w:t>重大合同及其履行情况</w:t>
      </w:r>
    </w:p>
    <w:p w14:paraId="7EBF4431" w14:textId="77777777" w:rsidR="007B7846" w:rsidRDefault="007B7846">
      <w:pPr>
        <w:pStyle w:val="3"/>
        <w:numPr>
          <w:ilvl w:val="0"/>
          <w:numId w:val="41"/>
        </w:numPr>
        <w:rPr>
          <w:szCs w:val="21"/>
        </w:rPr>
      </w:pPr>
      <w:r>
        <w:rPr>
          <w:szCs w:val="21"/>
        </w:rPr>
        <w:t>托管、承包、租赁事项</w:t>
      </w:r>
    </w:p>
    <w:sdt>
      <w:sdtPr>
        <w:rPr>
          <w:rFonts w:ascii="Calibri" w:eastAsia="宋体" w:hAnsi="Calibri" w:cs="宋体" w:hint="eastAsia"/>
          <w:b w:val="0"/>
          <w:bCs w:val="0"/>
          <w:kern w:val="0"/>
          <w:sz w:val="24"/>
          <w:szCs w:val="24"/>
        </w:rPr>
        <w:alias w:val="模块:托管情况"/>
        <w:tag w:val="_SEC_0543ebbac7a94a11b10d8648f7254d13"/>
        <w:id w:val="1506786"/>
        <w:lock w:val="sdtLocked"/>
        <w:placeholder>
          <w:docPart w:val="GBC22222222222222222222222222222"/>
        </w:placeholder>
      </w:sdtPr>
      <w:sdtEndPr>
        <w:rPr>
          <w:rFonts w:ascii="宋体" w:hAnsi="宋体"/>
          <w:sz w:val="21"/>
          <w:szCs w:val="21"/>
          <w:shd w:val="pct10" w:color="auto" w:fill="FFFFFF"/>
        </w:rPr>
      </w:sdtEndPr>
      <w:sdtContent>
        <w:p w14:paraId="0AA8050A" w14:textId="77777777" w:rsidR="007B7846" w:rsidRDefault="007B7846">
          <w:pPr>
            <w:pStyle w:val="4"/>
            <w:numPr>
              <w:ilvl w:val="0"/>
              <w:numId w:val="42"/>
            </w:numPr>
          </w:pPr>
          <w:r>
            <w:rPr>
              <w:rFonts w:hint="eastAsia"/>
            </w:rPr>
            <w:t>托管情况</w:t>
          </w:r>
        </w:p>
        <w:sdt>
          <w:sdtPr>
            <w:alias w:val="是否适用：托管情况[双击切换]"/>
            <w:tag w:val="_GBC_f528f5eedb9346f6b0fbdbe3967882e7"/>
            <w:id w:val="4640270"/>
            <w:lock w:val="sdtLocked"/>
            <w:placeholder>
              <w:docPart w:val="GBC22222222222222222222222222222"/>
            </w:placeholder>
          </w:sdtPr>
          <w:sdtEndPr/>
          <w:sdtContent>
            <w:p w14:paraId="6AD60036"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ED2FE92" w14:textId="77777777" w:rsidR="007B7846" w:rsidRDefault="001E0608">
          <w:pPr>
            <w:rPr>
              <w:szCs w:val="21"/>
              <w:shd w:val="pct10" w:color="auto" w:fill="FFFFFF"/>
            </w:rPr>
          </w:pPr>
        </w:p>
      </w:sdtContent>
    </w:sdt>
    <w:sdt>
      <w:sdtPr>
        <w:rPr>
          <w:rFonts w:ascii="Calibri" w:eastAsia="宋体" w:hAnsi="Calibri" w:cs="宋体"/>
          <w:b w:val="0"/>
          <w:bCs w:val="0"/>
          <w:kern w:val="0"/>
          <w:sz w:val="24"/>
          <w:szCs w:val="24"/>
        </w:rPr>
        <w:alias w:val="模块:承包情况                         ..."/>
        <w:tag w:val="_SEC_d3e1b22be78242a687413a4836e3009d"/>
        <w:id w:val="1507256"/>
        <w:lock w:val="sdtLocked"/>
        <w:placeholder>
          <w:docPart w:val="GBC22222222222222222222222222222"/>
        </w:placeholder>
      </w:sdtPr>
      <w:sdtEndPr>
        <w:rPr>
          <w:rFonts w:ascii="宋体" w:hAnsi="宋体" w:hint="eastAsia"/>
          <w:sz w:val="21"/>
          <w:szCs w:val="21"/>
          <w:shd w:val="pct10" w:color="auto" w:fill="FFFFFF"/>
        </w:rPr>
      </w:sdtEndPr>
      <w:sdtContent>
        <w:p w14:paraId="6F7CF0B1" w14:textId="77777777" w:rsidR="007B7846" w:rsidRDefault="007B7846">
          <w:pPr>
            <w:pStyle w:val="4"/>
            <w:numPr>
              <w:ilvl w:val="0"/>
              <w:numId w:val="42"/>
            </w:numPr>
          </w:pPr>
          <w:r>
            <w:t>承包情况</w:t>
          </w:r>
        </w:p>
        <w:sdt>
          <w:sdtPr>
            <w:alias w:val="是否适用：承包情况[双击切换]"/>
            <w:tag w:val="_GBC_ef45025eb2d84c78907511abec2bd222"/>
            <w:id w:val="4640296"/>
            <w:lock w:val="sdtLocked"/>
            <w:placeholder>
              <w:docPart w:val="GBC22222222222222222222222222222"/>
            </w:placeholder>
          </w:sdtPr>
          <w:sdtEndPr/>
          <w:sdtContent>
            <w:p w14:paraId="272AA559" w14:textId="77777777" w:rsidR="007B7846" w:rsidRDefault="007B7846">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A16024D" w14:textId="77777777" w:rsidR="007B7846" w:rsidRDefault="001E0608">
          <w:pPr>
            <w:rPr>
              <w:szCs w:val="21"/>
              <w:shd w:val="pct10" w:color="auto" w:fill="FFFFFF"/>
            </w:rPr>
          </w:pPr>
        </w:p>
      </w:sdtContent>
    </w:sdt>
    <w:sdt>
      <w:sdtPr>
        <w:rPr>
          <w:rFonts w:ascii="Calibri" w:eastAsia="宋体" w:hAnsi="Calibri" w:cs="宋体"/>
          <w:b w:val="0"/>
          <w:bCs w:val="0"/>
          <w:kern w:val="0"/>
          <w:sz w:val="24"/>
          <w:szCs w:val="24"/>
        </w:rPr>
        <w:alias w:val="模块:租赁情况                         ..."/>
        <w:tag w:val="_SEC_7309f241ae4444d2a7c93aa358e3eb6f"/>
        <w:id w:val="1507616"/>
        <w:lock w:val="sdtLocked"/>
        <w:placeholder>
          <w:docPart w:val="GBC22222222222222222222222222222"/>
        </w:placeholder>
      </w:sdtPr>
      <w:sdtEndPr>
        <w:rPr>
          <w:rFonts w:ascii="宋体" w:hAnsi="宋体" w:hint="eastAsia"/>
          <w:sz w:val="21"/>
          <w:szCs w:val="21"/>
          <w:shd w:val="pct10" w:color="auto" w:fill="FFFFFF"/>
        </w:rPr>
      </w:sdtEndPr>
      <w:sdtContent>
        <w:p w14:paraId="29631BF1" w14:textId="77777777" w:rsidR="007B7846" w:rsidRDefault="007B7846">
          <w:pPr>
            <w:pStyle w:val="4"/>
            <w:numPr>
              <w:ilvl w:val="0"/>
              <w:numId w:val="42"/>
            </w:numPr>
          </w:pPr>
          <w:r>
            <w:t>租赁情况</w:t>
          </w:r>
        </w:p>
        <w:sdt>
          <w:sdtPr>
            <w:alias w:val="是否适用：租赁情况[双击切换]"/>
            <w:tag w:val="_GBC_c1d0d78a63af4d48a7427277c2db3ac5"/>
            <w:id w:val="4640322"/>
            <w:lock w:val="sdtLocked"/>
            <w:placeholder>
              <w:docPart w:val="GBC22222222222222222222222222222"/>
            </w:placeholder>
          </w:sdtPr>
          <w:sdtEndPr/>
          <w:sdtContent>
            <w:p w14:paraId="5A33A977" w14:textId="77777777" w:rsidR="007B7846" w:rsidRDefault="007B7846">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AF92DEC" w14:textId="77777777" w:rsidR="007B7846" w:rsidRDefault="001E0608">
          <w:pPr>
            <w:rPr>
              <w:szCs w:val="21"/>
              <w:shd w:val="pct10" w:color="auto" w:fill="FFFFFF"/>
            </w:rPr>
          </w:pPr>
        </w:p>
      </w:sdtContent>
    </w:sdt>
    <w:p w14:paraId="14637B99" w14:textId="77777777" w:rsidR="007B7846" w:rsidRDefault="007B7846">
      <w:pPr>
        <w:rPr>
          <w:szCs w:val="21"/>
          <w:shd w:val="pct10" w:color="auto" w:fill="FFFFFF"/>
        </w:rPr>
        <w:sectPr w:rsidR="007B7846">
          <w:pgSz w:w="11906" w:h="16838"/>
          <w:pgMar w:top="1361" w:right="1361" w:bottom="1361" w:left="1418" w:header="855" w:footer="992" w:gutter="0"/>
          <w:cols w:space="425"/>
          <w:docGrid w:linePitch="312"/>
        </w:sectPr>
      </w:pPr>
    </w:p>
    <w:p w14:paraId="47894D49" w14:textId="77777777" w:rsidR="007B7846" w:rsidRDefault="007B7846">
      <w:pPr>
        <w:pStyle w:val="3"/>
        <w:numPr>
          <w:ilvl w:val="0"/>
          <w:numId w:val="41"/>
        </w:numPr>
        <w:rPr>
          <w:szCs w:val="21"/>
        </w:rPr>
      </w:pPr>
      <w:bookmarkStart w:id="91" w:name="_Toc342565974"/>
      <w:bookmarkStart w:id="92" w:name="_Toc342491982"/>
      <w:bookmarkStart w:id="93" w:name="OLE_LINK3"/>
      <w:bookmarkStart w:id="94" w:name="OLE_LINK2"/>
      <w:r>
        <w:rPr>
          <w:rFonts w:hint="eastAsia"/>
          <w:szCs w:val="21"/>
        </w:rPr>
        <w:lastRenderedPageBreak/>
        <w:t>担保情况</w:t>
      </w:r>
      <w:bookmarkEnd w:id="91"/>
      <w:bookmarkEnd w:id="92"/>
    </w:p>
    <w:bookmarkEnd w:id="94" w:displacedByCustomXml="next"/>
    <w:bookmarkEnd w:id="93" w:displacedByCustomXml="next"/>
    <w:sdt>
      <w:sdtPr>
        <w:rPr>
          <w:szCs w:val="21"/>
        </w:rPr>
        <w:alias w:val="是否适用：担保情况[双击切换]"/>
        <w:tag w:val="_GBC_b799a3ac65f846e088fcfb2dd2591ede"/>
        <w:id w:val="18561293"/>
        <w:lock w:val="sdtContentLocked"/>
        <w:placeholder>
          <w:docPart w:val="GBC22222222222222222222222222222"/>
        </w:placeholder>
      </w:sdtPr>
      <w:sdtEndPr/>
      <w:sdtContent>
        <w:p w14:paraId="7966C5E7" w14:textId="77777777" w:rsidR="007B7846" w:rsidRDefault="007B7846">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模块:担保情况"/>
        <w:tag w:val="_SEC_2430c7d32ec94e8094e76c237c9505e6"/>
        <w:id w:val="1272430"/>
        <w:lock w:val="sdtLocked"/>
        <w:placeholder>
          <w:docPart w:val="GBC22222222222222222222222222222"/>
        </w:placeholder>
      </w:sdtPr>
      <w:sdtEndPr>
        <w:rPr>
          <w:rFonts w:asciiTheme="minorEastAsia" w:eastAsiaTheme="minorEastAsia" w:hAnsiTheme="minorEastAsia"/>
        </w:rPr>
      </w:sdtEndPr>
      <w:sdtContent>
        <w:p w14:paraId="76C32DB2" w14:textId="77777777" w:rsidR="007B7846" w:rsidRDefault="007B7846">
          <w:pPr>
            <w:jc w:val="right"/>
            <w:rPr>
              <w:szCs w:val="21"/>
            </w:rPr>
          </w:pPr>
          <w:r>
            <w:rPr>
              <w:rFonts w:hint="eastAsia"/>
              <w:szCs w:val="21"/>
            </w:rPr>
            <w:t>单位</w:t>
          </w:r>
          <w:r>
            <w:rPr>
              <w:szCs w:val="21"/>
            </w:rPr>
            <w:t xml:space="preserve">: </w:t>
          </w:r>
          <w:sdt>
            <w:sdtPr>
              <w:rPr>
                <w:szCs w:val="21"/>
              </w:rPr>
              <w:alias w:val="单位：担保情况"/>
              <w:tag w:val="_GBC_c5b429695c6d4556a9d11f55a5e736d3"/>
              <w:id w:val="185612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万元</w:t>
              </w:r>
            </w:sdtContent>
          </w:sdt>
          <w:r>
            <w:rPr>
              <w:rFonts w:hint="eastAsia"/>
              <w:szCs w:val="21"/>
            </w:rPr>
            <w:t xml:space="preserve">  币种</w:t>
          </w:r>
          <w:r>
            <w:rPr>
              <w:szCs w:val="21"/>
            </w:rPr>
            <w:t xml:space="preserve">: </w:t>
          </w:r>
          <w:sdt>
            <w:sdtPr>
              <w:rPr>
                <w:szCs w:val="21"/>
              </w:rPr>
              <w:alias w:val="币种：担保情况"/>
              <w:tag w:val="_GBC_bbefcb25022447d5a0413d1c31ffdf65"/>
              <w:id w:val="185612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892"/>
            <w:gridCol w:w="931"/>
            <w:gridCol w:w="924"/>
            <w:gridCol w:w="1031"/>
            <w:gridCol w:w="927"/>
            <w:gridCol w:w="927"/>
            <w:gridCol w:w="399"/>
            <w:gridCol w:w="523"/>
            <w:gridCol w:w="927"/>
            <w:gridCol w:w="927"/>
            <w:gridCol w:w="927"/>
            <w:gridCol w:w="924"/>
            <w:gridCol w:w="1031"/>
            <w:gridCol w:w="924"/>
            <w:gridCol w:w="927"/>
            <w:gridCol w:w="908"/>
          </w:tblGrid>
          <w:tr w:rsidR="007B7846" w14:paraId="42C5935E" w14:textId="77777777">
            <w:trPr>
              <w:trHeight w:val="293"/>
            </w:trPr>
            <w:bookmarkStart w:id="95" w:name="_Hlk89953992" w:displacedByCustomXml="next"/>
            <w:sdt>
              <w:sdtPr>
                <w:tag w:val="_PLD_47382e1239d84f6f9f6c6d4b5423c108"/>
                <w:id w:val="16504293"/>
                <w:lock w:val="sdtLocked"/>
              </w:sdtPr>
              <w:sdtEndPr/>
              <w:sdtContent>
                <w:tc>
                  <w:tcPr>
                    <w:tcW w:w="5000" w:type="pct"/>
                    <w:gridSpan w:val="16"/>
                    <w:tcBorders>
                      <w:top w:val="single" w:sz="4" w:space="0" w:color="auto"/>
                      <w:bottom w:val="single" w:sz="4" w:space="0" w:color="auto"/>
                    </w:tcBorders>
                    <w:shd w:val="clear" w:color="auto" w:fill="auto"/>
                    <w:vAlign w:val="center"/>
                  </w:tcPr>
                  <w:p w14:paraId="38BCEC64" w14:textId="77777777" w:rsidR="007B7846" w:rsidRDefault="007B7846">
                    <w:pPr>
                      <w:autoSpaceDE w:val="0"/>
                      <w:autoSpaceDN w:val="0"/>
                      <w:adjustRightInd w:val="0"/>
                      <w:jc w:val="center"/>
                      <w:rPr>
                        <w:szCs w:val="21"/>
                      </w:rPr>
                    </w:pPr>
                    <w:r>
                      <w:rPr>
                        <w:rFonts w:hint="eastAsia"/>
                        <w:szCs w:val="21"/>
                      </w:rPr>
                      <w:t>公司对外担保情况（不包括对子公司的担保）</w:t>
                    </w:r>
                  </w:p>
                </w:tc>
              </w:sdtContent>
            </w:sdt>
          </w:tr>
          <w:tr w:rsidR="007B7846" w14:paraId="6921966F" w14:textId="77777777">
            <w:trPr>
              <w:trHeight w:val="293"/>
            </w:trPr>
            <w:sdt>
              <w:sdtPr>
                <w:tag w:val="_PLD_09b2f27e560e48058fd68a7522d4a21e"/>
                <w:id w:val="220249780"/>
                <w:lock w:val="sdtLocked"/>
              </w:sdtPr>
              <w:sdtEndPr/>
              <w:sdtContent>
                <w:tc>
                  <w:tcPr>
                    <w:tcW w:w="317" w:type="pct"/>
                    <w:tcBorders>
                      <w:top w:val="single" w:sz="4" w:space="0" w:color="auto"/>
                      <w:bottom w:val="single" w:sz="4" w:space="0" w:color="auto"/>
                      <w:right w:val="single" w:sz="4" w:space="0" w:color="auto"/>
                    </w:tcBorders>
                    <w:shd w:val="clear" w:color="auto" w:fill="auto"/>
                    <w:vAlign w:val="center"/>
                  </w:tcPr>
                  <w:p w14:paraId="30B34B3A" w14:textId="77777777" w:rsidR="007B7846" w:rsidRDefault="007B7846">
                    <w:pPr>
                      <w:autoSpaceDE w:val="0"/>
                      <w:autoSpaceDN w:val="0"/>
                      <w:adjustRightInd w:val="0"/>
                      <w:jc w:val="center"/>
                      <w:rPr>
                        <w:szCs w:val="21"/>
                      </w:rPr>
                    </w:pPr>
                    <w:r>
                      <w:rPr>
                        <w:rFonts w:hint="eastAsia"/>
                        <w:szCs w:val="21"/>
                      </w:rPr>
                      <w:t>担保方</w:t>
                    </w:r>
                  </w:p>
                </w:tc>
              </w:sdtContent>
            </w:sdt>
            <w:sdt>
              <w:sdtPr>
                <w:tag w:val="_PLD_3052f673b3b345d3a7af649302ea170a"/>
                <w:id w:val="1847986334"/>
                <w:lock w:val="sdtLocked"/>
              </w:sdtPr>
              <w:sdtEndPr/>
              <w:sdtContent>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959ADE2" w14:textId="77777777" w:rsidR="007B7846" w:rsidRDefault="007B7846">
                    <w:pPr>
                      <w:autoSpaceDE w:val="0"/>
                      <w:autoSpaceDN w:val="0"/>
                      <w:adjustRightInd w:val="0"/>
                      <w:jc w:val="center"/>
                      <w:rPr>
                        <w:szCs w:val="21"/>
                      </w:rPr>
                    </w:pPr>
                    <w:r>
                      <w:rPr>
                        <w:rFonts w:hint="eastAsia"/>
                        <w:szCs w:val="21"/>
                      </w:rPr>
                      <w:t>担保方与上市公司的关系</w:t>
                    </w:r>
                  </w:p>
                </w:tc>
              </w:sdtContent>
            </w:sdt>
            <w:sdt>
              <w:sdtPr>
                <w:tag w:val="_PLD_fb4029fae7cf48a79a41443b882f9109"/>
                <w:id w:val="-740549962"/>
                <w:lock w:val="sdtLocked"/>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070B1AF" w14:textId="77777777" w:rsidR="007B7846" w:rsidRDefault="007B7846">
                    <w:pPr>
                      <w:autoSpaceDE w:val="0"/>
                      <w:autoSpaceDN w:val="0"/>
                      <w:adjustRightInd w:val="0"/>
                      <w:jc w:val="center"/>
                      <w:rPr>
                        <w:szCs w:val="21"/>
                      </w:rPr>
                    </w:pPr>
                    <w:r>
                      <w:rPr>
                        <w:rFonts w:hint="eastAsia"/>
                        <w:szCs w:val="21"/>
                      </w:rPr>
                      <w:t>被担保方</w:t>
                    </w:r>
                  </w:p>
                </w:tc>
              </w:sdtContent>
            </w:sdt>
            <w:sdt>
              <w:sdtPr>
                <w:tag w:val="_PLD_f9cf7e1836e34488ac32b6e51fd66dc5"/>
                <w:id w:val="158896948"/>
                <w:lock w:val="sdtLocked"/>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6E5D66B4" w14:textId="77777777" w:rsidR="007B7846" w:rsidRDefault="007B7846">
                    <w:pPr>
                      <w:autoSpaceDE w:val="0"/>
                      <w:autoSpaceDN w:val="0"/>
                      <w:adjustRightInd w:val="0"/>
                      <w:jc w:val="center"/>
                      <w:rPr>
                        <w:szCs w:val="21"/>
                      </w:rPr>
                    </w:pPr>
                    <w:r>
                      <w:rPr>
                        <w:rFonts w:hint="eastAsia"/>
                        <w:szCs w:val="21"/>
                      </w:rPr>
                      <w:t>担保金额</w:t>
                    </w:r>
                  </w:p>
                </w:tc>
              </w:sdtContent>
            </w:sdt>
            <w:sdt>
              <w:sdtPr>
                <w:tag w:val="_PLD_2605894e64924e1c948143543497b30d"/>
                <w:id w:val="-1810319769"/>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03A0952" w14:textId="77777777" w:rsidR="007B7846" w:rsidRDefault="007B7846">
                    <w:pPr>
                      <w:autoSpaceDE w:val="0"/>
                      <w:autoSpaceDN w:val="0"/>
                      <w:adjustRightInd w:val="0"/>
                      <w:jc w:val="center"/>
                      <w:rPr>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360b2c68827a4d0ca9316c3726b16cc0"/>
                <w:id w:val="-121692918"/>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D844112" w14:textId="77777777" w:rsidR="007B7846" w:rsidRDefault="007B7846">
                    <w:pPr>
                      <w:autoSpaceDE w:val="0"/>
                      <w:autoSpaceDN w:val="0"/>
                      <w:adjustRightInd w:val="0"/>
                      <w:jc w:val="center"/>
                      <w:rPr>
                        <w:szCs w:val="21"/>
                      </w:rPr>
                    </w:pPr>
                    <w:r>
                      <w:rPr>
                        <w:rFonts w:hint="eastAsia"/>
                        <w:szCs w:val="21"/>
                      </w:rPr>
                      <w:t>担保</w:t>
                    </w:r>
                  </w:p>
                  <w:p w14:paraId="75C0FE71" w14:textId="77777777" w:rsidR="007B7846" w:rsidRDefault="007B7846">
                    <w:pPr>
                      <w:autoSpaceDE w:val="0"/>
                      <w:autoSpaceDN w:val="0"/>
                      <w:adjustRightInd w:val="0"/>
                      <w:jc w:val="center"/>
                      <w:rPr>
                        <w:szCs w:val="21"/>
                      </w:rPr>
                    </w:pPr>
                    <w:r>
                      <w:rPr>
                        <w:rFonts w:hint="eastAsia"/>
                        <w:szCs w:val="21"/>
                      </w:rPr>
                      <w:t>起始日</w:t>
                    </w:r>
                  </w:p>
                </w:tc>
              </w:sdtContent>
            </w:sdt>
            <w:sdt>
              <w:sdtPr>
                <w:tag w:val="_PLD_6e343c1dd4c74b69b0e199f26aa0fc9a"/>
                <w:id w:val="1325478920"/>
                <w:lock w:val="sdtLocked"/>
              </w:sdtPr>
              <w:sdtEndPr/>
              <w:sdtContent>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E2A05" w14:textId="77777777" w:rsidR="007B7846" w:rsidRDefault="007B7846">
                    <w:pPr>
                      <w:autoSpaceDE w:val="0"/>
                      <w:autoSpaceDN w:val="0"/>
                      <w:adjustRightInd w:val="0"/>
                      <w:jc w:val="center"/>
                      <w:rPr>
                        <w:szCs w:val="21"/>
                      </w:rPr>
                    </w:pPr>
                    <w:r>
                      <w:rPr>
                        <w:rFonts w:hint="eastAsia"/>
                        <w:szCs w:val="21"/>
                      </w:rPr>
                      <w:t>担保</w:t>
                    </w:r>
                  </w:p>
                  <w:p w14:paraId="56CEA3C2" w14:textId="77777777" w:rsidR="007B7846" w:rsidRDefault="007B7846">
                    <w:pPr>
                      <w:autoSpaceDE w:val="0"/>
                      <w:autoSpaceDN w:val="0"/>
                      <w:adjustRightInd w:val="0"/>
                      <w:jc w:val="center"/>
                      <w:rPr>
                        <w:szCs w:val="21"/>
                      </w:rPr>
                    </w:pPr>
                    <w:r>
                      <w:rPr>
                        <w:rFonts w:hint="eastAsia"/>
                        <w:szCs w:val="21"/>
                      </w:rPr>
                      <w:t>到期日</w:t>
                    </w:r>
                  </w:p>
                </w:tc>
              </w:sdtContent>
            </w:sdt>
            <w:sdt>
              <w:sdtPr>
                <w:tag w:val="_PLD_85aaff970e8f4025937e66f170fc0506"/>
                <w:id w:val="1813289239"/>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6D2E2E" w14:textId="77777777" w:rsidR="007B7846" w:rsidRDefault="007B7846">
                    <w:pPr>
                      <w:autoSpaceDE w:val="0"/>
                      <w:autoSpaceDN w:val="0"/>
                      <w:adjustRightInd w:val="0"/>
                      <w:jc w:val="center"/>
                      <w:rPr>
                        <w:szCs w:val="21"/>
                      </w:rPr>
                    </w:pPr>
                    <w:r>
                      <w:rPr>
                        <w:rFonts w:hint="eastAsia"/>
                        <w:szCs w:val="21"/>
                      </w:rPr>
                      <w:t>担保类型</w:t>
                    </w:r>
                  </w:p>
                </w:tc>
              </w:sdtContent>
            </w:sdt>
            <w:tc>
              <w:tcPr>
                <w:tcW w:w="33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d3fba9513b1742aeaf3cc03df939c3a6"/>
                  <w:id w:val="-1763674984"/>
                  <w:lock w:val="sdtLocked"/>
                </w:sdtPr>
                <w:sdtEndPr/>
                <w:sdtContent>
                  <w:p w14:paraId="07917959" w14:textId="77777777" w:rsidR="007B7846" w:rsidRDefault="007B7846">
                    <w:pPr>
                      <w:autoSpaceDE w:val="0"/>
                      <w:autoSpaceDN w:val="0"/>
                      <w:adjustRightInd w:val="0"/>
                      <w:jc w:val="center"/>
                    </w:pPr>
                    <w:r>
                      <w:rPr>
                        <w:rFonts w:hint="eastAsia"/>
                      </w:rPr>
                      <w:t>担保物（如有）</w:t>
                    </w:r>
                  </w:p>
                </w:sdtContent>
              </w:sdt>
            </w:tc>
            <w:sdt>
              <w:sdtPr>
                <w:tag w:val="_PLD_fad806f6aed64969a9f500fc55be69bf"/>
                <w:id w:val="1913888231"/>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E90E9D" w14:textId="77777777" w:rsidR="007B7846" w:rsidRDefault="007B7846">
                    <w:pPr>
                      <w:autoSpaceDE w:val="0"/>
                      <w:autoSpaceDN w:val="0"/>
                      <w:adjustRightInd w:val="0"/>
                      <w:jc w:val="center"/>
                      <w:rPr>
                        <w:szCs w:val="21"/>
                      </w:rPr>
                    </w:pPr>
                    <w:r>
                      <w:rPr>
                        <w:rFonts w:hint="eastAsia"/>
                        <w:szCs w:val="21"/>
                      </w:rPr>
                      <w:t>担保是否已经履行完毕</w:t>
                    </w:r>
                  </w:p>
                </w:tc>
              </w:sdtContent>
            </w:sdt>
            <w:sdt>
              <w:sdtPr>
                <w:tag w:val="_PLD_355a8c82bc68409495d9bf25a926ed62"/>
                <w:id w:val="319701356"/>
                <w:lock w:val="sdtLocked"/>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1E2A195" w14:textId="77777777" w:rsidR="007B7846" w:rsidRDefault="007B7846">
                    <w:pPr>
                      <w:autoSpaceDE w:val="0"/>
                      <w:autoSpaceDN w:val="0"/>
                      <w:adjustRightInd w:val="0"/>
                      <w:jc w:val="center"/>
                      <w:rPr>
                        <w:szCs w:val="21"/>
                      </w:rPr>
                    </w:pPr>
                    <w:r>
                      <w:rPr>
                        <w:rFonts w:hint="eastAsia"/>
                        <w:szCs w:val="21"/>
                      </w:rPr>
                      <w:t>担保是否逾期</w:t>
                    </w:r>
                  </w:p>
                </w:tc>
              </w:sdtContent>
            </w:sdt>
            <w:sdt>
              <w:sdtPr>
                <w:tag w:val="_PLD_e8056176e7db49139234d1df564f5c3a"/>
                <w:id w:val="378437544"/>
                <w:lock w:val="sdtLocked"/>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1E5DB769" w14:textId="77777777" w:rsidR="007B7846" w:rsidRDefault="007B7846">
                    <w:pPr>
                      <w:autoSpaceDE w:val="0"/>
                      <w:autoSpaceDN w:val="0"/>
                      <w:adjustRightInd w:val="0"/>
                      <w:jc w:val="center"/>
                      <w:rPr>
                        <w:szCs w:val="21"/>
                      </w:rPr>
                    </w:pPr>
                    <w:r>
                      <w:rPr>
                        <w:rFonts w:hint="eastAsia"/>
                        <w:szCs w:val="21"/>
                      </w:rPr>
                      <w:t>担保逾期金额</w:t>
                    </w:r>
                  </w:p>
                </w:tc>
              </w:sdtContent>
            </w:sdt>
            <w:sdt>
              <w:sdtPr>
                <w:tag w:val="_PLD_5c3b131124fe44f69e4b80cf09f7c755"/>
                <w:id w:val="-1211022972"/>
                <w:lock w:val="sdtLocked"/>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C51E860" w14:textId="77777777" w:rsidR="007B7846" w:rsidRDefault="007B7846">
                    <w:pPr>
                      <w:autoSpaceDE w:val="0"/>
                      <w:autoSpaceDN w:val="0"/>
                      <w:adjustRightInd w:val="0"/>
                      <w:jc w:val="center"/>
                      <w:rPr>
                        <w:szCs w:val="21"/>
                      </w:rPr>
                    </w:pPr>
                    <w:r>
                      <w:rPr>
                        <w:rFonts w:hint="eastAsia"/>
                        <w:szCs w:val="21"/>
                      </w:rPr>
                      <w:t>反担保情况</w:t>
                    </w:r>
                  </w:p>
                </w:tc>
              </w:sdtContent>
            </w:sdt>
            <w:sdt>
              <w:sdtPr>
                <w:tag w:val="_PLD_5a6bd2cf94e8411b88105a2190c5b4fb"/>
                <w:id w:val="-1063018931"/>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D4C6B50" w14:textId="77777777" w:rsidR="007B7846" w:rsidRDefault="007B7846">
                    <w:pPr>
                      <w:autoSpaceDE w:val="0"/>
                      <w:autoSpaceDN w:val="0"/>
                      <w:adjustRightInd w:val="0"/>
                      <w:jc w:val="center"/>
                      <w:rPr>
                        <w:szCs w:val="21"/>
                      </w:rPr>
                    </w:pPr>
                    <w:r>
                      <w:rPr>
                        <w:rFonts w:hint="eastAsia"/>
                        <w:szCs w:val="21"/>
                      </w:rPr>
                      <w:t>是否为关联方担保</w:t>
                    </w:r>
                  </w:p>
                </w:tc>
              </w:sdtContent>
            </w:sdt>
            <w:sdt>
              <w:sdtPr>
                <w:tag w:val="_PLD_70390fe8c4804a7da41d8a62ace59586"/>
                <w:id w:val="1134986503"/>
                <w:lock w:val="sdtLocked"/>
              </w:sdtPr>
              <w:sdtEndPr/>
              <w:sdtContent>
                <w:tc>
                  <w:tcPr>
                    <w:tcW w:w="323" w:type="pct"/>
                    <w:tcBorders>
                      <w:top w:val="single" w:sz="4" w:space="0" w:color="auto"/>
                      <w:left w:val="single" w:sz="4" w:space="0" w:color="auto"/>
                      <w:bottom w:val="single" w:sz="4" w:space="0" w:color="auto"/>
                    </w:tcBorders>
                    <w:shd w:val="clear" w:color="auto" w:fill="auto"/>
                    <w:vAlign w:val="center"/>
                  </w:tcPr>
                  <w:p w14:paraId="37BDBDFF" w14:textId="77777777" w:rsidR="007B7846" w:rsidRDefault="007B7846">
                    <w:pPr>
                      <w:autoSpaceDE w:val="0"/>
                      <w:autoSpaceDN w:val="0"/>
                      <w:adjustRightInd w:val="0"/>
                      <w:jc w:val="center"/>
                      <w:rPr>
                        <w:szCs w:val="21"/>
                      </w:rPr>
                    </w:pPr>
                    <w:r>
                      <w:rPr>
                        <w:rFonts w:hint="eastAsia"/>
                        <w:szCs w:val="21"/>
                      </w:rPr>
                      <w:t>关联</w:t>
                    </w:r>
                  </w:p>
                  <w:p w14:paraId="052EA2A0" w14:textId="77777777" w:rsidR="007B7846" w:rsidRDefault="007B7846">
                    <w:pPr>
                      <w:autoSpaceDE w:val="0"/>
                      <w:autoSpaceDN w:val="0"/>
                      <w:adjustRightInd w:val="0"/>
                      <w:jc w:val="center"/>
                      <w:rPr>
                        <w:szCs w:val="21"/>
                      </w:rPr>
                    </w:pPr>
                    <w:r>
                      <w:rPr>
                        <w:rFonts w:hint="eastAsia"/>
                        <w:szCs w:val="21"/>
                      </w:rPr>
                      <w:t>关系</w:t>
                    </w:r>
                  </w:p>
                </w:tc>
              </w:sdtContent>
            </w:sdt>
          </w:tr>
          <w:sdt>
            <w:sdtPr>
              <w:rPr>
                <w:szCs w:val="21"/>
              </w:rPr>
              <w:alias w:val="担保情况"/>
              <w:tag w:val="_TUP_adfe31bb7cfc45dc9c8db4004890a06c"/>
              <w:id w:val="-990478775"/>
              <w:lock w:val="sdtLocked"/>
              <w:placeholder>
                <w:docPart w:val="GBC11111111111111111111111111111"/>
              </w:placeholder>
            </w:sdtPr>
            <w:sdtEndPr>
              <w:rPr>
                <w:color w:val="FFC000"/>
              </w:rPr>
            </w:sdtEndPr>
            <w:sdtContent>
              <w:tr w:rsidR="007B7846" w14:paraId="16332657" w14:textId="77777777">
                <w:trPr>
                  <w:trHeight w:val="293"/>
                </w:trPr>
                <w:tc>
                  <w:tcPr>
                    <w:tcW w:w="317" w:type="pct"/>
                    <w:tcBorders>
                      <w:top w:val="single" w:sz="4" w:space="0" w:color="auto"/>
                      <w:bottom w:val="single" w:sz="4" w:space="0" w:color="auto"/>
                      <w:right w:val="single" w:sz="4" w:space="0" w:color="auto"/>
                    </w:tcBorders>
                    <w:shd w:val="clear" w:color="auto" w:fill="auto"/>
                  </w:tcPr>
                  <w:p w14:paraId="48951703" w14:textId="77777777" w:rsidR="007B7846" w:rsidRDefault="007B7846">
                    <w:pPr>
                      <w:autoSpaceDE w:val="0"/>
                      <w:autoSpaceDN w:val="0"/>
                      <w:adjustRightInd w:val="0"/>
                      <w:rPr>
                        <w:szCs w:val="21"/>
                      </w:rPr>
                    </w:pPr>
                    <w:r>
                      <w:rPr>
                        <w:szCs w:val="21"/>
                      </w:rPr>
                      <w:t>无</w:t>
                    </w:r>
                  </w:p>
                </w:tc>
                <w:sdt>
                  <w:sdtPr>
                    <w:rPr>
                      <w:rFonts w:hint="eastAsia"/>
                      <w:bCs/>
                      <w:szCs w:val="21"/>
                    </w:rPr>
                    <w:alias w:val="担保方与上市公司的关联关系"/>
                    <w:tag w:val="_GBC_2e446bc7579a4b2db650f2a8defc57b7"/>
                    <w:id w:val="653417174"/>
                    <w:lock w:val="sdtLocked"/>
                    <w:showingPlcHdr/>
                    <w:comboBox>
                      <w:listItem w:displayText="公司本部" w:value="公司本部"/>
                      <w:listItem w:displayText="控股子公司" w:value="控股子公司"/>
                      <w:listItem w:displayText="全资子公司" w:value="全资子公司"/>
                    </w:comboBox>
                  </w:sdtPr>
                  <w:sdtEndPr/>
                  <w:sdtContent>
                    <w:tc>
                      <w:tcPr>
                        <w:tcW w:w="331" w:type="pct"/>
                        <w:tcBorders>
                          <w:top w:val="single" w:sz="4" w:space="0" w:color="auto"/>
                          <w:left w:val="single" w:sz="4" w:space="0" w:color="auto"/>
                          <w:bottom w:val="single" w:sz="4" w:space="0" w:color="auto"/>
                          <w:right w:val="single" w:sz="4" w:space="0" w:color="auto"/>
                        </w:tcBorders>
                        <w:shd w:val="clear" w:color="auto" w:fill="auto"/>
                      </w:tcPr>
                      <w:p w14:paraId="1AA09D24" w14:textId="77777777" w:rsidR="007B7846" w:rsidRDefault="007B7846">
                        <w:pPr>
                          <w:autoSpaceDE w:val="0"/>
                          <w:autoSpaceDN w:val="0"/>
                          <w:adjustRightInd w:val="0"/>
                          <w:rPr>
                            <w:color w:val="FFC000"/>
                            <w:szCs w:val="21"/>
                          </w:rPr>
                        </w:pPr>
                        <w:r>
                          <w:rPr>
                            <w:rFonts w:hint="eastAsia"/>
                          </w:rPr>
                          <w:t xml:space="preserve">　</w:t>
                        </w:r>
                      </w:p>
                    </w:tc>
                  </w:sdtContent>
                </w:sdt>
                <w:tc>
                  <w:tcPr>
                    <w:tcW w:w="329" w:type="pct"/>
                    <w:tcBorders>
                      <w:top w:val="single" w:sz="4" w:space="0" w:color="auto"/>
                      <w:left w:val="single" w:sz="4" w:space="0" w:color="auto"/>
                      <w:bottom w:val="single" w:sz="4" w:space="0" w:color="auto"/>
                      <w:right w:val="single" w:sz="4" w:space="0" w:color="auto"/>
                    </w:tcBorders>
                    <w:shd w:val="clear" w:color="auto" w:fill="auto"/>
                  </w:tcPr>
                  <w:p w14:paraId="1EB939C2" w14:textId="77777777" w:rsidR="007B7846" w:rsidRDefault="007B7846">
                    <w:pPr>
                      <w:autoSpaceDE w:val="0"/>
                      <w:autoSpaceDN w:val="0"/>
                      <w:adjustRightInd w:val="0"/>
                      <w:rPr>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42E98C7C" w14:textId="77777777" w:rsidR="007B7846" w:rsidRDefault="007B7846">
                    <w:pPr>
                      <w:autoSpaceDE w:val="0"/>
                      <w:autoSpaceDN w:val="0"/>
                      <w:adjustRightInd w:val="0"/>
                      <w:ind w:rightChars="40" w:right="84"/>
                      <w:jc w:val="right"/>
                      <w:rPr>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4BF560E" w14:textId="77777777" w:rsidR="007B7846" w:rsidRDefault="007B7846">
                    <w:pPr>
                      <w:autoSpaceDE w:val="0"/>
                      <w:autoSpaceDN w:val="0"/>
                      <w:adjustRightInd w:val="0"/>
                      <w:rPr>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B5504DF" w14:textId="77777777" w:rsidR="007B7846" w:rsidRDefault="007B7846">
                    <w:pPr>
                      <w:autoSpaceDE w:val="0"/>
                      <w:autoSpaceDN w:val="0"/>
                      <w:adjustRightInd w:val="0"/>
                      <w:rPr>
                        <w:szCs w:val="21"/>
                      </w:rPr>
                    </w:pP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tcPr>
                  <w:p w14:paraId="57A891D0" w14:textId="77777777" w:rsidR="007B7846" w:rsidRDefault="007B7846">
                    <w:pPr>
                      <w:autoSpaceDE w:val="0"/>
                      <w:autoSpaceDN w:val="0"/>
                      <w:adjustRightInd w:val="0"/>
                      <w:rPr>
                        <w:szCs w:val="21"/>
                      </w:rPr>
                    </w:pPr>
                  </w:p>
                </w:tc>
                <w:sdt>
                  <w:sdtPr>
                    <w:rPr>
                      <w:szCs w:val="21"/>
                    </w:rPr>
                    <w:alias w:val="担保类型"/>
                    <w:tag w:val="_GBC_affd72f534db4dbea735ffb69233d55c"/>
                    <w:id w:val="-893118911"/>
                    <w:lock w:val="sdtLocked"/>
                    <w:showingPlcHdr/>
                    <w:comboBox>
                      <w:listItem w:displayText="一般担保" w:value="一般担保"/>
                      <w:listItem w:displayText="连带责任担保" w:value="连带责任担保"/>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14:paraId="78EEB83E" w14:textId="77777777" w:rsidR="007B7846" w:rsidRDefault="007B7846">
                        <w:pPr>
                          <w:autoSpaceDE w:val="0"/>
                          <w:autoSpaceDN w:val="0"/>
                          <w:adjustRightInd w:val="0"/>
                          <w:rPr>
                            <w:color w:val="FFC000"/>
                            <w:szCs w:val="21"/>
                          </w:rPr>
                        </w:pPr>
                        <w:r>
                          <w:rPr>
                            <w:rFonts w:hint="eastAsia"/>
                          </w:rPr>
                          <w:t xml:space="preserve">　</w:t>
                        </w:r>
                      </w:p>
                    </w:tc>
                  </w:sdtContent>
                </w:sdt>
                <w:tc>
                  <w:tcPr>
                    <w:tcW w:w="330" w:type="pct"/>
                    <w:tcBorders>
                      <w:top w:val="single" w:sz="4" w:space="0" w:color="auto"/>
                      <w:left w:val="single" w:sz="4" w:space="0" w:color="auto"/>
                      <w:bottom w:val="single" w:sz="4" w:space="0" w:color="auto"/>
                      <w:right w:val="single" w:sz="4" w:space="0" w:color="auto"/>
                    </w:tcBorders>
                  </w:tcPr>
                  <w:p w14:paraId="791F2100" w14:textId="77777777" w:rsidR="007B7846" w:rsidRDefault="007B7846">
                    <w:pPr>
                      <w:autoSpaceDE w:val="0"/>
                      <w:autoSpaceDN w:val="0"/>
                      <w:adjustRightInd w:val="0"/>
                      <w:rPr>
                        <w:bCs/>
                        <w:szCs w:val="21"/>
                      </w:rPr>
                    </w:pPr>
                  </w:p>
                </w:tc>
                <w:sdt>
                  <w:sdtPr>
                    <w:rPr>
                      <w:rFonts w:hint="eastAsia"/>
                      <w:bCs/>
                      <w:szCs w:val="21"/>
                    </w:rPr>
                    <w:alias w:val="担保是否已经履行完毕"/>
                    <w:tag w:val="_GBC_61f81248895641f4b3a03b6d7bf72a1b"/>
                    <w:id w:val="211852709"/>
                    <w:lock w:val="sdtLocked"/>
                    <w:showingPlcHdr/>
                    <w:comboBox>
                      <w:listItem w:displayText="是" w:value="true"/>
                      <w:listItem w:displayText="否" w:value="false"/>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14:paraId="3A41EE38" w14:textId="77777777" w:rsidR="007B7846" w:rsidRDefault="007B7846">
                        <w:pPr>
                          <w:autoSpaceDE w:val="0"/>
                          <w:autoSpaceDN w:val="0"/>
                          <w:adjustRightInd w:val="0"/>
                          <w:rPr>
                            <w:color w:val="FFC000"/>
                            <w:szCs w:val="21"/>
                          </w:rPr>
                        </w:pPr>
                        <w:r>
                          <w:rPr>
                            <w:rFonts w:hint="eastAsia"/>
                          </w:rPr>
                          <w:t xml:space="preserve">　</w:t>
                        </w:r>
                      </w:p>
                    </w:tc>
                  </w:sdtContent>
                </w:sdt>
                <w:sdt>
                  <w:sdtPr>
                    <w:rPr>
                      <w:rFonts w:hint="eastAsia"/>
                      <w:bCs/>
                      <w:szCs w:val="21"/>
                    </w:rPr>
                    <w:alias w:val="担保是否逾期"/>
                    <w:tag w:val="_GBC_c6b9d1f792064d3f8a852d307386846b"/>
                    <w:id w:val="404803912"/>
                    <w:lock w:val="sdtLocked"/>
                    <w:showingPlcHdr/>
                    <w:comboBox>
                      <w:listItem w:displayText="是" w:value="true"/>
                      <w:listItem w:displayText="否" w:value="false"/>
                    </w:comboBox>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tcPr>
                      <w:p w14:paraId="0E5C9F82" w14:textId="77777777" w:rsidR="007B7846" w:rsidRDefault="007B7846">
                        <w:pPr>
                          <w:autoSpaceDE w:val="0"/>
                          <w:autoSpaceDN w:val="0"/>
                          <w:adjustRightInd w:val="0"/>
                          <w:rPr>
                            <w:color w:val="FFC000"/>
                            <w:szCs w:val="21"/>
                          </w:rPr>
                        </w:pPr>
                        <w:r>
                          <w:rPr>
                            <w:rFonts w:hint="eastAsia"/>
                          </w:rPr>
                          <w:t xml:space="preserve">　</w:t>
                        </w:r>
                      </w:p>
                    </w:tc>
                  </w:sdtContent>
                </w:sdt>
                <w:tc>
                  <w:tcPr>
                    <w:tcW w:w="367" w:type="pct"/>
                    <w:tcBorders>
                      <w:top w:val="single" w:sz="4" w:space="0" w:color="auto"/>
                      <w:left w:val="single" w:sz="4" w:space="0" w:color="auto"/>
                      <w:bottom w:val="single" w:sz="4" w:space="0" w:color="auto"/>
                      <w:right w:val="single" w:sz="4" w:space="0" w:color="auto"/>
                    </w:tcBorders>
                    <w:shd w:val="clear" w:color="auto" w:fill="auto"/>
                  </w:tcPr>
                  <w:p w14:paraId="125FE471" w14:textId="77777777" w:rsidR="007B7846" w:rsidRDefault="007B7846">
                    <w:pPr>
                      <w:autoSpaceDE w:val="0"/>
                      <w:autoSpaceDN w:val="0"/>
                      <w:adjustRightInd w:val="0"/>
                      <w:ind w:rightChars="40" w:right="84"/>
                      <w:jc w:val="right"/>
                      <w:rPr>
                        <w:bCs/>
                        <w:szCs w:val="21"/>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03CB8EF5" w14:textId="77777777" w:rsidR="007B7846" w:rsidRDefault="007B7846">
                    <w:pPr>
                      <w:autoSpaceDE w:val="0"/>
                      <w:autoSpaceDN w:val="0"/>
                      <w:adjustRightInd w:val="0"/>
                      <w:rPr>
                        <w:szCs w:val="21"/>
                      </w:rPr>
                    </w:pPr>
                  </w:p>
                </w:tc>
                <w:sdt>
                  <w:sdtPr>
                    <w:rPr>
                      <w:rFonts w:hint="eastAsia"/>
                      <w:bCs/>
                      <w:szCs w:val="21"/>
                    </w:rPr>
                    <w:alias w:val="是否为关联方担保"/>
                    <w:tag w:val="_GBC_44554d74636543a7b143039de86b7494"/>
                    <w:id w:val="-343241510"/>
                    <w:lock w:val="sdtLocked"/>
                    <w:showingPlcHdr/>
                    <w:comboBox>
                      <w:listItem w:displayText="是" w:value="true"/>
                      <w:listItem w:displayText="否" w:value="false"/>
                    </w:comboBox>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14:paraId="3338008E" w14:textId="77777777" w:rsidR="007B7846" w:rsidRDefault="007B7846">
                        <w:pPr>
                          <w:autoSpaceDE w:val="0"/>
                          <w:autoSpaceDN w:val="0"/>
                          <w:adjustRightInd w:val="0"/>
                          <w:rPr>
                            <w:color w:val="FFC000"/>
                            <w:szCs w:val="21"/>
                          </w:rPr>
                        </w:pPr>
                        <w:r>
                          <w:rPr>
                            <w:rFonts w:hint="eastAsia"/>
                          </w:rPr>
                          <w:t xml:space="preserve">　</w:t>
                        </w:r>
                      </w:p>
                    </w:tc>
                  </w:sdtContent>
                </w:sdt>
                <w:sdt>
                  <w:sdtPr>
                    <w:rPr>
                      <w:szCs w:val="21"/>
                    </w:rPr>
                    <w:alias w:val="担保中关联方与本公司关系"/>
                    <w:tag w:val="_GBC_e5957983376e4a2f82b346d338d10f40"/>
                    <w:id w:val="-294214631"/>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23" w:type="pct"/>
                        <w:tcBorders>
                          <w:top w:val="single" w:sz="4" w:space="0" w:color="auto"/>
                          <w:left w:val="single" w:sz="4" w:space="0" w:color="auto"/>
                          <w:bottom w:val="single" w:sz="4" w:space="0" w:color="auto"/>
                        </w:tcBorders>
                        <w:shd w:val="clear" w:color="auto" w:fill="auto"/>
                      </w:tcPr>
                      <w:p w14:paraId="067A203B" w14:textId="77777777" w:rsidR="007B7846" w:rsidRDefault="007B7846">
                        <w:pPr>
                          <w:autoSpaceDE w:val="0"/>
                          <w:autoSpaceDN w:val="0"/>
                          <w:adjustRightInd w:val="0"/>
                          <w:jc w:val="center"/>
                          <w:rPr>
                            <w:color w:val="FFC000"/>
                            <w:szCs w:val="21"/>
                          </w:rPr>
                        </w:pPr>
                        <w:r>
                          <w:rPr>
                            <w:rFonts w:hint="eastAsia"/>
                          </w:rPr>
                          <w:t xml:space="preserve">　</w:t>
                        </w:r>
                      </w:p>
                    </w:tc>
                  </w:sdtContent>
                </w:sdt>
              </w:tr>
            </w:sdtContent>
          </w:sdt>
          <w:tr w:rsidR="007B7846" w14:paraId="3F8EFDC8" w14:textId="77777777" w:rsidTr="00AF715B">
            <w:trPr>
              <w:trHeight w:val="308"/>
            </w:trPr>
            <w:sdt>
              <w:sdtPr>
                <w:tag w:val="_PLD_2bbd9416ce924e6baeb4bb75899a8721"/>
                <w:id w:val="223955377"/>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4352A635" w14:textId="77777777" w:rsidR="007B7846" w:rsidRDefault="007B7846">
                    <w:pPr>
                      <w:autoSpaceDE w:val="0"/>
                      <w:autoSpaceDN w:val="0"/>
                      <w:adjustRightInd w:val="0"/>
                      <w:rPr>
                        <w:szCs w:val="21"/>
                      </w:rPr>
                    </w:pPr>
                    <w:r>
                      <w:rPr>
                        <w:rFonts w:hint="eastAsia"/>
                        <w:szCs w:val="21"/>
                      </w:rPr>
                      <w:t>报告期内担保发生额合计（不包括对子公司的担保）</w:t>
                    </w:r>
                  </w:p>
                </w:tc>
              </w:sdtContent>
            </w:sdt>
            <w:tc>
              <w:tcPr>
                <w:tcW w:w="2854" w:type="pct"/>
                <w:gridSpan w:val="9"/>
                <w:tcBorders>
                  <w:top w:val="single" w:sz="4" w:space="0" w:color="auto"/>
                  <w:left w:val="single" w:sz="4" w:space="0" w:color="auto"/>
                  <w:bottom w:val="single" w:sz="4" w:space="0" w:color="auto"/>
                </w:tcBorders>
                <w:shd w:val="clear" w:color="auto" w:fill="auto"/>
              </w:tcPr>
              <w:p w14:paraId="54BF077C" w14:textId="64ED88DE" w:rsidR="007B7846" w:rsidRDefault="00FB4BB0">
                <w:pPr>
                  <w:ind w:rightChars="40" w:right="84"/>
                  <w:jc w:val="right"/>
                  <w:rPr>
                    <w:szCs w:val="21"/>
                  </w:rPr>
                </w:pPr>
                <w:r>
                  <w:rPr>
                    <w:szCs w:val="21"/>
                  </w:rPr>
                  <w:t>0</w:t>
                </w:r>
              </w:p>
            </w:tc>
          </w:tr>
          <w:tr w:rsidR="007B7846" w14:paraId="0CCABFA8" w14:textId="77777777" w:rsidTr="00AF715B">
            <w:trPr>
              <w:trHeight w:val="308"/>
            </w:trPr>
            <w:sdt>
              <w:sdtPr>
                <w:tag w:val="_PLD_562efe08f15c423d939d15f2bf8a1274"/>
                <w:id w:val="-1938353430"/>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6BAAC469" w14:textId="77777777" w:rsidR="007B7846" w:rsidRDefault="007B7846">
                    <w:pPr>
                      <w:autoSpaceDE w:val="0"/>
                      <w:autoSpaceDN w:val="0"/>
                      <w:adjustRightInd w:val="0"/>
                      <w:rPr>
                        <w:szCs w:val="21"/>
                      </w:rPr>
                    </w:pPr>
                    <w:r>
                      <w:rPr>
                        <w:rFonts w:hint="eastAsia"/>
                        <w:szCs w:val="21"/>
                      </w:rPr>
                      <w:t>报告期末担保余额合计（</w:t>
                    </w:r>
                    <w:r>
                      <w:rPr>
                        <w:szCs w:val="21"/>
                      </w:rPr>
                      <w:t>A</w:t>
                    </w:r>
                    <w:r>
                      <w:rPr>
                        <w:rFonts w:hint="eastAsia"/>
                        <w:szCs w:val="21"/>
                      </w:rPr>
                      <w:t>）（不包括对子公司的担保）</w:t>
                    </w:r>
                  </w:p>
                </w:tc>
              </w:sdtContent>
            </w:sdt>
            <w:tc>
              <w:tcPr>
                <w:tcW w:w="2854" w:type="pct"/>
                <w:gridSpan w:val="9"/>
                <w:tcBorders>
                  <w:top w:val="single" w:sz="4" w:space="0" w:color="auto"/>
                  <w:left w:val="single" w:sz="4" w:space="0" w:color="auto"/>
                  <w:bottom w:val="single" w:sz="4" w:space="0" w:color="auto"/>
                </w:tcBorders>
                <w:shd w:val="clear" w:color="auto" w:fill="auto"/>
              </w:tcPr>
              <w:p w14:paraId="113DD96C" w14:textId="7722AE5C" w:rsidR="007B7846" w:rsidRDefault="00FB4BB0">
                <w:pPr>
                  <w:autoSpaceDE w:val="0"/>
                  <w:autoSpaceDN w:val="0"/>
                  <w:adjustRightInd w:val="0"/>
                  <w:ind w:rightChars="40" w:right="84"/>
                  <w:jc w:val="right"/>
                  <w:rPr>
                    <w:szCs w:val="21"/>
                  </w:rPr>
                </w:pPr>
                <w:r>
                  <w:rPr>
                    <w:szCs w:val="21"/>
                  </w:rPr>
                  <w:t>0</w:t>
                </w:r>
              </w:p>
            </w:tc>
          </w:tr>
          <w:tr w:rsidR="007B7846" w14:paraId="5292012F" w14:textId="77777777">
            <w:trPr>
              <w:trHeight w:val="308"/>
            </w:trPr>
            <w:sdt>
              <w:sdtPr>
                <w:tag w:val="_PLD_0209e1df4d9c45da9415f0566332a134"/>
                <w:id w:val="1265340968"/>
                <w:lock w:val="sdtLocked"/>
              </w:sdtPr>
              <w:sdtEndPr/>
              <w:sdtContent>
                <w:tc>
                  <w:tcPr>
                    <w:tcW w:w="5000" w:type="pct"/>
                    <w:gridSpan w:val="16"/>
                    <w:tcBorders>
                      <w:top w:val="single" w:sz="4" w:space="0" w:color="auto"/>
                      <w:bottom w:val="single" w:sz="4" w:space="0" w:color="auto"/>
                    </w:tcBorders>
                    <w:shd w:val="clear" w:color="auto" w:fill="auto"/>
                    <w:vAlign w:val="center"/>
                  </w:tcPr>
                  <w:p w14:paraId="59274514" w14:textId="77777777" w:rsidR="007B7846" w:rsidRDefault="007B7846">
                    <w:pPr>
                      <w:autoSpaceDE w:val="0"/>
                      <w:autoSpaceDN w:val="0"/>
                      <w:adjustRightInd w:val="0"/>
                      <w:ind w:rightChars="40" w:right="84"/>
                      <w:jc w:val="center"/>
                      <w:rPr>
                        <w:szCs w:val="21"/>
                      </w:rPr>
                    </w:pPr>
                    <w:r>
                      <w:rPr>
                        <w:rFonts w:hint="eastAsia"/>
                        <w:szCs w:val="21"/>
                      </w:rPr>
                      <w:t>公司及其子公司对子公司的担保情况</w:t>
                    </w:r>
                  </w:p>
                </w:tc>
              </w:sdtContent>
            </w:sdt>
          </w:tr>
          <w:tr w:rsidR="007B7846" w14:paraId="21FD6495" w14:textId="77777777" w:rsidTr="00AF715B">
            <w:trPr>
              <w:trHeight w:val="308"/>
            </w:trPr>
            <w:sdt>
              <w:sdtPr>
                <w:tag w:val="_PLD_f1ef7fd66cd24c3e9477255f64383f30"/>
                <w:id w:val="1509943583"/>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464437A6" w14:textId="77777777" w:rsidR="007B7846" w:rsidRDefault="007B7846">
                    <w:pPr>
                      <w:autoSpaceDE w:val="0"/>
                      <w:autoSpaceDN w:val="0"/>
                      <w:adjustRightInd w:val="0"/>
                      <w:ind w:rightChars="40" w:right="84"/>
                      <w:rPr>
                        <w:color w:val="FF0000"/>
                        <w:szCs w:val="21"/>
                      </w:rPr>
                    </w:pPr>
                    <w:r>
                      <w:rPr>
                        <w:rFonts w:hint="eastAsia"/>
                        <w:szCs w:val="21"/>
                      </w:rPr>
                      <w:t>报告期内对子公司担保发生额合计</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4217B166" w14:textId="77777777" w:rsidR="007B7846" w:rsidRDefault="007B7846">
                <w:pPr>
                  <w:ind w:rightChars="40" w:right="84"/>
                  <w:jc w:val="right"/>
                  <w:rPr>
                    <w:szCs w:val="21"/>
                  </w:rPr>
                </w:pPr>
                <w:r w:rsidRPr="00FA011C">
                  <w:rPr>
                    <w:szCs w:val="21"/>
                  </w:rPr>
                  <w:t>48</w:t>
                </w:r>
                <w:r>
                  <w:rPr>
                    <w:szCs w:val="21"/>
                  </w:rPr>
                  <w:t>,</w:t>
                </w:r>
                <w:r w:rsidRPr="00FA011C">
                  <w:rPr>
                    <w:szCs w:val="21"/>
                  </w:rPr>
                  <w:t>573.45</w:t>
                </w:r>
              </w:p>
            </w:tc>
          </w:tr>
          <w:tr w:rsidR="007B7846" w14:paraId="03470476" w14:textId="77777777" w:rsidTr="00AF715B">
            <w:trPr>
              <w:trHeight w:val="308"/>
            </w:trPr>
            <w:sdt>
              <w:sdtPr>
                <w:tag w:val="_PLD_3cd11ead60c24b4db1767011d51198b4"/>
                <w:id w:val="-1118211703"/>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11086965" w14:textId="77777777" w:rsidR="007B7846" w:rsidRDefault="007B7846">
                    <w:pPr>
                      <w:autoSpaceDE w:val="0"/>
                      <w:autoSpaceDN w:val="0"/>
                      <w:adjustRightInd w:val="0"/>
                      <w:ind w:rightChars="40" w:right="84"/>
                      <w:rPr>
                        <w:color w:val="FF0000"/>
                        <w:szCs w:val="21"/>
                      </w:rPr>
                    </w:pPr>
                    <w:r>
                      <w:rPr>
                        <w:rFonts w:hint="eastAsia"/>
                        <w:szCs w:val="21"/>
                      </w:rPr>
                      <w:t>报告期末对子公司担保余额合计（</w:t>
                    </w:r>
                    <w:r>
                      <w:rPr>
                        <w:szCs w:val="21"/>
                      </w:rPr>
                      <w:t>B</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0AC00330" w14:textId="77777777" w:rsidR="007B7846" w:rsidRDefault="007B7846">
                <w:pPr>
                  <w:autoSpaceDE w:val="0"/>
                  <w:autoSpaceDN w:val="0"/>
                  <w:adjustRightInd w:val="0"/>
                  <w:ind w:rightChars="40" w:right="84"/>
                  <w:jc w:val="right"/>
                  <w:rPr>
                    <w:szCs w:val="21"/>
                  </w:rPr>
                </w:pPr>
                <w:r w:rsidRPr="00FA011C">
                  <w:rPr>
                    <w:szCs w:val="21"/>
                  </w:rPr>
                  <w:t>48,573.45</w:t>
                </w:r>
              </w:p>
            </w:tc>
          </w:tr>
          <w:tr w:rsidR="007B7846" w14:paraId="717D4123" w14:textId="77777777">
            <w:trPr>
              <w:trHeight w:val="308"/>
            </w:trPr>
            <w:sdt>
              <w:sdtPr>
                <w:tag w:val="_PLD_b5d1fceb6fbd4fadb84d698d3eb35967"/>
                <w:id w:val="-1522073536"/>
                <w:lock w:val="sdtLocked"/>
              </w:sdtPr>
              <w:sdtEndPr/>
              <w:sdtContent>
                <w:tc>
                  <w:tcPr>
                    <w:tcW w:w="5000" w:type="pct"/>
                    <w:gridSpan w:val="16"/>
                    <w:tcBorders>
                      <w:top w:val="single" w:sz="4" w:space="0" w:color="auto"/>
                      <w:bottom w:val="single" w:sz="4" w:space="0" w:color="auto"/>
                    </w:tcBorders>
                    <w:shd w:val="clear" w:color="auto" w:fill="auto"/>
                    <w:vAlign w:val="center"/>
                  </w:tcPr>
                  <w:p w14:paraId="5682C2EF" w14:textId="77777777" w:rsidR="007B7846" w:rsidRDefault="007B7846">
                    <w:pPr>
                      <w:autoSpaceDE w:val="0"/>
                      <w:autoSpaceDN w:val="0"/>
                      <w:adjustRightInd w:val="0"/>
                      <w:ind w:rightChars="40" w:right="84"/>
                      <w:jc w:val="center"/>
                      <w:rPr>
                        <w:szCs w:val="21"/>
                      </w:rPr>
                    </w:pPr>
                    <w:r>
                      <w:rPr>
                        <w:rFonts w:hint="eastAsia"/>
                        <w:szCs w:val="21"/>
                      </w:rPr>
                      <w:t>公司担保总额情况（包括对子公司的担保）</w:t>
                    </w:r>
                  </w:p>
                </w:tc>
              </w:sdtContent>
            </w:sdt>
          </w:tr>
          <w:tr w:rsidR="007B7846" w14:paraId="261CAC5A" w14:textId="77777777" w:rsidTr="00AF715B">
            <w:trPr>
              <w:trHeight w:val="470"/>
            </w:trPr>
            <w:sdt>
              <w:sdtPr>
                <w:tag w:val="_PLD_97cf9dc93a8b49cfb6030a7de370518b"/>
                <w:id w:val="-760225337"/>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6D38C549" w14:textId="77777777" w:rsidR="007B7846" w:rsidRDefault="007B7846">
                    <w:pPr>
                      <w:autoSpaceDE w:val="0"/>
                      <w:autoSpaceDN w:val="0"/>
                      <w:adjustRightInd w:val="0"/>
                      <w:ind w:rightChars="40" w:right="84"/>
                      <w:rPr>
                        <w:szCs w:val="21"/>
                      </w:rPr>
                    </w:pPr>
                    <w:r>
                      <w:rPr>
                        <w:rFonts w:hint="eastAsia"/>
                        <w:szCs w:val="21"/>
                      </w:rPr>
                      <w:t>担保总额（</w:t>
                    </w:r>
                    <w:r>
                      <w:rPr>
                        <w:szCs w:val="21"/>
                      </w:rPr>
                      <w:t>A+B</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35F57F2D" w14:textId="77777777" w:rsidR="007B7846" w:rsidRDefault="007B7846">
                <w:pPr>
                  <w:autoSpaceDE w:val="0"/>
                  <w:autoSpaceDN w:val="0"/>
                  <w:adjustRightInd w:val="0"/>
                  <w:ind w:rightChars="40" w:right="84"/>
                  <w:jc w:val="right"/>
                  <w:rPr>
                    <w:szCs w:val="21"/>
                  </w:rPr>
                </w:pPr>
                <w:r w:rsidRPr="00FA011C">
                  <w:rPr>
                    <w:szCs w:val="21"/>
                  </w:rPr>
                  <w:t>48,573.45</w:t>
                </w:r>
              </w:p>
            </w:tc>
          </w:tr>
          <w:tr w:rsidR="007B7846" w14:paraId="02845B65" w14:textId="77777777" w:rsidTr="00AF715B">
            <w:trPr>
              <w:trHeight w:val="308"/>
            </w:trPr>
            <w:sdt>
              <w:sdtPr>
                <w:tag w:val="_PLD_d21a7917b9ff4d6dbd8483eff1afbd82"/>
                <w:id w:val="637158476"/>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350CCBB8" w14:textId="77777777" w:rsidR="007B7846" w:rsidRDefault="007B7846">
                    <w:pPr>
                      <w:autoSpaceDE w:val="0"/>
                      <w:autoSpaceDN w:val="0"/>
                      <w:adjustRightInd w:val="0"/>
                      <w:ind w:rightChars="40" w:right="84"/>
                      <w:rPr>
                        <w:szCs w:val="21"/>
                      </w:rPr>
                    </w:pPr>
                    <w:r>
                      <w:rPr>
                        <w:rFonts w:hint="eastAsia"/>
                        <w:szCs w:val="21"/>
                      </w:rPr>
                      <w:t>担保总额占公司净资产的比例</w:t>
                    </w:r>
                    <w:r>
                      <w:rPr>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46F00F36" w14:textId="77777777" w:rsidR="007B7846" w:rsidRDefault="007B7846">
                <w:pPr>
                  <w:autoSpaceDE w:val="0"/>
                  <w:autoSpaceDN w:val="0"/>
                  <w:adjustRightInd w:val="0"/>
                  <w:ind w:rightChars="40" w:right="84"/>
                  <w:jc w:val="right"/>
                  <w:rPr>
                    <w:szCs w:val="21"/>
                  </w:rPr>
                </w:pPr>
                <w:r>
                  <w:rPr>
                    <w:rFonts w:hint="eastAsia"/>
                    <w:szCs w:val="21"/>
                  </w:rPr>
                  <w:t>16.03</w:t>
                </w:r>
              </w:p>
            </w:tc>
          </w:tr>
          <w:tr w:rsidR="007B7846" w14:paraId="2AF4C0F9" w14:textId="77777777">
            <w:trPr>
              <w:trHeight w:val="308"/>
            </w:trPr>
            <w:sdt>
              <w:sdtPr>
                <w:tag w:val="_PLD_5975855d5ef9445cb4cf0cccb044de3a"/>
                <w:id w:val="985207684"/>
                <w:lock w:val="sdtLocked"/>
              </w:sdtPr>
              <w:sdtEndPr/>
              <w:sdtContent>
                <w:tc>
                  <w:tcPr>
                    <w:tcW w:w="5000" w:type="pct"/>
                    <w:gridSpan w:val="16"/>
                    <w:tcBorders>
                      <w:top w:val="single" w:sz="4" w:space="0" w:color="auto"/>
                      <w:bottom w:val="single" w:sz="4" w:space="0" w:color="auto"/>
                    </w:tcBorders>
                    <w:shd w:val="clear" w:color="auto" w:fill="auto"/>
                  </w:tcPr>
                  <w:p w14:paraId="2AB2DDD3" w14:textId="77777777" w:rsidR="007B7846" w:rsidRDefault="007B7846">
                    <w:pPr>
                      <w:pStyle w:val="a8"/>
                      <w:autoSpaceDE w:val="0"/>
                      <w:autoSpaceDN w:val="0"/>
                      <w:adjustRightInd w:val="0"/>
                      <w:ind w:rightChars="40" w:right="84"/>
                      <w:rPr>
                        <w:rFonts w:ascii="宋体" w:hAnsi="宋体"/>
                      </w:rPr>
                    </w:pPr>
                    <w:r>
                      <w:rPr>
                        <w:rFonts w:ascii="宋体" w:hAnsi="宋体" w:hint="eastAsia"/>
                      </w:rPr>
                      <w:t>其中：</w:t>
                    </w:r>
                  </w:p>
                </w:tc>
              </w:sdtContent>
            </w:sdt>
          </w:tr>
          <w:tr w:rsidR="007B7846" w14:paraId="6E543E13" w14:textId="77777777" w:rsidTr="00AF715B">
            <w:trPr>
              <w:trHeight w:val="308"/>
            </w:trPr>
            <w:sdt>
              <w:sdtPr>
                <w:tag w:val="_PLD_30e2076758ce45debdae6789989817df"/>
                <w:id w:val="175466358"/>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0A9BC85B" w14:textId="77777777" w:rsidR="007B7846" w:rsidRDefault="007B7846">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156211DE" w14:textId="150CAF61" w:rsidR="007B7846" w:rsidRDefault="00FB4BB0">
                <w:pPr>
                  <w:ind w:rightChars="40" w:right="84"/>
                  <w:jc w:val="right"/>
                  <w:rPr>
                    <w:szCs w:val="21"/>
                  </w:rPr>
                </w:pPr>
                <w:r>
                  <w:rPr>
                    <w:szCs w:val="21"/>
                  </w:rPr>
                  <w:t>0</w:t>
                </w:r>
              </w:p>
            </w:tc>
          </w:tr>
          <w:tr w:rsidR="007B7846" w14:paraId="1E7A289F" w14:textId="77777777" w:rsidTr="00AF715B">
            <w:trPr>
              <w:trHeight w:val="308"/>
            </w:trPr>
            <w:sdt>
              <w:sdtPr>
                <w:tag w:val="_PLD_e527b526e0d24f5982870686d243c818"/>
                <w:id w:val="-1185130642"/>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30DE433C" w14:textId="77777777" w:rsidR="007B7846" w:rsidRDefault="007B7846">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59C610AA" w14:textId="77777777" w:rsidR="007B7846" w:rsidRDefault="007B7846">
                <w:pPr>
                  <w:autoSpaceDE w:val="0"/>
                  <w:autoSpaceDN w:val="0"/>
                  <w:adjustRightInd w:val="0"/>
                  <w:ind w:rightChars="40" w:right="84"/>
                  <w:jc w:val="right"/>
                  <w:rPr>
                    <w:szCs w:val="21"/>
                  </w:rPr>
                </w:pPr>
                <w:r w:rsidRPr="00FA011C">
                  <w:rPr>
                    <w:szCs w:val="21"/>
                  </w:rPr>
                  <w:t>48,573.45</w:t>
                </w:r>
              </w:p>
            </w:tc>
          </w:tr>
          <w:tr w:rsidR="007B7846" w14:paraId="3A73732D" w14:textId="77777777" w:rsidTr="00AF715B">
            <w:trPr>
              <w:trHeight w:val="308"/>
            </w:trPr>
            <w:sdt>
              <w:sdtPr>
                <w:tag w:val="_PLD_c38dcad268724b6bac72df7893ce62db"/>
                <w:id w:val="-155448742"/>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4F750D97" w14:textId="77777777" w:rsidR="007B7846" w:rsidRDefault="007B7846">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tcPr>
              <w:p w14:paraId="58972BAD" w14:textId="77777777" w:rsidR="007B7846" w:rsidRDefault="007B7846">
                <w:pPr>
                  <w:ind w:rightChars="40" w:right="84"/>
                  <w:jc w:val="right"/>
                  <w:rPr>
                    <w:szCs w:val="21"/>
                  </w:rPr>
                </w:pPr>
              </w:p>
            </w:tc>
          </w:tr>
          <w:tr w:rsidR="007B7846" w14:paraId="03981C9D" w14:textId="77777777" w:rsidTr="00AF715B">
            <w:trPr>
              <w:trHeight w:val="308"/>
            </w:trPr>
            <w:sdt>
              <w:sdtPr>
                <w:tag w:val="_PLD_7512871b7304408389a5ea305fc55c96"/>
                <w:id w:val="398264838"/>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vAlign w:val="center"/>
                  </w:tcPr>
                  <w:p w14:paraId="7A164B54" w14:textId="77777777" w:rsidR="007B7846" w:rsidRDefault="007B7846" w:rsidP="00AF715B">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4454C861" w14:textId="77777777" w:rsidR="007B7846" w:rsidRDefault="007B7846" w:rsidP="00AF715B">
                <w:pPr>
                  <w:autoSpaceDE w:val="0"/>
                  <w:autoSpaceDN w:val="0"/>
                  <w:adjustRightInd w:val="0"/>
                  <w:ind w:rightChars="40" w:right="84"/>
                  <w:jc w:val="right"/>
                  <w:rPr>
                    <w:szCs w:val="21"/>
                  </w:rPr>
                </w:pPr>
                <w:r>
                  <w:t>48,573.45</w:t>
                </w:r>
              </w:p>
            </w:tc>
          </w:tr>
          <w:tr w:rsidR="007B7846" w14:paraId="460A6283" w14:textId="77777777" w:rsidTr="00AF715B">
            <w:trPr>
              <w:trHeight w:val="308"/>
            </w:trPr>
            <w:sdt>
              <w:sdtPr>
                <w:tag w:val="_PLD_dc6ba07e028f446dbbaf6b0897841a8f"/>
                <w:id w:val="-143509389"/>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vAlign w:val="center"/>
                  </w:tcPr>
                  <w:p w14:paraId="7D8E71AC" w14:textId="77777777" w:rsidR="007B7846" w:rsidRDefault="007B7846" w:rsidP="00AF715B">
                    <w:pPr>
                      <w:pStyle w:val="a8"/>
                      <w:autoSpaceDE w:val="0"/>
                      <w:autoSpaceDN w:val="0"/>
                      <w:adjustRightInd w:val="0"/>
                      <w:rPr>
                        <w:rFonts w:ascii="宋体" w:hAnsi="宋体"/>
                      </w:rPr>
                    </w:pPr>
                    <w:r>
                      <w:rPr>
                        <w:rFonts w:ascii="宋体" w:hAnsi="宋体" w:hint="eastAsia"/>
                      </w:rPr>
                      <w:t>未到期担保可能承担连带清偿责任说明</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5CABCDFE" w14:textId="77777777" w:rsidR="007B7846" w:rsidRDefault="007B7846" w:rsidP="00AF715B">
                <w:pPr>
                  <w:autoSpaceDE w:val="0"/>
                  <w:autoSpaceDN w:val="0"/>
                  <w:adjustRightInd w:val="0"/>
                  <w:jc w:val="right"/>
                  <w:rPr>
                    <w:szCs w:val="21"/>
                  </w:rPr>
                </w:pPr>
                <w:r>
                  <w:t>不适用</w:t>
                </w:r>
              </w:p>
            </w:tc>
          </w:tr>
          <w:tr w:rsidR="007B7846" w14:paraId="4454518B" w14:textId="77777777" w:rsidTr="00AF715B">
            <w:trPr>
              <w:trHeight w:val="308"/>
            </w:trPr>
            <w:sdt>
              <w:sdtPr>
                <w:tag w:val="_PLD_4a19c6649f7a44079219c22961b8203f"/>
                <w:id w:val="-1314794973"/>
                <w:lock w:val="sdtLocked"/>
              </w:sdtPr>
              <w:sdtEndPr/>
              <w:sdtContent>
                <w:tc>
                  <w:tcPr>
                    <w:tcW w:w="2146" w:type="pct"/>
                    <w:gridSpan w:val="7"/>
                    <w:tcBorders>
                      <w:top w:val="single" w:sz="4" w:space="0" w:color="auto"/>
                      <w:bottom w:val="single" w:sz="4" w:space="0" w:color="auto"/>
                      <w:right w:val="single" w:sz="4" w:space="0" w:color="auto"/>
                    </w:tcBorders>
                    <w:shd w:val="clear" w:color="auto" w:fill="auto"/>
                  </w:tcPr>
                  <w:p w14:paraId="1772223F" w14:textId="77777777" w:rsidR="007B7846" w:rsidRDefault="007B7846" w:rsidP="00AF715B">
                    <w:pPr>
                      <w:autoSpaceDE w:val="0"/>
                      <w:autoSpaceDN w:val="0"/>
                      <w:adjustRightInd w:val="0"/>
                      <w:rPr>
                        <w:szCs w:val="21"/>
                      </w:rPr>
                    </w:pPr>
                    <w:r>
                      <w:rPr>
                        <w:rFonts w:hint="eastAsia"/>
                        <w:szCs w:val="21"/>
                      </w:rPr>
                      <w:t>担保情况说明</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14:paraId="10987885" w14:textId="77777777" w:rsidR="007B7846" w:rsidRDefault="007B7846" w:rsidP="00AF715B">
                <w:pPr>
                  <w:wordWrap w:val="0"/>
                  <w:autoSpaceDE w:val="0"/>
                  <w:autoSpaceDN w:val="0"/>
                  <w:adjustRightInd w:val="0"/>
                  <w:jc w:val="right"/>
                  <w:rPr>
                    <w:szCs w:val="21"/>
                  </w:rPr>
                </w:pPr>
                <w:r w:rsidRPr="00BB30D2">
                  <w:rPr>
                    <w:rFonts w:hint="eastAsia"/>
                    <w:szCs w:val="21"/>
                  </w:rPr>
                  <w:t>上述担保余额为本公司</w:t>
                </w:r>
                <w:r>
                  <w:rPr>
                    <w:rFonts w:hint="eastAsia"/>
                    <w:szCs w:val="21"/>
                  </w:rPr>
                  <w:t>为</w:t>
                </w:r>
                <w:r w:rsidRPr="00BB30D2">
                  <w:rPr>
                    <w:rFonts w:hint="eastAsia"/>
                    <w:szCs w:val="21"/>
                  </w:rPr>
                  <w:t>控股子公司西藏诺迪康医药有限公司提供的担保。</w:t>
                </w:r>
              </w:p>
            </w:tc>
          </w:tr>
          <w:bookmarkEnd w:id="95"/>
        </w:tbl>
        <w:p w14:paraId="71C9296B" w14:textId="77777777" w:rsidR="007B7846" w:rsidRDefault="007B7846"/>
        <w:p w14:paraId="4D46EB9A" w14:textId="77777777" w:rsidR="007B7846" w:rsidRDefault="001E0608">
          <w:pPr>
            <w:rPr>
              <w:rFonts w:asciiTheme="minorEastAsia" w:eastAsiaTheme="minorEastAsia" w:hAnsiTheme="minorEastAsia"/>
              <w:szCs w:val="21"/>
            </w:rPr>
          </w:pPr>
        </w:p>
      </w:sdtContent>
    </w:sdt>
    <w:p w14:paraId="34C944FE" w14:textId="77777777" w:rsidR="007B7846" w:rsidRDefault="007B7846">
      <w:pPr>
        <w:rPr>
          <w:rFonts w:asciiTheme="minorEastAsia" w:eastAsiaTheme="minorEastAsia" w:hAnsiTheme="minorEastAsia"/>
          <w:szCs w:val="21"/>
        </w:rPr>
        <w:sectPr w:rsidR="007B7846">
          <w:pgSz w:w="16838" w:h="11906" w:orient="landscape"/>
          <w:pgMar w:top="1361" w:right="1361" w:bottom="1361" w:left="1418" w:header="855" w:footer="992" w:gutter="0"/>
          <w:cols w:space="425"/>
          <w:docGrid w:linePitch="312"/>
        </w:sectPr>
      </w:pPr>
    </w:p>
    <w:p w14:paraId="28689A25" w14:textId="77777777" w:rsidR="007B7846" w:rsidRDefault="007B7846">
      <w:pPr>
        <w:pStyle w:val="3"/>
        <w:numPr>
          <w:ilvl w:val="0"/>
          <w:numId w:val="41"/>
        </w:numPr>
        <w:rPr>
          <w:szCs w:val="21"/>
        </w:rPr>
      </w:pPr>
      <w:r>
        <w:rPr>
          <w:rFonts w:hint="eastAsia"/>
          <w:szCs w:val="21"/>
        </w:rPr>
        <w:lastRenderedPageBreak/>
        <w:t>委托他人进行现金资产管理的情况</w:t>
      </w:r>
    </w:p>
    <w:p w14:paraId="4FEE3710" w14:textId="77777777" w:rsidR="007B7846" w:rsidRDefault="007B7846">
      <w:pPr>
        <w:pStyle w:val="4"/>
        <w:numPr>
          <w:ilvl w:val="0"/>
          <w:numId w:val="43"/>
        </w:numPr>
      </w:pPr>
      <w:r>
        <w:rPr>
          <w:rFonts w:hint="eastAsia"/>
        </w:rPr>
        <w:t>委托理财情况</w:t>
      </w:r>
    </w:p>
    <w:sdt>
      <w:sdtPr>
        <w:rPr>
          <w:rFonts w:ascii="宋体" w:hAnsi="宋体" w:cs="宋体"/>
          <w:b w:val="0"/>
          <w:bCs w:val="0"/>
          <w:kern w:val="0"/>
          <w:szCs w:val="24"/>
        </w:rPr>
        <w:alias w:val="模块:委托理财总体情况"/>
        <w:tag w:val="_SEC_1e15b8524c82495dad9c5426489ba6b9"/>
        <w:id w:val="-898818438"/>
        <w:lock w:val="sdtLocked"/>
        <w:placeholder>
          <w:docPart w:val="GBC22222222222222222222222222222"/>
        </w:placeholder>
      </w:sdtPr>
      <w:sdtEndPr>
        <w:rPr>
          <w:rFonts w:hint="eastAsia"/>
        </w:rPr>
      </w:sdtEndPr>
      <w:sdtContent>
        <w:p w14:paraId="00C32E71" w14:textId="77777777" w:rsidR="007B7846" w:rsidRDefault="007B7846">
          <w:pPr>
            <w:pStyle w:val="5"/>
            <w:numPr>
              <w:ilvl w:val="0"/>
              <w:numId w:val="44"/>
            </w:numPr>
          </w:pPr>
          <w:r>
            <w:t>委托理财总体情况</w:t>
          </w:r>
        </w:p>
        <w:sdt>
          <w:sdtPr>
            <w:rPr>
              <w:rFonts w:hint="eastAsia"/>
            </w:rPr>
            <w:alias w:val="是否适用：委托理财总体情况[双击切换]"/>
            <w:tag w:val="_GBC_939edce711f74cc3bede852019388a3e"/>
            <w:id w:val="-531029669"/>
            <w:lock w:val="sdtLocked"/>
            <w:placeholder>
              <w:docPart w:val="GBC22222222222222222222222222222"/>
            </w:placeholder>
          </w:sdtPr>
          <w:sdtEndPr/>
          <w:sdtContent>
            <w:p w14:paraId="5AD95F6B"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2E78D1" w14:textId="77777777" w:rsidR="007B7846" w:rsidRDefault="007B7846">
          <w:pPr>
            <w:jc w:val="right"/>
          </w:pPr>
          <w:r>
            <w:rPr>
              <w:rFonts w:hint="eastAsia"/>
            </w:rPr>
            <w:t>单位：</w:t>
          </w:r>
          <w:sdt>
            <w:sdtPr>
              <w:rPr>
                <w:rFonts w:hint="eastAsia"/>
              </w:rPr>
              <w:alias w:val="单位：委托理财总体情况"/>
              <w:tag w:val="_GBC_995d6d32b0f247b897c1e3683394b78e"/>
              <w:id w:val="1869642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委托理财总体情况"/>
              <w:tag w:val="_GBC_4eea93464f564ac386eb7f3f2731c982"/>
              <w:id w:val="-15678652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652"/>
            <w:gridCol w:w="2652"/>
            <w:gridCol w:w="2652"/>
            <w:gridCol w:w="3549"/>
          </w:tblGrid>
          <w:tr w:rsidR="007B7846" w14:paraId="04A28B4C" w14:textId="77777777">
            <w:sdt>
              <w:sdtPr>
                <w:rPr>
                  <w:rFonts w:hint="eastAsia"/>
                  <w:szCs w:val="21"/>
                </w:rPr>
                <w:tag w:val="_PLD_adc56e4902a44336b31583f6d92ae8fe"/>
                <w:id w:val="154812907"/>
                <w:lock w:val="sdtLocked"/>
              </w:sdtPr>
              <w:sdtEndPr/>
              <w:sdtContent>
                <w:tc>
                  <w:tcPr>
                    <w:tcW w:w="922" w:type="pct"/>
                    <w:shd w:val="clear" w:color="auto" w:fill="auto"/>
                    <w:vAlign w:val="center"/>
                  </w:tcPr>
                  <w:p w14:paraId="71DDD346" w14:textId="77777777" w:rsidR="007B7846" w:rsidRDefault="007B7846">
                    <w:pPr>
                      <w:ind w:leftChars="132" w:left="353" w:hangingChars="36" w:hanging="76"/>
                      <w:jc w:val="center"/>
                      <w:rPr>
                        <w:szCs w:val="21"/>
                      </w:rPr>
                    </w:pPr>
                    <w:r>
                      <w:rPr>
                        <w:rFonts w:hint="eastAsia"/>
                        <w:szCs w:val="21"/>
                      </w:rPr>
                      <w:t>类型</w:t>
                    </w:r>
                  </w:p>
                </w:tc>
              </w:sdtContent>
            </w:sdt>
            <w:sdt>
              <w:sdtPr>
                <w:rPr>
                  <w:rFonts w:hint="eastAsia"/>
                  <w:szCs w:val="21"/>
                </w:rPr>
                <w:tag w:val="_PLD_1e4b1b71c269470f8c1a8d2bf4482c76"/>
                <w:id w:val="733898147"/>
                <w:lock w:val="sdtLocked"/>
              </w:sdtPr>
              <w:sdtEndPr/>
              <w:sdtContent>
                <w:tc>
                  <w:tcPr>
                    <w:tcW w:w="940" w:type="pct"/>
                    <w:shd w:val="clear" w:color="auto" w:fill="auto"/>
                    <w:vAlign w:val="center"/>
                  </w:tcPr>
                  <w:p w14:paraId="65FF0D1A" w14:textId="77777777" w:rsidR="007B7846" w:rsidRDefault="007B7846">
                    <w:pPr>
                      <w:jc w:val="center"/>
                      <w:rPr>
                        <w:szCs w:val="21"/>
                      </w:rPr>
                    </w:pPr>
                    <w:r>
                      <w:rPr>
                        <w:rFonts w:hint="eastAsia"/>
                        <w:szCs w:val="21"/>
                      </w:rPr>
                      <w:t>资金来源</w:t>
                    </w:r>
                  </w:p>
                </w:tc>
              </w:sdtContent>
            </w:sdt>
            <w:sdt>
              <w:sdtPr>
                <w:rPr>
                  <w:rFonts w:hint="eastAsia"/>
                  <w:szCs w:val="21"/>
                </w:rPr>
                <w:tag w:val="_PLD_7b0c91758b05423d8c85e6e2043dcc9e"/>
                <w:id w:val="1810832262"/>
                <w:lock w:val="sdtLocked"/>
              </w:sdtPr>
              <w:sdtEndPr/>
              <w:sdtContent>
                <w:tc>
                  <w:tcPr>
                    <w:tcW w:w="940" w:type="pct"/>
                    <w:shd w:val="clear" w:color="auto" w:fill="auto"/>
                    <w:vAlign w:val="center"/>
                  </w:tcPr>
                  <w:p w14:paraId="04A69536" w14:textId="77777777" w:rsidR="007B7846" w:rsidRDefault="007B7846">
                    <w:pPr>
                      <w:jc w:val="center"/>
                      <w:rPr>
                        <w:szCs w:val="21"/>
                      </w:rPr>
                    </w:pPr>
                    <w:r>
                      <w:rPr>
                        <w:rFonts w:hint="eastAsia"/>
                        <w:szCs w:val="21"/>
                      </w:rPr>
                      <w:t>发生额</w:t>
                    </w:r>
                  </w:p>
                </w:tc>
              </w:sdtContent>
            </w:sdt>
            <w:sdt>
              <w:sdtPr>
                <w:rPr>
                  <w:rFonts w:hint="eastAsia"/>
                  <w:szCs w:val="21"/>
                </w:rPr>
                <w:tag w:val="_PLD_c5c1ba65289743f390012a22166fda71"/>
                <w:id w:val="880833638"/>
                <w:lock w:val="sdtLocked"/>
              </w:sdtPr>
              <w:sdtEndPr/>
              <w:sdtContent>
                <w:tc>
                  <w:tcPr>
                    <w:tcW w:w="940" w:type="pct"/>
                    <w:shd w:val="clear" w:color="auto" w:fill="auto"/>
                    <w:vAlign w:val="center"/>
                  </w:tcPr>
                  <w:p w14:paraId="05B6E847" w14:textId="77777777" w:rsidR="007B7846" w:rsidRDefault="007B7846">
                    <w:pPr>
                      <w:jc w:val="center"/>
                      <w:rPr>
                        <w:szCs w:val="21"/>
                      </w:rPr>
                    </w:pPr>
                    <w:r>
                      <w:rPr>
                        <w:rFonts w:hint="eastAsia"/>
                        <w:szCs w:val="21"/>
                      </w:rPr>
                      <w:t>未到期余额</w:t>
                    </w:r>
                  </w:p>
                </w:tc>
              </w:sdtContent>
            </w:sdt>
            <w:sdt>
              <w:sdtPr>
                <w:rPr>
                  <w:rFonts w:hint="eastAsia"/>
                  <w:szCs w:val="21"/>
                </w:rPr>
                <w:tag w:val="_PLD_ac496413cc194196b7b6f3a280315c67"/>
                <w:id w:val="-787196867"/>
                <w:lock w:val="sdtLocked"/>
              </w:sdtPr>
              <w:sdtEndPr/>
              <w:sdtContent>
                <w:tc>
                  <w:tcPr>
                    <w:tcW w:w="1258" w:type="pct"/>
                    <w:shd w:val="clear" w:color="auto" w:fill="auto"/>
                    <w:vAlign w:val="center"/>
                  </w:tcPr>
                  <w:p w14:paraId="54F98CFC" w14:textId="77777777" w:rsidR="007B7846" w:rsidRDefault="007B7846">
                    <w:pPr>
                      <w:jc w:val="center"/>
                      <w:rPr>
                        <w:szCs w:val="21"/>
                      </w:rPr>
                    </w:pPr>
                    <w:r>
                      <w:rPr>
                        <w:rFonts w:hint="eastAsia"/>
                        <w:szCs w:val="21"/>
                      </w:rPr>
                      <w:t>逾期未收回金额</w:t>
                    </w:r>
                  </w:p>
                </w:tc>
              </w:sdtContent>
            </w:sdt>
          </w:tr>
          <w:sdt>
            <w:sdtPr>
              <w:rPr>
                <w:rFonts w:hint="eastAsia"/>
              </w:rPr>
              <w:alias w:val="委托理财总体情况"/>
              <w:tag w:val="_TUP_6e0fe7a0f5b84cf79e45a3ba6528bf07"/>
              <w:id w:val="-1633081819"/>
              <w:lock w:val="sdtLocked"/>
              <w:placeholder>
                <w:docPart w:val="E61B09C7BBB9494CA1F3708E7042852B"/>
              </w:placeholder>
            </w:sdtPr>
            <w:sdtEndPr/>
            <w:sdtContent>
              <w:tr w:rsidR="007B7846" w14:paraId="7F1FB7D3" w14:textId="77777777">
                <w:sdt>
                  <w:sdtPr>
                    <w:rPr>
                      <w:rFonts w:hint="eastAsia"/>
                    </w:rPr>
                    <w:alias w:val="委托理财类型"/>
                    <w:tag w:val="_GBC_dde0b0799c3d4140ab92a2fd8e9f7e37"/>
                    <w:id w:val="-288668194"/>
                    <w:lock w:val="sdtLocked"/>
                    <w:comboBox>
                      <w:listItem w:displayText="银行理财" w:value="银行理财"/>
                      <w:listItem w:displayText="信托产品" w:value="信托产品"/>
                      <w:listItem w:displayText="券商产品" w:value="券商产品"/>
                      <w:listItem w:displayText="其他" w:value="其他"/>
                    </w:comboBox>
                  </w:sdtPr>
                  <w:sdtEndPr>
                    <w:rPr>
                      <w:highlight w:val="yellow"/>
                    </w:rPr>
                  </w:sdtEndPr>
                  <w:sdtContent>
                    <w:tc>
                      <w:tcPr>
                        <w:tcW w:w="922" w:type="pct"/>
                        <w:shd w:val="clear" w:color="auto" w:fill="auto"/>
                      </w:tcPr>
                      <w:p w14:paraId="6AC69DBA" w14:textId="77777777" w:rsidR="007B7846" w:rsidRDefault="007B7846">
                        <w:r>
                          <w:rPr>
                            <w:rFonts w:hint="eastAsia"/>
                          </w:rPr>
                          <w:t>银行理财</w:t>
                        </w:r>
                      </w:p>
                    </w:tc>
                  </w:sdtContent>
                </w:sdt>
                <w:tc>
                  <w:tcPr>
                    <w:tcW w:w="940" w:type="pct"/>
                    <w:shd w:val="clear" w:color="auto" w:fill="auto"/>
                  </w:tcPr>
                  <w:p w14:paraId="609DCE79" w14:textId="77777777" w:rsidR="007B7846" w:rsidRDefault="007B7846">
                    <w:r>
                      <w:t>闲置自有资金</w:t>
                    </w:r>
                  </w:p>
                </w:tc>
                <w:tc>
                  <w:tcPr>
                    <w:tcW w:w="940" w:type="pct"/>
                    <w:shd w:val="clear" w:color="auto" w:fill="auto"/>
                  </w:tcPr>
                  <w:p w14:paraId="2106D2FF" w14:textId="77777777" w:rsidR="007B7846" w:rsidRDefault="007B7846">
                    <w:pPr>
                      <w:jc w:val="right"/>
                    </w:pPr>
                    <w:r w:rsidRPr="00666307">
                      <w:t>69,000</w:t>
                    </w:r>
                  </w:p>
                </w:tc>
                <w:tc>
                  <w:tcPr>
                    <w:tcW w:w="940" w:type="pct"/>
                    <w:shd w:val="clear" w:color="auto" w:fill="auto"/>
                  </w:tcPr>
                  <w:p w14:paraId="1DD94EB7" w14:textId="77777777" w:rsidR="007B7846" w:rsidRDefault="007B7846">
                    <w:pPr>
                      <w:jc w:val="right"/>
                    </w:pPr>
                    <w:r>
                      <w:t>10,000</w:t>
                    </w:r>
                  </w:p>
                </w:tc>
                <w:tc>
                  <w:tcPr>
                    <w:tcW w:w="1258" w:type="pct"/>
                    <w:shd w:val="clear" w:color="auto" w:fill="auto"/>
                  </w:tcPr>
                  <w:p w14:paraId="34AD804C" w14:textId="77777777" w:rsidR="007B7846" w:rsidRDefault="007B7846">
                    <w:pPr>
                      <w:jc w:val="right"/>
                    </w:pPr>
                    <w:r>
                      <w:t>0</w:t>
                    </w:r>
                  </w:p>
                </w:tc>
              </w:tr>
            </w:sdtContent>
          </w:sdt>
        </w:tbl>
        <w:p w14:paraId="7EDC2025" w14:textId="77777777" w:rsidR="007B7846" w:rsidRDefault="001E0608"/>
      </w:sdtContent>
    </w:sdt>
    <w:sdt>
      <w:sdtPr>
        <w:rPr>
          <w:rFonts w:hint="eastAsia"/>
        </w:rPr>
        <w:alias w:val="模块:委托理财总体其他情况"/>
        <w:tag w:val="_SEC_c74546ff2eb54c40a95f3d7a5ec247ac"/>
        <w:id w:val="-2056687000"/>
        <w:lock w:val="sdtLocked"/>
        <w:placeholder>
          <w:docPart w:val="GBC22222222222222222222222222222"/>
        </w:placeholder>
      </w:sdtPr>
      <w:sdtEndPr/>
      <w:sdtContent>
        <w:p w14:paraId="5DCA2D71" w14:textId="77777777" w:rsidR="007B7846" w:rsidRDefault="007B7846">
          <w:pPr>
            <w:rPr>
              <w:b/>
            </w:rPr>
          </w:pPr>
          <w:r>
            <w:rPr>
              <w:rFonts w:hint="eastAsia"/>
              <w:b/>
            </w:rPr>
            <w:t>其他情况</w:t>
          </w:r>
        </w:p>
        <w:sdt>
          <w:sdtPr>
            <w:rPr>
              <w:rFonts w:hint="eastAsia"/>
            </w:rPr>
            <w:alias w:val="是否适用：委托理财总体其他情况[双击切换]"/>
            <w:tag w:val="_GBC_4fb72032e5bd4642bf5eb2d83d5ca874"/>
            <w:id w:val="376058630"/>
            <w:lock w:val="sdtLocked"/>
            <w:placeholder>
              <w:docPart w:val="GBC22222222222222222222222222222"/>
            </w:placeholder>
          </w:sdtPr>
          <w:sdtEndPr/>
          <w:sdtContent>
            <w:p w14:paraId="303E2796"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FA5EC95" w14:textId="77777777" w:rsidR="007B7846" w:rsidRDefault="007B7846"/>
    <w:sdt>
      <w:sdtPr>
        <w:rPr>
          <w:rFonts w:ascii="宋体" w:hAnsi="宋体" w:cs="宋体"/>
          <w:b w:val="0"/>
          <w:bCs w:val="0"/>
          <w:kern w:val="0"/>
          <w:szCs w:val="24"/>
        </w:rPr>
        <w:alias w:val="模块:单项委托理财情况"/>
        <w:tag w:val="_SEC_b54bd17bb0da4771a60d17a9a56131e4"/>
        <w:id w:val="878448862"/>
        <w:lock w:val="sdtLocked"/>
        <w:placeholder>
          <w:docPart w:val="GBC22222222222222222222222222222"/>
        </w:placeholder>
      </w:sdtPr>
      <w:sdtEndPr>
        <w:rPr>
          <w:rFonts w:hint="eastAsia"/>
        </w:rPr>
      </w:sdtEndPr>
      <w:sdtContent>
        <w:p w14:paraId="6B71D476" w14:textId="77777777" w:rsidR="007B7846" w:rsidRDefault="007B7846">
          <w:pPr>
            <w:pStyle w:val="5"/>
            <w:numPr>
              <w:ilvl w:val="0"/>
              <w:numId w:val="44"/>
            </w:numPr>
          </w:pPr>
          <w:r>
            <w:t>单项委托理财情况</w:t>
          </w:r>
        </w:p>
        <w:sdt>
          <w:sdtPr>
            <w:rPr>
              <w:rFonts w:hint="eastAsia"/>
            </w:rPr>
            <w:alias w:val="是否适用：单项委托理财情况[双击切换]"/>
            <w:tag w:val="_GBC_049960b74e79480d8781c2d7d6a997dc"/>
            <w:id w:val="-2102242602"/>
            <w:lock w:val="sdtLocked"/>
            <w:placeholder>
              <w:docPart w:val="GBC22222222222222222222222222222"/>
            </w:placeholder>
          </w:sdtPr>
          <w:sdtEndPr/>
          <w:sdtContent>
            <w:p w14:paraId="08F0A5E3" w14:textId="77777777"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318A20D" w14:textId="77777777" w:rsidR="007B7846" w:rsidRDefault="007B7846">
          <w:pPr>
            <w:jc w:val="right"/>
          </w:pPr>
          <w:r>
            <w:rPr>
              <w:rFonts w:hint="eastAsia"/>
            </w:rPr>
            <w:t>单位：</w:t>
          </w:r>
          <w:sdt>
            <w:sdtPr>
              <w:rPr>
                <w:rFonts w:hint="eastAsia"/>
              </w:rPr>
              <w:alias w:val="单位：单项委托理财情况"/>
              <w:tag w:val="_GBC_82d5f3d2ba304514bba23237111a211b"/>
              <w:id w:val="-19081364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单项委托理财情况"/>
              <w:tag w:val="_GBC_1e2db013ad684830a72eacaf2b1319d4"/>
              <w:id w:val="156721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858"/>
            <w:gridCol w:w="762"/>
            <w:gridCol w:w="1174"/>
            <w:gridCol w:w="1117"/>
            <w:gridCol w:w="700"/>
            <w:gridCol w:w="1532"/>
            <w:gridCol w:w="700"/>
            <w:gridCol w:w="1425"/>
            <w:gridCol w:w="849"/>
            <w:gridCol w:w="852"/>
            <w:gridCol w:w="990"/>
            <w:gridCol w:w="711"/>
            <w:gridCol w:w="849"/>
            <w:gridCol w:w="928"/>
          </w:tblGrid>
          <w:tr w:rsidR="007B7846" w14:paraId="7807E491" w14:textId="77777777">
            <w:sdt>
              <w:sdtPr>
                <w:rPr>
                  <w:rFonts w:hint="eastAsia"/>
                  <w:szCs w:val="21"/>
                </w:rPr>
                <w:tag w:val="_PLD_14f5b6e156634fb5892dac8ce6409d58"/>
                <w:id w:val="1972091920"/>
                <w:lock w:val="sdtLocked"/>
              </w:sdtPr>
              <w:sdtEndPr/>
              <w:sdtContent>
                <w:tc>
                  <w:tcPr>
                    <w:tcW w:w="234" w:type="pct"/>
                    <w:shd w:val="clear" w:color="auto" w:fill="auto"/>
                    <w:vAlign w:val="center"/>
                  </w:tcPr>
                  <w:p w14:paraId="330D831F" w14:textId="77777777" w:rsidR="007B7846" w:rsidRDefault="007B7846">
                    <w:pPr>
                      <w:jc w:val="center"/>
                      <w:rPr>
                        <w:szCs w:val="21"/>
                      </w:rPr>
                    </w:pPr>
                    <w:r>
                      <w:rPr>
                        <w:rFonts w:hint="eastAsia"/>
                        <w:szCs w:val="21"/>
                      </w:rPr>
                      <w:t>受托人</w:t>
                    </w:r>
                  </w:p>
                </w:tc>
              </w:sdtContent>
            </w:sdt>
            <w:sdt>
              <w:sdtPr>
                <w:rPr>
                  <w:rFonts w:hint="eastAsia"/>
                  <w:szCs w:val="21"/>
                </w:rPr>
                <w:tag w:val="_PLD_93acfc23d8a14834961a198ac3a66b6a"/>
                <w:id w:val="75645615"/>
                <w:lock w:val="sdtLocked"/>
              </w:sdtPr>
              <w:sdtEndPr/>
              <w:sdtContent>
                <w:tc>
                  <w:tcPr>
                    <w:tcW w:w="304" w:type="pct"/>
                    <w:shd w:val="clear" w:color="auto" w:fill="auto"/>
                    <w:vAlign w:val="center"/>
                  </w:tcPr>
                  <w:p w14:paraId="286C1128" w14:textId="77777777" w:rsidR="007B7846" w:rsidRDefault="007B7846">
                    <w:pPr>
                      <w:jc w:val="center"/>
                      <w:rPr>
                        <w:szCs w:val="21"/>
                      </w:rPr>
                    </w:pPr>
                    <w:r>
                      <w:rPr>
                        <w:rFonts w:hint="eastAsia"/>
                        <w:szCs w:val="21"/>
                      </w:rPr>
                      <w:t>委托理财类型</w:t>
                    </w:r>
                  </w:p>
                </w:tc>
              </w:sdtContent>
            </w:sdt>
            <w:sdt>
              <w:sdtPr>
                <w:rPr>
                  <w:rFonts w:hint="eastAsia"/>
                  <w:szCs w:val="21"/>
                </w:rPr>
                <w:tag w:val="_PLD_e7134c1583a94d2fa0e160ddf15b5b4c"/>
                <w:id w:val="-1801756151"/>
                <w:lock w:val="sdtLocked"/>
              </w:sdtPr>
              <w:sdtEndPr/>
              <w:sdtContent>
                <w:tc>
                  <w:tcPr>
                    <w:tcW w:w="270" w:type="pct"/>
                    <w:vAlign w:val="center"/>
                  </w:tcPr>
                  <w:p w14:paraId="54DAFDA7" w14:textId="77777777" w:rsidR="007B7846" w:rsidRDefault="007B7846">
                    <w:pPr>
                      <w:jc w:val="center"/>
                      <w:rPr>
                        <w:szCs w:val="21"/>
                      </w:rPr>
                    </w:pPr>
                    <w:r>
                      <w:rPr>
                        <w:rFonts w:hint="eastAsia"/>
                        <w:szCs w:val="21"/>
                      </w:rPr>
                      <w:t>委托理财金额</w:t>
                    </w:r>
                  </w:p>
                </w:tc>
              </w:sdtContent>
            </w:sdt>
            <w:sdt>
              <w:sdtPr>
                <w:rPr>
                  <w:rFonts w:hint="eastAsia"/>
                  <w:szCs w:val="21"/>
                </w:rPr>
                <w:tag w:val="_PLD_ad477dfc35a8435789115ccc442a9117"/>
                <w:id w:val="1121573256"/>
                <w:lock w:val="sdtLocked"/>
              </w:sdtPr>
              <w:sdtEndPr/>
              <w:sdtContent>
                <w:tc>
                  <w:tcPr>
                    <w:tcW w:w="416" w:type="pct"/>
                    <w:vAlign w:val="center"/>
                  </w:tcPr>
                  <w:p w14:paraId="7041CC80" w14:textId="77777777" w:rsidR="007B7846" w:rsidRDefault="007B7846">
                    <w:pPr>
                      <w:jc w:val="center"/>
                      <w:rPr>
                        <w:szCs w:val="21"/>
                      </w:rPr>
                    </w:pPr>
                    <w:r>
                      <w:rPr>
                        <w:rFonts w:hint="eastAsia"/>
                        <w:szCs w:val="21"/>
                      </w:rPr>
                      <w:t>委托理财起始日期</w:t>
                    </w:r>
                  </w:p>
                </w:tc>
              </w:sdtContent>
            </w:sdt>
            <w:sdt>
              <w:sdtPr>
                <w:rPr>
                  <w:rFonts w:hint="eastAsia"/>
                  <w:szCs w:val="21"/>
                </w:rPr>
                <w:tag w:val="_PLD_002591ecf02b4c8481c8c7be2351809b"/>
                <w:id w:val="-1581513466"/>
                <w:lock w:val="sdtLocked"/>
              </w:sdtPr>
              <w:sdtEndPr/>
              <w:sdtContent>
                <w:tc>
                  <w:tcPr>
                    <w:tcW w:w="396" w:type="pct"/>
                    <w:vAlign w:val="center"/>
                  </w:tcPr>
                  <w:p w14:paraId="274F4CBA" w14:textId="77777777" w:rsidR="007B7846" w:rsidRDefault="007B7846">
                    <w:pPr>
                      <w:jc w:val="center"/>
                      <w:rPr>
                        <w:szCs w:val="21"/>
                      </w:rPr>
                    </w:pPr>
                    <w:r>
                      <w:rPr>
                        <w:rFonts w:hint="eastAsia"/>
                        <w:szCs w:val="21"/>
                      </w:rPr>
                      <w:t>委托理财终止日期</w:t>
                    </w:r>
                  </w:p>
                </w:tc>
              </w:sdtContent>
            </w:sdt>
            <w:sdt>
              <w:sdtPr>
                <w:rPr>
                  <w:rFonts w:hint="eastAsia"/>
                  <w:szCs w:val="21"/>
                </w:rPr>
                <w:tag w:val="_PLD_c9804a05df094dd49876b735172aba5e"/>
                <w:id w:val="-74744184"/>
                <w:lock w:val="sdtLocked"/>
              </w:sdtPr>
              <w:sdtEndPr/>
              <w:sdtContent>
                <w:tc>
                  <w:tcPr>
                    <w:tcW w:w="248" w:type="pct"/>
                    <w:vAlign w:val="center"/>
                  </w:tcPr>
                  <w:p w14:paraId="283F49B9" w14:textId="77777777" w:rsidR="007B7846" w:rsidRDefault="007B7846">
                    <w:pPr>
                      <w:jc w:val="center"/>
                      <w:rPr>
                        <w:szCs w:val="21"/>
                      </w:rPr>
                    </w:pPr>
                    <w:r>
                      <w:rPr>
                        <w:rFonts w:hint="eastAsia"/>
                        <w:szCs w:val="21"/>
                      </w:rPr>
                      <w:t>资金</w:t>
                    </w:r>
                  </w:p>
                  <w:p w14:paraId="1EFC02FE" w14:textId="77777777" w:rsidR="007B7846" w:rsidRDefault="007B7846">
                    <w:pPr>
                      <w:jc w:val="center"/>
                      <w:rPr>
                        <w:szCs w:val="21"/>
                      </w:rPr>
                    </w:pPr>
                    <w:r>
                      <w:rPr>
                        <w:rFonts w:hint="eastAsia"/>
                        <w:szCs w:val="21"/>
                      </w:rPr>
                      <w:t>来源</w:t>
                    </w:r>
                  </w:p>
                  <w:p w14:paraId="450B9A5F" w14:textId="77777777" w:rsidR="007B7846" w:rsidRDefault="007B7846">
                    <w:pPr>
                      <w:jc w:val="center"/>
                      <w:rPr>
                        <w:szCs w:val="21"/>
                      </w:rPr>
                    </w:pPr>
                  </w:p>
                </w:tc>
              </w:sdtContent>
            </w:sdt>
            <w:sdt>
              <w:sdtPr>
                <w:rPr>
                  <w:rFonts w:hint="eastAsia"/>
                  <w:szCs w:val="21"/>
                </w:rPr>
                <w:tag w:val="_PLD_b4c9fbf87c1d4eb6829045d600520814"/>
                <w:id w:val="236296547"/>
                <w:lock w:val="sdtLocked"/>
              </w:sdtPr>
              <w:sdtEndPr/>
              <w:sdtContent>
                <w:tc>
                  <w:tcPr>
                    <w:tcW w:w="543" w:type="pct"/>
                    <w:vAlign w:val="center"/>
                  </w:tcPr>
                  <w:p w14:paraId="692E0F04" w14:textId="77777777" w:rsidR="007B7846" w:rsidRDefault="007B7846">
                    <w:pPr>
                      <w:jc w:val="center"/>
                      <w:rPr>
                        <w:szCs w:val="21"/>
                      </w:rPr>
                    </w:pPr>
                    <w:r>
                      <w:rPr>
                        <w:rFonts w:hint="eastAsia"/>
                        <w:szCs w:val="21"/>
                      </w:rPr>
                      <w:t>资金</w:t>
                    </w:r>
                  </w:p>
                  <w:p w14:paraId="27030ADC" w14:textId="77777777" w:rsidR="007B7846" w:rsidRDefault="007B7846">
                    <w:pPr>
                      <w:jc w:val="center"/>
                      <w:rPr>
                        <w:szCs w:val="21"/>
                      </w:rPr>
                    </w:pPr>
                    <w:r>
                      <w:rPr>
                        <w:rFonts w:hint="eastAsia"/>
                        <w:szCs w:val="21"/>
                      </w:rPr>
                      <w:t>投向</w:t>
                    </w:r>
                  </w:p>
                </w:tc>
              </w:sdtContent>
            </w:sdt>
            <w:sdt>
              <w:sdtPr>
                <w:rPr>
                  <w:rFonts w:hint="eastAsia"/>
                  <w:szCs w:val="21"/>
                </w:rPr>
                <w:tag w:val="_PLD_f35c00ec6d5a43dfa043c6f4b30ad337"/>
                <w:id w:val="-934823970"/>
                <w:lock w:val="sdtLocked"/>
              </w:sdtPr>
              <w:sdtEndPr/>
              <w:sdtContent>
                <w:tc>
                  <w:tcPr>
                    <w:tcW w:w="248" w:type="pct"/>
                    <w:vAlign w:val="center"/>
                  </w:tcPr>
                  <w:p w14:paraId="3AC45DCF" w14:textId="77777777" w:rsidR="007B7846" w:rsidRDefault="007B7846">
                    <w:pPr>
                      <w:jc w:val="center"/>
                      <w:rPr>
                        <w:szCs w:val="21"/>
                      </w:rPr>
                    </w:pPr>
                    <w:r>
                      <w:rPr>
                        <w:rFonts w:hint="eastAsia"/>
                        <w:szCs w:val="21"/>
                      </w:rPr>
                      <w:t>报酬确定</w:t>
                    </w:r>
                  </w:p>
                  <w:p w14:paraId="1A4F9768" w14:textId="77777777" w:rsidR="007B7846" w:rsidRDefault="007B7846">
                    <w:pPr>
                      <w:jc w:val="center"/>
                      <w:rPr>
                        <w:szCs w:val="21"/>
                      </w:rPr>
                    </w:pPr>
                    <w:r>
                      <w:rPr>
                        <w:rFonts w:hint="eastAsia"/>
                        <w:szCs w:val="21"/>
                      </w:rPr>
                      <w:t>方式</w:t>
                    </w:r>
                  </w:p>
                </w:tc>
              </w:sdtContent>
            </w:sdt>
            <w:sdt>
              <w:sdtPr>
                <w:rPr>
                  <w:rFonts w:hint="eastAsia"/>
                  <w:szCs w:val="21"/>
                </w:rPr>
                <w:tag w:val="_PLD_2779da11c35d456cae577bebcd53f5dc"/>
                <w:id w:val="314848781"/>
                <w:lock w:val="sdtLocked"/>
              </w:sdtPr>
              <w:sdtEndPr/>
              <w:sdtContent>
                <w:tc>
                  <w:tcPr>
                    <w:tcW w:w="505" w:type="pct"/>
                    <w:vAlign w:val="center"/>
                  </w:tcPr>
                  <w:p w14:paraId="7A703603" w14:textId="77777777" w:rsidR="007B7846" w:rsidRDefault="007B7846">
                    <w:pPr>
                      <w:jc w:val="center"/>
                      <w:rPr>
                        <w:szCs w:val="21"/>
                      </w:rPr>
                    </w:pPr>
                    <w:r>
                      <w:rPr>
                        <w:rFonts w:hint="eastAsia"/>
                        <w:szCs w:val="21"/>
                      </w:rPr>
                      <w:t>年化</w:t>
                    </w:r>
                  </w:p>
                  <w:p w14:paraId="3DD50B00" w14:textId="77777777" w:rsidR="007B7846" w:rsidRDefault="007B7846">
                    <w:pPr>
                      <w:jc w:val="center"/>
                      <w:rPr>
                        <w:szCs w:val="21"/>
                      </w:rPr>
                    </w:pPr>
                    <w:r>
                      <w:rPr>
                        <w:rFonts w:hint="eastAsia"/>
                        <w:szCs w:val="21"/>
                      </w:rPr>
                      <w:t>收益率</w:t>
                    </w:r>
                  </w:p>
                  <w:p w14:paraId="3113C6DC" w14:textId="77777777" w:rsidR="007B7846" w:rsidRDefault="007B7846">
                    <w:pPr>
                      <w:jc w:val="center"/>
                      <w:rPr>
                        <w:szCs w:val="21"/>
                      </w:rPr>
                    </w:pPr>
                  </w:p>
                </w:tc>
              </w:sdtContent>
            </w:sdt>
            <w:sdt>
              <w:sdtPr>
                <w:rPr>
                  <w:rFonts w:hint="eastAsia"/>
                  <w:szCs w:val="21"/>
                </w:rPr>
                <w:tag w:val="_PLD_b46ac6ad312c45f699af34e0319e2387"/>
                <w:id w:val="-631631871"/>
                <w:lock w:val="sdtLocked"/>
              </w:sdtPr>
              <w:sdtEndPr/>
              <w:sdtContent>
                <w:tc>
                  <w:tcPr>
                    <w:tcW w:w="301" w:type="pct"/>
                    <w:vAlign w:val="center"/>
                  </w:tcPr>
                  <w:p w14:paraId="5EC0A0D0" w14:textId="77777777" w:rsidR="007B7846" w:rsidRDefault="007B7846">
                    <w:pPr>
                      <w:jc w:val="center"/>
                      <w:rPr>
                        <w:szCs w:val="21"/>
                      </w:rPr>
                    </w:pPr>
                    <w:r>
                      <w:rPr>
                        <w:rFonts w:hint="eastAsia"/>
                        <w:szCs w:val="21"/>
                      </w:rPr>
                      <w:t>预期收益</w:t>
                    </w:r>
                  </w:p>
                  <w:p w14:paraId="1EE642ED" w14:textId="77777777" w:rsidR="007B7846" w:rsidRDefault="007B7846">
                    <w:pPr>
                      <w:jc w:val="center"/>
                      <w:rPr>
                        <w:szCs w:val="21"/>
                      </w:rPr>
                    </w:pPr>
                    <w:r>
                      <w:rPr>
                        <w:rFonts w:hint="eastAsia"/>
                        <w:szCs w:val="21"/>
                      </w:rPr>
                      <w:t>(如有)</w:t>
                    </w:r>
                  </w:p>
                  <w:p w14:paraId="02A23F24" w14:textId="77777777" w:rsidR="007B7846" w:rsidRDefault="007B7846">
                    <w:pPr>
                      <w:jc w:val="center"/>
                      <w:rPr>
                        <w:szCs w:val="21"/>
                      </w:rPr>
                    </w:pPr>
                  </w:p>
                </w:tc>
              </w:sdtContent>
            </w:sdt>
            <w:sdt>
              <w:sdtPr>
                <w:rPr>
                  <w:rFonts w:hint="eastAsia"/>
                  <w:szCs w:val="21"/>
                </w:rPr>
                <w:tag w:val="_PLD_03c2dacc44f14a9a9d90e7574bfa5bf5"/>
                <w:id w:val="1087884760"/>
                <w:lock w:val="sdtLocked"/>
              </w:sdtPr>
              <w:sdtEndPr/>
              <w:sdtContent>
                <w:tc>
                  <w:tcPr>
                    <w:tcW w:w="302" w:type="pct"/>
                    <w:vAlign w:val="center"/>
                  </w:tcPr>
                  <w:p w14:paraId="255CEEAB" w14:textId="77777777" w:rsidR="007B7846" w:rsidRDefault="007B7846">
                    <w:pPr>
                      <w:jc w:val="center"/>
                      <w:rPr>
                        <w:szCs w:val="21"/>
                      </w:rPr>
                    </w:pPr>
                    <w:r>
                      <w:rPr>
                        <w:rFonts w:hint="eastAsia"/>
                        <w:szCs w:val="21"/>
                      </w:rPr>
                      <w:t>实际</w:t>
                    </w:r>
                  </w:p>
                  <w:p w14:paraId="793CDE80" w14:textId="77777777" w:rsidR="007B7846" w:rsidRDefault="007B7846">
                    <w:pPr>
                      <w:jc w:val="center"/>
                      <w:rPr>
                        <w:szCs w:val="21"/>
                      </w:rPr>
                    </w:pPr>
                    <w:r>
                      <w:rPr>
                        <w:rFonts w:hint="eastAsia"/>
                        <w:szCs w:val="21"/>
                      </w:rPr>
                      <w:t>收益或损失</w:t>
                    </w:r>
                  </w:p>
                </w:tc>
              </w:sdtContent>
            </w:sdt>
            <w:sdt>
              <w:sdtPr>
                <w:rPr>
                  <w:rFonts w:hint="eastAsia"/>
                  <w:szCs w:val="21"/>
                </w:rPr>
                <w:tag w:val="_PLD_3cc42238218c4c548180822c57cb732d"/>
                <w:id w:val="878134797"/>
                <w:lock w:val="sdtLocked"/>
              </w:sdtPr>
              <w:sdtEndPr/>
              <w:sdtContent>
                <w:tc>
                  <w:tcPr>
                    <w:tcW w:w="351" w:type="pct"/>
                    <w:vAlign w:val="center"/>
                  </w:tcPr>
                  <w:p w14:paraId="2F30D72D" w14:textId="77777777" w:rsidR="007B7846" w:rsidRDefault="007B7846">
                    <w:pPr>
                      <w:jc w:val="center"/>
                      <w:rPr>
                        <w:szCs w:val="21"/>
                      </w:rPr>
                    </w:pPr>
                    <w:r>
                      <w:rPr>
                        <w:rFonts w:hint="eastAsia"/>
                        <w:szCs w:val="21"/>
                      </w:rPr>
                      <w:t>实际收回情况</w:t>
                    </w:r>
                  </w:p>
                </w:tc>
              </w:sdtContent>
            </w:sdt>
            <w:sdt>
              <w:sdtPr>
                <w:rPr>
                  <w:rFonts w:hint="eastAsia"/>
                  <w:szCs w:val="21"/>
                </w:rPr>
                <w:tag w:val="_PLD_8dbaffa3692a47b3bf730833b1de0954"/>
                <w:id w:val="-1328827725"/>
                <w:lock w:val="sdtLocked"/>
              </w:sdtPr>
              <w:sdtEndPr/>
              <w:sdtContent>
                <w:tc>
                  <w:tcPr>
                    <w:tcW w:w="252" w:type="pct"/>
                    <w:shd w:val="clear" w:color="auto" w:fill="auto"/>
                    <w:vAlign w:val="center"/>
                  </w:tcPr>
                  <w:p w14:paraId="7FBBAACB" w14:textId="77777777" w:rsidR="007B7846" w:rsidRDefault="007B7846">
                    <w:pPr>
                      <w:jc w:val="center"/>
                      <w:rPr>
                        <w:szCs w:val="21"/>
                      </w:rPr>
                    </w:pPr>
                    <w:r>
                      <w:rPr>
                        <w:rFonts w:hint="eastAsia"/>
                        <w:szCs w:val="21"/>
                      </w:rPr>
                      <w:t>是否经过法定程序</w:t>
                    </w:r>
                  </w:p>
                </w:tc>
              </w:sdtContent>
            </w:sdt>
            <w:sdt>
              <w:sdtPr>
                <w:rPr>
                  <w:rFonts w:hint="eastAsia"/>
                  <w:szCs w:val="21"/>
                </w:rPr>
                <w:tag w:val="_PLD_f458c0cb5fa446a0ba74ad130e8a616e"/>
                <w:id w:val="-433285154"/>
                <w:lock w:val="sdtLocked"/>
              </w:sdtPr>
              <w:sdtEndPr/>
              <w:sdtContent>
                <w:tc>
                  <w:tcPr>
                    <w:tcW w:w="301" w:type="pct"/>
                    <w:shd w:val="clear" w:color="auto" w:fill="auto"/>
                    <w:vAlign w:val="center"/>
                  </w:tcPr>
                  <w:p w14:paraId="5D941898" w14:textId="77777777" w:rsidR="007B7846" w:rsidRDefault="007B7846">
                    <w:pPr>
                      <w:jc w:val="center"/>
                      <w:rPr>
                        <w:szCs w:val="21"/>
                      </w:rPr>
                    </w:pPr>
                    <w:r>
                      <w:rPr>
                        <w:rFonts w:hint="eastAsia"/>
                        <w:szCs w:val="21"/>
                      </w:rPr>
                      <w:t>未来是否有委托理财计划</w:t>
                    </w:r>
                  </w:p>
                </w:tc>
              </w:sdtContent>
            </w:sdt>
            <w:sdt>
              <w:sdtPr>
                <w:rPr>
                  <w:rFonts w:hint="eastAsia"/>
                  <w:szCs w:val="21"/>
                </w:rPr>
                <w:tag w:val="_PLD_19a161ee5fe54116b9305f04220f50cb"/>
                <w:id w:val="-1919782899"/>
                <w:lock w:val="sdtLocked"/>
              </w:sdtPr>
              <w:sdtEndPr/>
              <w:sdtContent>
                <w:tc>
                  <w:tcPr>
                    <w:tcW w:w="329" w:type="pct"/>
                  </w:tcPr>
                  <w:p w14:paraId="158059F6" w14:textId="77777777" w:rsidR="007B7846" w:rsidRDefault="007B7846">
                    <w:pPr>
                      <w:jc w:val="center"/>
                      <w:rPr>
                        <w:szCs w:val="21"/>
                      </w:rPr>
                    </w:pPr>
                    <w:r>
                      <w:rPr>
                        <w:rFonts w:hint="eastAsia"/>
                        <w:szCs w:val="21"/>
                      </w:rPr>
                      <w:t>减值准备计提金额(如有)</w:t>
                    </w:r>
                  </w:p>
                </w:tc>
              </w:sdtContent>
            </w:sdt>
          </w:tr>
          <w:sdt>
            <w:sdtPr>
              <w:rPr>
                <w:rFonts w:hint="eastAsia"/>
                <w:szCs w:val="21"/>
              </w:rPr>
              <w:alias w:val="单项委托理财情况"/>
              <w:tag w:val="_TUP_654fd4c80ccf4f25970ac807fdc3a14a"/>
              <w:id w:val="-1517611325"/>
              <w:lock w:val="sdtLocked"/>
              <w:placeholder>
                <w:docPart w:val="85BF52A693254F9289A74FB237D1C1E4"/>
              </w:placeholder>
            </w:sdtPr>
            <w:sdtEndPr>
              <w:rPr>
                <w:rStyle w:val="af6"/>
                <w:rFonts w:ascii="Times New Roman" w:hAnsi="Times New Roman" w:cs="Times New Roman" w:hint="default"/>
                <w:kern w:val="2"/>
              </w:rPr>
            </w:sdtEndPr>
            <w:sdtContent>
              <w:tr w:rsidR="007B7846" w14:paraId="0366214F" w14:textId="77777777">
                <w:tc>
                  <w:tcPr>
                    <w:tcW w:w="234" w:type="pct"/>
                    <w:shd w:val="clear" w:color="auto" w:fill="auto"/>
                  </w:tcPr>
                  <w:p w14:paraId="61D88356" w14:textId="77777777" w:rsidR="007B7846" w:rsidRDefault="007B7846">
                    <w:pPr>
                      <w:rPr>
                        <w:szCs w:val="21"/>
                      </w:rPr>
                    </w:pPr>
                    <w:r>
                      <w:t>广发银行</w:t>
                    </w:r>
                  </w:p>
                </w:tc>
                <w:tc>
                  <w:tcPr>
                    <w:tcW w:w="304" w:type="pct"/>
                    <w:shd w:val="clear" w:color="auto" w:fill="auto"/>
                  </w:tcPr>
                  <w:p w14:paraId="4A337367" w14:textId="77777777" w:rsidR="007B7846" w:rsidRDefault="007B7846">
                    <w:pPr>
                      <w:rPr>
                        <w:szCs w:val="21"/>
                      </w:rPr>
                    </w:pPr>
                    <w:r>
                      <w:rPr>
                        <w:szCs w:val="21"/>
                      </w:rPr>
                      <w:t>结构性存款</w:t>
                    </w:r>
                  </w:p>
                </w:tc>
                <w:tc>
                  <w:tcPr>
                    <w:tcW w:w="270" w:type="pct"/>
                    <w:vAlign w:val="center"/>
                  </w:tcPr>
                  <w:p w14:paraId="32DF053E" w14:textId="77777777" w:rsidR="007B7846" w:rsidRDefault="007B7846">
                    <w:pPr>
                      <w:rPr>
                        <w:sz w:val="24"/>
                      </w:rPr>
                    </w:pPr>
                    <w:r>
                      <w:t>5,000</w:t>
                    </w:r>
                  </w:p>
                </w:tc>
                <w:tc>
                  <w:tcPr>
                    <w:tcW w:w="416" w:type="pct"/>
                    <w:vAlign w:val="center"/>
                  </w:tcPr>
                  <w:p w14:paraId="30D8F8A9" w14:textId="77777777" w:rsidR="007B7846" w:rsidRDefault="007B7846">
                    <w:pPr>
                      <w:rPr>
                        <w:sz w:val="24"/>
                      </w:rPr>
                    </w:pPr>
                    <w:r>
                      <w:t>2022年1月14日</w:t>
                    </w:r>
                  </w:p>
                </w:tc>
                <w:tc>
                  <w:tcPr>
                    <w:tcW w:w="396" w:type="pct"/>
                    <w:vAlign w:val="center"/>
                  </w:tcPr>
                  <w:p w14:paraId="0EC83CC5" w14:textId="77777777" w:rsidR="007B7846" w:rsidRDefault="007B7846">
                    <w:pPr>
                      <w:rPr>
                        <w:sz w:val="24"/>
                      </w:rPr>
                    </w:pPr>
                    <w:r>
                      <w:t>2022年4月14日</w:t>
                    </w:r>
                  </w:p>
                </w:tc>
                <w:tc>
                  <w:tcPr>
                    <w:tcW w:w="248" w:type="pct"/>
                  </w:tcPr>
                  <w:p w14:paraId="32D00F15" w14:textId="77777777" w:rsidR="007B7846" w:rsidRDefault="007B7846">
                    <w:pPr>
                      <w:rPr>
                        <w:szCs w:val="21"/>
                      </w:rPr>
                    </w:pPr>
                    <w:r>
                      <w:rPr>
                        <w:szCs w:val="21"/>
                      </w:rPr>
                      <w:t>自有资金</w:t>
                    </w:r>
                  </w:p>
                </w:tc>
                <w:tc>
                  <w:tcPr>
                    <w:tcW w:w="543" w:type="pct"/>
                  </w:tcPr>
                  <w:p w14:paraId="72DF7756" w14:textId="77777777" w:rsidR="007B7846" w:rsidRDefault="007B7846">
                    <w:pPr>
                      <w:rPr>
                        <w:szCs w:val="21"/>
                      </w:rPr>
                    </w:pPr>
                    <w:r>
                      <w:rPr>
                        <w:szCs w:val="21"/>
                      </w:rPr>
                      <w:t>固定收益类、货币市场类等</w:t>
                    </w:r>
                  </w:p>
                </w:tc>
                <w:tc>
                  <w:tcPr>
                    <w:tcW w:w="248" w:type="pct"/>
                  </w:tcPr>
                  <w:p w14:paraId="01F20EDD" w14:textId="77777777" w:rsidR="007B7846" w:rsidRDefault="007B7846">
                    <w:pPr>
                      <w:rPr>
                        <w:szCs w:val="21"/>
                      </w:rPr>
                    </w:pPr>
                    <w:r>
                      <w:rPr>
                        <w:szCs w:val="21"/>
                      </w:rPr>
                      <w:t>协议约定</w:t>
                    </w:r>
                  </w:p>
                </w:tc>
                <w:tc>
                  <w:tcPr>
                    <w:tcW w:w="505" w:type="pct"/>
                    <w:vAlign w:val="center"/>
                  </w:tcPr>
                  <w:p w14:paraId="3E30E810" w14:textId="77777777" w:rsidR="007B7846" w:rsidRDefault="007B7846">
                    <w:pPr>
                      <w:rPr>
                        <w:sz w:val="24"/>
                      </w:rPr>
                    </w:pPr>
                    <w:r>
                      <w:t>1.3%</w:t>
                    </w:r>
                    <w:r>
                      <w:rPr>
                        <w:rFonts w:hint="eastAsia"/>
                      </w:rPr>
                      <w:t>-</w:t>
                    </w:r>
                    <w:r>
                      <w:t>3.40%</w:t>
                    </w:r>
                  </w:p>
                </w:tc>
                <w:tc>
                  <w:tcPr>
                    <w:tcW w:w="301" w:type="pct"/>
                  </w:tcPr>
                  <w:p w14:paraId="754374FE" w14:textId="77777777" w:rsidR="007B7846" w:rsidRDefault="007B7846">
                    <w:pPr>
                      <w:jc w:val="right"/>
                      <w:rPr>
                        <w:rStyle w:val="af6"/>
                        <w:rFonts w:ascii="Times New Roman" w:hAnsi="Times New Roman"/>
                      </w:rPr>
                    </w:pPr>
                  </w:p>
                </w:tc>
                <w:tc>
                  <w:tcPr>
                    <w:tcW w:w="302" w:type="pct"/>
                    <w:vAlign w:val="center"/>
                  </w:tcPr>
                  <w:p w14:paraId="37EC3A8C" w14:textId="77777777" w:rsidR="007B7846" w:rsidRDefault="007B7846">
                    <w:pPr>
                      <w:rPr>
                        <w:sz w:val="24"/>
                      </w:rPr>
                    </w:pPr>
                    <w:r>
                      <w:t>16.03</w:t>
                    </w:r>
                  </w:p>
                </w:tc>
                <w:tc>
                  <w:tcPr>
                    <w:tcW w:w="351" w:type="pct"/>
                    <w:vAlign w:val="center"/>
                  </w:tcPr>
                  <w:p w14:paraId="7C8ED383" w14:textId="77777777" w:rsidR="007B7846" w:rsidRDefault="007B7846">
                    <w:pPr>
                      <w:rPr>
                        <w:sz w:val="24"/>
                      </w:rPr>
                    </w:pPr>
                    <w:r>
                      <w:t>本息按期收回</w:t>
                    </w:r>
                  </w:p>
                </w:tc>
                <w:sdt>
                  <w:sdtPr>
                    <w:rPr>
                      <w:rFonts w:cs="Times New Roman" w:hint="eastAsia"/>
                      <w:szCs w:val="21"/>
                    </w:rPr>
                    <w:alias w:val="委托理财是否经过法定程序"/>
                    <w:tag w:val="_GBC_6c28417b630b486ca5d24d4fed27b675"/>
                    <w:id w:val="190272434"/>
                    <w:lock w:val="sdtLocked"/>
                    <w:comboBox>
                      <w:listItem w:displayText="是" w:value="true"/>
                      <w:listItem w:displayText="否" w:value="false"/>
                    </w:comboBox>
                  </w:sdtPr>
                  <w:sdtEndPr/>
                  <w:sdtContent>
                    <w:tc>
                      <w:tcPr>
                        <w:tcW w:w="252" w:type="pct"/>
                        <w:shd w:val="clear" w:color="auto" w:fill="auto"/>
                      </w:tcPr>
                      <w:p w14:paraId="0E5553CF"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942503734"/>
                    <w:lock w:val="sdtLocked"/>
                    <w:comboBox>
                      <w:listItem w:displayText="是" w:value="true"/>
                      <w:listItem w:displayText="否" w:value="false"/>
                    </w:comboBox>
                  </w:sdtPr>
                  <w:sdtEndPr/>
                  <w:sdtContent>
                    <w:tc>
                      <w:tcPr>
                        <w:tcW w:w="301" w:type="pct"/>
                        <w:shd w:val="clear" w:color="auto" w:fill="auto"/>
                      </w:tcPr>
                      <w:p w14:paraId="7A7CF28E" w14:textId="77777777" w:rsidR="007B7846" w:rsidRDefault="007B7846">
                        <w:pPr>
                          <w:rPr>
                            <w:szCs w:val="21"/>
                          </w:rPr>
                        </w:pPr>
                        <w:r>
                          <w:rPr>
                            <w:rFonts w:hint="eastAsia"/>
                            <w:szCs w:val="21"/>
                          </w:rPr>
                          <w:t>是</w:t>
                        </w:r>
                      </w:p>
                    </w:tc>
                  </w:sdtContent>
                </w:sdt>
                <w:tc>
                  <w:tcPr>
                    <w:tcW w:w="329" w:type="pct"/>
                  </w:tcPr>
                  <w:p w14:paraId="267220EE"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215242731"/>
              <w:lock w:val="sdtLocked"/>
              <w:placeholder>
                <w:docPart w:val="D2E0FBAB5B9C4C48A3DB4E8E4DFAC2EB"/>
              </w:placeholder>
            </w:sdtPr>
            <w:sdtEndPr>
              <w:rPr>
                <w:rStyle w:val="af6"/>
                <w:rFonts w:ascii="Times New Roman" w:hAnsi="Times New Roman" w:hint="default"/>
              </w:rPr>
            </w:sdtEndPr>
            <w:sdtContent>
              <w:tr w:rsidR="007B7846" w14:paraId="032D2A4B" w14:textId="77777777">
                <w:tc>
                  <w:tcPr>
                    <w:tcW w:w="234" w:type="pct"/>
                    <w:shd w:val="clear" w:color="auto" w:fill="auto"/>
                  </w:tcPr>
                  <w:p w14:paraId="001874D2" w14:textId="77777777" w:rsidR="007B7846" w:rsidRDefault="007B7846">
                    <w:pPr>
                      <w:rPr>
                        <w:szCs w:val="21"/>
                      </w:rPr>
                    </w:pPr>
                    <w:r>
                      <w:t>中国银行</w:t>
                    </w:r>
                  </w:p>
                </w:tc>
                <w:tc>
                  <w:tcPr>
                    <w:tcW w:w="304" w:type="pct"/>
                    <w:shd w:val="clear" w:color="auto" w:fill="auto"/>
                  </w:tcPr>
                  <w:p w14:paraId="45465AB4" w14:textId="77777777" w:rsidR="007B7846" w:rsidRDefault="007B7846">
                    <w:r>
                      <w:rPr>
                        <w:rFonts w:hint="eastAsia"/>
                      </w:rPr>
                      <w:t>结构性存款</w:t>
                    </w:r>
                  </w:p>
                </w:tc>
                <w:tc>
                  <w:tcPr>
                    <w:tcW w:w="270" w:type="pct"/>
                    <w:vAlign w:val="center"/>
                  </w:tcPr>
                  <w:p w14:paraId="371290FF" w14:textId="77777777" w:rsidR="007B7846" w:rsidRDefault="007B7846">
                    <w:r>
                      <w:t>3000</w:t>
                    </w:r>
                  </w:p>
                </w:tc>
                <w:tc>
                  <w:tcPr>
                    <w:tcW w:w="416" w:type="pct"/>
                    <w:vAlign w:val="center"/>
                  </w:tcPr>
                  <w:p w14:paraId="5E515370" w14:textId="77777777" w:rsidR="007B7846" w:rsidRDefault="007B7846">
                    <w:r>
                      <w:t>2022年1月17日</w:t>
                    </w:r>
                  </w:p>
                </w:tc>
                <w:tc>
                  <w:tcPr>
                    <w:tcW w:w="396" w:type="pct"/>
                    <w:vAlign w:val="center"/>
                  </w:tcPr>
                  <w:p w14:paraId="70FAD07E" w14:textId="77777777" w:rsidR="007B7846" w:rsidRDefault="007B7846">
                    <w:r>
                      <w:t>2022年4月19日</w:t>
                    </w:r>
                  </w:p>
                </w:tc>
                <w:tc>
                  <w:tcPr>
                    <w:tcW w:w="248" w:type="pct"/>
                    <w:vAlign w:val="center"/>
                  </w:tcPr>
                  <w:p w14:paraId="611D65B0" w14:textId="77777777" w:rsidR="007B7846" w:rsidRDefault="007B7846">
                    <w:pPr>
                      <w:rPr>
                        <w:sz w:val="24"/>
                      </w:rPr>
                    </w:pPr>
                    <w:r>
                      <w:t>自有资金</w:t>
                    </w:r>
                  </w:p>
                </w:tc>
                <w:tc>
                  <w:tcPr>
                    <w:tcW w:w="543" w:type="pct"/>
                    <w:vAlign w:val="center"/>
                  </w:tcPr>
                  <w:p w14:paraId="3FD2EAC7" w14:textId="77777777" w:rsidR="007B7846" w:rsidRDefault="007B7846">
                    <w:r>
                      <w:t>固定收益类、货币市场类等</w:t>
                    </w:r>
                  </w:p>
                </w:tc>
                <w:tc>
                  <w:tcPr>
                    <w:tcW w:w="248" w:type="pct"/>
                    <w:vAlign w:val="center"/>
                  </w:tcPr>
                  <w:p w14:paraId="1985A5F8" w14:textId="77777777" w:rsidR="007B7846" w:rsidRDefault="007B7846">
                    <w:r>
                      <w:t>协议约定</w:t>
                    </w:r>
                  </w:p>
                </w:tc>
                <w:tc>
                  <w:tcPr>
                    <w:tcW w:w="505" w:type="pct"/>
                    <w:vAlign w:val="center"/>
                  </w:tcPr>
                  <w:p w14:paraId="373CCE1F" w14:textId="77777777" w:rsidR="007B7846" w:rsidRDefault="007B7846">
                    <w:r>
                      <w:t>1.3%</w:t>
                    </w:r>
                    <w:r>
                      <w:rPr>
                        <w:rFonts w:hint="eastAsia"/>
                      </w:rPr>
                      <w:t>-</w:t>
                    </w:r>
                    <w:r>
                      <w:t>3.41%</w:t>
                    </w:r>
                  </w:p>
                </w:tc>
                <w:tc>
                  <w:tcPr>
                    <w:tcW w:w="301" w:type="pct"/>
                  </w:tcPr>
                  <w:p w14:paraId="32BC497D" w14:textId="77777777" w:rsidR="007B7846" w:rsidRDefault="007B7846">
                    <w:pPr>
                      <w:jc w:val="right"/>
                      <w:rPr>
                        <w:rStyle w:val="af6"/>
                        <w:rFonts w:ascii="Times New Roman" w:hAnsi="Times New Roman"/>
                      </w:rPr>
                    </w:pPr>
                  </w:p>
                </w:tc>
                <w:tc>
                  <w:tcPr>
                    <w:tcW w:w="302" w:type="pct"/>
                    <w:vAlign w:val="center"/>
                  </w:tcPr>
                  <w:p w14:paraId="7C5C0C29" w14:textId="77777777" w:rsidR="007B7846" w:rsidRDefault="007B7846">
                    <w:r>
                      <w:t>25.79</w:t>
                    </w:r>
                  </w:p>
                </w:tc>
                <w:tc>
                  <w:tcPr>
                    <w:tcW w:w="351" w:type="pct"/>
                  </w:tcPr>
                  <w:p w14:paraId="724B733B"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2074996322"/>
                    <w:lock w:val="sdtLocked"/>
                    <w:comboBox>
                      <w:listItem w:displayText="是" w:value="true"/>
                      <w:listItem w:displayText="否" w:value="false"/>
                    </w:comboBox>
                  </w:sdtPr>
                  <w:sdtEndPr/>
                  <w:sdtContent>
                    <w:tc>
                      <w:tcPr>
                        <w:tcW w:w="252" w:type="pct"/>
                        <w:shd w:val="clear" w:color="auto" w:fill="auto"/>
                      </w:tcPr>
                      <w:p w14:paraId="5390A5D4"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796210716"/>
                    <w:lock w:val="sdtLocked"/>
                    <w:comboBox>
                      <w:listItem w:displayText="是" w:value="true"/>
                      <w:listItem w:displayText="否" w:value="false"/>
                    </w:comboBox>
                  </w:sdtPr>
                  <w:sdtEndPr/>
                  <w:sdtContent>
                    <w:tc>
                      <w:tcPr>
                        <w:tcW w:w="301" w:type="pct"/>
                        <w:shd w:val="clear" w:color="auto" w:fill="auto"/>
                      </w:tcPr>
                      <w:p w14:paraId="6F36988B" w14:textId="77777777" w:rsidR="007B7846" w:rsidRDefault="007B7846">
                        <w:pPr>
                          <w:rPr>
                            <w:szCs w:val="21"/>
                          </w:rPr>
                        </w:pPr>
                        <w:r>
                          <w:rPr>
                            <w:rFonts w:hint="eastAsia"/>
                            <w:szCs w:val="21"/>
                          </w:rPr>
                          <w:t>是</w:t>
                        </w:r>
                      </w:p>
                    </w:tc>
                  </w:sdtContent>
                </w:sdt>
                <w:tc>
                  <w:tcPr>
                    <w:tcW w:w="329" w:type="pct"/>
                  </w:tcPr>
                  <w:p w14:paraId="1C87073B"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269753995"/>
              <w:lock w:val="sdtLocked"/>
              <w:placeholder>
                <w:docPart w:val="D2BF3FFB3F5E4ECCB2CA3022B8620E8B"/>
              </w:placeholder>
            </w:sdtPr>
            <w:sdtEndPr>
              <w:rPr>
                <w:rStyle w:val="af6"/>
                <w:rFonts w:ascii="Times New Roman" w:hAnsi="Times New Roman" w:hint="default"/>
              </w:rPr>
            </w:sdtEndPr>
            <w:sdtContent>
              <w:tr w:rsidR="007B7846" w14:paraId="25B6F432" w14:textId="77777777">
                <w:tc>
                  <w:tcPr>
                    <w:tcW w:w="234" w:type="pct"/>
                    <w:shd w:val="clear" w:color="auto" w:fill="auto"/>
                  </w:tcPr>
                  <w:p w14:paraId="76BC3A23" w14:textId="77777777" w:rsidR="007B7846" w:rsidRDefault="007B7846">
                    <w:pPr>
                      <w:rPr>
                        <w:szCs w:val="21"/>
                      </w:rPr>
                    </w:pPr>
                    <w:r>
                      <w:t>兴业银行</w:t>
                    </w:r>
                  </w:p>
                </w:tc>
                <w:tc>
                  <w:tcPr>
                    <w:tcW w:w="304" w:type="pct"/>
                    <w:shd w:val="clear" w:color="auto" w:fill="auto"/>
                  </w:tcPr>
                  <w:p w14:paraId="2E0F4814" w14:textId="77777777" w:rsidR="007B7846" w:rsidRDefault="007B7846">
                    <w:r>
                      <w:rPr>
                        <w:rFonts w:hint="eastAsia"/>
                      </w:rPr>
                      <w:t>结构性存款</w:t>
                    </w:r>
                  </w:p>
                </w:tc>
                <w:tc>
                  <w:tcPr>
                    <w:tcW w:w="270" w:type="pct"/>
                    <w:vAlign w:val="center"/>
                  </w:tcPr>
                  <w:p w14:paraId="1B4CFF4F" w14:textId="77777777" w:rsidR="007B7846" w:rsidRDefault="007B7846">
                    <w:r>
                      <w:t>2000</w:t>
                    </w:r>
                  </w:p>
                </w:tc>
                <w:tc>
                  <w:tcPr>
                    <w:tcW w:w="416" w:type="pct"/>
                    <w:vAlign w:val="center"/>
                  </w:tcPr>
                  <w:p w14:paraId="73EB3D95" w14:textId="77777777" w:rsidR="007B7846" w:rsidRDefault="007B7846">
                    <w:r>
                      <w:t>2022年1月17日</w:t>
                    </w:r>
                  </w:p>
                </w:tc>
                <w:tc>
                  <w:tcPr>
                    <w:tcW w:w="396" w:type="pct"/>
                    <w:vAlign w:val="center"/>
                  </w:tcPr>
                  <w:p w14:paraId="22A66CB3" w14:textId="77777777" w:rsidR="007B7846" w:rsidRDefault="007B7846">
                    <w:r>
                      <w:t>2022年4月18日</w:t>
                    </w:r>
                  </w:p>
                </w:tc>
                <w:tc>
                  <w:tcPr>
                    <w:tcW w:w="248" w:type="pct"/>
                    <w:vAlign w:val="center"/>
                  </w:tcPr>
                  <w:p w14:paraId="65A4D456" w14:textId="77777777" w:rsidR="007B7846" w:rsidRDefault="007B7846">
                    <w:pPr>
                      <w:rPr>
                        <w:sz w:val="24"/>
                      </w:rPr>
                    </w:pPr>
                    <w:r>
                      <w:t>自有资金</w:t>
                    </w:r>
                  </w:p>
                </w:tc>
                <w:tc>
                  <w:tcPr>
                    <w:tcW w:w="543" w:type="pct"/>
                    <w:vAlign w:val="center"/>
                  </w:tcPr>
                  <w:p w14:paraId="7F72C1C1" w14:textId="77777777" w:rsidR="007B7846" w:rsidRDefault="007B7846">
                    <w:r>
                      <w:t>固定收益类、货币市场类等</w:t>
                    </w:r>
                  </w:p>
                </w:tc>
                <w:tc>
                  <w:tcPr>
                    <w:tcW w:w="248" w:type="pct"/>
                    <w:vAlign w:val="center"/>
                  </w:tcPr>
                  <w:p w14:paraId="707FF322" w14:textId="77777777" w:rsidR="007B7846" w:rsidRDefault="007B7846">
                    <w:r>
                      <w:t>协议约定</w:t>
                    </w:r>
                  </w:p>
                </w:tc>
                <w:tc>
                  <w:tcPr>
                    <w:tcW w:w="505" w:type="pct"/>
                    <w:vAlign w:val="center"/>
                  </w:tcPr>
                  <w:p w14:paraId="779F6073" w14:textId="77777777" w:rsidR="007B7846" w:rsidRDefault="007B7846">
                    <w:r>
                      <w:t>1.5%</w:t>
                    </w:r>
                    <w:r>
                      <w:rPr>
                        <w:rFonts w:hint="eastAsia"/>
                      </w:rPr>
                      <w:t>-</w:t>
                    </w:r>
                    <w:r>
                      <w:t>3.34%</w:t>
                    </w:r>
                  </w:p>
                </w:tc>
                <w:tc>
                  <w:tcPr>
                    <w:tcW w:w="301" w:type="pct"/>
                  </w:tcPr>
                  <w:p w14:paraId="38441AC8" w14:textId="77777777" w:rsidR="007B7846" w:rsidRDefault="007B7846">
                    <w:pPr>
                      <w:jc w:val="right"/>
                      <w:rPr>
                        <w:rStyle w:val="af6"/>
                        <w:rFonts w:ascii="Times New Roman" w:hAnsi="Times New Roman"/>
                      </w:rPr>
                    </w:pPr>
                  </w:p>
                </w:tc>
                <w:tc>
                  <w:tcPr>
                    <w:tcW w:w="302" w:type="pct"/>
                    <w:vAlign w:val="center"/>
                  </w:tcPr>
                  <w:p w14:paraId="27C44000" w14:textId="77777777" w:rsidR="007B7846" w:rsidRDefault="007B7846">
                    <w:r>
                      <w:t>16.65</w:t>
                    </w:r>
                  </w:p>
                </w:tc>
                <w:tc>
                  <w:tcPr>
                    <w:tcW w:w="351" w:type="pct"/>
                  </w:tcPr>
                  <w:p w14:paraId="2ED81592"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2065246836"/>
                    <w:lock w:val="sdtLocked"/>
                    <w:comboBox>
                      <w:listItem w:displayText="是" w:value="true"/>
                      <w:listItem w:displayText="否" w:value="false"/>
                    </w:comboBox>
                  </w:sdtPr>
                  <w:sdtEndPr/>
                  <w:sdtContent>
                    <w:tc>
                      <w:tcPr>
                        <w:tcW w:w="252" w:type="pct"/>
                        <w:shd w:val="clear" w:color="auto" w:fill="auto"/>
                      </w:tcPr>
                      <w:p w14:paraId="32C04626"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698927028"/>
                    <w:lock w:val="sdtLocked"/>
                    <w:comboBox>
                      <w:listItem w:displayText="是" w:value="true"/>
                      <w:listItem w:displayText="否" w:value="false"/>
                    </w:comboBox>
                  </w:sdtPr>
                  <w:sdtEndPr/>
                  <w:sdtContent>
                    <w:tc>
                      <w:tcPr>
                        <w:tcW w:w="301" w:type="pct"/>
                        <w:shd w:val="clear" w:color="auto" w:fill="auto"/>
                      </w:tcPr>
                      <w:p w14:paraId="154FFDEB" w14:textId="77777777" w:rsidR="007B7846" w:rsidRDefault="007B7846">
                        <w:pPr>
                          <w:rPr>
                            <w:szCs w:val="21"/>
                          </w:rPr>
                        </w:pPr>
                        <w:r>
                          <w:rPr>
                            <w:rFonts w:hint="eastAsia"/>
                            <w:szCs w:val="21"/>
                          </w:rPr>
                          <w:t>是</w:t>
                        </w:r>
                      </w:p>
                    </w:tc>
                  </w:sdtContent>
                </w:sdt>
                <w:tc>
                  <w:tcPr>
                    <w:tcW w:w="329" w:type="pct"/>
                  </w:tcPr>
                  <w:p w14:paraId="38CCD93E"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368652777"/>
              <w:lock w:val="sdtLocked"/>
              <w:placeholder>
                <w:docPart w:val="D2BF3FFB3F5E4ECCB2CA3022B8620E8B"/>
              </w:placeholder>
            </w:sdtPr>
            <w:sdtEndPr>
              <w:rPr>
                <w:rStyle w:val="af6"/>
                <w:rFonts w:ascii="Times New Roman" w:hAnsi="Times New Roman" w:hint="default"/>
              </w:rPr>
            </w:sdtEndPr>
            <w:sdtContent>
              <w:tr w:rsidR="007B7846" w14:paraId="2E80B894" w14:textId="77777777">
                <w:tc>
                  <w:tcPr>
                    <w:tcW w:w="234" w:type="pct"/>
                    <w:shd w:val="clear" w:color="auto" w:fill="auto"/>
                  </w:tcPr>
                  <w:p w14:paraId="76C2DF61" w14:textId="77777777" w:rsidR="007B7846" w:rsidRDefault="007B7846">
                    <w:pPr>
                      <w:rPr>
                        <w:szCs w:val="21"/>
                      </w:rPr>
                    </w:pPr>
                    <w:r>
                      <w:t>中信银行</w:t>
                    </w:r>
                  </w:p>
                </w:tc>
                <w:tc>
                  <w:tcPr>
                    <w:tcW w:w="304" w:type="pct"/>
                    <w:shd w:val="clear" w:color="auto" w:fill="auto"/>
                  </w:tcPr>
                  <w:p w14:paraId="2D007570" w14:textId="77777777" w:rsidR="007B7846" w:rsidRDefault="007B7846">
                    <w:r>
                      <w:rPr>
                        <w:rFonts w:hint="eastAsia"/>
                      </w:rPr>
                      <w:t>结构性存款</w:t>
                    </w:r>
                  </w:p>
                </w:tc>
                <w:tc>
                  <w:tcPr>
                    <w:tcW w:w="270" w:type="pct"/>
                    <w:vAlign w:val="center"/>
                  </w:tcPr>
                  <w:p w14:paraId="05A6246E" w14:textId="77777777" w:rsidR="007B7846" w:rsidRDefault="007B7846">
                    <w:r>
                      <w:t>2000</w:t>
                    </w:r>
                  </w:p>
                </w:tc>
                <w:tc>
                  <w:tcPr>
                    <w:tcW w:w="416" w:type="pct"/>
                    <w:vAlign w:val="center"/>
                  </w:tcPr>
                  <w:p w14:paraId="51D0422A" w14:textId="77777777" w:rsidR="007B7846" w:rsidRDefault="007B7846">
                    <w:r>
                      <w:t>2022年2月1日</w:t>
                    </w:r>
                  </w:p>
                </w:tc>
                <w:tc>
                  <w:tcPr>
                    <w:tcW w:w="396" w:type="pct"/>
                    <w:vAlign w:val="center"/>
                  </w:tcPr>
                  <w:p w14:paraId="3D87138F" w14:textId="77777777" w:rsidR="007B7846" w:rsidRDefault="007B7846">
                    <w:r>
                      <w:t>2022年4月29日</w:t>
                    </w:r>
                  </w:p>
                </w:tc>
                <w:tc>
                  <w:tcPr>
                    <w:tcW w:w="248" w:type="pct"/>
                    <w:vAlign w:val="center"/>
                  </w:tcPr>
                  <w:p w14:paraId="020627AD" w14:textId="77777777" w:rsidR="007B7846" w:rsidRDefault="007B7846">
                    <w:pPr>
                      <w:rPr>
                        <w:sz w:val="24"/>
                      </w:rPr>
                    </w:pPr>
                    <w:r>
                      <w:t>自有资金</w:t>
                    </w:r>
                  </w:p>
                </w:tc>
                <w:tc>
                  <w:tcPr>
                    <w:tcW w:w="543" w:type="pct"/>
                    <w:vAlign w:val="center"/>
                  </w:tcPr>
                  <w:p w14:paraId="412CB957" w14:textId="77777777" w:rsidR="007B7846" w:rsidRDefault="007B7846">
                    <w:r>
                      <w:t>固定收益类、货币市场类等</w:t>
                    </w:r>
                  </w:p>
                </w:tc>
                <w:tc>
                  <w:tcPr>
                    <w:tcW w:w="248" w:type="pct"/>
                    <w:vAlign w:val="center"/>
                  </w:tcPr>
                  <w:p w14:paraId="6BCF1FDD" w14:textId="77777777" w:rsidR="007B7846" w:rsidRDefault="007B7846">
                    <w:r>
                      <w:t>协议约定</w:t>
                    </w:r>
                  </w:p>
                </w:tc>
                <w:tc>
                  <w:tcPr>
                    <w:tcW w:w="505" w:type="pct"/>
                    <w:vAlign w:val="center"/>
                  </w:tcPr>
                  <w:p w14:paraId="0406494A" w14:textId="77777777" w:rsidR="007B7846" w:rsidRDefault="007B7846">
                    <w:r>
                      <w:t>1.6%-3.3%</w:t>
                    </w:r>
                  </w:p>
                </w:tc>
                <w:tc>
                  <w:tcPr>
                    <w:tcW w:w="301" w:type="pct"/>
                  </w:tcPr>
                  <w:p w14:paraId="003653DC" w14:textId="77777777" w:rsidR="007B7846" w:rsidRDefault="007B7846">
                    <w:pPr>
                      <w:jc w:val="right"/>
                      <w:rPr>
                        <w:rStyle w:val="af6"/>
                        <w:rFonts w:ascii="Times New Roman" w:hAnsi="Times New Roman"/>
                      </w:rPr>
                    </w:pPr>
                  </w:p>
                </w:tc>
                <w:tc>
                  <w:tcPr>
                    <w:tcW w:w="302" w:type="pct"/>
                    <w:vAlign w:val="center"/>
                  </w:tcPr>
                  <w:p w14:paraId="3F3BC656" w14:textId="77777777" w:rsidR="007B7846" w:rsidRDefault="007B7846">
                    <w:r>
                      <w:t>15.73</w:t>
                    </w:r>
                  </w:p>
                </w:tc>
                <w:tc>
                  <w:tcPr>
                    <w:tcW w:w="351" w:type="pct"/>
                  </w:tcPr>
                  <w:p w14:paraId="7334998C"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26173210"/>
                    <w:lock w:val="sdtLocked"/>
                    <w:comboBox>
                      <w:listItem w:displayText="是" w:value="true"/>
                      <w:listItem w:displayText="否" w:value="false"/>
                    </w:comboBox>
                  </w:sdtPr>
                  <w:sdtEndPr/>
                  <w:sdtContent>
                    <w:tc>
                      <w:tcPr>
                        <w:tcW w:w="252" w:type="pct"/>
                        <w:shd w:val="clear" w:color="auto" w:fill="auto"/>
                      </w:tcPr>
                      <w:p w14:paraId="43F382F3"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62184508"/>
                    <w:lock w:val="sdtLocked"/>
                    <w:comboBox>
                      <w:listItem w:displayText="是" w:value="true"/>
                      <w:listItem w:displayText="否" w:value="false"/>
                    </w:comboBox>
                  </w:sdtPr>
                  <w:sdtEndPr/>
                  <w:sdtContent>
                    <w:tc>
                      <w:tcPr>
                        <w:tcW w:w="301" w:type="pct"/>
                        <w:shd w:val="clear" w:color="auto" w:fill="auto"/>
                      </w:tcPr>
                      <w:p w14:paraId="6FF37E1D" w14:textId="77777777" w:rsidR="007B7846" w:rsidRDefault="007B7846">
                        <w:pPr>
                          <w:rPr>
                            <w:szCs w:val="21"/>
                          </w:rPr>
                        </w:pPr>
                        <w:r>
                          <w:rPr>
                            <w:rFonts w:hint="eastAsia"/>
                            <w:szCs w:val="21"/>
                          </w:rPr>
                          <w:t>是</w:t>
                        </w:r>
                      </w:p>
                    </w:tc>
                  </w:sdtContent>
                </w:sdt>
                <w:tc>
                  <w:tcPr>
                    <w:tcW w:w="329" w:type="pct"/>
                  </w:tcPr>
                  <w:p w14:paraId="6B3A1691"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305515084"/>
              <w:lock w:val="sdtLocked"/>
              <w:placeholder>
                <w:docPart w:val="D2BF3FFB3F5E4ECCB2CA3022B8620E8B"/>
              </w:placeholder>
            </w:sdtPr>
            <w:sdtEndPr>
              <w:rPr>
                <w:rStyle w:val="af6"/>
                <w:rFonts w:ascii="Times New Roman" w:hAnsi="Times New Roman" w:hint="default"/>
              </w:rPr>
            </w:sdtEndPr>
            <w:sdtContent>
              <w:tr w:rsidR="007B7846" w14:paraId="03197CDE" w14:textId="77777777">
                <w:tc>
                  <w:tcPr>
                    <w:tcW w:w="234" w:type="pct"/>
                    <w:shd w:val="clear" w:color="auto" w:fill="auto"/>
                  </w:tcPr>
                  <w:p w14:paraId="1B35E201" w14:textId="77777777" w:rsidR="007B7846" w:rsidRDefault="007B7846">
                    <w:pPr>
                      <w:rPr>
                        <w:szCs w:val="21"/>
                      </w:rPr>
                    </w:pPr>
                    <w:r>
                      <w:t>广发银行</w:t>
                    </w:r>
                  </w:p>
                </w:tc>
                <w:tc>
                  <w:tcPr>
                    <w:tcW w:w="304" w:type="pct"/>
                    <w:shd w:val="clear" w:color="auto" w:fill="auto"/>
                  </w:tcPr>
                  <w:p w14:paraId="7D2C0AD7" w14:textId="77777777" w:rsidR="007B7846" w:rsidRDefault="007B7846">
                    <w:r>
                      <w:rPr>
                        <w:rFonts w:hint="eastAsia"/>
                      </w:rPr>
                      <w:t>结构性存款</w:t>
                    </w:r>
                  </w:p>
                </w:tc>
                <w:tc>
                  <w:tcPr>
                    <w:tcW w:w="270" w:type="pct"/>
                    <w:vAlign w:val="center"/>
                  </w:tcPr>
                  <w:p w14:paraId="1DA8C914" w14:textId="77777777" w:rsidR="007B7846" w:rsidRDefault="007B7846">
                    <w:r>
                      <w:t>8000</w:t>
                    </w:r>
                  </w:p>
                </w:tc>
                <w:tc>
                  <w:tcPr>
                    <w:tcW w:w="416" w:type="pct"/>
                    <w:vAlign w:val="center"/>
                  </w:tcPr>
                  <w:p w14:paraId="6F36B830" w14:textId="77777777" w:rsidR="007B7846" w:rsidRDefault="007B7846">
                    <w:r>
                      <w:t>2022年2月15日</w:t>
                    </w:r>
                  </w:p>
                </w:tc>
                <w:tc>
                  <w:tcPr>
                    <w:tcW w:w="396" w:type="pct"/>
                    <w:vAlign w:val="center"/>
                  </w:tcPr>
                  <w:p w14:paraId="214504EC" w14:textId="77777777" w:rsidR="007B7846" w:rsidRDefault="007B7846">
                    <w:r>
                      <w:t>2022年5月16日</w:t>
                    </w:r>
                  </w:p>
                </w:tc>
                <w:tc>
                  <w:tcPr>
                    <w:tcW w:w="248" w:type="pct"/>
                    <w:vAlign w:val="center"/>
                  </w:tcPr>
                  <w:p w14:paraId="6FDA9265" w14:textId="77777777" w:rsidR="007B7846" w:rsidRDefault="007B7846">
                    <w:pPr>
                      <w:rPr>
                        <w:sz w:val="24"/>
                      </w:rPr>
                    </w:pPr>
                    <w:r>
                      <w:t>自有资金</w:t>
                    </w:r>
                  </w:p>
                </w:tc>
                <w:tc>
                  <w:tcPr>
                    <w:tcW w:w="543" w:type="pct"/>
                    <w:vAlign w:val="center"/>
                  </w:tcPr>
                  <w:p w14:paraId="2F2F2387" w14:textId="77777777" w:rsidR="007B7846" w:rsidRDefault="007B7846">
                    <w:r>
                      <w:t>固定收益类、货币市场类等</w:t>
                    </w:r>
                  </w:p>
                </w:tc>
                <w:tc>
                  <w:tcPr>
                    <w:tcW w:w="248" w:type="pct"/>
                    <w:vAlign w:val="center"/>
                  </w:tcPr>
                  <w:p w14:paraId="3E72CF2E" w14:textId="77777777" w:rsidR="007B7846" w:rsidRDefault="007B7846">
                    <w:r>
                      <w:t>协议约定</w:t>
                    </w:r>
                  </w:p>
                </w:tc>
                <w:tc>
                  <w:tcPr>
                    <w:tcW w:w="505" w:type="pct"/>
                    <w:vAlign w:val="center"/>
                  </w:tcPr>
                  <w:p w14:paraId="5582E915" w14:textId="77777777" w:rsidR="007B7846" w:rsidRDefault="007B7846">
                    <w:r>
                      <w:t>1.3%-3.4%</w:t>
                    </w:r>
                  </w:p>
                </w:tc>
                <w:tc>
                  <w:tcPr>
                    <w:tcW w:w="301" w:type="pct"/>
                  </w:tcPr>
                  <w:p w14:paraId="1A34AE83" w14:textId="77777777" w:rsidR="007B7846" w:rsidRDefault="007B7846">
                    <w:pPr>
                      <w:jc w:val="right"/>
                      <w:rPr>
                        <w:rStyle w:val="af6"/>
                        <w:rFonts w:ascii="Times New Roman" w:hAnsi="Times New Roman"/>
                      </w:rPr>
                    </w:pPr>
                  </w:p>
                </w:tc>
                <w:tc>
                  <w:tcPr>
                    <w:tcW w:w="302" w:type="pct"/>
                    <w:vAlign w:val="center"/>
                  </w:tcPr>
                  <w:p w14:paraId="72178FEF" w14:textId="77777777" w:rsidR="007B7846" w:rsidRDefault="007B7846">
                    <w:r>
                      <w:t>67.07</w:t>
                    </w:r>
                  </w:p>
                </w:tc>
                <w:tc>
                  <w:tcPr>
                    <w:tcW w:w="351" w:type="pct"/>
                  </w:tcPr>
                  <w:p w14:paraId="0CF9B472"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51057697"/>
                    <w:lock w:val="sdtLocked"/>
                    <w:comboBox>
                      <w:listItem w:displayText="是" w:value="true"/>
                      <w:listItem w:displayText="否" w:value="false"/>
                    </w:comboBox>
                  </w:sdtPr>
                  <w:sdtEndPr/>
                  <w:sdtContent>
                    <w:tc>
                      <w:tcPr>
                        <w:tcW w:w="252" w:type="pct"/>
                        <w:shd w:val="clear" w:color="auto" w:fill="auto"/>
                      </w:tcPr>
                      <w:p w14:paraId="628C2D30"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44063593"/>
                    <w:lock w:val="sdtLocked"/>
                    <w:comboBox>
                      <w:listItem w:displayText="是" w:value="true"/>
                      <w:listItem w:displayText="否" w:value="false"/>
                    </w:comboBox>
                  </w:sdtPr>
                  <w:sdtEndPr/>
                  <w:sdtContent>
                    <w:tc>
                      <w:tcPr>
                        <w:tcW w:w="301" w:type="pct"/>
                        <w:shd w:val="clear" w:color="auto" w:fill="auto"/>
                      </w:tcPr>
                      <w:p w14:paraId="36AE77FC" w14:textId="77777777" w:rsidR="007B7846" w:rsidRDefault="007B7846">
                        <w:pPr>
                          <w:rPr>
                            <w:szCs w:val="21"/>
                          </w:rPr>
                        </w:pPr>
                        <w:r>
                          <w:rPr>
                            <w:rFonts w:hint="eastAsia"/>
                            <w:szCs w:val="21"/>
                          </w:rPr>
                          <w:t>是</w:t>
                        </w:r>
                      </w:p>
                    </w:tc>
                  </w:sdtContent>
                </w:sdt>
                <w:tc>
                  <w:tcPr>
                    <w:tcW w:w="329" w:type="pct"/>
                  </w:tcPr>
                  <w:p w14:paraId="5E3DC773"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672910397"/>
              <w:lock w:val="sdtLocked"/>
              <w:placeholder>
                <w:docPart w:val="D2BF3FFB3F5E4ECCB2CA3022B8620E8B"/>
              </w:placeholder>
            </w:sdtPr>
            <w:sdtEndPr>
              <w:rPr>
                <w:rStyle w:val="af6"/>
                <w:rFonts w:ascii="Times New Roman" w:hAnsi="Times New Roman" w:hint="default"/>
              </w:rPr>
            </w:sdtEndPr>
            <w:sdtContent>
              <w:tr w:rsidR="007B7846" w14:paraId="0E8FE16B" w14:textId="77777777">
                <w:tc>
                  <w:tcPr>
                    <w:tcW w:w="234" w:type="pct"/>
                    <w:shd w:val="clear" w:color="auto" w:fill="auto"/>
                  </w:tcPr>
                  <w:p w14:paraId="03D80E52" w14:textId="77777777" w:rsidR="007B7846" w:rsidRDefault="007B7846">
                    <w:pPr>
                      <w:rPr>
                        <w:szCs w:val="21"/>
                      </w:rPr>
                    </w:pPr>
                    <w:r>
                      <w:t>招商银行</w:t>
                    </w:r>
                  </w:p>
                </w:tc>
                <w:tc>
                  <w:tcPr>
                    <w:tcW w:w="304" w:type="pct"/>
                    <w:shd w:val="clear" w:color="auto" w:fill="auto"/>
                  </w:tcPr>
                  <w:p w14:paraId="12A9FFB7" w14:textId="77777777" w:rsidR="007B7846" w:rsidRDefault="007B7846">
                    <w:r>
                      <w:rPr>
                        <w:rFonts w:hint="eastAsia"/>
                      </w:rPr>
                      <w:t>结构性存款</w:t>
                    </w:r>
                  </w:p>
                </w:tc>
                <w:tc>
                  <w:tcPr>
                    <w:tcW w:w="270" w:type="pct"/>
                    <w:vAlign w:val="center"/>
                  </w:tcPr>
                  <w:p w14:paraId="1EC3C220" w14:textId="77777777" w:rsidR="007B7846" w:rsidRDefault="007B7846">
                    <w:r>
                      <w:t>2000</w:t>
                    </w:r>
                  </w:p>
                </w:tc>
                <w:tc>
                  <w:tcPr>
                    <w:tcW w:w="416" w:type="pct"/>
                    <w:vAlign w:val="center"/>
                  </w:tcPr>
                  <w:p w14:paraId="56FB081F" w14:textId="77777777" w:rsidR="007B7846" w:rsidRDefault="007B7846">
                    <w:r>
                      <w:t>2022年2月11日</w:t>
                    </w:r>
                  </w:p>
                </w:tc>
                <w:tc>
                  <w:tcPr>
                    <w:tcW w:w="396" w:type="pct"/>
                    <w:vAlign w:val="center"/>
                  </w:tcPr>
                  <w:p w14:paraId="7773822F" w14:textId="77777777" w:rsidR="007B7846" w:rsidRDefault="007B7846">
                    <w:r>
                      <w:t>2022年5月11日</w:t>
                    </w:r>
                  </w:p>
                </w:tc>
                <w:tc>
                  <w:tcPr>
                    <w:tcW w:w="248" w:type="pct"/>
                    <w:vAlign w:val="center"/>
                  </w:tcPr>
                  <w:p w14:paraId="25564368" w14:textId="77777777" w:rsidR="007B7846" w:rsidRDefault="007B7846">
                    <w:pPr>
                      <w:rPr>
                        <w:sz w:val="24"/>
                      </w:rPr>
                    </w:pPr>
                    <w:r>
                      <w:t>自有资金</w:t>
                    </w:r>
                  </w:p>
                </w:tc>
                <w:tc>
                  <w:tcPr>
                    <w:tcW w:w="543" w:type="pct"/>
                    <w:vAlign w:val="center"/>
                  </w:tcPr>
                  <w:p w14:paraId="7964A9D8" w14:textId="77777777" w:rsidR="007B7846" w:rsidRDefault="007B7846">
                    <w:r>
                      <w:t>固定收益类、货币市场类等</w:t>
                    </w:r>
                  </w:p>
                </w:tc>
                <w:tc>
                  <w:tcPr>
                    <w:tcW w:w="248" w:type="pct"/>
                    <w:vAlign w:val="center"/>
                  </w:tcPr>
                  <w:p w14:paraId="25D4C519" w14:textId="77777777" w:rsidR="007B7846" w:rsidRDefault="007B7846">
                    <w:r>
                      <w:t>协议约定</w:t>
                    </w:r>
                  </w:p>
                </w:tc>
                <w:tc>
                  <w:tcPr>
                    <w:tcW w:w="505" w:type="pct"/>
                    <w:vAlign w:val="center"/>
                  </w:tcPr>
                  <w:p w14:paraId="6E9A0CD9" w14:textId="77777777" w:rsidR="007B7846" w:rsidRDefault="007B7846">
                    <w:r>
                      <w:t>1.59%</w:t>
                    </w:r>
                    <w:r>
                      <w:rPr>
                        <w:rFonts w:hint="eastAsia"/>
                      </w:rPr>
                      <w:t>-</w:t>
                    </w:r>
                    <w:r>
                      <w:t>3.12%</w:t>
                    </w:r>
                  </w:p>
                </w:tc>
                <w:tc>
                  <w:tcPr>
                    <w:tcW w:w="301" w:type="pct"/>
                  </w:tcPr>
                  <w:p w14:paraId="26EBC696" w14:textId="77777777" w:rsidR="007B7846" w:rsidRDefault="007B7846">
                    <w:pPr>
                      <w:jc w:val="right"/>
                      <w:rPr>
                        <w:rStyle w:val="af6"/>
                        <w:rFonts w:ascii="Times New Roman" w:hAnsi="Times New Roman"/>
                      </w:rPr>
                    </w:pPr>
                  </w:p>
                </w:tc>
                <w:tc>
                  <w:tcPr>
                    <w:tcW w:w="302" w:type="pct"/>
                    <w:vAlign w:val="center"/>
                  </w:tcPr>
                  <w:p w14:paraId="3E2E35BE" w14:textId="77777777" w:rsidR="007B7846" w:rsidRDefault="007B7846">
                    <w:r>
                      <w:t>15.22</w:t>
                    </w:r>
                  </w:p>
                </w:tc>
                <w:tc>
                  <w:tcPr>
                    <w:tcW w:w="351" w:type="pct"/>
                  </w:tcPr>
                  <w:p w14:paraId="0DD09E48"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931778079"/>
                    <w:lock w:val="sdtLocked"/>
                    <w:comboBox>
                      <w:listItem w:displayText="是" w:value="true"/>
                      <w:listItem w:displayText="否" w:value="false"/>
                    </w:comboBox>
                  </w:sdtPr>
                  <w:sdtEndPr/>
                  <w:sdtContent>
                    <w:tc>
                      <w:tcPr>
                        <w:tcW w:w="252" w:type="pct"/>
                        <w:shd w:val="clear" w:color="auto" w:fill="auto"/>
                      </w:tcPr>
                      <w:p w14:paraId="1754E4FC"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417485040"/>
                    <w:lock w:val="sdtLocked"/>
                    <w:comboBox>
                      <w:listItem w:displayText="是" w:value="true"/>
                      <w:listItem w:displayText="否" w:value="false"/>
                    </w:comboBox>
                  </w:sdtPr>
                  <w:sdtEndPr/>
                  <w:sdtContent>
                    <w:tc>
                      <w:tcPr>
                        <w:tcW w:w="301" w:type="pct"/>
                        <w:shd w:val="clear" w:color="auto" w:fill="auto"/>
                      </w:tcPr>
                      <w:p w14:paraId="2EE14D32" w14:textId="77777777" w:rsidR="007B7846" w:rsidRDefault="007B7846">
                        <w:pPr>
                          <w:rPr>
                            <w:szCs w:val="21"/>
                          </w:rPr>
                        </w:pPr>
                        <w:r>
                          <w:rPr>
                            <w:rFonts w:hint="eastAsia"/>
                            <w:szCs w:val="21"/>
                          </w:rPr>
                          <w:t>是</w:t>
                        </w:r>
                      </w:p>
                    </w:tc>
                  </w:sdtContent>
                </w:sdt>
                <w:tc>
                  <w:tcPr>
                    <w:tcW w:w="329" w:type="pct"/>
                  </w:tcPr>
                  <w:p w14:paraId="145B531B"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996525079"/>
              <w:lock w:val="sdtLocked"/>
              <w:placeholder>
                <w:docPart w:val="D2BF3FFB3F5E4ECCB2CA3022B8620E8B"/>
              </w:placeholder>
            </w:sdtPr>
            <w:sdtEndPr>
              <w:rPr>
                <w:rStyle w:val="af6"/>
                <w:rFonts w:ascii="Times New Roman" w:hAnsi="Times New Roman" w:hint="default"/>
              </w:rPr>
            </w:sdtEndPr>
            <w:sdtContent>
              <w:tr w:rsidR="007B7846" w14:paraId="7D995E0B" w14:textId="77777777">
                <w:tc>
                  <w:tcPr>
                    <w:tcW w:w="234" w:type="pct"/>
                    <w:shd w:val="clear" w:color="auto" w:fill="auto"/>
                  </w:tcPr>
                  <w:p w14:paraId="40C77899" w14:textId="77777777" w:rsidR="007B7846" w:rsidRDefault="007B7846">
                    <w:pPr>
                      <w:rPr>
                        <w:szCs w:val="21"/>
                      </w:rPr>
                    </w:pPr>
                    <w:r>
                      <w:t>平安银行</w:t>
                    </w:r>
                  </w:p>
                </w:tc>
                <w:tc>
                  <w:tcPr>
                    <w:tcW w:w="304" w:type="pct"/>
                    <w:shd w:val="clear" w:color="auto" w:fill="auto"/>
                  </w:tcPr>
                  <w:p w14:paraId="3F6A5E4C" w14:textId="77777777" w:rsidR="007B7846" w:rsidRDefault="007B7846">
                    <w:r>
                      <w:rPr>
                        <w:rFonts w:hint="eastAsia"/>
                      </w:rPr>
                      <w:t>结构性存款</w:t>
                    </w:r>
                  </w:p>
                </w:tc>
                <w:tc>
                  <w:tcPr>
                    <w:tcW w:w="270" w:type="pct"/>
                    <w:vAlign w:val="center"/>
                  </w:tcPr>
                  <w:p w14:paraId="6EB065D8" w14:textId="77777777" w:rsidR="007B7846" w:rsidRDefault="007B7846">
                    <w:r>
                      <w:t>8000</w:t>
                    </w:r>
                  </w:p>
                </w:tc>
                <w:tc>
                  <w:tcPr>
                    <w:tcW w:w="416" w:type="pct"/>
                    <w:vAlign w:val="center"/>
                  </w:tcPr>
                  <w:p w14:paraId="00400051" w14:textId="77777777" w:rsidR="007B7846" w:rsidRDefault="007B7846">
                    <w:r>
                      <w:t>2022年2月18日</w:t>
                    </w:r>
                  </w:p>
                </w:tc>
                <w:tc>
                  <w:tcPr>
                    <w:tcW w:w="396" w:type="pct"/>
                    <w:vAlign w:val="center"/>
                  </w:tcPr>
                  <w:p w14:paraId="3258C5D2" w14:textId="77777777" w:rsidR="007B7846" w:rsidRDefault="007B7846">
                    <w:r>
                      <w:t>2022年5月19日</w:t>
                    </w:r>
                  </w:p>
                </w:tc>
                <w:tc>
                  <w:tcPr>
                    <w:tcW w:w="248" w:type="pct"/>
                    <w:vAlign w:val="center"/>
                  </w:tcPr>
                  <w:p w14:paraId="12A9CB15" w14:textId="77777777" w:rsidR="007B7846" w:rsidRDefault="007B7846">
                    <w:pPr>
                      <w:rPr>
                        <w:sz w:val="24"/>
                      </w:rPr>
                    </w:pPr>
                    <w:r>
                      <w:t>自有资金</w:t>
                    </w:r>
                  </w:p>
                </w:tc>
                <w:tc>
                  <w:tcPr>
                    <w:tcW w:w="543" w:type="pct"/>
                    <w:vAlign w:val="center"/>
                  </w:tcPr>
                  <w:p w14:paraId="16E09290" w14:textId="77777777" w:rsidR="007B7846" w:rsidRDefault="007B7846">
                    <w:r>
                      <w:t>固定收益类、货币市场类等</w:t>
                    </w:r>
                  </w:p>
                </w:tc>
                <w:tc>
                  <w:tcPr>
                    <w:tcW w:w="248" w:type="pct"/>
                    <w:vAlign w:val="center"/>
                  </w:tcPr>
                  <w:p w14:paraId="40635F0D" w14:textId="77777777" w:rsidR="007B7846" w:rsidRDefault="007B7846">
                    <w:r>
                      <w:t>协议约定</w:t>
                    </w:r>
                  </w:p>
                </w:tc>
                <w:tc>
                  <w:tcPr>
                    <w:tcW w:w="505" w:type="pct"/>
                    <w:vAlign w:val="center"/>
                  </w:tcPr>
                  <w:p w14:paraId="3F424D2A" w14:textId="77777777" w:rsidR="007B7846" w:rsidRDefault="007B7846">
                    <w:r>
                      <w:t>1.50%</w:t>
                    </w:r>
                    <w:r>
                      <w:rPr>
                        <w:rFonts w:hint="eastAsia"/>
                      </w:rPr>
                      <w:t>-</w:t>
                    </w:r>
                    <w:r>
                      <w:t>3.05%</w:t>
                    </w:r>
                  </w:p>
                </w:tc>
                <w:tc>
                  <w:tcPr>
                    <w:tcW w:w="301" w:type="pct"/>
                  </w:tcPr>
                  <w:p w14:paraId="6D971D1F" w14:textId="77777777" w:rsidR="007B7846" w:rsidRDefault="007B7846">
                    <w:pPr>
                      <w:jc w:val="right"/>
                      <w:rPr>
                        <w:rStyle w:val="af6"/>
                        <w:rFonts w:ascii="Times New Roman" w:hAnsi="Times New Roman"/>
                      </w:rPr>
                    </w:pPr>
                  </w:p>
                </w:tc>
                <w:tc>
                  <w:tcPr>
                    <w:tcW w:w="302" w:type="pct"/>
                    <w:vAlign w:val="center"/>
                  </w:tcPr>
                  <w:p w14:paraId="5945186F" w14:textId="77777777" w:rsidR="007B7846" w:rsidRDefault="007B7846">
                    <w:r>
                      <w:t>29.59</w:t>
                    </w:r>
                  </w:p>
                </w:tc>
                <w:tc>
                  <w:tcPr>
                    <w:tcW w:w="351" w:type="pct"/>
                  </w:tcPr>
                  <w:p w14:paraId="4AC74300"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282198778"/>
                    <w:lock w:val="sdtLocked"/>
                    <w:comboBox>
                      <w:listItem w:displayText="是" w:value="true"/>
                      <w:listItem w:displayText="否" w:value="false"/>
                    </w:comboBox>
                  </w:sdtPr>
                  <w:sdtEndPr/>
                  <w:sdtContent>
                    <w:tc>
                      <w:tcPr>
                        <w:tcW w:w="252" w:type="pct"/>
                        <w:shd w:val="clear" w:color="auto" w:fill="auto"/>
                      </w:tcPr>
                      <w:p w14:paraId="59622752"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813764197"/>
                    <w:lock w:val="sdtLocked"/>
                    <w:comboBox>
                      <w:listItem w:displayText="是" w:value="true"/>
                      <w:listItem w:displayText="否" w:value="false"/>
                    </w:comboBox>
                  </w:sdtPr>
                  <w:sdtEndPr/>
                  <w:sdtContent>
                    <w:tc>
                      <w:tcPr>
                        <w:tcW w:w="301" w:type="pct"/>
                        <w:shd w:val="clear" w:color="auto" w:fill="auto"/>
                      </w:tcPr>
                      <w:p w14:paraId="258B6A34" w14:textId="77777777" w:rsidR="007B7846" w:rsidRDefault="007B7846">
                        <w:pPr>
                          <w:rPr>
                            <w:szCs w:val="21"/>
                          </w:rPr>
                        </w:pPr>
                        <w:r>
                          <w:rPr>
                            <w:rFonts w:hint="eastAsia"/>
                            <w:szCs w:val="21"/>
                          </w:rPr>
                          <w:t>是</w:t>
                        </w:r>
                      </w:p>
                    </w:tc>
                  </w:sdtContent>
                </w:sdt>
                <w:tc>
                  <w:tcPr>
                    <w:tcW w:w="329" w:type="pct"/>
                  </w:tcPr>
                  <w:p w14:paraId="70761891"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861817436"/>
              <w:lock w:val="sdtLocked"/>
              <w:placeholder>
                <w:docPart w:val="D2BF3FFB3F5E4ECCB2CA3022B8620E8B"/>
              </w:placeholder>
            </w:sdtPr>
            <w:sdtEndPr>
              <w:rPr>
                <w:rStyle w:val="af6"/>
                <w:rFonts w:ascii="Times New Roman" w:hAnsi="Times New Roman" w:hint="default"/>
              </w:rPr>
            </w:sdtEndPr>
            <w:sdtContent>
              <w:tr w:rsidR="007B7846" w14:paraId="701531C0" w14:textId="77777777">
                <w:tc>
                  <w:tcPr>
                    <w:tcW w:w="234" w:type="pct"/>
                    <w:shd w:val="clear" w:color="auto" w:fill="auto"/>
                  </w:tcPr>
                  <w:p w14:paraId="7FB9D76F" w14:textId="77777777" w:rsidR="007B7846" w:rsidRDefault="007B7846">
                    <w:pPr>
                      <w:rPr>
                        <w:szCs w:val="21"/>
                      </w:rPr>
                    </w:pPr>
                    <w:r>
                      <w:t>广发银行</w:t>
                    </w:r>
                  </w:p>
                </w:tc>
                <w:tc>
                  <w:tcPr>
                    <w:tcW w:w="304" w:type="pct"/>
                    <w:shd w:val="clear" w:color="auto" w:fill="auto"/>
                  </w:tcPr>
                  <w:p w14:paraId="178ABEE1" w14:textId="77777777" w:rsidR="007B7846" w:rsidRDefault="007B7846">
                    <w:r>
                      <w:rPr>
                        <w:rFonts w:hint="eastAsia"/>
                      </w:rPr>
                      <w:t>结构性存款</w:t>
                    </w:r>
                  </w:p>
                </w:tc>
                <w:tc>
                  <w:tcPr>
                    <w:tcW w:w="270" w:type="pct"/>
                    <w:vAlign w:val="center"/>
                  </w:tcPr>
                  <w:p w14:paraId="40C97376" w14:textId="77777777" w:rsidR="007B7846" w:rsidRDefault="007B7846">
                    <w:r>
                      <w:t>5000</w:t>
                    </w:r>
                  </w:p>
                </w:tc>
                <w:tc>
                  <w:tcPr>
                    <w:tcW w:w="416" w:type="pct"/>
                    <w:vAlign w:val="center"/>
                  </w:tcPr>
                  <w:p w14:paraId="0B5F58C7" w14:textId="77777777" w:rsidR="007B7846" w:rsidRDefault="007B7846">
                    <w:r>
                      <w:t>2022年3月15日</w:t>
                    </w:r>
                  </w:p>
                </w:tc>
                <w:tc>
                  <w:tcPr>
                    <w:tcW w:w="396" w:type="pct"/>
                    <w:vAlign w:val="center"/>
                  </w:tcPr>
                  <w:p w14:paraId="63DD74C7" w14:textId="77777777" w:rsidR="007B7846" w:rsidRDefault="007B7846">
                    <w:r>
                      <w:t>2022年6月13日</w:t>
                    </w:r>
                  </w:p>
                </w:tc>
                <w:tc>
                  <w:tcPr>
                    <w:tcW w:w="248" w:type="pct"/>
                    <w:vAlign w:val="center"/>
                  </w:tcPr>
                  <w:p w14:paraId="41D5CFC2" w14:textId="77777777" w:rsidR="007B7846" w:rsidRDefault="007B7846">
                    <w:pPr>
                      <w:rPr>
                        <w:sz w:val="24"/>
                      </w:rPr>
                    </w:pPr>
                    <w:r>
                      <w:t>自有资金</w:t>
                    </w:r>
                  </w:p>
                </w:tc>
                <w:tc>
                  <w:tcPr>
                    <w:tcW w:w="543" w:type="pct"/>
                    <w:vAlign w:val="center"/>
                  </w:tcPr>
                  <w:p w14:paraId="42901AAC" w14:textId="77777777" w:rsidR="007B7846" w:rsidRDefault="007B7846">
                    <w:r>
                      <w:t>固定收益类、货币市场类等</w:t>
                    </w:r>
                  </w:p>
                </w:tc>
                <w:tc>
                  <w:tcPr>
                    <w:tcW w:w="248" w:type="pct"/>
                    <w:vAlign w:val="center"/>
                  </w:tcPr>
                  <w:p w14:paraId="2D5C001E" w14:textId="77777777" w:rsidR="007B7846" w:rsidRDefault="007B7846">
                    <w:r>
                      <w:t>协议约定</w:t>
                    </w:r>
                  </w:p>
                </w:tc>
                <w:tc>
                  <w:tcPr>
                    <w:tcW w:w="505" w:type="pct"/>
                    <w:vAlign w:val="center"/>
                  </w:tcPr>
                  <w:p w14:paraId="3D7D4B40" w14:textId="77777777" w:rsidR="007B7846" w:rsidRDefault="007B7846">
                    <w:r>
                      <w:t>1.65%</w:t>
                    </w:r>
                    <w:r>
                      <w:rPr>
                        <w:rFonts w:hint="eastAsia"/>
                      </w:rPr>
                      <w:t>-</w:t>
                    </w:r>
                    <w:r>
                      <w:t>3.25%</w:t>
                    </w:r>
                  </w:p>
                </w:tc>
                <w:tc>
                  <w:tcPr>
                    <w:tcW w:w="301" w:type="pct"/>
                  </w:tcPr>
                  <w:p w14:paraId="0ABCB39D" w14:textId="77777777" w:rsidR="007B7846" w:rsidRDefault="007B7846">
                    <w:pPr>
                      <w:jc w:val="right"/>
                      <w:rPr>
                        <w:rStyle w:val="af6"/>
                        <w:rFonts w:ascii="Times New Roman" w:hAnsi="Times New Roman"/>
                      </w:rPr>
                    </w:pPr>
                  </w:p>
                </w:tc>
                <w:tc>
                  <w:tcPr>
                    <w:tcW w:w="302" w:type="pct"/>
                    <w:vAlign w:val="center"/>
                  </w:tcPr>
                  <w:p w14:paraId="04434DF4" w14:textId="77777777" w:rsidR="007B7846" w:rsidRDefault="007B7846">
                    <w:r>
                      <w:t>40.07</w:t>
                    </w:r>
                  </w:p>
                </w:tc>
                <w:tc>
                  <w:tcPr>
                    <w:tcW w:w="351" w:type="pct"/>
                  </w:tcPr>
                  <w:p w14:paraId="25123ACC"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598292555"/>
                    <w:lock w:val="sdtLocked"/>
                    <w:comboBox>
                      <w:listItem w:displayText="是" w:value="true"/>
                      <w:listItem w:displayText="否" w:value="false"/>
                    </w:comboBox>
                  </w:sdtPr>
                  <w:sdtEndPr/>
                  <w:sdtContent>
                    <w:tc>
                      <w:tcPr>
                        <w:tcW w:w="252" w:type="pct"/>
                        <w:shd w:val="clear" w:color="auto" w:fill="auto"/>
                      </w:tcPr>
                      <w:p w14:paraId="47665D94"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914826283"/>
                    <w:lock w:val="sdtLocked"/>
                    <w:comboBox>
                      <w:listItem w:displayText="是" w:value="true"/>
                      <w:listItem w:displayText="否" w:value="false"/>
                    </w:comboBox>
                  </w:sdtPr>
                  <w:sdtEndPr/>
                  <w:sdtContent>
                    <w:tc>
                      <w:tcPr>
                        <w:tcW w:w="301" w:type="pct"/>
                        <w:shd w:val="clear" w:color="auto" w:fill="auto"/>
                      </w:tcPr>
                      <w:p w14:paraId="3D20DCD2" w14:textId="77777777" w:rsidR="007B7846" w:rsidRDefault="007B7846">
                        <w:pPr>
                          <w:rPr>
                            <w:szCs w:val="21"/>
                          </w:rPr>
                        </w:pPr>
                        <w:r>
                          <w:rPr>
                            <w:rFonts w:hint="eastAsia"/>
                            <w:szCs w:val="21"/>
                          </w:rPr>
                          <w:t>是</w:t>
                        </w:r>
                      </w:p>
                    </w:tc>
                  </w:sdtContent>
                </w:sdt>
                <w:tc>
                  <w:tcPr>
                    <w:tcW w:w="329" w:type="pct"/>
                  </w:tcPr>
                  <w:p w14:paraId="30C426E7"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990748309"/>
              <w:lock w:val="sdtLocked"/>
              <w:placeholder>
                <w:docPart w:val="D2BF3FFB3F5E4ECCB2CA3022B8620E8B"/>
              </w:placeholder>
            </w:sdtPr>
            <w:sdtEndPr>
              <w:rPr>
                <w:rStyle w:val="af6"/>
                <w:rFonts w:ascii="Times New Roman" w:hAnsi="Times New Roman" w:hint="default"/>
              </w:rPr>
            </w:sdtEndPr>
            <w:sdtContent>
              <w:tr w:rsidR="007B7846" w14:paraId="4695D006" w14:textId="77777777">
                <w:tc>
                  <w:tcPr>
                    <w:tcW w:w="234" w:type="pct"/>
                    <w:shd w:val="clear" w:color="auto" w:fill="auto"/>
                  </w:tcPr>
                  <w:p w14:paraId="782277AD" w14:textId="77777777" w:rsidR="007B7846" w:rsidRDefault="007B7846">
                    <w:pPr>
                      <w:rPr>
                        <w:szCs w:val="21"/>
                      </w:rPr>
                    </w:pPr>
                    <w:r>
                      <w:t>民生银行</w:t>
                    </w:r>
                  </w:p>
                </w:tc>
                <w:tc>
                  <w:tcPr>
                    <w:tcW w:w="304" w:type="pct"/>
                    <w:shd w:val="clear" w:color="auto" w:fill="auto"/>
                  </w:tcPr>
                  <w:p w14:paraId="5D561B76" w14:textId="77777777" w:rsidR="007B7846" w:rsidRDefault="007B7846">
                    <w:r>
                      <w:rPr>
                        <w:rFonts w:hint="eastAsia"/>
                      </w:rPr>
                      <w:t>结构性存款</w:t>
                    </w:r>
                  </w:p>
                </w:tc>
                <w:tc>
                  <w:tcPr>
                    <w:tcW w:w="270" w:type="pct"/>
                    <w:vAlign w:val="center"/>
                  </w:tcPr>
                  <w:p w14:paraId="4B686232" w14:textId="77777777" w:rsidR="007B7846" w:rsidRDefault="007B7846">
                    <w:r>
                      <w:t>5000</w:t>
                    </w:r>
                  </w:p>
                </w:tc>
                <w:tc>
                  <w:tcPr>
                    <w:tcW w:w="416" w:type="pct"/>
                    <w:vAlign w:val="center"/>
                  </w:tcPr>
                  <w:p w14:paraId="7E8BFA51" w14:textId="77777777" w:rsidR="007B7846" w:rsidRDefault="007B7846">
                    <w:r>
                      <w:t>2022年4月15日</w:t>
                    </w:r>
                  </w:p>
                </w:tc>
                <w:tc>
                  <w:tcPr>
                    <w:tcW w:w="396" w:type="pct"/>
                    <w:vAlign w:val="center"/>
                  </w:tcPr>
                  <w:p w14:paraId="5B0EF3AE" w14:textId="77777777" w:rsidR="007B7846" w:rsidRDefault="007B7846">
                    <w:r>
                      <w:t>2022年7月15日</w:t>
                    </w:r>
                  </w:p>
                </w:tc>
                <w:tc>
                  <w:tcPr>
                    <w:tcW w:w="248" w:type="pct"/>
                    <w:vAlign w:val="center"/>
                  </w:tcPr>
                  <w:p w14:paraId="67A73698" w14:textId="77777777" w:rsidR="007B7846" w:rsidRDefault="007B7846">
                    <w:pPr>
                      <w:rPr>
                        <w:sz w:val="24"/>
                      </w:rPr>
                    </w:pPr>
                    <w:r>
                      <w:t>自有资金</w:t>
                    </w:r>
                  </w:p>
                </w:tc>
                <w:tc>
                  <w:tcPr>
                    <w:tcW w:w="543" w:type="pct"/>
                    <w:vAlign w:val="center"/>
                  </w:tcPr>
                  <w:p w14:paraId="14E66400" w14:textId="77777777" w:rsidR="007B7846" w:rsidRDefault="007B7846">
                    <w:r>
                      <w:t>固定收益类、货币市场类等</w:t>
                    </w:r>
                  </w:p>
                </w:tc>
                <w:tc>
                  <w:tcPr>
                    <w:tcW w:w="248" w:type="pct"/>
                    <w:vAlign w:val="center"/>
                  </w:tcPr>
                  <w:p w14:paraId="6597145D" w14:textId="77777777" w:rsidR="007B7846" w:rsidRDefault="007B7846">
                    <w:r>
                      <w:t>协议约定</w:t>
                    </w:r>
                  </w:p>
                </w:tc>
                <w:tc>
                  <w:tcPr>
                    <w:tcW w:w="505" w:type="pct"/>
                    <w:vAlign w:val="center"/>
                  </w:tcPr>
                  <w:p w14:paraId="6FF50EBF" w14:textId="77777777" w:rsidR="007B7846" w:rsidRDefault="007B7846">
                    <w:r>
                      <w:t>1.6%</w:t>
                    </w:r>
                    <w:r>
                      <w:rPr>
                        <w:rFonts w:hint="eastAsia"/>
                      </w:rPr>
                      <w:t>-</w:t>
                    </w:r>
                    <w:r>
                      <w:t>3.3%</w:t>
                    </w:r>
                  </w:p>
                </w:tc>
                <w:tc>
                  <w:tcPr>
                    <w:tcW w:w="301" w:type="pct"/>
                  </w:tcPr>
                  <w:p w14:paraId="2743A2DC" w14:textId="77777777" w:rsidR="007B7846" w:rsidRDefault="007B7846">
                    <w:pPr>
                      <w:jc w:val="right"/>
                      <w:rPr>
                        <w:rStyle w:val="af6"/>
                        <w:rFonts w:ascii="Times New Roman" w:hAnsi="Times New Roman"/>
                      </w:rPr>
                    </w:pPr>
                  </w:p>
                </w:tc>
                <w:tc>
                  <w:tcPr>
                    <w:tcW w:w="302" w:type="pct"/>
                    <w:vAlign w:val="center"/>
                  </w:tcPr>
                  <w:p w14:paraId="68CB93EE" w14:textId="77777777" w:rsidR="007B7846" w:rsidRDefault="007B7846">
                    <w:r>
                      <w:t>37.39</w:t>
                    </w:r>
                  </w:p>
                </w:tc>
                <w:tc>
                  <w:tcPr>
                    <w:tcW w:w="351" w:type="pct"/>
                  </w:tcPr>
                  <w:p w14:paraId="64F712A3"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018239132"/>
                    <w:lock w:val="sdtLocked"/>
                    <w:comboBox>
                      <w:listItem w:displayText="是" w:value="true"/>
                      <w:listItem w:displayText="否" w:value="false"/>
                    </w:comboBox>
                  </w:sdtPr>
                  <w:sdtEndPr/>
                  <w:sdtContent>
                    <w:tc>
                      <w:tcPr>
                        <w:tcW w:w="252" w:type="pct"/>
                        <w:shd w:val="clear" w:color="auto" w:fill="auto"/>
                      </w:tcPr>
                      <w:p w14:paraId="7592D6BF"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175930046"/>
                    <w:lock w:val="sdtLocked"/>
                    <w:comboBox>
                      <w:listItem w:displayText="是" w:value="true"/>
                      <w:listItem w:displayText="否" w:value="false"/>
                    </w:comboBox>
                  </w:sdtPr>
                  <w:sdtEndPr/>
                  <w:sdtContent>
                    <w:tc>
                      <w:tcPr>
                        <w:tcW w:w="301" w:type="pct"/>
                        <w:shd w:val="clear" w:color="auto" w:fill="auto"/>
                      </w:tcPr>
                      <w:p w14:paraId="1D454DEE" w14:textId="77777777" w:rsidR="007B7846" w:rsidRDefault="007B7846">
                        <w:pPr>
                          <w:rPr>
                            <w:szCs w:val="21"/>
                          </w:rPr>
                        </w:pPr>
                        <w:r>
                          <w:rPr>
                            <w:rFonts w:hint="eastAsia"/>
                            <w:szCs w:val="21"/>
                          </w:rPr>
                          <w:t>是</w:t>
                        </w:r>
                      </w:p>
                    </w:tc>
                  </w:sdtContent>
                </w:sdt>
                <w:tc>
                  <w:tcPr>
                    <w:tcW w:w="329" w:type="pct"/>
                  </w:tcPr>
                  <w:p w14:paraId="06CB76B6"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277293244"/>
              <w:lock w:val="sdtLocked"/>
              <w:placeholder>
                <w:docPart w:val="D2BF3FFB3F5E4ECCB2CA3022B8620E8B"/>
              </w:placeholder>
            </w:sdtPr>
            <w:sdtEndPr>
              <w:rPr>
                <w:rStyle w:val="af6"/>
                <w:rFonts w:ascii="Times New Roman" w:hAnsi="Times New Roman" w:hint="default"/>
              </w:rPr>
            </w:sdtEndPr>
            <w:sdtContent>
              <w:tr w:rsidR="007B7846" w14:paraId="7559B97C" w14:textId="77777777">
                <w:tc>
                  <w:tcPr>
                    <w:tcW w:w="234" w:type="pct"/>
                    <w:shd w:val="clear" w:color="auto" w:fill="auto"/>
                  </w:tcPr>
                  <w:p w14:paraId="7C5A60F3" w14:textId="77777777" w:rsidR="007B7846" w:rsidRDefault="007B7846">
                    <w:pPr>
                      <w:rPr>
                        <w:szCs w:val="21"/>
                      </w:rPr>
                    </w:pPr>
                    <w:r>
                      <w:t>广发银行</w:t>
                    </w:r>
                  </w:p>
                </w:tc>
                <w:tc>
                  <w:tcPr>
                    <w:tcW w:w="304" w:type="pct"/>
                    <w:shd w:val="clear" w:color="auto" w:fill="auto"/>
                  </w:tcPr>
                  <w:p w14:paraId="32464443" w14:textId="77777777" w:rsidR="007B7846" w:rsidRDefault="007B7846">
                    <w:r>
                      <w:rPr>
                        <w:rFonts w:hint="eastAsia"/>
                      </w:rPr>
                      <w:t>结构性存款</w:t>
                    </w:r>
                  </w:p>
                </w:tc>
                <w:tc>
                  <w:tcPr>
                    <w:tcW w:w="270" w:type="pct"/>
                    <w:vAlign w:val="center"/>
                  </w:tcPr>
                  <w:p w14:paraId="4CB58D17" w14:textId="77777777" w:rsidR="007B7846" w:rsidRDefault="007B7846">
                    <w:r>
                      <w:t>5000</w:t>
                    </w:r>
                  </w:p>
                </w:tc>
                <w:tc>
                  <w:tcPr>
                    <w:tcW w:w="416" w:type="pct"/>
                    <w:vAlign w:val="center"/>
                  </w:tcPr>
                  <w:p w14:paraId="6BF28185" w14:textId="77777777" w:rsidR="007B7846" w:rsidRDefault="007B7846">
                    <w:r>
                      <w:t>2022年4月22日</w:t>
                    </w:r>
                  </w:p>
                </w:tc>
                <w:tc>
                  <w:tcPr>
                    <w:tcW w:w="396" w:type="pct"/>
                    <w:vAlign w:val="center"/>
                  </w:tcPr>
                  <w:p w14:paraId="515FC72C" w14:textId="77777777" w:rsidR="007B7846" w:rsidRDefault="007B7846">
                    <w:r>
                      <w:t>2022年7月21日</w:t>
                    </w:r>
                  </w:p>
                </w:tc>
                <w:tc>
                  <w:tcPr>
                    <w:tcW w:w="248" w:type="pct"/>
                    <w:vAlign w:val="center"/>
                  </w:tcPr>
                  <w:p w14:paraId="6268C690" w14:textId="77777777" w:rsidR="007B7846" w:rsidRDefault="007B7846">
                    <w:pPr>
                      <w:rPr>
                        <w:sz w:val="24"/>
                      </w:rPr>
                    </w:pPr>
                    <w:r>
                      <w:t>自有资金</w:t>
                    </w:r>
                  </w:p>
                </w:tc>
                <w:tc>
                  <w:tcPr>
                    <w:tcW w:w="543" w:type="pct"/>
                    <w:vAlign w:val="center"/>
                  </w:tcPr>
                  <w:p w14:paraId="68966B82" w14:textId="77777777" w:rsidR="007B7846" w:rsidRDefault="007B7846">
                    <w:r>
                      <w:t>固定收益类、货币市场类等</w:t>
                    </w:r>
                  </w:p>
                </w:tc>
                <w:tc>
                  <w:tcPr>
                    <w:tcW w:w="248" w:type="pct"/>
                    <w:vAlign w:val="center"/>
                  </w:tcPr>
                  <w:p w14:paraId="6DA75B53" w14:textId="77777777" w:rsidR="007B7846" w:rsidRDefault="007B7846">
                    <w:r>
                      <w:t>协议约定</w:t>
                    </w:r>
                  </w:p>
                </w:tc>
                <w:tc>
                  <w:tcPr>
                    <w:tcW w:w="505" w:type="pct"/>
                    <w:vAlign w:val="center"/>
                  </w:tcPr>
                  <w:p w14:paraId="48677E15" w14:textId="77777777" w:rsidR="007B7846" w:rsidRDefault="007B7846">
                    <w:r>
                      <w:t>1.65%</w:t>
                    </w:r>
                    <w:r>
                      <w:rPr>
                        <w:rFonts w:hint="eastAsia"/>
                      </w:rPr>
                      <w:t>-</w:t>
                    </w:r>
                    <w:r>
                      <w:t>3.25%</w:t>
                    </w:r>
                  </w:p>
                </w:tc>
                <w:tc>
                  <w:tcPr>
                    <w:tcW w:w="301" w:type="pct"/>
                  </w:tcPr>
                  <w:p w14:paraId="455CBA14" w14:textId="77777777" w:rsidR="007B7846" w:rsidRDefault="007B7846">
                    <w:pPr>
                      <w:jc w:val="right"/>
                      <w:rPr>
                        <w:rStyle w:val="af6"/>
                        <w:rFonts w:ascii="Times New Roman" w:hAnsi="Times New Roman"/>
                      </w:rPr>
                    </w:pPr>
                  </w:p>
                </w:tc>
                <w:tc>
                  <w:tcPr>
                    <w:tcW w:w="302" w:type="pct"/>
                    <w:vAlign w:val="center"/>
                  </w:tcPr>
                  <w:p w14:paraId="115B71ED" w14:textId="77777777" w:rsidR="007B7846" w:rsidRDefault="007B7846">
                    <w:r>
                      <w:t>20.34</w:t>
                    </w:r>
                  </w:p>
                </w:tc>
                <w:tc>
                  <w:tcPr>
                    <w:tcW w:w="351" w:type="pct"/>
                  </w:tcPr>
                  <w:p w14:paraId="7C2E50B5"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845737494"/>
                    <w:lock w:val="sdtLocked"/>
                    <w:comboBox>
                      <w:listItem w:displayText="是" w:value="true"/>
                      <w:listItem w:displayText="否" w:value="false"/>
                    </w:comboBox>
                  </w:sdtPr>
                  <w:sdtEndPr/>
                  <w:sdtContent>
                    <w:tc>
                      <w:tcPr>
                        <w:tcW w:w="252" w:type="pct"/>
                        <w:shd w:val="clear" w:color="auto" w:fill="auto"/>
                      </w:tcPr>
                      <w:p w14:paraId="17DB3820"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768610696"/>
                    <w:lock w:val="sdtLocked"/>
                    <w:comboBox>
                      <w:listItem w:displayText="是" w:value="true"/>
                      <w:listItem w:displayText="否" w:value="false"/>
                    </w:comboBox>
                  </w:sdtPr>
                  <w:sdtEndPr/>
                  <w:sdtContent>
                    <w:tc>
                      <w:tcPr>
                        <w:tcW w:w="301" w:type="pct"/>
                        <w:shd w:val="clear" w:color="auto" w:fill="auto"/>
                      </w:tcPr>
                      <w:p w14:paraId="5004ED94" w14:textId="77777777" w:rsidR="007B7846" w:rsidRDefault="007B7846">
                        <w:pPr>
                          <w:rPr>
                            <w:szCs w:val="21"/>
                          </w:rPr>
                        </w:pPr>
                        <w:r>
                          <w:rPr>
                            <w:rFonts w:hint="eastAsia"/>
                            <w:szCs w:val="21"/>
                          </w:rPr>
                          <w:t>是</w:t>
                        </w:r>
                      </w:p>
                    </w:tc>
                  </w:sdtContent>
                </w:sdt>
                <w:tc>
                  <w:tcPr>
                    <w:tcW w:w="329" w:type="pct"/>
                  </w:tcPr>
                  <w:p w14:paraId="681B2B51"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816955592"/>
              <w:lock w:val="sdtLocked"/>
              <w:placeholder>
                <w:docPart w:val="D2BF3FFB3F5E4ECCB2CA3022B8620E8B"/>
              </w:placeholder>
            </w:sdtPr>
            <w:sdtEndPr>
              <w:rPr>
                <w:rStyle w:val="af6"/>
                <w:rFonts w:ascii="Times New Roman" w:hAnsi="Times New Roman" w:hint="default"/>
              </w:rPr>
            </w:sdtEndPr>
            <w:sdtContent>
              <w:tr w:rsidR="007B7846" w14:paraId="3E7F78AF" w14:textId="77777777">
                <w:tc>
                  <w:tcPr>
                    <w:tcW w:w="234" w:type="pct"/>
                    <w:shd w:val="clear" w:color="auto" w:fill="auto"/>
                  </w:tcPr>
                  <w:p w14:paraId="0E2DBBF1" w14:textId="77777777" w:rsidR="007B7846" w:rsidRDefault="007B7846">
                    <w:pPr>
                      <w:rPr>
                        <w:szCs w:val="21"/>
                      </w:rPr>
                    </w:pPr>
                    <w:r>
                      <w:t>中国银行</w:t>
                    </w:r>
                  </w:p>
                </w:tc>
                <w:tc>
                  <w:tcPr>
                    <w:tcW w:w="304" w:type="pct"/>
                    <w:shd w:val="clear" w:color="auto" w:fill="auto"/>
                  </w:tcPr>
                  <w:p w14:paraId="0B8FC3A0" w14:textId="77777777" w:rsidR="007B7846" w:rsidRDefault="007B7846">
                    <w:r>
                      <w:rPr>
                        <w:rFonts w:hint="eastAsia"/>
                      </w:rPr>
                      <w:t>结构性存款</w:t>
                    </w:r>
                  </w:p>
                </w:tc>
                <w:tc>
                  <w:tcPr>
                    <w:tcW w:w="270" w:type="pct"/>
                    <w:vAlign w:val="center"/>
                  </w:tcPr>
                  <w:p w14:paraId="25509802" w14:textId="77777777" w:rsidR="007B7846" w:rsidRDefault="007B7846">
                    <w:r>
                      <w:t>3000</w:t>
                    </w:r>
                  </w:p>
                </w:tc>
                <w:tc>
                  <w:tcPr>
                    <w:tcW w:w="416" w:type="pct"/>
                    <w:vAlign w:val="center"/>
                  </w:tcPr>
                  <w:p w14:paraId="1FE45820" w14:textId="77777777" w:rsidR="007B7846" w:rsidRDefault="007B7846">
                    <w:r>
                      <w:t>2022年4月25日</w:t>
                    </w:r>
                  </w:p>
                </w:tc>
                <w:tc>
                  <w:tcPr>
                    <w:tcW w:w="396" w:type="pct"/>
                    <w:vAlign w:val="center"/>
                  </w:tcPr>
                  <w:p w14:paraId="16157D79" w14:textId="77777777" w:rsidR="007B7846" w:rsidRDefault="007B7846">
                    <w:r>
                      <w:t>2022年7月26日</w:t>
                    </w:r>
                  </w:p>
                </w:tc>
                <w:tc>
                  <w:tcPr>
                    <w:tcW w:w="248" w:type="pct"/>
                    <w:vAlign w:val="center"/>
                  </w:tcPr>
                  <w:p w14:paraId="517B4720" w14:textId="77777777" w:rsidR="007B7846" w:rsidRDefault="007B7846">
                    <w:pPr>
                      <w:rPr>
                        <w:sz w:val="24"/>
                      </w:rPr>
                    </w:pPr>
                    <w:r>
                      <w:t>自有资金</w:t>
                    </w:r>
                  </w:p>
                </w:tc>
                <w:tc>
                  <w:tcPr>
                    <w:tcW w:w="543" w:type="pct"/>
                    <w:vAlign w:val="center"/>
                  </w:tcPr>
                  <w:p w14:paraId="01646B00" w14:textId="77777777" w:rsidR="007B7846" w:rsidRDefault="007B7846">
                    <w:r>
                      <w:t>固定收益类、货币市场类等</w:t>
                    </w:r>
                  </w:p>
                </w:tc>
                <w:tc>
                  <w:tcPr>
                    <w:tcW w:w="248" w:type="pct"/>
                    <w:vAlign w:val="center"/>
                  </w:tcPr>
                  <w:p w14:paraId="04698059" w14:textId="77777777" w:rsidR="007B7846" w:rsidRDefault="007B7846">
                    <w:r>
                      <w:t>协议约定</w:t>
                    </w:r>
                  </w:p>
                </w:tc>
                <w:tc>
                  <w:tcPr>
                    <w:tcW w:w="505" w:type="pct"/>
                    <w:vAlign w:val="center"/>
                  </w:tcPr>
                  <w:p w14:paraId="5E6D834A" w14:textId="77777777" w:rsidR="007B7846" w:rsidRDefault="007B7846">
                    <w:r>
                      <w:t>1.3%</w:t>
                    </w:r>
                    <w:r>
                      <w:rPr>
                        <w:rFonts w:hint="eastAsia"/>
                      </w:rPr>
                      <w:t>-</w:t>
                    </w:r>
                    <w:r>
                      <w:t>3.41%</w:t>
                    </w:r>
                  </w:p>
                </w:tc>
                <w:tc>
                  <w:tcPr>
                    <w:tcW w:w="301" w:type="pct"/>
                  </w:tcPr>
                  <w:p w14:paraId="2A52929F" w14:textId="77777777" w:rsidR="007B7846" w:rsidRDefault="007B7846">
                    <w:pPr>
                      <w:jc w:val="right"/>
                      <w:rPr>
                        <w:rStyle w:val="af6"/>
                        <w:rFonts w:ascii="Times New Roman" w:hAnsi="Times New Roman"/>
                      </w:rPr>
                    </w:pPr>
                  </w:p>
                </w:tc>
                <w:tc>
                  <w:tcPr>
                    <w:tcW w:w="302" w:type="pct"/>
                    <w:vAlign w:val="center"/>
                  </w:tcPr>
                  <w:p w14:paraId="3CCFA518" w14:textId="77777777" w:rsidR="007B7846" w:rsidRDefault="007B7846">
                    <w:r>
                      <w:t>25.79</w:t>
                    </w:r>
                  </w:p>
                </w:tc>
                <w:tc>
                  <w:tcPr>
                    <w:tcW w:w="351" w:type="pct"/>
                  </w:tcPr>
                  <w:p w14:paraId="04FD6091"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2030065059"/>
                    <w:lock w:val="sdtLocked"/>
                    <w:comboBox>
                      <w:listItem w:displayText="是" w:value="true"/>
                      <w:listItem w:displayText="否" w:value="false"/>
                    </w:comboBox>
                  </w:sdtPr>
                  <w:sdtEndPr/>
                  <w:sdtContent>
                    <w:tc>
                      <w:tcPr>
                        <w:tcW w:w="252" w:type="pct"/>
                        <w:shd w:val="clear" w:color="auto" w:fill="auto"/>
                      </w:tcPr>
                      <w:p w14:paraId="076E3BCC"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335842113"/>
                    <w:lock w:val="sdtLocked"/>
                    <w:comboBox>
                      <w:listItem w:displayText="是" w:value="true"/>
                      <w:listItem w:displayText="否" w:value="false"/>
                    </w:comboBox>
                  </w:sdtPr>
                  <w:sdtEndPr/>
                  <w:sdtContent>
                    <w:tc>
                      <w:tcPr>
                        <w:tcW w:w="301" w:type="pct"/>
                        <w:shd w:val="clear" w:color="auto" w:fill="auto"/>
                      </w:tcPr>
                      <w:p w14:paraId="2AF8BF87" w14:textId="77777777" w:rsidR="007B7846" w:rsidRDefault="007B7846">
                        <w:pPr>
                          <w:rPr>
                            <w:szCs w:val="21"/>
                          </w:rPr>
                        </w:pPr>
                        <w:r>
                          <w:rPr>
                            <w:rFonts w:hint="eastAsia"/>
                            <w:szCs w:val="21"/>
                          </w:rPr>
                          <w:t>是</w:t>
                        </w:r>
                      </w:p>
                    </w:tc>
                  </w:sdtContent>
                </w:sdt>
                <w:tc>
                  <w:tcPr>
                    <w:tcW w:w="329" w:type="pct"/>
                  </w:tcPr>
                  <w:p w14:paraId="23D85D49"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013728015"/>
              <w:lock w:val="sdtLocked"/>
              <w:placeholder>
                <w:docPart w:val="740E66BE8D0F45C1B5D22F6F075874D5"/>
              </w:placeholder>
            </w:sdtPr>
            <w:sdtEndPr>
              <w:rPr>
                <w:rStyle w:val="af6"/>
                <w:rFonts w:ascii="Times New Roman" w:hAnsi="Times New Roman" w:hint="default"/>
              </w:rPr>
            </w:sdtEndPr>
            <w:sdtContent>
              <w:tr w:rsidR="007B7846" w14:paraId="18E106B3" w14:textId="77777777">
                <w:tc>
                  <w:tcPr>
                    <w:tcW w:w="234" w:type="pct"/>
                    <w:shd w:val="clear" w:color="auto" w:fill="auto"/>
                  </w:tcPr>
                  <w:p w14:paraId="3B45B022" w14:textId="77777777" w:rsidR="007B7846" w:rsidRDefault="007B7846">
                    <w:pPr>
                      <w:rPr>
                        <w:szCs w:val="21"/>
                      </w:rPr>
                    </w:pPr>
                    <w:r>
                      <w:t>兴业银行</w:t>
                    </w:r>
                  </w:p>
                </w:tc>
                <w:tc>
                  <w:tcPr>
                    <w:tcW w:w="304" w:type="pct"/>
                    <w:shd w:val="clear" w:color="auto" w:fill="auto"/>
                  </w:tcPr>
                  <w:p w14:paraId="7B82EB07" w14:textId="77777777" w:rsidR="007B7846" w:rsidRDefault="007B7846">
                    <w:r>
                      <w:rPr>
                        <w:rFonts w:hint="eastAsia"/>
                      </w:rPr>
                      <w:t>结构性存款</w:t>
                    </w:r>
                  </w:p>
                </w:tc>
                <w:tc>
                  <w:tcPr>
                    <w:tcW w:w="270" w:type="pct"/>
                    <w:vAlign w:val="center"/>
                  </w:tcPr>
                  <w:p w14:paraId="687F7436" w14:textId="77777777" w:rsidR="007B7846" w:rsidRDefault="007B7846">
                    <w:r>
                      <w:t>2000</w:t>
                    </w:r>
                  </w:p>
                </w:tc>
                <w:tc>
                  <w:tcPr>
                    <w:tcW w:w="416" w:type="pct"/>
                    <w:vAlign w:val="center"/>
                  </w:tcPr>
                  <w:p w14:paraId="7C9A2171" w14:textId="77777777" w:rsidR="007B7846" w:rsidRDefault="007B7846">
                    <w:r>
                      <w:t>2022年04月22日</w:t>
                    </w:r>
                  </w:p>
                </w:tc>
                <w:tc>
                  <w:tcPr>
                    <w:tcW w:w="396" w:type="pct"/>
                    <w:vAlign w:val="center"/>
                  </w:tcPr>
                  <w:p w14:paraId="4001E67C" w14:textId="77777777" w:rsidR="007B7846" w:rsidRDefault="007B7846">
                    <w:r>
                      <w:t>2022年07月21日</w:t>
                    </w:r>
                  </w:p>
                </w:tc>
                <w:tc>
                  <w:tcPr>
                    <w:tcW w:w="248" w:type="pct"/>
                    <w:vAlign w:val="center"/>
                  </w:tcPr>
                  <w:p w14:paraId="23F3F565" w14:textId="77777777" w:rsidR="007B7846" w:rsidRDefault="007B7846">
                    <w:pPr>
                      <w:rPr>
                        <w:sz w:val="24"/>
                      </w:rPr>
                    </w:pPr>
                    <w:r>
                      <w:t>自有资金</w:t>
                    </w:r>
                  </w:p>
                </w:tc>
                <w:tc>
                  <w:tcPr>
                    <w:tcW w:w="543" w:type="pct"/>
                    <w:vAlign w:val="center"/>
                  </w:tcPr>
                  <w:p w14:paraId="6119EF11" w14:textId="77777777" w:rsidR="007B7846" w:rsidRDefault="007B7846">
                    <w:r>
                      <w:t>固定收益类、货币市场类等</w:t>
                    </w:r>
                  </w:p>
                </w:tc>
                <w:tc>
                  <w:tcPr>
                    <w:tcW w:w="248" w:type="pct"/>
                    <w:vAlign w:val="center"/>
                  </w:tcPr>
                  <w:p w14:paraId="3AF5550A" w14:textId="77777777" w:rsidR="007B7846" w:rsidRDefault="007B7846">
                    <w:r>
                      <w:t>协议约定</w:t>
                    </w:r>
                  </w:p>
                </w:tc>
                <w:tc>
                  <w:tcPr>
                    <w:tcW w:w="505" w:type="pct"/>
                    <w:vAlign w:val="center"/>
                  </w:tcPr>
                  <w:p w14:paraId="70CC2FC1" w14:textId="77777777" w:rsidR="007B7846" w:rsidRDefault="007B7846">
                    <w:r>
                      <w:t>1.5%</w:t>
                    </w:r>
                    <w:r>
                      <w:rPr>
                        <w:rFonts w:hint="eastAsia"/>
                      </w:rPr>
                      <w:t>-</w:t>
                    </w:r>
                    <w:r>
                      <w:t>3.23%</w:t>
                    </w:r>
                  </w:p>
                </w:tc>
                <w:tc>
                  <w:tcPr>
                    <w:tcW w:w="301" w:type="pct"/>
                  </w:tcPr>
                  <w:p w14:paraId="6450F81F" w14:textId="77777777" w:rsidR="007B7846" w:rsidRDefault="007B7846">
                    <w:pPr>
                      <w:jc w:val="right"/>
                      <w:rPr>
                        <w:rStyle w:val="af6"/>
                        <w:rFonts w:ascii="Times New Roman" w:hAnsi="Times New Roman"/>
                      </w:rPr>
                    </w:pPr>
                  </w:p>
                </w:tc>
                <w:tc>
                  <w:tcPr>
                    <w:tcW w:w="302" w:type="pct"/>
                    <w:vAlign w:val="center"/>
                  </w:tcPr>
                  <w:p w14:paraId="114BA497" w14:textId="77777777" w:rsidR="007B7846" w:rsidRDefault="007B7846">
                    <w:r>
                      <w:t>14.05</w:t>
                    </w:r>
                  </w:p>
                </w:tc>
                <w:tc>
                  <w:tcPr>
                    <w:tcW w:w="351" w:type="pct"/>
                  </w:tcPr>
                  <w:p w14:paraId="1DF5FAD7"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850016848"/>
                    <w:lock w:val="sdtLocked"/>
                    <w:comboBox>
                      <w:listItem w:displayText="是" w:value="true"/>
                      <w:listItem w:displayText="否" w:value="false"/>
                    </w:comboBox>
                  </w:sdtPr>
                  <w:sdtEndPr/>
                  <w:sdtContent>
                    <w:tc>
                      <w:tcPr>
                        <w:tcW w:w="252" w:type="pct"/>
                        <w:shd w:val="clear" w:color="auto" w:fill="auto"/>
                      </w:tcPr>
                      <w:p w14:paraId="00A4D69D"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3713830"/>
                    <w:lock w:val="sdtLocked"/>
                    <w:comboBox>
                      <w:listItem w:displayText="是" w:value="true"/>
                      <w:listItem w:displayText="否" w:value="false"/>
                    </w:comboBox>
                  </w:sdtPr>
                  <w:sdtEndPr/>
                  <w:sdtContent>
                    <w:tc>
                      <w:tcPr>
                        <w:tcW w:w="301" w:type="pct"/>
                        <w:shd w:val="clear" w:color="auto" w:fill="auto"/>
                      </w:tcPr>
                      <w:p w14:paraId="4EC9E39B" w14:textId="77777777" w:rsidR="007B7846" w:rsidRDefault="007B7846">
                        <w:pPr>
                          <w:rPr>
                            <w:szCs w:val="21"/>
                          </w:rPr>
                        </w:pPr>
                        <w:r>
                          <w:rPr>
                            <w:rFonts w:hint="eastAsia"/>
                            <w:szCs w:val="21"/>
                          </w:rPr>
                          <w:t>是</w:t>
                        </w:r>
                      </w:p>
                    </w:tc>
                  </w:sdtContent>
                </w:sdt>
                <w:tc>
                  <w:tcPr>
                    <w:tcW w:w="329" w:type="pct"/>
                  </w:tcPr>
                  <w:p w14:paraId="322D8F59"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375311983"/>
              <w:lock w:val="sdtLocked"/>
              <w:placeholder>
                <w:docPart w:val="740E66BE8D0F45C1B5D22F6F075874D5"/>
              </w:placeholder>
            </w:sdtPr>
            <w:sdtEndPr>
              <w:rPr>
                <w:rStyle w:val="af6"/>
                <w:rFonts w:ascii="Times New Roman" w:hAnsi="Times New Roman" w:hint="default"/>
              </w:rPr>
            </w:sdtEndPr>
            <w:sdtContent>
              <w:tr w:rsidR="007B7846" w14:paraId="19144448" w14:textId="77777777">
                <w:tc>
                  <w:tcPr>
                    <w:tcW w:w="234" w:type="pct"/>
                    <w:shd w:val="clear" w:color="auto" w:fill="auto"/>
                  </w:tcPr>
                  <w:p w14:paraId="0BCAD1CE" w14:textId="77777777" w:rsidR="007B7846" w:rsidRDefault="007B7846">
                    <w:pPr>
                      <w:rPr>
                        <w:szCs w:val="21"/>
                      </w:rPr>
                    </w:pPr>
                    <w:r>
                      <w:t>中信银行</w:t>
                    </w:r>
                  </w:p>
                </w:tc>
                <w:tc>
                  <w:tcPr>
                    <w:tcW w:w="304" w:type="pct"/>
                    <w:shd w:val="clear" w:color="auto" w:fill="auto"/>
                  </w:tcPr>
                  <w:p w14:paraId="7EDF77F7" w14:textId="77777777" w:rsidR="007B7846" w:rsidRDefault="007B7846">
                    <w:r>
                      <w:rPr>
                        <w:rFonts w:hint="eastAsia"/>
                      </w:rPr>
                      <w:t>结构性存款</w:t>
                    </w:r>
                  </w:p>
                </w:tc>
                <w:tc>
                  <w:tcPr>
                    <w:tcW w:w="270" w:type="pct"/>
                    <w:vAlign w:val="center"/>
                  </w:tcPr>
                  <w:p w14:paraId="5E0A3E68" w14:textId="77777777" w:rsidR="007B7846" w:rsidRDefault="007B7846">
                    <w:r>
                      <w:t>3000</w:t>
                    </w:r>
                  </w:p>
                </w:tc>
                <w:tc>
                  <w:tcPr>
                    <w:tcW w:w="416" w:type="pct"/>
                    <w:vAlign w:val="center"/>
                  </w:tcPr>
                  <w:p w14:paraId="4A090967" w14:textId="77777777" w:rsidR="007B7846" w:rsidRDefault="007B7846">
                    <w:r>
                      <w:t>2022年5月9日</w:t>
                    </w:r>
                  </w:p>
                </w:tc>
                <w:tc>
                  <w:tcPr>
                    <w:tcW w:w="396" w:type="pct"/>
                    <w:vAlign w:val="center"/>
                  </w:tcPr>
                  <w:p w14:paraId="57BA844A" w14:textId="77777777" w:rsidR="007B7846" w:rsidRDefault="007B7846">
                    <w:r>
                      <w:t>2022年8月8日</w:t>
                    </w:r>
                  </w:p>
                </w:tc>
                <w:tc>
                  <w:tcPr>
                    <w:tcW w:w="248" w:type="pct"/>
                    <w:vAlign w:val="center"/>
                  </w:tcPr>
                  <w:p w14:paraId="2971FCDA" w14:textId="77777777" w:rsidR="007B7846" w:rsidRDefault="007B7846">
                    <w:pPr>
                      <w:rPr>
                        <w:sz w:val="24"/>
                      </w:rPr>
                    </w:pPr>
                    <w:r>
                      <w:t>自有资金</w:t>
                    </w:r>
                  </w:p>
                </w:tc>
                <w:tc>
                  <w:tcPr>
                    <w:tcW w:w="543" w:type="pct"/>
                    <w:vAlign w:val="center"/>
                  </w:tcPr>
                  <w:p w14:paraId="14FDF53D" w14:textId="77777777" w:rsidR="007B7846" w:rsidRDefault="007B7846">
                    <w:r>
                      <w:t>固定收益类、货币市场类等</w:t>
                    </w:r>
                  </w:p>
                </w:tc>
                <w:tc>
                  <w:tcPr>
                    <w:tcW w:w="248" w:type="pct"/>
                    <w:vAlign w:val="center"/>
                  </w:tcPr>
                  <w:p w14:paraId="6DB5E7EB" w14:textId="77777777" w:rsidR="007B7846" w:rsidRDefault="007B7846">
                    <w:r>
                      <w:t>协议约定</w:t>
                    </w:r>
                  </w:p>
                </w:tc>
                <w:tc>
                  <w:tcPr>
                    <w:tcW w:w="505" w:type="pct"/>
                    <w:vAlign w:val="center"/>
                  </w:tcPr>
                  <w:p w14:paraId="768F1C80" w14:textId="77777777" w:rsidR="007B7846" w:rsidRDefault="007B7846">
                    <w:r>
                      <w:t>1.6%-3.35%</w:t>
                    </w:r>
                  </w:p>
                </w:tc>
                <w:tc>
                  <w:tcPr>
                    <w:tcW w:w="301" w:type="pct"/>
                  </w:tcPr>
                  <w:p w14:paraId="6B455DB2" w14:textId="77777777" w:rsidR="007B7846" w:rsidRDefault="007B7846">
                    <w:pPr>
                      <w:jc w:val="right"/>
                      <w:rPr>
                        <w:rStyle w:val="af6"/>
                        <w:rFonts w:ascii="Times New Roman" w:hAnsi="Times New Roman"/>
                      </w:rPr>
                    </w:pPr>
                  </w:p>
                </w:tc>
                <w:tc>
                  <w:tcPr>
                    <w:tcW w:w="302" w:type="pct"/>
                    <w:vAlign w:val="center"/>
                  </w:tcPr>
                  <w:p w14:paraId="5F2877F6" w14:textId="77777777" w:rsidR="007B7846" w:rsidRDefault="007B7846">
                    <w:r>
                      <w:t>22.06</w:t>
                    </w:r>
                  </w:p>
                </w:tc>
                <w:tc>
                  <w:tcPr>
                    <w:tcW w:w="351" w:type="pct"/>
                  </w:tcPr>
                  <w:p w14:paraId="2E8F13C7"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441759095"/>
                    <w:lock w:val="sdtLocked"/>
                    <w:comboBox>
                      <w:listItem w:displayText="是" w:value="true"/>
                      <w:listItem w:displayText="否" w:value="false"/>
                    </w:comboBox>
                  </w:sdtPr>
                  <w:sdtEndPr/>
                  <w:sdtContent>
                    <w:tc>
                      <w:tcPr>
                        <w:tcW w:w="252" w:type="pct"/>
                        <w:shd w:val="clear" w:color="auto" w:fill="auto"/>
                      </w:tcPr>
                      <w:p w14:paraId="41F672FD"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099638851"/>
                    <w:lock w:val="sdtLocked"/>
                    <w:comboBox>
                      <w:listItem w:displayText="是" w:value="true"/>
                      <w:listItem w:displayText="否" w:value="false"/>
                    </w:comboBox>
                  </w:sdtPr>
                  <w:sdtEndPr/>
                  <w:sdtContent>
                    <w:tc>
                      <w:tcPr>
                        <w:tcW w:w="301" w:type="pct"/>
                        <w:shd w:val="clear" w:color="auto" w:fill="auto"/>
                      </w:tcPr>
                      <w:p w14:paraId="26A62882" w14:textId="77777777" w:rsidR="007B7846" w:rsidRDefault="007B7846">
                        <w:pPr>
                          <w:rPr>
                            <w:szCs w:val="21"/>
                          </w:rPr>
                        </w:pPr>
                        <w:r>
                          <w:rPr>
                            <w:rFonts w:hint="eastAsia"/>
                            <w:szCs w:val="21"/>
                          </w:rPr>
                          <w:t>是</w:t>
                        </w:r>
                      </w:p>
                    </w:tc>
                  </w:sdtContent>
                </w:sdt>
                <w:tc>
                  <w:tcPr>
                    <w:tcW w:w="329" w:type="pct"/>
                  </w:tcPr>
                  <w:p w14:paraId="4F6CB979"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407457863"/>
              <w:lock w:val="sdtLocked"/>
              <w:placeholder>
                <w:docPart w:val="740E66BE8D0F45C1B5D22F6F075874D5"/>
              </w:placeholder>
            </w:sdtPr>
            <w:sdtEndPr>
              <w:rPr>
                <w:rStyle w:val="af6"/>
                <w:rFonts w:ascii="Times New Roman" w:hAnsi="Times New Roman" w:hint="default"/>
              </w:rPr>
            </w:sdtEndPr>
            <w:sdtContent>
              <w:tr w:rsidR="007B7846" w14:paraId="50EBDF8F" w14:textId="77777777">
                <w:tc>
                  <w:tcPr>
                    <w:tcW w:w="234" w:type="pct"/>
                    <w:shd w:val="clear" w:color="auto" w:fill="auto"/>
                  </w:tcPr>
                  <w:p w14:paraId="398C3228" w14:textId="77777777" w:rsidR="007B7846" w:rsidRDefault="007B7846">
                    <w:pPr>
                      <w:rPr>
                        <w:szCs w:val="21"/>
                      </w:rPr>
                    </w:pPr>
                    <w:r>
                      <w:t>中国银行</w:t>
                    </w:r>
                  </w:p>
                </w:tc>
                <w:tc>
                  <w:tcPr>
                    <w:tcW w:w="304" w:type="pct"/>
                    <w:shd w:val="clear" w:color="auto" w:fill="auto"/>
                  </w:tcPr>
                  <w:p w14:paraId="526D049E" w14:textId="77777777" w:rsidR="007B7846" w:rsidRDefault="007B7846">
                    <w:r>
                      <w:rPr>
                        <w:rFonts w:hint="eastAsia"/>
                      </w:rPr>
                      <w:t>结构性存款</w:t>
                    </w:r>
                  </w:p>
                </w:tc>
                <w:tc>
                  <w:tcPr>
                    <w:tcW w:w="270" w:type="pct"/>
                    <w:vAlign w:val="center"/>
                  </w:tcPr>
                  <w:p w14:paraId="3B57044E" w14:textId="77777777" w:rsidR="007B7846" w:rsidRDefault="007B7846">
                    <w:r>
                      <w:t>3000</w:t>
                    </w:r>
                  </w:p>
                </w:tc>
                <w:tc>
                  <w:tcPr>
                    <w:tcW w:w="416" w:type="pct"/>
                    <w:vAlign w:val="center"/>
                  </w:tcPr>
                  <w:p w14:paraId="144CF530" w14:textId="77777777" w:rsidR="007B7846" w:rsidRDefault="007B7846">
                    <w:r>
                      <w:t>2022年5月16日</w:t>
                    </w:r>
                  </w:p>
                </w:tc>
                <w:tc>
                  <w:tcPr>
                    <w:tcW w:w="396" w:type="pct"/>
                    <w:vAlign w:val="center"/>
                  </w:tcPr>
                  <w:p w14:paraId="6766E589" w14:textId="77777777" w:rsidR="007B7846" w:rsidRDefault="007B7846">
                    <w:r>
                      <w:t>2022年8月16日</w:t>
                    </w:r>
                  </w:p>
                </w:tc>
                <w:tc>
                  <w:tcPr>
                    <w:tcW w:w="248" w:type="pct"/>
                    <w:vAlign w:val="center"/>
                  </w:tcPr>
                  <w:p w14:paraId="7180B453" w14:textId="77777777" w:rsidR="007B7846" w:rsidRDefault="007B7846">
                    <w:pPr>
                      <w:rPr>
                        <w:sz w:val="24"/>
                      </w:rPr>
                    </w:pPr>
                    <w:r>
                      <w:t>自有资金</w:t>
                    </w:r>
                  </w:p>
                </w:tc>
                <w:tc>
                  <w:tcPr>
                    <w:tcW w:w="543" w:type="pct"/>
                    <w:vAlign w:val="center"/>
                  </w:tcPr>
                  <w:p w14:paraId="7192C225" w14:textId="77777777" w:rsidR="007B7846" w:rsidRDefault="007B7846">
                    <w:r>
                      <w:t>固定收益类、货币市场类等</w:t>
                    </w:r>
                  </w:p>
                </w:tc>
                <w:tc>
                  <w:tcPr>
                    <w:tcW w:w="248" w:type="pct"/>
                    <w:vAlign w:val="center"/>
                  </w:tcPr>
                  <w:p w14:paraId="262EF829" w14:textId="77777777" w:rsidR="007B7846" w:rsidRDefault="007B7846">
                    <w:r>
                      <w:t>协议约定</w:t>
                    </w:r>
                  </w:p>
                </w:tc>
                <w:tc>
                  <w:tcPr>
                    <w:tcW w:w="505" w:type="pct"/>
                    <w:vAlign w:val="center"/>
                  </w:tcPr>
                  <w:p w14:paraId="72F2F3F7" w14:textId="77777777" w:rsidR="007B7846" w:rsidRDefault="007B7846">
                    <w:r>
                      <w:t>1.3%</w:t>
                    </w:r>
                    <w:r>
                      <w:rPr>
                        <w:rFonts w:hint="eastAsia"/>
                      </w:rPr>
                      <w:t>-</w:t>
                    </w:r>
                    <w:r>
                      <w:t>3.41%</w:t>
                    </w:r>
                  </w:p>
                </w:tc>
                <w:tc>
                  <w:tcPr>
                    <w:tcW w:w="301" w:type="pct"/>
                  </w:tcPr>
                  <w:p w14:paraId="6D8637F9" w14:textId="77777777" w:rsidR="007B7846" w:rsidRDefault="007B7846">
                    <w:pPr>
                      <w:jc w:val="right"/>
                      <w:rPr>
                        <w:rStyle w:val="af6"/>
                        <w:rFonts w:ascii="Times New Roman" w:hAnsi="Times New Roman"/>
                      </w:rPr>
                    </w:pPr>
                  </w:p>
                </w:tc>
                <w:tc>
                  <w:tcPr>
                    <w:tcW w:w="302" w:type="pct"/>
                    <w:vAlign w:val="center"/>
                  </w:tcPr>
                  <w:p w14:paraId="511E455D" w14:textId="77777777" w:rsidR="007B7846" w:rsidRDefault="007B7846">
                    <w:r>
                      <w:t>25.79</w:t>
                    </w:r>
                  </w:p>
                </w:tc>
                <w:tc>
                  <w:tcPr>
                    <w:tcW w:w="351" w:type="pct"/>
                  </w:tcPr>
                  <w:p w14:paraId="1157EF02"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373779909"/>
                    <w:lock w:val="sdtLocked"/>
                    <w:comboBox>
                      <w:listItem w:displayText="是" w:value="true"/>
                      <w:listItem w:displayText="否" w:value="false"/>
                    </w:comboBox>
                  </w:sdtPr>
                  <w:sdtEndPr/>
                  <w:sdtContent>
                    <w:tc>
                      <w:tcPr>
                        <w:tcW w:w="252" w:type="pct"/>
                        <w:shd w:val="clear" w:color="auto" w:fill="auto"/>
                      </w:tcPr>
                      <w:p w14:paraId="7578DA9E"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77751491"/>
                    <w:lock w:val="sdtLocked"/>
                    <w:comboBox>
                      <w:listItem w:displayText="是" w:value="true"/>
                      <w:listItem w:displayText="否" w:value="false"/>
                    </w:comboBox>
                  </w:sdtPr>
                  <w:sdtEndPr/>
                  <w:sdtContent>
                    <w:tc>
                      <w:tcPr>
                        <w:tcW w:w="301" w:type="pct"/>
                        <w:shd w:val="clear" w:color="auto" w:fill="auto"/>
                      </w:tcPr>
                      <w:p w14:paraId="3867D6C3" w14:textId="77777777" w:rsidR="007B7846" w:rsidRDefault="007B7846">
                        <w:pPr>
                          <w:rPr>
                            <w:szCs w:val="21"/>
                          </w:rPr>
                        </w:pPr>
                        <w:r>
                          <w:rPr>
                            <w:rFonts w:hint="eastAsia"/>
                            <w:szCs w:val="21"/>
                          </w:rPr>
                          <w:t>是</w:t>
                        </w:r>
                      </w:p>
                    </w:tc>
                  </w:sdtContent>
                </w:sdt>
                <w:tc>
                  <w:tcPr>
                    <w:tcW w:w="329" w:type="pct"/>
                  </w:tcPr>
                  <w:p w14:paraId="02A6B7F5"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587504109"/>
              <w:lock w:val="sdtLocked"/>
              <w:placeholder>
                <w:docPart w:val="740E66BE8D0F45C1B5D22F6F075874D5"/>
              </w:placeholder>
            </w:sdtPr>
            <w:sdtEndPr>
              <w:rPr>
                <w:rStyle w:val="af6"/>
                <w:rFonts w:ascii="Times New Roman" w:hAnsi="Times New Roman" w:hint="default"/>
              </w:rPr>
            </w:sdtEndPr>
            <w:sdtContent>
              <w:tr w:rsidR="007B7846" w14:paraId="2897E68E" w14:textId="77777777">
                <w:tc>
                  <w:tcPr>
                    <w:tcW w:w="234" w:type="pct"/>
                    <w:shd w:val="clear" w:color="auto" w:fill="auto"/>
                  </w:tcPr>
                  <w:p w14:paraId="03EC5B94" w14:textId="77777777" w:rsidR="007B7846" w:rsidRDefault="007B7846">
                    <w:pPr>
                      <w:rPr>
                        <w:szCs w:val="21"/>
                      </w:rPr>
                    </w:pPr>
                    <w:r>
                      <w:t>广发银行</w:t>
                    </w:r>
                  </w:p>
                </w:tc>
                <w:tc>
                  <w:tcPr>
                    <w:tcW w:w="304" w:type="pct"/>
                    <w:shd w:val="clear" w:color="auto" w:fill="auto"/>
                  </w:tcPr>
                  <w:p w14:paraId="1D81F317" w14:textId="77777777" w:rsidR="007B7846" w:rsidRDefault="007B7846">
                    <w:r>
                      <w:rPr>
                        <w:rFonts w:hint="eastAsia"/>
                      </w:rPr>
                      <w:t>结构性存款</w:t>
                    </w:r>
                  </w:p>
                </w:tc>
                <w:tc>
                  <w:tcPr>
                    <w:tcW w:w="270" w:type="pct"/>
                    <w:vAlign w:val="center"/>
                  </w:tcPr>
                  <w:p w14:paraId="1D578749" w14:textId="77777777" w:rsidR="007B7846" w:rsidRDefault="007B7846">
                    <w:r>
                      <w:t>8000</w:t>
                    </w:r>
                  </w:p>
                </w:tc>
                <w:tc>
                  <w:tcPr>
                    <w:tcW w:w="416" w:type="pct"/>
                    <w:vAlign w:val="center"/>
                  </w:tcPr>
                  <w:p w14:paraId="41EDAB66" w14:textId="77777777" w:rsidR="007B7846" w:rsidRDefault="007B7846">
                    <w:r>
                      <w:t xml:space="preserve">2022年5月20日 </w:t>
                    </w:r>
                  </w:p>
                </w:tc>
                <w:tc>
                  <w:tcPr>
                    <w:tcW w:w="396" w:type="pct"/>
                    <w:vAlign w:val="center"/>
                  </w:tcPr>
                  <w:p w14:paraId="55D54484" w14:textId="77777777" w:rsidR="007B7846" w:rsidRDefault="007B7846">
                    <w:r>
                      <w:t>2022年8月18日</w:t>
                    </w:r>
                  </w:p>
                </w:tc>
                <w:tc>
                  <w:tcPr>
                    <w:tcW w:w="248" w:type="pct"/>
                    <w:vAlign w:val="center"/>
                  </w:tcPr>
                  <w:p w14:paraId="71B25B56" w14:textId="77777777" w:rsidR="007B7846" w:rsidRDefault="007B7846">
                    <w:pPr>
                      <w:rPr>
                        <w:sz w:val="24"/>
                      </w:rPr>
                    </w:pPr>
                    <w:r>
                      <w:t>自有资金</w:t>
                    </w:r>
                  </w:p>
                </w:tc>
                <w:tc>
                  <w:tcPr>
                    <w:tcW w:w="543" w:type="pct"/>
                    <w:vAlign w:val="center"/>
                  </w:tcPr>
                  <w:p w14:paraId="6266D4D9" w14:textId="77777777" w:rsidR="007B7846" w:rsidRDefault="007B7846">
                    <w:r>
                      <w:t>固定收益类、货币市场类等</w:t>
                    </w:r>
                  </w:p>
                </w:tc>
                <w:tc>
                  <w:tcPr>
                    <w:tcW w:w="248" w:type="pct"/>
                    <w:vAlign w:val="center"/>
                  </w:tcPr>
                  <w:p w14:paraId="1E00642C" w14:textId="77777777" w:rsidR="007B7846" w:rsidRDefault="007B7846">
                    <w:r>
                      <w:t>协议约定</w:t>
                    </w:r>
                  </w:p>
                </w:tc>
                <w:tc>
                  <w:tcPr>
                    <w:tcW w:w="505" w:type="pct"/>
                    <w:vAlign w:val="center"/>
                  </w:tcPr>
                  <w:p w14:paraId="100FAF93" w14:textId="77777777" w:rsidR="007B7846" w:rsidRDefault="007B7846">
                    <w:r>
                      <w:t>1.3%</w:t>
                    </w:r>
                    <w:r>
                      <w:rPr>
                        <w:rFonts w:hint="eastAsia"/>
                      </w:rPr>
                      <w:t>-</w:t>
                    </w:r>
                    <w:r>
                      <w:t>3.15%</w:t>
                    </w:r>
                  </w:p>
                </w:tc>
                <w:tc>
                  <w:tcPr>
                    <w:tcW w:w="301" w:type="pct"/>
                  </w:tcPr>
                  <w:p w14:paraId="44CF47BC" w14:textId="77777777" w:rsidR="007B7846" w:rsidRDefault="007B7846">
                    <w:pPr>
                      <w:jc w:val="right"/>
                      <w:rPr>
                        <w:rStyle w:val="af6"/>
                        <w:rFonts w:ascii="Times New Roman" w:hAnsi="Times New Roman"/>
                      </w:rPr>
                    </w:pPr>
                  </w:p>
                </w:tc>
                <w:tc>
                  <w:tcPr>
                    <w:tcW w:w="302" w:type="pct"/>
                    <w:vAlign w:val="center"/>
                  </w:tcPr>
                  <w:p w14:paraId="5EFFCD03" w14:textId="77777777" w:rsidR="007B7846" w:rsidRDefault="007B7846">
                    <w:r>
                      <w:t>61.15</w:t>
                    </w:r>
                  </w:p>
                </w:tc>
                <w:tc>
                  <w:tcPr>
                    <w:tcW w:w="351" w:type="pct"/>
                  </w:tcPr>
                  <w:p w14:paraId="1668E481"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531175955"/>
                    <w:lock w:val="sdtLocked"/>
                    <w:comboBox>
                      <w:listItem w:displayText="是" w:value="true"/>
                      <w:listItem w:displayText="否" w:value="false"/>
                    </w:comboBox>
                  </w:sdtPr>
                  <w:sdtEndPr/>
                  <w:sdtContent>
                    <w:tc>
                      <w:tcPr>
                        <w:tcW w:w="252" w:type="pct"/>
                        <w:shd w:val="clear" w:color="auto" w:fill="auto"/>
                      </w:tcPr>
                      <w:p w14:paraId="5112D85E"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452168137"/>
                    <w:lock w:val="sdtLocked"/>
                    <w:comboBox>
                      <w:listItem w:displayText="是" w:value="true"/>
                      <w:listItem w:displayText="否" w:value="false"/>
                    </w:comboBox>
                  </w:sdtPr>
                  <w:sdtEndPr/>
                  <w:sdtContent>
                    <w:tc>
                      <w:tcPr>
                        <w:tcW w:w="301" w:type="pct"/>
                        <w:shd w:val="clear" w:color="auto" w:fill="auto"/>
                      </w:tcPr>
                      <w:p w14:paraId="5B036E21" w14:textId="77777777" w:rsidR="007B7846" w:rsidRDefault="007B7846">
                        <w:pPr>
                          <w:rPr>
                            <w:szCs w:val="21"/>
                          </w:rPr>
                        </w:pPr>
                        <w:r>
                          <w:rPr>
                            <w:rFonts w:hint="eastAsia"/>
                            <w:szCs w:val="21"/>
                          </w:rPr>
                          <w:t>是</w:t>
                        </w:r>
                      </w:p>
                    </w:tc>
                  </w:sdtContent>
                </w:sdt>
                <w:tc>
                  <w:tcPr>
                    <w:tcW w:w="329" w:type="pct"/>
                  </w:tcPr>
                  <w:p w14:paraId="2DA4DBFB"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107966705"/>
              <w:lock w:val="sdtLocked"/>
              <w:placeholder>
                <w:docPart w:val="740E66BE8D0F45C1B5D22F6F075874D5"/>
              </w:placeholder>
            </w:sdtPr>
            <w:sdtEndPr>
              <w:rPr>
                <w:rStyle w:val="af6"/>
                <w:rFonts w:ascii="Times New Roman" w:hAnsi="Times New Roman" w:hint="default"/>
              </w:rPr>
            </w:sdtEndPr>
            <w:sdtContent>
              <w:tr w:rsidR="007B7846" w14:paraId="71283BF0" w14:textId="77777777">
                <w:tc>
                  <w:tcPr>
                    <w:tcW w:w="234" w:type="pct"/>
                    <w:shd w:val="clear" w:color="auto" w:fill="auto"/>
                  </w:tcPr>
                  <w:p w14:paraId="66749C2B" w14:textId="77777777" w:rsidR="007B7846" w:rsidRDefault="007B7846">
                    <w:pPr>
                      <w:rPr>
                        <w:szCs w:val="21"/>
                      </w:rPr>
                    </w:pPr>
                    <w:r>
                      <w:t>平安银行</w:t>
                    </w:r>
                  </w:p>
                </w:tc>
                <w:tc>
                  <w:tcPr>
                    <w:tcW w:w="304" w:type="pct"/>
                    <w:shd w:val="clear" w:color="auto" w:fill="auto"/>
                  </w:tcPr>
                  <w:p w14:paraId="2297FB82" w14:textId="77777777" w:rsidR="007B7846" w:rsidRDefault="007B7846">
                    <w:r>
                      <w:rPr>
                        <w:rFonts w:hint="eastAsia"/>
                      </w:rPr>
                      <w:t>结构性存款</w:t>
                    </w:r>
                  </w:p>
                </w:tc>
                <w:tc>
                  <w:tcPr>
                    <w:tcW w:w="270" w:type="pct"/>
                    <w:vAlign w:val="center"/>
                  </w:tcPr>
                  <w:p w14:paraId="3B98748E" w14:textId="77777777" w:rsidR="007B7846" w:rsidRDefault="007B7846">
                    <w:r>
                      <w:t>8000</w:t>
                    </w:r>
                  </w:p>
                </w:tc>
                <w:tc>
                  <w:tcPr>
                    <w:tcW w:w="416" w:type="pct"/>
                    <w:vAlign w:val="center"/>
                  </w:tcPr>
                  <w:p w14:paraId="62BC4C9E" w14:textId="77777777" w:rsidR="007B7846" w:rsidRDefault="007B7846">
                    <w:r>
                      <w:t>2022年5月24日</w:t>
                    </w:r>
                  </w:p>
                </w:tc>
                <w:tc>
                  <w:tcPr>
                    <w:tcW w:w="396" w:type="pct"/>
                    <w:vAlign w:val="center"/>
                  </w:tcPr>
                  <w:p w14:paraId="6CD42BDA" w14:textId="77777777" w:rsidR="007B7846" w:rsidRDefault="007B7846">
                    <w:r>
                      <w:t>2022年8月22日</w:t>
                    </w:r>
                  </w:p>
                </w:tc>
                <w:tc>
                  <w:tcPr>
                    <w:tcW w:w="248" w:type="pct"/>
                    <w:vAlign w:val="center"/>
                  </w:tcPr>
                  <w:p w14:paraId="22A33DF6" w14:textId="77777777" w:rsidR="007B7846" w:rsidRDefault="007B7846">
                    <w:pPr>
                      <w:rPr>
                        <w:sz w:val="24"/>
                      </w:rPr>
                    </w:pPr>
                    <w:r>
                      <w:t>自有资金</w:t>
                    </w:r>
                  </w:p>
                </w:tc>
                <w:tc>
                  <w:tcPr>
                    <w:tcW w:w="543" w:type="pct"/>
                    <w:vAlign w:val="center"/>
                  </w:tcPr>
                  <w:p w14:paraId="6B8CD244" w14:textId="77777777" w:rsidR="007B7846" w:rsidRDefault="007B7846">
                    <w:r>
                      <w:t>固定收益类、货币市场类等</w:t>
                    </w:r>
                  </w:p>
                </w:tc>
                <w:tc>
                  <w:tcPr>
                    <w:tcW w:w="248" w:type="pct"/>
                    <w:vAlign w:val="center"/>
                  </w:tcPr>
                  <w:p w14:paraId="146B7AFC" w14:textId="77777777" w:rsidR="007B7846" w:rsidRDefault="007B7846">
                    <w:r>
                      <w:t>协议约定</w:t>
                    </w:r>
                  </w:p>
                </w:tc>
                <w:tc>
                  <w:tcPr>
                    <w:tcW w:w="505" w:type="pct"/>
                    <w:vAlign w:val="center"/>
                  </w:tcPr>
                  <w:p w14:paraId="7A59C7D2" w14:textId="77777777" w:rsidR="007B7846" w:rsidRDefault="007B7846">
                    <w:r>
                      <w:t>1.50%</w:t>
                    </w:r>
                    <w:r>
                      <w:rPr>
                        <w:rFonts w:hint="eastAsia"/>
                      </w:rPr>
                      <w:t>-</w:t>
                    </w:r>
                    <w:r>
                      <w:t>3.25%</w:t>
                    </w:r>
                  </w:p>
                </w:tc>
                <w:tc>
                  <w:tcPr>
                    <w:tcW w:w="301" w:type="pct"/>
                  </w:tcPr>
                  <w:p w14:paraId="6153BEEB" w14:textId="77777777" w:rsidR="007B7846" w:rsidRDefault="007B7846">
                    <w:pPr>
                      <w:jc w:val="right"/>
                      <w:rPr>
                        <w:rStyle w:val="af6"/>
                        <w:rFonts w:ascii="Times New Roman" w:hAnsi="Times New Roman"/>
                      </w:rPr>
                    </w:pPr>
                  </w:p>
                </w:tc>
                <w:tc>
                  <w:tcPr>
                    <w:tcW w:w="302" w:type="pct"/>
                    <w:vAlign w:val="center"/>
                  </w:tcPr>
                  <w:p w14:paraId="64D0327B" w14:textId="77777777" w:rsidR="007B7846" w:rsidRDefault="007B7846">
                    <w:r>
                      <w:t>64.11</w:t>
                    </w:r>
                  </w:p>
                </w:tc>
                <w:tc>
                  <w:tcPr>
                    <w:tcW w:w="351" w:type="pct"/>
                  </w:tcPr>
                  <w:p w14:paraId="222D9537"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715694167"/>
                    <w:lock w:val="sdtLocked"/>
                    <w:comboBox>
                      <w:listItem w:displayText="是" w:value="true"/>
                      <w:listItem w:displayText="否" w:value="false"/>
                    </w:comboBox>
                  </w:sdtPr>
                  <w:sdtEndPr/>
                  <w:sdtContent>
                    <w:tc>
                      <w:tcPr>
                        <w:tcW w:w="252" w:type="pct"/>
                        <w:shd w:val="clear" w:color="auto" w:fill="auto"/>
                      </w:tcPr>
                      <w:p w14:paraId="49C23479"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598405696"/>
                    <w:lock w:val="sdtLocked"/>
                    <w:comboBox>
                      <w:listItem w:displayText="是" w:value="true"/>
                      <w:listItem w:displayText="否" w:value="false"/>
                    </w:comboBox>
                  </w:sdtPr>
                  <w:sdtEndPr/>
                  <w:sdtContent>
                    <w:tc>
                      <w:tcPr>
                        <w:tcW w:w="301" w:type="pct"/>
                        <w:shd w:val="clear" w:color="auto" w:fill="auto"/>
                      </w:tcPr>
                      <w:p w14:paraId="3A63E976" w14:textId="77777777" w:rsidR="007B7846" w:rsidRDefault="007B7846">
                        <w:pPr>
                          <w:rPr>
                            <w:szCs w:val="21"/>
                          </w:rPr>
                        </w:pPr>
                        <w:r>
                          <w:rPr>
                            <w:rFonts w:hint="eastAsia"/>
                            <w:szCs w:val="21"/>
                          </w:rPr>
                          <w:t>是</w:t>
                        </w:r>
                      </w:p>
                    </w:tc>
                  </w:sdtContent>
                </w:sdt>
                <w:tc>
                  <w:tcPr>
                    <w:tcW w:w="329" w:type="pct"/>
                  </w:tcPr>
                  <w:p w14:paraId="2600361A"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471906335"/>
              <w:lock w:val="sdtLocked"/>
              <w:placeholder>
                <w:docPart w:val="740E66BE8D0F45C1B5D22F6F075874D5"/>
              </w:placeholder>
            </w:sdtPr>
            <w:sdtEndPr>
              <w:rPr>
                <w:rStyle w:val="af6"/>
                <w:rFonts w:ascii="Times New Roman" w:hAnsi="Times New Roman" w:hint="default"/>
              </w:rPr>
            </w:sdtEndPr>
            <w:sdtContent>
              <w:tr w:rsidR="007B7846" w14:paraId="324DB7FA" w14:textId="77777777">
                <w:tc>
                  <w:tcPr>
                    <w:tcW w:w="234" w:type="pct"/>
                    <w:shd w:val="clear" w:color="auto" w:fill="auto"/>
                  </w:tcPr>
                  <w:p w14:paraId="2F9064BE" w14:textId="77777777" w:rsidR="007B7846" w:rsidRDefault="007B7846">
                    <w:pPr>
                      <w:rPr>
                        <w:szCs w:val="21"/>
                      </w:rPr>
                    </w:pPr>
                    <w:r>
                      <w:t>民生银行</w:t>
                    </w:r>
                  </w:p>
                </w:tc>
                <w:tc>
                  <w:tcPr>
                    <w:tcW w:w="304" w:type="pct"/>
                    <w:shd w:val="clear" w:color="auto" w:fill="auto"/>
                  </w:tcPr>
                  <w:p w14:paraId="51759EEB" w14:textId="77777777" w:rsidR="007B7846" w:rsidRDefault="007B7846">
                    <w:r>
                      <w:rPr>
                        <w:rFonts w:hint="eastAsia"/>
                      </w:rPr>
                      <w:t>结构性存款</w:t>
                    </w:r>
                  </w:p>
                </w:tc>
                <w:tc>
                  <w:tcPr>
                    <w:tcW w:w="270" w:type="pct"/>
                    <w:vAlign w:val="center"/>
                  </w:tcPr>
                  <w:p w14:paraId="285E8BAB" w14:textId="77777777" w:rsidR="007B7846" w:rsidRDefault="007B7846">
                    <w:r>
                      <w:t>3000</w:t>
                    </w:r>
                  </w:p>
                </w:tc>
                <w:tc>
                  <w:tcPr>
                    <w:tcW w:w="416" w:type="pct"/>
                    <w:vAlign w:val="center"/>
                  </w:tcPr>
                  <w:p w14:paraId="4E20E0FC" w14:textId="77777777" w:rsidR="007B7846" w:rsidRDefault="007B7846">
                    <w:r>
                      <w:t>2022年5月27日</w:t>
                    </w:r>
                  </w:p>
                </w:tc>
                <w:tc>
                  <w:tcPr>
                    <w:tcW w:w="396" w:type="pct"/>
                    <w:vAlign w:val="center"/>
                  </w:tcPr>
                  <w:p w14:paraId="5E63F06C" w14:textId="77777777" w:rsidR="007B7846" w:rsidRDefault="007B7846">
                    <w:r>
                      <w:t>2022年9月1日</w:t>
                    </w:r>
                  </w:p>
                </w:tc>
                <w:tc>
                  <w:tcPr>
                    <w:tcW w:w="248" w:type="pct"/>
                    <w:vAlign w:val="center"/>
                  </w:tcPr>
                  <w:p w14:paraId="3B0B4703" w14:textId="77777777" w:rsidR="007B7846" w:rsidRDefault="007B7846">
                    <w:pPr>
                      <w:rPr>
                        <w:sz w:val="24"/>
                      </w:rPr>
                    </w:pPr>
                    <w:r>
                      <w:t>自有资金</w:t>
                    </w:r>
                  </w:p>
                </w:tc>
                <w:tc>
                  <w:tcPr>
                    <w:tcW w:w="543" w:type="pct"/>
                    <w:vAlign w:val="center"/>
                  </w:tcPr>
                  <w:p w14:paraId="3AB00785" w14:textId="77777777" w:rsidR="007B7846" w:rsidRDefault="007B7846">
                    <w:r>
                      <w:t>固定收益类、货币市场类等</w:t>
                    </w:r>
                  </w:p>
                </w:tc>
                <w:tc>
                  <w:tcPr>
                    <w:tcW w:w="248" w:type="pct"/>
                    <w:vAlign w:val="center"/>
                  </w:tcPr>
                  <w:p w14:paraId="0E1D5375" w14:textId="77777777" w:rsidR="007B7846" w:rsidRDefault="007B7846">
                    <w:r>
                      <w:t>协议约定</w:t>
                    </w:r>
                  </w:p>
                </w:tc>
                <w:tc>
                  <w:tcPr>
                    <w:tcW w:w="505" w:type="pct"/>
                    <w:vAlign w:val="center"/>
                  </w:tcPr>
                  <w:p w14:paraId="161776B0" w14:textId="77777777" w:rsidR="007B7846" w:rsidRDefault="007B7846">
                    <w:r>
                      <w:t>1.55%-3.2%</w:t>
                    </w:r>
                  </w:p>
                </w:tc>
                <w:tc>
                  <w:tcPr>
                    <w:tcW w:w="301" w:type="pct"/>
                  </w:tcPr>
                  <w:p w14:paraId="1D3106D8" w14:textId="77777777" w:rsidR="007B7846" w:rsidRDefault="007B7846">
                    <w:pPr>
                      <w:jc w:val="right"/>
                      <w:rPr>
                        <w:rStyle w:val="af6"/>
                        <w:rFonts w:ascii="Times New Roman" w:hAnsi="Times New Roman"/>
                      </w:rPr>
                    </w:pPr>
                  </w:p>
                </w:tc>
                <w:tc>
                  <w:tcPr>
                    <w:tcW w:w="302" w:type="pct"/>
                    <w:vAlign w:val="center"/>
                  </w:tcPr>
                  <w:p w14:paraId="7CE05C30" w14:textId="77777777" w:rsidR="007B7846" w:rsidRDefault="007B7846">
                    <w:r>
                      <w:t>25.51</w:t>
                    </w:r>
                  </w:p>
                </w:tc>
                <w:tc>
                  <w:tcPr>
                    <w:tcW w:w="351" w:type="pct"/>
                  </w:tcPr>
                  <w:p w14:paraId="463DA7D4"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636456689"/>
                    <w:lock w:val="sdtLocked"/>
                    <w:comboBox>
                      <w:listItem w:displayText="是" w:value="true"/>
                      <w:listItem w:displayText="否" w:value="false"/>
                    </w:comboBox>
                  </w:sdtPr>
                  <w:sdtEndPr/>
                  <w:sdtContent>
                    <w:tc>
                      <w:tcPr>
                        <w:tcW w:w="252" w:type="pct"/>
                        <w:shd w:val="clear" w:color="auto" w:fill="auto"/>
                      </w:tcPr>
                      <w:p w14:paraId="465C5CBD"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296812748"/>
                    <w:lock w:val="sdtLocked"/>
                    <w:comboBox>
                      <w:listItem w:displayText="是" w:value="true"/>
                      <w:listItem w:displayText="否" w:value="false"/>
                    </w:comboBox>
                  </w:sdtPr>
                  <w:sdtEndPr/>
                  <w:sdtContent>
                    <w:tc>
                      <w:tcPr>
                        <w:tcW w:w="301" w:type="pct"/>
                        <w:shd w:val="clear" w:color="auto" w:fill="auto"/>
                      </w:tcPr>
                      <w:p w14:paraId="605E87A3" w14:textId="77777777" w:rsidR="007B7846" w:rsidRDefault="007B7846">
                        <w:pPr>
                          <w:rPr>
                            <w:szCs w:val="21"/>
                          </w:rPr>
                        </w:pPr>
                        <w:r>
                          <w:rPr>
                            <w:rFonts w:hint="eastAsia"/>
                            <w:szCs w:val="21"/>
                          </w:rPr>
                          <w:t>是</w:t>
                        </w:r>
                      </w:p>
                    </w:tc>
                  </w:sdtContent>
                </w:sdt>
                <w:tc>
                  <w:tcPr>
                    <w:tcW w:w="329" w:type="pct"/>
                  </w:tcPr>
                  <w:p w14:paraId="25867546"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831517154"/>
              <w:lock w:val="sdtLocked"/>
              <w:placeholder>
                <w:docPart w:val="740E66BE8D0F45C1B5D22F6F075874D5"/>
              </w:placeholder>
            </w:sdtPr>
            <w:sdtEndPr>
              <w:rPr>
                <w:rStyle w:val="af6"/>
                <w:rFonts w:ascii="Times New Roman" w:hAnsi="Times New Roman" w:hint="default"/>
              </w:rPr>
            </w:sdtEndPr>
            <w:sdtContent>
              <w:tr w:rsidR="007B7846" w14:paraId="65530FE0" w14:textId="77777777">
                <w:tc>
                  <w:tcPr>
                    <w:tcW w:w="234" w:type="pct"/>
                    <w:shd w:val="clear" w:color="auto" w:fill="auto"/>
                  </w:tcPr>
                  <w:p w14:paraId="6A97B87A" w14:textId="77777777" w:rsidR="007B7846" w:rsidRDefault="007B7846">
                    <w:pPr>
                      <w:rPr>
                        <w:szCs w:val="21"/>
                      </w:rPr>
                    </w:pPr>
                    <w:r>
                      <w:t>招商银行</w:t>
                    </w:r>
                  </w:p>
                </w:tc>
                <w:tc>
                  <w:tcPr>
                    <w:tcW w:w="304" w:type="pct"/>
                    <w:shd w:val="clear" w:color="auto" w:fill="auto"/>
                  </w:tcPr>
                  <w:p w14:paraId="598D052C" w14:textId="77777777" w:rsidR="007B7846" w:rsidRDefault="007B7846">
                    <w:r>
                      <w:rPr>
                        <w:rFonts w:hint="eastAsia"/>
                      </w:rPr>
                      <w:t>结构性存款</w:t>
                    </w:r>
                  </w:p>
                </w:tc>
                <w:tc>
                  <w:tcPr>
                    <w:tcW w:w="270" w:type="pct"/>
                    <w:vAlign w:val="center"/>
                  </w:tcPr>
                  <w:p w14:paraId="120C558F" w14:textId="77777777" w:rsidR="007B7846" w:rsidRDefault="007B7846">
                    <w:r>
                      <w:t>3000</w:t>
                    </w:r>
                  </w:p>
                </w:tc>
                <w:tc>
                  <w:tcPr>
                    <w:tcW w:w="416" w:type="pct"/>
                    <w:vAlign w:val="center"/>
                  </w:tcPr>
                  <w:p w14:paraId="7E3B09FD" w14:textId="77777777" w:rsidR="007B7846" w:rsidRDefault="007B7846">
                    <w:r>
                      <w:t>2022年5月30日</w:t>
                    </w:r>
                  </w:p>
                </w:tc>
                <w:tc>
                  <w:tcPr>
                    <w:tcW w:w="396" w:type="pct"/>
                    <w:vAlign w:val="center"/>
                  </w:tcPr>
                  <w:p w14:paraId="39FB3435" w14:textId="77777777" w:rsidR="007B7846" w:rsidRDefault="007B7846">
                    <w:r>
                      <w:t>2022年8月30日</w:t>
                    </w:r>
                  </w:p>
                </w:tc>
                <w:tc>
                  <w:tcPr>
                    <w:tcW w:w="248" w:type="pct"/>
                    <w:vAlign w:val="center"/>
                  </w:tcPr>
                  <w:p w14:paraId="750EB47C" w14:textId="77777777" w:rsidR="007B7846" w:rsidRDefault="007B7846">
                    <w:pPr>
                      <w:rPr>
                        <w:sz w:val="24"/>
                      </w:rPr>
                    </w:pPr>
                    <w:r>
                      <w:t>自有资金</w:t>
                    </w:r>
                  </w:p>
                </w:tc>
                <w:tc>
                  <w:tcPr>
                    <w:tcW w:w="543" w:type="pct"/>
                    <w:vAlign w:val="center"/>
                  </w:tcPr>
                  <w:p w14:paraId="502EF414" w14:textId="77777777" w:rsidR="007B7846" w:rsidRDefault="007B7846">
                    <w:r>
                      <w:t>固定收益类、货币市场类等</w:t>
                    </w:r>
                  </w:p>
                </w:tc>
                <w:tc>
                  <w:tcPr>
                    <w:tcW w:w="248" w:type="pct"/>
                    <w:vAlign w:val="center"/>
                  </w:tcPr>
                  <w:p w14:paraId="345686FF" w14:textId="77777777" w:rsidR="007B7846" w:rsidRDefault="007B7846">
                    <w:r>
                      <w:t>协议约定</w:t>
                    </w:r>
                  </w:p>
                </w:tc>
                <w:tc>
                  <w:tcPr>
                    <w:tcW w:w="505" w:type="pct"/>
                    <w:vAlign w:val="center"/>
                  </w:tcPr>
                  <w:p w14:paraId="7685B568" w14:textId="77777777" w:rsidR="007B7846" w:rsidRDefault="007B7846">
                    <w:r>
                      <w:t>1.85%</w:t>
                    </w:r>
                    <w:r>
                      <w:rPr>
                        <w:rFonts w:hint="eastAsia"/>
                      </w:rPr>
                      <w:t>-</w:t>
                    </w:r>
                    <w:r>
                      <w:t>3.17%</w:t>
                    </w:r>
                  </w:p>
                </w:tc>
                <w:tc>
                  <w:tcPr>
                    <w:tcW w:w="301" w:type="pct"/>
                  </w:tcPr>
                  <w:p w14:paraId="028D4FA5" w14:textId="77777777" w:rsidR="007B7846" w:rsidRDefault="007B7846">
                    <w:pPr>
                      <w:jc w:val="right"/>
                      <w:rPr>
                        <w:rStyle w:val="af6"/>
                        <w:rFonts w:ascii="Times New Roman" w:hAnsi="Times New Roman"/>
                      </w:rPr>
                    </w:pPr>
                  </w:p>
                </w:tc>
                <w:tc>
                  <w:tcPr>
                    <w:tcW w:w="302" w:type="pct"/>
                    <w:vAlign w:val="center"/>
                  </w:tcPr>
                  <w:p w14:paraId="02351FF9" w14:textId="77777777" w:rsidR="007B7846" w:rsidRDefault="007B7846">
                    <w:r>
                      <w:t>23.97</w:t>
                    </w:r>
                  </w:p>
                </w:tc>
                <w:tc>
                  <w:tcPr>
                    <w:tcW w:w="351" w:type="pct"/>
                  </w:tcPr>
                  <w:p w14:paraId="4B183B52"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676575546"/>
                    <w:lock w:val="sdtLocked"/>
                    <w:comboBox>
                      <w:listItem w:displayText="是" w:value="true"/>
                      <w:listItem w:displayText="否" w:value="false"/>
                    </w:comboBox>
                  </w:sdtPr>
                  <w:sdtEndPr/>
                  <w:sdtContent>
                    <w:tc>
                      <w:tcPr>
                        <w:tcW w:w="252" w:type="pct"/>
                        <w:shd w:val="clear" w:color="auto" w:fill="auto"/>
                      </w:tcPr>
                      <w:p w14:paraId="7BA89B89"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871489966"/>
                    <w:lock w:val="sdtLocked"/>
                    <w:comboBox>
                      <w:listItem w:displayText="是" w:value="true"/>
                      <w:listItem w:displayText="否" w:value="false"/>
                    </w:comboBox>
                  </w:sdtPr>
                  <w:sdtEndPr/>
                  <w:sdtContent>
                    <w:tc>
                      <w:tcPr>
                        <w:tcW w:w="301" w:type="pct"/>
                        <w:shd w:val="clear" w:color="auto" w:fill="auto"/>
                      </w:tcPr>
                      <w:p w14:paraId="0E63DEC5" w14:textId="77777777" w:rsidR="007B7846" w:rsidRDefault="007B7846">
                        <w:pPr>
                          <w:rPr>
                            <w:szCs w:val="21"/>
                          </w:rPr>
                        </w:pPr>
                        <w:r>
                          <w:rPr>
                            <w:rFonts w:hint="eastAsia"/>
                            <w:szCs w:val="21"/>
                          </w:rPr>
                          <w:t>是</w:t>
                        </w:r>
                      </w:p>
                    </w:tc>
                  </w:sdtContent>
                </w:sdt>
                <w:tc>
                  <w:tcPr>
                    <w:tcW w:w="329" w:type="pct"/>
                  </w:tcPr>
                  <w:p w14:paraId="2865D2C1"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442295433"/>
              <w:lock w:val="sdtLocked"/>
              <w:placeholder>
                <w:docPart w:val="740E66BE8D0F45C1B5D22F6F075874D5"/>
              </w:placeholder>
            </w:sdtPr>
            <w:sdtEndPr>
              <w:rPr>
                <w:rStyle w:val="af6"/>
                <w:rFonts w:ascii="Times New Roman" w:hAnsi="Times New Roman" w:hint="default"/>
              </w:rPr>
            </w:sdtEndPr>
            <w:sdtContent>
              <w:tr w:rsidR="007B7846" w14:paraId="4087A8E8" w14:textId="77777777">
                <w:tc>
                  <w:tcPr>
                    <w:tcW w:w="234" w:type="pct"/>
                    <w:shd w:val="clear" w:color="auto" w:fill="auto"/>
                  </w:tcPr>
                  <w:p w14:paraId="3E94F571" w14:textId="77777777" w:rsidR="007B7846" w:rsidRDefault="007B7846">
                    <w:pPr>
                      <w:rPr>
                        <w:szCs w:val="21"/>
                      </w:rPr>
                    </w:pPr>
                    <w:r>
                      <w:t>招商银行</w:t>
                    </w:r>
                  </w:p>
                </w:tc>
                <w:tc>
                  <w:tcPr>
                    <w:tcW w:w="304" w:type="pct"/>
                    <w:shd w:val="clear" w:color="auto" w:fill="auto"/>
                  </w:tcPr>
                  <w:p w14:paraId="7398CD8F" w14:textId="77777777" w:rsidR="007B7846" w:rsidRDefault="007B7846">
                    <w:r>
                      <w:rPr>
                        <w:rFonts w:hint="eastAsia"/>
                      </w:rPr>
                      <w:t>结构性存款</w:t>
                    </w:r>
                  </w:p>
                </w:tc>
                <w:tc>
                  <w:tcPr>
                    <w:tcW w:w="270" w:type="pct"/>
                    <w:vAlign w:val="center"/>
                  </w:tcPr>
                  <w:p w14:paraId="4812DB2A" w14:textId="77777777" w:rsidR="007B7846" w:rsidRDefault="007B7846">
                    <w:r>
                      <w:t>3000</w:t>
                    </w:r>
                  </w:p>
                </w:tc>
                <w:tc>
                  <w:tcPr>
                    <w:tcW w:w="416" w:type="pct"/>
                    <w:vAlign w:val="center"/>
                  </w:tcPr>
                  <w:p w14:paraId="166EA99C" w14:textId="77777777" w:rsidR="007B7846" w:rsidRDefault="007B7846">
                    <w:r>
                      <w:t xml:space="preserve">2022年06月14日 </w:t>
                    </w:r>
                  </w:p>
                </w:tc>
                <w:tc>
                  <w:tcPr>
                    <w:tcW w:w="396" w:type="pct"/>
                    <w:vAlign w:val="center"/>
                  </w:tcPr>
                  <w:p w14:paraId="2E6D86DC" w14:textId="77777777" w:rsidR="007B7846" w:rsidRDefault="007B7846">
                    <w:r>
                      <w:t>2022年9月13日</w:t>
                    </w:r>
                  </w:p>
                </w:tc>
                <w:tc>
                  <w:tcPr>
                    <w:tcW w:w="248" w:type="pct"/>
                    <w:vAlign w:val="center"/>
                  </w:tcPr>
                  <w:p w14:paraId="3ADB80CF" w14:textId="77777777" w:rsidR="007B7846" w:rsidRDefault="007B7846">
                    <w:pPr>
                      <w:rPr>
                        <w:sz w:val="24"/>
                      </w:rPr>
                    </w:pPr>
                    <w:r>
                      <w:t>自有资金</w:t>
                    </w:r>
                  </w:p>
                </w:tc>
                <w:tc>
                  <w:tcPr>
                    <w:tcW w:w="543" w:type="pct"/>
                    <w:vAlign w:val="center"/>
                  </w:tcPr>
                  <w:p w14:paraId="11E96BB4" w14:textId="77777777" w:rsidR="007B7846" w:rsidRDefault="007B7846">
                    <w:r>
                      <w:t>固定收益类、货币市场类等</w:t>
                    </w:r>
                  </w:p>
                </w:tc>
                <w:tc>
                  <w:tcPr>
                    <w:tcW w:w="248" w:type="pct"/>
                    <w:vAlign w:val="center"/>
                  </w:tcPr>
                  <w:p w14:paraId="42D59E73" w14:textId="77777777" w:rsidR="007B7846" w:rsidRDefault="007B7846">
                    <w:r>
                      <w:t>协议约定</w:t>
                    </w:r>
                  </w:p>
                </w:tc>
                <w:tc>
                  <w:tcPr>
                    <w:tcW w:w="505" w:type="pct"/>
                    <w:vAlign w:val="center"/>
                  </w:tcPr>
                  <w:p w14:paraId="182C7540" w14:textId="77777777" w:rsidR="007B7846" w:rsidRDefault="007B7846">
                    <w:r>
                      <w:t>1.65%</w:t>
                    </w:r>
                    <w:r>
                      <w:rPr>
                        <w:rFonts w:hint="eastAsia"/>
                      </w:rPr>
                      <w:t>-</w:t>
                    </w:r>
                    <w:r>
                      <w:t>3.20%</w:t>
                    </w:r>
                  </w:p>
                </w:tc>
                <w:tc>
                  <w:tcPr>
                    <w:tcW w:w="301" w:type="pct"/>
                  </w:tcPr>
                  <w:p w14:paraId="7C9AD90F" w14:textId="77777777" w:rsidR="007B7846" w:rsidRDefault="007B7846">
                    <w:pPr>
                      <w:jc w:val="right"/>
                      <w:rPr>
                        <w:rStyle w:val="af6"/>
                        <w:rFonts w:ascii="Times New Roman" w:hAnsi="Times New Roman"/>
                      </w:rPr>
                    </w:pPr>
                  </w:p>
                </w:tc>
                <w:tc>
                  <w:tcPr>
                    <w:tcW w:w="302" w:type="pct"/>
                    <w:vAlign w:val="center"/>
                  </w:tcPr>
                  <w:p w14:paraId="5B861939" w14:textId="77777777" w:rsidR="007B7846" w:rsidRDefault="007B7846">
                    <w:r>
                      <w:t>22.44</w:t>
                    </w:r>
                  </w:p>
                </w:tc>
                <w:tc>
                  <w:tcPr>
                    <w:tcW w:w="351" w:type="pct"/>
                  </w:tcPr>
                  <w:p w14:paraId="42827473"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787963436"/>
                    <w:lock w:val="sdtLocked"/>
                    <w:comboBox>
                      <w:listItem w:displayText="是" w:value="true"/>
                      <w:listItem w:displayText="否" w:value="false"/>
                    </w:comboBox>
                  </w:sdtPr>
                  <w:sdtEndPr/>
                  <w:sdtContent>
                    <w:tc>
                      <w:tcPr>
                        <w:tcW w:w="252" w:type="pct"/>
                        <w:shd w:val="clear" w:color="auto" w:fill="auto"/>
                      </w:tcPr>
                      <w:p w14:paraId="21BA4A54"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362476712"/>
                    <w:lock w:val="sdtLocked"/>
                    <w:comboBox>
                      <w:listItem w:displayText="是" w:value="true"/>
                      <w:listItem w:displayText="否" w:value="false"/>
                    </w:comboBox>
                  </w:sdtPr>
                  <w:sdtEndPr/>
                  <w:sdtContent>
                    <w:tc>
                      <w:tcPr>
                        <w:tcW w:w="301" w:type="pct"/>
                        <w:shd w:val="clear" w:color="auto" w:fill="auto"/>
                      </w:tcPr>
                      <w:p w14:paraId="02C2373C" w14:textId="77777777" w:rsidR="007B7846" w:rsidRDefault="007B7846">
                        <w:pPr>
                          <w:rPr>
                            <w:szCs w:val="21"/>
                          </w:rPr>
                        </w:pPr>
                        <w:r>
                          <w:rPr>
                            <w:rFonts w:hint="eastAsia"/>
                            <w:szCs w:val="21"/>
                          </w:rPr>
                          <w:t>是</w:t>
                        </w:r>
                      </w:p>
                    </w:tc>
                  </w:sdtContent>
                </w:sdt>
                <w:tc>
                  <w:tcPr>
                    <w:tcW w:w="329" w:type="pct"/>
                  </w:tcPr>
                  <w:p w14:paraId="6FCDAD8B"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859084619"/>
              <w:lock w:val="sdtLocked"/>
              <w:placeholder>
                <w:docPart w:val="740E66BE8D0F45C1B5D22F6F075874D5"/>
              </w:placeholder>
            </w:sdtPr>
            <w:sdtEndPr>
              <w:rPr>
                <w:rStyle w:val="af6"/>
                <w:rFonts w:ascii="Times New Roman" w:hAnsi="Times New Roman" w:hint="default"/>
              </w:rPr>
            </w:sdtEndPr>
            <w:sdtContent>
              <w:tr w:rsidR="007B7846" w14:paraId="20955144" w14:textId="77777777">
                <w:tc>
                  <w:tcPr>
                    <w:tcW w:w="234" w:type="pct"/>
                    <w:shd w:val="clear" w:color="auto" w:fill="auto"/>
                  </w:tcPr>
                  <w:p w14:paraId="2F679CFB" w14:textId="77777777" w:rsidR="007B7846" w:rsidRDefault="007B7846">
                    <w:pPr>
                      <w:rPr>
                        <w:szCs w:val="21"/>
                      </w:rPr>
                    </w:pPr>
                    <w:r>
                      <w:t>广发银行</w:t>
                    </w:r>
                  </w:p>
                </w:tc>
                <w:tc>
                  <w:tcPr>
                    <w:tcW w:w="304" w:type="pct"/>
                    <w:shd w:val="clear" w:color="auto" w:fill="auto"/>
                  </w:tcPr>
                  <w:p w14:paraId="34FE14B6" w14:textId="77777777" w:rsidR="007B7846" w:rsidRDefault="007B7846">
                    <w:r>
                      <w:rPr>
                        <w:rFonts w:hint="eastAsia"/>
                      </w:rPr>
                      <w:t>结构性存款</w:t>
                    </w:r>
                  </w:p>
                </w:tc>
                <w:tc>
                  <w:tcPr>
                    <w:tcW w:w="270" w:type="pct"/>
                    <w:vAlign w:val="center"/>
                  </w:tcPr>
                  <w:p w14:paraId="126D678E" w14:textId="77777777" w:rsidR="007B7846" w:rsidRDefault="007B7846">
                    <w:r>
                      <w:t>5000</w:t>
                    </w:r>
                  </w:p>
                </w:tc>
                <w:tc>
                  <w:tcPr>
                    <w:tcW w:w="416" w:type="pct"/>
                    <w:vAlign w:val="center"/>
                  </w:tcPr>
                  <w:p w14:paraId="0A2A7979" w14:textId="77777777" w:rsidR="007B7846" w:rsidRDefault="007B7846">
                    <w:r>
                      <w:t>2022年6月17日</w:t>
                    </w:r>
                  </w:p>
                </w:tc>
                <w:tc>
                  <w:tcPr>
                    <w:tcW w:w="396" w:type="pct"/>
                    <w:vAlign w:val="center"/>
                  </w:tcPr>
                  <w:p w14:paraId="1A82C3FE" w14:textId="77777777" w:rsidR="007B7846" w:rsidRDefault="007B7846">
                    <w:r>
                      <w:t>2022年9月15日</w:t>
                    </w:r>
                  </w:p>
                </w:tc>
                <w:tc>
                  <w:tcPr>
                    <w:tcW w:w="248" w:type="pct"/>
                    <w:vAlign w:val="center"/>
                  </w:tcPr>
                  <w:p w14:paraId="25A5A11F" w14:textId="77777777" w:rsidR="007B7846" w:rsidRDefault="007B7846">
                    <w:pPr>
                      <w:rPr>
                        <w:sz w:val="24"/>
                      </w:rPr>
                    </w:pPr>
                    <w:r>
                      <w:t>自有资金</w:t>
                    </w:r>
                  </w:p>
                </w:tc>
                <w:tc>
                  <w:tcPr>
                    <w:tcW w:w="543" w:type="pct"/>
                    <w:vAlign w:val="center"/>
                  </w:tcPr>
                  <w:p w14:paraId="5E22DE6D" w14:textId="77777777" w:rsidR="007B7846" w:rsidRDefault="007B7846">
                    <w:r>
                      <w:t>固定收益类、货币市场类等</w:t>
                    </w:r>
                  </w:p>
                </w:tc>
                <w:tc>
                  <w:tcPr>
                    <w:tcW w:w="248" w:type="pct"/>
                    <w:vAlign w:val="center"/>
                  </w:tcPr>
                  <w:p w14:paraId="7ABBF654" w14:textId="77777777" w:rsidR="007B7846" w:rsidRDefault="007B7846">
                    <w:r>
                      <w:t>协议约定</w:t>
                    </w:r>
                  </w:p>
                </w:tc>
                <w:tc>
                  <w:tcPr>
                    <w:tcW w:w="505" w:type="pct"/>
                    <w:vAlign w:val="center"/>
                  </w:tcPr>
                  <w:p w14:paraId="17E5E297" w14:textId="77777777" w:rsidR="007B7846" w:rsidRDefault="007B7846">
                    <w:r>
                      <w:t>1.3%</w:t>
                    </w:r>
                    <w:r>
                      <w:rPr>
                        <w:rFonts w:hint="eastAsia"/>
                      </w:rPr>
                      <w:t>-</w:t>
                    </w:r>
                    <w:r>
                      <w:t>3.2%</w:t>
                    </w:r>
                  </w:p>
                </w:tc>
                <w:tc>
                  <w:tcPr>
                    <w:tcW w:w="301" w:type="pct"/>
                  </w:tcPr>
                  <w:p w14:paraId="693267E3" w14:textId="77777777" w:rsidR="007B7846" w:rsidRDefault="007B7846">
                    <w:pPr>
                      <w:jc w:val="right"/>
                      <w:rPr>
                        <w:rStyle w:val="af6"/>
                        <w:rFonts w:ascii="Times New Roman" w:hAnsi="Times New Roman"/>
                      </w:rPr>
                    </w:pPr>
                  </w:p>
                </w:tc>
                <w:tc>
                  <w:tcPr>
                    <w:tcW w:w="302" w:type="pct"/>
                    <w:vAlign w:val="center"/>
                  </w:tcPr>
                  <w:p w14:paraId="4DC84FAC" w14:textId="77777777" w:rsidR="007B7846" w:rsidRDefault="007B7846">
                    <w:r>
                      <w:t>39.45</w:t>
                    </w:r>
                  </w:p>
                </w:tc>
                <w:tc>
                  <w:tcPr>
                    <w:tcW w:w="351" w:type="pct"/>
                  </w:tcPr>
                  <w:p w14:paraId="18A55C05"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916162506"/>
                    <w:lock w:val="sdtLocked"/>
                    <w:comboBox>
                      <w:listItem w:displayText="是" w:value="true"/>
                      <w:listItem w:displayText="否" w:value="false"/>
                    </w:comboBox>
                  </w:sdtPr>
                  <w:sdtEndPr/>
                  <w:sdtContent>
                    <w:tc>
                      <w:tcPr>
                        <w:tcW w:w="252" w:type="pct"/>
                        <w:shd w:val="clear" w:color="auto" w:fill="auto"/>
                      </w:tcPr>
                      <w:p w14:paraId="1AC7D9D3"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528015588"/>
                    <w:lock w:val="sdtLocked"/>
                    <w:comboBox>
                      <w:listItem w:displayText="是" w:value="true"/>
                      <w:listItem w:displayText="否" w:value="false"/>
                    </w:comboBox>
                  </w:sdtPr>
                  <w:sdtEndPr/>
                  <w:sdtContent>
                    <w:tc>
                      <w:tcPr>
                        <w:tcW w:w="301" w:type="pct"/>
                        <w:shd w:val="clear" w:color="auto" w:fill="auto"/>
                      </w:tcPr>
                      <w:p w14:paraId="7FFC3B5B" w14:textId="77777777" w:rsidR="007B7846" w:rsidRDefault="007B7846">
                        <w:pPr>
                          <w:rPr>
                            <w:szCs w:val="21"/>
                          </w:rPr>
                        </w:pPr>
                        <w:r>
                          <w:rPr>
                            <w:rFonts w:hint="eastAsia"/>
                            <w:szCs w:val="21"/>
                          </w:rPr>
                          <w:t>是</w:t>
                        </w:r>
                      </w:p>
                    </w:tc>
                  </w:sdtContent>
                </w:sdt>
                <w:tc>
                  <w:tcPr>
                    <w:tcW w:w="329" w:type="pct"/>
                  </w:tcPr>
                  <w:p w14:paraId="0A7E0BBF"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509642794"/>
              <w:lock w:val="sdtLocked"/>
              <w:placeholder>
                <w:docPart w:val="740E66BE8D0F45C1B5D22F6F075874D5"/>
              </w:placeholder>
            </w:sdtPr>
            <w:sdtEndPr>
              <w:rPr>
                <w:rStyle w:val="af6"/>
                <w:rFonts w:ascii="Times New Roman" w:hAnsi="Times New Roman" w:hint="default"/>
              </w:rPr>
            </w:sdtEndPr>
            <w:sdtContent>
              <w:tr w:rsidR="007B7846" w14:paraId="51AB75EE" w14:textId="77777777">
                <w:tc>
                  <w:tcPr>
                    <w:tcW w:w="234" w:type="pct"/>
                    <w:shd w:val="clear" w:color="auto" w:fill="auto"/>
                  </w:tcPr>
                  <w:p w14:paraId="1B5B5DFF" w14:textId="77777777" w:rsidR="007B7846" w:rsidRDefault="007B7846">
                    <w:pPr>
                      <w:rPr>
                        <w:szCs w:val="21"/>
                      </w:rPr>
                    </w:pPr>
                    <w:r>
                      <w:t>民生银行</w:t>
                    </w:r>
                  </w:p>
                </w:tc>
                <w:tc>
                  <w:tcPr>
                    <w:tcW w:w="304" w:type="pct"/>
                    <w:shd w:val="clear" w:color="auto" w:fill="auto"/>
                  </w:tcPr>
                  <w:p w14:paraId="1B31AD45" w14:textId="77777777" w:rsidR="007B7846" w:rsidRDefault="007B7846">
                    <w:r>
                      <w:rPr>
                        <w:rFonts w:hint="eastAsia"/>
                      </w:rPr>
                      <w:t>结构性存款</w:t>
                    </w:r>
                  </w:p>
                </w:tc>
                <w:tc>
                  <w:tcPr>
                    <w:tcW w:w="270" w:type="pct"/>
                    <w:vAlign w:val="center"/>
                  </w:tcPr>
                  <w:p w14:paraId="5BD0FB4B" w14:textId="77777777" w:rsidR="007B7846" w:rsidRDefault="007B7846">
                    <w:r>
                      <w:t>5000</w:t>
                    </w:r>
                  </w:p>
                </w:tc>
                <w:tc>
                  <w:tcPr>
                    <w:tcW w:w="416" w:type="pct"/>
                    <w:vAlign w:val="center"/>
                  </w:tcPr>
                  <w:p w14:paraId="7B45542B" w14:textId="77777777" w:rsidR="007B7846" w:rsidRDefault="007B7846">
                    <w:r>
                      <w:t>2022年7月22日</w:t>
                    </w:r>
                  </w:p>
                </w:tc>
                <w:tc>
                  <w:tcPr>
                    <w:tcW w:w="396" w:type="pct"/>
                    <w:vAlign w:val="center"/>
                  </w:tcPr>
                  <w:p w14:paraId="2DBAF35A" w14:textId="77777777" w:rsidR="007B7846" w:rsidRDefault="007B7846">
                    <w:r>
                      <w:t>2022年10月24日</w:t>
                    </w:r>
                  </w:p>
                </w:tc>
                <w:tc>
                  <w:tcPr>
                    <w:tcW w:w="248" w:type="pct"/>
                    <w:vAlign w:val="center"/>
                  </w:tcPr>
                  <w:p w14:paraId="781695BD" w14:textId="77777777" w:rsidR="007B7846" w:rsidRDefault="007B7846">
                    <w:pPr>
                      <w:rPr>
                        <w:sz w:val="24"/>
                      </w:rPr>
                    </w:pPr>
                    <w:r>
                      <w:t>自有资金</w:t>
                    </w:r>
                  </w:p>
                </w:tc>
                <w:tc>
                  <w:tcPr>
                    <w:tcW w:w="543" w:type="pct"/>
                    <w:vAlign w:val="center"/>
                  </w:tcPr>
                  <w:p w14:paraId="157B6FE5" w14:textId="77777777" w:rsidR="007B7846" w:rsidRDefault="007B7846">
                    <w:r>
                      <w:t>固定收益类、货币市场类等</w:t>
                    </w:r>
                  </w:p>
                </w:tc>
                <w:tc>
                  <w:tcPr>
                    <w:tcW w:w="248" w:type="pct"/>
                    <w:vAlign w:val="center"/>
                  </w:tcPr>
                  <w:p w14:paraId="3B805DF6" w14:textId="77777777" w:rsidR="007B7846" w:rsidRDefault="007B7846">
                    <w:r>
                      <w:t>协议约定</w:t>
                    </w:r>
                  </w:p>
                </w:tc>
                <w:tc>
                  <w:tcPr>
                    <w:tcW w:w="505" w:type="pct"/>
                    <w:vAlign w:val="center"/>
                  </w:tcPr>
                  <w:p w14:paraId="46A181EE" w14:textId="77777777" w:rsidR="007B7846" w:rsidRDefault="007B7846">
                    <w:r>
                      <w:t>1.55%-3.05%</w:t>
                    </w:r>
                  </w:p>
                </w:tc>
                <w:tc>
                  <w:tcPr>
                    <w:tcW w:w="301" w:type="pct"/>
                  </w:tcPr>
                  <w:p w14:paraId="3D025FF4" w14:textId="77777777" w:rsidR="007B7846" w:rsidRDefault="007B7846">
                    <w:pPr>
                      <w:jc w:val="right"/>
                      <w:rPr>
                        <w:rStyle w:val="af6"/>
                        <w:rFonts w:ascii="Times New Roman" w:hAnsi="Times New Roman"/>
                      </w:rPr>
                    </w:pPr>
                  </w:p>
                </w:tc>
                <w:tc>
                  <w:tcPr>
                    <w:tcW w:w="302" w:type="pct"/>
                    <w:vAlign w:val="center"/>
                  </w:tcPr>
                  <w:p w14:paraId="1F27DAFA" w14:textId="77777777" w:rsidR="007B7846" w:rsidRDefault="007B7846">
                    <w:r>
                      <w:t>32.07</w:t>
                    </w:r>
                  </w:p>
                </w:tc>
                <w:tc>
                  <w:tcPr>
                    <w:tcW w:w="351" w:type="pct"/>
                  </w:tcPr>
                  <w:p w14:paraId="5708594C"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546382713"/>
                    <w:lock w:val="sdtLocked"/>
                    <w:comboBox>
                      <w:listItem w:displayText="是" w:value="true"/>
                      <w:listItem w:displayText="否" w:value="false"/>
                    </w:comboBox>
                  </w:sdtPr>
                  <w:sdtEndPr/>
                  <w:sdtContent>
                    <w:tc>
                      <w:tcPr>
                        <w:tcW w:w="252" w:type="pct"/>
                        <w:shd w:val="clear" w:color="auto" w:fill="auto"/>
                      </w:tcPr>
                      <w:p w14:paraId="7656A674"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587684967"/>
                    <w:lock w:val="sdtLocked"/>
                    <w:comboBox>
                      <w:listItem w:displayText="是" w:value="true"/>
                      <w:listItem w:displayText="否" w:value="false"/>
                    </w:comboBox>
                  </w:sdtPr>
                  <w:sdtEndPr/>
                  <w:sdtContent>
                    <w:tc>
                      <w:tcPr>
                        <w:tcW w:w="301" w:type="pct"/>
                        <w:shd w:val="clear" w:color="auto" w:fill="auto"/>
                      </w:tcPr>
                      <w:p w14:paraId="753C94EB" w14:textId="77777777" w:rsidR="007B7846" w:rsidRDefault="007B7846">
                        <w:pPr>
                          <w:rPr>
                            <w:szCs w:val="21"/>
                          </w:rPr>
                        </w:pPr>
                        <w:r>
                          <w:rPr>
                            <w:rFonts w:hint="eastAsia"/>
                            <w:szCs w:val="21"/>
                          </w:rPr>
                          <w:t>是</w:t>
                        </w:r>
                      </w:p>
                    </w:tc>
                  </w:sdtContent>
                </w:sdt>
                <w:tc>
                  <w:tcPr>
                    <w:tcW w:w="329" w:type="pct"/>
                  </w:tcPr>
                  <w:p w14:paraId="3029E10D"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243152536"/>
              <w:lock w:val="sdtLocked"/>
              <w:placeholder>
                <w:docPart w:val="740E66BE8D0F45C1B5D22F6F075874D5"/>
              </w:placeholder>
            </w:sdtPr>
            <w:sdtEndPr>
              <w:rPr>
                <w:rStyle w:val="af6"/>
                <w:rFonts w:ascii="Times New Roman" w:hAnsi="Times New Roman" w:hint="default"/>
              </w:rPr>
            </w:sdtEndPr>
            <w:sdtContent>
              <w:tr w:rsidR="007B7846" w14:paraId="5F9CDF0A" w14:textId="77777777">
                <w:tc>
                  <w:tcPr>
                    <w:tcW w:w="234" w:type="pct"/>
                    <w:shd w:val="clear" w:color="auto" w:fill="auto"/>
                  </w:tcPr>
                  <w:p w14:paraId="39D80CDE" w14:textId="77777777" w:rsidR="007B7846" w:rsidRDefault="007B7846">
                    <w:pPr>
                      <w:rPr>
                        <w:szCs w:val="21"/>
                      </w:rPr>
                    </w:pPr>
                    <w:r>
                      <w:t>兴业银行</w:t>
                    </w:r>
                  </w:p>
                </w:tc>
                <w:tc>
                  <w:tcPr>
                    <w:tcW w:w="304" w:type="pct"/>
                    <w:shd w:val="clear" w:color="auto" w:fill="auto"/>
                  </w:tcPr>
                  <w:p w14:paraId="30727F95" w14:textId="77777777" w:rsidR="007B7846" w:rsidRDefault="007B7846">
                    <w:r>
                      <w:rPr>
                        <w:rFonts w:hint="eastAsia"/>
                      </w:rPr>
                      <w:t>结构性存款</w:t>
                    </w:r>
                  </w:p>
                </w:tc>
                <w:tc>
                  <w:tcPr>
                    <w:tcW w:w="270" w:type="pct"/>
                    <w:vAlign w:val="center"/>
                  </w:tcPr>
                  <w:p w14:paraId="3395564A" w14:textId="77777777" w:rsidR="007B7846" w:rsidRDefault="007B7846">
                    <w:r>
                      <w:t>3000</w:t>
                    </w:r>
                  </w:p>
                </w:tc>
                <w:tc>
                  <w:tcPr>
                    <w:tcW w:w="416" w:type="pct"/>
                    <w:vAlign w:val="center"/>
                  </w:tcPr>
                  <w:p w14:paraId="031C2296" w14:textId="77777777" w:rsidR="007B7846" w:rsidRDefault="007B7846">
                    <w:r>
                      <w:t>2022年7月27日</w:t>
                    </w:r>
                  </w:p>
                </w:tc>
                <w:tc>
                  <w:tcPr>
                    <w:tcW w:w="396" w:type="pct"/>
                    <w:vAlign w:val="center"/>
                  </w:tcPr>
                  <w:p w14:paraId="696795D4" w14:textId="77777777" w:rsidR="007B7846" w:rsidRDefault="007B7846">
                    <w:r>
                      <w:t>2022年10月25</w:t>
                    </w:r>
                  </w:p>
                </w:tc>
                <w:tc>
                  <w:tcPr>
                    <w:tcW w:w="248" w:type="pct"/>
                    <w:vAlign w:val="center"/>
                  </w:tcPr>
                  <w:p w14:paraId="45EBCED8" w14:textId="77777777" w:rsidR="007B7846" w:rsidRDefault="007B7846">
                    <w:pPr>
                      <w:rPr>
                        <w:sz w:val="24"/>
                      </w:rPr>
                    </w:pPr>
                    <w:r>
                      <w:t>自有资金</w:t>
                    </w:r>
                  </w:p>
                </w:tc>
                <w:tc>
                  <w:tcPr>
                    <w:tcW w:w="543" w:type="pct"/>
                    <w:vAlign w:val="center"/>
                  </w:tcPr>
                  <w:p w14:paraId="026B035F" w14:textId="77777777" w:rsidR="007B7846" w:rsidRDefault="007B7846">
                    <w:r>
                      <w:t>固定收益类、货币市场类等</w:t>
                    </w:r>
                  </w:p>
                </w:tc>
                <w:tc>
                  <w:tcPr>
                    <w:tcW w:w="248" w:type="pct"/>
                    <w:vAlign w:val="center"/>
                  </w:tcPr>
                  <w:p w14:paraId="5E6D1140" w14:textId="77777777" w:rsidR="007B7846" w:rsidRDefault="007B7846">
                    <w:r>
                      <w:t>协议约定</w:t>
                    </w:r>
                  </w:p>
                </w:tc>
                <w:tc>
                  <w:tcPr>
                    <w:tcW w:w="505" w:type="pct"/>
                    <w:vAlign w:val="center"/>
                  </w:tcPr>
                  <w:p w14:paraId="193BB7DF" w14:textId="77777777" w:rsidR="007B7846" w:rsidRDefault="007B7846">
                    <w:r>
                      <w:t>1.5%</w:t>
                    </w:r>
                    <w:r>
                      <w:rPr>
                        <w:rFonts w:hint="eastAsia"/>
                      </w:rPr>
                      <w:t>-</w:t>
                    </w:r>
                    <w:r>
                      <w:t>2.98%</w:t>
                    </w:r>
                  </w:p>
                </w:tc>
                <w:tc>
                  <w:tcPr>
                    <w:tcW w:w="301" w:type="pct"/>
                  </w:tcPr>
                  <w:p w14:paraId="2309948B" w14:textId="77777777" w:rsidR="007B7846" w:rsidRDefault="007B7846">
                    <w:pPr>
                      <w:jc w:val="right"/>
                      <w:rPr>
                        <w:rStyle w:val="af6"/>
                        <w:rFonts w:ascii="Times New Roman" w:hAnsi="Times New Roman"/>
                      </w:rPr>
                    </w:pPr>
                  </w:p>
                </w:tc>
                <w:tc>
                  <w:tcPr>
                    <w:tcW w:w="302" w:type="pct"/>
                    <w:vAlign w:val="center"/>
                  </w:tcPr>
                  <w:p w14:paraId="41946A9E" w14:textId="77777777" w:rsidR="007B7846" w:rsidRDefault="007B7846">
                    <w:r>
                      <w:t>19.60</w:t>
                    </w:r>
                  </w:p>
                </w:tc>
                <w:tc>
                  <w:tcPr>
                    <w:tcW w:w="351" w:type="pct"/>
                  </w:tcPr>
                  <w:p w14:paraId="75CB0C3B"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221720532"/>
                    <w:lock w:val="sdtLocked"/>
                    <w:comboBox>
                      <w:listItem w:displayText="是" w:value="true"/>
                      <w:listItem w:displayText="否" w:value="false"/>
                    </w:comboBox>
                  </w:sdtPr>
                  <w:sdtEndPr/>
                  <w:sdtContent>
                    <w:tc>
                      <w:tcPr>
                        <w:tcW w:w="252" w:type="pct"/>
                        <w:shd w:val="clear" w:color="auto" w:fill="auto"/>
                      </w:tcPr>
                      <w:p w14:paraId="09A135AA"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520752986"/>
                    <w:lock w:val="sdtLocked"/>
                    <w:comboBox>
                      <w:listItem w:displayText="是" w:value="true"/>
                      <w:listItem w:displayText="否" w:value="false"/>
                    </w:comboBox>
                  </w:sdtPr>
                  <w:sdtEndPr/>
                  <w:sdtContent>
                    <w:tc>
                      <w:tcPr>
                        <w:tcW w:w="301" w:type="pct"/>
                        <w:shd w:val="clear" w:color="auto" w:fill="auto"/>
                      </w:tcPr>
                      <w:p w14:paraId="0894628C" w14:textId="77777777" w:rsidR="007B7846" w:rsidRDefault="007B7846">
                        <w:pPr>
                          <w:rPr>
                            <w:szCs w:val="21"/>
                          </w:rPr>
                        </w:pPr>
                        <w:r>
                          <w:rPr>
                            <w:rFonts w:hint="eastAsia"/>
                            <w:szCs w:val="21"/>
                          </w:rPr>
                          <w:t>是</w:t>
                        </w:r>
                      </w:p>
                    </w:tc>
                  </w:sdtContent>
                </w:sdt>
                <w:tc>
                  <w:tcPr>
                    <w:tcW w:w="329" w:type="pct"/>
                  </w:tcPr>
                  <w:p w14:paraId="3F9559A5"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485830946"/>
              <w:lock w:val="sdtLocked"/>
              <w:placeholder>
                <w:docPart w:val="740E66BE8D0F45C1B5D22F6F075874D5"/>
              </w:placeholder>
            </w:sdtPr>
            <w:sdtEndPr>
              <w:rPr>
                <w:rStyle w:val="af6"/>
                <w:rFonts w:ascii="Times New Roman" w:hAnsi="Times New Roman" w:hint="default"/>
              </w:rPr>
            </w:sdtEndPr>
            <w:sdtContent>
              <w:tr w:rsidR="007B7846" w14:paraId="736322D3" w14:textId="77777777">
                <w:tc>
                  <w:tcPr>
                    <w:tcW w:w="234" w:type="pct"/>
                    <w:shd w:val="clear" w:color="auto" w:fill="auto"/>
                  </w:tcPr>
                  <w:p w14:paraId="20256325" w14:textId="77777777" w:rsidR="007B7846" w:rsidRDefault="007B7846">
                    <w:pPr>
                      <w:rPr>
                        <w:szCs w:val="21"/>
                      </w:rPr>
                    </w:pPr>
                    <w:r>
                      <w:t>渤海银行</w:t>
                    </w:r>
                  </w:p>
                </w:tc>
                <w:tc>
                  <w:tcPr>
                    <w:tcW w:w="304" w:type="pct"/>
                    <w:shd w:val="clear" w:color="auto" w:fill="auto"/>
                  </w:tcPr>
                  <w:p w14:paraId="5559341E" w14:textId="77777777" w:rsidR="007B7846" w:rsidRDefault="007B7846">
                    <w:r>
                      <w:rPr>
                        <w:rFonts w:hint="eastAsia"/>
                      </w:rPr>
                      <w:t>结构性存款</w:t>
                    </w:r>
                  </w:p>
                </w:tc>
                <w:tc>
                  <w:tcPr>
                    <w:tcW w:w="270" w:type="pct"/>
                    <w:vAlign w:val="center"/>
                  </w:tcPr>
                  <w:p w14:paraId="5A314D25" w14:textId="77777777" w:rsidR="007B7846" w:rsidRDefault="007B7846">
                    <w:r>
                      <w:t>1000</w:t>
                    </w:r>
                  </w:p>
                </w:tc>
                <w:tc>
                  <w:tcPr>
                    <w:tcW w:w="416" w:type="pct"/>
                    <w:vAlign w:val="center"/>
                  </w:tcPr>
                  <w:p w14:paraId="30697403" w14:textId="77777777" w:rsidR="007B7846" w:rsidRDefault="007B7846">
                    <w:r>
                      <w:t>2022年7月29日</w:t>
                    </w:r>
                  </w:p>
                </w:tc>
                <w:tc>
                  <w:tcPr>
                    <w:tcW w:w="396" w:type="pct"/>
                    <w:vAlign w:val="center"/>
                  </w:tcPr>
                  <w:p w14:paraId="58945C53" w14:textId="77777777" w:rsidR="007B7846" w:rsidRDefault="007B7846">
                    <w:r>
                      <w:t>2022年11月1日</w:t>
                    </w:r>
                  </w:p>
                </w:tc>
                <w:tc>
                  <w:tcPr>
                    <w:tcW w:w="248" w:type="pct"/>
                    <w:vAlign w:val="center"/>
                  </w:tcPr>
                  <w:p w14:paraId="4EA6AFB2" w14:textId="77777777" w:rsidR="007B7846" w:rsidRDefault="007B7846">
                    <w:pPr>
                      <w:rPr>
                        <w:sz w:val="24"/>
                      </w:rPr>
                    </w:pPr>
                    <w:r>
                      <w:t>自有资金</w:t>
                    </w:r>
                  </w:p>
                </w:tc>
                <w:tc>
                  <w:tcPr>
                    <w:tcW w:w="543" w:type="pct"/>
                    <w:vAlign w:val="center"/>
                  </w:tcPr>
                  <w:p w14:paraId="6BAF2DCE" w14:textId="77777777" w:rsidR="007B7846" w:rsidRDefault="007B7846">
                    <w:r>
                      <w:t>固定收益类、货币市场类等</w:t>
                    </w:r>
                  </w:p>
                </w:tc>
                <w:tc>
                  <w:tcPr>
                    <w:tcW w:w="248" w:type="pct"/>
                    <w:vAlign w:val="center"/>
                  </w:tcPr>
                  <w:p w14:paraId="3A7D387D" w14:textId="77777777" w:rsidR="007B7846" w:rsidRDefault="007B7846">
                    <w:r>
                      <w:t>协议约定</w:t>
                    </w:r>
                  </w:p>
                </w:tc>
                <w:tc>
                  <w:tcPr>
                    <w:tcW w:w="505" w:type="pct"/>
                    <w:vAlign w:val="center"/>
                  </w:tcPr>
                  <w:p w14:paraId="70ECE89A" w14:textId="77777777" w:rsidR="007B7846" w:rsidRDefault="007B7846">
                    <w:r>
                      <w:t>1.6%</w:t>
                    </w:r>
                    <w:r>
                      <w:rPr>
                        <w:rFonts w:hint="eastAsia"/>
                      </w:rPr>
                      <w:t>-</w:t>
                    </w:r>
                    <w:r>
                      <w:t>3.4%</w:t>
                    </w:r>
                  </w:p>
                </w:tc>
                <w:tc>
                  <w:tcPr>
                    <w:tcW w:w="301" w:type="pct"/>
                  </w:tcPr>
                  <w:p w14:paraId="4BA449F1" w14:textId="77777777" w:rsidR="007B7846" w:rsidRDefault="007B7846">
                    <w:pPr>
                      <w:jc w:val="right"/>
                      <w:rPr>
                        <w:rStyle w:val="af6"/>
                        <w:rFonts w:ascii="Times New Roman" w:hAnsi="Times New Roman"/>
                      </w:rPr>
                    </w:pPr>
                  </w:p>
                </w:tc>
                <w:tc>
                  <w:tcPr>
                    <w:tcW w:w="302" w:type="pct"/>
                    <w:vAlign w:val="center"/>
                  </w:tcPr>
                  <w:p w14:paraId="78B56EE6" w14:textId="77777777" w:rsidR="007B7846" w:rsidRDefault="007B7846">
                    <w:r>
                      <w:t>8.72</w:t>
                    </w:r>
                  </w:p>
                </w:tc>
                <w:tc>
                  <w:tcPr>
                    <w:tcW w:w="351" w:type="pct"/>
                  </w:tcPr>
                  <w:p w14:paraId="636C7147"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558760778"/>
                    <w:lock w:val="sdtLocked"/>
                    <w:comboBox>
                      <w:listItem w:displayText="是" w:value="true"/>
                      <w:listItem w:displayText="否" w:value="false"/>
                    </w:comboBox>
                  </w:sdtPr>
                  <w:sdtEndPr/>
                  <w:sdtContent>
                    <w:tc>
                      <w:tcPr>
                        <w:tcW w:w="252" w:type="pct"/>
                        <w:shd w:val="clear" w:color="auto" w:fill="auto"/>
                      </w:tcPr>
                      <w:p w14:paraId="52429738"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2111085101"/>
                    <w:lock w:val="sdtLocked"/>
                    <w:comboBox>
                      <w:listItem w:displayText="是" w:value="true"/>
                      <w:listItem w:displayText="否" w:value="false"/>
                    </w:comboBox>
                  </w:sdtPr>
                  <w:sdtEndPr/>
                  <w:sdtContent>
                    <w:tc>
                      <w:tcPr>
                        <w:tcW w:w="301" w:type="pct"/>
                        <w:shd w:val="clear" w:color="auto" w:fill="auto"/>
                      </w:tcPr>
                      <w:p w14:paraId="5FB024CC" w14:textId="77777777" w:rsidR="007B7846" w:rsidRDefault="007B7846">
                        <w:pPr>
                          <w:rPr>
                            <w:szCs w:val="21"/>
                          </w:rPr>
                        </w:pPr>
                        <w:r>
                          <w:rPr>
                            <w:rFonts w:hint="eastAsia"/>
                            <w:szCs w:val="21"/>
                          </w:rPr>
                          <w:t>是</w:t>
                        </w:r>
                      </w:p>
                    </w:tc>
                  </w:sdtContent>
                </w:sdt>
                <w:tc>
                  <w:tcPr>
                    <w:tcW w:w="329" w:type="pct"/>
                  </w:tcPr>
                  <w:p w14:paraId="03807DB4"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435887086"/>
              <w:lock w:val="sdtLocked"/>
              <w:placeholder>
                <w:docPart w:val="740E66BE8D0F45C1B5D22F6F075874D5"/>
              </w:placeholder>
            </w:sdtPr>
            <w:sdtEndPr>
              <w:rPr>
                <w:rStyle w:val="af6"/>
                <w:rFonts w:ascii="Times New Roman" w:hAnsi="Times New Roman" w:hint="default"/>
              </w:rPr>
            </w:sdtEndPr>
            <w:sdtContent>
              <w:tr w:rsidR="007B7846" w14:paraId="6F969C20" w14:textId="77777777">
                <w:tc>
                  <w:tcPr>
                    <w:tcW w:w="234" w:type="pct"/>
                    <w:shd w:val="clear" w:color="auto" w:fill="auto"/>
                  </w:tcPr>
                  <w:p w14:paraId="3D3C00F3" w14:textId="77777777" w:rsidR="007B7846" w:rsidRDefault="007B7846">
                    <w:pPr>
                      <w:rPr>
                        <w:szCs w:val="21"/>
                      </w:rPr>
                    </w:pPr>
                    <w:r>
                      <w:t>中信银行</w:t>
                    </w:r>
                  </w:p>
                </w:tc>
                <w:tc>
                  <w:tcPr>
                    <w:tcW w:w="304" w:type="pct"/>
                    <w:shd w:val="clear" w:color="auto" w:fill="auto"/>
                  </w:tcPr>
                  <w:p w14:paraId="41FD2D57" w14:textId="77777777" w:rsidR="007B7846" w:rsidRDefault="007B7846">
                    <w:r>
                      <w:rPr>
                        <w:rFonts w:hint="eastAsia"/>
                      </w:rPr>
                      <w:t>结构性存款</w:t>
                    </w:r>
                  </w:p>
                </w:tc>
                <w:tc>
                  <w:tcPr>
                    <w:tcW w:w="270" w:type="pct"/>
                    <w:vAlign w:val="center"/>
                  </w:tcPr>
                  <w:p w14:paraId="28C12BE3" w14:textId="77777777" w:rsidR="007B7846" w:rsidRDefault="007B7846">
                    <w:r>
                      <w:t>3000</w:t>
                    </w:r>
                  </w:p>
                </w:tc>
                <w:tc>
                  <w:tcPr>
                    <w:tcW w:w="416" w:type="pct"/>
                    <w:vAlign w:val="center"/>
                  </w:tcPr>
                  <w:p w14:paraId="15BD6FAB" w14:textId="77777777" w:rsidR="007B7846" w:rsidRDefault="007B7846">
                    <w:r>
                      <w:t>2022年8月15日</w:t>
                    </w:r>
                  </w:p>
                </w:tc>
                <w:tc>
                  <w:tcPr>
                    <w:tcW w:w="396" w:type="pct"/>
                    <w:vAlign w:val="center"/>
                  </w:tcPr>
                  <w:p w14:paraId="1F71C28C" w14:textId="77777777" w:rsidR="007B7846" w:rsidRDefault="007B7846">
                    <w:r>
                      <w:t>2022年11月14日</w:t>
                    </w:r>
                  </w:p>
                </w:tc>
                <w:tc>
                  <w:tcPr>
                    <w:tcW w:w="248" w:type="pct"/>
                    <w:vAlign w:val="center"/>
                  </w:tcPr>
                  <w:p w14:paraId="6A413D03" w14:textId="77777777" w:rsidR="007B7846" w:rsidRDefault="007B7846">
                    <w:pPr>
                      <w:rPr>
                        <w:sz w:val="24"/>
                      </w:rPr>
                    </w:pPr>
                    <w:r>
                      <w:t>自有资金</w:t>
                    </w:r>
                  </w:p>
                </w:tc>
                <w:tc>
                  <w:tcPr>
                    <w:tcW w:w="543" w:type="pct"/>
                    <w:vAlign w:val="center"/>
                  </w:tcPr>
                  <w:p w14:paraId="63CE9938" w14:textId="77777777" w:rsidR="007B7846" w:rsidRDefault="007B7846">
                    <w:r>
                      <w:t>固定收益类、货币市场类等</w:t>
                    </w:r>
                  </w:p>
                </w:tc>
                <w:tc>
                  <w:tcPr>
                    <w:tcW w:w="248" w:type="pct"/>
                    <w:vAlign w:val="center"/>
                  </w:tcPr>
                  <w:p w14:paraId="07D8E039" w14:textId="77777777" w:rsidR="007B7846" w:rsidRDefault="007B7846">
                    <w:r>
                      <w:t>协议约定</w:t>
                    </w:r>
                  </w:p>
                </w:tc>
                <w:tc>
                  <w:tcPr>
                    <w:tcW w:w="505" w:type="pct"/>
                    <w:vAlign w:val="center"/>
                  </w:tcPr>
                  <w:p w14:paraId="261EAD3F" w14:textId="77777777" w:rsidR="007B7846" w:rsidRDefault="007B7846">
                    <w:r>
                      <w:t>1.6%-3.18%</w:t>
                    </w:r>
                  </w:p>
                </w:tc>
                <w:tc>
                  <w:tcPr>
                    <w:tcW w:w="301" w:type="pct"/>
                  </w:tcPr>
                  <w:p w14:paraId="01E908C1" w14:textId="77777777" w:rsidR="007B7846" w:rsidRDefault="007B7846">
                    <w:pPr>
                      <w:jc w:val="right"/>
                      <w:rPr>
                        <w:rStyle w:val="af6"/>
                        <w:rFonts w:ascii="Times New Roman" w:hAnsi="Times New Roman"/>
                      </w:rPr>
                    </w:pPr>
                  </w:p>
                </w:tc>
                <w:tc>
                  <w:tcPr>
                    <w:tcW w:w="302" w:type="pct"/>
                    <w:vAlign w:val="center"/>
                  </w:tcPr>
                  <w:p w14:paraId="640196CC" w14:textId="77777777" w:rsidR="007B7846" w:rsidRDefault="007B7846">
                    <w:r>
                      <w:t>23.78</w:t>
                    </w:r>
                  </w:p>
                </w:tc>
                <w:tc>
                  <w:tcPr>
                    <w:tcW w:w="351" w:type="pct"/>
                  </w:tcPr>
                  <w:p w14:paraId="2C030347"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850613009"/>
                    <w:lock w:val="sdtLocked"/>
                    <w:comboBox>
                      <w:listItem w:displayText="是" w:value="true"/>
                      <w:listItem w:displayText="否" w:value="false"/>
                    </w:comboBox>
                  </w:sdtPr>
                  <w:sdtEndPr/>
                  <w:sdtContent>
                    <w:tc>
                      <w:tcPr>
                        <w:tcW w:w="252" w:type="pct"/>
                        <w:shd w:val="clear" w:color="auto" w:fill="auto"/>
                      </w:tcPr>
                      <w:p w14:paraId="0AA18C3E"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91971082"/>
                    <w:lock w:val="sdtLocked"/>
                    <w:comboBox>
                      <w:listItem w:displayText="是" w:value="true"/>
                      <w:listItem w:displayText="否" w:value="false"/>
                    </w:comboBox>
                  </w:sdtPr>
                  <w:sdtEndPr/>
                  <w:sdtContent>
                    <w:tc>
                      <w:tcPr>
                        <w:tcW w:w="301" w:type="pct"/>
                        <w:shd w:val="clear" w:color="auto" w:fill="auto"/>
                      </w:tcPr>
                      <w:p w14:paraId="728DEB01" w14:textId="77777777" w:rsidR="007B7846" w:rsidRDefault="007B7846">
                        <w:pPr>
                          <w:rPr>
                            <w:szCs w:val="21"/>
                          </w:rPr>
                        </w:pPr>
                        <w:r>
                          <w:rPr>
                            <w:rFonts w:hint="eastAsia"/>
                            <w:szCs w:val="21"/>
                          </w:rPr>
                          <w:t>是</w:t>
                        </w:r>
                      </w:p>
                    </w:tc>
                  </w:sdtContent>
                </w:sdt>
                <w:tc>
                  <w:tcPr>
                    <w:tcW w:w="329" w:type="pct"/>
                  </w:tcPr>
                  <w:p w14:paraId="497D8651"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436516961"/>
              <w:lock w:val="sdtLocked"/>
              <w:placeholder>
                <w:docPart w:val="740E66BE8D0F45C1B5D22F6F075874D5"/>
              </w:placeholder>
            </w:sdtPr>
            <w:sdtEndPr>
              <w:rPr>
                <w:rStyle w:val="af6"/>
                <w:rFonts w:ascii="Times New Roman" w:hAnsi="Times New Roman" w:hint="default"/>
              </w:rPr>
            </w:sdtEndPr>
            <w:sdtContent>
              <w:tr w:rsidR="007B7846" w14:paraId="669A6B4C" w14:textId="77777777">
                <w:tc>
                  <w:tcPr>
                    <w:tcW w:w="234" w:type="pct"/>
                    <w:shd w:val="clear" w:color="auto" w:fill="auto"/>
                  </w:tcPr>
                  <w:p w14:paraId="7FF07B7F" w14:textId="77777777" w:rsidR="007B7846" w:rsidRDefault="007B7846">
                    <w:pPr>
                      <w:rPr>
                        <w:szCs w:val="21"/>
                      </w:rPr>
                    </w:pPr>
                    <w:r>
                      <w:t>广发银行</w:t>
                    </w:r>
                  </w:p>
                </w:tc>
                <w:tc>
                  <w:tcPr>
                    <w:tcW w:w="304" w:type="pct"/>
                    <w:shd w:val="clear" w:color="auto" w:fill="auto"/>
                  </w:tcPr>
                  <w:p w14:paraId="47BEAB5A" w14:textId="77777777" w:rsidR="007B7846" w:rsidRDefault="007B7846">
                    <w:r>
                      <w:rPr>
                        <w:rFonts w:hint="eastAsia"/>
                      </w:rPr>
                      <w:t>结构性存款</w:t>
                    </w:r>
                  </w:p>
                </w:tc>
                <w:tc>
                  <w:tcPr>
                    <w:tcW w:w="270" w:type="pct"/>
                    <w:vAlign w:val="center"/>
                  </w:tcPr>
                  <w:p w14:paraId="78C06B0B" w14:textId="77777777" w:rsidR="007B7846" w:rsidRDefault="007B7846">
                    <w:r>
                      <w:t>8000</w:t>
                    </w:r>
                  </w:p>
                </w:tc>
                <w:tc>
                  <w:tcPr>
                    <w:tcW w:w="416" w:type="pct"/>
                    <w:vAlign w:val="center"/>
                  </w:tcPr>
                  <w:p w14:paraId="08D76C8D" w14:textId="77777777" w:rsidR="007B7846" w:rsidRDefault="007B7846">
                    <w:r>
                      <w:t xml:space="preserve">2022年8月26日 </w:t>
                    </w:r>
                  </w:p>
                </w:tc>
                <w:tc>
                  <w:tcPr>
                    <w:tcW w:w="396" w:type="pct"/>
                    <w:vAlign w:val="center"/>
                  </w:tcPr>
                  <w:p w14:paraId="4B6C11E6" w14:textId="77777777" w:rsidR="007B7846" w:rsidRDefault="007B7846">
                    <w:r>
                      <w:t>2022年11月24日</w:t>
                    </w:r>
                  </w:p>
                </w:tc>
                <w:tc>
                  <w:tcPr>
                    <w:tcW w:w="248" w:type="pct"/>
                    <w:vAlign w:val="center"/>
                  </w:tcPr>
                  <w:p w14:paraId="0BF772A2" w14:textId="77777777" w:rsidR="007B7846" w:rsidRDefault="007B7846">
                    <w:pPr>
                      <w:rPr>
                        <w:sz w:val="24"/>
                      </w:rPr>
                    </w:pPr>
                    <w:r>
                      <w:t>自有资金</w:t>
                    </w:r>
                  </w:p>
                </w:tc>
                <w:tc>
                  <w:tcPr>
                    <w:tcW w:w="543" w:type="pct"/>
                    <w:vAlign w:val="center"/>
                  </w:tcPr>
                  <w:p w14:paraId="2EF56EAB" w14:textId="77777777" w:rsidR="007B7846" w:rsidRDefault="007B7846">
                    <w:r>
                      <w:t>固定收益类、货币市场类等</w:t>
                    </w:r>
                  </w:p>
                </w:tc>
                <w:tc>
                  <w:tcPr>
                    <w:tcW w:w="248" w:type="pct"/>
                    <w:vAlign w:val="center"/>
                  </w:tcPr>
                  <w:p w14:paraId="18A36A58" w14:textId="77777777" w:rsidR="007B7846" w:rsidRDefault="007B7846">
                    <w:r>
                      <w:t>协议约定</w:t>
                    </w:r>
                  </w:p>
                </w:tc>
                <w:tc>
                  <w:tcPr>
                    <w:tcW w:w="505" w:type="pct"/>
                    <w:vAlign w:val="center"/>
                  </w:tcPr>
                  <w:p w14:paraId="50336BBD" w14:textId="77777777" w:rsidR="007B7846" w:rsidRDefault="007B7846">
                    <w:r>
                      <w:t>1.5%</w:t>
                    </w:r>
                    <w:r>
                      <w:rPr>
                        <w:rFonts w:hint="eastAsia"/>
                      </w:rPr>
                      <w:t>-</w:t>
                    </w:r>
                    <w:r>
                      <w:t>3.15%</w:t>
                    </w:r>
                  </w:p>
                </w:tc>
                <w:tc>
                  <w:tcPr>
                    <w:tcW w:w="301" w:type="pct"/>
                  </w:tcPr>
                  <w:p w14:paraId="5FB90D39" w14:textId="77777777" w:rsidR="007B7846" w:rsidRDefault="007B7846">
                    <w:pPr>
                      <w:jc w:val="right"/>
                      <w:rPr>
                        <w:rStyle w:val="af6"/>
                        <w:rFonts w:ascii="Times New Roman" w:hAnsi="Times New Roman"/>
                      </w:rPr>
                    </w:pPr>
                  </w:p>
                </w:tc>
                <w:tc>
                  <w:tcPr>
                    <w:tcW w:w="302" w:type="pct"/>
                    <w:vAlign w:val="center"/>
                  </w:tcPr>
                  <w:p w14:paraId="593D1C32" w14:textId="77777777" w:rsidR="007B7846" w:rsidRDefault="007B7846">
                    <w:r>
                      <w:t>61.15</w:t>
                    </w:r>
                  </w:p>
                </w:tc>
                <w:tc>
                  <w:tcPr>
                    <w:tcW w:w="351" w:type="pct"/>
                  </w:tcPr>
                  <w:p w14:paraId="186F97DD"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2120596990"/>
                    <w:lock w:val="sdtLocked"/>
                    <w:comboBox>
                      <w:listItem w:displayText="是" w:value="true"/>
                      <w:listItem w:displayText="否" w:value="false"/>
                    </w:comboBox>
                  </w:sdtPr>
                  <w:sdtEndPr/>
                  <w:sdtContent>
                    <w:tc>
                      <w:tcPr>
                        <w:tcW w:w="252" w:type="pct"/>
                        <w:shd w:val="clear" w:color="auto" w:fill="auto"/>
                      </w:tcPr>
                      <w:p w14:paraId="0C21A9C4"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598710319"/>
                    <w:lock w:val="sdtLocked"/>
                    <w:comboBox>
                      <w:listItem w:displayText="是" w:value="true"/>
                      <w:listItem w:displayText="否" w:value="false"/>
                    </w:comboBox>
                  </w:sdtPr>
                  <w:sdtEndPr/>
                  <w:sdtContent>
                    <w:tc>
                      <w:tcPr>
                        <w:tcW w:w="301" w:type="pct"/>
                        <w:shd w:val="clear" w:color="auto" w:fill="auto"/>
                      </w:tcPr>
                      <w:p w14:paraId="027A8BB0" w14:textId="77777777" w:rsidR="007B7846" w:rsidRDefault="007B7846">
                        <w:pPr>
                          <w:rPr>
                            <w:szCs w:val="21"/>
                          </w:rPr>
                        </w:pPr>
                        <w:r>
                          <w:rPr>
                            <w:rFonts w:hint="eastAsia"/>
                            <w:szCs w:val="21"/>
                          </w:rPr>
                          <w:t>是</w:t>
                        </w:r>
                      </w:p>
                    </w:tc>
                  </w:sdtContent>
                </w:sdt>
                <w:tc>
                  <w:tcPr>
                    <w:tcW w:w="329" w:type="pct"/>
                  </w:tcPr>
                  <w:p w14:paraId="324D9D5B"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839546906"/>
              <w:lock w:val="sdtLocked"/>
              <w:placeholder>
                <w:docPart w:val="740E66BE8D0F45C1B5D22F6F075874D5"/>
              </w:placeholder>
            </w:sdtPr>
            <w:sdtEndPr>
              <w:rPr>
                <w:rStyle w:val="af6"/>
                <w:rFonts w:ascii="Times New Roman" w:hAnsi="Times New Roman" w:hint="default"/>
              </w:rPr>
            </w:sdtEndPr>
            <w:sdtContent>
              <w:tr w:rsidR="007B7846" w14:paraId="6511A217" w14:textId="77777777">
                <w:tc>
                  <w:tcPr>
                    <w:tcW w:w="234" w:type="pct"/>
                    <w:shd w:val="clear" w:color="auto" w:fill="auto"/>
                  </w:tcPr>
                  <w:p w14:paraId="4D133F24" w14:textId="77777777" w:rsidR="007B7846" w:rsidRDefault="007B7846">
                    <w:pPr>
                      <w:rPr>
                        <w:szCs w:val="21"/>
                      </w:rPr>
                    </w:pPr>
                    <w:r>
                      <w:t>平安银行</w:t>
                    </w:r>
                  </w:p>
                </w:tc>
                <w:tc>
                  <w:tcPr>
                    <w:tcW w:w="304" w:type="pct"/>
                    <w:shd w:val="clear" w:color="auto" w:fill="auto"/>
                  </w:tcPr>
                  <w:p w14:paraId="766A1D91" w14:textId="77777777" w:rsidR="007B7846" w:rsidRDefault="007B7846">
                    <w:r>
                      <w:rPr>
                        <w:rFonts w:hint="eastAsia"/>
                      </w:rPr>
                      <w:t>结构性存款</w:t>
                    </w:r>
                  </w:p>
                </w:tc>
                <w:tc>
                  <w:tcPr>
                    <w:tcW w:w="270" w:type="pct"/>
                    <w:vAlign w:val="center"/>
                  </w:tcPr>
                  <w:p w14:paraId="5FFD4D8B" w14:textId="77777777" w:rsidR="007B7846" w:rsidRDefault="007B7846">
                    <w:r>
                      <w:t>8000</w:t>
                    </w:r>
                  </w:p>
                </w:tc>
                <w:tc>
                  <w:tcPr>
                    <w:tcW w:w="416" w:type="pct"/>
                    <w:vAlign w:val="center"/>
                  </w:tcPr>
                  <w:p w14:paraId="1394AFBB" w14:textId="77777777" w:rsidR="007B7846" w:rsidRDefault="007B7846">
                    <w:r>
                      <w:t>2022年8月26日</w:t>
                    </w:r>
                  </w:p>
                </w:tc>
                <w:tc>
                  <w:tcPr>
                    <w:tcW w:w="396" w:type="pct"/>
                    <w:vAlign w:val="center"/>
                  </w:tcPr>
                  <w:p w14:paraId="4A26516E" w14:textId="77777777" w:rsidR="007B7846" w:rsidRDefault="007B7846">
                    <w:r>
                      <w:t>2022年11月24日</w:t>
                    </w:r>
                  </w:p>
                </w:tc>
                <w:tc>
                  <w:tcPr>
                    <w:tcW w:w="248" w:type="pct"/>
                    <w:vAlign w:val="center"/>
                  </w:tcPr>
                  <w:p w14:paraId="3B0EC127" w14:textId="77777777" w:rsidR="007B7846" w:rsidRDefault="007B7846">
                    <w:pPr>
                      <w:rPr>
                        <w:sz w:val="24"/>
                      </w:rPr>
                    </w:pPr>
                    <w:r>
                      <w:t>自有资金</w:t>
                    </w:r>
                  </w:p>
                </w:tc>
                <w:tc>
                  <w:tcPr>
                    <w:tcW w:w="543" w:type="pct"/>
                    <w:vAlign w:val="center"/>
                  </w:tcPr>
                  <w:p w14:paraId="4014C6FD" w14:textId="77777777" w:rsidR="007B7846" w:rsidRDefault="007B7846">
                    <w:r>
                      <w:t>固定收益类、货币市场类等</w:t>
                    </w:r>
                  </w:p>
                </w:tc>
                <w:tc>
                  <w:tcPr>
                    <w:tcW w:w="248" w:type="pct"/>
                    <w:vAlign w:val="center"/>
                  </w:tcPr>
                  <w:p w14:paraId="7822BF3C" w14:textId="77777777" w:rsidR="007B7846" w:rsidRDefault="007B7846">
                    <w:r>
                      <w:t>协议约定</w:t>
                    </w:r>
                  </w:p>
                </w:tc>
                <w:tc>
                  <w:tcPr>
                    <w:tcW w:w="505" w:type="pct"/>
                    <w:vAlign w:val="center"/>
                  </w:tcPr>
                  <w:p w14:paraId="680F4D24" w14:textId="77777777" w:rsidR="007B7846" w:rsidRDefault="007B7846">
                    <w:r>
                      <w:t>1.5%</w:t>
                    </w:r>
                    <w:r>
                      <w:rPr>
                        <w:rFonts w:hint="eastAsia"/>
                      </w:rPr>
                      <w:t>-</w:t>
                    </w:r>
                    <w:r>
                      <w:t>3.23%</w:t>
                    </w:r>
                  </w:p>
                </w:tc>
                <w:tc>
                  <w:tcPr>
                    <w:tcW w:w="301" w:type="pct"/>
                  </w:tcPr>
                  <w:p w14:paraId="2E0F5118" w14:textId="77777777" w:rsidR="007B7846" w:rsidRDefault="007B7846">
                    <w:pPr>
                      <w:jc w:val="right"/>
                      <w:rPr>
                        <w:rStyle w:val="af6"/>
                        <w:rFonts w:ascii="Times New Roman" w:hAnsi="Times New Roman"/>
                      </w:rPr>
                    </w:pPr>
                  </w:p>
                </w:tc>
                <w:tc>
                  <w:tcPr>
                    <w:tcW w:w="302" w:type="pct"/>
                    <w:vAlign w:val="center"/>
                  </w:tcPr>
                  <w:p w14:paraId="1CA6D898" w14:textId="77777777" w:rsidR="007B7846" w:rsidRDefault="007B7846">
                    <w:r>
                      <w:t>61.74</w:t>
                    </w:r>
                  </w:p>
                </w:tc>
                <w:tc>
                  <w:tcPr>
                    <w:tcW w:w="351" w:type="pct"/>
                  </w:tcPr>
                  <w:p w14:paraId="47CFEEA6"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928102044"/>
                    <w:lock w:val="sdtLocked"/>
                    <w:comboBox>
                      <w:listItem w:displayText="是" w:value="true"/>
                      <w:listItem w:displayText="否" w:value="false"/>
                    </w:comboBox>
                  </w:sdtPr>
                  <w:sdtEndPr/>
                  <w:sdtContent>
                    <w:tc>
                      <w:tcPr>
                        <w:tcW w:w="252" w:type="pct"/>
                        <w:shd w:val="clear" w:color="auto" w:fill="auto"/>
                      </w:tcPr>
                      <w:p w14:paraId="0F032F53"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951504465"/>
                    <w:lock w:val="sdtLocked"/>
                    <w:comboBox>
                      <w:listItem w:displayText="是" w:value="true"/>
                      <w:listItem w:displayText="否" w:value="false"/>
                    </w:comboBox>
                  </w:sdtPr>
                  <w:sdtEndPr/>
                  <w:sdtContent>
                    <w:tc>
                      <w:tcPr>
                        <w:tcW w:w="301" w:type="pct"/>
                        <w:shd w:val="clear" w:color="auto" w:fill="auto"/>
                      </w:tcPr>
                      <w:p w14:paraId="083B2E8A" w14:textId="77777777" w:rsidR="007B7846" w:rsidRDefault="007B7846">
                        <w:pPr>
                          <w:rPr>
                            <w:szCs w:val="21"/>
                          </w:rPr>
                        </w:pPr>
                        <w:r>
                          <w:rPr>
                            <w:rFonts w:hint="eastAsia"/>
                            <w:szCs w:val="21"/>
                          </w:rPr>
                          <w:t>是</w:t>
                        </w:r>
                      </w:p>
                    </w:tc>
                  </w:sdtContent>
                </w:sdt>
                <w:tc>
                  <w:tcPr>
                    <w:tcW w:w="329" w:type="pct"/>
                  </w:tcPr>
                  <w:p w14:paraId="61751E20"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995307190"/>
              <w:lock w:val="sdtLocked"/>
              <w:placeholder>
                <w:docPart w:val="740E66BE8D0F45C1B5D22F6F075874D5"/>
              </w:placeholder>
            </w:sdtPr>
            <w:sdtEndPr>
              <w:rPr>
                <w:rStyle w:val="af6"/>
                <w:rFonts w:ascii="Times New Roman" w:hAnsi="Times New Roman" w:hint="default"/>
              </w:rPr>
            </w:sdtEndPr>
            <w:sdtContent>
              <w:tr w:rsidR="007B7846" w14:paraId="430117E7" w14:textId="77777777">
                <w:tc>
                  <w:tcPr>
                    <w:tcW w:w="234" w:type="pct"/>
                    <w:shd w:val="clear" w:color="auto" w:fill="auto"/>
                  </w:tcPr>
                  <w:p w14:paraId="70843ED8" w14:textId="77777777" w:rsidR="007B7846" w:rsidRDefault="007B7846">
                    <w:pPr>
                      <w:rPr>
                        <w:szCs w:val="21"/>
                      </w:rPr>
                    </w:pPr>
                    <w:r>
                      <w:t>招商银行</w:t>
                    </w:r>
                  </w:p>
                </w:tc>
                <w:tc>
                  <w:tcPr>
                    <w:tcW w:w="304" w:type="pct"/>
                    <w:shd w:val="clear" w:color="auto" w:fill="auto"/>
                  </w:tcPr>
                  <w:p w14:paraId="1C6BD34A" w14:textId="77777777" w:rsidR="007B7846" w:rsidRDefault="007B7846">
                    <w:r>
                      <w:rPr>
                        <w:rFonts w:hint="eastAsia"/>
                      </w:rPr>
                      <w:t>结构性存款</w:t>
                    </w:r>
                  </w:p>
                </w:tc>
                <w:tc>
                  <w:tcPr>
                    <w:tcW w:w="270" w:type="pct"/>
                    <w:vAlign w:val="center"/>
                  </w:tcPr>
                  <w:p w14:paraId="6F958A3B" w14:textId="77777777" w:rsidR="007B7846" w:rsidRDefault="007B7846">
                    <w:r>
                      <w:t>3000</w:t>
                    </w:r>
                  </w:p>
                </w:tc>
                <w:tc>
                  <w:tcPr>
                    <w:tcW w:w="416" w:type="pct"/>
                    <w:vAlign w:val="center"/>
                  </w:tcPr>
                  <w:p w14:paraId="56E4FD28" w14:textId="77777777" w:rsidR="007B7846" w:rsidRDefault="007B7846">
                    <w:r>
                      <w:t>2022年9月20日</w:t>
                    </w:r>
                  </w:p>
                </w:tc>
                <w:tc>
                  <w:tcPr>
                    <w:tcW w:w="396" w:type="pct"/>
                    <w:vAlign w:val="center"/>
                  </w:tcPr>
                  <w:p w14:paraId="29D0CDF6" w14:textId="77777777" w:rsidR="007B7846" w:rsidRDefault="007B7846">
                    <w:r>
                      <w:t>2022年12月20日</w:t>
                    </w:r>
                  </w:p>
                </w:tc>
                <w:tc>
                  <w:tcPr>
                    <w:tcW w:w="248" w:type="pct"/>
                    <w:vAlign w:val="center"/>
                  </w:tcPr>
                  <w:p w14:paraId="4A7A1575" w14:textId="77777777" w:rsidR="007B7846" w:rsidRDefault="007B7846">
                    <w:pPr>
                      <w:rPr>
                        <w:sz w:val="24"/>
                      </w:rPr>
                    </w:pPr>
                    <w:r>
                      <w:t>自有资金</w:t>
                    </w:r>
                  </w:p>
                </w:tc>
                <w:tc>
                  <w:tcPr>
                    <w:tcW w:w="543" w:type="pct"/>
                    <w:vAlign w:val="center"/>
                  </w:tcPr>
                  <w:p w14:paraId="48960118" w14:textId="77777777" w:rsidR="007B7846" w:rsidRDefault="007B7846">
                    <w:r>
                      <w:t>固定收益类、货币市场类等</w:t>
                    </w:r>
                  </w:p>
                </w:tc>
                <w:tc>
                  <w:tcPr>
                    <w:tcW w:w="248" w:type="pct"/>
                    <w:vAlign w:val="center"/>
                  </w:tcPr>
                  <w:p w14:paraId="3DB4DC85" w14:textId="77777777" w:rsidR="007B7846" w:rsidRDefault="007B7846">
                    <w:r>
                      <w:t>协议约定</w:t>
                    </w:r>
                  </w:p>
                </w:tc>
                <w:tc>
                  <w:tcPr>
                    <w:tcW w:w="505" w:type="pct"/>
                    <w:vAlign w:val="center"/>
                  </w:tcPr>
                  <w:p w14:paraId="5E7CBC3F" w14:textId="77777777" w:rsidR="007B7846" w:rsidRDefault="007B7846">
                    <w:r>
                      <w:t>1.85%</w:t>
                    </w:r>
                    <w:r>
                      <w:rPr>
                        <w:rFonts w:hint="eastAsia"/>
                      </w:rPr>
                      <w:t>-</w:t>
                    </w:r>
                    <w:r>
                      <w:t>3.05%</w:t>
                    </w:r>
                  </w:p>
                </w:tc>
                <w:tc>
                  <w:tcPr>
                    <w:tcW w:w="301" w:type="pct"/>
                  </w:tcPr>
                  <w:p w14:paraId="724EA63C" w14:textId="77777777" w:rsidR="007B7846" w:rsidRDefault="007B7846">
                    <w:pPr>
                      <w:jc w:val="right"/>
                      <w:rPr>
                        <w:rStyle w:val="af6"/>
                        <w:rFonts w:ascii="Times New Roman" w:hAnsi="Times New Roman"/>
                      </w:rPr>
                    </w:pPr>
                  </w:p>
                </w:tc>
                <w:tc>
                  <w:tcPr>
                    <w:tcW w:w="302" w:type="pct"/>
                    <w:vAlign w:val="center"/>
                  </w:tcPr>
                  <w:p w14:paraId="4E4C3479" w14:textId="77777777" w:rsidR="007B7846" w:rsidRDefault="007B7846">
                    <w:r>
                      <w:t>21.32</w:t>
                    </w:r>
                  </w:p>
                </w:tc>
                <w:tc>
                  <w:tcPr>
                    <w:tcW w:w="351" w:type="pct"/>
                  </w:tcPr>
                  <w:p w14:paraId="5C85D65B"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516235214"/>
                    <w:lock w:val="sdtLocked"/>
                    <w:comboBox>
                      <w:listItem w:displayText="是" w:value="true"/>
                      <w:listItem w:displayText="否" w:value="false"/>
                    </w:comboBox>
                  </w:sdtPr>
                  <w:sdtEndPr/>
                  <w:sdtContent>
                    <w:tc>
                      <w:tcPr>
                        <w:tcW w:w="252" w:type="pct"/>
                        <w:shd w:val="clear" w:color="auto" w:fill="auto"/>
                      </w:tcPr>
                      <w:p w14:paraId="157D3714"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00974165"/>
                    <w:lock w:val="sdtLocked"/>
                    <w:comboBox>
                      <w:listItem w:displayText="是" w:value="true"/>
                      <w:listItem w:displayText="否" w:value="false"/>
                    </w:comboBox>
                  </w:sdtPr>
                  <w:sdtEndPr/>
                  <w:sdtContent>
                    <w:tc>
                      <w:tcPr>
                        <w:tcW w:w="301" w:type="pct"/>
                        <w:shd w:val="clear" w:color="auto" w:fill="auto"/>
                      </w:tcPr>
                      <w:p w14:paraId="7FB6C1D2" w14:textId="77777777" w:rsidR="007B7846" w:rsidRDefault="007B7846">
                        <w:pPr>
                          <w:rPr>
                            <w:szCs w:val="21"/>
                          </w:rPr>
                        </w:pPr>
                        <w:r>
                          <w:rPr>
                            <w:rFonts w:hint="eastAsia"/>
                            <w:szCs w:val="21"/>
                          </w:rPr>
                          <w:t>是</w:t>
                        </w:r>
                      </w:p>
                    </w:tc>
                  </w:sdtContent>
                </w:sdt>
                <w:tc>
                  <w:tcPr>
                    <w:tcW w:w="329" w:type="pct"/>
                  </w:tcPr>
                  <w:p w14:paraId="2136810A"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72055517"/>
              <w:lock w:val="sdtLocked"/>
              <w:placeholder>
                <w:docPart w:val="740E66BE8D0F45C1B5D22F6F075874D5"/>
              </w:placeholder>
            </w:sdtPr>
            <w:sdtEndPr>
              <w:rPr>
                <w:rStyle w:val="af6"/>
                <w:rFonts w:ascii="Times New Roman" w:hAnsi="Times New Roman" w:hint="default"/>
              </w:rPr>
            </w:sdtEndPr>
            <w:sdtContent>
              <w:tr w:rsidR="007B7846" w14:paraId="21859E12" w14:textId="77777777">
                <w:tc>
                  <w:tcPr>
                    <w:tcW w:w="234" w:type="pct"/>
                    <w:shd w:val="clear" w:color="auto" w:fill="auto"/>
                  </w:tcPr>
                  <w:p w14:paraId="1BFEC665" w14:textId="77777777" w:rsidR="007B7846" w:rsidRDefault="007B7846">
                    <w:pPr>
                      <w:rPr>
                        <w:szCs w:val="21"/>
                      </w:rPr>
                    </w:pPr>
                    <w:r>
                      <w:t>广发银行</w:t>
                    </w:r>
                  </w:p>
                </w:tc>
                <w:tc>
                  <w:tcPr>
                    <w:tcW w:w="304" w:type="pct"/>
                    <w:shd w:val="clear" w:color="auto" w:fill="auto"/>
                  </w:tcPr>
                  <w:p w14:paraId="180DE37D" w14:textId="77777777" w:rsidR="007B7846" w:rsidRDefault="007B7846">
                    <w:r>
                      <w:rPr>
                        <w:rFonts w:hint="eastAsia"/>
                      </w:rPr>
                      <w:t>结构性存款</w:t>
                    </w:r>
                  </w:p>
                </w:tc>
                <w:tc>
                  <w:tcPr>
                    <w:tcW w:w="270" w:type="pct"/>
                    <w:vAlign w:val="center"/>
                  </w:tcPr>
                  <w:p w14:paraId="67DD013C" w14:textId="77777777" w:rsidR="007B7846" w:rsidRDefault="007B7846">
                    <w:r>
                      <w:t>5000</w:t>
                    </w:r>
                  </w:p>
                </w:tc>
                <w:tc>
                  <w:tcPr>
                    <w:tcW w:w="416" w:type="pct"/>
                    <w:vAlign w:val="center"/>
                  </w:tcPr>
                  <w:p w14:paraId="248537EF" w14:textId="77777777" w:rsidR="007B7846" w:rsidRDefault="007B7846">
                    <w:r>
                      <w:t>2022年9月23日</w:t>
                    </w:r>
                  </w:p>
                </w:tc>
                <w:tc>
                  <w:tcPr>
                    <w:tcW w:w="396" w:type="pct"/>
                    <w:vAlign w:val="center"/>
                  </w:tcPr>
                  <w:p w14:paraId="25BF9D33" w14:textId="77777777" w:rsidR="007B7846" w:rsidRDefault="007B7846">
                    <w:r>
                      <w:t>2022年12月22日</w:t>
                    </w:r>
                  </w:p>
                </w:tc>
                <w:tc>
                  <w:tcPr>
                    <w:tcW w:w="248" w:type="pct"/>
                    <w:vAlign w:val="center"/>
                  </w:tcPr>
                  <w:p w14:paraId="42FE6B0B" w14:textId="77777777" w:rsidR="007B7846" w:rsidRDefault="007B7846">
                    <w:pPr>
                      <w:rPr>
                        <w:sz w:val="24"/>
                      </w:rPr>
                    </w:pPr>
                    <w:r>
                      <w:t>自有资金</w:t>
                    </w:r>
                  </w:p>
                </w:tc>
                <w:tc>
                  <w:tcPr>
                    <w:tcW w:w="543" w:type="pct"/>
                    <w:vAlign w:val="center"/>
                  </w:tcPr>
                  <w:p w14:paraId="355D63B5" w14:textId="77777777" w:rsidR="007B7846" w:rsidRDefault="007B7846">
                    <w:r>
                      <w:t>固定收益类、货币市场类等</w:t>
                    </w:r>
                  </w:p>
                </w:tc>
                <w:tc>
                  <w:tcPr>
                    <w:tcW w:w="248" w:type="pct"/>
                    <w:vAlign w:val="center"/>
                  </w:tcPr>
                  <w:p w14:paraId="5AC6E102" w14:textId="77777777" w:rsidR="007B7846" w:rsidRDefault="007B7846">
                    <w:r>
                      <w:t>协议约定</w:t>
                    </w:r>
                  </w:p>
                </w:tc>
                <w:tc>
                  <w:tcPr>
                    <w:tcW w:w="505" w:type="pct"/>
                    <w:vAlign w:val="center"/>
                  </w:tcPr>
                  <w:p w14:paraId="1AB2E3CB" w14:textId="77777777" w:rsidR="007B7846" w:rsidRDefault="007B7846">
                    <w:r>
                      <w:t>1.5%</w:t>
                    </w:r>
                    <w:r>
                      <w:rPr>
                        <w:rFonts w:hint="eastAsia"/>
                      </w:rPr>
                      <w:t>-</w:t>
                    </w:r>
                    <w:r>
                      <w:t>3.15%</w:t>
                    </w:r>
                  </w:p>
                </w:tc>
                <w:tc>
                  <w:tcPr>
                    <w:tcW w:w="301" w:type="pct"/>
                  </w:tcPr>
                  <w:p w14:paraId="5BD9A2F5" w14:textId="77777777" w:rsidR="007B7846" w:rsidRDefault="007B7846">
                    <w:pPr>
                      <w:jc w:val="right"/>
                      <w:rPr>
                        <w:rStyle w:val="af6"/>
                        <w:rFonts w:ascii="Times New Roman" w:hAnsi="Times New Roman"/>
                      </w:rPr>
                    </w:pPr>
                  </w:p>
                </w:tc>
                <w:tc>
                  <w:tcPr>
                    <w:tcW w:w="302" w:type="pct"/>
                    <w:vAlign w:val="center"/>
                  </w:tcPr>
                  <w:p w14:paraId="474D8465" w14:textId="77777777" w:rsidR="007B7846" w:rsidRDefault="007B7846">
                    <w:r>
                      <w:t>38.84</w:t>
                    </w:r>
                  </w:p>
                </w:tc>
                <w:tc>
                  <w:tcPr>
                    <w:tcW w:w="351" w:type="pct"/>
                  </w:tcPr>
                  <w:p w14:paraId="03DCE60B"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180241393"/>
                    <w:lock w:val="sdtLocked"/>
                    <w:comboBox>
                      <w:listItem w:displayText="是" w:value="true"/>
                      <w:listItem w:displayText="否" w:value="false"/>
                    </w:comboBox>
                  </w:sdtPr>
                  <w:sdtEndPr/>
                  <w:sdtContent>
                    <w:tc>
                      <w:tcPr>
                        <w:tcW w:w="252" w:type="pct"/>
                        <w:shd w:val="clear" w:color="auto" w:fill="auto"/>
                      </w:tcPr>
                      <w:p w14:paraId="4C71F52F"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884224589"/>
                    <w:lock w:val="sdtLocked"/>
                    <w:comboBox>
                      <w:listItem w:displayText="是" w:value="true"/>
                      <w:listItem w:displayText="否" w:value="false"/>
                    </w:comboBox>
                  </w:sdtPr>
                  <w:sdtEndPr/>
                  <w:sdtContent>
                    <w:tc>
                      <w:tcPr>
                        <w:tcW w:w="301" w:type="pct"/>
                        <w:shd w:val="clear" w:color="auto" w:fill="auto"/>
                      </w:tcPr>
                      <w:p w14:paraId="4AD7E6F6" w14:textId="77777777" w:rsidR="007B7846" w:rsidRDefault="007B7846">
                        <w:pPr>
                          <w:rPr>
                            <w:szCs w:val="21"/>
                          </w:rPr>
                        </w:pPr>
                        <w:r>
                          <w:rPr>
                            <w:rFonts w:hint="eastAsia"/>
                            <w:szCs w:val="21"/>
                          </w:rPr>
                          <w:t>是</w:t>
                        </w:r>
                      </w:p>
                    </w:tc>
                  </w:sdtContent>
                </w:sdt>
                <w:tc>
                  <w:tcPr>
                    <w:tcW w:w="329" w:type="pct"/>
                  </w:tcPr>
                  <w:p w14:paraId="57C451DE"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19766086"/>
              <w:lock w:val="sdtLocked"/>
              <w:placeholder>
                <w:docPart w:val="46EAF6407AB0414590948C0821EE11CF"/>
              </w:placeholder>
            </w:sdtPr>
            <w:sdtEndPr>
              <w:rPr>
                <w:rStyle w:val="af6"/>
                <w:rFonts w:ascii="Times New Roman" w:hAnsi="Times New Roman" w:hint="default"/>
              </w:rPr>
            </w:sdtEndPr>
            <w:sdtContent>
              <w:tr w:rsidR="007B7846" w14:paraId="19BF09C5" w14:textId="77777777">
                <w:tc>
                  <w:tcPr>
                    <w:tcW w:w="234" w:type="pct"/>
                    <w:shd w:val="clear" w:color="auto" w:fill="auto"/>
                  </w:tcPr>
                  <w:p w14:paraId="1E0DEC03" w14:textId="77777777" w:rsidR="007B7846" w:rsidRDefault="007B7846">
                    <w:pPr>
                      <w:rPr>
                        <w:szCs w:val="21"/>
                      </w:rPr>
                    </w:pPr>
                    <w:r>
                      <w:t>广发银行</w:t>
                    </w:r>
                  </w:p>
                </w:tc>
                <w:tc>
                  <w:tcPr>
                    <w:tcW w:w="304" w:type="pct"/>
                    <w:shd w:val="clear" w:color="auto" w:fill="auto"/>
                  </w:tcPr>
                  <w:p w14:paraId="1723EFE8" w14:textId="77777777" w:rsidR="007B7846" w:rsidRDefault="007B7846">
                    <w:r>
                      <w:rPr>
                        <w:rFonts w:hint="eastAsia"/>
                      </w:rPr>
                      <w:t>结构性存款</w:t>
                    </w:r>
                  </w:p>
                </w:tc>
                <w:tc>
                  <w:tcPr>
                    <w:tcW w:w="270" w:type="pct"/>
                    <w:vAlign w:val="center"/>
                  </w:tcPr>
                  <w:p w14:paraId="58B74F54" w14:textId="77777777" w:rsidR="007B7846" w:rsidRDefault="007B7846">
                    <w:r>
                      <w:t>3000</w:t>
                    </w:r>
                  </w:p>
                </w:tc>
                <w:tc>
                  <w:tcPr>
                    <w:tcW w:w="416" w:type="pct"/>
                    <w:vAlign w:val="center"/>
                  </w:tcPr>
                  <w:p w14:paraId="0B6B1E43" w14:textId="77777777" w:rsidR="007B7846" w:rsidRDefault="007B7846">
                    <w:r>
                      <w:t>2022年9月30日</w:t>
                    </w:r>
                  </w:p>
                </w:tc>
                <w:tc>
                  <w:tcPr>
                    <w:tcW w:w="396" w:type="pct"/>
                    <w:vAlign w:val="center"/>
                  </w:tcPr>
                  <w:p w14:paraId="2774B487" w14:textId="77777777" w:rsidR="007B7846" w:rsidRDefault="007B7846">
                    <w:r>
                      <w:t>2022年12月29日</w:t>
                    </w:r>
                  </w:p>
                </w:tc>
                <w:tc>
                  <w:tcPr>
                    <w:tcW w:w="248" w:type="pct"/>
                    <w:vAlign w:val="center"/>
                  </w:tcPr>
                  <w:p w14:paraId="433E5DC2" w14:textId="77777777" w:rsidR="007B7846" w:rsidRDefault="007B7846">
                    <w:pPr>
                      <w:rPr>
                        <w:sz w:val="24"/>
                      </w:rPr>
                    </w:pPr>
                    <w:r>
                      <w:t>自有资金</w:t>
                    </w:r>
                  </w:p>
                </w:tc>
                <w:tc>
                  <w:tcPr>
                    <w:tcW w:w="543" w:type="pct"/>
                    <w:vAlign w:val="center"/>
                  </w:tcPr>
                  <w:p w14:paraId="4A9FB697" w14:textId="77777777" w:rsidR="007B7846" w:rsidRDefault="007B7846">
                    <w:r>
                      <w:t>固定收益类、货币市场类等</w:t>
                    </w:r>
                  </w:p>
                </w:tc>
                <w:tc>
                  <w:tcPr>
                    <w:tcW w:w="248" w:type="pct"/>
                    <w:vAlign w:val="center"/>
                  </w:tcPr>
                  <w:p w14:paraId="6C2C93E6" w14:textId="77777777" w:rsidR="007B7846" w:rsidRDefault="007B7846">
                    <w:r>
                      <w:t>协议约定</w:t>
                    </w:r>
                  </w:p>
                </w:tc>
                <w:tc>
                  <w:tcPr>
                    <w:tcW w:w="505" w:type="pct"/>
                    <w:vAlign w:val="center"/>
                  </w:tcPr>
                  <w:p w14:paraId="0532BE9E" w14:textId="77777777" w:rsidR="007B7846" w:rsidRDefault="007B7846">
                    <w:r>
                      <w:t>1.3%</w:t>
                    </w:r>
                    <w:r>
                      <w:rPr>
                        <w:rFonts w:hint="eastAsia"/>
                      </w:rPr>
                      <w:t>-</w:t>
                    </w:r>
                    <w:r>
                      <w:t>3.2%</w:t>
                    </w:r>
                  </w:p>
                </w:tc>
                <w:tc>
                  <w:tcPr>
                    <w:tcW w:w="301" w:type="pct"/>
                  </w:tcPr>
                  <w:p w14:paraId="06C761C8" w14:textId="77777777" w:rsidR="007B7846" w:rsidRDefault="007B7846">
                    <w:pPr>
                      <w:jc w:val="right"/>
                      <w:rPr>
                        <w:rStyle w:val="af6"/>
                        <w:rFonts w:ascii="Times New Roman" w:hAnsi="Times New Roman"/>
                      </w:rPr>
                    </w:pPr>
                  </w:p>
                </w:tc>
                <w:tc>
                  <w:tcPr>
                    <w:tcW w:w="302" w:type="pct"/>
                    <w:vAlign w:val="center"/>
                  </w:tcPr>
                  <w:p w14:paraId="29FEF9D8" w14:textId="77777777" w:rsidR="007B7846" w:rsidRDefault="007B7846">
                    <w:r>
                      <w:t>23.30</w:t>
                    </w:r>
                  </w:p>
                </w:tc>
                <w:tc>
                  <w:tcPr>
                    <w:tcW w:w="351" w:type="pct"/>
                  </w:tcPr>
                  <w:p w14:paraId="35C3922F"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448389228"/>
                    <w:lock w:val="sdtLocked"/>
                    <w:comboBox>
                      <w:listItem w:displayText="是" w:value="true"/>
                      <w:listItem w:displayText="否" w:value="false"/>
                    </w:comboBox>
                  </w:sdtPr>
                  <w:sdtEndPr/>
                  <w:sdtContent>
                    <w:tc>
                      <w:tcPr>
                        <w:tcW w:w="252" w:type="pct"/>
                        <w:shd w:val="clear" w:color="auto" w:fill="auto"/>
                      </w:tcPr>
                      <w:p w14:paraId="2ACBF030"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412463398"/>
                    <w:lock w:val="sdtLocked"/>
                    <w:comboBox>
                      <w:listItem w:displayText="是" w:value="true"/>
                      <w:listItem w:displayText="否" w:value="false"/>
                    </w:comboBox>
                  </w:sdtPr>
                  <w:sdtEndPr/>
                  <w:sdtContent>
                    <w:tc>
                      <w:tcPr>
                        <w:tcW w:w="301" w:type="pct"/>
                        <w:shd w:val="clear" w:color="auto" w:fill="auto"/>
                      </w:tcPr>
                      <w:p w14:paraId="6CCA367B" w14:textId="77777777" w:rsidR="007B7846" w:rsidRDefault="007B7846">
                        <w:pPr>
                          <w:rPr>
                            <w:szCs w:val="21"/>
                          </w:rPr>
                        </w:pPr>
                        <w:r>
                          <w:rPr>
                            <w:rFonts w:hint="eastAsia"/>
                            <w:szCs w:val="21"/>
                          </w:rPr>
                          <w:t>是</w:t>
                        </w:r>
                      </w:p>
                    </w:tc>
                  </w:sdtContent>
                </w:sdt>
                <w:tc>
                  <w:tcPr>
                    <w:tcW w:w="329" w:type="pct"/>
                  </w:tcPr>
                  <w:p w14:paraId="2498ECBE"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509815240"/>
              <w:lock w:val="sdtLocked"/>
              <w:placeholder>
                <w:docPart w:val="46EAF6407AB0414590948C0821EE11CF"/>
              </w:placeholder>
            </w:sdtPr>
            <w:sdtEndPr>
              <w:rPr>
                <w:rStyle w:val="af6"/>
                <w:rFonts w:ascii="Times New Roman" w:hAnsi="Times New Roman" w:hint="default"/>
              </w:rPr>
            </w:sdtEndPr>
            <w:sdtContent>
              <w:tr w:rsidR="007B7846" w14:paraId="730908C3" w14:textId="77777777">
                <w:tc>
                  <w:tcPr>
                    <w:tcW w:w="234" w:type="pct"/>
                    <w:shd w:val="clear" w:color="auto" w:fill="auto"/>
                  </w:tcPr>
                  <w:p w14:paraId="50E68EC0" w14:textId="77777777" w:rsidR="007B7846" w:rsidRDefault="007B7846">
                    <w:pPr>
                      <w:rPr>
                        <w:szCs w:val="21"/>
                      </w:rPr>
                    </w:pPr>
                    <w:r>
                      <w:t>民生银行</w:t>
                    </w:r>
                  </w:p>
                </w:tc>
                <w:tc>
                  <w:tcPr>
                    <w:tcW w:w="304" w:type="pct"/>
                    <w:shd w:val="clear" w:color="auto" w:fill="auto"/>
                  </w:tcPr>
                  <w:p w14:paraId="37FF40D4" w14:textId="77777777" w:rsidR="007B7846" w:rsidRDefault="007B7846">
                    <w:r>
                      <w:rPr>
                        <w:rFonts w:hint="eastAsia"/>
                      </w:rPr>
                      <w:t>结构性存款</w:t>
                    </w:r>
                  </w:p>
                </w:tc>
                <w:tc>
                  <w:tcPr>
                    <w:tcW w:w="270" w:type="pct"/>
                    <w:vAlign w:val="center"/>
                  </w:tcPr>
                  <w:p w14:paraId="5666E021" w14:textId="77777777" w:rsidR="007B7846" w:rsidRDefault="007B7846">
                    <w:r>
                      <w:t>10000</w:t>
                    </w:r>
                  </w:p>
                </w:tc>
                <w:tc>
                  <w:tcPr>
                    <w:tcW w:w="416" w:type="pct"/>
                    <w:vAlign w:val="center"/>
                  </w:tcPr>
                  <w:p w14:paraId="43B12708" w14:textId="77777777" w:rsidR="007B7846" w:rsidRDefault="007B7846">
                    <w:r>
                      <w:t>2022年10月14日</w:t>
                    </w:r>
                  </w:p>
                </w:tc>
                <w:tc>
                  <w:tcPr>
                    <w:tcW w:w="396" w:type="pct"/>
                    <w:vAlign w:val="center"/>
                  </w:tcPr>
                  <w:p w14:paraId="7E333DF6" w14:textId="77777777" w:rsidR="007B7846" w:rsidRDefault="007B7846">
                    <w:r>
                      <w:t>2023年1月16日</w:t>
                    </w:r>
                  </w:p>
                </w:tc>
                <w:tc>
                  <w:tcPr>
                    <w:tcW w:w="248" w:type="pct"/>
                    <w:vAlign w:val="center"/>
                  </w:tcPr>
                  <w:p w14:paraId="0EDD0154" w14:textId="77777777" w:rsidR="007B7846" w:rsidRDefault="007B7846">
                    <w:pPr>
                      <w:rPr>
                        <w:sz w:val="24"/>
                      </w:rPr>
                    </w:pPr>
                    <w:r>
                      <w:t>自有资金</w:t>
                    </w:r>
                  </w:p>
                </w:tc>
                <w:tc>
                  <w:tcPr>
                    <w:tcW w:w="543" w:type="pct"/>
                    <w:vAlign w:val="center"/>
                  </w:tcPr>
                  <w:p w14:paraId="4F88A9D7" w14:textId="77777777" w:rsidR="007B7846" w:rsidRDefault="007B7846">
                    <w:r>
                      <w:t>固定收益类、货币市场类等</w:t>
                    </w:r>
                  </w:p>
                </w:tc>
                <w:tc>
                  <w:tcPr>
                    <w:tcW w:w="248" w:type="pct"/>
                    <w:vAlign w:val="center"/>
                  </w:tcPr>
                  <w:p w14:paraId="48E86B08" w14:textId="77777777" w:rsidR="007B7846" w:rsidRDefault="007B7846">
                    <w:r>
                      <w:t>协议约定</w:t>
                    </w:r>
                  </w:p>
                </w:tc>
                <w:tc>
                  <w:tcPr>
                    <w:tcW w:w="505" w:type="pct"/>
                    <w:vAlign w:val="center"/>
                  </w:tcPr>
                  <w:p w14:paraId="175EE827" w14:textId="77777777" w:rsidR="007B7846" w:rsidRDefault="007B7846">
                    <w:r>
                      <w:t>1.55%-2.75%</w:t>
                    </w:r>
                  </w:p>
                </w:tc>
                <w:tc>
                  <w:tcPr>
                    <w:tcW w:w="301" w:type="pct"/>
                  </w:tcPr>
                  <w:p w14:paraId="2EFCD644" w14:textId="77777777" w:rsidR="007B7846" w:rsidRDefault="007B7846">
                    <w:pPr>
                      <w:jc w:val="right"/>
                      <w:rPr>
                        <w:rStyle w:val="af6"/>
                        <w:rFonts w:ascii="Times New Roman" w:hAnsi="Times New Roman"/>
                      </w:rPr>
                    </w:pPr>
                  </w:p>
                </w:tc>
                <w:tc>
                  <w:tcPr>
                    <w:tcW w:w="302" w:type="pct"/>
                    <w:vAlign w:val="center"/>
                  </w:tcPr>
                  <w:p w14:paraId="34B4CE16" w14:textId="77777777" w:rsidR="007B7846" w:rsidRDefault="007B7846">
                    <w:r>
                      <w:t>60.03</w:t>
                    </w:r>
                  </w:p>
                </w:tc>
                <w:tc>
                  <w:tcPr>
                    <w:tcW w:w="351" w:type="pct"/>
                  </w:tcPr>
                  <w:p w14:paraId="1753049A"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440299513"/>
                    <w:lock w:val="sdtLocked"/>
                    <w:comboBox>
                      <w:listItem w:displayText="是" w:value="true"/>
                      <w:listItem w:displayText="否" w:value="false"/>
                    </w:comboBox>
                  </w:sdtPr>
                  <w:sdtEndPr/>
                  <w:sdtContent>
                    <w:tc>
                      <w:tcPr>
                        <w:tcW w:w="252" w:type="pct"/>
                        <w:shd w:val="clear" w:color="auto" w:fill="auto"/>
                      </w:tcPr>
                      <w:p w14:paraId="66E43CEB"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856426455"/>
                    <w:lock w:val="sdtLocked"/>
                    <w:comboBox>
                      <w:listItem w:displayText="是" w:value="true"/>
                      <w:listItem w:displayText="否" w:value="false"/>
                    </w:comboBox>
                  </w:sdtPr>
                  <w:sdtEndPr/>
                  <w:sdtContent>
                    <w:tc>
                      <w:tcPr>
                        <w:tcW w:w="301" w:type="pct"/>
                        <w:shd w:val="clear" w:color="auto" w:fill="auto"/>
                      </w:tcPr>
                      <w:p w14:paraId="5D01ED51" w14:textId="77777777" w:rsidR="007B7846" w:rsidRDefault="007B7846">
                        <w:pPr>
                          <w:rPr>
                            <w:szCs w:val="21"/>
                          </w:rPr>
                        </w:pPr>
                        <w:r>
                          <w:rPr>
                            <w:rFonts w:hint="eastAsia"/>
                            <w:szCs w:val="21"/>
                          </w:rPr>
                          <w:t>是</w:t>
                        </w:r>
                      </w:p>
                    </w:tc>
                  </w:sdtContent>
                </w:sdt>
                <w:tc>
                  <w:tcPr>
                    <w:tcW w:w="329" w:type="pct"/>
                  </w:tcPr>
                  <w:p w14:paraId="2DFA367C"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965069602"/>
              <w:lock w:val="sdtLocked"/>
              <w:placeholder>
                <w:docPart w:val="46EAF6407AB0414590948C0821EE11CF"/>
              </w:placeholder>
            </w:sdtPr>
            <w:sdtEndPr>
              <w:rPr>
                <w:rStyle w:val="af6"/>
                <w:rFonts w:ascii="Times New Roman" w:hAnsi="Times New Roman" w:hint="default"/>
              </w:rPr>
            </w:sdtEndPr>
            <w:sdtContent>
              <w:tr w:rsidR="007B7846" w14:paraId="13E7C252" w14:textId="77777777">
                <w:tc>
                  <w:tcPr>
                    <w:tcW w:w="234" w:type="pct"/>
                    <w:shd w:val="clear" w:color="auto" w:fill="auto"/>
                  </w:tcPr>
                  <w:p w14:paraId="3CA21940" w14:textId="77777777" w:rsidR="007B7846" w:rsidRDefault="007B7846">
                    <w:pPr>
                      <w:rPr>
                        <w:szCs w:val="21"/>
                      </w:rPr>
                    </w:pPr>
                    <w:r>
                      <w:t>平安银行</w:t>
                    </w:r>
                  </w:p>
                </w:tc>
                <w:tc>
                  <w:tcPr>
                    <w:tcW w:w="304" w:type="pct"/>
                    <w:shd w:val="clear" w:color="auto" w:fill="auto"/>
                  </w:tcPr>
                  <w:p w14:paraId="31AF8232" w14:textId="77777777" w:rsidR="007B7846" w:rsidRDefault="007B7846">
                    <w:r>
                      <w:rPr>
                        <w:rFonts w:hint="eastAsia"/>
                      </w:rPr>
                      <w:t>结构性存款</w:t>
                    </w:r>
                  </w:p>
                </w:tc>
                <w:tc>
                  <w:tcPr>
                    <w:tcW w:w="270" w:type="pct"/>
                    <w:vAlign w:val="center"/>
                  </w:tcPr>
                  <w:p w14:paraId="352278C1" w14:textId="77777777" w:rsidR="007B7846" w:rsidRDefault="007B7846">
                    <w:r>
                      <w:t>8000</w:t>
                    </w:r>
                  </w:p>
                </w:tc>
                <w:tc>
                  <w:tcPr>
                    <w:tcW w:w="416" w:type="pct"/>
                    <w:vAlign w:val="center"/>
                  </w:tcPr>
                  <w:p w14:paraId="067F4D9F" w14:textId="77777777" w:rsidR="007B7846" w:rsidRDefault="007B7846">
                    <w:r>
                      <w:t>2022年10月14日</w:t>
                    </w:r>
                  </w:p>
                </w:tc>
                <w:tc>
                  <w:tcPr>
                    <w:tcW w:w="396" w:type="pct"/>
                    <w:vAlign w:val="center"/>
                  </w:tcPr>
                  <w:p w14:paraId="5CD18781" w14:textId="77777777" w:rsidR="007B7846" w:rsidRDefault="007B7846">
                    <w:r>
                      <w:t>2023年1月13日</w:t>
                    </w:r>
                  </w:p>
                </w:tc>
                <w:tc>
                  <w:tcPr>
                    <w:tcW w:w="248" w:type="pct"/>
                    <w:vAlign w:val="center"/>
                  </w:tcPr>
                  <w:p w14:paraId="6D484949" w14:textId="77777777" w:rsidR="007B7846" w:rsidRDefault="007B7846">
                    <w:pPr>
                      <w:rPr>
                        <w:sz w:val="24"/>
                      </w:rPr>
                    </w:pPr>
                    <w:r>
                      <w:t>自有资金</w:t>
                    </w:r>
                  </w:p>
                </w:tc>
                <w:tc>
                  <w:tcPr>
                    <w:tcW w:w="543" w:type="pct"/>
                    <w:vAlign w:val="center"/>
                  </w:tcPr>
                  <w:p w14:paraId="0930652B" w14:textId="77777777" w:rsidR="007B7846" w:rsidRDefault="007B7846">
                    <w:r>
                      <w:t>固定收益类、货币市场类等</w:t>
                    </w:r>
                  </w:p>
                </w:tc>
                <w:tc>
                  <w:tcPr>
                    <w:tcW w:w="248" w:type="pct"/>
                    <w:vAlign w:val="center"/>
                  </w:tcPr>
                  <w:p w14:paraId="20A5C89D" w14:textId="77777777" w:rsidR="007B7846" w:rsidRDefault="007B7846">
                    <w:r>
                      <w:t>协议约定</w:t>
                    </w:r>
                  </w:p>
                </w:tc>
                <w:tc>
                  <w:tcPr>
                    <w:tcW w:w="505" w:type="pct"/>
                    <w:vAlign w:val="center"/>
                  </w:tcPr>
                  <w:p w14:paraId="130DE609" w14:textId="77777777" w:rsidR="007B7846" w:rsidRDefault="007B7846">
                    <w:r>
                      <w:t>0.3%-2.95%</w:t>
                    </w:r>
                  </w:p>
                </w:tc>
                <w:tc>
                  <w:tcPr>
                    <w:tcW w:w="301" w:type="pct"/>
                  </w:tcPr>
                  <w:p w14:paraId="173EA730" w14:textId="77777777" w:rsidR="007B7846" w:rsidRDefault="007B7846">
                    <w:pPr>
                      <w:jc w:val="right"/>
                      <w:rPr>
                        <w:rStyle w:val="af6"/>
                        <w:rFonts w:ascii="Times New Roman" w:hAnsi="Times New Roman"/>
                      </w:rPr>
                    </w:pPr>
                  </w:p>
                </w:tc>
                <w:tc>
                  <w:tcPr>
                    <w:tcW w:w="302" w:type="pct"/>
                    <w:vAlign w:val="center"/>
                  </w:tcPr>
                  <w:p w14:paraId="59A08D97" w14:textId="77777777" w:rsidR="007B7846" w:rsidRDefault="007B7846">
                    <w:r>
                      <w:t>58.84</w:t>
                    </w:r>
                  </w:p>
                </w:tc>
                <w:tc>
                  <w:tcPr>
                    <w:tcW w:w="351" w:type="pct"/>
                  </w:tcPr>
                  <w:p w14:paraId="7F64B9AF"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20899218"/>
                    <w:lock w:val="sdtLocked"/>
                    <w:comboBox>
                      <w:listItem w:displayText="是" w:value="true"/>
                      <w:listItem w:displayText="否" w:value="false"/>
                    </w:comboBox>
                  </w:sdtPr>
                  <w:sdtEndPr/>
                  <w:sdtContent>
                    <w:tc>
                      <w:tcPr>
                        <w:tcW w:w="252" w:type="pct"/>
                        <w:shd w:val="clear" w:color="auto" w:fill="auto"/>
                      </w:tcPr>
                      <w:p w14:paraId="56347AFD"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680581743"/>
                    <w:lock w:val="sdtLocked"/>
                    <w:comboBox>
                      <w:listItem w:displayText="是" w:value="true"/>
                      <w:listItem w:displayText="否" w:value="false"/>
                    </w:comboBox>
                  </w:sdtPr>
                  <w:sdtEndPr/>
                  <w:sdtContent>
                    <w:tc>
                      <w:tcPr>
                        <w:tcW w:w="301" w:type="pct"/>
                        <w:shd w:val="clear" w:color="auto" w:fill="auto"/>
                      </w:tcPr>
                      <w:p w14:paraId="365F2509" w14:textId="77777777" w:rsidR="007B7846" w:rsidRDefault="007B7846">
                        <w:pPr>
                          <w:rPr>
                            <w:szCs w:val="21"/>
                          </w:rPr>
                        </w:pPr>
                        <w:r>
                          <w:rPr>
                            <w:rFonts w:hint="eastAsia"/>
                            <w:szCs w:val="21"/>
                          </w:rPr>
                          <w:t>是</w:t>
                        </w:r>
                      </w:p>
                    </w:tc>
                  </w:sdtContent>
                </w:sdt>
                <w:tc>
                  <w:tcPr>
                    <w:tcW w:w="329" w:type="pct"/>
                  </w:tcPr>
                  <w:p w14:paraId="7B1C9E09"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483117055"/>
              <w:lock w:val="sdtLocked"/>
              <w:placeholder>
                <w:docPart w:val="46EAF6407AB0414590948C0821EE11CF"/>
              </w:placeholder>
            </w:sdtPr>
            <w:sdtEndPr>
              <w:rPr>
                <w:rStyle w:val="af6"/>
                <w:rFonts w:ascii="Times New Roman" w:hAnsi="Times New Roman" w:hint="default"/>
              </w:rPr>
            </w:sdtEndPr>
            <w:sdtContent>
              <w:tr w:rsidR="007B7846" w14:paraId="6652119A" w14:textId="77777777">
                <w:tc>
                  <w:tcPr>
                    <w:tcW w:w="234" w:type="pct"/>
                    <w:shd w:val="clear" w:color="auto" w:fill="auto"/>
                  </w:tcPr>
                  <w:p w14:paraId="3D1691CA" w14:textId="77777777" w:rsidR="007B7846" w:rsidRDefault="007B7846">
                    <w:pPr>
                      <w:rPr>
                        <w:szCs w:val="21"/>
                      </w:rPr>
                    </w:pPr>
                    <w:r>
                      <w:t>招商银行</w:t>
                    </w:r>
                  </w:p>
                </w:tc>
                <w:tc>
                  <w:tcPr>
                    <w:tcW w:w="304" w:type="pct"/>
                    <w:shd w:val="clear" w:color="auto" w:fill="auto"/>
                  </w:tcPr>
                  <w:p w14:paraId="25E3CF98" w14:textId="77777777" w:rsidR="007B7846" w:rsidRDefault="007B7846">
                    <w:r>
                      <w:rPr>
                        <w:rFonts w:hint="eastAsia"/>
                      </w:rPr>
                      <w:t>结构性存款</w:t>
                    </w:r>
                  </w:p>
                </w:tc>
                <w:tc>
                  <w:tcPr>
                    <w:tcW w:w="270" w:type="pct"/>
                    <w:vAlign w:val="center"/>
                  </w:tcPr>
                  <w:p w14:paraId="2F9FD28F" w14:textId="77777777" w:rsidR="007B7846" w:rsidRDefault="007B7846">
                    <w:r>
                      <w:t>2000</w:t>
                    </w:r>
                  </w:p>
                </w:tc>
                <w:tc>
                  <w:tcPr>
                    <w:tcW w:w="416" w:type="pct"/>
                    <w:vAlign w:val="center"/>
                  </w:tcPr>
                  <w:p w14:paraId="215D97B6" w14:textId="77777777" w:rsidR="007B7846" w:rsidRDefault="007B7846">
                    <w:r>
                      <w:t xml:space="preserve">2022年10月14日 </w:t>
                    </w:r>
                  </w:p>
                </w:tc>
                <w:tc>
                  <w:tcPr>
                    <w:tcW w:w="396" w:type="pct"/>
                    <w:vAlign w:val="center"/>
                  </w:tcPr>
                  <w:p w14:paraId="1E91D9D7" w14:textId="77777777" w:rsidR="007B7846" w:rsidRDefault="007B7846">
                    <w:r>
                      <w:t>2023年1月13日</w:t>
                    </w:r>
                  </w:p>
                </w:tc>
                <w:tc>
                  <w:tcPr>
                    <w:tcW w:w="248" w:type="pct"/>
                    <w:vAlign w:val="center"/>
                  </w:tcPr>
                  <w:p w14:paraId="5C5ED3D6" w14:textId="77777777" w:rsidR="007B7846" w:rsidRDefault="007B7846">
                    <w:pPr>
                      <w:rPr>
                        <w:sz w:val="24"/>
                      </w:rPr>
                    </w:pPr>
                    <w:r>
                      <w:t>自有资金</w:t>
                    </w:r>
                  </w:p>
                </w:tc>
                <w:tc>
                  <w:tcPr>
                    <w:tcW w:w="543" w:type="pct"/>
                    <w:vAlign w:val="center"/>
                  </w:tcPr>
                  <w:p w14:paraId="3CF1A491" w14:textId="77777777" w:rsidR="007B7846" w:rsidRDefault="007B7846">
                    <w:r>
                      <w:t>固定收益类、货币市场类等</w:t>
                    </w:r>
                  </w:p>
                </w:tc>
                <w:tc>
                  <w:tcPr>
                    <w:tcW w:w="248" w:type="pct"/>
                    <w:vAlign w:val="center"/>
                  </w:tcPr>
                  <w:p w14:paraId="1D4310C4" w14:textId="77777777" w:rsidR="007B7846" w:rsidRDefault="007B7846">
                    <w:r>
                      <w:t>协议约定</w:t>
                    </w:r>
                  </w:p>
                </w:tc>
                <w:tc>
                  <w:tcPr>
                    <w:tcW w:w="505" w:type="pct"/>
                    <w:vAlign w:val="center"/>
                  </w:tcPr>
                  <w:p w14:paraId="30E6EA9F" w14:textId="77777777" w:rsidR="007B7846" w:rsidRDefault="007B7846">
                    <w:r>
                      <w:t>1.85%</w:t>
                    </w:r>
                    <w:r>
                      <w:rPr>
                        <w:rFonts w:hint="eastAsia"/>
                      </w:rPr>
                      <w:t>-</w:t>
                    </w:r>
                    <w:r>
                      <w:t>2.9%</w:t>
                    </w:r>
                  </w:p>
                </w:tc>
                <w:tc>
                  <w:tcPr>
                    <w:tcW w:w="301" w:type="pct"/>
                  </w:tcPr>
                  <w:p w14:paraId="25C3B12D" w14:textId="77777777" w:rsidR="007B7846" w:rsidRDefault="007B7846">
                    <w:pPr>
                      <w:jc w:val="right"/>
                      <w:rPr>
                        <w:rStyle w:val="af6"/>
                        <w:rFonts w:ascii="Times New Roman" w:hAnsi="Times New Roman"/>
                      </w:rPr>
                    </w:pPr>
                  </w:p>
                </w:tc>
                <w:tc>
                  <w:tcPr>
                    <w:tcW w:w="302" w:type="pct"/>
                    <w:vAlign w:val="center"/>
                  </w:tcPr>
                  <w:p w14:paraId="5F70D5E6" w14:textId="77777777" w:rsidR="007B7846" w:rsidRDefault="007B7846">
                    <w:r>
                      <w:t>9.22</w:t>
                    </w:r>
                  </w:p>
                </w:tc>
                <w:tc>
                  <w:tcPr>
                    <w:tcW w:w="351" w:type="pct"/>
                  </w:tcPr>
                  <w:p w14:paraId="06CACE7F"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432273918"/>
                    <w:lock w:val="sdtLocked"/>
                    <w:comboBox>
                      <w:listItem w:displayText="是" w:value="true"/>
                      <w:listItem w:displayText="否" w:value="false"/>
                    </w:comboBox>
                  </w:sdtPr>
                  <w:sdtEndPr/>
                  <w:sdtContent>
                    <w:tc>
                      <w:tcPr>
                        <w:tcW w:w="252" w:type="pct"/>
                        <w:shd w:val="clear" w:color="auto" w:fill="auto"/>
                      </w:tcPr>
                      <w:p w14:paraId="2D608DDE"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984879476"/>
                    <w:lock w:val="sdtLocked"/>
                    <w:comboBox>
                      <w:listItem w:displayText="是" w:value="true"/>
                      <w:listItem w:displayText="否" w:value="false"/>
                    </w:comboBox>
                  </w:sdtPr>
                  <w:sdtEndPr/>
                  <w:sdtContent>
                    <w:tc>
                      <w:tcPr>
                        <w:tcW w:w="301" w:type="pct"/>
                        <w:shd w:val="clear" w:color="auto" w:fill="auto"/>
                      </w:tcPr>
                      <w:p w14:paraId="6C2F4C2C" w14:textId="77777777" w:rsidR="007B7846" w:rsidRDefault="007B7846">
                        <w:pPr>
                          <w:rPr>
                            <w:szCs w:val="21"/>
                          </w:rPr>
                        </w:pPr>
                        <w:r>
                          <w:rPr>
                            <w:rFonts w:hint="eastAsia"/>
                            <w:szCs w:val="21"/>
                          </w:rPr>
                          <w:t>是</w:t>
                        </w:r>
                      </w:p>
                    </w:tc>
                  </w:sdtContent>
                </w:sdt>
                <w:tc>
                  <w:tcPr>
                    <w:tcW w:w="329" w:type="pct"/>
                  </w:tcPr>
                  <w:p w14:paraId="6D8A1B9C"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1613864032"/>
              <w:lock w:val="sdtLocked"/>
              <w:placeholder>
                <w:docPart w:val="46EAF6407AB0414590948C0821EE11CF"/>
              </w:placeholder>
            </w:sdtPr>
            <w:sdtEndPr>
              <w:rPr>
                <w:rStyle w:val="af6"/>
                <w:rFonts w:ascii="Times New Roman" w:hAnsi="Times New Roman" w:hint="default"/>
              </w:rPr>
            </w:sdtEndPr>
            <w:sdtContent>
              <w:tr w:rsidR="007B7846" w14:paraId="745A1FD1" w14:textId="77777777">
                <w:tc>
                  <w:tcPr>
                    <w:tcW w:w="234" w:type="pct"/>
                    <w:shd w:val="clear" w:color="auto" w:fill="auto"/>
                  </w:tcPr>
                  <w:p w14:paraId="757A2A5E" w14:textId="77777777" w:rsidR="007B7846" w:rsidRDefault="007B7846">
                    <w:pPr>
                      <w:rPr>
                        <w:szCs w:val="21"/>
                      </w:rPr>
                    </w:pPr>
                    <w:r>
                      <w:t>中信银行</w:t>
                    </w:r>
                  </w:p>
                </w:tc>
                <w:tc>
                  <w:tcPr>
                    <w:tcW w:w="304" w:type="pct"/>
                    <w:shd w:val="clear" w:color="auto" w:fill="auto"/>
                  </w:tcPr>
                  <w:p w14:paraId="6AB847CA" w14:textId="77777777" w:rsidR="007B7846" w:rsidRDefault="007B7846">
                    <w:r>
                      <w:rPr>
                        <w:rFonts w:hint="eastAsia"/>
                      </w:rPr>
                      <w:t>结构性存款</w:t>
                    </w:r>
                  </w:p>
                </w:tc>
                <w:tc>
                  <w:tcPr>
                    <w:tcW w:w="270" w:type="pct"/>
                    <w:vAlign w:val="center"/>
                  </w:tcPr>
                  <w:p w14:paraId="3AA70319" w14:textId="77777777" w:rsidR="007B7846" w:rsidRDefault="007B7846">
                    <w:r>
                      <w:t>5000</w:t>
                    </w:r>
                  </w:p>
                </w:tc>
                <w:tc>
                  <w:tcPr>
                    <w:tcW w:w="416" w:type="pct"/>
                    <w:vAlign w:val="center"/>
                  </w:tcPr>
                  <w:p w14:paraId="342EB372" w14:textId="77777777" w:rsidR="007B7846" w:rsidRDefault="007B7846">
                    <w:r>
                      <w:t>2022年10月17日</w:t>
                    </w:r>
                  </w:p>
                </w:tc>
                <w:tc>
                  <w:tcPr>
                    <w:tcW w:w="396" w:type="pct"/>
                    <w:vAlign w:val="center"/>
                  </w:tcPr>
                  <w:p w14:paraId="7EA6DC53" w14:textId="77777777" w:rsidR="007B7846" w:rsidRDefault="007B7846">
                    <w:r>
                      <w:t>2023年1月17日</w:t>
                    </w:r>
                  </w:p>
                </w:tc>
                <w:tc>
                  <w:tcPr>
                    <w:tcW w:w="248" w:type="pct"/>
                    <w:vAlign w:val="center"/>
                  </w:tcPr>
                  <w:p w14:paraId="625F5A08" w14:textId="77777777" w:rsidR="007B7846" w:rsidRDefault="007B7846">
                    <w:pPr>
                      <w:rPr>
                        <w:sz w:val="24"/>
                      </w:rPr>
                    </w:pPr>
                    <w:r>
                      <w:t>自有资金</w:t>
                    </w:r>
                  </w:p>
                </w:tc>
                <w:tc>
                  <w:tcPr>
                    <w:tcW w:w="543" w:type="pct"/>
                    <w:vAlign w:val="center"/>
                  </w:tcPr>
                  <w:p w14:paraId="7F0DC4BC" w14:textId="77777777" w:rsidR="007B7846" w:rsidRDefault="007B7846">
                    <w:r>
                      <w:t>固定收益类、货币市场类等</w:t>
                    </w:r>
                  </w:p>
                </w:tc>
                <w:tc>
                  <w:tcPr>
                    <w:tcW w:w="248" w:type="pct"/>
                    <w:vAlign w:val="center"/>
                  </w:tcPr>
                  <w:p w14:paraId="4E416CB6" w14:textId="77777777" w:rsidR="007B7846" w:rsidRDefault="007B7846">
                    <w:r>
                      <w:t>协议约定</w:t>
                    </w:r>
                  </w:p>
                </w:tc>
                <w:tc>
                  <w:tcPr>
                    <w:tcW w:w="505" w:type="pct"/>
                    <w:vAlign w:val="center"/>
                  </w:tcPr>
                  <w:p w14:paraId="3EF46B3E" w14:textId="77777777" w:rsidR="007B7846" w:rsidRDefault="007B7846">
                    <w:r>
                      <w:t>1.60%-3.05%</w:t>
                    </w:r>
                  </w:p>
                </w:tc>
                <w:tc>
                  <w:tcPr>
                    <w:tcW w:w="301" w:type="pct"/>
                  </w:tcPr>
                  <w:p w14:paraId="41C2FD4B" w14:textId="77777777" w:rsidR="007B7846" w:rsidRDefault="007B7846">
                    <w:pPr>
                      <w:jc w:val="right"/>
                      <w:rPr>
                        <w:rStyle w:val="af6"/>
                        <w:rFonts w:ascii="Times New Roman" w:hAnsi="Times New Roman"/>
                      </w:rPr>
                    </w:pPr>
                  </w:p>
                </w:tc>
                <w:tc>
                  <w:tcPr>
                    <w:tcW w:w="302" w:type="pct"/>
                    <w:vAlign w:val="center"/>
                  </w:tcPr>
                  <w:p w14:paraId="707C02EE" w14:textId="77777777" w:rsidR="007B7846" w:rsidRDefault="007B7846">
                    <w:r>
                      <w:t>33.40</w:t>
                    </w:r>
                  </w:p>
                </w:tc>
                <w:tc>
                  <w:tcPr>
                    <w:tcW w:w="351" w:type="pct"/>
                  </w:tcPr>
                  <w:p w14:paraId="608958BF"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813913740"/>
                    <w:lock w:val="sdtLocked"/>
                    <w:comboBox>
                      <w:listItem w:displayText="是" w:value="true"/>
                      <w:listItem w:displayText="否" w:value="false"/>
                    </w:comboBox>
                  </w:sdtPr>
                  <w:sdtEndPr/>
                  <w:sdtContent>
                    <w:tc>
                      <w:tcPr>
                        <w:tcW w:w="252" w:type="pct"/>
                        <w:shd w:val="clear" w:color="auto" w:fill="auto"/>
                      </w:tcPr>
                      <w:p w14:paraId="101E93FF"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947689388"/>
                    <w:lock w:val="sdtLocked"/>
                    <w:comboBox>
                      <w:listItem w:displayText="是" w:value="true"/>
                      <w:listItem w:displayText="否" w:value="false"/>
                    </w:comboBox>
                  </w:sdtPr>
                  <w:sdtEndPr/>
                  <w:sdtContent>
                    <w:tc>
                      <w:tcPr>
                        <w:tcW w:w="301" w:type="pct"/>
                        <w:shd w:val="clear" w:color="auto" w:fill="auto"/>
                      </w:tcPr>
                      <w:p w14:paraId="002053BD" w14:textId="77777777" w:rsidR="007B7846" w:rsidRDefault="007B7846">
                        <w:pPr>
                          <w:rPr>
                            <w:szCs w:val="21"/>
                          </w:rPr>
                        </w:pPr>
                        <w:r>
                          <w:rPr>
                            <w:rFonts w:hint="eastAsia"/>
                            <w:szCs w:val="21"/>
                          </w:rPr>
                          <w:t>是</w:t>
                        </w:r>
                      </w:p>
                    </w:tc>
                  </w:sdtContent>
                </w:sdt>
                <w:tc>
                  <w:tcPr>
                    <w:tcW w:w="329" w:type="pct"/>
                  </w:tcPr>
                  <w:p w14:paraId="733932AE"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703909844"/>
              <w:lock w:val="sdtLocked"/>
              <w:placeholder>
                <w:docPart w:val="46EAF6407AB0414590948C0821EE11CF"/>
              </w:placeholder>
            </w:sdtPr>
            <w:sdtEndPr>
              <w:rPr>
                <w:rStyle w:val="af6"/>
                <w:rFonts w:ascii="Times New Roman" w:hAnsi="Times New Roman" w:hint="default"/>
              </w:rPr>
            </w:sdtEndPr>
            <w:sdtContent>
              <w:tr w:rsidR="007B7846" w14:paraId="1156861A" w14:textId="77777777">
                <w:tc>
                  <w:tcPr>
                    <w:tcW w:w="234" w:type="pct"/>
                    <w:shd w:val="clear" w:color="auto" w:fill="auto"/>
                  </w:tcPr>
                  <w:p w14:paraId="40837EA6" w14:textId="77777777" w:rsidR="007B7846" w:rsidRDefault="007B7846">
                    <w:pPr>
                      <w:rPr>
                        <w:szCs w:val="21"/>
                      </w:rPr>
                    </w:pPr>
                    <w:r>
                      <w:t>广发银行</w:t>
                    </w:r>
                  </w:p>
                </w:tc>
                <w:tc>
                  <w:tcPr>
                    <w:tcW w:w="304" w:type="pct"/>
                    <w:shd w:val="clear" w:color="auto" w:fill="auto"/>
                  </w:tcPr>
                  <w:p w14:paraId="0F9E8B89" w14:textId="77777777" w:rsidR="007B7846" w:rsidRDefault="007B7846">
                    <w:r>
                      <w:rPr>
                        <w:rFonts w:hint="eastAsia"/>
                      </w:rPr>
                      <w:t>结构性存款</w:t>
                    </w:r>
                  </w:p>
                </w:tc>
                <w:tc>
                  <w:tcPr>
                    <w:tcW w:w="270" w:type="pct"/>
                    <w:vAlign w:val="center"/>
                  </w:tcPr>
                  <w:p w14:paraId="505BC974" w14:textId="77777777" w:rsidR="007B7846" w:rsidRDefault="007B7846">
                    <w:r>
                      <w:t>2000</w:t>
                    </w:r>
                  </w:p>
                </w:tc>
                <w:tc>
                  <w:tcPr>
                    <w:tcW w:w="416" w:type="pct"/>
                    <w:vAlign w:val="center"/>
                  </w:tcPr>
                  <w:p w14:paraId="6C4C5A4E" w14:textId="77777777" w:rsidR="007B7846" w:rsidRDefault="007B7846">
                    <w:r>
                      <w:t xml:space="preserve">2022年10月18日 </w:t>
                    </w:r>
                  </w:p>
                </w:tc>
                <w:tc>
                  <w:tcPr>
                    <w:tcW w:w="396" w:type="pct"/>
                    <w:vAlign w:val="center"/>
                  </w:tcPr>
                  <w:p w14:paraId="48314325" w14:textId="77777777" w:rsidR="007B7846" w:rsidRDefault="007B7846">
                    <w:r>
                      <w:t>2023年1月16日</w:t>
                    </w:r>
                  </w:p>
                </w:tc>
                <w:tc>
                  <w:tcPr>
                    <w:tcW w:w="248" w:type="pct"/>
                    <w:vAlign w:val="center"/>
                  </w:tcPr>
                  <w:p w14:paraId="24E9AFFF" w14:textId="77777777" w:rsidR="007B7846" w:rsidRDefault="007B7846">
                    <w:pPr>
                      <w:rPr>
                        <w:sz w:val="24"/>
                      </w:rPr>
                    </w:pPr>
                    <w:r>
                      <w:t>自有资金</w:t>
                    </w:r>
                  </w:p>
                </w:tc>
                <w:tc>
                  <w:tcPr>
                    <w:tcW w:w="543" w:type="pct"/>
                    <w:vAlign w:val="center"/>
                  </w:tcPr>
                  <w:p w14:paraId="34117D0A" w14:textId="77777777" w:rsidR="007B7846" w:rsidRDefault="007B7846">
                    <w:r>
                      <w:t>固定收益类、货币市场类等</w:t>
                    </w:r>
                  </w:p>
                </w:tc>
                <w:tc>
                  <w:tcPr>
                    <w:tcW w:w="248" w:type="pct"/>
                    <w:vAlign w:val="center"/>
                  </w:tcPr>
                  <w:p w14:paraId="1DF6B357" w14:textId="77777777" w:rsidR="007B7846" w:rsidRDefault="007B7846">
                    <w:r>
                      <w:t>协议约定</w:t>
                    </w:r>
                  </w:p>
                </w:tc>
                <w:tc>
                  <w:tcPr>
                    <w:tcW w:w="505" w:type="pct"/>
                    <w:vAlign w:val="center"/>
                  </w:tcPr>
                  <w:p w14:paraId="1C4AC7C1" w14:textId="77777777" w:rsidR="007B7846" w:rsidRDefault="007B7846">
                    <w:r>
                      <w:t>1.3%</w:t>
                    </w:r>
                    <w:r>
                      <w:rPr>
                        <w:rFonts w:hint="eastAsia"/>
                      </w:rPr>
                      <w:t>-</w:t>
                    </w:r>
                    <w:r>
                      <w:t>3.2%</w:t>
                    </w:r>
                  </w:p>
                </w:tc>
                <w:tc>
                  <w:tcPr>
                    <w:tcW w:w="301" w:type="pct"/>
                  </w:tcPr>
                  <w:p w14:paraId="7BDE04F6" w14:textId="77777777" w:rsidR="007B7846" w:rsidRDefault="007B7846">
                    <w:pPr>
                      <w:jc w:val="right"/>
                      <w:rPr>
                        <w:rStyle w:val="af6"/>
                        <w:rFonts w:ascii="Times New Roman" w:hAnsi="Times New Roman"/>
                      </w:rPr>
                    </w:pPr>
                  </w:p>
                </w:tc>
                <w:tc>
                  <w:tcPr>
                    <w:tcW w:w="302" w:type="pct"/>
                    <w:vAlign w:val="center"/>
                  </w:tcPr>
                  <w:p w14:paraId="0F714702" w14:textId="77777777" w:rsidR="007B7846" w:rsidRDefault="007B7846">
                    <w:r>
                      <w:t>15.53</w:t>
                    </w:r>
                  </w:p>
                </w:tc>
                <w:tc>
                  <w:tcPr>
                    <w:tcW w:w="351" w:type="pct"/>
                  </w:tcPr>
                  <w:p w14:paraId="07BDD219"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606148059"/>
                    <w:lock w:val="sdtLocked"/>
                    <w:comboBox>
                      <w:listItem w:displayText="是" w:value="true"/>
                      <w:listItem w:displayText="否" w:value="false"/>
                    </w:comboBox>
                  </w:sdtPr>
                  <w:sdtEndPr/>
                  <w:sdtContent>
                    <w:tc>
                      <w:tcPr>
                        <w:tcW w:w="252" w:type="pct"/>
                        <w:shd w:val="clear" w:color="auto" w:fill="auto"/>
                      </w:tcPr>
                      <w:p w14:paraId="1831CFAB"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45301557"/>
                    <w:lock w:val="sdtLocked"/>
                    <w:comboBox>
                      <w:listItem w:displayText="是" w:value="true"/>
                      <w:listItem w:displayText="否" w:value="false"/>
                    </w:comboBox>
                  </w:sdtPr>
                  <w:sdtEndPr/>
                  <w:sdtContent>
                    <w:tc>
                      <w:tcPr>
                        <w:tcW w:w="301" w:type="pct"/>
                        <w:shd w:val="clear" w:color="auto" w:fill="auto"/>
                      </w:tcPr>
                      <w:p w14:paraId="49F88AA5" w14:textId="77777777" w:rsidR="007B7846" w:rsidRDefault="007B7846">
                        <w:pPr>
                          <w:rPr>
                            <w:szCs w:val="21"/>
                          </w:rPr>
                        </w:pPr>
                        <w:r>
                          <w:rPr>
                            <w:rFonts w:hint="eastAsia"/>
                            <w:szCs w:val="21"/>
                          </w:rPr>
                          <w:t>是</w:t>
                        </w:r>
                      </w:p>
                    </w:tc>
                  </w:sdtContent>
                </w:sdt>
                <w:tc>
                  <w:tcPr>
                    <w:tcW w:w="329" w:type="pct"/>
                  </w:tcPr>
                  <w:p w14:paraId="5EEBA645"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914391367"/>
              <w:lock w:val="sdtLocked"/>
              <w:placeholder>
                <w:docPart w:val="46EAF6407AB0414590948C0821EE11CF"/>
              </w:placeholder>
            </w:sdtPr>
            <w:sdtEndPr>
              <w:rPr>
                <w:rStyle w:val="af6"/>
                <w:rFonts w:ascii="Times New Roman" w:hAnsi="Times New Roman" w:hint="default"/>
              </w:rPr>
            </w:sdtEndPr>
            <w:sdtContent>
              <w:tr w:rsidR="007B7846" w14:paraId="19A267C8" w14:textId="77777777">
                <w:tc>
                  <w:tcPr>
                    <w:tcW w:w="234" w:type="pct"/>
                    <w:shd w:val="clear" w:color="auto" w:fill="auto"/>
                  </w:tcPr>
                  <w:p w14:paraId="3F634F8A" w14:textId="77777777" w:rsidR="007B7846" w:rsidRDefault="007B7846">
                    <w:pPr>
                      <w:rPr>
                        <w:szCs w:val="21"/>
                      </w:rPr>
                    </w:pPr>
                    <w:r>
                      <w:t>民生银行</w:t>
                    </w:r>
                  </w:p>
                </w:tc>
                <w:tc>
                  <w:tcPr>
                    <w:tcW w:w="304" w:type="pct"/>
                    <w:shd w:val="clear" w:color="auto" w:fill="auto"/>
                  </w:tcPr>
                  <w:p w14:paraId="5FEF2E88" w14:textId="77777777" w:rsidR="007B7846" w:rsidRDefault="007B7846">
                    <w:r>
                      <w:rPr>
                        <w:rFonts w:hint="eastAsia"/>
                      </w:rPr>
                      <w:t>结构性存款</w:t>
                    </w:r>
                  </w:p>
                </w:tc>
                <w:tc>
                  <w:tcPr>
                    <w:tcW w:w="270" w:type="pct"/>
                    <w:vAlign w:val="center"/>
                  </w:tcPr>
                  <w:p w14:paraId="75D90998" w14:textId="77777777" w:rsidR="007B7846" w:rsidRDefault="007B7846">
                    <w:r>
                      <w:t>5000</w:t>
                    </w:r>
                  </w:p>
                </w:tc>
                <w:tc>
                  <w:tcPr>
                    <w:tcW w:w="416" w:type="pct"/>
                    <w:vAlign w:val="center"/>
                  </w:tcPr>
                  <w:p w14:paraId="22520588" w14:textId="77777777" w:rsidR="007B7846" w:rsidRDefault="007B7846">
                    <w:r>
                      <w:t>2022年10月28日</w:t>
                    </w:r>
                  </w:p>
                </w:tc>
                <w:tc>
                  <w:tcPr>
                    <w:tcW w:w="396" w:type="pct"/>
                    <w:vAlign w:val="center"/>
                  </w:tcPr>
                  <w:p w14:paraId="3FAAE8E1" w14:textId="77777777" w:rsidR="007B7846" w:rsidRDefault="007B7846">
                    <w:r>
                      <w:t>2023年1月30日</w:t>
                    </w:r>
                  </w:p>
                </w:tc>
                <w:tc>
                  <w:tcPr>
                    <w:tcW w:w="248" w:type="pct"/>
                    <w:vAlign w:val="center"/>
                  </w:tcPr>
                  <w:p w14:paraId="1AB4DB9A" w14:textId="77777777" w:rsidR="007B7846" w:rsidRDefault="007B7846">
                    <w:pPr>
                      <w:rPr>
                        <w:sz w:val="24"/>
                      </w:rPr>
                    </w:pPr>
                    <w:r>
                      <w:t>自有资金</w:t>
                    </w:r>
                  </w:p>
                </w:tc>
                <w:tc>
                  <w:tcPr>
                    <w:tcW w:w="543" w:type="pct"/>
                    <w:vAlign w:val="center"/>
                  </w:tcPr>
                  <w:p w14:paraId="275970F3" w14:textId="77777777" w:rsidR="007B7846" w:rsidRDefault="007B7846">
                    <w:r>
                      <w:t>固定收益类、货币市场类等</w:t>
                    </w:r>
                  </w:p>
                </w:tc>
                <w:tc>
                  <w:tcPr>
                    <w:tcW w:w="248" w:type="pct"/>
                    <w:vAlign w:val="center"/>
                  </w:tcPr>
                  <w:p w14:paraId="2D4ED120" w14:textId="77777777" w:rsidR="007B7846" w:rsidRDefault="007B7846">
                    <w:r>
                      <w:t>协议约定</w:t>
                    </w:r>
                  </w:p>
                </w:tc>
                <w:tc>
                  <w:tcPr>
                    <w:tcW w:w="505" w:type="pct"/>
                    <w:vAlign w:val="center"/>
                  </w:tcPr>
                  <w:p w14:paraId="43B990F7" w14:textId="77777777" w:rsidR="007B7846" w:rsidRDefault="007B7846">
                    <w:r>
                      <w:t>1.55%-2.75%</w:t>
                    </w:r>
                  </w:p>
                </w:tc>
                <w:tc>
                  <w:tcPr>
                    <w:tcW w:w="301" w:type="pct"/>
                  </w:tcPr>
                  <w:p w14:paraId="40FB337D" w14:textId="77777777" w:rsidR="007B7846" w:rsidRDefault="007B7846">
                    <w:pPr>
                      <w:jc w:val="right"/>
                      <w:rPr>
                        <w:rStyle w:val="af6"/>
                        <w:rFonts w:ascii="Times New Roman" w:hAnsi="Times New Roman"/>
                      </w:rPr>
                    </w:pPr>
                  </w:p>
                </w:tc>
                <w:tc>
                  <w:tcPr>
                    <w:tcW w:w="302" w:type="pct"/>
                    <w:vAlign w:val="center"/>
                  </w:tcPr>
                  <w:p w14:paraId="7FF3217E" w14:textId="77777777" w:rsidR="007B7846" w:rsidRDefault="007B7846">
                    <w:r>
                      <w:t>29.03</w:t>
                    </w:r>
                  </w:p>
                </w:tc>
                <w:tc>
                  <w:tcPr>
                    <w:tcW w:w="351" w:type="pct"/>
                  </w:tcPr>
                  <w:p w14:paraId="2D58CBDF"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741062715"/>
                    <w:lock w:val="sdtLocked"/>
                    <w:comboBox>
                      <w:listItem w:displayText="是" w:value="true"/>
                      <w:listItem w:displayText="否" w:value="false"/>
                    </w:comboBox>
                  </w:sdtPr>
                  <w:sdtEndPr/>
                  <w:sdtContent>
                    <w:tc>
                      <w:tcPr>
                        <w:tcW w:w="252" w:type="pct"/>
                        <w:shd w:val="clear" w:color="auto" w:fill="auto"/>
                      </w:tcPr>
                      <w:p w14:paraId="4291EF78"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773750367"/>
                    <w:lock w:val="sdtLocked"/>
                    <w:comboBox>
                      <w:listItem w:displayText="是" w:value="true"/>
                      <w:listItem w:displayText="否" w:value="false"/>
                    </w:comboBox>
                  </w:sdtPr>
                  <w:sdtEndPr/>
                  <w:sdtContent>
                    <w:tc>
                      <w:tcPr>
                        <w:tcW w:w="301" w:type="pct"/>
                        <w:shd w:val="clear" w:color="auto" w:fill="auto"/>
                      </w:tcPr>
                      <w:p w14:paraId="739CB70A" w14:textId="77777777" w:rsidR="007B7846" w:rsidRDefault="007B7846">
                        <w:pPr>
                          <w:rPr>
                            <w:szCs w:val="21"/>
                          </w:rPr>
                        </w:pPr>
                        <w:r>
                          <w:rPr>
                            <w:rFonts w:hint="eastAsia"/>
                            <w:szCs w:val="21"/>
                          </w:rPr>
                          <w:t>是</w:t>
                        </w:r>
                      </w:p>
                    </w:tc>
                  </w:sdtContent>
                </w:sdt>
                <w:tc>
                  <w:tcPr>
                    <w:tcW w:w="329" w:type="pct"/>
                  </w:tcPr>
                  <w:p w14:paraId="5E2702C7"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887799176"/>
              <w:lock w:val="sdtLocked"/>
              <w:placeholder>
                <w:docPart w:val="46EAF6407AB0414590948C0821EE11CF"/>
              </w:placeholder>
            </w:sdtPr>
            <w:sdtEndPr>
              <w:rPr>
                <w:rStyle w:val="af6"/>
                <w:rFonts w:ascii="Times New Roman" w:hAnsi="Times New Roman" w:hint="default"/>
              </w:rPr>
            </w:sdtEndPr>
            <w:sdtContent>
              <w:tr w:rsidR="007B7846" w14:paraId="3B085371" w14:textId="77777777" w:rsidTr="00C637F5">
                <w:tc>
                  <w:tcPr>
                    <w:tcW w:w="234" w:type="pct"/>
                    <w:shd w:val="clear" w:color="auto" w:fill="auto"/>
                  </w:tcPr>
                  <w:p w14:paraId="0674352F" w14:textId="77777777" w:rsidR="007B7846" w:rsidRDefault="007B7846">
                    <w:pPr>
                      <w:rPr>
                        <w:szCs w:val="21"/>
                      </w:rPr>
                    </w:pPr>
                    <w:r>
                      <w:t>渤海银行</w:t>
                    </w:r>
                  </w:p>
                </w:tc>
                <w:tc>
                  <w:tcPr>
                    <w:tcW w:w="304" w:type="pct"/>
                    <w:shd w:val="clear" w:color="auto" w:fill="auto"/>
                  </w:tcPr>
                  <w:p w14:paraId="3328F12A" w14:textId="77777777" w:rsidR="007B7846" w:rsidRDefault="007B7846">
                    <w:r>
                      <w:rPr>
                        <w:rFonts w:hint="eastAsia"/>
                      </w:rPr>
                      <w:t>结构性存款</w:t>
                    </w:r>
                  </w:p>
                </w:tc>
                <w:tc>
                  <w:tcPr>
                    <w:tcW w:w="270" w:type="pct"/>
                    <w:vAlign w:val="center"/>
                  </w:tcPr>
                  <w:p w14:paraId="44B8AEBA" w14:textId="77777777" w:rsidR="007B7846" w:rsidRDefault="007B7846">
                    <w:r>
                      <w:t>7000</w:t>
                    </w:r>
                  </w:p>
                </w:tc>
                <w:tc>
                  <w:tcPr>
                    <w:tcW w:w="416" w:type="pct"/>
                    <w:vAlign w:val="center"/>
                  </w:tcPr>
                  <w:p w14:paraId="7C13E092" w14:textId="77777777" w:rsidR="007B7846" w:rsidRDefault="007B7846">
                    <w:r>
                      <w:t>2022年11月8日</w:t>
                    </w:r>
                  </w:p>
                </w:tc>
                <w:tc>
                  <w:tcPr>
                    <w:tcW w:w="396" w:type="pct"/>
                    <w:vAlign w:val="center"/>
                  </w:tcPr>
                  <w:p w14:paraId="219B3A6D" w14:textId="77777777" w:rsidR="007B7846" w:rsidRDefault="007B7846">
                    <w:r>
                      <w:t>2023年2月8日</w:t>
                    </w:r>
                  </w:p>
                </w:tc>
                <w:tc>
                  <w:tcPr>
                    <w:tcW w:w="248" w:type="pct"/>
                    <w:vAlign w:val="center"/>
                  </w:tcPr>
                  <w:p w14:paraId="5B1D24F6" w14:textId="77777777" w:rsidR="007B7846" w:rsidRDefault="007B7846">
                    <w:pPr>
                      <w:rPr>
                        <w:sz w:val="24"/>
                      </w:rPr>
                    </w:pPr>
                    <w:r>
                      <w:t>自有资金</w:t>
                    </w:r>
                  </w:p>
                </w:tc>
                <w:tc>
                  <w:tcPr>
                    <w:tcW w:w="543" w:type="pct"/>
                    <w:vAlign w:val="center"/>
                  </w:tcPr>
                  <w:p w14:paraId="081FE882" w14:textId="77777777" w:rsidR="007B7846" w:rsidRDefault="007B7846">
                    <w:r>
                      <w:t>固定收益类、货币市场类等</w:t>
                    </w:r>
                  </w:p>
                </w:tc>
                <w:tc>
                  <w:tcPr>
                    <w:tcW w:w="248" w:type="pct"/>
                    <w:vAlign w:val="center"/>
                  </w:tcPr>
                  <w:p w14:paraId="4B276F5C" w14:textId="77777777" w:rsidR="007B7846" w:rsidRDefault="007B7846">
                    <w:r>
                      <w:t>协议约定</w:t>
                    </w:r>
                  </w:p>
                </w:tc>
                <w:tc>
                  <w:tcPr>
                    <w:tcW w:w="505" w:type="pct"/>
                    <w:vAlign w:val="center"/>
                  </w:tcPr>
                  <w:p w14:paraId="42E7F5BD" w14:textId="77777777" w:rsidR="007B7846" w:rsidRDefault="007B7846">
                    <w:r>
                      <w:t>1.60%</w:t>
                    </w:r>
                    <w:r>
                      <w:rPr>
                        <w:rFonts w:hint="eastAsia"/>
                      </w:rPr>
                      <w:t>-</w:t>
                    </w:r>
                    <w:r>
                      <w:t>3.30%</w:t>
                    </w:r>
                  </w:p>
                </w:tc>
                <w:tc>
                  <w:tcPr>
                    <w:tcW w:w="301" w:type="pct"/>
                  </w:tcPr>
                  <w:p w14:paraId="57CB1AEA" w14:textId="77777777" w:rsidR="007B7846" w:rsidRDefault="007B7846">
                    <w:pPr>
                      <w:jc w:val="right"/>
                      <w:rPr>
                        <w:rStyle w:val="af6"/>
                        <w:rFonts w:ascii="Times New Roman" w:hAnsi="Times New Roman"/>
                      </w:rPr>
                    </w:pPr>
                  </w:p>
                </w:tc>
                <w:tc>
                  <w:tcPr>
                    <w:tcW w:w="302" w:type="pct"/>
                    <w:vAlign w:val="center"/>
                  </w:tcPr>
                  <w:p w14:paraId="25D4793F" w14:textId="77777777" w:rsidR="007B7846" w:rsidRDefault="007B7846" w:rsidP="00C637F5">
                    <w:pPr>
                      <w:rPr>
                        <w:rStyle w:val="af6"/>
                        <w:rFonts w:ascii="Times New Roman" w:hAnsi="Times New Roman"/>
                      </w:rPr>
                    </w:pPr>
                    <w:r w:rsidRPr="00477D7B">
                      <w:rPr>
                        <w:rFonts w:hint="eastAsia"/>
                      </w:rPr>
                      <w:t>57.34</w:t>
                    </w:r>
                  </w:p>
                </w:tc>
                <w:tc>
                  <w:tcPr>
                    <w:tcW w:w="351" w:type="pct"/>
                  </w:tcPr>
                  <w:p w14:paraId="633C317D"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671569513"/>
                    <w:lock w:val="sdtLocked"/>
                    <w:comboBox>
                      <w:listItem w:displayText="是" w:value="true"/>
                      <w:listItem w:displayText="否" w:value="false"/>
                    </w:comboBox>
                  </w:sdtPr>
                  <w:sdtEndPr/>
                  <w:sdtContent>
                    <w:tc>
                      <w:tcPr>
                        <w:tcW w:w="252" w:type="pct"/>
                        <w:shd w:val="clear" w:color="auto" w:fill="auto"/>
                      </w:tcPr>
                      <w:p w14:paraId="17436CD1"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2056116684"/>
                    <w:lock w:val="sdtLocked"/>
                    <w:comboBox>
                      <w:listItem w:displayText="是" w:value="true"/>
                      <w:listItem w:displayText="否" w:value="false"/>
                    </w:comboBox>
                  </w:sdtPr>
                  <w:sdtEndPr/>
                  <w:sdtContent>
                    <w:tc>
                      <w:tcPr>
                        <w:tcW w:w="301" w:type="pct"/>
                        <w:shd w:val="clear" w:color="auto" w:fill="auto"/>
                      </w:tcPr>
                      <w:p w14:paraId="10B250B1" w14:textId="77777777" w:rsidR="007B7846" w:rsidRDefault="007B7846">
                        <w:pPr>
                          <w:rPr>
                            <w:szCs w:val="21"/>
                          </w:rPr>
                        </w:pPr>
                        <w:r>
                          <w:rPr>
                            <w:rFonts w:hint="eastAsia"/>
                            <w:szCs w:val="21"/>
                          </w:rPr>
                          <w:t>是</w:t>
                        </w:r>
                      </w:p>
                    </w:tc>
                  </w:sdtContent>
                </w:sdt>
                <w:tc>
                  <w:tcPr>
                    <w:tcW w:w="329" w:type="pct"/>
                  </w:tcPr>
                  <w:p w14:paraId="23CE43B6"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597330577"/>
              <w:lock w:val="sdtLocked"/>
              <w:placeholder>
                <w:docPart w:val="46EAF6407AB0414590948C0821EE11CF"/>
              </w:placeholder>
            </w:sdtPr>
            <w:sdtEndPr>
              <w:rPr>
                <w:rStyle w:val="af6"/>
                <w:rFonts w:ascii="Times New Roman" w:hAnsi="Times New Roman" w:hint="default"/>
              </w:rPr>
            </w:sdtEndPr>
            <w:sdtContent>
              <w:tr w:rsidR="007B7846" w14:paraId="118B9FF5" w14:textId="77777777" w:rsidTr="00FA314B">
                <w:tc>
                  <w:tcPr>
                    <w:tcW w:w="234" w:type="pct"/>
                    <w:shd w:val="clear" w:color="auto" w:fill="auto"/>
                  </w:tcPr>
                  <w:p w14:paraId="4975E3FA" w14:textId="77777777" w:rsidR="007B7846" w:rsidRDefault="007B7846">
                    <w:pPr>
                      <w:rPr>
                        <w:szCs w:val="21"/>
                      </w:rPr>
                    </w:pPr>
                    <w:r>
                      <w:t>平安银行</w:t>
                    </w:r>
                  </w:p>
                </w:tc>
                <w:tc>
                  <w:tcPr>
                    <w:tcW w:w="304" w:type="pct"/>
                    <w:shd w:val="clear" w:color="auto" w:fill="auto"/>
                  </w:tcPr>
                  <w:p w14:paraId="4AB7C410" w14:textId="77777777" w:rsidR="007B7846" w:rsidRDefault="007B7846">
                    <w:r>
                      <w:rPr>
                        <w:rFonts w:hint="eastAsia"/>
                      </w:rPr>
                      <w:t>结构性存款</w:t>
                    </w:r>
                  </w:p>
                </w:tc>
                <w:tc>
                  <w:tcPr>
                    <w:tcW w:w="270" w:type="pct"/>
                    <w:vAlign w:val="center"/>
                  </w:tcPr>
                  <w:p w14:paraId="06E97647" w14:textId="77777777" w:rsidR="007B7846" w:rsidRDefault="007B7846">
                    <w:r>
                      <w:t>8000</w:t>
                    </w:r>
                  </w:p>
                </w:tc>
                <w:tc>
                  <w:tcPr>
                    <w:tcW w:w="416" w:type="pct"/>
                    <w:vAlign w:val="center"/>
                  </w:tcPr>
                  <w:p w14:paraId="456B3AD0" w14:textId="77777777" w:rsidR="007B7846" w:rsidRDefault="007B7846">
                    <w:r>
                      <w:t>2022年12月9日</w:t>
                    </w:r>
                  </w:p>
                </w:tc>
                <w:tc>
                  <w:tcPr>
                    <w:tcW w:w="396" w:type="pct"/>
                    <w:vAlign w:val="center"/>
                  </w:tcPr>
                  <w:p w14:paraId="3DBC202B" w14:textId="77777777" w:rsidR="007B7846" w:rsidRDefault="007B7846">
                    <w:r>
                      <w:t>2023年3月9日</w:t>
                    </w:r>
                  </w:p>
                </w:tc>
                <w:tc>
                  <w:tcPr>
                    <w:tcW w:w="248" w:type="pct"/>
                    <w:vAlign w:val="center"/>
                  </w:tcPr>
                  <w:p w14:paraId="752AECF5" w14:textId="77777777" w:rsidR="007B7846" w:rsidRDefault="007B7846">
                    <w:pPr>
                      <w:rPr>
                        <w:sz w:val="24"/>
                      </w:rPr>
                    </w:pPr>
                    <w:r>
                      <w:t>自有资金</w:t>
                    </w:r>
                  </w:p>
                </w:tc>
                <w:tc>
                  <w:tcPr>
                    <w:tcW w:w="543" w:type="pct"/>
                    <w:vAlign w:val="center"/>
                  </w:tcPr>
                  <w:p w14:paraId="0AD15CF5" w14:textId="77777777" w:rsidR="007B7846" w:rsidRDefault="007B7846">
                    <w:r>
                      <w:t>固定收益类、货币市场类等</w:t>
                    </w:r>
                  </w:p>
                </w:tc>
                <w:tc>
                  <w:tcPr>
                    <w:tcW w:w="248" w:type="pct"/>
                    <w:vAlign w:val="center"/>
                  </w:tcPr>
                  <w:p w14:paraId="1CE7D07D" w14:textId="77777777" w:rsidR="007B7846" w:rsidRDefault="007B7846">
                    <w:r>
                      <w:t>协议约定</w:t>
                    </w:r>
                  </w:p>
                </w:tc>
                <w:tc>
                  <w:tcPr>
                    <w:tcW w:w="505" w:type="pct"/>
                    <w:vAlign w:val="center"/>
                  </w:tcPr>
                  <w:p w14:paraId="043608B5" w14:textId="77777777" w:rsidR="007B7846" w:rsidRDefault="007B7846">
                    <w:r>
                      <w:t>1.75%</w:t>
                    </w:r>
                    <w:r>
                      <w:rPr>
                        <w:rFonts w:hint="eastAsia"/>
                      </w:rPr>
                      <w:t>-</w:t>
                    </w:r>
                    <w:r>
                      <w:t>2.97%</w:t>
                    </w:r>
                  </w:p>
                </w:tc>
                <w:tc>
                  <w:tcPr>
                    <w:tcW w:w="301" w:type="pct"/>
                  </w:tcPr>
                  <w:p w14:paraId="27F8AB32" w14:textId="77777777" w:rsidR="007B7846" w:rsidRDefault="007B7846">
                    <w:pPr>
                      <w:jc w:val="right"/>
                      <w:rPr>
                        <w:rStyle w:val="af6"/>
                        <w:rFonts w:ascii="Times New Roman" w:hAnsi="Times New Roman"/>
                      </w:rPr>
                    </w:pPr>
                  </w:p>
                </w:tc>
                <w:tc>
                  <w:tcPr>
                    <w:tcW w:w="302" w:type="pct"/>
                    <w:vAlign w:val="center"/>
                  </w:tcPr>
                  <w:p w14:paraId="09CC73C9" w14:textId="239B0696" w:rsidR="007B7846" w:rsidRPr="008E5A96" w:rsidRDefault="008E5A96" w:rsidP="00FA314B">
                    <w:pPr>
                      <w:jc w:val="both"/>
                      <w:rPr>
                        <w:rStyle w:val="af6"/>
                      </w:rPr>
                    </w:pPr>
                    <w:r>
                      <w:rPr>
                        <w:rStyle w:val="af6"/>
                      </w:rPr>
                      <w:t>56</w:t>
                    </w:r>
                    <w:r w:rsidRPr="008E5A96">
                      <w:rPr>
                        <w:rStyle w:val="af6"/>
                      </w:rPr>
                      <w:t>.61</w:t>
                    </w:r>
                  </w:p>
                </w:tc>
                <w:tc>
                  <w:tcPr>
                    <w:tcW w:w="351" w:type="pct"/>
                  </w:tcPr>
                  <w:p w14:paraId="0382989A" w14:textId="77777777" w:rsidR="007B7846" w:rsidRDefault="007B7846">
                    <w:r>
                      <w:rPr>
                        <w:rFonts w:hint="eastAsia"/>
                      </w:rPr>
                      <w:t>本息按期收回</w:t>
                    </w:r>
                  </w:p>
                </w:tc>
                <w:sdt>
                  <w:sdtPr>
                    <w:rPr>
                      <w:rFonts w:cs="Times New Roman" w:hint="eastAsia"/>
                      <w:szCs w:val="21"/>
                    </w:rPr>
                    <w:alias w:val="委托理财是否经过法定程序"/>
                    <w:tag w:val="_GBC_6c28417b630b486ca5d24d4fed27b675"/>
                    <w:id w:val="1425153395"/>
                    <w:lock w:val="sdtLocked"/>
                    <w:comboBox>
                      <w:listItem w:displayText="是" w:value="true"/>
                      <w:listItem w:displayText="否" w:value="false"/>
                    </w:comboBox>
                  </w:sdtPr>
                  <w:sdtEndPr/>
                  <w:sdtContent>
                    <w:tc>
                      <w:tcPr>
                        <w:tcW w:w="252" w:type="pct"/>
                        <w:shd w:val="clear" w:color="auto" w:fill="auto"/>
                      </w:tcPr>
                      <w:p w14:paraId="4424F05C" w14:textId="77777777" w:rsidR="007B7846" w:rsidRDefault="007B7846">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268669870"/>
                    <w:lock w:val="sdtLocked"/>
                    <w:comboBox>
                      <w:listItem w:displayText="是" w:value="true"/>
                      <w:listItem w:displayText="否" w:value="false"/>
                    </w:comboBox>
                  </w:sdtPr>
                  <w:sdtEndPr/>
                  <w:sdtContent>
                    <w:tc>
                      <w:tcPr>
                        <w:tcW w:w="301" w:type="pct"/>
                        <w:shd w:val="clear" w:color="auto" w:fill="auto"/>
                      </w:tcPr>
                      <w:p w14:paraId="5825DDE6" w14:textId="77777777" w:rsidR="007B7846" w:rsidRDefault="007B7846">
                        <w:pPr>
                          <w:rPr>
                            <w:szCs w:val="21"/>
                          </w:rPr>
                        </w:pPr>
                        <w:r>
                          <w:rPr>
                            <w:rFonts w:hint="eastAsia"/>
                            <w:szCs w:val="21"/>
                          </w:rPr>
                          <w:t>是</w:t>
                        </w:r>
                      </w:p>
                    </w:tc>
                  </w:sdtContent>
                </w:sdt>
                <w:tc>
                  <w:tcPr>
                    <w:tcW w:w="329" w:type="pct"/>
                  </w:tcPr>
                  <w:p w14:paraId="3FBEB0A6"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845054260"/>
              <w:lock w:val="sdtLocked"/>
              <w:placeholder>
                <w:docPart w:val="CC681F9760034141BE915A56C793BB98"/>
              </w:placeholder>
            </w:sdtPr>
            <w:sdtEndPr>
              <w:rPr>
                <w:rStyle w:val="af6"/>
                <w:rFonts w:ascii="Times New Roman" w:hAnsi="Times New Roman" w:hint="default"/>
              </w:rPr>
            </w:sdtEndPr>
            <w:sdtContent>
              <w:tr w:rsidR="007B7846" w14:paraId="0A31E2FE" w14:textId="77777777" w:rsidTr="006471D6">
                <w:tc>
                  <w:tcPr>
                    <w:tcW w:w="234" w:type="pct"/>
                    <w:shd w:val="clear" w:color="auto" w:fill="auto"/>
                  </w:tcPr>
                  <w:p w14:paraId="348430B4" w14:textId="77777777" w:rsidR="007B7846" w:rsidRDefault="007B7846">
                    <w:pPr>
                      <w:rPr>
                        <w:szCs w:val="21"/>
                      </w:rPr>
                    </w:pPr>
                    <w:r>
                      <w:t>广发银行</w:t>
                    </w:r>
                  </w:p>
                </w:tc>
                <w:tc>
                  <w:tcPr>
                    <w:tcW w:w="304" w:type="pct"/>
                    <w:shd w:val="clear" w:color="auto" w:fill="auto"/>
                  </w:tcPr>
                  <w:p w14:paraId="4E4D33CB" w14:textId="77777777" w:rsidR="007B7846" w:rsidRDefault="007B7846">
                    <w:r>
                      <w:rPr>
                        <w:rFonts w:hint="eastAsia"/>
                      </w:rPr>
                      <w:t>结构性存款</w:t>
                    </w:r>
                  </w:p>
                </w:tc>
                <w:tc>
                  <w:tcPr>
                    <w:tcW w:w="270" w:type="pct"/>
                    <w:vAlign w:val="center"/>
                  </w:tcPr>
                  <w:p w14:paraId="02C8DAC0" w14:textId="77777777" w:rsidR="007B7846" w:rsidRDefault="007B7846">
                    <w:r>
                      <w:t>8000</w:t>
                    </w:r>
                  </w:p>
                </w:tc>
                <w:tc>
                  <w:tcPr>
                    <w:tcW w:w="416" w:type="pct"/>
                    <w:vAlign w:val="center"/>
                  </w:tcPr>
                  <w:p w14:paraId="6E7CAFB8" w14:textId="77777777" w:rsidR="007B7846" w:rsidRDefault="007B7846">
                    <w:r>
                      <w:t>2022年12月27日</w:t>
                    </w:r>
                  </w:p>
                </w:tc>
                <w:tc>
                  <w:tcPr>
                    <w:tcW w:w="396" w:type="pct"/>
                    <w:vAlign w:val="center"/>
                  </w:tcPr>
                  <w:p w14:paraId="406E19FC" w14:textId="77777777" w:rsidR="007B7846" w:rsidRDefault="007B7846">
                    <w:r>
                      <w:t>2023年3月27日</w:t>
                    </w:r>
                  </w:p>
                </w:tc>
                <w:tc>
                  <w:tcPr>
                    <w:tcW w:w="248" w:type="pct"/>
                    <w:vAlign w:val="center"/>
                  </w:tcPr>
                  <w:p w14:paraId="5AE7B7EE" w14:textId="77777777" w:rsidR="007B7846" w:rsidRDefault="007B7846">
                    <w:pPr>
                      <w:rPr>
                        <w:sz w:val="24"/>
                      </w:rPr>
                    </w:pPr>
                    <w:r>
                      <w:t>自有资金</w:t>
                    </w:r>
                  </w:p>
                </w:tc>
                <w:tc>
                  <w:tcPr>
                    <w:tcW w:w="543" w:type="pct"/>
                    <w:vAlign w:val="center"/>
                  </w:tcPr>
                  <w:p w14:paraId="06880812" w14:textId="77777777" w:rsidR="007B7846" w:rsidRDefault="007B7846">
                    <w:r>
                      <w:t>固定收益类、货币市场类等</w:t>
                    </w:r>
                  </w:p>
                </w:tc>
                <w:tc>
                  <w:tcPr>
                    <w:tcW w:w="248" w:type="pct"/>
                    <w:vAlign w:val="center"/>
                  </w:tcPr>
                  <w:p w14:paraId="2BAA4F84" w14:textId="77777777" w:rsidR="007B7846" w:rsidRDefault="007B7846">
                    <w:r>
                      <w:t>协议约定</w:t>
                    </w:r>
                  </w:p>
                </w:tc>
                <w:tc>
                  <w:tcPr>
                    <w:tcW w:w="505" w:type="pct"/>
                    <w:vAlign w:val="center"/>
                  </w:tcPr>
                  <w:p w14:paraId="3FB93E8A" w14:textId="77777777" w:rsidR="007B7846" w:rsidRDefault="007B7846">
                    <w:r>
                      <w:t>1.3%</w:t>
                    </w:r>
                    <w:r>
                      <w:rPr>
                        <w:rFonts w:hint="eastAsia"/>
                      </w:rPr>
                      <w:t>-</w:t>
                    </w:r>
                    <w:r>
                      <w:t>3.2%</w:t>
                    </w:r>
                  </w:p>
                </w:tc>
                <w:tc>
                  <w:tcPr>
                    <w:tcW w:w="301" w:type="pct"/>
                  </w:tcPr>
                  <w:p w14:paraId="40A107D4" w14:textId="77777777" w:rsidR="007B7846" w:rsidRDefault="007B7846">
                    <w:pPr>
                      <w:jc w:val="right"/>
                      <w:rPr>
                        <w:rStyle w:val="af6"/>
                        <w:rFonts w:ascii="Times New Roman" w:hAnsi="Times New Roman"/>
                      </w:rPr>
                    </w:pPr>
                  </w:p>
                </w:tc>
                <w:tc>
                  <w:tcPr>
                    <w:tcW w:w="302" w:type="pct"/>
                    <w:vAlign w:val="center"/>
                  </w:tcPr>
                  <w:p w14:paraId="7CB625BB" w14:textId="1712394D" w:rsidR="007B7846" w:rsidRDefault="007E0DF0" w:rsidP="006471D6">
                    <w:pPr>
                      <w:jc w:val="both"/>
                      <w:rPr>
                        <w:rStyle w:val="af6"/>
                        <w:rFonts w:ascii="Times New Roman" w:hAnsi="Times New Roman"/>
                      </w:rPr>
                    </w:pPr>
                    <w:r>
                      <w:rPr>
                        <w:rStyle w:val="af6"/>
                        <w:rFonts w:ascii="Times New Roman" w:hAnsi="Times New Roman" w:hint="eastAsia"/>
                      </w:rPr>
                      <w:t>不适用</w:t>
                    </w:r>
                  </w:p>
                </w:tc>
                <w:tc>
                  <w:tcPr>
                    <w:tcW w:w="351" w:type="pct"/>
                    <w:vAlign w:val="center"/>
                  </w:tcPr>
                  <w:p w14:paraId="72D26F57" w14:textId="312D0F26" w:rsidR="007B7846" w:rsidRDefault="007E0DF0" w:rsidP="006471D6">
                    <w:pPr>
                      <w:jc w:val="both"/>
                      <w:rPr>
                        <w:rStyle w:val="af6"/>
                        <w:rFonts w:ascii="Times New Roman" w:hAnsi="Times New Roman"/>
                      </w:rPr>
                    </w:pPr>
                    <w:r>
                      <w:rPr>
                        <w:rStyle w:val="af6"/>
                        <w:rFonts w:ascii="Times New Roman" w:hAnsi="Times New Roman" w:hint="eastAsia"/>
                      </w:rPr>
                      <w:t>不适用</w:t>
                    </w:r>
                  </w:p>
                </w:tc>
                <w:sdt>
                  <w:sdtPr>
                    <w:rPr>
                      <w:rFonts w:cs="Times New Roman" w:hint="eastAsia"/>
                      <w:kern w:val="2"/>
                      <w:szCs w:val="21"/>
                    </w:rPr>
                    <w:alias w:val="委托理财是否经过法定程序"/>
                    <w:tag w:val="_GBC_6c28417b630b486ca5d24d4fed27b675"/>
                    <w:id w:val="-1874297618"/>
                    <w:lock w:val="sdtLocked"/>
                    <w:comboBox>
                      <w:listItem w:displayText="是" w:value="true"/>
                      <w:listItem w:displayText="否" w:value="false"/>
                    </w:comboBox>
                  </w:sdtPr>
                  <w:sdtEndPr/>
                  <w:sdtContent>
                    <w:tc>
                      <w:tcPr>
                        <w:tcW w:w="252" w:type="pct"/>
                        <w:shd w:val="clear" w:color="auto" w:fill="auto"/>
                      </w:tcPr>
                      <w:p w14:paraId="0E0658EA" w14:textId="77777777" w:rsidR="007B7846" w:rsidRDefault="007B7846">
                        <w:pPr>
                          <w:rPr>
                            <w:szCs w:val="21"/>
                          </w:rPr>
                        </w:pPr>
                        <w:r>
                          <w:rPr>
                            <w:rFonts w:cs="Times New Roman" w:hint="eastAsia"/>
                            <w:kern w:val="2"/>
                            <w:szCs w:val="21"/>
                          </w:rPr>
                          <w:t>是</w:t>
                        </w:r>
                      </w:p>
                    </w:tc>
                  </w:sdtContent>
                </w:sdt>
                <w:sdt>
                  <w:sdtPr>
                    <w:rPr>
                      <w:rFonts w:hint="eastAsia"/>
                      <w:szCs w:val="21"/>
                    </w:rPr>
                    <w:alias w:val="单项委托未来是否有委托理财计划"/>
                    <w:tag w:val="_GBC_9a14eb4662974f5a8a8b67ae1aa70521"/>
                    <w:id w:val="36638500"/>
                    <w:lock w:val="sdtLocked"/>
                    <w:comboBox>
                      <w:listItem w:displayText="是" w:value="true"/>
                      <w:listItem w:displayText="否" w:value="false"/>
                    </w:comboBox>
                  </w:sdtPr>
                  <w:sdtEndPr/>
                  <w:sdtContent>
                    <w:tc>
                      <w:tcPr>
                        <w:tcW w:w="301" w:type="pct"/>
                        <w:shd w:val="clear" w:color="auto" w:fill="auto"/>
                      </w:tcPr>
                      <w:p w14:paraId="248DC9AC" w14:textId="77777777" w:rsidR="007B7846" w:rsidRDefault="007B7846">
                        <w:pPr>
                          <w:rPr>
                            <w:szCs w:val="21"/>
                          </w:rPr>
                        </w:pPr>
                        <w:r>
                          <w:rPr>
                            <w:rFonts w:hint="eastAsia"/>
                            <w:szCs w:val="21"/>
                          </w:rPr>
                          <w:t>是</w:t>
                        </w:r>
                      </w:p>
                    </w:tc>
                  </w:sdtContent>
                </w:sdt>
                <w:tc>
                  <w:tcPr>
                    <w:tcW w:w="329" w:type="pct"/>
                  </w:tcPr>
                  <w:p w14:paraId="6E7E9BF4" w14:textId="77777777" w:rsidR="007B7846" w:rsidRDefault="007B7846">
                    <w:pPr>
                      <w:jc w:val="right"/>
                      <w:rPr>
                        <w:rStyle w:val="af6"/>
                        <w:rFonts w:ascii="Times New Roman" w:hAnsi="Times New Roman"/>
                      </w:rPr>
                    </w:pPr>
                  </w:p>
                </w:tc>
              </w:tr>
            </w:sdtContent>
          </w:sdt>
          <w:sdt>
            <w:sdtPr>
              <w:rPr>
                <w:rFonts w:cs="Times New Roman" w:hint="eastAsia"/>
                <w:kern w:val="2"/>
                <w:szCs w:val="21"/>
              </w:rPr>
              <w:alias w:val="单项委托理财情况"/>
              <w:tag w:val="_TUP_654fd4c80ccf4f25970ac807fdc3a14a"/>
              <w:id w:val="-2132772637"/>
              <w:lock w:val="sdtLocked"/>
              <w:placeholder>
                <w:docPart w:val="CC681F9760034141BE915A56C793BB98"/>
              </w:placeholder>
            </w:sdtPr>
            <w:sdtEndPr>
              <w:rPr>
                <w:rStyle w:val="af6"/>
                <w:rFonts w:ascii="Times New Roman" w:hAnsi="Times New Roman" w:hint="default"/>
              </w:rPr>
            </w:sdtEndPr>
            <w:sdtContent>
              <w:tr w:rsidR="007B7846" w14:paraId="447CFA60" w14:textId="77777777" w:rsidTr="006471D6">
                <w:tc>
                  <w:tcPr>
                    <w:tcW w:w="234" w:type="pct"/>
                    <w:shd w:val="clear" w:color="auto" w:fill="auto"/>
                  </w:tcPr>
                  <w:p w14:paraId="36DDEDC9" w14:textId="77777777" w:rsidR="007B7846" w:rsidRDefault="007B7846">
                    <w:pPr>
                      <w:rPr>
                        <w:szCs w:val="21"/>
                      </w:rPr>
                    </w:pPr>
                    <w:r>
                      <w:t>招商银行</w:t>
                    </w:r>
                  </w:p>
                </w:tc>
                <w:tc>
                  <w:tcPr>
                    <w:tcW w:w="304" w:type="pct"/>
                    <w:shd w:val="clear" w:color="auto" w:fill="auto"/>
                  </w:tcPr>
                  <w:p w14:paraId="7AF804BE" w14:textId="77777777" w:rsidR="007B7846" w:rsidRDefault="007B7846">
                    <w:r>
                      <w:rPr>
                        <w:rFonts w:hint="eastAsia"/>
                      </w:rPr>
                      <w:t>结构性存款</w:t>
                    </w:r>
                  </w:p>
                </w:tc>
                <w:tc>
                  <w:tcPr>
                    <w:tcW w:w="270" w:type="pct"/>
                    <w:vAlign w:val="center"/>
                  </w:tcPr>
                  <w:p w14:paraId="17DAED3B" w14:textId="77777777" w:rsidR="007B7846" w:rsidRDefault="007B7846">
                    <w:r>
                      <w:t>2000</w:t>
                    </w:r>
                  </w:p>
                </w:tc>
                <w:tc>
                  <w:tcPr>
                    <w:tcW w:w="416" w:type="pct"/>
                    <w:vAlign w:val="center"/>
                  </w:tcPr>
                  <w:p w14:paraId="44CB9BD1" w14:textId="77777777" w:rsidR="007B7846" w:rsidRDefault="007B7846">
                    <w:r>
                      <w:t>2022年12月29日</w:t>
                    </w:r>
                  </w:p>
                </w:tc>
                <w:tc>
                  <w:tcPr>
                    <w:tcW w:w="396" w:type="pct"/>
                    <w:vAlign w:val="center"/>
                  </w:tcPr>
                  <w:p w14:paraId="52258148" w14:textId="77777777" w:rsidR="007B7846" w:rsidRDefault="007B7846">
                    <w:r>
                      <w:t>2023年03月30日</w:t>
                    </w:r>
                  </w:p>
                </w:tc>
                <w:tc>
                  <w:tcPr>
                    <w:tcW w:w="248" w:type="pct"/>
                    <w:vAlign w:val="center"/>
                  </w:tcPr>
                  <w:p w14:paraId="03DD97A1" w14:textId="77777777" w:rsidR="007B7846" w:rsidRDefault="007B7846">
                    <w:pPr>
                      <w:rPr>
                        <w:sz w:val="24"/>
                      </w:rPr>
                    </w:pPr>
                    <w:r>
                      <w:t>自有资金</w:t>
                    </w:r>
                  </w:p>
                </w:tc>
                <w:tc>
                  <w:tcPr>
                    <w:tcW w:w="543" w:type="pct"/>
                    <w:vAlign w:val="center"/>
                  </w:tcPr>
                  <w:p w14:paraId="670EA140" w14:textId="77777777" w:rsidR="007B7846" w:rsidRDefault="007B7846">
                    <w:r>
                      <w:t>固定收益类、货币市场类等</w:t>
                    </w:r>
                  </w:p>
                </w:tc>
                <w:tc>
                  <w:tcPr>
                    <w:tcW w:w="248" w:type="pct"/>
                    <w:vAlign w:val="center"/>
                  </w:tcPr>
                  <w:p w14:paraId="374D0312" w14:textId="77777777" w:rsidR="007B7846" w:rsidRDefault="007B7846">
                    <w:r>
                      <w:t>协议约定</w:t>
                    </w:r>
                  </w:p>
                </w:tc>
                <w:tc>
                  <w:tcPr>
                    <w:tcW w:w="505" w:type="pct"/>
                    <w:vAlign w:val="center"/>
                  </w:tcPr>
                  <w:p w14:paraId="207B95D1" w14:textId="77777777" w:rsidR="007B7846" w:rsidRDefault="007B7846">
                    <w:r>
                      <w:t>1.85%</w:t>
                    </w:r>
                    <w:r>
                      <w:rPr>
                        <w:rFonts w:hint="eastAsia"/>
                      </w:rPr>
                      <w:t>-</w:t>
                    </w:r>
                    <w:r>
                      <w:t>3.00%</w:t>
                    </w:r>
                  </w:p>
                </w:tc>
                <w:tc>
                  <w:tcPr>
                    <w:tcW w:w="301" w:type="pct"/>
                  </w:tcPr>
                  <w:p w14:paraId="402F4952" w14:textId="77777777" w:rsidR="007B7846" w:rsidRDefault="007B7846">
                    <w:pPr>
                      <w:jc w:val="right"/>
                      <w:rPr>
                        <w:rStyle w:val="af6"/>
                        <w:rFonts w:ascii="Times New Roman" w:hAnsi="Times New Roman"/>
                      </w:rPr>
                    </w:pPr>
                  </w:p>
                </w:tc>
                <w:tc>
                  <w:tcPr>
                    <w:tcW w:w="302" w:type="pct"/>
                    <w:vAlign w:val="center"/>
                  </w:tcPr>
                  <w:p w14:paraId="711C92D2" w14:textId="28AAE5EB" w:rsidR="007B7846" w:rsidRDefault="007E0DF0" w:rsidP="006471D6">
                    <w:pPr>
                      <w:jc w:val="both"/>
                      <w:rPr>
                        <w:rStyle w:val="af6"/>
                        <w:rFonts w:ascii="Times New Roman" w:hAnsi="Times New Roman"/>
                      </w:rPr>
                    </w:pPr>
                    <w:r>
                      <w:rPr>
                        <w:rStyle w:val="af6"/>
                        <w:rFonts w:ascii="Times New Roman" w:hAnsi="Times New Roman" w:hint="eastAsia"/>
                      </w:rPr>
                      <w:t>不适用</w:t>
                    </w:r>
                  </w:p>
                </w:tc>
                <w:tc>
                  <w:tcPr>
                    <w:tcW w:w="351" w:type="pct"/>
                    <w:vAlign w:val="center"/>
                  </w:tcPr>
                  <w:p w14:paraId="70397FCB" w14:textId="3F433C4B" w:rsidR="007B7846" w:rsidRDefault="007E0DF0" w:rsidP="006471D6">
                    <w:pPr>
                      <w:jc w:val="both"/>
                      <w:rPr>
                        <w:rStyle w:val="af6"/>
                        <w:rFonts w:ascii="Times New Roman" w:hAnsi="Times New Roman"/>
                      </w:rPr>
                    </w:pPr>
                    <w:r>
                      <w:rPr>
                        <w:rStyle w:val="af6"/>
                        <w:rFonts w:ascii="Times New Roman" w:hAnsi="Times New Roman" w:hint="eastAsia"/>
                      </w:rPr>
                      <w:t>不适用</w:t>
                    </w:r>
                  </w:p>
                </w:tc>
                <w:sdt>
                  <w:sdtPr>
                    <w:rPr>
                      <w:rFonts w:cs="Times New Roman" w:hint="eastAsia"/>
                      <w:kern w:val="2"/>
                      <w:szCs w:val="21"/>
                    </w:rPr>
                    <w:alias w:val="委托理财是否经过法定程序"/>
                    <w:tag w:val="_GBC_6c28417b630b486ca5d24d4fed27b675"/>
                    <w:id w:val="-118690567"/>
                    <w:lock w:val="sdtLocked"/>
                    <w:comboBox>
                      <w:listItem w:displayText="是" w:value="true"/>
                      <w:listItem w:displayText="否" w:value="false"/>
                    </w:comboBox>
                  </w:sdtPr>
                  <w:sdtEndPr/>
                  <w:sdtContent>
                    <w:tc>
                      <w:tcPr>
                        <w:tcW w:w="252" w:type="pct"/>
                        <w:shd w:val="clear" w:color="auto" w:fill="auto"/>
                      </w:tcPr>
                      <w:p w14:paraId="68E8722C" w14:textId="77777777" w:rsidR="007B7846" w:rsidRDefault="007B7846">
                        <w:pPr>
                          <w:rPr>
                            <w:szCs w:val="21"/>
                          </w:rPr>
                        </w:pPr>
                        <w:r>
                          <w:rPr>
                            <w:rFonts w:cs="Times New Roman" w:hint="eastAsia"/>
                            <w:kern w:val="2"/>
                            <w:szCs w:val="21"/>
                          </w:rPr>
                          <w:t>是</w:t>
                        </w:r>
                      </w:p>
                    </w:tc>
                  </w:sdtContent>
                </w:sdt>
                <w:sdt>
                  <w:sdtPr>
                    <w:rPr>
                      <w:rFonts w:hint="eastAsia"/>
                      <w:szCs w:val="21"/>
                    </w:rPr>
                    <w:alias w:val="单项委托未来是否有委托理财计划"/>
                    <w:tag w:val="_GBC_9a14eb4662974f5a8a8b67ae1aa70521"/>
                    <w:id w:val="2023271241"/>
                    <w:lock w:val="sdtLocked"/>
                    <w:comboBox>
                      <w:listItem w:displayText="是" w:value="true"/>
                      <w:listItem w:displayText="否" w:value="false"/>
                    </w:comboBox>
                  </w:sdtPr>
                  <w:sdtEndPr/>
                  <w:sdtContent>
                    <w:tc>
                      <w:tcPr>
                        <w:tcW w:w="301" w:type="pct"/>
                        <w:shd w:val="clear" w:color="auto" w:fill="auto"/>
                      </w:tcPr>
                      <w:p w14:paraId="387103B0" w14:textId="77777777" w:rsidR="007B7846" w:rsidRDefault="007B7846">
                        <w:pPr>
                          <w:rPr>
                            <w:szCs w:val="21"/>
                          </w:rPr>
                        </w:pPr>
                        <w:r>
                          <w:rPr>
                            <w:rFonts w:hint="eastAsia"/>
                            <w:szCs w:val="21"/>
                          </w:rPr>
                          <w:t>是</w:t>
                        </w:r>
                      </w:p>
                    </w:tc>
                  </w:sdtContent>
                </w:sdt>
                <w:tc>
                  <w:tcPr>
                    <w:tcW w:w="329" w:type="pct"/>
                  </w:tcPr>
                  <w:p w14:paraId="62A73A85" w14:textId="77777777" w:rsidR="007B7846" w:rsidRDefault="007B7846">
                    <w:pPr>
                      <w:jc w:val="right"/>
                      <w:rPr>
                        <w:rStyle w:val="af6"/>
                        <w:rFonts w:ascii="Times New Roman" w:hAnsi="Times New Roman"/>
                      </w:rPr>
                    </w:pPr>
                  </w:p>
                </w:tc>
              </w:tr>
            </w:sdtContent>
          </w:sdt>
        </w:tbl>
        <w:p w14:paraId="099E0A99" w14:textId="77777777" w:rsidR="007B7846" w:rsidRDefault="001E0608"/>
      </w:sdtContent>
    </w:sdt>
    <w:sdt>
      <w:sdtPr>
        <w:rPr>
          <w:rFonts w:cs="Times New Roman" w:hint="eastAsia"/>
          <w:kern w:val="2"/>
          <w:szCs w:val="21"/>
        </w:rPr>
        <w:alias w:val="模块:单项委托理财其他情况"/>
        <w:tag w:val="_SEC_758c95ca546e4d8d9735adf2c606a653"/>
        <w:id w:val="-1551140160"/>
        <w:lock w:val="sdtLocked"/>
        <w:placeholder>
          <w:docPart w:val="GBC22222222222222222222222222222"/>
        </w:placeholder>
      </w:sdtPr>
      <w:sdtEndPr/>
      <w:sdtContent>
        <w:p w14:paraId="0F093B45" w14:textId="77777777" w:rsidR="007B7846" w:rsidRDefault="007B7846">
          <w:pPr>
            <w:rPr>
              <w:b/>
            </w:rPr>
          </w:pPr>
          <w:r>
            <w:rPr>
              <w:rFonts w:hint="eastAsia"/>
              <w:b/>
            </w:rPr>
            <w:t>其他情况</w:t>
          </w:r>
        </w:p>
        <w:sdt>
          <w:sdtPr>
            <w:rPr>
              <w:rFonts w:hint="eastAsia"/>
            </w:rPr>
            <w:alias w:val="是否适用：单项委托理财其他情况[双击切换]"/>
            <w:tag w:val="_GBC_627c77e5ab674442a3b768741f653602"/>
            <w:id w:val="824942527"/>
            <w:lock w:val="sdtLocked"/>
            <w:placeholder>
              <w:docPart w:val="GBC22222222222222222222222222222"/>
            </w:placeholder>
          </w:sdtPr>
          <w:sdtEndPr/>
          <w:sdtContent>
            <w:p w14:paraId="01324207" w14:textId="19989EF1"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Cs w:val="24"/>
        </w:rPr>
        <w:alias w:val="模块:委托理财减值准备"/>
        <w:tag w:val="_SEC_7452a82862434316834423d06c71379a"/>
        <w:id w:val="-305003534"/>
        <w:lock w:val="sdtLocked"/>
        <w:placeholder>
          <w:docPart w:val="GBC22222222222222222222222222222"/>
        </w:placeholder>
      </w:sdtPr>
      <w:sdtEndPr>
        <w:rPr>
          <w:rFonts w:hint="eastAsia"/>
        </w:rPr>
      </w:sdtEndPr>
      <w:sdtContent>
        <w:p w14:paraId="001BADE2" w14:textId="1461F6BD" w:rsidR="007B7846" w:rsidRDefault="007B7846">
          <w:pPr>
            <w:pStyle w:val="5"/>
            <w:numPr>
              <w:ilvl w:val="0"/>
              <w:numId w:val="44"/>
            </w:numPr>
          </w:pPr>
          <w:r>
            <w:t>委托理财减值准备</w:t>
          </w:r>
        </w:p>
        <w:sdt>
          <w:sdtPr>
            <w:rPr>
              <w:rFonts w:hint="eastAsia"/>
            </w:rPr>
            <w:alias w:val="是否适用：委托理财减值准备[双击切换]"/>
            <w:tag w:val="_GBC_8db4f6600a6746739610ffaaa34abeac"/>
            <w:id w:val="1913959601"/>
            <w:lock w:val="sdtLocked"/>
            <w:placeholder>
              <w:docPart w:val="GBC22222222222222222222222222222"/>
            </w:placeholder>
          </w:sdtPr>
          <w:sdtEndPr/>
          <w:sdtContent>
            <w:p w14:paraId="7E1B5502" w14:textId="400428F5"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9992CE0" w14:textId="77777777" w:rsidR="007B7846" w:rsidRDefault="007B7846">
      <w:pPr>
        <w:pStyle w:val="4"/>
        <w:numPr>
          <w:ilvl w:val="0"/>
          <w:numId w:val="43"/>
        </w:numPr>
      </w:pPr>
      <w:r>
        <w:t>委托贷款情况</w:t>
      </w:r>
    </w:p>
    <w:sdt>
      <w:sdtPr>
        <w:rPr>
          <w:rFonts w:ascii="宋体" w:hAnsi="宋体" w:cs="宋体"/>
          <w:b w:val="0"/>
          <w:bCs w:val="0"/>
          <w:kern w:val="0"/>
          <w:szCs w:val="24"/>
        </w:rPr>
        <w:alias w:val="模块:委托贷款总体情况"/>
        <w:tag w:val="_SEC_9a8143f870bc4e57b202f414052a0b80"/>
        <w:id w:val="-311564644"/>
        <w:lock w:val="sdtLocked"/>
        <w:placeholder>
          <w:docPart w:val="GBC22222222222222222222222222222"/>
        </w:placeholder>
      </w:sdtPr>
      <w:sdtEndPr>
        <w:rPr>
          <w:rFonts w:hint="eastAsia"/>
        </w:rPr>
      </w:sdtEndPr>
      <w:sdtContent>
        <w:p w14:paraId="045B9706" w14:textId="77777777" w:rsidR="007B7846" w:rsidRPr="002C4AEE" w:rsidRDefault="007B7846">
          <w:pPr>
            <w:pStyle w:val="5"/>
            <w:numPr>
              <w:ilvl w:val="0"/>
              <w:numId w:val="45"/>
            </w:numPr>
          </w:pPr>
          <w:r w:rsidRPr="002C4AEE">
            <w:t>委托贷款总体情况</w:t>
          </w:r>
        </w:p>
        <w:sdt>
          <w:sdtPr>
            <w:rPr>
              <w:rFonts w:hint="eastAsia"/>
            </w:rPr>
            <w:alias w:val="是否适用：委托贷款总体情况[双击切换]"/>
            <w:tag w:val="_GBC_6f663504a9e74d5c978e23554b4b84e4"/>
            <w:id w:val="-224606710"/>
            <w:lock w:val="sdtLocked"/>
            <w:placeholder>
              <w:docPart w:val="GBC22222222222222222222222222222"/>
            </w:placeholder>
          </w:sdtPr>
          <w:sdtEndPr/>
          <w:sdtContent>
            <w:p w14:paraId="48BD6838" w14:textId="77777777" w:rsidR="007B7846" w:rsidRDefault="007B7846" w:rsidP="000B34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委托贷款总体其他情况"/>
        <w:tag w:val="_SEC_34e1ed3df0e1441ebcf87d7eb2c64ec3"/>
        <w:id w:val="-365763482"/>
        <w:lock w:val="sdtLocked"/>
        <w:placeholder>
          <w:docPart w:val="GBC22222222222222222222222222222"/>
        </w:placeholder>
      </w:sdtPr>
      <w:sdtEndPr/>
      <w:sdtContent>
        <w:p w14:paraId="2553F82C" w14:textId="77777777" w:rsidR="007B7846" w:rsidRDefault="007B7846">
          <w:pPr>
            <w:rPr>
              <w:b/>
            </w:rPr>
          </w:pPr>
          <w:r>
            <w:rPr>
              <w:rFonts w:hint="eastAsia"/>
              <w:b/>
            </w:rPr>
            <w:t>其他情况</w:t>
          </w:r>
        </w:p>
        <w:sdt>
          <w:sdtPr>
            <w:rPr>
              <w:rFonts w:hint="eastAsia"/>
            </w:rPr>
            <w:alias w:val="是否适用：委托贷款总体其他情况[双击切换]"/>
            <w:tag w:val="_GBC_a071e3ce40374c6bb1b2f2dc2158413e"/>
            <w:id w:val="474572591"/>
            <w:lock w:val="sdtLocked"/>
            <w:placeholder>
              <w:docPart w:val="GBC22222222222222222222222222222"/>
            </w:placeholder>
          </w:sdtPr>
          <w:sdtEndPr/>
          <w:sdtContent>
            <w:p w14:paraId="27FFC139" w14:textId="5FAB3F1F"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Cs w:val="24"/>
        </w:rPr>
        <w:alias w:val="模块:单项委托贷款情况"/>
        <w:tag w:val="_SEC_b6646f10bd22442798f985fd4ebdd061"/>
        <w:id w:val="-245578558"/>
        <w:lock w:val="sdtLocked"/>
        <w:placeholder>
          <w:docPart w:val="GBC22222222222222222222222222222"/>
        </w:placeholder>
      </w:sdtPr>
      <w:sdtEndPr>
        <w:rPr>
          <w:rFonts w:hint="eastAsia"/>
        </w:rPr>
      </w:sdtEndPr>
      <w:sdtContent>
        <w:p w14:paraId="19A47C9A" w14:textId="77777777" w:rsidR="007B7846" w:rsidRDefault="007B7846">
          <w:pPr>
            <w:pStyle w:val="5"/>
            <w:numPr>
              <w:ilvl w:val="0"/>
              <w:numId w:val="45"/>
            </w:numPr>
          </w:pPr>
          <w:r>
            <w:t>单项委托贷款情况</w:t>
          </w:r>
        </w:p>
        <w:sdt>
          <w:sdtPr>
            <w:rPr>
              <w:rFonts w:hint="eastAsia"/>
            </w:rPr>
            <w:alias w:val="是否适用：单项委托贷款情况[双击切换]"/>
            <w:tag w:val="_GBC_30b7c4837f704dff80c05190f23d6f3e"/>
            <w:id w:val="-1967197506"/>
            <w:lock w:val="sdtLocked"/>
            <w:placeholder>
              <w:docPart w:val="GBC22222222222222222222222222222"/>
            </w:placeholder>
          </w:sdtPr>
          <w:sdtEndPr/>
          <w:sdtContent>
            <w:p w14:paraId="564CF211" w14:textId="77777777" w:rsidR="007B7846" w:rsidRDefault="007B7846" w:rsidP="000B34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cs="Times New Roman" w:hint="eastAsia"/>
          <w:kern w:val="2"/>
          <w:szCs w:val="21"/>
        </w:rPr>
        <w:alias w:val="模块:单项委托贷款其他情况 "/>
        <w:tag w:val="_SEC_5b2e19ddb1654e038c545d348ccbd530"/>
        <w:id w:val="-1213646267"/>
        <w:lock w:val="sdtLocked"/>
        <w:placeholder>
          <w:docPart w:val="GBC22222222222222222222222222222"/>
        </w:placeholder>
      </w:sdtPr>
      <w:sdtEndPr/>
      <w:sdtContent>
        <w:p w14:paraId="60EF5303" w14:textId="77777777" w:rsidR="007B7846" w:rsidRDefault="007B7846">
          <w:pPr>
            <w:rPr>
              <w:b/>
            </w:rPr>
          </w:pPr>
          <w:r>
            <w:rPr>
              <w:rFonts w:hint="eastAsia"/>
              <w:b/>
            </w:rPr>
            <w:t>其他情况</w:t>
          </w:r>
        </w:p>
        <w:sdt>
          <w:sdtPr>
            <w:rPr>
              <w:rFonts w:hint="eastAsia"/>
            </w:rPr>
            <w:alias w:val="是否适用：单项委托贷款其他情况[双击切换]"/>
            <w:tag w:val="_GBC_7fbd63dcaf8a4899bcd830951796a261"/>
            <w:id w:val="-1922555334"/>
            <w:lock w:val="sdtLocked"/>
            <w:placeholder>
              <w:docPart w:val="GBC22222222222222222222222222222"/>
            </w:placeholder>
          </w:sdtPr>
          <w:sdtEndPr/>
          <w:sdtContent>
            <w:p w14:paraId="21C9DFA5" w14:textId="47A17F2C" w:rsidR="007B7846" w:rsidRDefault="007B784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Cs w:val="24"/>
        </w:rPr>
        <w:alias w:val="模块:委托贷款减值准"/>
        <w:tag w:val="_SEC_0b6195f8785f4def8fa24b4658c28dab"/>
        <w:id w:val="1279532204"/>
        <w:lock w:val="sdtLocked"/>
        <w:placeholder>
          <w:docPart w:val="GBC22222222222222222222222222222"/>
        </w:placeholder>
      </w:sdtPr>
      <w:sdtEndPr/>
      <w:sdtContent>
        <w:p w14:paraId="589573CA" w14:textId="77777777" w:rsidR="007B7846" w:rsidRDefault="007B7846">
          <w:pPr>
            <w:pStyle w:val="5"/>
            <w:numPr>
              <w:ilvl w:val="0"/>
              <w:numId w:val="45"/>
            </w:numPr>
          </w:pPr>
          <w:r>
            <w:t>委托贷款减值</w:t>
          </w:r>
          <w:r>
            <w:rPr>
              <w:rFonts w:hint="eastAsia"/>
            </w:rPr>
            <w:t>准备</w:t>
          </w:r>
        </w:p>
        <w:sdt>
          <w:sdtPr>
            <w:rPr>
              <w:rFonts w:hint="eastAsia"/>
            </w:rPr>
            <w:alias w:val="是否适用：委托贷款减值准备[双击切换]"/>
            <w:tag w:val="_GBC_72dc10eff44f4851bd80447a1199a033"/>
            <w:id w:val="951136264"/>
            <w:lock w:val="sdtLocked"/>
            <w:placeholder>
              <w:docPart w:val="GBC22222222222222222222222222222"/>
            </w:placeholder>
          </w:sdtPr>
          <w:sdtEndPr/>
          <w:sdtContent>
            <w:p w14:paraId="4A488D14" w14:textId="71676D98" w:rsidR="007C0927" w:rsidRDefault="007B7846" w:rsidP="007C092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其他情况"/>
        <w:tag w:val="_SEC_3420a5610d744b6da7aed50323c980c9"/>
        <w:id w:val="-231468974"/>
        <w:lock w:val="sdtLocked"/>
        <w:placeholder>
          <w:docPart w:val="GBC22222222222222222222222222222"/>
        </w:placeholder>
      </w:sdtPr>
      <w:sdtEndPr>
        <w:rPr>
          <w:rFonts w:hint="eastAsia"/>
        </w:rPr>
      </w:sdtEndPr>
      <w:sdtContent>
        <w:p w14:paraId="11871EF8" w14:textId="3C72408C" w:rsidR="007B7846" w:rsidRDefault="007B7846">
          <w:pPr>
            <w:pStyle w:val="4"/>
            <w:numPr>
              <w:ilvl w:val="0"/>
              <w:numId w:val="43"/>
            </w:numPr>
          </w:pPr>
          <w:r>
            <w:t>其他</w:t>
          </w:r>
          <w:r>
            <w:rPr>
              <w:rFonts w:hint="eastAsia"/>
            </w:rPr>
            <w:t>情况</w:t>
          </w:r>
        </w:p>
        <w:sdt>
          <w:sdtPr>
            <w:rPr>
              <w:rFonts w:hint="eastAsia"/>
            </w:rPr>
            <w:alias w:val="是否适用：委托他人进行现金资产管理的其他情况[双击切换]"/>
            <w:tag w:val="_GBC_c408f1ecbaff4ed08e4dcfbbac8e0ccd"/>
            <w:id w:val="164301994"/>
            <w:lock w:val="sdtLocked"/>
            <w:placeholder>
              <w:docPart w:val="GBC22222222222222222222222222222"/>
            </w:placeholder>
          </w:sdtPr>
          <w:sdtEndPr/>
          <w:sdtContent>
            <w:p w14:paraId="07BBBE67" w14:textId="77777777" w:rsidR="007B7846" w:rsidRDefault="007B7846" w:rsidP="000B34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88432A2" w14:textId="77777777" w:rsidR="007B7846" w:rsidRDefault="007B7846"/>
    <w:p w14:paraId="09BAD5DD" w14:textId="77777777" w:rsidR="007C0927" w:rsidRDefault="007C0927">
      <w:pPr>
        <w:pStyle w:val="3"/>
        <w:numPr>
          <w:ilvl w:val="0"/>
          <w:numId w:val="41"/>
        </w:numPr>
        <w:rPr>
          <w:rFonts w:ascii="宋体" w:hAnsi="宋体" w:cs="宋体"/>
          <w:b w:val="0"/>
          <w:bCs w:val="0"/>
          <w:kern w:val="0"/>
          <w:szCs w:val="21"/>
        </w:rPr>
        <w:sectPr w:rsidR="007C0927" w:rsidSect="007C0927">
          <w:pgSz w:w="16838" w:h="11906" w:orient="landscape"/>
          <w:pgMar w:top="1418" w:right="1361" w:bottom="1361" w:left="1361" w:header="856" w:footer="992" w:gutter="0"/>
          <w:cols w:space="425"/>
          <w:docGrid w:linePitch="312"/>
        </w:sectPr>
      </w:pPr>
    </w:p>
    <w:sdt>
      <w:sdtPr>
        <w:rPr>
          <w:rFonts w:ascii="宋体" w:hAnsi="宋体" w:cs="宋体"/>
          <w:b w:val="0"/>
          <w:bCs w:val="0"/>
          <w:kern w:val="0"/>
          <w:szCs w:val="21"/>
        </w:rPr>
        <w:alias w:val="模块:其他重大合同或交易"/>
        <w:tag w:val="_SEC_9d125c8ad0cb430d9249029482fa1530"/>
        <w:id w:val="1272337"/>
        <w:lock w:val="sdtLocked"/>
        <w:placeholder>
          <w:docPart w:val="GBC22222222222222222222222222222"/>
        </w:placeholder>
      </w:sdtPr>
      <w:sdtEndPr>
        <w:rPr>
          <w:rFonts w:hint="eastAsia"/>
        </w:rPr>
      </w:sdtEndPr>
      <w:sdtContent>
        <w:p w14:paraId="12975A0E" w14:textId="615B6191" w:rsidR="007B7846" w:rsidRDefault="007B7846">
          <w:pPr>
            <w:pStyle w:val="3"/>
            <w:numPr>
              <w:ilvl w:val="0"/>
              <w:numId w:val="41"/>
            </w:numPr>
            <w:rPr>
              <w:szCs w:val="21"/>
            </w:rPr>
          </w:pPr>
          <w:r>
            <w:rPr>
              <w:szCs w:val="21"/>
            </w:rPr>
            <w:t>其他重大合同</w:t>
          </w:r>
        </w:p>
        <w:sdt>
          <w:sdtPr>
            <w:rPr>
              <w:rFonts w:hint="eastAsia"/>
              <w:szCs w:val="21"/>
            </w:rPr>
            <w:alias w:val="是否适用：其他重大合同[双击切换]"/>
            <w:tag w:val="_GBC_541dd80939ae4bafb641675f942c4c14"/>
            <w:id w:val="194513218"/>
            <w:lock w:val="sdtLocked"/>
            <w:placeholder>
              <w:docPart w:val="GBC22222222222222222222222222222"/>
            </w:placeholder>
          </w:sdtPr>
          <w:sdtEndPr/>
          <w:sdtContent>
            <w:p w14:paraId="53667F76" w14:textId="77777777" w:rsidR="007B7846" w:rsidRDefault="007B784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E34AA6F" w14:textId="77777777" w:rsidR="007B7846" w:rsidRDefault="001E0608">
          <w:pPr>
            <w:rPr>
              <w:szCs w:val="21"/>
            </w:rPr>
          </w:pPr>
        </w:p>
      </w:sdtContent>
    </w:sdt>
    <w:sdt>
      <w:sdtPr>
        <w:rPr>
          <w:rFonts w:ascii="宋体" w:hAnsi="宋体" w:cs="宋体" w:hint="eastAsia"/>
          <w:b w:val="0"/>
          <w:bCs w:val="0"/>
          <w:kern w:val="0"/>
          <w:szCs w:val="24"/>
        </w:rPr>
        <w:alias w:val="模块:"/>
        <w:tag w:val="_SEC_5c3258d364b244e3bd64f661e4156e0c"/>
        <w:id w:val="4640462"/>
        <w:lock w:val="sdtLocked"/>
        <w:placeholder>
          <w:docPart w:val="GBC22222222222222222222222222222"/>
        </w:placeholder>
      </w:sdtPr>
      <w:sdtEndPr>
        <w:rPr>
          <w:color w:val="FF0000"/>
        </w:rPr>
      </w:sdtEndPr>
      <w:sdtContent>
        <w:p w14:paraId="657B329F" w14:textId="77777777" w:rsidR="007B7846" w:rsidRPr="002C4AEE" w:rsidRDefault="007B7846">
          <w:pPr>
            <w:pStyle w:val="2"/>
            <w:numPr>
              <w:ilvl w:val="0"/>
              <w:numId w:val="33"/>
            </w:numPr>
          </w:pPr>
          <w:r w:rsidRPr="002C4AEE">
            <w:rPr>
              <w:rFonts w:hint="eastAsia"/>
            </w:rPr>
            <w:t>其</w:t>
          </w:r>
          <w:r w:rsidRPr="002C4AEE">
            <w:t>他</w:t>
          </w:r>
          <w:r w:rsidRPr="002C4AEE">
            <w:rPr>
              <w:rFonts w:hint="eastAsia"/>
            </w:rPr>
            <w:t>对投资者作出价值判断和投资决策有重大影响的重大事项的说明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242991806"/>
            <w:lock w:val="sdtLocked"/>
            <w:placeholder>
              <w:docPart w:val="GBC22222222222222222222222222222"/>
            </w:placeholder>
          </w:sdtPr>
          <w:sdtEndPr/>
          <w:sdtContent>
            <w:p w14:paraId="4251F6D9" w14:textId="77777777" w:rsidR="007B7846" w:rsidRDefault="007B7846">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对投资者作出价值判断和投资决策有重大影响的重大事项的说明"/>
            <w:tag w:val="_GBC_d3135053067b425697673c629341fac1"/>
            <w:id w:val="1024520411"/>
            <w:lock w:val="sdtLocked"/>
            <w:placeholder>
              <w:docPart w:val="GBC22222222222222222222222222222"/>
            </w:placeholder>
          </w:sdtPr>
          <w:sdtEndPr>
            <w:rPr>
              <w:color w:val="FF0000"/>
              <w:szCs w:val="24"/>
            </w:rPr>
          </w:sdtEndPr>
          <w:sdtContent>
            <w:p w14:paraId="5D77AAB0" w14:textId="77777777" w:rsidR="007B7846" w:rsidRDefault="007B7846" w:rsidP="00DF6FCD">
              <w:pPr>
                <w:ind w:firstLineChars="200" w:firstLine="420"/>
                <w:rPr>
                  <w:rFonts w:asciiTheme="minorEastAsia" w:hAnsiTheme="minorEastAsia"/>
                </w:rPr>
              </w:pPr>
              <w:r>
                <w:rPr>
                  <w:rFonts w:asciiTheme="minorEastAsia" w:hAnsiTheme="minorEastAsia" w:hint="eastAsia"/>
                </w:rPr>
                <w:t>公司基于生产经营需要，在拉萨设立了两家全资子公司，具体情况如下：</w:t>
              </w:r>
            </w:p>
            <w:p w14:paraId="52DC0332" w14:textId="77777777" w:rsidR="007B7846" w:rsidRDefault="007B7846">
              <w:pPr>
                <w:autoSpaceDE w:val="0"/>
                <w:autoSpaceDN w:val="0"/>
                <w:adjustRightInd w:val="0"/>
                <w:ind w:firstLineChars="200" w:firstLine="420"/>
                <w:outlineLvl w:val="2"/>
                <w:rPr>
                  <w:rFonts w:asciiTheme="minorEastAsia" w:hAnsiTheme="minorEastAsia"/>
                </w:rPr>
              </w:pPr>
              <w:r>
                <w:rPr>
                  <w:rFonts w:asciiTheme="minorEastAsia" w:hAnsiTheme="minorEastAsia" w:hint="eastAsia"/>
                </w:rPr>
                <w:t>1、西藏诺迪康科技发展有限公司</w:t>
              </w:r>
            </w:p>
            <w:p w14:paraId="5D736629"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rPr>
                <w:t>注册地址：</w:t>
              </w:r>
              <w:r>
                <w:rPr>
                  <w:rFonts w:asciiTheme="minorEastAsia" w:hAnsiTheme="minorEastAsia" w:hint="eastAsia"/>
                </w:rPr>
                <w:t>拉萨经济技术开发区</w:t>
              </w:r>
              <w:r>
                <w:rPr>
                  <w:rFonts w:asciiTheme="minorEastAsia" w:hAnsiTheme="minorEastAsia"/>
                </w:rPr>
                <w:t>A区广州路3号西藏诺迪康药业股份有限公司办公楼2楼</w:t>
              </w:r>
            </w:p>
            <w:p w14:paraId="2F231A4C"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rPr>
                <w:t>统一社会信用代码：91540091MABRL6LW8L</w:t>
              </w:r>
            </w:p>
            <w:p w14:paraId="70B4A28F"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rPr>
                <w:t>注册资本：2800万元人民币</w:t>
              </w:r>
            </w:p>
            <w:p w14:paraId="5CCD36B1"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rPr>
                <w:t>成立日期：</w:t>
              </w:r>
              <w:r>
                <w:rPr>
                  <w:rFonts w:asciiTheme="minorEastAsia" w:hAnsiTheme="minorEastAsia" w:hint="eastAsia"/>
                </w:rPr>
                <w:t>2</w:t>
              </w:r>
              <w:r>
                <w:rPr>
                  <w:rFonts w:asciiTheme="minorEastAsia" w:hAnsiTheme="minorEastAsia"/>
                </w:rPr>
                <w:t>022年</w:t>
              </w:r>
              <w:r>
                <w:rPr>
                  <w:rFonts w:asciiTheme="minorEastAsia" w:hAnsiTheme="minorEastAsia" w:hint="eastAsia"/>
                </w:rPr>
                <w:t>7月6日</w:t>
              </w:r>
            </w:p>
            <w:p w14:paraId="47B8101F"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hint="eastAsia"/>
                </w:rPr>
                <w:t>经营范围：许可项目：药品委托生产；药品批发；药品零售；药品互联网信息服务；药品进出口（依法须经批准的项目，经相关部门批准后方可开展经营活动，具体经营项目以相关部门许可证件为准）一般项目：医学研究和试验发展；第一类医疗器械生产；第一类医疗器械销售；第二类医疗器械销售；技术进出口；进出口代理；货物进出口；技术服务、技术开发、技术咨询、技术交流、技术转让、技术推广；非居住房地产租赁；市场营销策划；信息咨询服务（不含许可类信息咨询服务）（除依法须经批准的项目外，自主开展法律法规未禁止、限制的经营活动）</w:t>
              </w:r>
            </w:p>
            <w:p w14:paraId="7B4F5DB5" w14:textId="77777777" w:rsidR="007B7846" w:rsidRPr="00E7671E" w:rsidRDefault="007B7846" w:rsidP="004773A3">
              <w:pPr>
                <w:autoSpaceDE w:val="0"/>
                <w:autoSpaceDN w:val="0"/>
                <w:adjustRightInd w:val="0"/>
                <w:ind w:firstLineChars="200" w:firstLine="420"/>
                <w:rPr>
                  <w:rFonts w:asciiTheme="minorEastAsia" w:hAnsiTheme="minorEastAsia"/>
                </w:rPr>
              </w:pPr>
              <w:r w:rsidRPr="00E7671E">
                <w:rPr>
                  <w:rFonts w:asciiTheme="minorEastAsia" w:hAnsiTheme="minorEastAsia"/>
                </w:rPr>
                <w:t>报告期内，已取得《药品生产许可证》。</w:t>
              </w:r>
            </w:p>
            <w:p w14:paraId="2ECAF0E6" w14:textId="77777777" w:rsidR="007B7846" w:rsidRDefault="007B7846">
              <w:pPr>
                <w:autoSpaceDE w:val="0"/>
                <w:autoSpaceDN w:val="0"/>
                <w:adjustRightInd w:val="0"/>
                <w:ind w:firstLineChars="200" w:firstLine="420"/>
                <w:outlineLvl w:val="2"/>
                <w:rPr>
                  <w:rFonts w:asciiTheme="minorEastAsia" w:hAnsiTheme="minorEastAsia"/>
                </w:rPr>
              </w:pPr>
              <w:r>
                <w:rPr>
                  <w:rFonts w:asciiTheme="minorEastAsia" w:hAnsiTheme="minorEastAsia" w:hint="eastAsia"/>
                </w:rPr>
                <w:t>2、西藏诺迪康生物医药销售有限公司</w:t>
              </w:r>
            </w:p>
            <w:p w14:paraId="3A88830B"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rPr>
                <w:t>注册地址：</w:t>
              </w:r>
              <w:r>
                <w:rPr>
                  <w:rFonts w:asciiTheme="minorEastAsia" w:hAnsiTheme="minorEastAsia" w:hint="eastAsia"/>
                </w:rPr>
                <w:t>拉萨经济技术开发区</w:t>
              </w:r>
              <w:r>
                <w:rPr>
                  <w:rFonts w:asciiTheme="minorEastAsia" w:hAnsiTheme="minorEastAsia"/>
                </w:rPr>
                <w:t>B区乃岗路以南藏医药国际交流交易中心南区3号楼3层</w:t>
              </w:r>
            </w:p>
            <w:p w14:paraId="22180E85"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rPr>
                <w:t>统一社会信用代码：91540091MABUYT4X4H</w:t>
              </w:r>
            </w:p>
            <w:p w14:paraId="0FF1CFC6"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rPr>
                <w:t>注册资本：2800万元人民币</w:t>
              </w:r>
            </w:p>
            <w:p w14:paraId="4ABC8F09"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rPr>
                <w:t>成立日期：</w:t>
              </w:r>
              <w:r>
                <w:rPr>
                  <w:rFonts w:asciiTheme="minorEastAsia" w:hAnsiTheme="minorEastAsia" w:hint="eastAsia"/>
                </w:rPr>
                <w:t>2</w:t>
              </w:r>
              <w:r>
                <w:rPr>
                  <w:rFonts w:asciiTheme="minorEastAsia" w:hAnsiTheme="minorEastAsia"/>
                </w:rPr>
                <w:t>022年</w:t>
              </w:r>
              <w:r>
                <w:rPr>
                  <w:rFonts w:asciiTheme="minorEastAsia" w:hAnsiTheme="minorEastAsia" w:hint="eastAsia"/>
                </w:rPr>
                <w:t>7月</w:t>
              </w:r>
              <w:r>
                <w:rPr>
                  <w:rFonts w:asciiTheme="minorEastAsia" w:hAnsiTheme="minorEastAsia"/>
                </w:rPr>
                <w:t>25</w:t>
              </w:r>
              <w:r>
                <w:rPr>
                  <w:rFonts w:asciiTheme="minorEastAsia" w:hAnsiTheme="minorEastAsia" w:hint="eastAsia"/>
                </w:rPr>
                <w:t>日</w:t>
              </w:r>
            </w:p>
            <w:p w14:paraId="3EC81746" w14:textId="77777777" w:rsidR="007B7846" w:rsidRDefault="007B7846">
              <w:pPr>
                <w:autoSpaceDE w:val="0"/>
                <w:autoSpaceDN w:val="0"/>
                <w:adjustRightInd w:val="0"/>
                <w:ind w:firstLineChars="200" w:firstLine="420"/>
                <w:rPr>
                  <w:rFonts w:asciiTheme="minorEastAsia" w:hAnsiTheme="minorEastAsia"/>
                </w:rPr>
              </w:pPr>
              <w:r>
                <w:rPr>
                  <w:rFonts w:asciiTheme="minorEastAsia" w:hAnsiTheme="minorEastAsia" w:hint="eastAsia"/>
                </w:rPr>
                <w:t>经营范围：许可项目：药品批发；药品进出口；第三类医疗器械经营（依法须经批准的项目，经相关部门批准后方可开展经营活动，具体经营项目以相关部门许可证件为准）一般项目：化妆品批发；第一类医疗器械销售；第二类医疗器械销售；健康咨询服务（不含诊疗服务）；信息咨询服务（不含许可类信息咨询服务）（除依法须经批准的项目外，自主开展法律法规未禁止、限制的经营活动）</w:t>
              </w:r>
            </w:p>
            <w:p w14:paraId="1D31AB74" w14:textId="77777777" w:rsidR="007B7846" w:rsidRPr="002A4DCA" w:rsidRDefault="007B7846">
              <w:pPr>
                <w:ind w:firstLineChars="200" w:firstLine="420"/>
                <w:rPr>
                  <w:color w:val="FF0000"/>
                  <w:szCs w:val="21"/>
                </w:rPr>
              </w:pPr>
              <w:r w:rsidRPr="00E7671E">
                <w:rPr>
                  <w:rFonts w:hint="eastAsia"/>
                  <w:szCs w:val="21"/>
                </w:rPr>
                <w:t>报告期内，已取得《药品经营许可证</w:t>
              </w:r>
              <w:r w:rsidRPr="00E7671E">
                <w:rPr>
                  <w:szCs w:val="21"/>
                </w:rPr>
                <w:t>》</w:t>
              </w:r>
              <w:r w:rsidRPr="00E7671E">
                <w:rPr>
                  <w:rFonts w:hint="eastAsia"/>
                  <w:szCs w:val="21"/>
                </w:rPr>
                <w:t>。</w:t>
              </w:r>
            </w:p>
          </w:sdtContent>
        </w:sdt>
      </w:sdtContent>
    </w:sdt>
    <w:p w14:paraId="158B3E83" w14:textId="77777777" w:rsidR="007B7846" w:rsidRDefault="007B7846">
      <w:pPr>
        <w:rPr>
          <w:szCs w:val="21"/>
        </w:rPr>
      </w:pPr>
    </w:p>
    <w:p w14:paraId="19E9D200" w14:textId="77777777" w:rsidR="007B7846" w:rsidRDefault="007B7846">
      <w:pPr>
        <w:rPr>
          <w:szCs w:val="21"/>
        </w:rPr>
      </w:pPr>
    </w:p>
    <w:bookmarkEnd w:id="77"/>
    <w:p w14:paraId="0691E6D5" w14:textId="77777777" w:rsidR="006A4505" w:rsidRDefault="006A4505"/>
    <w:p w14:paraId="0A900EBE" w14:textId="77777777" w:rsidR="00101457" w:rsidRPr="00101457" w:rsidRDefault="00101457"/>
    <w:p w14:paraId="26513B51" w14:textId="77777777" w:rsidR="006A4505" w:rsidRDefault="00B9625C">
      <w:pPr>
        <w:pStyle w:val="10"/>
        <w:numPr>
          <w:ilvl w:val="0"/>
          <w:numId w:val="2"/>
        </w:numPr>
        <w:rPr>
          <w:szCs w:val="28"/>
        </w:rPr>
      </w:pPr>
      <w:bookmarkStart w:id="96" w:name="_Toc89790254"/>
      <w:bookmarkStart w:id="97" w:name="_Toc409437607"/>
      <w:bookmarkStart w:id="98" w:name="_Toc437440713"/>
      <w:r>
        <w:rPr>
          <w:rFonts w:hint="eastAsia"/>
          <w:szCs w:val="28"/>
        </w:rPr>
        <w:t>股份变动及股东情况</w:t>
      </w:r>
      <w:bookmarkEnd w:id="96"/>
      <w:bookmarkEnd w:id="97"/>
      <w:bookmarkEnd w:id="98"/>
    </w:p>
    <w:p w14:paraId="155D6646" w14:textId="77777777" w:rsidR="006A4505" w:rsidRDefault="006A4505"/>
    <w:p w14:paraId="3B2948B9" w14:textId="77777777" w:rsidR="006A4505" w:rsidRDefault="00B9625C">
      <w:pPr>
        <w:pStyle w:val="2"/>
        <w:numPr>
          <w:ilvl w:val="0"/>
          <w:numId w:val="46"/>
        </w:numPr>
      </w:pPr>
      <w:bookmarkStart w:id="99" w:name="_Toc342565989"/>
      <w:bookmarkStart w:id="100" w:name="_Toc342059476"/>
      <w:r>
        <w:t>股</w:t>
      </w:r>
      <w:r>
        <w:rPr>
          <w:rFonts w:hint="eastAsia"/>
        </w:rPr>
        <w:t>本变动情况</w:t>
      </w:r>
      <w:bookmarkEnd w:id="99"/>
      <w:bookmarkEnd w:id="100"/>
    </w:p>
    <w:p w14:paraId="39D7AB03" w14:textId="77777777" w:rsidR="006A4505" w:rsidRDefault="00B9625C">
      <w:pPr>
        <w:pStyle w:val="3"/>
        <w:numPr>
          <w:ilvl w:val="1"/>
          <w:numId w:val="47"/>
        </w:numPr>
        <w:rPr>
          <w:szCs w:val="21"/>
        </w:rPr>
      </w:pPr>
      <w:bookmarkStart w:id="101" w:name="_Toc342059477"/>
      <w:bookmarkStart w:id="102" w:name="_Toc342565990"/>
      <w:r>
        <w:rPr>
          <w:rFonts w:hint="eastAsia"/>
          <w:szCs w:val="21"/>
        </w:rPr>
        <w:t>股份变动情况表</w:t>
      </w:r>
      <w:bookmarkEnd w:id="101"/>
      <w:bookmarkEnd w:id="102"/>
    </w:p>
    <w:p w14:paraId="21C868B6" w14:textId="77777777" w:rsidR="006A4505" w:rsidRDefault="00B9625C">
      <w:pPr>
        <w:pStyle w:val="4"/>
        <w:numPr>
          <w:ilvl w:val="2"/>
          <w:numId w:val="48"/>
        </w:numPr>
      </w:pPr>
      <w:r>
        <w:rPr>
          <w:rFonts w:hint="eastAsia"/>
        </w:rPr>
        <w:t>股份变动情况表</w:t>
      </w:r>
    </w:p>
    <w:sdt>
      <w:sdtPr>
        <w:rPr>
          <w:rFonts w:hint="eastAsia"/>
          <w:szCs w:val="21"/>
        </w:rPr>
        <w:alias w:val="选项模块:报告期内，公司股份总数及股本结构未发生变化"/>
        <w:tag w:val="_SEC_a2a63736db144f209cddfd7a97491880"/>
        <w:id w:val="6765606"/>
        <w:lock w:val="sdtLocked"/>
        <w:placeholder>
          <w:docPart w:val="GBC22222222222222222222222222222"/>
        </w:placeholder>
      </w:sdtPr>
      <w:sdtEndPr/>
      <w:sdtContent>
        <w:p w14:paraId="7A9E3770" w14:textId="77F03188" w:rsidR="006A4505" w:rsidRDefault="00B9625C">
          <w:pPr>
            <w:rPr>
              <w:szCs w:val="21"/>
            </w:rPr>
          </w:pPr>
          <w:r>
            <w:rPr>
              <w:rFonts w:hint="eastAsia"/>
              <w:szCs w:val="21"/>
            </w:rPr>
            <w:t>报告期内，公司股份总数及股本结构未发生变化。</w:t>
          </w:r>
        </w:p>
      </w:sdtContent>
    </w:sdt>
    <w:sdt>
      <w:sdtPr>
        <w:rPr>
          <w:rFonts w:ascii="Calibri" w:eastAsia="宋体" w:hAnsi="Calibri" w:cs="宋体"/>
          <w:b w:val="0"/>
          <w:bCs w:val="0"/>
          <w:kern w:val="0"/>
          <w:sz w:val="24"/>
          <w:szCs w:val="22"/>
        </w:rPr>
        <w:alias w:val="模块:股份变动情况说明"/>
        <w:tag w:val="_SEC_cff93b3516844dffa00c7117b3d7105d"/>
        <w:id w:val="19905621"/>
        <w:lock w:val="sdtLocked"/>
        <w:placeholder>
          <w:docPart w:val="GBC22222222222222222222222222222"/>
        </w:placeholder>
      </w:sdtPr>
      <w:sdtEndPr>
        <w:rPr>
          <w:rFonts w:ascii="宋体" w:hAnsi="宋体" w:hint="eastAsia"/>
          <w:sz w:val="21"/>
          <w:szCs w:val="21"/>
        </w:rPr>
      </w:sdtEndPr>
      <w:sdtContent>
        <w:p w14:paraId="22C1CE88" w14:textId="77777777" w:rsidR="006A4505" w:rsidRDefault="00B9625C">
          <w:pPr>
            <w:pStyle w:val="4"/>
            <w:numPr>
              <w:ilvl w:val="2"/>
              <w:numId w:val="48"/>
            </w:numPr>
          </w:pPr>
          <w:r>
            <w:t>股份变动情况说明</w:t>
          </w:r>
        </w:p>
        <w:sdt>
          <w:sdtPr>
            <w:rPr>
              <w:rFonts w:hint="eastAsia"/>
              <w:szCs w:val="21"/>
            </w:rPr>
            <w:alias w:val="是否适用：普通股股份变动情况说明[双击切换]"/>
            <w:tag w:val="_GBC_b52413c1d37b456ba72aa8b8840cb9d8"/>
            <w:id w:val="-1705546354"/>
            <w:lock w:val="sdtLocked"/>
            <w:placeholder>
              <w:docPart w:val="GBC22222222222222222222222222222"/>
            </w:placeholder>
          </w:sdtPr>
          <w:sdtEndPr/>
          <w:sdtContent>
            <w:p w14:paraId="001D0137"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股份变动对最近一年和最近一期财务指标的影响"/>
        <w:tag w:val="_SEC_a02e0bd8061b48758da5b49301b9d61c"/>
        <w:id w:val="19905623"/>
        <w:lock w:val="sdtLocked"/>
        <w:placeholder>
          <w:docPart w:val="GBC22222222222222222222222222222"/>
        </w:placeholder>
      </w:sdtPr>
      <w:sdtEndPr>
        <w:rPr>
          <w:rFonts w:ascii="宋体" w:hAnsi="宋体" w:hint="eastAsia"/>
          <w:sz w:val="21"/>
          <w:szCs w:val="21"/>
        </w:rPr>
      </w:sdtEndPr>
      <w:sdtContent>
        <w:p w14:paraId="73C44B3B" w14:textId="77777777" w:rsidR="006A4505" w:rsidRDefault="00B9625C">
          <w:pPr>
            <w:pStyle w:val="4"/>
            <w:numPr>
              <w:ilvl w:val="2"/>
              <w:numId w:val="48"/>
            </w:numPr>
          </w:pPr>
          <w:r>
            <w:rPr>
              <w:rFonts w:hint="eastAsia"/>
            </w:rPr>
            <w:t>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457679343"/>
            <w:lock w:val="sdtLocked"/>
            <w:placeholder>
              <w:docPart w:val="GBC22222222222222222222222222222"/>
            </w:placeholder>
          </w:sdtPr>
          <w:sdtEndPr/>
          <w:sdtContent>
            <w:p w14:paraId="4C8715BD"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公司认为必要或证券监管机构要求披露的其他内容"/>
        <w:tag w:val="_SEC_0585cd9d958541589e59afceb5c63546"/>
        <w:id w:val="19905625"/>
        <w:lock w:val="sdtLocked"/>
        <w:placeholder>
          <w:docPart w:val="GBC22222222222222222222222222222"/>
        </w:placeholder>
      </w:sdtPr>
      <w:sdtEndPr>
        <w:rPr>
          <w:rFonts w:ascii="宋体" w:hAnsi="宋体" w:hint="eastAsia"/>
          <w:sz w:val="21"/>
          <w:szCs w:val="21"/>
        </w:rPr>
      </w:sdtEndPr>
      <w:sdtContent>
        <w:p w14:paraId="7559CCE6" w14:textId="77777777" w:rsidR="006A4505" w:rsidRDefault="00B9625C">
          <w:pPr>
            <w:pStyle w:val="4"/>
            <w:numPr>
              <w:ilvl w:val="2"/>
              <w:numId w:val="48"/>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744413788"/>
            <w:lock w:val="sdtLocked"/>
            <w:placeholder>
              <w:docPart w:val="GBC22222222222222222222222222222"/>
            </w:placeholder>
          </w:sdtPr>
          <w:sdtEndPr/>
          <w:sdtContent>
            <w:p w14:paraId="11167A36"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265B1766" w14:textId="77777777" w:rsidR="006A4505" w:rsidRDefault="00B9625C">
      <w:pPr>
        <w:pStyle w:val="3"/>
        <w:numPr>
          <w:ilvl w:val="1"/>
          <w:numId w:val="47"/>
        </w:numPr>
        <w:rPr>
          <w:szCs w:val="21"/>
        </w:rPr>
      </w:pPr>
      <w:r>
        <w:rPr>
          <w:szCs w:val="21"/>
        </w:rPr>
        <w:lastRenderedPageBreak/>
        <w:t>限售股份变动情况</w:t>
      </w:r>
    </w:p>
    <w:sdt>
      <w:sdtPr>
        <w:alias w:val="是否适用：限售股份变动情况表[双击切换]"/>
        <w:tag w:val="_GBC_c7cc39830d364bf68db1ac8777908a9e"/>
        <w:id w:val="191993814"/>
        <w:lock w:val="sdtLocked"/>
        <w:placeholder>
          <w:docPart w:val="GBC22222222222222222222222222222"/>
        </w:placeholder>
      </w:sdtPr>
      <w:sdtEndPr/>
      <w:sdtContent>
        <w:p w14:paraId="0F9D7D39" w14:textId="77777777" w:rsidR="006A4505" w:rsidRDefault="00B9625C">
          <w:pPr>
            <w:rPr>
              <w:rFonts w:asciiTheme="minorEastAsia" w:eastAsiaTheme="minorEastAsia" w:hAnsiTheme="minorEastAsia"/>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7D9AD07" w14:textId="77777777" w:rsidR="006A4505" w:rsidRDefault="006A4505">
      <w:pPr>
        <w:rPr>
          <w:rFonts w:asciiTheme="minorEastAsia" w:eastAsiaTheme="minorEastAsia" w:hAnsiTheme="minorEastAsia"/>
          <w:szCs w:val="21"/>
        </w:rPr>
      </w:pPr>
    </w:p>
    <w:p w14:paraId="64CFBDA8" w14:textId="77777777" w:rsidR="006A4505" w:rsidRDefault="00B9625C">
      <w:pPr>
        <w:pStyle w:val="2"/>
        <w:numPr>
          <w:ilvl w:val="0"/>
          <w:numId w:val="46"/>
        </w:numPr>
      </w:pPr>
      <w:r>
        <w:t>证券发行与上市情况</w:t>
      </w:r>
    </w:p>
    <w:bookmarkStart w:id="103" w:name="_Hlk89954403" w:displacedByCustomXml="next"/>
    <w:sdt>
      <w:sdtPr>
        <w:rPr>
          <w:rFonts w:ascii="宋体" w:hAnsi="宋体" w:cs="宋体"/>
          <w:b w:val="0"/>
          <w:bCs w:val="0"/>
          <w:kern w:val="0"/>
          <w:szCs w:val="24"/>
        </w:rPr>
        <w:alias w:val="模块:截至报告期内证券发行情况"/>
        <w:tag w:val="_SEC_314fe0a7461349b58ad8d67ad9671220"/>
        <w:id w:val="27485072"/>
        <w:lock w:val="sdtLocked"/>
        <w:placeholder>
          <w:docPart w:val="GBC22222222222222222222222222222"/>
        </w:placeholder>
      </w:sdtPr>
      <w:sdtEndPr>
        <w:rPr>
          <w:rFonts w:hint="eastAsia"/>
          <w:szCs w:val="21"/>
        </w:rPr>
      </w:sdtEndPr>
      <w:sdtContent>
        <w:p w14:paraId="10ABC740" w14:textId="77777777" w:rsidR="006A4505" w:rsidRDefault="00B9625C">
          <w:pPr>
            <w:pStyle w:val="3"/>
            <w:numPr>
              <w:ilvl w:val="0"/>
              <w:numId w:val="49"/>
            </w:numPr>
          </w:pPr>
          <w:r>
            <w:t>截至</w:t>
          </w:r>
          <w:r>
            <w:rPr>
              <w:rFonts w:hint="eastAsia"/>
            </w:rPr>
            <w:t>报告期内</w:t>
          </w:r>
          <w:r>
            <w:t>证券发行情况</w:t>
          </w:r>
        </w:p>
        <w:sdt>
          <w:sdtPr>
            <w:alias w:val="是否适用：截至报告期内证券发行情况[双击切换]"/>
            <w:tag w:val="_GBC_a9b53137ff4442baa307fbc68ebc8cbc"/>
            <w:id w:val="1731493255"/>
            <w:lock w:val="sdtLocked"/>
            <w:placeholder>
              <w:docPart w:val="GBC22222222222222222222222222222"/>
            </w:placeholder>
          </w:sdtPr>
          <w:sdtEndPr/>
          <w:sdtContent>
            <w:p w14:paraId="2907A756" w14:textId="77777777" w:rsidR="006A4505" w:rsidRDefault="00B9625C">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5AB53DA" w14:textId="77777777" w:rsidR="006A4505" w:rsidRDefault="00B9625C">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202387633"/>
            <w:lock w:val="sdtLocked"/>
            <w:placeholder>
              <w:docPart w:val="GBC22222222222222222222222222222"/>
            </w:placeholder>
          </w:sdtPr>
          <w:sdtEndPr/>
          <w:sdtContent>
            <w:p w14:paraId="37A817E2" w14:textId="16BF9F9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03" w:displacedByCustomXml="prev"/>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27485220"/>
        <w:lock w:val="sdtLocked"/>
        <w:placeholder>
          <w:docPart w:val="GBC22222222222222222222222222222"/>
        </w:placeholder>
      </w:sdtPr>
      <w:sdtEndPr/>
      <w:sdtContent>
        <w:p w14:paraId="46A91543" w14:textId="77777777" w:rsidR="006A4505" w:rsidRDefault="00B9625C">
          <w:pPr>
            <w:pStyle w:val="3"/>
            <w:numPr>
              <w:ilvl w:val="0"/>
              <w:numId w:val="49"/>
            </w:numPr>
            <w:rPr>
              <w:szCs w:val="21"/>
            </w:r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706685330"/>
            <w:lock w:val="sdtLocked"/>
            <w:placeholder>
              <w:docPart w:val="GBC22222222222222222222222222222"/>
            </w:placeholder>
          </w:sdtPr>
          <w:sdtEndPr/>
          <w:sdtContent>
            <w:p w14:paraId="54E62BB5" w14:textId="505A2A10"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现存的内部职工股情况"/>
        <w:tag w:val="_SEC_7d189716ca09434ba6cf788f2153af73"/>
        <w:id w:val="27485244"/>
        <w:lock w:val="sdtLocked"/>
        <w:placeholder>
          <w:docPart w:val="GBC22222222222222222222222222222"/>
        </w:placeholder>
      </w:sdtPr>
      <w:sdtEndPr/>
      <w:sdtContent>
        <w:p w14:paraId="1D279898" w14:textId="77777777" w:rsidR="006A4505" w:rsidRDefault="00B9625C">
          <w:pPr>
            <w:pStyle w:val="3"/>
            <w:numPr>
              <w:ilvl w:val="0"/>
              <w:numId w:val="49"/>
            </w:numPr>
            <w:rPr>
              <w:szCs w:val="21"/>
            </w:rPr>
          </w:pPr>
          <w:r>
            <w:rPr>
              <w:rFonts w:hint="eastAsia"/>
              <w:szCs w:val="21"/>
            </w:rPr>
            <w:t>现存的内部职工股情况</w:t>
          </w:r>
        </w:p>
        <w:sdt>
          <w:sdtPr>
            <w:alias w:val="是否适用：现存的内部职工股情况[双击切换]"/>
            <w:tag w:val="_GBC_fa5e90226e14408b891f1c5a9dbbf2c5"/>
            <w:id w:val="766346518"/>
            <w:lock w:val="sdtLocked"/>
            <w:placeholder>
              <w:docPart w:val="GBC22222222222222222222222222222"/>
            </w:placeholder>
          </w:sdtPr>
          <w:sdtEndPr/>
          <w:sdtContent>
            <w:p w14:paraId="1315D0E5"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6FB9438" w14:textId="77777777" w:rsidR="006A4505" w:rsidRDefault="00B9625C">
      <w:pPr>
        <w:pStyle w:val="2"/>
        <w:numPr>
          <w:ilvl w:val="0"/>
          <w:numId w:val="46"/>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19905801"/>
        <w:lock w:val="sdtLocked"/>
        <w:placeholder>
          <w:docPart w:val="GBC22222222222222222222222222222"/>
        </w:placeholder>
      </w:sdtPr>
      <w:sdtEndPr>
        <w:rPr>
          <w:rFonts w:hint="eastAsia"/>
          <w:sz w:val="21"/>
        </w:rPr>
      </w:sdtEndPr>
      <w:sdtContent>
        <w:p w14:paraId="3C71F692" w14:textId="77777777" w:rsidR="006A4505" w:rsidRDefault="00B9625C">
          <w:pPr>
            <w:pStyle w:val="3"/>
            <w:numPr>
              <w:ilvl w:val="1"/>
              <w:numId w:val="50"/>
            </w:numPr>
            <w:tabs>
              <w:tab w:val="left" w:pos="851"/>
            </w:tabs>
            <w:ind w:left="426" w:hanging="426"/>
            <w:rPr>
              <w:szCs w:val="21"/>
            </w:rPr>
          </w:pPr>
          <w:r>
            <w:rPr>
              <w:rFonts w:hint="eastAsia"/>
              <w:szCs w:val="21"/>
            </w:rPr>
            <w:t>股东总数</w:t>
          </w:r>
        </w:p>
        <w:tbl>
          <w:tblPr>
            <w:tblStyle w:val="af3"/>
            <w:tblW w:w="0" w:type="auto"/>
            <w:tblLook w:val="04A0" w:firstRow="1" w:lastRow="0" w:firstColumn="1" w:lastColumn="0" w:noHBand="0" w:noVBand="1"/>
          </w:tblPr>
          <w:tblGrid>
            <w:gridCol w:w="6658"/>
            <w:gridCol w:w="2459"/>
          </w:tblGrid>
          <w:tr w:rsidR="006A4505" w14:paraId="17A46F3E" w14:textId="77777777" w:rsidTr="0048092A">
            <w:sdt>
              <w:sdtPr>
                <w:tag w:val="_PLD_34738880649c43ac9597effd663adc10"/>
                <w:id w:val="-680429670"/>
                <w:lock w:val="sdtLocked"/>
              </w:sdtPr>
              <w:sdtEndPr/>
              <w:sdtContent>
                <w:tc>
                  <w:tcPr>
                    <w:tcW w:w="6658" w:type="dxa"/>
                  </w:tcPr>
                  <w:p w14:paraId="7B0D0ACA" w14:textId="77777777" w:rsidR="006A4505" w:rsidRDefault="00B9625C">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sdt>
              <w:sdtPr>
                <w:rPr>
                  <w:rFonts w:ascii="Times New Roman" w:hAnsi="Times New Roman"/>
                  <w:szCs w:val="21"/>
                </w:rPr>
                <w:alias w:val="报告期末股东总数"/>
                <w:tag w:val="_GBC_510087fb1e024fb293d32127713e45f8"/>
                <w:id w:val="19905797"/>
                <w:lock w:val="sdtLocked"/>
              </w:sdtPr>
              <w:sdtEndPr/>
              <w:sdtContent>
                <w:tc>
                  <w:tcPr>
                    <w:tcW w:w="2459" w:type="dxa"/>
                  </w:tcPr>
                  <w:p w14:paraId="3E63D9B9" w14:textId="77777777" w:rsidR="006A4505" w:rsidRDefault="00B9625C">
                    <w:pPr>
                      <w:jc w:val="right"/>
                      <w:rPr>
                        <w:szCs w:val="21"/>
                      </w:rPr>
                    </w:pPr>
                    <w:r>
                      <w:rPr>
                        <w:szCs w:val="21"/>
                      </w:rPr>
                      <w:t>53,252</w:t>
                    </w:r>
                  </w:p>
                </w:tc>
              </w:sdtContent>
            </w:sdt>
          </w:tr>
          <w:tr w:rsidR="006A4505" w14:paraId="4C2EB74D" w14:textId="77777777" w:rsidTr="0048092A">
            <w:sdt>
              <w:sdtPr>
                <w:rPr>
                  <w:rFonts w:ascii="Times New Roman" w:hAnsi="Times New Roman"/>
                  <w:color w:val="FF0000"/>
                </w:rPr>
                <w:tag w:val="_PLD_d41b7c4d29ef4d5cb2701ef9955403fb"/>
                <w:id w:val="-1229921394"/>
                <w:lock w:val="sdtLocked"/>
              </w:sdtPr>
              <w:sdtEndPr>
                <w:rPr>
                  <w:color w:val="auto"/>
                </w:rPr>
              </w:sdtEndPr>
              <w:sdtContent>
                <w:tc>
                  <w:tcPr>
                    <w:tcW w:w="6658" w:type="dxa"/>
                  </w:tcPr>
                  <w:p w14:paraId="1A4C599E" w14:textId="77777777" w:rsidR="006A4505" w:rsidRDefault="00B9625C">
                    <w:pPr>
                      <w:rPr>
                        <w:color w:val="FF0000"/>
                        <w:szCs w:val="21"/>
                      </w:rPr>
                    </w:pPr>
                    <w:r w:rsidRPr="002C4AEE">
                      <w:rPr>
                        <w:rFonts w:hint="eastAsia"/>
                        <w:szCs w:val="21"/>
                      </w:rPr>
                      <w:t>年度报告披露日前上一月末的普通股股东总数</w:t>
                    </w:r>
                    <w:r w:rsidRPr="002C4AEE">
                      <w:rPr>
                        <w:szCs w:val="21"/>
                      </w:rPr>
                      <w:t>(户)</w:t>
                    </w:r>
                  </w:p>
                </w:tc>
              </w:sdtContent>
            </w:sdt>
            <w:tc>
              <w:tcPr>
                <w:tcW w:w="2459" w:type="dxa"/>
              </w:tcPr>
              <w:p w14:paraId="7E16CFCC" w14:textId="7B5D2938" w:rsidR="006A4505" w:rsidRDefault="002C4AEE">
                <w:pPr>
                  <w:jc w:val="right"/>
                  <w:rPr>
                    <w:szCs w:val="21"/>
                  </w:rPr>
                </w:pPr>
                <w:r>
                  <w:rPr>
                    <w:szCs w:val="21"/>
                  </w:rPr>
                  <w:t>43,980</w:t>
                </w:r>
              </w:p>
            </w:tc>
          </w:tr>
          <w:tr w:rsidR="006A4505" w14:paraId="556F003F" w14:textId="77777777" w:rsidTr="0048092A">
            <w:sdt>
              <w:sdtPr>
                <w:tag w:val="_PLD_128bf4883d704a5b968c7e3ad90ab399"/>
                <w:id w:val="543493135"/>
                <w:lock w:val="sdtLocked"/>
              </w:sdtPr>
              <w:sdtEndPr/>
              <w:sdtContent>
                <w:tc>
                  <w:tcPr>
                    <w:tcW w:w="6658" w:type="dxa"/>
                  </w:tcPr>
                  <w:p w14:paraId="373AD7EB" w14:textId="77777777" w:rsidR="006A4505" w:rsidRDefault="00B9625C">
                    <w:pPr>
                      <w:rPr>
                        <w:szCs w:val="21"/>
                      </w:rPr>
                    </w:pPr>
                    <w:r>
                      <w:rPr>
                        <w:rFonts w:hint="eastAsia"/>
                        <w:szCs w:val="21"/>
                      </w:rPr>
                      <w:t>截至报告期末表决权恢复的优先股股东总数（户）</w:t>
                    </w:r>
                  </w:p>
                </w:tc>
              </w:sdtContent>
            </w:sdt>
            <w:tc>
              <w:tcPr>
                <w:tcW w:w="2459" w:type="dxa"/>
              </w:tcPr>
              <w:p w14:paraId="677A2F21" w14:textId="77777777" w:rsidR="006A4505" w:rsidRDefault="00B9625C">
                <w:pPr>
                  <w:jc w:val="right"/>
                  <w:rPr>
                    <w:szCs w:val="21"/>
                  </w:rPr>
                </w:pPr>
                <w:r>
                  <w:rPr>
                    <w:rFonts w:hint="eastAsia"/>
                    <w:szCs w:val="21"/>
                  </w:rPr>
                  <w:t>不适用</w:t>
                </w:r>
              </w:p>
            </w:tc>
          </w:tr>
          <w:tr w:rsidR="006A4505" w14:paraId="771CF02C" w14:textId="77777777" w:rsidTr="0048092A">
            <w:sdt>
              <w:sdtPr>
                <w:tag w:val="_PLD_05812c57c24247e4acc80620ba300bf1"/>
                <w:id w:val="-330211613"/>
                <w:lock w:val="sdtLocked"/>
              </w:sdtPr>
              <w:sdtEndPr/>
              <w:sdtContent>
                <w:tc>
                  <w:tcPr>
                    <w:tcW w:w="6658" w:type="dxa"/>
                  </w:tcPr>
                  <w:p w14:paraId="1E694303" w14:textId="77777777" w:rsidR="006A4505" w:rsidRDefault="00B9625C">
                    <w:pPr>
                      <w:rPr>
                        <w:szCs w:val="21"/>
                      </w:rPr>
                    </w:pPr>
                    <w:r>
                      <w:rPr>
                        <w:rFonts w:hint="eastAsia"/>
                        <w:szCs w:val="21"/>
                      </w:rPr>
                      <w:t>年度报告披露日前上一月末表决权恢复的优先股股东总数（户）</w:t>
                    </w:r>
                  </w:p>
                </w:tc>
              </w:sdtContent>
            </w:sdt>
            <w:tc>
              <w:tcPr>
                <w:tcW w:w="2459" w:type="dxa"/>
              </w:tcPr>
              <w:p w14:paraId="473C8090" w14:textId="77777777" w:rsidR="006A4505" w:rsidRDefault="00B9625C">
                <w:pPr>
                  <w:jc w:val="right"/>
                  <w:rPr>
                    <w:szCs w:val="21"/>
                  </w:rPr>
                </w:pPr>
                <w:r>
                  <w:rPr>
                    <w:rFonts w:hint="eastAsia"/>
                    <w:szCs w:val="21"/>
                  </w:rPr>
                  <w:t>不适用</w:t>
                </w:r>
              </w:p>
            </w:tc>
          </w:tr>
        </w:tbl>
        <w:p w14:paraId="2C36BC59" w14:textId="77777777" w:rsidR="006A4505" w:rsidRDefault="001E0608">
          <w:pPr>
            <w:rPr>
              <w:szCs w:val="21"/>
            </w:rPr>
          </w:pPr>
        </w:p>
      </w:sdtContent>
    </w:sdt>
    <w:p w14:paraId="4AE47F9E" w14:textId="77777777" w:rsidR="006A4505" w:rsidRDefault="00B9625C">
      <w:pPr>
        <w:pStyle w:val="3"/>
        <w:numPr>
          <w:ilvl w:val="1"/>
          <w:numId w:val="50"/>
        </w:numPr>
        <w:ind w:left="426" w:hanging="426"/>
      </w:pPr>
      <w:bookmarkStart w:id="104" w:name="_Toc342565998"/>
      <w:bookmarkStart w:id="105" w:name="_Toc342059485"/>
      <w:r>
        <w:rPr>
          <w:rFonts w:hint="eastAsia"/>
          <w:szCs w:val="21"/>
        </w:rPr>
        <w:t>截至报告期末前十名股东、前十名流通股东（或无限售条件股东）持股情况表</w:t>
      </w:r>
    </w:p>
    <w:bookmarkEnd w:id="105" w:displacedByCustomXml="next"/>
    <w:bookmarkEnd w:id="104" w:displacedByCustomXml="next"/>
    <w:bookmarkStart w:id="106" w:name="_Hlk27487213" w:displacedByCustomXml="next"/>
    <w:sdt>
      <w:sdtPr>
        <w:rPr>
          <w:rFonts w:hint="eastAsia"/>
          <w:szCs w:val="21"/>
        </w:rPr>
        <w:alias w:val="选项模块:前十名股东持股情况(已完成或不涉及股改)"/>
        <w:tag w:val="_SEC_f0d49341729546c79e65e551f2f6d5d7"/>
        <w:id w:val="-1667242249"/>
        <w:lock w:val="sdtLocked"/>
        <w:placeholder>
          <w:docPart w:val="GBC22222222222222222222222222222"/>
        </w:placeholder>
      </w:sdtPr>
      <w:sdtEndPr/>
      <w:sdtContent>
        <w:p w14:paraId="3B00AFB5" w14:textId="3C548A5F" w:rsidR="006A4505" w:rsidRDefault="00B9625C">
          <w:pPr>
            <w:ind w:firstLineChars="1900" w:firstLine="3990"/>
            <w:jc w:val="right"/>
            <w:rPr>
              <w:szCs w:val="21"/>
            </w:rPr>
          </w:pPr>
          <w:r>
            <w:rPr>
              <w:bCs/>
              <w:szCs w:val="21"/>
            </w:rPr>
            <w:t>单位:</w:t>
          </w:r>
          <w:sdt>
            <w:sdtPr>
              <w:rPr>
                <w:bCs/>
                <w:szCs w:val="21"/>
              </w:rPr>
              <w:alias w:val="单位：前十名股东持股情况"/>
              <w:tag w:val="_GBC_b59e95c09d914c83b42ae5b68d0d6987"/>
              <w:id w:val="-915018787"/>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CE2FCC">
                <w:rPr>
                  <w:rFonts w:hint="eastAsia"/>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276"/>
            <w:gridCol w:w="850"/>
            <w:gridCol w:w="851"/>
            <w:gridCol w:w="709"/>
            <w:gridCol w:w="850"/>
            <w:gridCol w:w="425"/>
            <w:gridCol w:w="1184"/>
          </w:tblGrid>
          <w:tr w:rsidR="006A4505" w14:paraId="4DA071C9" w14:textId="77777777" w:rsidTr="00C537D0">
            <w:trPr>
              <w:cantSplit/>
            </w:trPr>
            <w:sdt>
              <w:sdtPr>
                <w:rPr>
                  <w:rFonts w:ascii="宋体" w:hAnsi="宋体"/>
                </w:rPr>
                <w:tag w:val="_PLD_12180439b5ff4b00a01ff1f87b70f1de"/>
                <w:id w:val="-1704477251"/>
                <w:lock w:val="sdtLocked"/>
              </w:sdtPr>
              <w:sdtEndPr/>
              <w:sdtContent>
                <w:tc>
                  <w:tcPr>
                    <w:tcW w:w="9117" w:type="dxa"/>
                    <w:gridSpan w:val="9"/>
                    <w:shd w:val="clear" w:color="auto" w:fill="auto"/>
                    <w:vAlign w:val="center"/>
                  </w:tcPr>
                  <w:p w14:paraId="24618E65" w14:textId="77777777" w:rsidR="006A4505" w:rsidRDefault="00B9625C">
                    <w:pPr>
                      <w:pStyle w:val="a8"/>
                      <w:jc w:val="center"/>
                      <w:rPr>
                        <w:rFonts w:ascii="宋体" w:hAnsi="宋体"/>
                      </w:rPr>
                    </w:pPr>
                    <w:r>
                      <w:rPr>
                        <w:rFonts w:ascii="宋体" w:hAnsi="宋体"/>
                      </w:rPr>
                      <w:t>前十名股东持股情况</w:t>
                    </w:r>
                  </w:p>
                </w:tc>
              </w:sdtContent>
            </w:sdt>
          </w:tr>
          <w:tr w:rsidR="006A4505" w14:paraId="302A9554" w14:textId="77777777" w:rsidTr="00C537D0">
            <w:trPr>
              <w:cantSplit/>
            </w:trPr>
            <w:sdt>
              <w:sdtPr>
                <w:tag w:val="_PLD_4e40ad86e5ee4c0cb28f819aa3924fb2"/>
                <w:id w:val="1489525209"/>
                <w:lock w:val="sdtLocked"/>
              </w:sdtPr>
              <w:sdtEndPr/>
              <w:sdtContent>
                <w:tc>
                  <w:tcPr>
                    <w:tcW w:w="1838" w:type="dxa"/>
                    <w:vMerge w:val="restart"/>
                    <w:shd w:val="clear" w:color="auto" w:fill="auto"/>
                    <w:vAlign w:val="center"/>
                  </w:tcPr>
                  <w:p w14:paraId="1F3A1599" w14:textId="77777777" w:rsidR="006A4505" w:rsidRDefault="00B9625C">
                    <w:pPr>
                      <w:jc w:val="center"/>
                      <w:rPr>
                        <w:szCs w:val="21"/>
                      </w:rPr>
                    </w:pPr>
                    <w:r>
                      <w:rPr>
                        <w:szCs w:val="21"/>
                      </w:rPr>
                      <w:t>股东名称</w:t>
                    </w:r>
                  </w:p>
                  <w:p w14:paraId="125B3F70" w14:textId="77777777" w:rsidR="006A4505" w:rsidRDefault="00B9625C">
                    <w:pPr>
                      <w:jc w:val="center"/>
                      <w:rPr>
                        <w:szCs w:val="21"/>
                      </w:rPr>
                    </w:pPr>
                    <w:r>
                      <w:rPr>
                        <w:rFonts w:hint="eastAsia"/>
                        <w:szCs w:val="21"/>
                      </w:rPr>
                      <w:t>（全称）</w:t>
                    </w:r>
                  </w:p>
                </w:tc>
              </w:sdtContent>
            </w:sdt>
            <w:sdt>
              <w:sdtPr>
                <w:tag w:val="_PLD_587b672a54ed4481b14f0963f010aefb"/>
                <w:id w:val="1046018380"/>
                <w:lock w:val="sdtLocked"/>
              </w:sdtPr>
              <w:sdtEndPr/>
              <w:sdtContent>
                <w:tc>
                  <w:tcPr>
                    <w:tcW w:w="1134" w:type="dxa"/>
                    <w:vMerge w:val="restart"/>
                    <w:shd w:val="clear" w:color="auto" w:fill="auto"/>
                    <w:vAlign w:val="center"/>
                  </w:tcPr>
                  <w:p w14:paraId="519D6FA6" w14:textId="77777777" w:rsidR="006A4505" w:rsidRDefault="00B9625C">
                    <w:pPr>
                      <w:jc w:val="center"/>
                      <w:rPr>
                        <w:szCs w:val="21"/>
                      </w:rPr>
                    </w:pPr>
                    <w:r>
                      <w:rPr>
                        <w:szCs w:val="21"/>
                      </w:rPr>
                      <w:t>报告期内增减</w:t>
                    </w:r>
                  </w:p>
                </w:tc>
              </w:sdtContent>
            </w:sdt>
            <w:sdt>
              <w:sdtPr>
                <w:tag w:val="_PLD_580f25e9dfa24c1d91f3845b6a6a42e5"/>
                <w:id w:val="1424681881"/>
                <w:lock w:val="sdtLocked"/>
              </w:sdtPr>
              <w:sdtEndPr/>
              <w:sdtContent>
                <w:tc>
                  <w:tcPr>
                    <w:tcW w:w="1276" w:type="dxa"/>
                    <w:vMerge w:val="restart"/>
                    <w:shd w:val="clear" w:color="auto" w:fill="auto"/>
                    <w:vAlign w:val="center"/>
                  </w:tcPr>
                  <w:p w14:paraId="1FD1037B" w14:textId="77777777" w:rsidR="006A4505" w:rsidRDefault="00B9625C">
                    <w:pPr>
                      <w:jc w:val="center"/>
                      <w:rPr>
                        <w:szCs w:val="21"/>
                      </w:rPr>
                    </w:pPr>
                    <w:r>
                      <w:rPr>
                        <w:szCs w:val="21"/>
                      </w:rPr>
                      <w:t>期末持股数量</w:t>
                    </w:r>
                  </w:p>
                </w:tc>
              </w:sdtContent>
            </w:sdt>
            <w:sdt>
              <w:sdtPr>
                <w:tag w:val="_PLD_e80658c5388c4bb0871489372e62334d"/>
                <w:id w:val="-1183963464"/>
                <w:lock w:val="sdtLocked"/>
              </w:sdtPr>
              <w:sdtEndPr/>
              <w:sdtContent>
                <w:tc>
                  <w:tcPr>
                    <w:tcW w:w="850" w:type="dxa"/>
                    <w:vMerge w:val="restart"/>
                    <w:shd w:val="clear" w:color="auto" w:fill="auto"/>
                    <w:vAlign w:val="center"/>
                  </w:tcPr>
                  <w:p w14:paraId="307F46CC" w14:textId="77777777" w:rsidR="006A4505" w:rsidRDefault="00B9625C">
                    <w:pPr>
                      <w:jc w:val="center"/>
                      <w:rPr>
                        <w:szCs w:val="21"/>
                      </w:rPr>
                    </w:pPr>
                    <w:r>
                      <w:rPr>
                        <w:szCs w:val="21"/>
                      </w:rPr>
                      <w:t>比例(%)</w:t>
                    </w:r>
                  </w:p>
                </w:tc>
              </w:sdtContent>
            </w:sdt>
            <w:sdt>
              <w:sdtPr>
                <w:rPr>
                  <w:rFonts w:ascii="宋体" w:hAnsi="宋体"/>
                </w:rPr>
                <w:tag w:val="_PLD_0ed52eb839784cb0ab83b1692dc8b283"/>
                <w:id w:val="-2049836729"/>
                <w:lock w:val="sdtLocked"/>
              </w:sdtPr>
              <w:sdtEndPr/>
              <w:sdtContent>
                <w:tc>
                  <w:tcPr>
                    <w:tcW w:w="851" w:type="dxa"/>
                    <w:vMerge w:val="restart"/>
                    <w:shd w:val="clear" w:color="auto" w:fill="auto"/>
                    <w:vAlign w:val="center"/>
                  </w:tcPr>
                  <w:p w14:paraId="1DCBD408" w14:textId="77777777" w:rsidR="006A4505" w:rsidRDefault="00B9625C">
                    <w:pPr>
                      <w:pStyle w:val="a3"/>
                      <w:rPr>
                        <w:rFonts w:ascii="宋体" w:hAnsi="宋体"/>
                        <w:bCs/>
                        <w:color w:val="00B050"/>
                      </w:rPr>
                    </w:pPr>
                    <w:r>
                      <w:rPr>
                        <w:rFonts w:ascii="宋体" w:hAnsi="宋体"/>
                        <w:bCs/>
                      </w:rPr>
                      <w:t>持有有限售条件股份数量</w:t>
                    </w:r>
                  </w:p>
                </w:tc>
              </w:sdtContent>
            </w:sdt>
            <w:sdt>
              <w:sdtPr>
                <w:tag w:val="_PLD_6d0fce9e7c914a578f4702348340f346"/>
                <w:id w:val="1991048168"/>
                <w:lock w:val="sdtLocked"/>
              </w:sdtPr>
              <w:sdtEndPr/>
              <w:sdtContent>
                <w:tc>
                  <w:tcPr>
                    <w:tcW w:w="1984" w:type="dxa"/>
                    <w:gridSpan w:val="3"/>
                    <w:shd w:val="clear" w:color="auto" w:fill="auto"/>
                    <w:vAlign w:val="center"/>
                  </w:tcPr>
                  <w:p w14:paraId="2F91FB2B" w14:textId="77777777" w:rsidR="006A4505" w:rsidRDefault="00B9625C">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1606144964"/>
                <w:lock w:val="sdtLocked"/>
              </w:sdtPr>
              <w:sdtEndPr/>
              <w:sdtContent>
                <w:tc>
                  <w:tcPr>
                    <w:tcW w:w="1184" w:type="dxa"/>
                    <w:vMerge w:val="restart"/>
                    <w:shd w:val="clear" w:color="auto" w:fill="auto"/>
                    <w:vAlign w:val="center"/>
                  </w:tcPr>
                  <w:p w14:paraId="0E5D664F" w14:textId="77777777" w:rsidR="006A4505" w:rsidRDefault="00B9625C">
                    <w:pPr>
                      <w:jc w:val="center"/>
                      <w:rPr>
                        <w:szCs w:val="21"/>
                      </w:rPr>
                    </w:pPr>
                    <w:r>
                      <w:rPr>
                        <w:szCs w:val="21"/>
                      </w:rPr>
                      <w:t>股东性质</w:t>
                    </w:r>
                  </w:p>
                </w:tc>
              </w:sdtContent>
            </w:sdt>
          </w:tr>
          <w:tr w:rsidR="006A4505" w14:paraId="59B510F0" w14:textId="77777777" w:rsidTr="00C537D0">
            <w:trPr>
              <w:cantSplit/>
            </w:trPr>
            <w:tc>
              <w:tcPr>
                <w:tcW w:w="1838" w:type="dxa"/>
                <w:vMerge/>
                <w:tcBorders>
                  <w:bottom w:val="single" w:sz="4" w:space="0" w:color="auto"/>
                </w:tcBorders>
                <w:shd w:val="clear" w:color="auto" w:fill="auto"/>
                <w:vAlign w:val="center"/>
              </w:tcPr>
              <w:p w14:paraId="6CAF8CEE" w14:textId="77777777" w:rsidR="006A4505" w:rsidRDefault="006A4505">
                <w:pPr>
                  <w:jc w:val="center"/>
                  <w:rPr>
                    <w:szCs w:val="21"/>
                  </w:rPr>
                </w:pPr>
              </w:p>
            </w:tc>
            <w:tc>
              <w:tcPr>
                <w:tcW w:w="1134" w:type="dxa"/>
                <w:vMerge/>
                <w:tcBorders>
                  <w:bottom w:val="single" w:sz="4" w:space="0" w:color="auto"/>
                </w:tcBorders>
                <w:shd w:val="clear" w:color="auto" w:fill="auto"/>
                <w:vAlign w:val="center"/>
              </w:tcPr>
              <w:p w14:paraId="25BE895D" w14:textId="77777777" w:rsidR="006A4505" w:rsidRDefault="006A4505">
                <w:pPr>
                  <w:jc w:val="center"/>
                  <w:rPr>
                    <w:szCs w:val="21"/>
                  </w:rPr>
                </w:pPr>
              </w:p>
            </w:tc>
            <w:tc>
              <w:tcPr>
                <w:tcW w:w="1276" w:type="dxa"/>
                <w:vMerge/>
                <w:tcBorders>
                  <w:bottom w:val="single" w:sz="4" w:space="0" w:color="auto"/>
                </w:tcBorders>
                <w:shd w:val="clear" w:color="auto" w:fill="auto"/>
                <w:vAlign w:val="center"/>
              </w:tcPr>
              <w:p w14:paraId="19A874DA" w14:textId="77777777" w:rsidR="006A4505" w:rsidRDefault="006A4505">
                <w:pPr>
                  <w:jc w:val="center"/>
                  <w:rPr>
                    <w:szCs w:val="21"/>
                  </w:rPr>
                </w:pPr>
              </w:p>
            </w:tc>
            <w:tc>
              <w:tcPr>
                <w:tcW w:w="850" w:type="dxa"/>
                <w:vMerge/>
                <w:tcBorders>
                  <w:bottom w:val="single" w:sz="4" w:space="0" w:color="auto"/>
                </w:tcBorders>
                <w:shd w:val="clear" w:color="auto" w:fill="auto"/>
                <w:vAlign w:val="center"/>
              </w:tcPr>
              <w:p w14:paraId="6E978E48" w14:textId="77777777" w:rsidR="006A4505" w:rsidRDefault="006A4505">
                <w:pPr>
                  <w:jc w:val="center"/>
                  <w:rPr>
                    <w:szCs w:val="21"/>
                  </w:rPr>
                </w:pPr>
              </w:p>
            </w:tc>
            <w:tc>
              <w:tcPr>
                <w:tcW w:w="851" w:type="dxa"/>
                <w:vMerge/>
                <w:tcBorders>
                  <w:bottom w:val="single" w:sz="4" w:space="0" w:color="auto"/>
                </w:tcBorders>
                <w:shd w:val="clear" w:color="auto" w:fill="auto"/>
                <w:vAlign w:val="center"/>
              </w:tcPr>
              <w:p w14:paraId="473A5E1C" w14:textId="77777777" w:rsidR="006A4505" w:rsidRDefault="006A4505">
                <w:pPr>
                  <w:jc w:val="center"/>
                  <w:rPr>
                    <w:szCs w:val="21"/>
                  </w:rPr>
                </w:pPr>
              </w:p>
            </w:tc>
            <w:sdt>
              <w:sdtPr>
                <w:tag w:val="_PLD_72b090b1925c46349c7beb3ca6c0032f"/>
                <w:id w:val="1829167721"/>
                <w:lock w:val="sdtLocked"/>
              </w:sdtPr>
              <w:sdtEndPr/>
              <w:sdtContent>
                <w:tc>
                  <w:tcPr>
                    <w:tcW w:w="709" w:type="dxa"/>
                    <w:tcBorders>
                      <w:bottom w:val="single" w:sz="4" w:space="0" w:color="auto"/>
                    </w:tcBorders>
                    <w:shd w:val="clear" w:color="auto" w:fill="auto"/>
                    <w:vAlign w:val="center"/>
                  </w:tcPr>
                  <w:p w14:paraId="25393F0D" w14:textId="77777777" w:rsidR="006A4505" w:rsidRDefault="00B9625C">
                    <w:pPr>
                      <w:jc w:val="center"/>
                      <w:rPr>
                        <w:szCs w:val="21"/>
                      </w:rPr>
                    </w:pPr>
                    <w:r>
                      <w:rPr>
                        <w:szCs w:val="21"/>
                      </w:rPr>
                      <w:t>股份状态</w:t>
                    </w:r>
                  </w:p>
                </w:tc>
              </w:sdtContent>
            </w:sdt>
            <w:sdt>
              <w:sdtPr>
                <w:tag w:val="_PLD_76e0ca0392384ff795b7613d764041da"/>
                <w:id w:val="1384218809"/>
                <w:lock w:val="sdtLocked"/>
              </w:sdtPr>
              <w:sdtEndPr/>
              <w:sdtContent>
                <w:tc>
                  <w:tcPr>
                    <w:tcW w:w="1275" w:type="dxa"/>
                    <w:gridSpan w:val="2"/>
                    <w:tcBorders>
                      <w:bottom w:val="single" w:sz="4" w:space="0" w:color="auto"/>
                    </w:tcBorders>
                    <w:shd w:val="clear" w:color="auto" w:fill="auto"/>
                    <w:vAlign w:val="center"/>
                  </w:tcPr>
                  <w:p w14:paraId="20349843" w14:textId="77777777" w:rsidR="006A4505" w:rsidRDefault="00B9625C">
                    <w:pPr>
                      <w:jc w:val="center"/>
                      <w:rPr>
                        <w:szCs w:val="21"/>
                      </w:rPr>
                    </w:pPr>
                    <w:r>
                      <w:rPr>
                        <w:szCs w:val="21"/>
                      </w:rPr>
                      <w:t>数量</w:t>
                    </w:r>
                  </w:p>
                </w:tc>
              </w:sdtContent>
            </w:sdt>
            <w:tc>
              <w:tcPr>
                <w:tcW w:w="1184" w:type="dxa"/>
                <w:vMerge/>
                <w:shd w:val="clear" w:color="auto" w:fill="auto"/>
                <w:vAlign w:val="center"/>
              </w:tcPr>
              <w:p w14:paraId="1CC20135" w14:textId="77777777" w:rsidR="006A4505" w:rsidRDefault="006A4505">
                <w:pPr>
                  <w:jc w:val="center"/>
                  <w:rPr>
                    <w:szCs w:val="21"/>
                  </w:rPr>
                </w:pPr>
              </w:p>
            </w:tc>
          </w:tr>
          <w:sdt>
            <w:sdtPr>
              <w:rPr>
                <w:szCs w:val="21"/>
              </w:rPr>
              <w:alias w:val="前十名股东持股情况"/>
              <w:tag w:val="_TUP_dfb07f5d24d04bbbad485e33c5e2bd12"/>
              <w:id w:val="-604726821"/>
              <w:lock w:val="sdtLocked"/>
              <w:placeholder>
                <w:docPart w:val="E2BC8E9357214257BEF316AEA43D6555"/>
              </w:placeholder>
            </w:sdtPr>
            <w:sdtEndPr>
              <w:rPr>
                <w:color w:val="FF9900"/>
              </w:rPr>
            </w:sdtEndPr>
            <w:sdtContent>
              <w:tr w:rsidR="006A4505" w14:paraId="661B597E" w14:textId="77777777" w:rsidTr="00C537D0">
                <w:trPr>
                  <w:cantSplit/>
                </w:trPr>
                <w:tc>
                  <w:tcPr>
                    <w:tcW w:w="1838" w:type="dxa"/>
                    <w:shd w:val="clear" w:color="auto" w:fill="auto"/>
                    <w:vAlign w:val="center"/>
                  </w:tcPr>
                  <w:p w14:paraId="1257BA5B" w14:textId="77777777" w:rsidR="006A4505" w:rsidRDefault="00B9625C">
                    <w:pPr>
                      <w:rPr>
                        <w:szCs w:val="21"/>
                      </w:rPr>
                    </w:pPr>
                    <w:r>
                      <w:rPr>
                        <w:rFonts w:hint="eastAsia"/>
                        <w:szCs w:val="21"/>
                      </w:rPr>
                      <w:t>西藏康哲企业管理有限公司</w:t>
                    </w:r>
                  </w:p>
                </w:tc>
                <w:tc>
                  <w:tcPr>
                    <w:tcW w:w="1134" w:type="dxa"/>
                    <w:shd w:val="clear" w:color="auto" w:fill="auto"/>
                    <w:vAlign w:val="center"/>
                  </w:tcPr>
                  <w:p w14:paraId="4A94EF81" w14:textId="77777777" w:rsidR="006A4505" w:rsidRDefault="00B9625C">
                    <w:pPr>
                      <w:jc w:val="right"/>
                      <w:rPr>
                        <w:szCs w:val="21"/>
                      </w:rPr>
                    </w:pPr>
                    <w:r>
                      <w:rPr>
                        <w:rFonts w:hint="eastAsia"/>
                        <w:szCs w:val="21"/>
                      </w:rPr>
                      <w:t>0</w:t>
                    </w:r>
                  </w:p>
                </w:tc>
                <w:tc>
                  <w:tcPr>
                    <w:tcW w:w="1276" w:type="dxa"/>
                    <w:shd w:val="clear" w:color="auto" w:fill="auto"/>
                    <w:vAlign w:val="center"/>
                  </w:tcPr>
                  <w:p w14:paraId="4EB4F56A" w14:textId="77777777" w:rsidR="006A4505" w:rsidRDefault="00B9625C">
                    <w:pPr>
                      <w:jc w:val="right"/>
                      <w:rPr>
                        <w:szCs w:val="21"/>
                      </w:rPr>
                    </w:pPr>
                    <w:r>
                      <w:rPr>
                        <w:szCs w:val="21"/>
                      </w:rPr>
                      <w:t>80,033,379</w:t>
                    </w:r>
                  </w:p>
                </w:tc>
                <w:tc>
                  <w:tcPr>
                    <w:tcW w:w="850" w:type="dxa"/>
                    <w:shd w:val="clear" w:color="auto" w:fill="auto"/>
                    <w:vAlign w:val="center"/>
                  </w:tcPr>
                  <w:p w14:paraId="0F37BD46" w14:textId="77777777" w:rsidR="006A4505" w:rsidRDefault="00B9625C">
                    <w:pPr>
                      <w:jc w:val="right"/>
                      <w:rPr>
                        <w:szCs w:val="21"/>
                      </w:rPr>
                    </w:pPr>
                    <w:r>
                      <w:rPr>
                        <w:rFonts w:hint="eastAsia"/>
                        <w:szCs w:val="21"/>
                      </w:rPr>
                      <w:t>3</w:t>
                    </w:r>
                    <w:r>
                      <w:rPr>
                        <w:szCs w:val="21"/>
                      </w:rPr>
                      <w:t>2.28</w:t>
                    </w:r>
                  </w:p>
                </w:tc>
                <w:tc>
                  <w:tcPr>
                    <w:tcW w:w="851" w:type="dxa"/>
                    <w:shd w:val="clear" w:color="auto" w:fill="auto"/>
                    <w:vAlign w:val="center"/>
                  </w:tcPr>
                  <w:p w14:paraId="6864F122"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161975008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038382DE" w14:textId="73A4936B"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67402622"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9192927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2303DBFE" w14:textId="75A300F0" w:rsidR="006A4505" w:rsidRDefault="00CE2FCC">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1180782715"/>
              <w:lock w:val="sdtLocked"/>
              <w:placeholder>
                <w:docPart w:val="7336CDEEA86741DC9DF4F8ED2AFCB923"/>
              </w:placeholder>
            </w:sdtPr>
            <w:sdtEndPr>
              <w:rPr>
                <w:color w:val="FF9900"/>
              </w:rPr>
            </w:sdtEndPr>
            <w:sdtContent>
              <w:tr w:rsidR="006A4505" w14:paraId="6AE1B2B0" w14:textId="77777777" w:rsidTr="00C537D0">
                <w:trPr>
                  <w:cantSplit/>
                </w:trPr>
                <w:tc>
                  <w:tcPr>
                    <w:tcW w:w="1838" w:type="dxa"/>
                    <w:vMerge w:val="restart"/>
                    <w:shd w:val="clear" w:color="auto" w:fill="auto"/>
                    <w:vAlign w:val="center"/>
                  </w:tcPr>
                  <w:p w14:paraId="424515C8" w14:textId="77777777" w:rsidR="006A4505" w:rsidRDefault="00B9625C">
                    <w:pPr>
                      <w:rPr>
                        <w:szCs w:val="21"/>
                      </w:rPr>
                    </w:pPr>
                    <w:r>
                      <w:rPr>
                        <w:rFonts w:hint="eastAsia"/>
                        <w:szCs w:val="21"/>
                      </w:rPr>
                      <w:t>西藏华西药业集团有限公司</w:t>
                    </w:r>
                  </w:p>
                </w:tc>
                <w:tc>
                  <w:tcPr>
                    <w:tcW w:w="1134" w:type="dxa"/>
                    <w:vMerge w:val="restart"/>
                    <w:shd w:val="clear" w:color="auto" w:fill="auto"/>
                    <w:vAlign w:val="center"/>
                  </w:tcPr>
                  <w:p w14:paraId="6F617FC8" w14:textId="77777777" w:rsidR="006A4505" w:rsidRDefault="00B9625C">
                    <w:pPr>
                      <w:jc w:val="right"/>
                      <w:rPr>
                        <w:szCs w:val="21"/>
                      </w:rPr>
                    </w:pPr>
                    <w:r>
                      <w:rPr>
                        <w:rFonts w:hint="eastAsia"/>
                        <w:szCs w:val="21"/>
                      </w:rPr>
                      <w:t>0</w:t>
                    </w:r>
                  </w:p>
                  <w:p w14:paraId="0A700B9A" w14:textId="77777777" w:rsidR="006A4505" w:rsidRDefault="006A4505">
                    <w:pPr>
                      <w:jc w:val="right"/>
                      <w:rPr>
                        <w:szCs w:val="21"/>
                      </w:rPr>
                    </w:pPr>
                  </w:p>
                </w:tc>
                <w:tc>
                  <w:tcPr>
                    <w:tcW w:w="1276" w:type="dxa"/>
                    <w:vMerge w:val="restart"/>
                    <w:shd w:val="clear" w:color="auto" w:fill="auto"/>
                    <w:vAlign w:val="center"/>
                  </w:tcPr>
                  <w:p w14:paraId="0779D4D0" w14:textId="77777777" w:rsidR="006A4505" w:rsidRDefault="00B9625C">
                    <w:pPr>
                      <w:jc w:val="right"/>
                      <w:rPr>
                        <w:szCs w:val="21"/>
                      </w:rPr>
                    </w:pPr>
                    <w:r>
                      <w:rPr>
                        <w:szCs w:val="21"/>
                      </w:rPr>
                      <w:t>44,072,000</w:t>
                    </w:r>
                  </w:p>
                  <w:p w14:paraId="67E5D613" w14:textId="77777777" w:rsidR="006A4505" w:rsidRDefault="006A4505">
                    <w:pPr>
                      <w:jc w:val="right"/>
                      <w:rPr>
                        <w:szCs w:val="21"/>
                      </w:rPr>
                    </w:pPr>
                  </w:p>
                </w:tc>
                <w:tc>
                  <w:tcPr>
                    <w:tcW w:w="850" w:type="dxa"/>
                    <w:vMerge w:val="restart"/>
                    <w:shd w:val="clear" w:color="auto" w:fill="auto"/>
                    <w:vAlign w:val="center"/>
                  </w:tcPr>
                  <w:p w14:paraId="77527EAD" w14:textId="77777777" w:rsidR="006A4505" w:rsidRDefault="00B9625C">
                    <w:pPr>
                      <w:jc w:val="right"/>
                      <w:rPr>
                        <w:szCs w:val="21"/>
                      </w:rPr>
                    </w:pPr>
                    <w:r>
                      <w:rPr>
                        <w:szCs w:val="21"/>
                      </w:rPr>
                      <w:t>17.78</w:t>
                    </w:r>
                  </w:p>
                  <w:p w14:paraId="32D2A2A4" w14:textId="77777777" w:rsidR="006A4505" w:rsidRDefault="006A4505">
                    <w:pPr>
                      <w:jc w:val="right"/>
                      <w:rPr>
                        <w:szCs w:val="21"/>
                      </w:rPr>
                    </w:pPr>
                  </w:p>
                </w:tc>
                <w:tc>
                  <w:tcPr>
                    <w:tcW w:w="851" w:type="dxa"/>
                    <w:vMerge w:val="restart"/>
                    <w:shd w:val="clear" w:color="auto" w:fill="auto"/>
                    <w:vAlign w:val="center"/>
                  </w:tcPr>
                  <w:p w14:paraId="55B647B7" w14:textId="77777777" w:rsidR="006A4505" w:rsidRDefault="00B9625C">
                    <w:pPr>
                      <w:jc w:val="right"/>
                      <w:rPr>
                        <w:szCs w:val="21"/>
                      </w:rPr>
                    </w:pPr>
                    <w:r>
                      <w:rPr>
                        <w:rFonts w:hint="eastAsia"/>
                        <w:szCs w:val="21"/>
                      </w:rPr>
                      <w:t>0</w:t>
                    </w:r>
                  </w:p>
                  <w:p w14:paraId="4CEA2506" w14:textId="77777777" w:rsidR="006A4505" w:rsidRDefault="006A4505">
                    <w:pPr>
                      <w:jc w:val="right"/>
                      <w:rPr>
                        <w:szCs w:val="21"/>
                      </w:rPr>
                    </w:pPr>
                  </w:p>
                </w:tc>
                <w:sdt>
                  <w:sdtPr>
                    <w:rPr>
                      <w:szCs w:val="21"/>
                    </w:rPr>
                    <w:alias w:val="前十名股东持有股份状态"/>
                    <w:tag w:val="_GBC_46a2e2b7fded452b84eec75a5e47296b"/>
                    <w:id w:val="-103574036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4D9B4673" w14:textId="69156C36" w:rsidR="006A4505" w:rsidRDefault="00CE2FCC">
                        <w:pPr>
                          <w:jc w:val="center"/>
                          <w:rPr>
                            <w:color w:val="FF9900"/>
                            <w:szCs w:val="21"/>
                          </w:rPr>
                        </w:pPr>
                        <w:r>
                          <w:rPr>
                            <w:rFonts w:hint="eastAsia"/>
                            <w:szCs w:val="21"/>
                          </w:rPr>
                          <w:t>质押</w:t>
                        </w:r>
                      </w:p>
                    </w:tc>
                  </w:sdtContent>
                </w:sdt>
                <w:tc>
                  <w:tcPr>
                    <w:tcW w:w="1275" w:type="dxa"/>
                    <w:gridSpan w:val="2"/>
                    <w:shd w:val="clear" w:color="auto" w:fill="auto"/>
                    <w:vAlign w:val="center"/>
                  </w:tcPr>
                  <w:p w14:paraId="58EA7980" w14:textId="77777777" w:rsidR="006A4505" w:rsidRDefault="00B9625C">
                    <w:pPr>
                      <w:jc w:val="right"/>
                      <w:rPr>
                        <w:szCs w:val="21"/>
                      </w:rPr>
                    </w:pPr>
                    <w:r>
                      <w:rPr>
                        <w:szCs w:val="21"/>
                      </w:rPr>
                      <w:t>24,200,000</w:t>
                    </w:r>
                  </w:p>
                </w:tc>
                <w:tc>
                  <w:tcPr>
                    <w:tcW w:w="1184" w:type="dxa"/>
                    <w:vMerge w:val="restart"/>
                    <w:shd w:val="clear" w:color="auto" w:fill="auto"/>
                    <w:vAlign w:val="center"/>
                  </w:tcPr>
                  <w:sdt>
                    <w:sdtPr>
                      <w:rPr>
                        <w:szCs w:val="21"/>
                      </w:rPr>
                      <w:alias w:val="前十名股东的股东性质"/>
                      <w:tag w:val="_GBC_84391eccdbd14aa7bbd07a260ff9d747"/>
                      <w:id w:val="-7074187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p w14:paraId="36440788" w14:textId="2364685C" w:rsidR="006A4505" w:rsidRDefault="00CE2FCC">
                        <w:pPr>
                          <w:rPr>
                            <w:color w:val="FF9900"/>
                            <w:szCs w:val="21"/>
                          </w:rPr>
                        </w:pPr>
                        <w:r>
                          <w:rPr>
                            <w:rFonts w:hint="eastAsia"/>
                            <w:szCs w:val="21"/>
                          </w:rPr>
                          <w:t>境内非国有法人</w:t>
                        </w:r>
                      </w:p>
                    </w:sdtContent>
                  </w:sdt>
                </w:tc>
              </w:tr>
            </w:sdtContent>
          </w:sdt>
          <w:sdt>
            <w:sdtPr>
              <w:rPr>
                <w:szCs w:val="21"/>
              </w:rPr>
              <w:alias w:val="前十名股东持股情况"/>
              <w:tag w:val="_TUP_dfb07f5d24d04bbbad485e33c5e2bd12"/>
              <w:id w:val="419993928"/>
              <w:lock w:val="sdtLocked"/>
              <w:placeholder>
                <w:docPart w:val="7336CDEEA86741DC9DF4F8ED2AFCB923"/>
              </w:placeholder>
            </w:sdtPr>
            <w:sdtEndPr/>
            <w:sdtContent>
              <w:tr w:rsidR="006A4505" w14:paraId="3AA05237" w14:textId="77777777" w:rsidTr="00C537D0">
                <w:trPr>
                  <w:cantSplit/>
                </w:trPr>
                <w:tc>
                  <w:tcPr>
                    <w:tcW w:w="1838" w:type="dxa"/>
                    <w:vMerge/>
                    <w:shd w:val="clear" w:color="auto" w:fill="auto"/>
                    <w:vAlign w:val="center"/>
                  </w:tcPr>
                  <w:p w14:paraId="6F90F24F" w14:textId="77777777" w:rsidR="006A4505" w:rsidRDefault="006A4505">
                    <w:pPr>
                      <w:rPr>
                        <w:szCs w:val="21"/>
                      </w:rPr>
                    </w:pPr>
                  </w:p>
                </w:tc>
                <w:tc>
                  <w:tcPr>
                    <w:tcW w:w="1134" w:type="dxa"/>
                    <w:vMerge/>
                    <w:shd w:val="clear" w:color="auto" w:fill="auto"/>
                    <w:vAlign w:val="center"/>
                  </w:tcPr>
                  <w:p w14:paraId="26ACC1F4" w14:textId="77777777" w:rsidR="006A4505" w:rsidRDefault="006A4505">
                    <w:pPr>
                      <w:jc w:val="right"/>
                      <w:rPr>
                        <w:szCs w:val="21"/>
                      </w:rPr>
                    </w:pPr>
                  </w:p>
                </w:tc>
                <w:tc>
                  <w:tcPr>
                    <w:tcW w:w="1276" w:type="dxa"/>
                    <w:vMerge/>
                    <w:shd w:val="clear" w:color="auto" w:fill="auto"/>
                    <w:vAlign w:val="center"/>
                  </w:tcPr>
                  <w:p w14:paraId="4C996DDB" w14:textId="77777777" w:rsidR="006A4505" w:rsidRDefault="006A4505">
                    <w:pPr>
                      <w:jc w:val="right"/>
                      <w:rPr>
                        <w:szCs w:val="21"/>
                      </w:rPr>
                    </w:pPr>
                  </w:p>
                </w:tc>
                <w:tc>
                  <w:tcPr>
                    <w:tcW w:w="850" w:type="dxa"/>
                    <w:vMerge/>
                    <w:shd w:val="clear" w:color="auto" w:fill="auto"/>
                    <w:vAlign w:val="center"/>
                  </w:tcPr>
                  <w:p w14:paraId="35183796" w14:textId="77777777" w:rsidR="006A4505" w:rsidRDefault="006A4505">
                    <w:pPr>
                      <w:jc w:val="right"/>
                      <w:rPr>
                        <w:szCs w:val="21"/>
                      </w:rPr>
                    </w:pPr>
                  </w:p>
                </w:tc>
                <w:tc>
                  <w:tcPr>
                    <w:tcW w:w="851" w:type="dxa"/>
                    <w:vMerge/>
                    <w:shd w:val="clear" w:color="auto" w:fill="auto"/>
                    <w:vAlign w:val="center"/>
                  </w:tcPr>
                  <w:p w14:paraId="7D1944D6" w14:textId="77777777" w:rsidR="006A4505" w:rsidRDefault="006A4505">
                    <w:pPr>
                      <w:jc w:val="right"/>
                      <w:rPr>
                        <w:szCs w:val="21"/>
                      </w:rPr>
                    </w:pPr>
                  </w:p>
                </w:tc>
                <w:sdt>
                  <w:sdtPr>
                    <w:rPr>
                      <w:szCs w:val="21"/>
                    </w:rPr>
                    <w:alias w:val="前十名股东持有股份状态"/>
                    <w:tag w:val="_GBC_46a2e2b7fded452b84eec75a5e47296b"/>
                    <w:id w:val="-96773561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4D72D3A8" w14:textId="6B5144D5" w:rsidR="006A4505" w:rsidRDefault="00CE2FCC">
                        <w:pPr>
                          <w:jc w:val="center"/>
                          <w:rPr>
                            <w:szCs w:val="21"/>
                          </w:rPr>
                        </w:pPr>
                        <w:r>
                          <w:rPr>
                            <w:rFonts w:hint="eastAsia"/>
                            <w:szCs w:val="21"/>
                          </w:rPr>
                          <w:t>冻结</w:t>
                        </w:r>
                      </w:p>
                    </w:tc>
                  </w:sdtContent>
                </w:sdt>
                <w:tc>
                  <w:tcPr>
                    <w:tcW w:w="1275" w:type="dxa"/>
                    <w:gridSpan w:val="2"/>
                    <w:shd w:val="clear" w:color="auto" w:fill="auto"/>
                    <w:vAlign w:val="center"/>
                  </w:tcPr>
                  <w:p w14:paraId="492EAF12" w14:textId="77777777" w:rsidR="006A4505" w:rsidRDefault="00B9625C">
                    <w:pPr>
                      <w:jc w:val="right"/>
                      <w:rPr>
                        <w:szCs w:val="21"/>
                      </w:rPr>
                    </w:pPr>
                    <w:r>
                      <w:rPr>
                        <w:szCs w:val="21"/>
                      </w:rPr>
                      <w:t>1,644,921</w:t>
                    </w:r>
                  </w:p>
                </w:tc>
                <w:tc>
                  <w:tcPr>
                    <w:tcW w:w="1184" w:type="dxa"/>
                    <w:vMerge/>
                    <w:shd w:val="clear" w:color="auto" w:fill="auto"/>
                    <w:vAlign w:val="center"/>
                  </w:tcPr>
                  <w:p w14:paraId="1EFF139E" w14:textId="77777777" w:rsidR="006A4505" w:rsidRDefault="006A4505">
                    <w:pPr>
                      <w:rPr>
                        <w:szCs w:val="21"/>
                      </w:rPr>
                    </w:pPr>
                  </w:p>
                </w:tc>
              </w:tr>
            </w:sdtContent>
          </w:sdt>
          <w:sdt>
            <w:sdtPr>
              <w:rPr>
                <w:szCs w:val="21"/>
              </w:rPr>
              <w:alias w:val="前十名股东持股情况"/>
              <w:tag w:val="_TUP_dfb07f5d24d04bbbad485e33c5e2bd12"/>
              <w:id w:val="1407884660"/>
              <w:lock w:val="sdtLocked"/>
              <w:placeholder>
                <w:docPart w:val="E2BC8E9357214257BEF316AEA43D6555"/>
              </w:placeholder>
            </w:sdtPr>
            <w:sdtEndPr>
              <w:rPr>
                <w:color w:val="FF9900"/>
              </w:rPr>
            </w:sdtEndPr>
            <w:sdtContent>
              <w:tr w:rsidR="006A4505" w14:paraId="2C2AA6A9" w14:textId="77777777" w:rsidTr="00C537D0">
                <w:trPr>
                  <w:cantSplit/>
                </w:trPr>
                <w:tc>
                  <w:tcPr>
                    <w:tcW w:w="1838" w:type="dxa"/>
                    <w:shd w:val="clear" w:color="auto" w:fill="auto"/>
                    <w:vAlign w:val="center"/>
                  </w:tcPr>
                  <w:p w14:paraId="337EDC33" w14:textId="77777777" w:rsidR="006A4505" w:rsidRDefault="00B9625C">
                    <w:pPr>
                      <w:rPr>
                        <w:szCs w:val="21"/>
                      </w:rPr>
                    </w:pPr>
                    <w:r>
                      <w:rPr>
                        <w:rFonts w:hint="eastAsia"/>
                        <w:szCs w:val="21"/>
                      </w:rPr>
                      <w:t>北京新凤凰城房地产开发有限公司</w:t>
                    </w:r>
                  </w:p>
                </w:tc>
                <w:tc>
                  <w:tcPr>
                    <w:tcW w:w="1134" w:type="dxa"/>
                    <w:shd w:val="clear" w:color="auto" w:fill="auto"/>
                    <w:vAlign w:val="center"/>
                  </w:tcPr>
                  <w:p w14:paraId="24D270AA" w14:textId="77777777" w:rsidR="006A4505" w:rsidRDefault="00B9625C">
                    <w:pPr>
                      <w:jc w:val="right"/>
                      <w:rPr>
                        <w:szCs w:val="21"/>
                      </w:rPr>
                    </w:pPr>
                    <w:r>
                      <w:rPr>
                        <w:rFonts w:hint="eastAsia"/>
                        <w:szCs w:val="21"/>
                      </w:rPr>
                      <w:t>0</w:t>
                    </w:r>
                  </w:p>
                </w:tc>
                <w:tc>
                  <w:tcPr>
                    <w:tcW w:w="1276" w:type="dxa"/>
                    <w:shd w:val="clear" w:color="auto" w:fill="auto"/>
                    <w:vAlign w:val="center"/>
                  </w:tcPr>
                  <w:p w14:paraId="3838DEF5" w14:textId="77777777" w:rsidR="006A4505" w:rsidRDefault="00B9625C">
                    <w:pPr>
                      <w:jc w:val="right"/>
                      <w:rPr>
                        <w:szCs w:val="21"/>
                      </w:rPr>
                    </w:pPr>
                    <w:r>
                      <w:rPr>
                        <w:szCs w:val="21"/>
                      </w:rPr>
                      <w:t>7,910,000</w:t>
                    </w:r>
                  </w:p>
                </w:tc>
                <w:tc>
                  <w:tcPr>
                    <w:tcW w:w="850" w:type="dxa"/>
                    <w:shd w:val="clear" w:color="auto" w:fill="auto"/>
                    <w:vAlign w:val="center"/>
                  </w:tcPr>
                  <w:p w14:paraId="78CE357E" w14:textId="77777777" w:rsidR="006A4505" w:rsidRDefault="00B9625C">
                    <w:pPr>
                      <w:jc w:val="right"/>
                      <w:rPr>
                        <w:szCs w:val="21"/>
                      </w:rPr>
                    </w:pPr>
                    <w:r>
                      <w:rPr>
                        <w:szCs w:val="21"/>
                      </w:rPr>
                      <w:t>3.19</w:t>
                    </w:r>
                  </w:p>
                </w:tc>
                <w:tc>
                  <w:tcPr>
                    <w:tcW w:w="851" w:type="dxa"/>
                    <w:shd w:val="clear" w:color="auto" w:fill="auto"/>
                    <w:vAlign w:val="center"/>
                  </w:tcPr>
                  <w:p w14:paraId="19E71079"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130300210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506FA26F" w14:textId="17F70A40"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65B76A2B"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3570867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4870D866" w14:textId="74EA7693" w:rsidR="006A4505" w:rsidRDefault="00CE2FCC">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716431061"/>
              <w:lock w:val="sdtLocked"/>
              <w:placeholder>
                <w:docPart w:val="E2BC8E9357214257BEF316AEA43D6555"/>
              </w:placeholder>
            </w:sdtPr>
            <w:sdtEndPr>
              <w:rPr>
                <w:color w:val="FF9900"/>
              </w:rPr>
            </w:sdtEndPr>
            <w:sdtContent>
              <w:tr w:rsidR="006A4505" w14:paraId="4F70D571" w14:textId="77777777" w:rsidTr="00C537D0">
                <w:trPr>
                  <w:cantSplit/>
                </w:trPr>
                <w:tc>
                  <w:tcPr>
                    <w:tcW w:w="1838" w:type="dxa"/>
                    <w:shd w:val="clear" w:color="auto" w:fill="auto"/>
                    <w:vAlign w:val="center"/>
                  </w:tcPr>
                  <w:p w14:paraId="7B48608E" w14:textId="77777777" w:rsidR="006A4505" w:rsidRDefault="00B9625C">
                    <w:pPr>
                      <w:rPr>
                        <w:szCs w:val="21"/>
                      </w:rPr>
                    </w:pPr>
                    <w:r>
                      <w:rPr>
                        <w:rFonts w:hint="eastAsia"/>
                        <w:szCs w:val="21"/>
                      </w:rPr>
                      <w:t>深圳市康哲药业有限公司</w:t>
                    </w:r>
                  </w:p>
                </w:tc>
                <w:tc>
                  <w:tcPr>
                    <w:tcW w:w="1134" w:type="dxa"/>
                    <w:shd w:val="clear" w:color="auto" w:fill="auto"/>
                    <w:vAlign w:val="center"/>
                  </w:tcPr>
                  <w:p w14:paraId="22AD2C83" w14:textId="77777777" w:rsidR="006A4505" w:rsidRDefault="00B9625C">
                    <w:pPr>
                      <w:jc w:val="right"/>
                      <w:rPr>
                        <w:szCs w:val="21"/>
                      </w:rPr>
                    </w:pPr>
                    <w:r>
                      <w:rPr>
                        <w:rFonts w:hint="eastAsia"/>
                        <w:szCs w:val="21"/>
                      </w:rPr>
                      <w:t>0</w:t>
                    </w:r>
                  </w:p>
                </w:tc>
                <w:tc>
                  <w:tcPr>
                    <w:tcW w:w="1276" w:type="dxa"/>
                    <w:shd w:val="clear" w:color="auto" w:fill="auto"/>
                    <w:vAlign w:val="center"/>
                  </w:tcPr>
                  <w:p w14:paraId="68915A0E" w14:textId="77777777" w:rsidR="006A4505" w:rsidRDefault="00B9625C">
                    <w:pPr>
                      <w:jc w:val="right"/>
                      <w:rPr>
                        <w:szCs w:val="21"/>
                      </w:rPr>
                    </w:pPr>
                    <w:r>
                      <w:rPr>
                        <w:szCs w:val="21"/>
                      </w:rPr>
                      <w:t>7,708,690</w:t>
                    </w:r>
                  </w:p>
                </w:tc>
                <w:tc>
                  <w:tcPr>
                    <w:tcW w:w="850" w:type="dxa"/>
                    <w:shd w:val="clear" w:color="auto" w:fill="auto"/>
                    <w:vAlign w:val="center"/>
                  </w:tcPr>
                  <w:p w14:paraId="2B38BB55" w14:textId="77777777" w:rsidR="006A4505" w:rsidRDefault="00B9625C">
                    <w:pPr>
                      <w:jc w:val="right"/>
                      <w:rPr>
                        <w:szCs w:val="21"/>
                      </w:rPr>
                    </w:pPr>
                    <w:r>
                      <w:rPr>
                        <w:szCs w:val="21"/>
                      </w:rPr>
                      <w:t>3.11</w:t>
                    </w:r>
                  </w:p>
                </w:tc>
                <w:tc>
                  <w:tcPr>
                    <w:tcW w:w="851" w:type="dxa"/>
                    <w:shd w:val="clear" w:color="auto" w:fill="auto"/>
                    <w:vAlign w:val="center"/>
                  </w:tcPr>
                  <w:p w14:paraId="3A77631A"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104181791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1121B144" w14:textId="19B1AF8F"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549A48DB"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9081898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3DE9DA84" w14:textId="21454F45" w:rsidR="006A4505" w:rsidRDefault="00CE2FCC">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1467351833"/>
              <w:lock w:val="sdtLocked"/>
              <w:placeholder>
                <w:docPart w:val="E2BC8E9357214257BEF316AEA43D6555"/>
              </w:placeholder>
            </w:sdtPr>
            <w:sdtEndPr/>
            <w:sdtContent>
              <w:tr w:rsidR="006A4505" w14:paraId="2EE5C8F6" w14:textId="77777777" w:rsidTr="00C537D0">
                <w:trPr>
                  <w:cantSplit/>
                </w:trPr>
                <w:tc>
                  <w:tcPr>
                    <w:tcW w:w="1838" w:type="dxa"/>
                    <w:shd w:val="clear" w:color="auto" w:fill="auto"/>
                    <w:vAlign w:val="center"/>
                  </w:tcPr>
                  <w:p w14:paraId="36B92193" w14:textId="77777777" w:rsidR="006A4505" w:rsidRDefault="00B9625C">
                    <w:pPr>
                      <w:rPr>
                        <w:szCs w:val="21"/>
                      </w:rPr>
                    </w:pPr>
                    <w:r>
                      <w:rPr>
                        <w:rFonts w:hint="eastAsia"/>
                        <w:szCs w:val="21"/>
                      </w:rPr>
                      <w:t>西藏科技创新投资有限责任公司</w:t>
                    </w:r>
                  </w:p>
                </w:tc>
                <w:tc>
                  <w:tcPr>
                    <w:tcW w:w="1134" w:type="dxa"/>
                    <w:shd w:val="clear" w:color="auto" w:fill="auto"/>
                    <w:vAlign w:val="center"/>
                  </w:tcPr>
                  <w:p w14:paraId="7749CFDA" w14:textId="77777777" w:rsidR="006A4505" w:rsidRDefault="00B9625C">
                    <w:pPr>
                      <w:jc w:val="right"/>
                      <w:rPr>
                        <w:szCs w:val="21"/>
                      </w:rPr>
                    </w:pPr>
                    <w:r>
                      <w:rPr>
                        <w:szCs w:val="21"/>
                      </w:rPr>
                      <w:t>0</w:t>
                    </w:r>
                  </w:p>
                </w:tc>
                <w:tc>
                  <w:tcPr>
                    <w:tcW w:w="1276" w:type="dxa"/>
                    <w:shd w:val="clear" w:color="auto" w:fill="auto"/>
                    <w:vAlign w:val="center"/>
                  </w:tcPr>
                  <w:p w14:paraId="65B7DB06" w14:textId="77777777" w:rsidR="006A4505" w:rsidRDefault="00B9625C">
                    <w:pPr>
                      <w:jc w:val="right"/>
                      <w:rPr>
                        <w:szCs w:val="21"/>
                      </w:rPr>
                    </w:pPr>
                    <w:r>
                      <w:rPr>
                        <w:szCs w:val="21"/>
                      </w:rPr>
                      <w:t>4,928,000</w:t>
                    </w:r>
                  </w:p>
                </w:tc>
                <w:tc>
                  <w:tcPr>
                    <w:tcW w:w="850" w:type="dxa"/>
                    <w:shd w:val="clear" w:color="auto" w:fill="auto"/>
                    <w:vAlign w:val="center"/>
                  </w:tcPr>
                  <w:p w14:paraId="595A66B2" w14:textId="77777777" w:rsidR="006A4505" w:rsidRDefault="00B9625C">
                    <w:pPr>
                      <w:jc w:val="right"/>
                      <w:rPr>
                        <w:szCs w:val="21"/>
                      </w:rPr>
                    </w:pPr>
                    <w:r>
                      <w:rPr>
                        <w:szCs w:val="21"/>
                      </w:rPr>
                      <w:t>1.99</w:t>
                    </w:r>
                  </w:p>
                </w:tc>
                <w:tc>
                  <w:tcPr>
                    <w:tcW w:w="851" w:type="dxa"/>
                    <w:shd w:val="clear" w:color="auto" w:fill="auto"/>
                    <w:vAlign w:val="center"/>
                  </w:tcPr>
                  <w:p w14:paraId="7C229B9E"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120155480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56B8FE40" w14:textId="6D9A1E88"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11FEAEDA"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11365372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72868D40" w14:textId="277009BB" w:rsidR="006A4505" w:rsidRDefault="00CE2FCC">
                        <w:pPr>
                          <w:rPr>
                            <w:szCs w:val="21"/>
                          </w:rPr>
                        </w:pPr>
                        <w:r>
                          <w:rPr>
                            <w:rFonts w:hint="eastAsia"/>
                            <w:szCs w:val="21"/>
                          </w:rPr>
                          <w:t>国有法人</w:t>
                        </w:r>
                      </w:p>
                    </w:tc>
                  </w:sdtContent>
                </w:sdt>
              </w:tr>
            </w:sdtContent>
          </w:sdt>
          <w:sdt>
            <w:sdtPr>
              <w:rPr>
                <w:szCs w:val="21"/>
              </w:rPr>
              <w:alias w:val="前十名股东持股情况"/>
              <w:tag w:val="_TUP_dfb07f5d24d04bbbad485e33c5e2bd12"/>
              <w:id w:val="1482043793"/>
              <w:lock w:val="sdtLocked"/>
              <w:placeholder>
                <w:docPart w:val="E2BC8E9357214257BEF316AEA43D6555"/>
              </w:placeholder>
            </w:sdtPr>
            <w:sdtEndPr>
              <w:rPr>
                <w:color w:val="FF9900"/>
              </w:rPr>
            </w:sdtEndPr>
            <w:sdtContent>
              <w:tr w:rsidR="006A4505" w14:paraId="3029BDAB" w14:textId="77777777" w:rsidTr="00C537D0">
                <w:trPr>
                  <w:cantSplit/>
                </w:trPr>
                <w:tc>
                  <w:tcPr>
                    <w:tcW w:w="1838" w:type="dxa"/>
                    <w:shd w:val="clear" w:color="auto" w:fill="auto"/>
                    <w:vAlign w:val="center"/>
                  </w:tcPr>
                  <w:p w14:paraId="405B50D2" w14:textId="77777777" w:rsidR="006A4505" w:rsidRDefault="00B9625C">
                    <w:pPr>
                      <w:rPr>
                        <w:szCs w:val="21"/>
                      </w:rPr>
                    </w:pPr>
                    <w:r>
                      <w:rPr>
                        <w:rFonts w:hint="eastAsia"/>
                        <w:szCs w:val="21"/>
                      </w:rPr>
                      <w:t>天津康哲医药科技发展有限公司</w:t>
                    </w:r>
                  </w:p>
                </w:tc>
                <w:tc>
                  <w:tcPr>
                    <w:tcW w:w="1134" w:type="dxa"/>
                    <w:shd w:val="clear" w:color="auto" w:fill="auto"/>
                    <w:vAlign w:val="center"/>
                  </w:tcPr>
                  <w:p w14:paraId="0A385EC3" w14:textId="77777777" w:rsidR="006A4505" w:rsidRDefault="00B9625C">
                    <w:pPr>
                      <w:jc w:val="right"/>
                      <w:rPr>
                        <w:szCs w:val="21"/>
                      </w:rPr>
                    </w:pPr>
                    <w:r>
                      <w:rPr>
                        <w:rFonts w:hint="eastAsia"/>
                        <w:szCs w:val="21"/>
                      </w:rPr>
                      <w:t>0</w:t>
                    </w:r>
                  </w:p>
                </w:tc>
                <w:tc>
                  <w:tcPr>
                    <w:tcW w:w="1276" w:type="dxa"/>
                    <w:shd w:val="clear" w:color="auto" w:fill="auto"/>
                    <w:vAlign w:val="center"/>
                  </w:tcPr>
                  <w:p w14:paraId="2F98037B" w14:textId="77777777" w:rsidR="006A4505" w:rsidRDefault="00B9625C">
                    <w:pPr>
                      <w:jc w:val="right"/>
                      <w:rPr>
                        <w:szCs w:val="21"/>
                      </w:rPr>
                    </w:pPr>
                    <w:r>
                      <w:rPr>
                        <w:szCs w:val="21"/>
                      </w:rPr>
                      <w:t>4,876,491</w:t>
                    </w:r>
                  </w:p>
                </w:tc>
                <w:tc>
                  <w:tcPr>
                    <w:tcW w:w="850" w:type="dxa"/>
                    <w:shd w:val="clear" w:color="auto" w:fill="auto"/>
                    <w:vAlign w:val="center"/>
                  </w:tcPr>
                  <w:p w14:paraId="75CA58B4" w14:textId="77777777" w:rsidR="006A4505" w:rsidRDefault="00B9625C">
                    <w:pPr>
                      <w:jc w:val="right"/>
                      <w:rPr>
                        <w:szCs w:val="21"/>
                      </w:rPr>
                    </w:pPr>
                    <w:r>
                      <w:rPr>
                        <w:szCs w:val="21"/>
                      </w:rPr>
                      <w:t>1.97</w:t>
                    </w:r>
                  </w:p>
                </w:tc>
                <w:tc>
                  <w:tcPr>
                    <w:tcW w:w="851" w:type="dxa"/>
                    <w:shd w:val="clear" w:color="auto" w:fill="auto"/>
                    <w:vAlign w:val="center"/>
                  </w:tcPr>
                  <w:p w14:paraId="6EB9D51E"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195624072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6A31D71B" w14:textId="617230FD"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151626B7"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20990918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0DD7F048" w14:textId="093E5E32" w:rsidR="006A4505" w:rsidRDefault="00CE2FCC">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1021163733"/>
              <w:lock w:val="sdtLocked"/>
              <w:placeholder>
                <w:docPart w:val="E2BC8E9357214257BEF316AEA43D6555"/>
              </w:placeholder>
            </w:sdtPr>
            <w:sdtEndPr/>
            <w:sdtContent>
              <w:tr w:rsidR="006A4505" w14:paraId="2CC8FA42" w14:textId="77777777" w:rsidTr="00C537D0">
                <w:trPr>
                  <w:cantSplit/>
                </w:trPr>
                <w:tc>
                  <w:tcPr>
                    <w:tcW w:w="1838" w:type="dxa"/>
                    <w:shd w:val="clear" w:color="auto" w:fill="auto"/>
                    <w:vAlign w:val="center"/>
                  </w:tcPr>
                  <w:p w14:paraId="4C5E15D9" w14:textId="77777777" w:rsidR="006A4505" w:rsidRDefault="00B9625C">
                    <w:pPr>
                      <w:rPr>
                        <w:szCs w:val="21"/>
                      </w:rPr>
                    </w:pPr>
                    <w:r>
                      <w:rPr>
                        <w:rFonts w:hint="eastAsia"/>
                        <w:szCs w:val="21"/>
                      </w:rPr>
                      <w:t>国金证券（香港）有限公司－客户资金（交易所）</w:t>
                    </w:r>
                  </w:p>
                </w:tc>
                <w:tc>
                  <w:tcPr>
                    <w:tcW w:w="1134" w:type="dxa"/>
                    <w:shd w:val="clear" w:color="auto" w:fill="auto"/>
                    <w:vAlign w:val="center"/>
                  </w:tcPr>
                  <w:p w14:paraId="5078FFAC" w14:textId="77777777" w:rsidR="006A4505" w:rsidRDefault="00B9625C">
                    <w:pPr>
                      <w:jc w:val="right"/>
                      <w:rPr>
                        <w:szCs w:val="21"/>
                      </w:rPr>
                    </w:pPr>
                    <w:r>
                      <w:rPr>
                        <w:rFonts w:hint="eastAsia"/>
                        <w:szCs w:val="21"/>
                      </w:rPr>
                      <w:t>0</w:t>
                    </w:r>
                  </w:p>
                </w:tc>
                <w:tc>
                  <w:tcPr>
                    <w:tcW w:w="1276" w:type="dxa"/>
                    <w:shd w:val="clear" w:color="auto" w:fill="auto"/>
                    <w:vAlign w:val="center"/>
                  </w:tcPr>
                  <w:p w14:paraId="4CF53B28" w14:textId="77777777" w:rsidR="006A4505" w:rsidRDefault="00B9625C">
                    <w:pPr>
                      <w:jc w:val="right"/>
                      <w:rPr>
                        <w:szCs w:val="21"/>
                      </w:rPr>
                    </w:pPr>
                    <w:r>
                      <w:rPr>
                        <w:szCs w:val="21"/>
                      </w:rPr>
                      <w:t>1,853,019</w:t>
                    </w:r>
                  </w:p>
                </w:tc>
                <w:tc>
                  <w:tcPr>
                    <w:tcW w:w="850" w:type="dxa"/>
                    <w:shd w:val="clear" w:color="auto" w:fill="auto"/>
                    <w:vAlign w:val="center"/>
                  </w:tcPr>
                  <w:p w14:paraId="76EB46EB" w14:textId="77777777" w:rsidR="006A4505" w:rsidRDefault="00B9625C">
                    <w:pPr>
                      <w:jc w:val="right"/>
                      <w:rPr>
                        <w:szCs w:val="21"/>
                      </w:rPr>
                    </w:pPr>
                    <w:r>
                      <w:rPr>
                        <w:szCs w:val="21"/>
                      </w:rPr>
                      <w:t>0.75</w:t>
                    </w:r>
                  </w:p>
                </w:tc>
                <w:tc>
                  <w:tcPr>
                    <w:tcW w:w="851" w:type="dxa"/>
                    <w:shd w:val="clear" w:color="auto" w:fill="auto"/>
                    <w:vAlign w:val="center"/>
                  </w:tcPr>
                  <w:p w14:paraId="3B0C99F6"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51785370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6D7B3E1E" w14:textId="155E7660"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2C0AF73E"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18705216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3BBBC031" w14:textId="23E3BE35" w:rsidR="006A4505" w:rsidRDefault="00CE2FCC">
                        <w:pPr>
                          <w:rPr>
                            <w:color w:val="FF9900"/>
                            <w:szCs w:val="21"/>
                          </w:rPr>
                        </w:pPr>
                        <w:r>
                          <w:rPr>
                            <w:rFonts w:hint="eastAsia"/>
                            <w:szCs w:val="21"/>
                          </w:rPr>
                          <w:t>境外法人</w:t>
                        </w:r>
                      </w:p>
                    </w:tc>
                  </w:sdtContent>
                </w:sdt>
              </w:tr>
            </w:sdtContent>
          </w:sdt>
          <w:sdt>
            <w:sdtPr>
              <w:rPr>
                <w:szCs w:val="21"/>
              </w:rPr>
              <w:alias w:val="前十名股东持股情况"/>
              <w:tag w:val="_TUP_dfb07f5d24d04bbbad485e33c5e2bd12"/>
              <w:id w:val="-1640185507"/>
              <w:lock w:val="sdtLocked"/>
              <w:placeholder>
                <w:docPart w:val="E2BC8E9357214257BEF316AEA43D6555"/>
              </w:placeholder>
            </w:sdtPr>
            <w:sdtEndPr/>
            <w:sdtContent>
              <w:tr w:rsidR="006A4505" w14:paraId="187E8C6E" w14:textId="77777777" w:rsidTr="00C537D0">
                <w:trPr>
                  <w:cantSplit/>
                </w:trPr>
                <w:tc>
                  <w:tcPr>
                    <w:tcW w:w="1838" w:type="dxa"/>
                    <w:shd w:val="clear" w:color="auto" w:fill="auto"/>
                    <w:vAlign w:val="center"/>
                  </w:tcPr>
                  <w:p w14:paraId="35358361" w14:textId="77777777" w:rsidR="006A4505" w:rsidRDefault="00B9625C">
                    <w:pPr>
                      <w:rPr>
                        <w:szCs w:val="21"/>
                      </w:rPr>
                    </w:pPr>
                    <w:r>
                      <w:rPr>
                        <w:rFonts w:hint="eastAsia"/>
                        <w:szCs w:val="21"/>
                      </w:rPr>
                      <w:t>香港中央结算有限公司</w:t>
                    </w:r>
                  </w:p>
                </w:tc>
                <w:tc>
                  <w:tcPr>
                    <w:tcW w:w="1134" w:type="dxa"/>
                    <w:shd w:val="clear" w:color="auto" w:fill="auto"/>
                    <w:vAlign w:val="center"/>
                  </w:tcPr>
                  <w:p w14:paraId="60FDEC10" w14:textId="77777777" w:rsidR="006A4505" w:rsidRDefault="00B9625C">
                    <w:pPr>
                      <w:jc w:val="right"/>
                      <w:rPr>
                        <w:szCs w:val="21"/>
                      </w:rPr>
                    </w:pPr>
                    <w:r>
                      <w:rPr>
                        <w:szCs w:val="21"/>
                      </w:rPr>
                      <w:t>539,369</w:t>
                    </w:r>
                  </w:p>
                </w:tc>
                <w:tc>
                  <w:tcPr>
                    <w:tcW w:w="1276" w:type="dxa"/>
                    <w:shd w:val="clear" w:color="auto" w:fill="auto"/>
                    <w:vAlign w:val="center"/>
                  </w:tcPr>
                  <w:p w14:paraId="08561B20" w14:textId="77777777" w:rsidR="006A4505" w:rsidRDefault="00B9625C">
                    <w:pPr>
                      <w:jc w:val="right"/>
                      <w:rPr>
                        <w:szCs w:val="21"/>
                      </w:rPr>
                    </w:pPr>
                    <w:r>
                      <w:rPr>
                        <w:szCs w:val="21"/>
                      </w:rPr>
                      <w:t>1,827,847</w:t>
                    </w:r>
                  </w:p>
                </w:tc>
                <w:tc>
                  <w:tcPr>
                    <w:tcW w:w="850" w:type="dxa"/>
                    <w:shd w:val="clear" w:color="auto" w:fill="auto"/>
                    <w:vAlign w:val="center"/>
                  </w:tcPr>
                  <w:p w14:paraId="6A5B5105" w14:textId="77777777" w:rsidR="006A4505" w:rsidRDefault="00B9625C">
                    <w:pPr>
                      <w:jc w:val="right"/>
                      <w:rPr>
                        <w:szCs w:val="21"/>
                      </w:rPr>
                    </w:pPr>
                    <w:r>
                      <w:rPr>
                        <w:szCs w:val="21"/>
                      </w:rPr>
                      <w:t>0.74</w:t>
                    </w:r>
                  </w:p>
                </w:tc>
                <w:tc>
                  <w:tcPr>
                    <w:tcW w:w="851" w:type="dxa"/>
                    <w:shd w:val="clear" w:color="auto" w:fill="auto"/>
                    <w:vAlign w:val="center"/>
                  </w:tcPr>
                  <w:p w14:paraId="4C402813"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197890236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544E3306" w14:textId="5B2F37D6"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57084A04"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18246161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740C5750" w14:textId="61A984FD" w:rsidR="006A4505" w:rsidRDefault="00CE2FCC">
                        <w:pPr>
                          <w:rPr>
                            <w:color w:val="FF9900"/>
                            <w:szCs w:val="21"/>
                          </w:rPr>
                        </w:pPr>
                        <w:r w:rsidRPr="002C4AEE">
                          <w:rPr>
                            <w:rFonts w:hint="eastAsia"/>
                            <w:szCs w:val="21"/>
                          </w:rPr>
                          <w:t>未知</w:t>
                        </w:r>
                      </w:p>
                    </w:tc>
                  </w:sdtContent>
                </w:sdt>
              </w:tr>
            </w:sdtContent>
          </w:sdt>
          <w:sdt>
            <w:sdtPr>
              <w:rPr>
                <w:szCs w:val="21"/>
              </w:rPr>
              <w:alias w:val="前十名股东持股情况"/>
              <w:tag w:val="_TUP_dfb07f5d24d04bbbad485e33c5e2bd12"/>
              <w:id w:val="-1336530892"/>
              <w:lock w:val="sdtLocked"/>
              <w:placeholder>
                <w:docPart w:val="E2BC8E9357214257BEF316AEA43D6555"/>
              </w:placeholder>
            </w:sdtPr>
            <w:sdtEndPr>
              <w:rPr>
                <w:color w:val="FF9900"/>
              </w:rPr>
            </w:sdtEndPr>
            <w:sdtContent>
              <w:tr w:rsidR="006A4505" w14:paraId="26F7C090" w14:textId="77777777" w:rsidTr="00C537D0">
                <w:trPr>
                  <w:cantSplit/>
                </w:trPr>
                <w:tc>
                  <w:tcPr>
                    <w:tcW w:w="1838" w:type="dxa"/>
                    <w:shd w:val="clear" w:color="auto" w:fill="auto"/>
                    <w:vAlign w:val="center"/>
                  </w:tcPr>
                  <w:p w14:paraId="49DE0EE2" w14:textId="77777777" w:rsidR="006A4505" w:rsidRDefault="00B9625C">
                    <w:pPr>
                      <w:rPr>
                        <w:szCs w:val="21"/>
                      </w:rPr>
                    </w:pPr>
                    <w:r>
                      <w:rPr>
                        <w:rFonts w:hint="eastAsia"/>
                        <w:szCs w:val="21"/>
                      </w:rPr>
                      <w:t>李志辉</w:t>
                    </w:r>
                  </w:p>
                </w:tc>
                <w:tc>
                  <w:tcPr>
                    <w:tcW w:w="1134" w:type="dxa"/>
                    <w:shd w:val="clear" w:color="auto" w:fill="auto"/>
                    <w:vAlign w:val="center"/>
                  </w:tcPr>
                  <w:p w14:paraId="66EDD369" w14:textId="77777777" w:rsidR="006A4505" w:rsidRDefault="00B9625C">
                    <w:pPr>
                      <w:jc w:val="right"/>
                      <w:rPr>
                        <w:szCs w:val="21"/>
                      </w:rPr>
                    </w:pPr>
                    <w:r>
                      <w:rPr>
                        <w:szCs w:val="21"/>
                      </w:rPr>
                      <w:t>10,000</w:t>
                    </w:r>
                  </w:p>
                </w:tc>
                <w:tc>
                  <w:tcPr>
                    <w:tcW w:w="1276" w:type="dxa"/>
                    <w:shd w:val="clear" w:color="auto" w:fill="auto"/>
                    <w:vAlign w:val="center"/>
                  </w:tcPr>
                  <w:p w14:paraId="4CD43EC8" w14:textId="77777777" w:rsidR="006A4505" w:rsidRDefault="00B9625C">
                    <w:pPr>
                      <w:jc w:val="right"/>
                      <w:rPr>
                        <w:szCs w:val="21"/>
                      </w:rPr>
                    </w:pPr>
                    <w:r>
                      <w:rPr>
                        <w:szCs w:val="21"/>
                      </w:rPr>
                      <w:t>1,308,800</w:t>
                    </w:r>
                  </w:p>
                </w:tc>
                <w:tc>
                  <w:tcPr>
                    <w:tcW w:w="850" w:type="dxa"/>
                    <w:shd w:val="clear" w:color="auto" w:fill="auto"/>
                    <w:vAlign w:val="center"/>
                  </w:tcPr>
                  <w:p w14:paraId="05795E1E" w14:textId="77777777" w:rsidR="006A4505" w:rsidRDefault="00B9625C">
                    <w:pPr>
                      <w:jc w:val="right"/>
                      <w:rPr>
                        <w:szCs w:val="21"/>
                      </w:rPr>
                    </w:pPr>
                    <w:r>
                      <w:rPr>
                        <w:szCs w:val="21"/>
                      </w:rPr>
                      <w:t>0.53</w:t>
                    </w:r>
                  </w:p>
                </w:tc>
                <w:tc>
                  <w:tcPr>
                    <w:tcW w:w="851" w:type="dxa"/>
                    <w:shd w:val="clear" w:color="auto" w:fill="auto"/>
                    <w:vAlign w:val="center"/>
                  </w:tcPr>
                  <w:p w14:paraId="1C1C681D"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195213011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08D2D164" w14:textId="16C5FA85"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1AB7AD4A"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17139191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137FC00F" w14:textId="215201C0" w:rsidR="006A4505" w:rsidRDefault="00CE2FCC">
                        <w:pPr>
                          <w:rPr>
                            <w:color w:val="FF9900"/>
                            <w:szCs w:val="21"/>
                          </w:rPr>
                        </w:pPr>
                        <w:r>
                          <w:rPr>
                            <w:rFonts w:hint="eastAsia"/>
                            <w:szCs w:val="21"/>
                          </w:rPr>
                          <w:t>境内自然人</w:t>
                        </w:r>
                      </w:p>
                    </w:tc>
                  </w:sdtContent>
                </w:sdt>
              </w:tr>
            </w:sdtContent>
          </w:sdt>
          <w:sdt>
            <w:sdtPr>
              <w:rPr>
                <w:szCs w:val="21"/>
              </w:rPr>
              <w:alias w:val="前十名股东持股情况"/>
              <w:tag w:val="_TUP_dfb07f5d24d04bbbad485e33c5e2bd12"/>
              <w:id w:val="646167894"/>
              <w:lock w:val="sdtLocked"/>
              <w:placeholder>
                <w:docPart w:val="E2BC8E9357214257BEF316AEA43D6555"/>
              </w:placeholder>
            </w:sdtPr>
            <w:sdtEndPr>
              <w:rPr>
                <w:color w:val="FF9900"/>
              </w:rPr>
            </w:sdtEndPr>
            <w:sdtContent>
              <w:tr w:rsidR="006A4505" w14:paraId="6C7FC8EC" w14:textId="77777777" w:rsidTr="00C537D0">
                <w:trPr>
                  <w:cantSplit/>
                </w:trPr>
                <w:tc>
                  <w:tcPr>
                    <w:tcW w:w="1838" w:type="dxa"/>
                    <w:shd w:val="clear" w:color="auto" w:fill="auto"/>
                    <w:vAlign w:val="center"/>
                  </w:tcPr>
                  <w:p w14:paraId="09A3283C" w14:textId="77777777" w:rsidR="006A4505" w:rsidRDefault="00B9625C">
                    <w:pPr>
                      <w:rPr>
                        <w:szCs w:val="21"/>
                      </w:rPr>
                    </w:pPr>
                    <w:r>
                      <w:rPr>
                        <w:rFonts w:hint="eastAsia"/>
                        <w:szCs w:val="21"/>
                      </w:rPr>
                      <w:t>李崇众</w:t>
                    </w:r>
                  </w:p>
                </w:tc>
                <w:tc>
                  <w:tcPr>
                    <w:tcW w:w="1134" w:type="dxa"/>
                    <w:shd w:val="clear" w:color="auto" w:fill="auto"/>
                    <w:vAlign w:val="center"/>
                  </w:tcPr>
                  <w:p w14:paraId="534B4A0E" w14:textId="77777777" w:rsidR="006A4505" w:rsidRDefault="00B9625C">
                    <w:pPr>
                      <w:jc w:val="right"/>
                      <w:rPr>
                        <w:szCs w:val="21"/>
                      </w:rPr>
                    </w:pPr>
                    <w:r>
                      <w:rPr>
                        <w:szCs w:val="21"/>
                      </w:rPr>
                      <w:t>-151,900</w:t>
                    </w:r>
                  </w:p>
                </w:tc>
                <w:tc>
                  <w:tcPr>
                    <w:tcW w:w="1276" w:type="dxa"/>
                    <w:shd w:val="clear" w:color="auto" w:fill="auto"/>
                    <w:vAlign w:val="center"/>
                  </w:tcPr>
                  <w:p w14:paraId="0A64E723" w14:textId="77777777" w:rsidR="006A4505" w:rsidRDefault="00B9625C">
                    <w:pPr>
                      <w:jc w:val="right"/>
                      <w:rPr>
                        <w:szCs w:val="21"/>
                      </w:rPr>
                    </w:pPr>
                    <w:r>
                      <w:rPr>
                        <w:szCs w:val="21"/>
                      </w:rPr>
                      <w:t>1,300,000</w:t>
                    </w:r>
                  </w:p>
                </w:tc>
                <w:tc>
                  <w:tcPr>
                    <w:tcW w:w="850" w:type="dxa"/>
                    <w:shd w:val="clear" w:color="auto" w:fill="auto"/>
                    <w:vAlign w:val="center"/>
                  </w:tcPr>
                  <w:p w14:paraId="5C03DA58" w14:textId="77777777" w:rsidR="006A4505" w:rsidRDefault="00B9625C">
                    <w:pPr>
                      <w:jc w:val="right"/>
                      <w:rPr>
                        <w:szCs w:val="21"/>
                      </w:rPr>
                    </w:pPr>
                    <w:r>
                      <w:rPr>
                        <w:szCs w:val="21"/>
                      </w:rPr>
                      <w:t>0.52</w:t>
                    </w:r>
                  </w:p>
                </w:tc>
                <w:tc>
                  <w:tcPr>
                    <w:tcW w:w="851" w:type="dxa"/>
                    <w:shd w:val="clear" w:color="auto" w:fill="auto"/>
                    <w:vAlign w:val="center"/>
                  </w:tcPr>
                  <w:p w14:paraId="1ADC3764" w14:textId="77777777" w:rsidR="006A4505" w:rsidRDefault="00B9625C">
                    <w:pPr>
                      <w:jc w:val="right"/>
                      <w:rPr>
                        <w:szCs w:val="21"/>
                      </w:rPr>
                    </w:pPr>
                    <w:r>
                      <w:rPr>
                        <w:rFonts w:hint="eastAsia"/>
                        <w:szCs w:val="21"/>
                      </w:rPr>
                      <w:t>0</w:t>
                    </w:r>
                  </w:p>
                </w:tc>
                <w:sdt>
                  <w:sdtPr>
                    <w:rPr>
                      <w:szCs w:val="21"/>
                    </w:rPr>
                    <w:alias w:val="前十名股东持有股份状态"/>
                    <w:tag w:val="_GBC_46a2e2b7fded452b84eec75a5e47296b"/>
                    <w:id w:val="-130554544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09" w:type="dxa"/>
                        <w:shd w:val="clear" w:color="auto" w:fill="auto"/>
                        <w:vAlign w:val="center"/>
                      </w:tcPr>
                      <w:p w14:paraId="0D45AD81" w14:textId="59D95A5F" w:rsidR="006A4505" w:rsidRDefault="00CE2FCC">
                        <w:pPr>
                          <w:jc w:val="center"/>
                          <w:rPr>
                            <w:color w:val="FF9900"/>
                            <w:szCs w:val="21"/>
                          </w:rPr>
                        </w:pPr>
                        <w:r>
                          <w:rPr>
                            <w:rFonts w:hint="eastAsia"/>
                            <w:szCs w:val="21"/>
                          </w:rPr>
                          <w:t>无</w:t>
                        </w:r>
                      </w:p>
                    </w:tc>
                  </w:sdtContent>
                </w:sdt>
                <w:tc>
                  <w:tcPr>
                    <w:tcW w:w="1275" w:type="dxa"/>
                    <w:gridSpan w:val="2"/>
                    <w:shd w:val="clear" w:color="auto" w:fill="auto"/>
                    <w:vAlign w:val="center"/>
                  </w:tcPr>
                  <w:p w14:paraId="451DEDDA" w14:textId="77777777" w:rsidR="006A4505" w:rsidRDefault="00B9625C">
                    <w:pPr>
                      <w:jc w:val="right"/>
                      <w:rPr>
                        <w:szCs w:val="21"/>
                      </w:rPr>
                    </w:pPr>
                    <w:r>
                      <w:rPr>
                        <w:rFonts w:hint="eastAsia"/>
                        <w:szCs w:val="21"/>
                      </w:rPr>
                      <w:t>0</w:t>
                    </w:r>
                  </w:p>
                </w:tc>
                <w:sdt>
                  <w:sdtPr>
                    <w:rPr>
                      <w:szCs w:val="21"/>
                    </w:rPr>
                    <w:alias w:val="前十名股东的股东性质"/>
                    <w:tag w:val="_GBC_84391eccdbd14aa7bbd07a260ff9d747"/>
                    <w:id w:val="11124000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84" w:type="dxa"/>
                        <w:shd w:val="clear" w:color="auto" w:fill="auto"/>
                        <w:vAlign w:val="center"/>
                      </w:tcPr>
                      <w:p w14:paraId="283AA2AF" w14:textId="3546AD83" w:rsidR="006A4505" w:rsidRDefault="00CE2FCC">
                        <w:pPr>
                          <w:rPr>
                            <w:color w:val="FF9900"/>
                            <w:szCs w:val="21"/>
                          </w:rPr>
                        </w:pPr>
                        <w:r>
                          <w:rPr>
                            <w:rFonts w:hint="eastAsia"/>
                            <w:szCs w:val="21"/>
                          </w:rPr>
                          <w:t>境内自然人</w:t>
                        </w:r>
                      </w:p>
                    </w:tc>
                  </w:sdtContent>
                </w:sdt>
              </w:tr>
            </w:sdtContent>
          </w:sdt>
          <w:tr w:rsidR="006A4505" w14:paraId="64AFC66C" w14:textId="77777777" w:rsidTr="00C537D0">
            <w:trPr>
              <w:cantSplit/>
            </w:trPr>
            <w:sdt>
              <w:sdtPr>
                <w:tag w:val="_PLD_7f241e5dc05a4ae7b61268f4f1627ca0"/>
                <w:id w:val="-265234109"/>
                <w:lock w:val="sdtLocked"/>
              </w:sdtPr>
              <w:sdtEndPr/>
              <w:sdtContent>
                <w:tc>
                  <w:tcPr>
                    <w:tcW w:w="9117" w:type="dxa"/>
                    <w:gridSpan w:val="9"/>
                    <w:shd w:val="clear" w:color="auto" w:fill="auto"/>
                    <w:vAlign w:val="center"/>
                  </w:tcPr>
                  <w:p w14:paraId="7D4BEC28" w14:textId="77777777" w:rsidR="006A4505" w:rsidRDefault="00B9625C">
                    <w:pPr>
                      <w:jc w:val="center"/>
                      <w:rPr>
                        <w:color w:val="FF9900"/>
                        <w:szCs w:val="21"/>
                      </w:rPr>
                    </w:pPr>
                    <w:r>
                      <w:rPr>
                        <w:szCs w:val="21"/>
                      </w:rPr>
                      <w:t>前十名无限售条件股东持股情况</w:t>
                    </w:r>
                  </w:p>
                </w:tc>
              </w:sdtContent>
            </w:sdt>
          </w:tr>
          <w:tr w:rsidR="006A4505" w14:paraId="6ABCF3F2" w14:textId="77777777" w:rsidTr="00C537D0">
            <w:trPr>
              <w:cantSplit/>
            </w:trPr>
            <w:sdt>
              <w:sdtPr>
                <w:tag w:val="_PLD_0443ad39720a4d59be87cdf7b0bc4970"/>
                <w:id w:val="1156267278"/>
                <w:lock w:val="sdtLocked"/>
              </w:sdtPr>
              <w:sdtEndPr/>
              <w:sdtContent>
                <w:tc>
                  <w:tcPr>
                    <w:tcW w:w="2972" w:type="dxa"/>
                    <w:gridSpan w:val="2"/>
                    <w:vMerge w:val="restart"/>
                    <w:shd w:val="clear" w:color="auto" w:fill="auto"/>
                    <w:vAlign w:val="center"/>
                  </w:tcPr>
                  <w:p w14:paraId="465BFBDE" w14:textId="77777777" w:rsidR="006A4505" w:rsidRDefault="00B9625C">
                    <w:pPr>
                      <w:jc w:val="center"/>
                      <w:rPr>
                        <w:color w:val="FF9900"/>
                        <w:szCs w:val="21"/>
                      </w:rPr>
                    </w:pPr>
                    <w:r>
                      <w:t>股东名称</w:t>
                    </w:r>
                  </w:p>
                </w:tc>
              </w:sdtContent>
            </w:sdt>
            <w:sdt>
              <w:sdtPr>
                <w:tag w:val="_PLD_a7f143afa2b94466a44af03e770016b0"/>
                <w:id w:val="-1803453198"/>
                <w:lock w:val="sdtLocked"/>
              </w:sdtPr>
              <w:sdtEndPr/>
              <w:sdtContent>
                <w:tc>
                  <w:tcPr>
                    <w:tcW w:w="2977" w:type="dxa"/>
                    <w:gridSpan w:val="3"/>
                    <w:vMerge w:val="restart"/>
                    <w:shd w:val="clear" w:color="auto" w:fill="auto"/>
                    <w:vAlign w:val="center"/>
                  </w:tcPr>
                  <w:p w14:paraId="51DA5D4C" w14:textId="77777777" w:rsidR="006A4505" w:rsidRDefault="00B9625C">
                    <w:pPr>
                      <w:jc w:val="center"/>
                      <w:rPr>
                        <w:color w:val="FF9900"/>
                        <w:szCs w:val="21"/>
                      </w:rPr>
                    </w:pPr>
                    <w:r>
                      <w:t>持有无限售条件流通股的数量</w:t>
                    </w:r>
                  </w:p>
                </w:tc>
              </w:sdtContent>
            </w:sdt>
            <w:sdt>
              <w:sdtPr>
                <w:tag w:val="_PLD_fa97ca004a544042af7e1d7463bea345"/>
                <w:id w:val="-1295595936"/>
                <w:lock w:val="sdtLocked"/>
              </w:sdtPr>
              <w:sdtEndPr/>
              <w:sdtContent>
                <w:tc>
                  <w:tcPr>
                    <w:tcW w:w="3168" w:type="dxa"/>
                    <w:gridSpan w:val="4"/>
                    <w:tcBorders>
                      <w:bottom w:val="single" w:sz="4" w:space="0" w:color="auto"/>
                    </w:tcBorders>
                    <w:shd w:val="clear" w:color="auto" w:fill="auto"/>
                    <w:vAlign w:val="center"/>
                  </w:tcPr>
                  <w:p w14:paraId="413A0ACB" w14:textId="77777777" w:rsidR="006A4505" w:rsidRDefault="00B9625C">
                    <w:pPr>
                      <w:jc w:val="center"/>
                      <w:rPr>
                        <w:color w:val="FF9900"/>
                        <w:szCs w:val="21"/>
                      </w:rPr>
                    </w:pPr>
                    <w:r>
                      <w:rPr>
                        <w:szCs w:val="21"/>
                      </w:rPr>
                      <w:t>股份种类</w:t>
                    </w:r>
                    <w:r>
                      <w:rPr>
                        <w:rFonts w:hint="eastAsia"/>
                        <w:szCs w:val="21"/>
                      </w:rPr>
                      <w:t>及数量</w:t>
                    </w:r>
                  </w:p>
                </w:tc>
              </w:sdtContent>
            </w:sdt>
          </w:tr>
          <w:tr w:rsidR="006A4505" w14:paraId="6CBA7637" w14:textId="77777777" w:rsidTr="001942E6">
            <w:trPr>
              <w:cantSplit/>
            </w:trPr>
            <w:tc>
              <w:tcPr>
                <w:tcW w:w="2972" w:type="dxa"/>
                <w:gridSpan w:val="2"/>
                <w:vMerge/>
                <w:shd w:val="clear" w:color="auto" w:fill="auto"/>
                <w:vAlign w:val="center"/>
              </w:tcPr>
              <w:p w14:paraId="6DE781D3" w14:textId="77777777" w:rsidR="006A4505" w:rsidRDefault="006A4505">
                <w:pPr>
                  <w:jc w:val="center"/>
                  <w:rPr>
                    <w:color w:val="FF9900"/>
                    <w:szCs w:val="21"/>
                  </w:rPr>
                </w:pPr>
              </w:p>
            </w:tc>
            <w:tc>
              <w:tcPr>
                <w:tcW w:w="2977" w:type="dxa"/>
                <w:gridSpan w:val="3"/>
                <w:vMerge/>
                <w:shd w:val="clear" w:color="auto" w:fill="auto"/>
                <w:vAlign w:val="center"/>
              </w:tcPr>
              <w:p w14:paraId="656C5F9B" w14:textId="77777777" w:rsidR="006A4505" w:rsidRDefault="006A4505">
                <w:pPr>
                  <w:jc w:val="center"/>
                  <w:rPr>
                    <w:color w:val="FF9900"/>
                    <w:szCs w:val="21"/>
                  </w:rPr>
                </w:pPr>
              </w:p>
            </w:tc>
            <w:sdt>
              <w:sdtPr>
                <w:tag w:val="_PLD_e67773187f2f4233a6666596947248e8"/>
                <w:id w:val="-1131786027"/>
                <w:lock w:val="sdtLocked"/>
              </w:sdtPr>
              <w:sdtEndPr/>
              <w:sdtContent>
                <w:tc>
                  <w:tcPr>
                    <w:tcW w:w="1559" w:type="dxa"/>
                    <w:gridSpan w:val="2"/>
                    <w:shd w:val="clear" w:color="auto" w:fill="auto"/>
                    <w:vAlign w:val="center"/>
                  </w:tcPr>
                  <w:p w14:paraId="099CA324" w14:textId="77777777" w:rsidR="006A4505" w:rsidRDefault="00B9625C">
                    <w:pPr>
                      <w:jc w:val="center"/>
                      <w:rPr>
                        <w:color w:val="008000"/>
                        <w:szCs w:val="21"/>
                      </w:rPr>
                    </w:pPr>
                    <w:r>
                      <w:rPr>
                        <w:rFonts w:hint="eastAsia"/>
                        <w:szCs w:val="21"/>
                      </w:rPr>
                      <w:t>种类</w:t>
                    </w:r>
                  </w:p>
                </w:tc>
              </w:sdtContent>
            </w:sdt>
            <w:sdt>
              <w:sdtPr>
                <w:tag w:val="_PLD_2f2fd5088a82440f9265e00f4e298be0"/>
                <w:id w:val="1255781888"/>
                <w:lock w:val="sdtLocked"/>
              </w:sdtPr>
              <w:sdtEndPr/>
              <w:sdtContent>
                <w:tc>
                  <w:tcPr>
                    <w:tcW w:w="1609" w:type="dxa"/>
                    <w:gridSpan w:val="2"/>
                    <w:shd w:val="clear" w:color="auto" w:fill="auto"/>
                    <w:vAlign w:val="center"/>
                  </w:tcPr>
                  <w:p w14:paraId="592B49C8" w14:textId="77777777" w:rsidR="006A4505" w:rsidRDefault="00B9625C">
                    <w:pPr>
                      <w:jc w:val="center"/>
                      <w:rPr>
                        <w:color w:val="008000"/>
                        <w:szCs w:val="21"/>
                      </w:rPr>
                    </w:pPr>
                    <w:r>
                      <w:rPr>
                        <w:rFonts w:hint="eastAsia"/>
                        <w:szCs w:val="21"/>
                      </w:rPr>
                      <w:t>数量</w:t>
                    </w:r>
                  </w:p>
                </w:tc>
              </w:sdtContent>
            </w:sdt>
          </w:tr>
          <w:sdt>
            <w:sdtPr>
              <w:rPr>
                <w:szCs w:val="21"/>
              </w:rPr>
              <w:alias w:val="前十名无限售条件股东持股情况"/>
              <w:tag w:val="_TUP_9ca3e52e0a074358925f5b9f3eb76189"/>
              <w:id w:val="1478186731"/>
              <w:lock w:val="sdtLocked"/>
              <w:placeholder>
                <w:docPart w:val="E2BC8E9357214257BEF316AEA43D6555"/>
              </w:placeholder>
            </w:sdtPr>
            <w:sdtEndPr/>
            <w:sdtContent>
              <w:tr w:rsidR="006A4505" w14:paraId="09396139" w14:textId="77777777" w:rsidTr="001942E6">
                <w:trPr>
                  <w:cantSplit/>
                </w:trPr>
                <w:tc>
                  <w:tcPr>
                    <w:tcW w:w="2972" w:type="dxa"/>
                    <w:gridSpan w:val="2"/>
                    <w:shd w:val="clear" w:color="auto" w:fill="auto"/>
                    <w:vAlign w:val="center"/>
                  </w:tcPr>
                  <w:p w14:paraId="4855FFC9" w14:textId="77777777" w:rsidR="006A4505" w:rsidRDefault="00B9625C">
                    <w:pPr>
                      <w:rPr>
                        <w:szCs w:val="21"/>
                      </w:rPr>
                    </w:pPr>
                    <w:r>
                      <w:rPr>
                        <w:rFonts w:hint="eastAsia"/>
                        <w:szCs w:val="21"/>
                      </w:rPr>
                      <w:t>西藏康哲企业管理有限公司</w:t>
                    </w:r>
                  </w:p>
                </w:tc>
                <w:tc>
                  <w:tcPr>
                    <w:tcW w:w="2977" w:type="dxa"/>
                    <w:gridSpan w:val="3"/>
                    <w:shd w:val="clear" w:color="auto" w:fill="auto"/>
                    <w:vAlign w:val="center"/>
                  </w:tcPr>
                  <w:p w14:paraId="264299C3" w14:textId="77777777" w:rsidR="006A4505" w:rsidRDefault="00B9625C">
                    <w:pPr>
                      <w:jc w:val="right"/>
                      <w:rPr>
                        <w:szCs w:val="21"/>
                      </w:rPr>
                    </w:pPr>
                    <w:r>
                      <w:rPr>
                        <w:szCs w:val="21"/>
                      </w:rPr>
                      <w:t>80,033,379</w:t>
                    </w:r>
                  </w:p>
                </w:tc>
                <w:sdt>
                  <w:sdtPr>
                    <w:rPr>
                      <w:bCs/>
                      <w:szCs w:val="21"/>
                    </w:rPr>
                    <w:alias w:val="前十名无限售条件股东期末持有流通股的种类"/>
                    <w:tag w:val="_GBC_b35ef493948141e0b9d0c3fd14aad59a"/>
                    <w:id w:val="188359316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64119C37" w14:textId="77335635"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12A2C3AC" w14:textId="77777777" w:rsidR="006A4505" w:rsidRDefault="00B9625C">
                    <w:pPr>
                      <w:jc w:val="right"/>
                      <w:rPr>
                        <w:szCs w:val="21"/>
                      </w:rPr>
                    </w:pPr>
                    <w:r>
                      <w:rPr>
                        <w:szCs w:val="21"/>
                      </w:rPr>
                      <w:t>80,033,379</w:t>
                    </w:r>
                  </w:p>
                </w:tc>
              </w:tr>
            </w:sdtContent>
          </w:sdt>
          <w:sdt>
            <w:sdtPr>
              <w:rPr>
                <w:szCs w:val="21"/>
              </w:rPr>
              <w:alias w:val="前十名无限售条件股东持股情况"/>
              <w:tag w:val="_TUP_9ca3e52e0a074358925f5b9f3eb76189"/>
              <w:id w:val="1002469826"/>
              <w:lock w:val="sdtLocked"/>
              <w:placeholder>
                <w:docPart w:val="E2BC8E9357214257BEF316AEA43D6555"/>
              </w:placeholder>
            </w:sdtPr>
            <w:sdtEndPr/>
            <w:sdtContent>
              <w:tr w:rsidR="006A4505" w14:paraId="37501B3A" w14:textId="77777777" w:rsidTr="001942E6">
                <w:trPr>
                  <w:cantSplit/>
                </w:trPr>
                <w:tc>
                  <w:tcPr>
                    <w:tcW w:w="2972" w:type="dxa"/>
                    <w:gridSpan w:val="2"/>
                    <w:shd w:val="clear" w:color="auto" w:fill="auto"/>
                    <w:vAlign w:val="center"/>
                  </w:tcPr>
                  <w:p w14:paraId="795382F9" w14:textId="77777777" w:rsidR="006A4505" w:rsidRDefault="00B9625C">
                    <w:pPr>
                      <w:rPr>
                        <w:szCs w:val="21"/>
                      </w:rPr>
                    </w:pPr>
                    <w:r>
                      <w:rPr>
                        <w:rFonts w:hint="eastAsia"/>
                        <w:szCs w:val="21"/>
                      </w:rPr>
                      <w:t>西藏华西药业集团有限公司</w:t>
                    </w:r>
                  </w:p>
                </w:tc>
                <w:tc>
                  <w:tcPr>
                    <w:tcW w:w="2977" w:type="dxa"/>
                    <w:gridSpan w:val="3"/>
                    <w:shd w:val="clear" w:color="auto" w:fill="auto"/>
                    <w:vAlign w:val="center"/>
                  </w:tcPr>
                  <w:p w14:paraId="13D47E4D" w14:textId="77777777" w:rsidR="006A4505" w:rsidRDefault="00B9625C">
                    <w:pPr>
                      <w:jc w:val="right"/>
                      <w:rPr>
                        <w:szCs w:val="21"/>
                      </w:rPr>
                    </w:pPr>
                    <w:r>
                      <w:rPr>
                        <w:szCs w:val="21"/>
                      </w:rPr>
                      <w:t>44,072,000</w:t>
                    </w:r>
                  </w:p>
                </w:tc>
                <w:sdt>
                  <w:sdtPr>
                    <w:rPr>
                      <w:bCs/>
                      <w:szCs w:val="21"/>
                    </w:rPr>
                    <w:alias w:val="前十名无限售条件股东期末持有流通股的种类"/>
                    <w:tag w:val="_GBC_b35ef493948141e0b9d0c3fd14aad59a"/>
                    <w:id w:val="-55631840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59FDFC8E" w14:textId="07A3FD51"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7FCEB058" w14:textId="77777777" w:rsidR="006A4505" w:rsidRDefault="00B9625C">
                    <w:pPr>
                      <w:jc w:val="right"/>
                      <w:rPr>
                        <w:szCs w:val="21"/>
                      </w:rPr>
                    </w:pPr>
                    <w:r>
                      <w:rPr>
                        <w:szCs w:val="21"/>
                      </w:rPr>
                      <w:t>44,072,000</w:t>
                    </w:r>
                  </w:p>
                </w:tc>
              </w:tr>
            </w:sdtContent>
          </w:sdt>
          <w:sdt>
            <w:sdtPr>
              <w:rPr>
                <w:szCs w:val="21"/>
              </w:rPr>
              <w:alias w:val="前十名无限售条件股东持股情况"/>
              <w:tag w:val="_TUP_9ca3e52e0a074358925f5b9f3eb76189"/>
              <w:id w:val="2002388171"/>
              <w:lock w:val="sdtLocked"/>
              <w:placeholder>
                <w:docPart w:val="E2BC8E9357214257BEF316AEA43D6555"/>
              </w:placeholder>
            </w:sdtPr>
            <w:sdtEndPr/>
            <w:sdtContent>
              <w:tr w:rsidR="006A4505" w14:paraId="5055A548" w14:textId="77777777" w:rsidTr="001942E6">
                <w:trPr>
                  <w:cantSplit/>
                </w:trPr>
                <w:tc>
                  <w:tcPr>
                    <w:tcW w:w="2972" w:type="dxa"/>
                    <w:gridSpan w:val="2"/>
                    <w:shd w:val="clear" w:color="auto" w:fill="auto"/>
                    <w:vAlign w:val="center"/>
                  </w:tcPr>
                  <w:p w14:paraId="17315245" w14:textId="77777777" w:rsidR="006A4505" w:rsidRDefault="00B9625C">
                    <w:pPr>
                      <w:rPr>
                        <w:szCs w:val="21"/>
                      </w:rPr>
                    </w:pPr>
                    <w:r>
                      <w:rPr>
                        <w:rFonts w:hint="eastAsia"/>
                        <w:szCs w:val="21"/>
                      </w:rPr>
                      <w:t>北京新凤凰城房地产开发有限公司</w:t>
                    </w:r>
                  </w:p>
                </w:tc>
                <w:tc>
                  <w:tcPr>
                    <w:tcW w:w="2977" w:type="dxa"/>
                    <w:gridSpan w:val="3"/>
                    <w:shd w:val="clear" w:color="auto" w:fill="auto"/>
                    <w:vAlign w:val="center"/>
                  </w:tcPr>
                  <w:p w14:paraId="5A2DDE82" w14:textId="77777777" w:rsidR="006A4505" w:rsidRDefault="00B9625C">
                    <w:pPr>
                      <w:jc w:val="right"/>
                      <w:rPr>
                        <w:szCs w:val="21"/>
                      </w:rPr>
                    </w:pPr>
                    <w:r>
                      <w:rPr>
                        <w:szCs w:val="21"/>
                      </w:rPr>
                      <w:t>7,910,000</w:t>
                    </w:r>
                  </w:p>
                </w:tc>
                <w:sdt>
                  <w:sdtPr>
                    <w:rPr>
                      <w:bCs/>
                      <w:szCs w:val="21"/>
                    </w:rPr>
                    <w:alias w:val="前十名无限售条件股东期末持有流通股的种类"/>
                    <w:tag w:val="_GBC_b35ef493948141e0b9d0c3fd14aad59a"/>
                    <w:id w:val="136016785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2CBDF8F8" w14:textId="5B769297"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0F051079" w14:textId="77777777" w:rsidR="006A4505" w:rsidRDefault="00B9625C">
                    <w:pPr>
                      <w:jc w:val="right"/>
                      <w:rPr>
                        <w:szCs w:val="21"/>
                      </w:rPr>
                    </w:pPr>
                    <w:r>
                      <w:rPr>
                        <w:szCs w:val="21"/>
                      </w:rPr>
                      <w:t>7,910,000</w:t>
                    </w:r>
                  </w:p>
                </w:tc>
              </w:tr>
            </w:sdtContent>
          </w:sdt>
          <w:sdt>
            <w:sdtPr>
              <w:rPr>
                <w:szCs w:val="21"/>
              </w:rPr>
              <w:alias w:val="前十名无限售条件股东持股情况"/>
              <w:tag w:val="_TUP_9ca3e52e0a074358925f5b9f3eb76189"/>
              <w:id w:val="297425686"/>
              <w:lock w:val="sdtLocked"/>
              <w:placeholder>
                <w:docPart w:val="E2BC8E9357214257BEF316AEA43D6555"/>
              </w:placeholder>
            </w:sdtPr>
            <w:sdtEndPr/>
            <w:sdtContent>
              <w:tr w:rsidR="006A4505" w14:paraId="3380E72B" w14:textId="77777777" w:rsidTr="001942E6">
                <w:trPr>
                  <w:cantSplit/>
                </w:trPr>
                <w:tc>
                  <w:tcPr>
                    <w:tcW w:w="2972" w:type="dxa"/>
                    <w:gridSpan w:val="2"/>
                    <w:shd w:val="clear" w:color="auto" w:fill="auto"/>
                    <w:vAlign w:val="center"/>
                  </w:tcPr>
                  <w:p w14:paraId="00B2A542" w14:textId="77777777" w:rsidR="006A4505" w:rsidRDefault="00B9625C">
                    <w:pPr>
                      <w:rPr>
                        <w:szCs w:val="21"/>
                      </w:rPr>
                    </w:pPr>
                    <w:r>
                      <w:rPr>
                        <w:rFonts w:hint="eastAsia"/>
                        <w:szCs w:val="21"/>
                      </w:rPr>
                      <w:t>深圳市康哲药业有限公司</w:t>
                    </w:r>
                  </w:p>
                </w:tc>
                <w:tc>
                  <w:tcPr>
                    <w:tcW w:w="2977" w:type="dxa"/>
                    <w:gridSpan w:val="3"/>
                    <w:shd w:val="clear" w:color="auto" w:fill="auto"/>
                    <w:vAlign w:val="center"/>
                  </w:tcPr>
                  <w:p w14:paraId="607A903E" w14:textId="77777777" w:rsidR="006A4505" w:rsidRDefault="00B9625C">
                    <w:pPr>
                      <w:jc w:val="right"/>
                      <w:rPr>
                        <w:szCs w:val="21"/>
                      </w:rPr>
                    </w:pPr>
                    <w:r>
                      <w:rPr>
                        <w:szCs w:val="21"/>
                      </w:rPr>
                      <w:t>7,708,690</w:t>
                    </w:r>
                  </w:p>
                </w:tc>
                <w:sdt>
                  <w:sdtPr>
                    <w:rPr>
                      <w:bCs/>
                      <w:szCs w:val="21"/>
                    </w:rPr>
                    <w:alias w:val="前十名无限售条件股东期末持有流通股的种类"/>
                    <w:tag w:val="_GBC_b35ef493948141e0b9d0c3fd14aad59a"/>
                    <w:id w:val="91752776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58FC8E5D" w14:textId="30269D73"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6BEE640B" w14:textId="77777777" w:rsidR="006A4505" w:rsidRDefault="00B9625C">
                    <w:pPr>
                      <w:jc w:val="right"/>
                      <w:rPr>
                        <w:szCs w:val="21"/>
                      </w:rPr>
                    </w:pPr>
                    <w:r>
                      <w:rPr>
                        <w:szCs w:val="21"/>
                      </w:rPr>
                      <w:t>7,708,690</w:t>
                    </w:r>
                  </w:p>
                </w:tc>
              </w:tr>
            </w:sdtContent>
          </w:sdt>
          <w:sdt>
            <w:sdtPr>
              <w:rPr>
                <w:szCs w:val="21"/>
              </w:rPr>
              <w:alias w:val="前十名无限售条件股东持股情况"/>
              <w:tag w:val="_TUP_9ca3e52e0a074358925f5b9f3eb76189"/>
              <w:id w:val="-1766529033"/>
              <w:lock w:val="sdtLocked"/>
              <w:placeholder>
                <w:docPart w:val="E2BC8E9357214257BEF316AEA43D6555"/>
              </w:placeholder>
            </w:sdtPr>
            <w:sdtEndPr/>
            <w:sdtContent>
              <w:tr w:rsidR="006A4505" w14:paraId="76557F59" w14:textId="77777777" w:rsidTr="001942E6">
                <w:trPr>
                  <w:cantSplit/>
                </w:trPr>
                <w:tc>
                  <w:tcPr>
                    <w:tcW w:w="2972" w:type="dxa"/>
                    <w:gridSpan w:val="2"/>
                    <w:shd w:val="clear" w:color="auto" w:fill="auto"/>
                    <w:vAlign w:val="center"/>
                  </w:tcPr>
                  <w:p w14:paraId="7331291F" w14:textId="77777777" w:rsidR="006A4505" w:rsidRDefault="00B9625C">
                    <w:pPr>
                      <w:rPr>
                        <w:szCs w:val="21"/>
                      </w:rPr>
                    </w:pPr>
                    <w:r>
                      <w:rPr>
                        <w:rFonts w:hint="eastAsia"/>
                        <w:szCs w:val="21"/>
                      </w:rPr>
                      <w:t>西藏科技创新投资有限责任公司</w:t>
                    </w:r>
                  </w:p>
                </w:tc>
                <w:tc>
                  <w:tcPr>
                    <w:tcW w:w="2977" w:type="dxa"/>
                    <w:gridSpan w:val="3"/>
                    <w:shd w:val="clear" w:color="auto" w:fill="auto"/>
                    <w:vAlign w:val="center"/>
                  </w:tcPr>
                  <w:p w14:paraId="4003758F" w14:textId="77777777" w:rsidR="006A4505" w:rsidRDefault="00B9625C">
                    <w:pPr>
                      <w:jc w:val="right"/>
                      <w:rPr>
                        <w:szCs w:val="21"/>
                      </w:rPr>
                    </w:pPr>
                    <w:r>
                      <w:rPr>
                        <w:szCs w:val="21"/>
                      </w:rPr>
                      <w:t>4,928,000</w:t>
                    </w:r>
                  </w:p>
                </w:tc>
                <w:sdt>
                  <w:sdtPr>
                    <w:rPr>
                      <w:bCs/>
                      <w:szCs w:val="21"/>
                    </w:rPr>
                    <w:alias w:val="前十名无限售条件股东期末持有流通股的种类"/>
                    <w:tag w:val="_GBC_b35ef493948141e0b9d0c3fd14aad59a"/>
                    <w:id w:val="-134208368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5FC1CCFC" w14:textId="6EFFF007"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28E1B7D0" w14:textId="77777777" w:rsidR="006A4505" w:rsidRDefault="00B9625C">
                    <w:pPr>
                      <w:jc w:val="right"/>
                      <w:rPr>
                        <w:szCs w:val="21"/>
                      </w:rPr>
                    </w:pPr>
                    <w:r>
                      <w:rPr>
                        <w:szCs w:val="21"/>
                      </w:rPr>
                      <w:t>4,928,000</w:t>
                    </w:r>
                  </w:p>
                </w:tc>
              </w:tr>
            </w:sdtContent>
          </w:sdt>
          <w:sdt>
            <w:sdtPr>
              <w:rPr>
                <w:szCs w:val="21"/>
              </w:rPr>
              <w:alias w:val="前十名无限售条件股东持股情况"/>
              <w:tag w:val="_TUP_9ca3e52e0a074358925f5b9f3eb76189"/>
              <w:id w:val="1958444071"/>
              <w:lock w:val="sdtLocked"/>
              <w:placeholder>
                <w:docPart w:val="E2BC8E9357214257BEF316AEA43D6555"/>
              </w:placeholder>
            </w:sdtPr>
            <w:sdtEndPr/>
            <w:sdtContent>
              <w:tr w:rsidR="006A4505" w14:paraId="2C39CFBF" w14:textId="77777777" w:rsidTr="001942E6">
                <w:trPr>
                  <w:cantSplit/>
                </w:trPr>
                <w:tc>
                  <w:tcPr>
                    <w:tcW w:w="2972" w:type="dxa"/>
                    <w:gridSpan w:val="2"/>
                    <w:shd w:val="clear" w:color="auto" w:fill="auto"/>
                    <w:vAlign w:val="center"/>
                  </w:tcPr>
                  <w:p w14:paraId="490382E6" w14:textId="77777777" w:rsidR="006A4505" w:rsidRDefault="00B9625C">
                    <w:pPr>
                      <w:rPr>
                        <w:szCs w:val="21"/>
                      </w:rPr>
                    </w:pPr>
                    <w:r>
                      <w:rPr>
                        <w:rFonts w:hint="eastAsia"/>
                        <w:szCs w:val="21"/>
                      </w:rPr>
                      <w:t>天津康哲医药科技发展有限公司</w:t>
                    </w:r>
                  </w:p>
                </w:tc>
                <w:tc>
                  <w:tcPr>
                    <w:tcW w:w="2977" w:type="dxa"/>
                    <w:gridSpan w:val="3"/>
                    <w:shd w:val="clear" w:color="auto" w:fill="auto"/>
                    <w:vAlign w:val="center"/>
                  </w:tcPr>
                  <w:p w14:paraId="26C19E47" w14:textId="77777777" w:rsidR="006A4505" w:rsidRDefault="00B9625C">
                    <w:pPr>
                      <w:jc w:val="right"/>
                      <w:rPr>
                        <w:szCs w:val="21"/>
                      </w:rPr>
                    </w:pPr>
                    <w:r>
                      <w:rPr>
                        <w:szCs w:val="21"/>
                      </w:rPr>
                      <w:t>4,876,491</w:t>
                    </w:r>
                  </w:p>
                </w:tc>
                <w:sdt>
                  <w:sdtPr>
                    <w:rPr>
                      <w:bCs/>
                      <w:szCs w:val="21"/>
                    </w:rPr>
                    <w:alias w:val="前十名无限售条件股东期末持有流通股的种类"/>
                    <w:tag w:val="_GBC_b35ef493948141e0b9d0c3fd14aad59a"/>
                    <w:id w:val="182030427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6CE1D2C5" w14:textId="0A16BC1D"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2E5FCCA0" w14:textId="77777777" w:rsidR="006A4505" w:rsidRDefault="00B9625C">
                    <w:pPr>
                      <w:jc w:val="right"/>
                      <w:rPr>
                        <w:szCs w:val="21"/>
                      </w:rPr>
                    </w:pPr>
                    <w:r>
                      <w:rPr>
                        <w:szCs w:val="21"/>
                      </w:rPr>
                      <w:t>4,876,491</w:t>
                    </w:r>
                  </w:p>
                </w:tc>
              </w:tr>
            </w:sdtContent>
          </w:sdt>
          <w:sdt>
            <w:sdtPr>
              <w:rPr>
                <w:szCs w:val="21"/>
              </w:rPr>
              <w:alias w:val="前十名无限售条件股东持股情况"/>
              <w:tag w:val="_TUP_9ca3e52e0a074358925f5b9f3eb76189"/>
              <w:id w:val="-1018147519"/>
              <w:lock w:val="sdtLocked"/>
              <w:placeholder>
                <w:docPart w:val="E2BC8E9357214257BEF316AEA43D6555"/>
              </w:placeholder>
            </w:sdtPr>
            <w:sdtEndPr/>
            <w:sdtContent>
              <w:tr w:rsidR="006A4505" w14:paraId="105BDEA6" w14:textId="77777777" w:rsidTr="001942E6">
                <w:trPr>
                  <w:cantSplit/>
                </w:trPr>
                <w:tc>
                  <w:tcPr>
                    <w:tcW w:w="2972" w:type="dxa"/>
                    <w:gridSpan w:val="2"/>
                    <w:shd w:val="clear" w:color="auto" w:fill="auto"/>
                    <w:vAlign w:val="center"/>
                  </w:tcPr>
                  <w:p w14:paraId="40E3A003" w14:textId="77777777" w:rsidR="006A4505" w:rsidRDefault="00B9625C">
                    <w:pPr>
                      <w:rPr>
                        <w:szCs w:val="21"/>
                      </w:rPr>
                    </w:pPr>
                    <w:r>
                      <w:rPr>
                        <w:rFonts w:hint="eastAsia"/>
                        <w:szCs w:val="21"/>
                      </w:rPr>
                      <w:t>国金证券（香港）有限公司－客户资金（交易所）</w:t>
                    </w:r>
                  </w:p>
                </w:tc>
                <w:tc>
                  <w:tcPr>
                    <w:tcW w:w="2977" w:type="dxa"/>
                    <w:gridSpan w:val="3"/>
                    <w:shd w:val="clear" w:color="auto" w:fill="auto"/>
                    <w:vAlign w:val="center"/>
                  </w:tcPr>
                  <w:p w14:paraId="777E73D2" w14:textId="77777777" w:rsidR="006A4505" w:rsidRDefault="00B9625C">
                    <w:pPr>
                      <w:jc w:val="right"/>
                      <w:rPr>
                        <w:szCs w:val="21"/>
                      </w:rPr>
                    </w:pPr>
                    <w:r>
                      <w:rPr>
                        <w:szCs w:val="21"/>
                      </w:rPr>
                      <w:t>1,853,019</w:t>
                    </w:r>
                  </w:p>
                </w:tc>
                <w:sdt>
                  <w:sdtPr>
                    <w:rPr>
                      <w:bCs/>
                      <w:szCs w:val="21"/>
                    </w:rPr>
                    <w:alias w:val="前十名无限售条件股东期末持有流通股的种类"/>
                    <w:tag w:val="_GBC_b35ef493948141e0b9d0c3fd14aad59a"/>
                    <w:id w:val="115049165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492E2C3C" w14:textId="72ED1243"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0B63D7D6" w14:textId="77777777" w:rsidR="006A4505" w:rsidRDefault="00B9625C">
                    <w:pPr>
                      <w:jc w:val="right"/>
                      <w:rPr>
                        <w:szCs w:val="21"/>
                      </w:rPr>
                    </w:pPr>
                    <w:r>
                      <w:rPr>
                        <w:szCs w:val="21"/>
                      </w:rPr>
                      <w:t>1,853,019</w:t>
                    </w:r>
                  </w:p>
                </w:tc>
              </w:tr>
            </w:sdtContent>
          </w:sdt>
          <w:sdt>
            <w:sdtPr>
              <w:rPr>
                <w:szCs w:val="21"/>
              </w:rPr>
              <w:alias w:val="前十名无限售条件股东持股情况"/>
              <w:tag w:val="_TUP_9ca3e52e0a074358925f5b9f3eb76189"/>
              <w:id w:val="909808153"/>
              <w:lock w:val="sdtLocked"/>
              <w:placeholder>
                <w:docPart w:val="E2BC8E9357214257BEF316AEA43D6555"/>
              </w:placeholder>
            </w:sdtPr>
            <w:sdtEndPr/>
            <w:sdtContent>
              <w:tr w:rsidR="006A4505" w14:paraId="28C02BD1" w14:textId="77777777" w:rsidTr="001942E6">
                <w:trPr>
                  <w:cantSplit/>
                </w:trPr>
                <w:tc>
                  <w:tcPr>
                    <w:tcW w:w="2972" w:type="dxa"/>
                    <w:gridSpan w:val="2"/>
                    <w:shd w:val="clear" w:color="auto" w:fill="auto"/>
                    <w:vAlign w:val="center"/>
                  </w:tcPr>
                  <w:p w14:paraId="2F7938BC" w14:textId="77777777" w:rsidR="006A4505" w:rsidRDefault="00B9625C">
                    <w:pPr>
                      <w:rPr>
                        <w:szCs w:val="21"/>
                      </w:rPr>
                    </w:pPr>
                    <w:r>
                      <w:rPr>
                        <w:rFonts w:hint="eastAsia"/>
                        <w:szCs w:val="21"/>
                      </w:rPr>
                      <w:t>香港中央结算有限公司</w:t>
                    </w:r>
                  </w:p>
                </w:tc>
                <w:tc>
                  <w:tcPr>
                    <w:tcW w:w="2977" w:type="dxa"/>
                    <w:gridSpan w:val="3"/>
                    <w:shd w:val="clear" w:color="auto" w:fill="auto"/>
                    <w:vAlign w:val="center"/>
                  </w:tcPr>
                  <w:p w14:paraId="58824123" w14:textId="77777777" w:rsidR="006A4505" w:rsidRDefault="00B9625C">
                    <w:pPr>
                      <w:jc w:val="right"/>
                      <w:rPr>
                        <w:szCs w:val="21"/>
                      </w:rPr>
                    </w:pPr>
                    <w:r>
                      <w:rPr>
                        <w:szCs w:val="21"/>
                      </w:rPr>
                      <w:t>1,827,847</w:t>
                    </w:r>
                  </w:p>
                </w:tc>
                <w:sdt>
                  <w:sdtPr>
                    <w:rPr>
                      <w:bCs/>
                      <w:szCs w:val="21"/>
                    </w:rPr>
                    <w:alias w:val="前十名无限售条件股东期末持有流通股的种类"/>
                    <w:tag w:val="_GBC_b35ef493948141e0b9d0c3fd14aad59a"/>
                    <w:id w:val="-10612772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1809C870" w14:textId="3A46240A"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4A5B39AB" w14:textId="77777777" w:rsidR="006A4505" w:rsidRDefault="00B9625C">
                    <w:pPr>
                      <w:jc w:val="right"/>
                      <w:rPr>
                        <w:szCs w:val="21"/>
                      </w:rPr>
                    </w:pPr>
                    <w:r>
                      <w:rPr>
                        <w:szCs w:val="21"/>
                      </w:rPr>
                      <w:t>1,827,847</w:t>
                    </w:r>
                  </w:p>
                </w:tc>
              </w:tr>
            </w:sdtContent>
          </w:sdt>
          <w:sdt>
            <w:sdtPr>
              <w:rPr>
                <w:szCs w:val="21"/>
              </w:rPr>
              <w:alias w:val="前十名无限售条件股东持股情况"/>
              <w:tag w:val="_TUP_9ca3e52e0a074358925f5b9f3eb76189"/>
              <w:id w:val="-1275321926"/>
              <w:lock w:val="sdtLocked"/>
              <w:placeholder>
                <w:docPart w:val="E2BC8E9357214257BEF316AEA43D6555"/>
              </w:placeholder>
            </w:sdtPr>
            <w:sdtEndPr/>
            <w:sdtContent>
              <w:tr w:rsidR="006A4505" w14:paraId="287A6684" w14:textId="77777777" w:rsidTr="001942E6">
                <w:trPr>
                  <w:cantSplit/>
                </w:trPr>
                <w:tc>
                  <w:tcPr>
                    <w:tcW w:w="2972" w:type="dxa"/>
                    <w:gridSpan w:val="2"/>
                    <w:shd w:val="clear" w:color="auto" w:fill="auto"/>
                    <w:vAlign w:val="center"/>
                  </w:tcPr>
                  <w:p w14:paraId="6F5DAA78" w14:textId="77777777" w:rsidR="006A4505" w:rsidRDefault="00B9625C">
                    <w:pPr>
                      <w:rPr>
                        <w:szCs w:val="21"/>
                      </w:rPr>
                    </w:pPr>
                    <w:r>
                      <w:rPr>
                        <w:rFonts w:hint="eastAsia"/>
                        <w:szCs w:val="21"/>
                      </w:rPr>
                      <w:t>李志辉</w:t>
                    </w:r>
                  </w:p>
                </w:tc>
                <w:tc>
                  <w:tcPr>
                    <w:tcW w:w="2977" w:type="dxa"/>
                    <w:gridSpan w:val="3"/>
                    <w:shd w:val="clear" w:color="auto" w:fill="auto"/>
                    <w:vAlign w:val="center"/>
                  </w:tcPr>
                  <w:p w14:paraId="7761AA9D" w14:textId="77777777" w:rsidR="006A4505" w:rsidRDefault="00B9625C">
                    <w:pPr>
                      <w:jc w:val="right"/>
                      <w:rPr>
                        <w:szCs w:val="21"/>
                      </w:rPr>
                    </w:pPr>
                    <w:r>
                      <w:rPr>
                        <w:szCs w:val="21"/>
                      </w:rPr>
                      <w:t>1,308,800</w:t>
                    </w:r>
                  </w:p>
                </w:tc>
                <w:sdt>
                  <w:sdtPr>
                    <w:rPr>
                      <w:bCs/>
                      <w:szCs w:val="21"/>
                    </w:rPr>
                    <w:alias w:val="前十名无限售条件股东期末持有流通股的种类"/>
                    <w:tag w:val="_GBC_b35ef493948141e0b9d0c3fd14aad59a"/>
                    <w:id w:val="97356395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78DB2DF6" w14:textId="3C6C040A"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0B7F29FC" w14:textId="77777777" w:rsidR="006A4505" w:rsidRDefault="00B9625C">
                    <w:pPr>
                      <w:jc w:val="right"/>
                      <w:rPr>
                        <w:szCs w:val="21"/>
                      </w:rPr>
                    </w:pPr>
                    <w:r>
                      <w:rPr>
                        <w:szCs w:val="21"/>
                      </w:rPr>
                      <w:t>1,308,800</w:t>
                    </w:r>
                  </w:p>
                </w:tc>
              </w:tr>
            </w:sdtContent>
          </w:sdt>
          <w:sdt>
            <w:sdtPr>
              <w:rPr>
                <w:szCs w:val="21"/>
              </w:rPr>
              <w:alias w:val="前十名无限售条件股东持股情况"/>
              <w:tag w:val="_TUP_9ca3e52e0a074358925f5b9f3eb76189"/>
              <w:id w:val="1935465540"/>
              <w:lock w:val="sdtLocked"/>
              <w:placeholder>
                <w:docPart w:val="E2BC8E9357214257BEF316AEA43D6555"/>
              </w:placeholder>
            </w:sdtPr>
            <w:sdtEndPr/>
            <w:sdtContent>
              <w:tr w:rsidR="006A4505" w14:paraId="4A7E8F5A" w14:textId="77777777" w:rsidTr="001942E6">
                <w:trPr>
                  <w:cantSplit/>
                </w:trPr>
                <w:tc>
                  <w:tcPr>
                    <w:tcW w:w="2972" w:type="dxa"/>
                    <w:gridSpan w:val="2"/>
                    <w:shd w:val="clear" w:color="auto" w:fill="auto"/>
                    <w:vAlign w:val="center"/>
                  </w:tcPr>
                  <w:p w14:paraId="7ABB91BE" w14:textId="77777777" w:rsidR="006A4505" w:rsidRDefault="00B9625C">
                    <w:pPr>
                      <w:rPr>
                        <w:szCs w:val="21"/>
                      </w:rPr>
                    </w:pPr>
                    <w:r>
                      <w:rPr>
                        <w:rFonts w:hint="eastAsia"/>
                        <w:szCs w:val="21"/>
                      </w:rPr>
                      <w:t>李崇众</w:t>
                    </w:r>
                  </w:p>
                </w:tc>
                <w:tc>
                  <w:tcPr>
                    <w:tcW w:w="2977" w:type="dxa"/>
                    <w:gridSpan w:val="3"/>
                    <w:shd w:val="clear" w:color="auto" w:fill="auto"/>
                    <w:vAlign w:val="center"/>
                  </w:tcPr>
                  <w:p w14:paraId="08D32448" w14:textId="77777777" w:rsidR="006A4505" w:rsidRDefault="00B9625C">
                    <w:pPr>
                      <w:jc w:val="right"/>
                      <w:rPr>
                        <w:szCs w:val="21"/>
                      </w:rPr>
                    </w:pPr>
                    <w:r>
                      <w:rPr>
                        <w:szCs w:val="21"/>
                      </w:rPr>
                      <w:t>1,300,000</w:t>
                    </w:r>
                  </w:p>
                </w:tc>
                <w:sdt>
                  <w:sdtPr>
                    <w:rPr>
                      <w:bCs/>
                      <w:szCs w:val="21"/>
                    </w:rPr>
                    <w:alias w:val="前十名无限售条件股东期末持有流通股的种类"/>
                    <w:tag w:val="_GBC_b35ef493948141e0b9d0c3fd14aad59a"/>
                    <w:id w:val="40357748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14:paraId="2723942E" w14:textId="6599ACD7" w:rsidR="006A4505" w:rsidRDefault="00CE2FCC">
                        <w:pPr>
                          <w:jc w:val="center"/>
                          <w:rPr>
                            <w:bCs/>
                            <w:szCs w:val="21"/>
                          </w:rPr>
                        </w:pPr>
                        <w:r>
                          <w:rPr>
                            <w:rFonts w:hint="eastAsia"/>
                            <w:bCs/>
                            <w:szCs w:val="21"/>
                          </w:rPr>
                          <w:t>人民币普通股</w:t>
                        </w:r>
                      </w:p>
                    </w:tc>
                  </w:sdtContent>
                </w:sdt>
                <w:tc>
                  <w:tcPr>
                    <w:tcW w:w="1609" w:type="dxa"/>
                    <w:gridSpan w:val="2"/>
                    <w:shd w:val="clear" w:color="auto" w:fill="auto"/>
                    <w:vAlign w:val="center"/>
                  </w:tcPr>
                  <w:p w14:paraId="1AF88121" w14:textId="77777777" w:rsidR="006A4505" w:rsidRDefault="00B9625C">
                    <w:pPr>
                      <w:jc w:val="right"/>
                      <w:rPr>
                        <w:szCs w:val="21"/>
                      </w:rPr>
                    </w:pPr>
                    <w:r>
                      <w:rPr>
                        <w:szCs w:val="21"/>
                      </w:rPr>
                      <w:t>1,300,000</w:t>
                    </w:r>
                  </w:p>
                </w:tc>
              </w:tr>
            </w:sdtContent>
          </w:sdt>
          <w:tr w:rsidR="006A4505" w14:paraId="73EDA2DF" w14:textId="77777777" w:rsidTr="00C537D0">
            <w:trPr>
              <w:cantSplit/>
            </w:trPr>
            <w:tc>
              <w:tcPr>
                <w:tcW w:w="2972" w:type="dxa"/>
                <w:gridSpan w:val="2"/>
                <w:shd w:val="clear" w:color="auto" w:fill="auto"/>
                <w:vAlign w:val="center"/>
              </w:tcPr>
              <w:sdt>
                <w:sdtPr>
                  <w:rPr>
                    <w:rFonts w:hint="eastAsia"/>
                  </w:rPr>
                  <w:tag w:val="_PLD_c66ff47b026f457b94124796c616bd5e"/>
                  <w:id w:val="-2006500719"/>
                  <w:lock w:val="sdtLocked"/>
                </w:sdtPr>
                <w:sdtEndPr/>
                <w:sdtContent>
                  <w:p w14:paraId="744E4AA8" w14:textId="77777777" w:rsidR="006A4505" w:rsidRDefault="00B9625C">
                    <w:pPr>
                      <w:rPr>
                        <w:szCs w:val="21"/>
                      </w:rPr>
                    </w:pPr>
                    <w:r>
                      <w:rPr>
                        <w:rFonts w:hint="eastAsia"/>
                      </w:rPr>
                      <w:t>前十名股东中回购专户情况说明</w:t>
                    </w:r>
                  </w:p>
                </w:sdtContent>
              </w:sdt>
            </w:tc>
            <w:tc>
              <w:tcPr>
                <w:tcW w:w="6145" w:type="dxa"/>
                <w:gridSpan w:val="7"/>
                <w:shd w:val="clear" w:color="auto" w:fill="auto"/>
                <w:vAlign w:val="center"/>
              </w:tcPr>
              <w:p w14:paraId="7A92FC80" w14:textId="77777777" w:rsidR="006A4505" w:rsidRDefault="00B9625C">
                <w:pPr>
                  <w:rPr>
                    <w:szCs w:val="21"/>
                  </w:rPr>
                </w:pPr>
                <w:r>
                  <w:rPr>
                    <w:szCs w:val="21"/>
                  </w:rPr>
                  <w:t>不适用</w:t>
                </w:r>
              </w:p>
            </w:tc>
          </w:tr>
          <w:tr w:rsidR="006A4505" w14:paraId="7B882A78" w14:textId="77777777" w:rsidTr="00C537D0">
            <w:trPr>
              <w:cantSplit/>
            </w:trPr>
            <w:tc>
              <w:tcPr>
                <w:tcW w:w="2972" w:type="dxa"/>
                <w:gridSpan w:val="2"/>
                <w:shd w:val="clear" w:color="auto" w:fill="auto"/>
                <w:vAlign w:val="center"/>
              </w:tcPr>
              <w:sdt>
                <w:sdtPr>
                  <w:rPr>
                    <w:szCs w:val="21"/>
                  </w:rPr>
                  <w:tag w:val="_PLD_1e66340db1704500aa943a28a623d252"/>
                  <w:id w:val="251174021"/>
                  <w:lock w:val="sdtLocked"/>
                </w:sdtPr>
                <w:sdtEndPr/>
                <w:sdtContent>
                  <w:p w14:paraId="7E8E4642" w14:textId="77777777" w:rsidR="006A4505" w:rsidRDefault="00B9625C">
                    <w:r>
                      <w:rPr>
                        <w:szCs w:val="21"/>
                      </w:rPr>
                      <w:t>上述股东</w:t>
                    </w:r>
                    <w:r>
                      <w:rPr>
                        <w:rFonts w:hint="eastAsia"/>
                        <w:szCs w:val="21"/>
                      </w:rPr>
                      <w:t>委托表决权、受托表决权、放弃表决权</w:t>
                    </w:r>
                    <w:r>
                      <w:rPr>
                        <w:szCs w:val="21"/>
                      </w:rPr>
                      <w:t>的说明</w:t>
                    </w:r>
                  </w:p>
                </w:sdtContent>
              </w:sdt>
            </w:tc>
            <w:tc>
              <w:tcPr>
                <w:tcW w:w="6145" w:type="dxa"/>
                <w:gridSpan w:val="7"/>
                <w:shd w:val="clear" w:color="auto" w:fill="auto"/>
                <w:vAlign w:val="center"/>
              </w:tcPr>
              <w:p w14:paraId="332A5EEB" w14:textId="77777777" w:rsidR="006A4505" w:rsidRDefault="00B9625C">
                <w:pPr>
                  <w:rPr>
                    <w:szCs w:val="21"/>
                  </w:rPr>
                </w:pPr>
                <w:r>
                  <w:rPr>
                    <w:szCs w:val="21"/>
                  </w:rPr>
                  <w:t>不适用</w:t>
                </w:r>
              </w:p>
            </w:tc>
          </w:tr>
          <w:tr w:rsidR="006A4505" w14:paraId="03CD3D30" w14:textId="77777777" w:rsidTr="00C537D0">
            <w:trPr>
              <w:cantSplit/>
            </w:trPr>
            <w:sdt>
              <w:sdtPr>
                <w:tag w:val="_PLD_f66d0f4474a24a38863b52183edf8612"/>
                <w:id w:val="115642436"/>
                <w:lock w:val="sdtLocked"/>
              </w:sdtPr>
              <w:sdtEndPr/>
              <w:sdtContent>
                <w:tc>
                  <w:tcPr>
                    <w:tcW w:w="2972" w:type="dxa"/>
                    <w:gridSpan w:val="2"/>
                    <w:shd w:val="clear" w:color="auto" w:fill="auto"/>
                    <w:vAlign w:val="center"/>
                  </w:tcPr>
                  <w:p w14:paraId="31D23A47" w14:textId="77777777" w:rsidR="006A4505" w:rsidRDefault="00B9625C">
                    <w:pPr>
                      <w:rPr>
                        <w:szCs w:val="21"/>
                      </w:rPr>
                    </w:pPr>
                    <w:r>
                      <w:rPr>
                        <w:szCs w:val="21"/>
                      </w:rPr>
                      <w:t>上述股东关联关系或一致行动的说明</w:t>
                    </w:r>
                  </w:p>
                </w:tc>
              </w:sdtContent>
            </w:sdt>
            <w:tc>
              <w:tcPr>
                <w:tcW w:w="6145" w:type="dxa"/>
                <w:gridSpan w:val="7"/>
                <w:shd w:val="clear" w:color="auto" w:fill="auto"/>
                <w:vAlign w:val="center"/>
              </w:tcPr>
              <w:p w14:paraId="691272DB" w14:textId="77777777" w:rsidR="006A4505" w:rsidRDefault="00B9625C">
                <w:pPr>
                  <w:ind w:firstLineChars="200" w:firstLine="420"/>
                  <w:rPr>
                    <w:szCs w:val="21"/>
                  </w:rPr>
                </w:pPr>
                <w:r>
                  <w:rPr>
                    <w:szCs w:val="21"/>
                  </w:rPr>
                  <w:t>上述股东中，</w:t>
                </w:r>
                <w:r>
                  <w:rPr>
                    <w:rFonts w:hint="eastAsia"/>
                    <w:szCs w:val="21"/>
                  </w:rPr>
                  <w:t>西藏康哲企业管理有限公司和深圳市康哲药业有限公司、天津康哲医药科技发展有限公司、国金证券（香港）有限公司（其购买股份资金来源于本公司实际控制人林刚先生）为一致行动人；公司未知其他股东之间是否存在关联关系，也未知其他股东之间是否属于《上市公司收购管理办法》中规定的一致行动人。</w:t>
                </w:r>
              </w:p>
            </w:tc>
          </w:tr>
          <w:tr w:rsidR="006A4505" w14:paraId="6442B242" w14:textId="77777777" w:rsidTr="00C537D0">
            <w:trPr>
              <w:cantSplit/>
            </w:trPr>
            <w:sdt>
              <w:sdtPr>
                <w:tag w:val="_PLD_f41b3b4967bb4d8793e8815a2738c7d6"/>
                <w:id w:val="-320047562"/>
                <w:lock w:val="sdtLocked"/>
              </w:sdtPr>
              <w:sdtEndPr/>
              <w:sdtContent>
                <w:tc>
                  <w:tcPr>
                    <w:tcW w:w="2972" w:type="dxa"/>
                    <w:gridSpan w:val="2"/>
                    <w:shd w:val="clear" w:color="auto" w:fill="auto"/>
                    <w:vAlign w:val="center"/>
                  </w:tcPr>
                  <w:p w14:paraId="73B1170D" w14:textId="77777777" w:rsidR="006A4505" w:rsidRDefault="00B9625C">
                    <w:pPr>
                      <w:rPr>
                        <w:szCs w:val="21"/>
                      </w:rPr>
                    </w:pPr>
                    <w:r>
                      <w:rPr>
                        <w:rFonts w:hint="eastAsia"/>
                        <w:szCs w:val="21"/>
                      </w:rPr>
                      <w:t>表决权恢复的优先股股东及持股数量的说明</w:t>
                    </w:r>
                  </w:p>
                </w:tc>
              </w:sdtContent>
            </w:sdt>
            <w:tc>
              <w:tcPr>
                <w:tcW w:w="6145" w:type="dxa"/>
                <w:gridSpan w:val="7"/>
                <w:shd w:val="clear" w:color="auto" w:fill="auto"/>
                <w:vAlign w:val="center"/>
              </w:tcPr>
              <w:p w14:paraId="6BCE4BE6" w14:textId="77777777" w:rsidR="006A4505" w:rsidRDefault="00B9625C">
                <w:pPr>
                  <w:rPr>
                    <w:szCs w:val="21"/>
                  </w:rPr>
                </w:pPr>
                <w:r>
                  <w:rPr>
                    <w:szCs w:val="21"/>
                  </w:rPr>
                  <w:t>不适用</w:t>
                </w:r>
              </w:p>
            </w:tc>
          </w:tr>
        </w:tbl>
        <w:p w14:paraId="6DBD89FB" w14:textId="77777777" w:rsidR="006A4505" w:rsidRDefault="00B9625C">
          <w:pPr>
            <w:rPr>
              <w:szCs w:val="21"/>
            </w:rPr>
          </w:pPr>
          <w:r>
            <w:rPr>
              <w:szCs w:val="21"/>
            </w:rPr>
            <w:t>备注：</w:t>
          </w:r>
          <w:r>
            <w:rPr>
              <w:rFonts w:hint="eastAsia"/>
              <w:szCs w:val="21"/>
            </w:rPr>
            <w:t>1、上述股东中，西藏科技创新投资有限责任公司持股份是由原国有股东西藏生产力促进中心（原持股</w:t>
          </w:r>
          <w:r>
            <w:rPr>
              <w:szCs w:val="21"/>
            </w:rPr>
            <w:t>295.68万股）和西藏生物资源研究中心（原持股197.12万股）通过国有股无偿划转取得。</w:t>
          </w:r>
        </w:p>
        <w:p w14:paraId="1B6353A1" w14:textId="633C495F" w:rsidR="006A4505" w:rsidRDefault="00B9625C">
          <w:pPr>
            <w:ind w:firstLineChars="200" w:firstLine="420"/>
            <w:rPr>
              <w:szCs w:val="21"/>
            </w:rPr>
          </w:pPr>
          <w:r>
            <w:rPr>
              <w:szCs w:val="21"/>
            </w:rPr>
            <w:t>2、</w:t>
          </w:r>
          <w:r>
            <w:rPr>
              <w:rFonts w:hint="eastAsia"/>
              <w:szCs w:val="21"/>
            </w:rPr>
            <w:t>天津康哲医药科技发展有限公司已</w:t>
          </w:r>
          <w:r w:rsidR="002C4AEE">
            <w:rPr>
              <w:rFonts w:hint="eastAsia"/>
              <w:szCs w:val="21"/>
            </w:rPr>
            <w:t>更</w:t>
          </w:r>
          <w:r>
            <w:rPr>
              <w:rFonts w:hint="eastAsia"/>
              <w:szCs w:val="21"/>
            </w:rPr>
            <w:t>名为天津康哲维盛医药科技发展有限公司。</w:t>
          </w:r>
        </w:p>
        <w:p w14:paraId="4C8BFB43" w14:textId="77777777" w:rsidR="006A4505" w:rsidRDefault="006A4505">
          <w:pPr>
            <w:ind w:firstLineChars="200" w:firstLine="420"/>
            <w:rPr>
              <w:szCs w:val="21"/>
            </w:rPr>
          </w:pPr>
        </w:p>
        <w:p w14:paraId="313326E3" w14:textId="77777777" w:rsidR="006A4505" w:rsidRDefault="00B9625C">
          <w:pPr>
            <w:rPr>
              <w:szCs w:val="21"/>
            </w:rPr>
          </w:pPr>
          <w:r>
            <w:rPr>
              <w:szCs w:val="21"/>
            </w:rPr>
            <w:t>前十名有限售条件股东持股数量及限售条件</w:t>
          </w:r>
        </w:p>
        <w:sdt>
          <w:sdtPr>
            <w:rPr>
              <w:bCs/>
              <w:szCs w:val="21"/>
            </w:rPr>
            <w:alias w:val="是否适用：前十名有限售条件股东持股数量及限售条件[双击切换]"/>
            <w:tag w:val="_GBC_99ceff37849a42f4b21400880589fbc1"/>
            <w:id w:val="225037463"/>
            <w:lock w:val="sdtLocked"/>
            <w:placeholder>
              <w:docPart w:val="GBC22222222222222222222222222222"/>
            </w:placeholder>
          </w:sdtPr>
          <w:sdtEndPr/>
          <w:sdtContent>
            <w:p w14:paraId="12679B60" w14:textId="77777777" w:rsidR="006A4505" w:rsidRDefault="00B9625C">
              <w:pPr>
                <w:rPr>
                  <w:szCs w:val="21"/>
                </w:rPr>
              </w:pPr>
              <w:r>
                <w:rPr>
                  <w:bCs/>
                  <w:szCs w:val="21"/>
                </w:rPr>
                <w:fldChar w:fldCharType="begin"/>
              </w:r>
              <w:r>
                <w:rPr>
                  <w:bCs/>
                  <w:szCs w:val="21"/>
                </w:rPr>
                <w:instrText xml:space="preserve">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sdtContent>
    </w:sdt>
    <w:bookmarkEnd w:id="106" w:displacedByCustomXml="next"/>
    <w:sdt>
      <w:sdtPr>
        <w:rPr>
          <w:rFonts w:ascii="宋体" w:hAnsi="宋体" w:cs="宋体"/>
          <w:b w:val="0"/>
          <w:bCs w:val="0"/>
          <w:kern w:val="0"/>
          <w:sz w:val="24"/>
          <w:szCs w:val="21"/>
        </w:rPr>
        <w:alias w:val="模块:战略投资者或一般法人因配售新股成为前10名股东"/>
        <w:tag w:val="_SEC_7b16ab72c87b46c1aaa4818a9a422005"/>
        <w:id w:val="19905884"/>
        <w:lock w:val="sdtLocked"/>
        <w:placeholder>
          <w:docPart w:val="GBC22222222222222222222222222222"/>
        </w:placeholder>
      </w:sdtPr>
      <w:sdtEndPr>
        <w:rPr>
          <w:sz w:val="21"/>
          <w:szCs w:val="24"/>
        </w:rPr>
      </w:sdtEndPr>
      <w:sdtContent>
        <w:p w14:paraId="2BC05B3D" w14:textId="77777777" w:rsidR="006A4505" w:rsidRDefault="00B9625C">
          <w:pPr>
            <w:pStyle w:val="3"/>
            <w:numPr>
              <w:ilvl w:val="1"/>
              <w:numId w:val="50"/>
            </w:numPr>
            <w:ind w:left="426" w:hanging="426"/>
            <w:rPr>
              <w:szCs w:val="21"/>
            </w:rPr>
          </w:pPr>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190225325"/>
            <w:lock w:val="sdtLocked"/>
            <w:placeholder>
              <w:docPart w:val="GBC22222222222222222222222222222"/>
            </w:placeholder>
          </w:sdtPr>
          <w:sdtEndPr/>
          <w:sdtContent>
            <w:p w14:paraId="0D78F0D4"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3BBBB4C" w14:textId="77777777" w:rsidR="006A4505" w:rsidRDefault="00B9625C">
      <w:pPr>
        <w:pStyle w:val="2"/>
        <w:numPr>
          <w:ilvl w:val="0"/>
          <w:numId w:val="46"/>
        </w:numPr>
      </w:pPr>
      <w:r>
        <w:rPr>
          <w:rFonts w:hint="eastAsia"/>
        </w:rPr>
        <w:t>控股股东及实际控制人情况</w:t>
      </w:r>
    </w:p>
    <w:p w14:paraId="040D3AFD" w14:textId="77777777" w:rsidR="006A4505" w:rsidRDefault="00B9625C">
      <w:pPr>
        <w:pStyle w:val="3"/>
        <w:numPr>
          <w:ilvl w:val="0"/>
          <w:numId w:val="51"/>
        </w:numPr>
      </w:pPr>
      <w:r>
        <w:t>控股股东情况</w:t>
      </w:r>
    </w:p>
    <w:sdt>
      <w:sdtPr>
        <w:rPr>
          <w:rFonts w:ascii="宋体" w:eastAsia="宋体" w:hAnsi="宋体" w:cs="宋体"/>
          <w:b w:val="0"/>
          <w:bCs w:val="0"/>
          <w:kern w:val="0"/>
          <w:szCs w:val="24"/>
        </w:rPr>
        <w:alias w:val="模块:控股股东情况法人"/>
        <w:tag w:val="_SEC_603e90843919477b9c48becc10c16844"/>
        <w:id w:val="27485530"/>
        <w:lock w:val="sdtLocked"/>
        <w:placeholder>
          <w:docPart w:val="GBC22222222222222222222222222222"/>
        </w:placeholder>
      </w:sdtPr>
      <w:sdtEndPr>
        <w:rPr>
          <w:rFonts w:hint="eastAsia"/>
          <w:szCs w:val="21"/>
        </w:rPr>
      </w:sdtEndPr>
      <w:sdtContent>
        <w:p w14:paraId="0A9CB070" w14:textId="77777777" w:rsidR="006A4505" w:rsidRDefault="00B9625C">
          <w:pPr>
            <w:pStyle w:val="4"/>
            <w:numPr>
              <w:ilvl w:val="0"/>
              <w:numId w:val="52"/>
            </w:numPr>
          </w:pPr>
          <w:r>
            <w:t>法人</w:t>
          </w:r>
        </w:p>
        <w:sdt>
          <w:sdtPr>
            <w:alias w:val="是否适用：法人_控股股东情况[双击切换]"/>
            <w:tag w:val="_GBC_eab2d7c8478645dbae996b49d203b0d9"/>
            <w:id w:val="1890447721"/>
            <w:lock w:val="sdtLocked"/>
          </w:sdtPr>
          <w:sdtEndPr/>
          <w:sdtContent>
            <w:p w14:paraId="382978D4" w14:textId="77777777" w:rsidR="006A4505" w:rsidRDefault="00B9625C">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tbl>
          <w:tblPr>
            <w:tblStyle w:val="af3"/>
            <w:tblW w:w="0" w:type="auto"/>
            <w:tblLook w:val="04A0" w:firstRow="1" w:lastRow="0" w:firstColumn="1" w:lastColumn="0" w:noHBand="0" w:noVBand="1"/>
          </w:tblPr>
          <w:tblGrid>
            <w:gridCol w:w="3369"/>
            <w:gridCol w:w="5680"/>
          </w:tblGrid>
          <w:tr w:rsidR="006A4505" w14:paraId="177C1AB1" w14:textId="77777777">
            <w:trPr>
              <w:trHeight w:val="117"/>
            </w:trPr>
            <w:sdt>
              <w:sdtPr>
                <w:tag w:val="_PLD_e1d45d230e0e4c06bc451af63b51d4e2"/>
                <w:id w:val="-658146872"/>
                <w:lock w:val="sdtLocked"/>
              </w:sdtPr>
              <w:sdtEndPr/>
              <w:sdtContent>
                <w:tc>
                  <w:tcPr>
                    <w:tcW w:w="3369" w:type="dxa"/>
                  </w:tcPr>
                  <w:p w14:paraId="2A0D2313" w14:textId="77777777" w:rsidR="006A4505" w:rsidRDefault="00B9625C">
                    <w:pPr>
                      <w:rPr>
                        <w:szCs w:val="21"/>
                      </w:rPr>
                    </w:pPr>
                    <w:r>
                      <w:rPr>
                        <w:rFonts w:hint="eastAsia"/>
                        <w:szCs w:val="21"/>
                      </w:rPr>
                      <w:t>名称</w:t>
                    </w:r>
                  </w:p>
                </w:tc>
              </w:sdtContent>
            </w:sdt>
            <w:sdt>
              <w:sdtPr>
                <w:rPr>
                  <w:rFonts w:ascii="Times New Roman" w:hAnsi="Times New Roman" w:hint="eastAsia"/>
                  <w:szCs w:val="21"/>
                </w:rPr>
                <w:alias w:val="法人控股股东名称"/>
                <w:tag w:val="_GBC_b9697fb9b1e247b58382e6e5a1fdba0f"/>
                <w:id w:val="1265577107"/>
                <w:lock w:val="sdtLocked"/>
              </w:sdtPr>
              <w:sdtEndPr/>
              <w:sdtContent>
                <w:tc>
                  <w:tcPr>
                    <w:tcW w:w="5680" w:type="dxa"/>
                  </w:tcPr>
                  <w:p w14:paraId="5507635F" w14:textId="77777777" w:rsidR="006A4505" w:rsidRDefault="00B9625C">
                    <w:pPr>
                      <w:rPr>
                        <w:szCs w:val="21"/>
                      </w:rPr>
                    </w:pPr>
                    <w:r>
                      <w:rPr>
                        <w:rFonts w:hint="eastAsia"/>
                        <w:szCs w:val="21"/>
                      </w:rPr>
                      <w:t>西藏康哲企业管理有限公司</w:t>
                    </w:r>
                  </w:p>
                </w:tc>
              </w:sdtContent>
            </w:sdt>
          </w:tr>
          <w:tr w:rsidR="006A4505" w14:paraId="3A459273" w14:textId="77777777">
            <w:trPr>
              <w:trHeight w:val="75"/>
            </w:trPr>
            <w:sdt>
              <w:sdtPr>
                <w:tag w:val="_PLD_8136b3e11235492c8cd0111dfc8a7bd7"/>
                <w:id w:val="1183473583"/>
                <w:lock w:val="sdtLocked"/>
              </w:sdtPr>
              <w:sdtEndPr/>
              <w:sdtContent>
                <w:tc>
                  <w:tcPr>
                    <w:tcW w:w="3369" w:type="dxa"/>
                  </w:tcPr>
                  <w:p w14:paraId="0F18B05A" w14:textId="77777777" w:rsidR="006A4505" w:rsidRDefault="00B9625C">
                    <w:pPr>
                      <w:rPr>
                        <w:szCs w:val="21"/>
                      </w:rPr>
                    </w:pPr>
                    <w:r>
                      <w:rPr>
                        <w:rFonts w:hint="eastAsia"/>
                        <w:szCs w:val="21"/>
                      </w:rPr>
                      <w:t>单位负责人或法定代表人</w:t>
                    </w:r>
                  </w:p>
                </w:tc>
              </w:sdtContent>
            </w:sdt>
            <w:tc>
              <w:tcPr>
                <w:tcW w:w="5680" w:type="dxa"/>
                <w:vAlign w:val="center"/>
              </w:tcPr>
              <w:p w14:paraId="41321B14" w14:textId="77777777" w:rsidR="006A4505" w:rsidRDefault="00B24B49">
                <w:pPr>
                  <w:rPr>
                    <w:sz w:val="24"/>
                  </w:rPr>
                </w:pPr>
                <w:r>
                  <w:t>李玉芳</w:t>
                </w:r>
              </w:p>
            </w:tc>
          </w:tr>
          <w:tr w:rsidR="006A4505" w14:paraId="7DF91186" w14:textId="77777777">
            <w:trPr>
              <w:trHeight w:val="225"/>
            </w:trPr>
            <w:sdt>
              <w:sdtPr>
                <w:tag w:val="_PLD_1df0002b20b542f5b7092107da8156d8"/>
                <w:id w:val="81658894"/>
                <w:lock w:val="sdtLocked"/>
              </w:sdtPr>
              <w:sdtEndPr/>
              <w:sdtContent>
                <w:tc>
                  <w:tcPr>
                    <w:tcW w:w="3369" w:type="dxa"/>
                  </w:tcPr>
                  <w:p w14:paraId="1A102ADC" w14:textId="77777777" w:rsidR="006A4505" w:rsidRDefault="00B9625C">
                    <w:pPr>
                      <w:rPr>
                        <w:szCs w:val="21"/>
                      </w:rPr>
                    </w:pPr>
                    <w:r>
                      <w:rPr>
                        <w:rFonts w:hint="eastAsia"/>
                        <w:szCs w:val="21"/>
                      </w:rPr>
                      <w:t>成立日期</w:t>
                    </w:r>
                  </w:p>
                </w:tc>
              </w:sdtContent>
            </w:sdt>
            <w:tc>
              <w:tcPr>
                <w:tcW w:w="5680" w:type="dxa"/>
                <w:vAlign w:val="center"/>
              </w:tcPr>
              <w:p w14:paraId="7948EEAB" w14:textId="77777777" w:rsidR="006A4505" w:rsidRDefault="00B9625C">
                <w:r>
                  <w:t>2000年2月1日</w:t>
                </w:r>
              </w:p>
            </w:tc>
          </w:tr>
          <w:tr w:rsidR="006A4505" w14:paraId="4B19C001" w14:textId="77777777">
            <w:trPr>
              <w:trHeight w:val="150"/>
            </w:trPr>
            <w:sdt>
              <w:sdtPr>
                <w:tag w:val="_PLD_1818a197d8b949079e4533012ebd27c1"/>
                <w:id w:val="-822731283"/>
                <w:lock w:val="sdtLocked"/>
              </w:sdtPr>
              <w:sdtEndPr/>
              <w:sdtContent>
                <w:tc>
                  <w:tcPr>
                    <w:tcW w:w="3369" w:type="dxa"/>
                  </w:tcPr>
                  <w:p w14:paraId="5722482D" w14:textId="77777777" w:rsidR="006A4505" w:rsidRDefault="00B9625C">
                    <w:pPr>
                      <w:rPr>
                        <w:szCs w:val="21"/>
                      </w:rPr>
                    </w:pPr>
                    <w:r>
                      <w:rPr>
                        <w:rFonts w:hint="eastAsia"/>
                        <w:szCs w:val="21"/>
                      </w:rPr>
                      <w:t>主要经营业务</w:t>
                    </w:r>
                  </w:p>
                </w:tc>
              </w:sdtContent>
            </w:sdt>
            <w:tc>
              <w:tcPr>
                <w:tcW w:w="5680" w:type="dxa"/>
                <w:vAlign w:val="center"/>
              </w:tcPr>
              <w:p w14:paraId="5937C1FC" w14:textId="77777777" w:rsidR="006A4505" w:rsidRDefault="00B9625C">
                <w:r>
                  <w:t>企业管理、企业策划；经济贸易咨询；公关关系服务、企业策划设计、市场调查（不含国家机密和个人隐私）、承办展</w:t>
                </w:r>
                <w:r>
                  <w:lastRenderedPageBreak/>
                  <w:t>览展示活动、会议服务（依法须经批准的项目，经相关部门批准后方可开展经营活动）。</w:t>
                </w:r>
              </w:p>
            </w:tc>
          </w:tr>
          <w:tr w:rsidR="006A4505" w14:paraId="223FB6BE" w14:textId="77777777">
            <w:trPr>
              <w:trHeight w:val="132"/>
            </w:trPr>
            <w:sdt>
              <w:sdtPr>
                <w:tag w:val="_PLD_493328bd6f094c40b55613b4e262be19"/>
                <w:id w:val="1381905576"/>
                <w:lock w:val="sdtLocked"/>
              </w:sdtPr>
              <w:sdtEndPr/>
              <w:sdtContent>
                <w:tc>
                  <w:tcPr>
                    <w:tcW w:w="3369" w:type="dxa"/>
                  </w:tcPr>
                  <w:p w14:paraId="35E7CFF0" w14:textId="77777777" w:rsidR="006A4505" w:rsidRDefault="00B9625C">
                    <w:pPr>
                      <w:rPr>
                        <w:szCs w:val="21"/>
                      </w:rPr>
                    </w:pPr>
                    <w:r>
                      <w:rPr>
                        <w:rFonts w:hint="eastAsia"/>
                        <w:szCs w:val="21"/>
                      </w:rPr>
                      <w:t>报告期内控股和参股的其他境内外上市公司的股权情况</w:t>
                    </w:r>
                  </w:p>
                </w:tc>
              </w:sdtContent>
            </w:sdt>
            <w:tc>
              <w:tcPr>
                <w:tcW w:w="5680" w:type="dxa"/>
                <w:vAlign w:val="center"/>
              </w:tcPr>
              <w:p w14:paraId="19210168" w14:textId="77777777" w:rsidR="006A4505" w:rsidRDefault="00B9625C">
                <w:r>
                  <w:t>无</w:t>
                </w:r>
              </w:p>
            </w:tc>
          </w:tr>
          <w:tr w:rsidR="006A4505" w14:paraId="3149F780" w14:textId="77777777">
            <w:trPr>
              <w:trHeight w:val="147"/>
            </w:trPr>
            <w:sdt>
              <w:sdtPr>
                <w:tag w:val="_PLD_416c392305fd4bc8a741158a40d9ba6e"/>
                <w:id w:val="1558895931"/>
                <w:lock w:val="sdtLocked"/>
              </w:sdtPr>
              <w:sdtEndPr/>
              <w:sdtContent>
                <w:tc>
                  <w:tcPr>
                    <w:tcW w:w="3369" w:type="dxa"/>
                  </w:tcPr>
                  <w:p w14:paraId="01526733" w14:textId="77777777" w:rsidR="006A4505" w:rsidRDefault="00B9625C">
                    <w:r>
                      <w:rPr>
                        <w:rFonts w:hint="eastAsia"/>
                      </w:rPr>
                      <w:t>其他情况说明</w:t>
                    </w:r>
                  </w:p>
                </w:tc>
              </w:sdtContent>
            </w:sdt>
            <w:tc>
              <w:tcPr>
                <w:tcW w:w="5680" w:type="dxa"/>
                <w:vAlign w:val="center"/>
              </w:tcPr>
              <w:p w14:paraId="514DD0A4" w14:textId="77777777" w:rsidR="006A4505" w:rsidRDefault="00B9625C">
                <w:r>
                  <w:t>无</w:t>
                </w:r>
              </w:p>
            </w:tc>
          </w:tr>
          <w:tr w:rsidR="006A4505" w14:paraId="61545004" w14:textId="77777777">
            <w:trPr>
              <w:trHeight w:val="117"/>
            </w:trPr>
            <w:sdt>
              <w:sdtPr>
                <w:tag w:val="_PLD_e1d45d230e0e4c06bc451af63b51d4e2"/>
                <w:id w:val="1915661120"/>
                <w:lock w:val="sdtLocked"/>
              </w:sdtPr>
              <w:sdtEndPr/>
              <w:sdtContent>
                <w:tc>
                  <w:tcPr>
                    <w:tcW w:w="3369" w:type="dxa"/>
                  </w:tcPr>
                  <w:p w14:paraId="7DA8B938" w14:textId="77777777" w:rsidR="006A4505" w:rsidRDefault="00B9625C">
                    <w:pPr>
                      <w:rPr>
                        <w:szCs w:val="21"/>
                      </w:rPr>
                    </w:pPr>
                    <w:r>
                      <w:rPr>
                        <w:rFonts w:hint="eastAsia"/>
                        <w:szCs w:val="21"/>
                      </w:rPr>
                      <w:t>名称</w:t>
                    </w:r>
                  </w:p>
                </w:tc>
              </w:sdtContent>
            </w:sdt>
            <w:sdt>
              <w:sdtPr>
                <w:rPr>
                  <w:rFonts w:ascii="Times New Roman" w:hAnsi="Times New Roman" w:hint="eastAsia"/>
                  <w:szCs w:val="21"/>
                </w:rPr>
                <w:alias w:val="法人控股股东名称"/>
                <w:tag w:val="_GBC_b9697fb9b1e247b58382e6e5a1fdba0f"/>
                <w:id w:val="-120839576"/>
                <w:lock w:val="sdtLocked"/>
              </w:sdtPr>
              <w:sdtEndPr/>
              <w:sdtContent>
                <w:tc>
                  <w:tcPr>
                    <w:tcW w:w="5680" w:type="dxa"/>
                  </w:tcPr>
                  <w:p w14:paraId="4CD6A3BC" w14:textId="77777777" w:rsidR="006A4505" w:rsidRDefault="00B9625C">
                    <w:pPr>
                      <w:rPr>
                        <w:szCs w:val="21"/>
                      </w:rPr>
                    </w:pPr>
                    <w:r>
                      <w:rPr>
                        <w:rFonts w:hint="eastAsia"/>
                        <w:szCs w:val="21"/>
                      </w:rPr>
                      <w:t>深圳市康哲药业有限公司</w:t>
                    </w:r>
                  </w:p>
                </w:tc>
              </w:sdtContent>
            </w:sdt>
          </w:tr>
          <w:tr w:rsidR="006A4505" w14:paraId="538DB874" w14:textId="77777777">
            <w:trPr>
              <w:trHeight w:val="75"/>
            </w:trPr>
            <w:sdt>
              <w:sdtPr>
                <w:tag w:val="_PLD_8136b3e11235492c8cd0111dfc8a7bd7"/>
                <w:id w:val="119276777"/>
                <w:lock w:val="sdtLocked"/>
              </w:sdtPr>
              <w:sdtEndPr/>
              <w:sdtContent>
                <w:tc>
                  <w:tcPr>
                    <w:tcW w:w="3369" w:type="dxa"/>
                  </w:tcPr>
                  <w:p w14:paraId="7A8E98CB" w14:textId="77777777" w:rsidR="006A4505" w:rsidRDefault="00B9625C">
                    <w:pPr>
                      <w:rPr>
                        <w:szCs w:val="21"/>
                      </w:rPr>
                    </w:pPr>
                    <w:r>
                      <w:rPr>
                        <w:rFonts w:hint="eastAsia"/>
                        <w:szCs w:val="21"/>
                      </w:rPr>
                      <w:t>单位负责人或法定代表人</w:t>
                    </w:r>
                  </w:p>
                </w:tc>
              </w:sdtContent>
            </w:sdt>
            <w:tc>
              <w:tcPr>
                <w:tcW w:w="5680" w:type="dxa"/>
                <w:vAlign w:val="center"/>
              </w:tcPr>
              <w:p w14:paraId="4B88A0CD" w14:textId="77777777" w:rsidR="006A4505" w:rsidRDefault="00B9625C">
                <w:pPr>
                  <w:rPr>
                    <w:sz w:val="24"/>
                  </w:rPr>
                </w:pPr>
                <w:r>
                  <w:t>蒋庆富</w:t>
                </w:r>
              </w:p>
            </w:tc>
          </w:tr>
          <w:tr w:rsidR="006A4505" w14:paraId="71A1E7DD" w14:textId="77777777">
            <w:trPr>
              <w:trHeight w:val="225"/>
            </w:trPr>
            <w:sdt>
              <w:sdtPr>
                <w:tag w:val="_PLD_1df0002b20b542f5b7092107da8156d8"/>
                <w:id w:val="353463661"/>
                <w:lock w:val="sdtLocked"/>
              </w:sdtPr>
              <w:sdtEndPr/>
              <w:sdtContent>
                <w:tc>
                  <w:tcPr>
                    <w:tcW w:w="3369" w:type="dxa"/>
                  </w:tcPr>
                  <w:p w14:paraId="7EEA2E20" w14:textId="77777777" w:rsidR="006A4505" w:rsidRDefault="00B9625C">
                    <w:pPr>
                      <w:rPr>
                        <w:szCs w:val="21"/>
                      </w:rPr>
                    </w:pPr>
                    <w:r>
                      <w:rPr>
                        <w:rFonts w:hint="eastAsia"/>
                        <w:szCs w:val="21"/>
                      </w:rPr>
                      <w:t>成立日期</w:t>
                    </w:r>
                  </w:p>
                </w:tc>
              </w:sdtContent>
            </w:sdt>
            <w:tc>
              <w:tcPr>
                <w:tcW w:w="5680" w:type="dxa"/>
                <w:vAlign w:val="center"/>
              </w:tcPr>
              <w:p w14:paraId="78F888B8" w14:textId="77777777" w:rsidR="006A4505" w:rsidRDefault="00B9625C">
                <w:r>
                  <w:t>1985年10月9日</w:t>
                </w:r>
              </w:p>
            </w:tc>
          </w:tr>
          <w:tr w:rsidR="006A4505" w14:paraId="375598C3" w14:textId="77777777">
            <w:trPr>
              <w:trHeight w:val="150"/>
            </w:trPr>
            <w:sdt>
              <w:sdtPr>
                <w:tag w:val="_PLD_1818a197d8b949079e4533012ebd27c1"/>
                <w:id w:val="-2097627016"/>
                <w:lock w:val="sdtLocked"/>
              </w:sdtPr>
              <w:sdtEndPr/>
              <w:sdtContent>
                <w:tc>
                  <w:tcPr>
                    <w:tcW w:w="3369" w:type="dxa"/>
                  </w:tcPr>
                  <w:p w14:paraId="6B48EE36" w14:textId="77777777" w:rsidR="006A4505" w:rsidRDefault="00B9625C">
                    <w:pPr>
                      <w:rPr>
                        <w:szCs w:val="21"/>
                      </w:rPr>
                    </w:pPr>
                    <w:r>
                      <w:rPr>
                        <w:rFonts w:hint="eastAsia"/>
                        <w:szCs w:val="21"/>
                      </w:rPr>
                      <w:t>主要经营业务</w:t>
                    </w:r>
                  </w:p>
                </w:tc>
              </w:sdtContent>
            </w:sdt>
            <w:tc>
              <w:tcPr>
                <w:tcW w:w="5680" w:type="dxa"/>
                <w:vAlign w:val="center"/>
              </w:tcPr>
              <w:p w14:paraId="67E7813B" w14:textId="77777777" w:rsidR="006A4505" w:rsidRDefault="00B9625C">
                <w:r>
                  <w:t>通过专业学术推广模式在中国营销、推广及销售海内外企业生产的处方药品。</w:t>
                </w:r>
              </w:p>
            </w:tc>
          </w:tr>
          <w:tr w:rsidR="006A4505" w14:paraId="1B6D8F5B" w14:textId="77777777">
            <w:trPr>
              <w:trHeight w:val="132"/>
            </w:trPr>
            <w:sdt>
              <w:sdtPr>
                <w:tag w:val="_PLD_493328bd6f094c40b55613b4e262be19"/>
                <w:id w:val="731433121"/>
                <w:lock w:val="sdtLocked"/>
              </w:sdtPr>
              <w:sdtEndPr/>
              <w:sdtContent>
                <w:tc>
                  <w:tcPr>
                    <w:tcW w:w="3369" w:type="dxa"/>
                  </w:tcPr>
                  <w:p w14:paraId="69D252FE" w14:textId="77777777" w:rsidR="006A4505" w:rsidRDefault="00B9625C">
                    <w:pPr>
                      <w:rPr>
                        <w:szCs w:val="21"/>
                      </w:rPr>
                    </w:pPr>
                    <w:r>
                      <w:rPr>
                        <w:rFonts w:hint="eastAsia"/>
                        <w:szCs w:val="21"/>
                      </w:rPr>
                      <w:t>报告期内控股和参股的其他境内外上市公司的股权情况</w:t>
                    </w:r>
                  </w:p>
                </w:tc>
              </w:sdtContent>
            </w:sdt>
            <w:tc>
              <w:tcPr>
                <w:tcW w:w="5680" w:type="dxa"/>
                <w:vAlign w:val="center"/>
              </w:tcPr>
              <w:p w14:paraId="44C6D887" w14:textId="77777777" w:rsidR="006A4505" w:rsidRDefault="00B9625C">
                <w:r>
                  <w:t>无</w:t>
                </w:r>
              </w:p>
            </w:tc>
          </w:tr>
          <w:tr w:rsidR="006A4505" w14:paraId="187DE2B5" w14:textId="77777777">
            <w:trPr>
              <w:trHeight w:val="147"/>
            </w:trPr>
            <w:sdt>
              <w:sdtPr>
                <w:tag w:val="_PLD_416c392305fd4bc8a741158a40d9ba6e"/>
                <w:id w:val="-1658220863"/>
                <w:lock w:val="sdtLocked"/>
              </w:sdtPr>
              <w:sdtEndPr/>
              <w:sdtContent>
                <w:tc>
                  <w:tcPr>
                    <w:tcW w:w="3369" w:type="dxa"/>
                  </w:tcPr>
                  <w:p w14:paraId="55216781" w14:textId="77777777" w:rsidR="006A4505" w:rsidRDefault="00B9625C">
                    <w:r>
                      <w:rPr>
                        <w:rFonts w:hint="eastAsia"/>
                      </w:rPr>
                      <w:t>其他情况说明</w:t>
                    </w:r>
                  </w:p>
                </w:tc>
              </w:sdtContent>
            </w:sdt>
            <w:tc>
              <w:tcPr>
                <w:tcW w:w="5680" w:type="dxa"/>
                <w:vAlign w:val="center"/>
              </w:tcPr>
              <w:p w14:paraId="7D8CAAB5" w14:textId="77777777" w:rsidR="006A4505" w:rsidRDefault="00B9625C">
                <w:r>
                  <w:t>无</w:t>
                </w:r>
              </w:p>
            </w:tc>
          </w:tr>
          <w:tr w:rsidR="006A4505" w14:paraId="715A994D" w14:textId="77777777">
            <w:trPr>
              <w:trHeight w:val="117"/>
            </w:trPr>
            <w:sdt>
              <w:sdtPr>
                <w:tag w:val="_PLD_e1d45d230e0e4c06bc451af63b51d4e2"/>
                <w:id w:val="-202094096"/>
                <w:lock w:val="sdtLocked"/>
              </w:sdtPr>
              <w:sdtEndPr/>
              <w:sdtContent>
                <w:tc>
                  <w:tcPr>
                    <w:tcW w:w="3369" w:type="dxa"/>
                  </w:tcPr>
                  <w:p w14:paraId="306F0475" w14:textId="77777777" w:rsidR="006A4505" w:rsidRDefault="00B9625C">
                    <w:pPr>
                      <w:rPr>
                        <w:szCs w:val="21"/>
                      </w:rPr>
                    </w:pPr>
                    <w:r>
                      <w:rPr>
                        <w:rFonts w:hint="eastAsia"/>
                        <w:szCs w:val="21"/>
                      </w:rPr>
                      <w:t>名称</w:t>
                    </w:r>
                  </w:p>
                </w:tc>
              </w:sdtContent>
            </w:sdt>
            <w:sdt>
              <w:sdtPr>
                <w:rPr>
                  <w:rFonts w:ascii="Times New Roman" w:hAnsi="Times New Roman" w:hint="eastAsia"/>
                  <w:szCs w:val="21"/>
                </w:rPr>
                <w:alias w:val="法人控股股东名称"/>
                <w:tag w:val="_GBC_b9697fb9b1e247b58382e6e5a1fdba0f"/>
                <w:id w:val="1037399630"/>
                <w:lock w:val="sdtLocked"/>
              </w:sdtPr>
              <w:sdtEndPr/>
              <w:sdtContent>
                <w:tc>
                  <w:tcPr>
                    <w:tcW w:w="5680" w:type="dxa"/>
                  </w:tcPr>
                  <w:p w14:paraId="2E0ADA04" w14:textId="77777777" w:rsidR="006A4505" w:rsidRDefault="00B24B49">
                    <w:pPr>
                      <w:rPr>
                        <w:szCs w:val="21"/>
                      </w:rPr>
                    </w:pPr>
                    <w:r w:rsidRPr="00B24B49">
                      <w:rPr>
                        <w:rFonts w:hint="eastAsia"/>
                        <w:szCs w:val="21"/>
                      </w:rPr>
                      <w:t>天津康哲维盛医药科技发展有限公司</w:t>
                    </w:r>
                  </w:p>
                </w:tc>
              </w:sdtContent>
            </w:sdt>
          </w:tr>
          <w:tr w:rsidR="006A4505" w14:paraId="0F39AD5E" w14:textId="77777777">
            <w:trPr>
              <w:trHeight w:val="75"/>
            </w:trPr>
            <w:sdt>
              <w:sdtPr>
                <w:tag w:val="_PLD_8136b3e11235492c8cd0111dfc8a7bd7"/>
                <w:id w:val="-1917843418"/>
                <w:lock w:val="sdtLocked"/>
              </w:sdtPr>
              <w:sdtEndPr/>
              <w:sdtContent>
                <w:tc>
                  <w:tcPr>
                    <w:tcW w:w="3369" w:type="dxa"/>
                  </w:tcPr>
                  <w:p w14:paraId="3BB8149C" w14:textId="77777777" w:rsidR="006A4505" w:rsidRDefault="00B9625C">
                    <w:pPr>
                      <w:rPr>
                        <w:szCs w:val="21"/>
                      </w:rPr>
                    </w:pPr>
                    <w:r>
                      <w:rPr>
                        <w:rFonts w:hint="eastAsia"/>
                        <w:szCs w:val="21"/>
                      </w:rPr>
                      <w:t>单位负责人或法定代表人</w:t>
                    </w:r>
                  </w:p>
                </w:tc>
              </w:sdtContent>
            </w:sdt>
            <w:tc>
              <w:tcPr>
                <w:tcW w:w="5680" w:type="dxa"/>
                <w:vAlign w:val="center"/>
              </w:tcPr>
              <w:p w14:paraId="1FFB8568" w14:textId="77777777" w:rsidR="006A4505" w:rsidRDefault="00B9625C">
                <w:pPr>
                  <w:rPr>
                    <w:sz w:val="24"/>
                  </w:rPr>
                </w:pPr>
                <w:r>
                  <w:t>杨兵</w:t>
                </w:r>
              </w:p>
            </w:tc>
          </w:tr>
          <w:tr w:rsidR="006A4505" w14:paraId="283AB299" w14:textId="77777777">
            <w:trPr>
              <w:trHeight w:val="225"/>
            </w:trPr>
            <w:sdt>
              <w:sdtPr>
                <w:tag w:val="_PLD_1df0002b20b542f5b7092107da8156d8"/>
                <w:id w:val="2133593577"/>
                <w:lock w:val="sdtLocked"/>
              </w:sdtPr>
              <w:sdtEndPr/>
              <w:sdtContent>
                <w:tc>
                  <w:tcPr>
                    <w:tcW w:w="3369" w:type="dxa"/>
                  </w:tcPr>
                  <w:p w14:paraId="32BCA6AC" w14:textId="77777777" w:rsidR="006A4505" w:rsidRDefault="00B9625C">
                    <w:pPr>
                      <w:rPr>
                        <w:szCs w:val="21"/>
                      </w:rPr>
                    </w:pPr>
                    <w:r>
                      <w:rPr>
                        <w:rFonts w:hint="eastAsia"/>
                        <w:szCs w:val="21"/>
                      </w:rPr>
                      <w:t>成立日期</w:t>
                    </w:r>
                  </w:p>
                </w:tc>
              </w:sdtContent>
            </w:sdt>
            <w:tc>
              <w:tcPr>
                <w:tcW w:w="5680" w:type="dxa"/>
                <w:vAlign w:val="center"/>
              </w:tcPr>
              <w:p w14:paraId="0A52DED1" w14:textId="77777777" w:rsidR="006A4505" w:rsidRDefault="00B9625C">
                <w:r>
                  <w:t>2007年11月28日</w:t>
                </w:r>
              </w:p>
            </w:tc>
          </w:tr>
          <w:tr w:rsidR="006A4505" w14:paraId="4BBE2027" w14:textId="77777777">
            <w:trPr>
              <w:trHeight w:val="150"/>
            </w:trPr>
            <w:sdt>
              <w:sdtPr>
                <w:tag w:val="_PLD_1818a197d8b949079e4533012ebd27c1"/>
                <w:id w:val="-1673023901"/>
                <w:lock w:val="sdtLocked"/>
              </w:sdtPr>
              <w:sdtEndPr/>
              <w:sdtContent>
                <w:tc>
                  <w:tcPr>
                    <w:tcW w:w="3369" w:type="dxa"/>
                  </w:tcPr>
                  <w:p w14:paraId="6EE253AC" w14:textId="77777777" w:rsidR="006A4505" w:rsidRDefault="00B9625C">
                    <w:pPr>
                      <w:rPr>
                        <w:szCs w:val="21"/>
                      </w:rPr>
                    </w:pPr>
                    <w:r>
                      <w:rPr>
                        <w:rFonts w:hint="eastAsia"/>
                        <w:szCs w:val="21"/>
                      </w:rPr>
                      <w:t>主要经营业务</w:t>
                    </w:r>
                  </w:p>
                </w:tc>
              </w:sdtContent>
            </w:sdt>
            <w:tc>
              <w:tcPr>
                <w:tcW w:w="5680" w:type="dxa"/>
                <w:vAlign w:val="center"/>
              </w:tcPr>
              <w:p w14:paraId="7BB0E13F" w14:textId="6B048996" w:rsidR="006A4505" w:rsidRDefault="00B9625C" w:rsidP="00923737">
                <w:r>
                  <w:t>通过专业代理商网络在中国营销、推广和销售制药企业生产的处方药品、医疗器械。</w:t>
                </w:r>
              </w:p>
            </w:tc>
          </w:tr>
          <w:tr w:rsidR="006A4505" w14:paraId="7EAF3E39" w14:textId="77777777">
            <w:trPr>
              <w:trHeight w:val="132"/>
            </w:trPr>
            <w:sdt>
              <w:sdtPr>
                <w:tag w:val="_PLD_493328bd6f094c40b55613b4e262be19"/>
                <w:id w:val="1471320321"/>
                <w:lock w:val="sdtLocked"/>
              </w:sdtPr>
              <w:sdtEndPr/>
              <w:sdtContent>
                <w:tc>
                  <w:tcPr>
                    <w:tcW w:w="3369" w:type="dxa"/>
                  </w:tcPr>
                  <w:p w14:paraId="57E45228" w14:textId="77777777" w:rsidR="006A4505" w:rsidRDefault="00B9625C">
                    <w:pPr>
                      <w:rPr>
                        <w:szCs w:val="21"/>
                      </w:rPr>
                    </w:pPr>
                    <w:r>
                      <w:rPr>
                        <w:rFonts w:hint="eastAsia"/>
                        <w:szCs w:val="21"/>
                      </w:rPr>
                      <w:t>报告期内控股和参股的其他境内外上市公司的股权情况</w:t>
                    </w:r>
                  </w:p>
                </w:tc>
              </w:sdtContent>
            </w:sdt>
            <w:tc>
              <w:tcPr>
                <w:tcW w:w="5680" w:type="dxa"/>
                <w:vAlign w:val="center"/>
              </w:tcPr>
              <w:p w14:paraId="6D30A823" w14:textId="77777777" w:rsidR="006A4505" w:rsidRDefault="00B9625C">
                <w:r>
                  <w:t>无</w:t>
                </w:r>
              </w:p>
            </w:tc>
          </w:tr>
          <w:tr w:rsidR="006A4505" w14:paraId="2667286F" w14:textId="77777777">
            <w:trPr>
              <w:trHeight w:val="147"/>
            </w:trPr>
            <w:sdt>
              <w:sdtPr>
                <w:tag w:val="_PLD_416c392305fd4bc8a741158a40d9ba6e"/>
                <w:id w:val="-1294516589"/>
                <w:lock w:val="sdtLocked"/>
              </w:sdtPr>
              <w:sdtEndPr/>
              <w:sdtContent>
                <w:tc>
                  <w:tcPr>
                    <w:tcW w:w="3369" w:type="dxa"/>
                  </w:tcPr>
                  <w:p w14:paraId="23F3061F" w14:textId="77777777" w:rsidR="006A4505" w:rsidRDefault="00B9625C">
                    <w:r>
                      <w:rPr>
                        <w:rFonts w:hint="eastAsia"/>
                      </w:rPr>
                      <w:t>其他情况说明</w:t>
                    </w:r>
                  </w:p>
                </w:tc>
              </w:sdtContent>
            </w:sdt>
            <w:tc>
              <w:tcPr>
                <w:tcW w:w="5680" w:type="dxa"/>
                <w:vAlign w:val="center"/>
              </w:tcPr>
              <w:p w14:paraId="3D3E9F04" w14:textId="77777777" w:rsidR="006A4505" w:rsidRDefault="00B9625C">
                <w:r>
                  <w:t>无</w:t>
                </w:r>
              </w:p>
            </w:tc>
          </w:tr>
        </w:tbl>
        <w:p w14:paraId="5E86E4D7" w14:textId="77777777" w:rsidR="006A4505" w:rsidRDefault="001E0608"/>
      </w:sdtContent>
    </w:sdt>
    <w:sdt>
      <w:sdtPr>
        <w:rPr>
          <w:rFonts w:ascii="宋体" w:eastAsia="宋体" w:hAnsi="宋体" w:cs="宋体"/>
          <w:b w:val="0"/>
          <w:bCs w:val="0"/>
          <w:kern w:val="0"/>
          <w:szCs w:val="24"/>
        </w:rPr>
        <w:alias w:val="模块:控股股东情况自然人"/>
        <w:tag w:val="_SEC_c171a23a3658485db3b86f3cfcc2a64d"/>
        <w:id w:val="27485663"/>
        <w:lock w:val="sdtLocked"/>
        <w:placeholder>
          <w:docPart w:val="GBC22222222222222222222222222222"/>
        </w:placeholder>
      </w:sdtPr>
      <w:sdtEndPr>
        <w:rPr>
          <w:szCs w:val="21"/>
        </w:rPr>
      </w:sdtEndPr>
      <w:sdtContent>
        <w:p w14:paraId="780606FC" w14:textId="77777777" w:rsidR="006A4505" w:rsidRDefault="00B9625C">
          <w:pPr>
            <w:pStyle w:val="4"/>
            <w:numPr>
              <w:ilvl w:val="0"/>
              <w:numId w:val="52"/>
            </w:numPr>
          </w:pPr>
          <w:r>
            <w:t>自然人</w:t>
          </w:r>
        </w:p>
        <w:sdt>
          <w:sdtPr>
            <w:alias w:val="是否适用：自然人_控股股东情况[双击切换]"/>
            <w:tag w:val="_GBC_050e33c59070475b9b048117126cc6ba"/>
            <w:id w:val="1060284973"/>
            <w:lock w:val="sdtLocked"/>
            <w:placeholder>
              <w:docPart w:val="GBC22222222222222222222222222222"/>
            </w:placeholder>
          </w:sdtPr>
          <w:sdtEndPr/>
          <w:sdtContent>
            <w:p w14:paraId="1A46ED8E"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3"/>
            <w:tblW w:w="0" w:type="auto"/>
            <w:tblLook w:val="04A0" w:firstRow="1" w:lastRow="0" w:firstColumn="1" w:lastColumn="0" w:noHBand="0" w:noVBand="1"/>
          </w:tblPr>
          <w:tblGrid>
            <w:gridCol w:w="3369"/>
            <w:gridCol w:w="5680"/>
          </w:tblGrid>
          <w:tr w:rsidR="006A4505" w14:paraId="3D42D2E3" w14:textId="77777777">
            <w:trPr>
              <w:trHeight w:val="105"/>
            </w:trPr>
            <w:sdt>
              <w:sdtPr>
                <w:tag w:val="_PLD_03439092ce5a4b60ae749dbfc542870d"/>
                <w:id w:val="-1575427863"/>
                <w:lock w:val="sdtLocked"/>
              </w:sdtPr>
              <w:sdtEndPr/>
              <w:sdtContent>
                <w:tc>
                  <w:tcPr>
                    <w:tcW w:w="3369" w:type="dxa"/>
                  </w:tcPr>
                  <w:p w14:paraId="2E142BBE" w14:textId="77777777" w:rsidR="006A4505" w:rsidRDefault="00B9625C">
                    <w:pPr>
                      <w:rPr>
                        <w:szCs w:val="21"/>
                      </w:rPr>
                    </w:pPr>
                    <w:r>
                      <w:rPr>
                        <w:rFonts w:hint="eastAsia"/>
                        <w:szCs w:val="21"/>
                      </w:rPr>
                      <w:t>姓名</w:t>
                    </w:r>
                  </w:p>
                </w:tc>
              </w:sdtContent>
            </w:sdt>
            <w:sdt>
              <w:sdtPr>
                <w:rPr>
                  <w:rFonts w:ascii="Times New Roman" w:hAnsi="Times New Roman" w:hint="eastAsia"/>
                  <w:szCs w:val="21"/>
                </w:rPr>
                <w:alias w:val="自然人控股股东姓名"/>
                <w:tag w:val="_GBC_4f9d960791fd422c9453eb2f433fdfb0"/>
                <w:id w:val="-1889174386"/>
                <w:lock w:val="sdtLocked"/>
              </w:sdtPr>
              <w:sdtEndPr/>
              <w:sdtContent>
                <w:tc>
                  <w:tcPr>
                    <w:tcW w:w="5680" w:type="dxa"/>
                  </w:tcPr>
                  <w:p w14:paraId="56DED29E" w14:textId="77777777" w:rsidR="006A4505" w:rsidRDefault="00B9625C">
                    <w:pPr>
                      <w:rPr>
                        <w:szCs w:val="21"/>
                      </w:rPr>
                    </w:pPr>
                    <w:r>
                      <w:rPr>
                        <w:szCs w:val="21"/>
                      </w:rPr>
                      <w:t>林刚</w:t>
                    </w:r>
                  </w:p>
                </w:tc>
              </w:sdtContent>
            </w:sdt>
          </w:tr>
          <w:tr w:rsidR="006A4505" w14:paraId="55C8DE40" w14:textId="77777777">
            <w:trPr>
              <w:trHeight w:val="165"/>
            </w:trPr>
            <w:sdt>
              <w:sdtPr>
                <w:tag w:val="_PLD_2d61d5422c9c4210bbc8c5b4faac5252"/>
                <w:id w:val="-970982719"/>
                <w:lock w:val="sdtLocked"/>
              </w:sdtPr>
              <w:sdtEndPr/>
              <w:sdtContent>
                <w:tc>
                  <w:tcPr>
                    <w:tcW w:w="3369" w:type="dxa"/>
                  </w:tcPr>
                  <w:p w14:paraId="47A11FFD" w14:textId="77777777" w:rsidR="006A4505" w:rsidRDefault="00B9625C">
                    <w:pPr>
                      <w:rPr>
                        <w:szCs w:val="21"/>
                      </w:rPr>
                    </w:pPr>
                    <w:r>
                      <w:rPr>
                        <w:rFonts w:hint="eastAsia"/>
                        <w:szCs w:val="21"/>
                      </w:rPr>
                      <w:t>国籍</w:t>
                    </w:r>
                  </w:p>
                </w:tc>
              </w:sdtContent>
            </w:sdt>
            <w:tc>
              <w:tcPr>
                <w:tcW w:w="5680" w:type="dxa"/>
              </w:tcPr>
              <w:p w14:paraId="0B54F85E" w14:textId="77777777" w:rsidR="006A4505" w:rsidRDefault="00B9625C">
                <w:pPr>
                  <w:rPr>
                    <w:szCs w:val="21"/>
                  </w:rPr>
                </w:pPr>
                <w:r>
                  <w:rPr>
                    <w:szCs w:val="21"/>
                  </w:rPr>
                  <w:t>中国香港</w:t>
                </w:r>
              </w:p>
            </w:tc>
          </w:tr>
          <w:tr w:rsidR="006A4505" w14:paraId="55D48A9A" w14:textId="77777777">
            <w:trPr>
              <w:trHeight w:val="180"/>
            </w:trPr>
            <w:sdt>
              <w:sdtPr>
                <w:tag w:val="_PLD_85d01376ce574250bbdf0634e0bb40c4"/>
                <w:id w:val="656499804"/>
                <w:lock w:val="sdtLocked"/>
              </w:sdtPr>
              <w:sdtEndPr/>
              <w:sdtContent>
                <w:tc>
                  <w:tcPr>
                    <w:tcW w:w="3369" w:type="dxa"/>
                  </w:tcPr>
                  <w:p w14:paraId="16032E9F" w14:textId="77777777" w:rsidR="006A4505" w:rsidRDefault="00B9625C">
                    <w:pPr>
                      <w:rPr>
                        <w:szCs w:val="21"/>
                      </w:rPr>
                    </w:pPr>
                    <w:r>
                      <w:rPr>
                        <w:rFonts w:hint="eastAsia"/>
                        <w:szCs w:val="21"/>
                      </w:rPr>
                      <w:t>是否取得其他国家或地区居留权</w:t>
                    </w:r>
                  </w:p>
                </w:tc>
              </w:sdtContent>
            </w:sdt>
            <w:sdt>
              <w:sdtPr>
                <w:rPr>
                  <w:rFonts w:ascii="Times New Roman" w:hAnsi="Times New Roman" w:hint="eastAsia"/>
                  <w:szCs w:val="21"/>
                </w:rPr>
                <w:alias w:val="自然人控股股东是否取得其他国家或地区居留权"/>
                <w:tag w:val="_GBC_e24c03a017144e74b73d04a41c8dc0d7"/>
                <w:id w:val="566775532"/>
                <w:lock w:val="sdtLocked"/>
                <w:comboBox>
                  <w:listItem w:displayText="是" w:value="true"/>
                  <w:listItem w:displayText="否" w:value="false"/>
                </w:comboBox>
              </w:sdtPr>
              <w:sdtEndPr/>
              <w:sdtContent>
                <w:tc>
                  <w:tcPr>
                    <w:tcW w:w="5680" w:type="dxa"/>
                  </w:tcPr>
                  <w:p w14:paraId="1320366C" w14:textId="09F1434A" w:rsidR="006A4505" w:rsidRDefault="00CE2FCC">
                    <w:pPr>
                      <w:rPr>
                        <w:szCs w:val="21"/>
                      </w:rPr>
                    </w:pPr>
                    <w:r>
                      <w:rPr>
                        <w:rFonts w:ascii="Times New Roman" w:hAnsi="Times New Roman" w:hint="eastAsia"/>
                        <w:szCs w:val="21"/>
                      </w:rPr>
                      <w:t>否</w:t>
                    </w:r>
                  </w:p>
                </w:tc>
              </w:sdtContent>
            </w:sdt>
          </w:tr>
          <w:tr w:rsidR="006A4505" w14:paraId="593D49EB" w14:textId="77777777">
            <w:trPr>
              <w:trHeight w:val="117"/>
            </w:trPr>
            <w:sdt>
              <w:sdtPr>
                <w:tag w:val="_PLD_af28ff58216b4716b8d024d9d08243c1"/>
                <w:id w:val="2093584598"/>
                <w:lock w:val="sdtLocked"/>
              </w:sdtPr>
              <w:sdtEndPr/>
              <w:sdtContent>
                <w:tc>
                  <w:tcPr>
                    <w:tcW w:w="3369" w:type="dxa"/>
                  </w:tcPr>
                  <w:p w14:paraId="55D606B8" w14:textId="77777777" w:rsidR="006A4505" w:rsidRDefault="00B9625C">
                    <w:pPr>
                      <w:rPr>
                        <w:szCs w:val="21"/>
                      </w:rPr>
                    </w:pPr>
                    <w:r>
                      <w:rPr>
                        <w:rFonts w:hint="eastAsia"/>
                        <w:szCs w:val="21"/>
                      </w:rPr>
                      <w:t>主要</w:t>
                    </w:r>
                    <w:r>
                      <w:rPr>
                        <w:szCs w:val="21"/>
                      </w:rPr>
                      <w:t>职业及职务</w:t>
                    </w:r>
                  </w:p>
                </w:tc>
              </w:sdtContent>
            </w:sdt>
            <w:tc>
              <w:tcPr>
                <w:tcW w:w="5680" w:type="dxa"/>
              </w:tcPr>
              <w:p w14:paraId="0ECC9358" w14:textId="77777777" w:rsidR="006A4505" w:rsidRDefault="00B9625C">
                <w:pPr>
                  <w:rPr>
                    <w:szCs w:val="21"/>
                  </w:rPr>
                </w:pPr>
                <w:r>
                  <w:rPr>
                    <w:rFonts w:hint="eastAsia"/>
                    <w:szCs w:val="21"/>
                  </w:rPr>
                  <w:t>康哲药业控股有限公司集团主席兼行政总裁、总裁、董事。</w:t>
                </w:r>
              </w:p>
            </w:tc>
          </w:tr>
        </w:tbl>
        <w:p w14:paraId="1F49A9FE" w14:textId="77777777" w:rsidR="006A4505" w:rsidRDefault="001E0608"/>
      </w:sdtContent>
    </w:sdt>
    <w:sdt>
      <w:sdtPr>
        <w:rPr>
          <w:rFonts w:ascii="宋体" w:eastAsia="宋体" w:hAnsi="宋体" w:cs="宋体" w:hint="eastAsia"/>
          <w:b w:val="0"/>
          <w:bCs w:val="0"/>
          <w:kern w:val="0"/>
          <w:szCs w:val="24"/>
        </w:rPr>
        <w:alias w:val="模块:公司不存在控股股东情况的特别说明"/>
        <w:tag w:val="_SEC_70bc1c568fef4bfc833da7470401e558"/>
        <w:id w:val="27485710"/>
        <w:lock w:val="sdtLocked"/>
        <w:placeholder>
          <w:docPart w:val="GBC22222222222222222222222222222"/>
        </w:placeholder>
      </w:sdtPr>
      <w:sdtEndPr>
        <w:rPr>
          <w:rFonts w:hint="default"/>
          <w:szCs w:val="21"/>
        </w:rPr>
      </w:sdtEndPr>
      <w:sdtContent>
        <w:p w14:paraId="680B4525" w14:textId="77777777" w:rsidR="006A4505" w:rsidRDefault="00B9625C">
          <w:pPr>
            <w:pStyle w:val="4"/>
            <w:numPr>
              <w:ilvl w:val="0"/>
              <w:numId w:val="52"/>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574632910"/>
            <w:lock w:val="sdtLocked"/>
            <w:placeholder>
              <w:docPart w:val="GBC22222222222222222222222222222"/>
            </w:placeholder>
          </w:sdtPr>
          <w:sdtEndPr/>
          <w:sdtContent>
            <w:p w14:paraId="2D2C1030" w14:textId="47BF7679" w:rsidR="006A4505" w:rsidRPr="00F4462F" w:rsidRDefault="00B9625C">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报告期内控股股东变更情况索引及日期"/>
        <w:tag w:val="_SEC_8c6549023dc64c378601b5bc20deede9"/>
        <w:id w:val="27485709"/>
        <w:lock w:val="sdtLocked"/>
        <w:placeholder>
          <w:docPart w:val="GBC22222222222222222222222222222"/>
        </w:placeholder>
      </w:sdtPr>
      <w:sdtEndPr>
        <w:rPr>
          <w:rFonts w:hint="default"/>
        </w:rPr>
      </w:sdtEndPr>
      <w:sdtContent>
        <w:p w14:paraId="0E75C434" w14:textId="77777777" w:rsidR="006A4505" w:rsidRDefault="00B9625C">
          <w:pPr>
            <w:pStyle w:val="4"/>
            <w:numPr>
              <w:ilvl w:val="0"/>
              <w:numId w:val="52"/>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1280022002"/>
            <w:lock w:val="sdtLocked"/>
            <w:placeholder>
              <w:docPart w:val="GBC22222222222222222222222222222"/>
            </w:placeholder>
          </w:sdtPr>
          <w:sdtEndPr/>
          <w:sdtContent>
            <w:p w14:paraId="56F4AC4C"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0382BC4D" w14:textId="77777777" w:rsidR="006A4505" w:rsidRDefault="00B9625C">
      <w:pPr>
        <w:pStyle w:val="4"/>
        <w:numPr>
          <w:ilvl w:val="0"/>
          <w:numId w:val="52"/>
        </w:numPr>
      </w:pPr>
      <w:r>
        <w:rPr>
          <w:rFonts w:hint="eastAsia"/>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16813455"/>
        <w:lock w:val="sdtLocked"/>
        <w:placeholder>
          <w:docPart w:val="GBC22222222222222222222222222222"/>
        </w:placeholder>
      </w:sdtPr>
      <w:sdtEndPr>
        <w:rPr>
          <w:b w:val="0"/>
          <w:bCs w:val="0"/>
        </w:rPr>
      </w:sdtEndPr>
      <w:sdtContent>
        <w:p w14:paraId="0FD7F29C" w14:textId="250D8622" w:rsidR="007C09E7" w:rsidRPr="007C09E7" w:rsidRDefault="001E0608">
          <w:sdt>
            <w:sdtPr>
              <w:alias w:val="是否适用：公司与控股股东之间的产权及控制关系的方框图[双击切换]"/>
              <w:tag w:val="_GBC_aa1ed4124bd443219ac5782763143cd7"/>
              <w:id w:val="1007484310"/>
              <w:lock w:val="sdtLocked"/>
              <w:placeholder>
                <w:docPart w:val="GBC22222222222222222222222222222"/>
              </w:placeholder>
            </w:sdtPr>
            <w:sdtEndPr/>
            <w:sdtContent>
              <w:r w:rsidR="00B9625C">
                <w:rPr>
                  <w:szCs w:val="21"/>
                </w:rPr>
                <w:fldChar w:fldCharType="begin"/>
              </w:r>
              <w:r w:rsidR="00B9625C">
                <w:rPr>
                  <w:szCs w:val="21"/>
                </w:rPr>
                <w:instrText xml:space="preserve"> MACROBUTTON  SnrToggleCheckbox √适用  </w:instrText>
              </w:r>
              <w:r w:rsidR="00B9625C">
                <w:rPr>
                  <w:szCs w:val="21"/>
                </w:rPr>
                <w:fldChar w:fldCharType="end"/>
              </w:r>
              <w:r w:rsidR="00B9625C">
                <w:rPr>
                  <w:szCs w:val="21"/>
                </w:rPr>
                <w:fldChar w:fldCharType="begin"/>
              </w:r>
              <w:r w:rsidR="00B9625C">
                <w:rPr>
                  <w:szCs w:val="21"/>
                </w:rPr>
                <w:instrText xml:space="preserve"> MACROBUTTON  SnrToggleCheckbox □不适用 </w:instrText>
              </w:r>
              <w:r w:rsidR="00B9625C">
                <w:rPr>
                  <w:szCs w:val="21"/>
                </w:rPr>
                <w:fldChar w:fldCharType="end"/>
              </w:r>
            </w:sdtContent>
          </w:sdt>
          <w:r w:rsidR="007C09E7">
            <w:t xml:space="preserve"> </w:t>
          </w:r>
        </w:p>
        <w:sdt>
          <w:sdtPr>
            <w:rPr>
              <w:rFonts w:hint="eastAsia"/>
              <w:szCs w:val="21"/>
            </w:rPr>
            <w:alias w:val="图片：公司与控股股东之间的产权及控制关系的方框图"/>
            <w:tag w:val="_GBC_237afe95a2de48a5baec021682951b46"/>
            <w:id w:val="16813457"/>
            <w:lock w:val="sdtLocked"/>
            <w:placeholder>
              <w:docPart w:val="GBC22222222222222222222222222222"/>
            </w:placeholder>
            <w:picture/>
          </w:sdtPr>
          <w:sdtEndPr/>
          <w:sdtContent>
            <w:p w14:paraId="0C356D28" w14:textId="77777777" w:rsidR="007C09E7" w:rsidRDefault="00B9625C">
              <w:pPr>
                <w:rPr>
                  <w:szCs w:val="21"/>
                </w:rPr>
              </w:pPr>
              <w:r>
                <w:rPr>
                  <w:rFonts w:hint="eastAsia"/>
                  <w:noProof/>
                  <w:szCs w:val="21"/>
                </w:rPr>
                <w:drawing>
                  <wp:inline distT="0" distB="0" distL="0" distR="0" wp14:anchorId="42869734" wp14:editId="32A07E7A">
                    <wp:extent cx="2800350" cy="2152057"/>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800350" cy="2152057"/>
                            </a:xfrm>
                            <a:prstGeom prst="rect">
                              <a:avLst/>
                            </a:prstGeom>
                            <a:noFill/>
                            <a:ln w="9525">
                              <a:noFill/>
                              <a:miter lim="800000"/>
                              <a:headEnd/>
                              <a:tailEnd/>
                            </a:ln>
                          </pic:spPr>
                        </pic:pic>
                      </a:graphicData>
                    </a:graphic>
                  </wp:inline>
                </w:drawing>
              </w:r>
            </w:p>
          </w:sdtContent>
        </w:sdt>
      </w:sdtContent>
    </w:sdt>
    <w:p w14:paraId="14A2C704" w14:textId="78A93EB7" w:rsidR="006A4505" w:rsidRDefault="007C09E7">
      <w:pPr>
        <w:rPr>
          <w:szCs w:val="21"/>
        </w:rPr>
      </w:pPr>
      <w:r>
        <w:rPr>
          <w:szCs w:val="21"/>
        </w:rPr>
        <w:t xml:space="preserve"> </w:t>
      </w:r>
    </w:p>
    <w:p w14:paraId="43B99A8D" w14:textId="77777777" w:rsidR="006A4505" w:rsidRDefault="006A4505">
      <w:pPr>
        <w:rPr>
          <w:szCs w:val="21"/>
        </w:rPr>
      </w:pPr>
    </w:p>
    <w:p w14:paraId="426AF29B" w14:textId="77777777" w:rsidR="006A4505" w:rsidRDefault="00B9625C">
      <w:pPr>
        <w:pStyle w:val="3"/>
        <w:numPr>
          <w:ilvl w:val="0"/>
          <w:numId w:val="51"/>
        </w:numPr>
      </w:pPr>
      <w:r>
        <w:rPr>
          <w:rFonts w:hint="eastAsia"/>
        </w:rPr>
        <w:t>实际控制人情况</w:t>
      </w:r>
    </w:p>
    <w:sdt>
      <w:sdtPr>
        <w:rPr>
          <w:rFonts w:ascii="宋体" w:eastAsia="宋体" w:hAnsi="宋体" w:cs="宋体" w:hint="eastAsia"/>
          <w:b w:val="0"/>
          <w:bCs w:val="0"/>
          <w:kern w:val="0"/>
          <w:szCs w:val="24"/>
        </w:rPr>
        <w:alias w:val="模块:实际控制人情况法人"/>
        <w:tag w:val="_SEC_d1e4bdc329624f1ba319634a4fbdd195"/>
        <w:id w:val="27485753"/>
        <w:lock w:val="sdtLocked"/>
        <w:placeholder>
          <w:docPart w:val="GBC22222222222222222222222222222"/>
        </w:placeholder>
      </w:sdtPr>
      <w:sdtEndPr>
        <w:rPr>
          <w:szCs w:val="21"/>
        </w:rPr>
      </w:sdtEndPr>
      <w:sdtContent>
        <w:p w14:paraId="1BEA06EB" w14:textId="77777777" w:rsidR="006A4505" w:rsidRDefault="00B9625C">
          <w:pPr>
            <w:pStyle w:val="4"/>
            <w:numPr>
              <w:ilvl w:val="0"/>
              <w:numId w:val="53"/>
            </w:numPr>
          </w:pPr>
          <w:r>
            <w:rPr>
              <w:rFonts w:hint="eastAsia"/>
            </w:rPr>
            <w:t>法人</w:t>
          </w:r>
        </w:p>
        <w:sdt>
          <w:sdtPr>
            <w:alias w:val="是否适用：法人_实际控制人情况[双击切换]"/>
            <w:tag w:val="_GBC_6cb3195cd6c545489bd6151d0ee57d58"/>
            <w:id w:val="-1713335205"/>
            <w:lock w:val="sdtLocked"/>
            <w:placeholder>
              <w:docPart w:val="GBC22222222222222222222222222222"/>
            </w:placeholder>
          </w:sdtPr>
          <w:sdtEndPr/>
          <w:sdtContent>
            <w:p w14:paraId="7C181A58"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p w14:paraId="43B78BEB" w14:textId="77777777" w:rsidR="006A4505" w:rsidRDefault="001E0608"/>
          </w:sdtContent>
        </w:sdt>
      </w:sdtContent>
    </w:sdt>
    <w:sdt>
      <w:sdtPr>
        <w:rPr>
          <w:rFonts w:ascii="宋体" w:eastAsia="宋体" w:hAnsi="宋体" w:cs="宋体" w:hint="eastAsia"/>
          <w:b w:val="0"/>
          <w:bCs w:val="0"/>
          <w:kern w:val="0"/>
          <w:szCs w:val="24"/>
        </w:rPr>
        <w:alias w:val="模块:实际控制人情况自然人"/>
        <w:tag w:val="_SEC_82a067868b0b4b5eb99879535e2300c5"/>
        <w:id w:val="27486007"/>
        <w:lock w:val="sdtLocked"/>
        <w:placeholder>
          <w:docPart w:val="GBC22222222222222222222222222222"/>
        </w:placeholder>
      </w:sdtPr>
      <w:sdtEndPr>
        <w:rPr>
          <w:szCs w:val="21"/>
        </w:rPr>
      </w:sdtEndPr>
      <w:sdtContent>
        <w:p w14:paraId="737F8A37" w14:textId="77777777" w:rsidR="006A4505" w:rsidRDefault="00B9625C">
          <w:pPr>
            <w:pStyle w:val="4"/>
            <w:numPr>
              <w:ilvl w:val="0"/>
              <w:numId w:val="53"/>
            </w:numPr>
          </w:pPr>
          <w:r>
            <w:rPr>
              <w:rFonts w:hint="eastAsia"/>
            </w:rPr>
            <w:t>自然人</w:t>
          </w:r>
        </w:p>
        <w:sdt>
          <w:sdtPr>
            <w:alias w:val="是否适用：自然人_实际控制人情况[双击切换]"/>
            <w:tag w:val="_GBC_359229fa8cca4506ac3cec3de8b5e99b"/>
            <w:id w:val="732198933"/>
            <w:lock w:val="sdtLocked"/>
            <w:placeholder>
              <w:docPart w:val="GBC22222222222222222222222222222"/>
            </w:placeholder>
          </w:sdtPr>
          <w:sdtEndPr/>
          <w:sdtContent>
            <w:p w14:paraId="7EE643A2"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3"/>
            <w:tblW w:w="0" w:type="auto"/>
            <w:tblLook w:val="04A0" w:firstRow="1" w:lastRow="0" w:firstColumn="1" w:lastColumn="0" w:noHBand="0" w:noVBand="1"/>
          </w:tblPr>
          <w:tblGrid>
            <w:gridCol w:w="3312"/>
            <w:gridCol w:w="5805"/>
          </w:tblGrid>
          <w:tr w:rsidR="006A4505" w14:paraId="3A8B2AEB" w14:textId="77777777">
            <w:trPr>
              <w:trHeight w:val="165"/>
            </w:trPr>
            <w:sdt>
              <w:sdtPr>
                <w:tag w:val="_PLD_3830c2543f934eef9f87e91c1b08ec23"/>
                <w:id w:val="741220789"/>
                <w:lock w:val="sdtLocked"/>
              </w:sdtPr>
              <w:sdtEndPr/>
              <w:sdtContent>
                <w:tc>
                  <w:tcPr>
                    <w:tcW w:w="3390" w:type="dxa"/>
                  </w:tcPr>
                  <w:p w14:paraId="62BD8E2B" w14:textId="77777777" w:rsidR="006A4505" w:rsidRDefault="00B9625C">
                    <w:pPr>
                      <w:rPr>
                        <w:szCs w:val="21"/>
                      </w:rPr>
                    </w:pPr>
                    <w:r>
                      <w:rPr>
                        <w:szCs w:val="21"/>
                      </w:rPr>
                      <w:t>姓名</w:t>
                    </w:r>
                  </w:p>
                </w:tc>
              </w:sdtContent>
            </w:sdt>
            <w:sdt>
              <w:sdtPr>
                <w:rPr>
                  <w:rFonts w:ascii="Times New Roman" w:hAnsi="Times New Roman" w:hint="eastAsia"/>
                  <w:szCs w:val="21"/>
                </w:rPr>
                <w:alias w:val="自然人实际控制人姓名"/>
                <w:tag w:val="_GBC_a31c4544eeb84b5e9cf3dfb7f96aa395"/>
                <w:id w:val="227733776"/>
                <w:lock w:val="sdtLocked"/>
              </w:sdtPr>
              <w:sdtEndPr/>
              <w:sdtContent>
                <w:tc>
                  <w:tcPr>
                    <w:tcW w:w="5932" w:type="dxa"/>
                  </w:tcPr>
                  <w:p w14:paraId="1D03EC41" w14:textId="77777777" w:rsidR="006A4505" w:rsidRDefault="00B9625C">
                    <w:pPr>
                      <w:rPr>
                        <w:szCs w:val="21"/>
                      </w:rPr>
                    </w:pPr>
                    <w:r>
                      <w:rPr>
                        <w:rFonts w:hint="eastAsia"/>
                        <w:szCs w:val="21"/>
                      </w:rPr>
                      <w:t>林刚</w:t>
                    </w:r>
                  </w:p>
                </w:tc>
              </w:sdtContent>
            </w:sdt>
          </w:tr>
          <w:tr w:rsidR="006A4505" w14:paraId="146EFF2C" w14:textId="77777777">
            <w:trPr>
              <w:trHeight w:val="195"/>
            </w:trPr>
            <w:sdt>
              <w:sdtPr>
                <w:tag w:val="_PLD_93701ddeb86144cfaec12e97b4471a76"/>
                <w:id w:val="1847213961"/>
                <w:lock w:val="sdtLocked"/>
              </w:sdtPr>
              <w:sdtEndPr/>
              <w:sdtContent>
                <w:tc>
                  <w:tcPr>
                    <w:tcW w:w="3390" w:type="dxa"/>
                  </w:tcPr>
                  <w:p w14:paraId="07FA40C8" w14:textId="77777777" w:rsidR="006A4505" w:rsidRDefault="00B9625C">
                    <w:pPr>
                      <w:rPr>
                        <w:szCs w:val="21"/>
                      </w:rPr>
                    </w:pPr>
                    <w:r>
                      <w:rPr>
                        <w:szCs w:val="21"/>
                      </w:rPr>
                      <w:t>国籍</w:t>
                    </w:r>
                  </w:p>
                </w:tc>
              </w:sdtContent>
            </w:sdt>
            <w:tc>
              <w:tcPr>
                <w:tcW w:w="5932" w:type="dxa"/>
              </w:tcPr>
              <w:p w14:paraId="2693F01B" w14:textId="77777777" w:rsidR="006A4505" w:rsidRDefault="00B9625C">
                <w:pPr>
                  <w:rPr>
                    <w:szCs w:val="21"/>
                  </w:rPr>
                </w:pPr>
                <w:r>
                  <w:rPr>
                    <w:rFonts w:hint="eastAsia"/>
                    <w:szCs w:val="21"/>
                  </w:rPr>
                  <w:t>中国香港</w:t>
                </w:r>
              </w:p>
            </w:tc>
          </w:tr>
          <w:tr w:rsidR="006A4505" w14:paraId="47A65B03" w14:textId="77777777">
            <w:trPr>
              <w:trHeight w:val="105"/>
            </w:trPr>
            <w:sdt>
              <w:sdtPr>
                <w:tag w:val="_PLD_005b739db9e247c593c187464bb10cb0"/>
                <w:id w:val="-1216803040"/>
                <w:lock w:val="sdtLocked"/>
              </w:sdtPr>
              <w:sdtEndPr/>
              <w:sdtContent>
                <w:tc>
                  <w:tcPr>
                    <w:tcW w:w="3390" w:type="dxa"/>
                  </w:tcPr>
                  <w:p w14:paraId="013FF9C7" w14:textId="77777777" w:rsidR="006A4505" w:rsidRDefault="00B9625C">
                    <w:pPr>
                      <w:rPr>
                        <w:szCs w:val="21"/>
                      </w:rPr>
                    </w:pPr>
                    <w:r>
                      <w:rPr>
                        <w:szCs w:val="21"/>
                      </w:rPr>
                      <w:t>是否取得其他国家或地区居留权</w:t>
                    </w:r>
                  </w:p>
                </w:tc>
              </w:sdtContent>
            </w:sdt>
            <w:sdt>
              <w:sdtPr>
                <w:rPr>
                  <w:rFonts w:ascii="Times New Roman" w:hAnsi="Times New Roman" w:hint="eastAsia"/>
                  <w:szCs w:val="21"/>
                </w:rPr>
                <w:alias w:val="自然人实际控制人是否取得其他国家或地区居留权"/>
                <w:tag w:val="_GBC_f7a7b9fa20b64c878e9aae9e01be99d7"/>
                <w:id w:val="1993831254"/>
                <w:lock w:val="sdtLocked"/>
                <w:comboBox>
                  <w:listItem w:displayText="是" w:value="true"/>
                  <w:listItem w:displayText="否" w:value="false"/>
                </w:comboBox>
              </w:sdtPr>
              <w:sdtEndPr/>
              <w:sdtContent>
                <w:tc>
                  <w:tcPr>
                    <w:tcW w:w="5932" w:type="dxa"/>
                  </w:tcPr>
                  <w:p w14:paraId="0E5E0304" w14:textId="799018E8" w:rsidR="006A4505" w:rsidRDefault="00CE2FCC">
                    <w:pPr>
                      <w:rPr>
                        <w:szCs w:val="21"/>
                      </w:rPr>
                    </w:pPr>
                    <w:r>
                      <w:rPr>
                        <w:rFonts w:ascii="Times New Roman" w:hAnsi="Times New Roman" w:hint="eastAsia"/>
                        <w:szCs w:val="21"/>
                      </w:rPr>
                      <w:t>否</w:t>
                    </w:r>
                  </w:p>
                </w:tc>
              </w:sdtContent>
            </w:sdt>
          </w:tr>
          <w:tr w:rsidR="006A4505" w14:paraId="5669C545" w14:textId="77777777">
            <w:trPr>
              <w:trHeight w:val="300"/>
            </w:trPr>
            <w:sdt>
              <w:sdtPr>
                <w:tag w:val="_PLD_fb2499f4db774b819deb852682dad543"/>
                <w:id w:val="-1909066510"/>
                <w:lock w:val="sdtLocked"/>
              </w:sdtPr>
              <w:sdtEndPr/>
              <w:sdtContent>
                <w:tc>
                  <w:tcPr>
                    <w:tcW w:w="3390" w:type="dxa"/>
                  </w:tcPr>
                  <w:p w14:paraId="53FE6E06" w14:textId="77777777" w:rsidR="006A4505" w:rsidRDefault="00B9625C">
                    <w:pPr>
                      <w:rPr>
                        <w:szCs w:val="21"/>
                      </w:rPr>
                    </w:pPr>
                    <w:r>
                      <w:rPr>
                        <w:rFonts w:hint="eastAsia"/>
                        <w:szCs w:val="21"/>
                      </w:rPr>
                      <w:t>主要</w:t>
                    </w:r>
                    <w:r>
                      <w:rPr>
                        <w:szCs w:val="21"/>
                      </w:rPr>
                      <w:t>职业及职务</w:t>
                    </w:r>
                  </w:p>
                </w:tc>
              </w:sdtContent>
            </w:sdt>
            <w:tc>
              <w:tcPr>
                <w:tcW w:w="5932" w:type="dxa"/>
              </w:tcPr>
              <w:p w14:paraId="62CFBBF0" w14:textId="77777777" w:rsidR="006A4505" w:rsidRDefault="00B9625C">
                <w:pPr>
                  <w:rPr>
                    <w:szCs w:val="21"/>
                  </w:rPr>
                </w:pPr>
                <w:r>
                  <w:rPr>
                    <w:rFonts w:hint="eastAsia"/>
                    <w:szCs w:val="21"/>
                  </w:rPr>
                  <w:t>康哲药业控股有限公司集团主席兼行政总裁、总裁、董事。</w:t>
                </w:r>
              </w:p>
            </w:tc>
          </w:tr>
          <w:tr w:rsidR="006A4505" w14:paraId="24E661EF" w14:textId="77777777">
            <w:trPr>
              <w:trHeight w:val="309"/>
            </w:trPr>
            <w:sdt>
              <w:sdtPr>
                <w:tag w:val="_PLD_8b4a39d4cfe54dc690f8305e8334d821"/>
                <w:id w:val="1344824445"/>
                <w:lock w:val="sdtLocked"/>
              </w:sdtPr>
              <w:sdtEndPr/>
              <w:sdtContent>
                <w:tc>
                  <w:tcPr>
                    <w:tcW w:w="3390" w:type="dxa"/>
                  </w:tcPr>
                  <w:p w14:paraId="32C1D52A" w14:textId="77777777" w:rsidR="006A4505" w:rsidRDefault="00B9625C">
                    <w:pPr>
                      <w:rPr>
                        <w:szCs w:val="21"/>
                      </w:rPr>
                    </w:pPr>
                    <w:r>
                      <w:rPr>
                        <w:szCs w:val="21"/>
                      </w:rPr>
                      <w:t>过去10年曾控股的境内外上市公司情况</w:t>
                    </w:r>
                  </w:p>
                </w:tc>
              </w:sdtContent>
            </w:sdt>
            <w:tc>
              <w:tcPr>
                <w:tcW w:w="5932" w:type="dxa"/>
              </w:tcPr>
              <w:p w14:paraId="511B71B7" w14:textId="77777777" w:rsidR="006A4505" w:rsidRDefault="00B9625C">
                <w:pPr>
                  <w:rPr>
                    <w:szCs w:val="21"/>
                  </w:rPr>
                </w:pPr>
                <w:r>
                  <w:rPr>
                    <w:rFonts w:hint="eastAsia"/>
                    <w:szCs w:val="21"/>
                  </w:rPr>
                  <w:t>除西藏药业外，林刚先生控股</w:t>
                </w:r>
                <w:r>
                  <w:rPr>
                    <w:szCs w:val="21"/>
                  </w:rPr>
                  <w:t>China Medical System Holdings Limited康哲药业控股有限公司（香港联交所上市公司，股票代码867）</w:t>
                </w:r>
              </w:p>
            </w:tc>
          </w:tr>
        </w:tbl>
        <w:p w14:paraId="3547C93E" w14:textId="77777777" w:rsidR="006A4505" w:rsidRDefault="001E0608">
          <w:pPr>
            <w:rPr>
              <w:szCs w:val="21"/>
            </w:rPr>
          </w:pPr>
        </w:p>
      </w:sdtContent>
    </w:sdt>
    <w:sdt>
      <w:sdtPr>
        <w:rPr>
          <w:rFonts w:ascii="宋体" w:eastAsia="宋体" w:hAnsi="宋体" w:cs="宋体"/>
          <w:b w:val="0"/>
          <w:bCs w:val="0"/>
          <w:kern w:val="0"/>
          <w:szCs w:val="24"/>
        </w:rPr>
        <w:alias w:val="模块:公司不存在实际控制人情况的特别说明"/>
        <w:tag w:val="_SEC_5c0bf2f1ddf34e8c983cdf9fa31c1df0"/>
        <w:id w:val="27486099"/>
        <w:lock w:val="sdtLocked"/>
        <w:placeholder>
          <w:docPart w:val="GBC22222222222222222222222222222"/>
        </w:placeholder>
      </w:sdtPr>
      <w:sdtEndPr/>
      <w:sdtContent>
        <w:p w14:paraId="1E002AF0" w14:textId="77777777" w:rsidR="006A4505" w:rsidRDefault="00B9625C">
          <w:pPr>
            <w:pStyle w:val="4"/>
            <w:numPr>
              <w:ilvl w:val="0"/>
              <w:numId w:val="53"/>
            </w:numPr>
          </w:pPr>
          <w:r>
            <w:t>公司不存在实际控制人情况的特别说明</w:t>
          </w:r>
        </w:p>
        <w:sdt>
          <w:sdtPr>
            <w:rPr>
              <w:rFonts w:hint="eastAsia"/>
            </w:rPr>
            <w:alias w:val="是否适用：公司不存在实际控制人情况的特别说明[双击切换]"/>
            <w:tag w:val="_GBC_7380ff5e0fc6471583dc22db2252e039"/>
            <w:id w:val="-1995332851"/>
            <w:lock w:val="sdtLocked"/>
            <w:placeholder>
              <w:docPart w:val="GBC22222222222222222222222222222"/>
            </w:placeholder>
          </w:sdtPr>
          <w:sdtEndPr/>
          <w:sdtContent>
            <w:p w14:paraId="077C03BF"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BA85F99" w14:textId="77777777" w:rsidR="006A4505" w:rsidRDefault="006A4505">
      <w:pPr>
        <w:rPr>
          <w:szCs w:val="21"/>
        </w:rPr>
      </w:pPr>
    </w:p>
    <w:sdt>
      <w:sdtPr>
        <w:rPr>
          <w:rFonts w:ascii="宋体" w:eastAsia="宋体" w:hAnsi="宋体" w:cs="宋体"/>
          <w:b w:val="0"/>
          <w:bCs w:val="0"/>
          <w:kern w:val="0"/>
          <w:szCs w:val="24"/>
        </w:rPr>
        <w:alias w:val="模块:报告期内实际控制人变更情况索引及日期"/>
        <w:tag w:val="_SEC_8e248c9fca7b490e93849e8f5dce6a71"/>
        <w:id w:val="27486087"/>
        <w:lock w:val="sdtLocked"/>
        <w:placeholder>
          <w:docPart w:val="GBC22222222222222222222222222222"/>
        </w:placeholder>
      </w:sdtPr>
      <w:sdtEndPr>
        <w:rPr>
          <w:rFonts w:hint="eastAsia"/>
          <w:szCs w:val="21"/>
        </w:rPr>
      </w:sdtEndPr>
      <w:sdtContent>
        <w:p w14:paraId="456846AD" w14:textId="77777777" w:rsidR="006A4505" w:rsidRDefault="00B9625C">
          <w:pPr>
            <w:pStyle w:val="4"/>
            <w:numPr>
              <w:ilvl w:val="0"/>
              <w:numId w:val="53"/>
            </w:numPr>
          </w:pPr>
          <w:r>
            <w:t>报告期内</w:t>
          </w:r>
          <w:r>
            <w:rPr>
              <w:rFonts w:hint="eastAsia"/>
            </w:rPr>
            <w:t>公司</w:t>
          </w:r>
          <w:r>
            <w:t>控制</w:t>
          </w:r>
          <w:r>
            <w:rPr>
              <w:rFonts w:hint="eastAsia"/>
            </w:rPr>
            <w:t>权发生</w:t>
          </w:r>
          <w:r>
            <w:t>变更</w:t>
          </w:r>
          <w:r>
            <w:rPr>
              <w:rFonts w:hint="eastAsia"/>
            </w:rPr>
            <w:t>的情况说明</w:t>
          </w:r>
        </w:p>
        <w:sdt>
          <w:sdtPr>
            <w:rPr>
              <w:rFonts w:hint="eastAsia"/>
            </w:rPr>
            <w:alias w:val="是否适用：报告期内公司控制权发生变更的情况说明 [双击切换]"/>
            <w:tag w:val="_GBC_f12f62e5c67e473692b22389cda35aaa"/>
            <w:id w:val="-1983920389"/>
            <w:lock w:val="sdtLocked"/>
            <w:placeholder>
              <w:docPart w:val="GBC22222222222222222222222222222"/>
            </w:placeholder>
          </w:sdtPr>
          <w:sdtEndPr/>
          <w:sdtContent>
            <w:p w14:paraId="4C6C295F" w14:textId="77777777" w:rsidR="006A4505" w:rsidRDefault="00B9625C">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C7C0923" w14:textId="77777777" w:rsidR="006A4505" w:rsidRDefault="006A4505"/>
    <w:p w14:paraId="6D776592" w14:textId="77777777" w:rsidR="006A4505" w:rsidRDefault="00B9625C">
      <w:pPr>
        <w:pStyle w:val="4"/>
        <w:numPr>
          <w:ilvl w:val="0"/>
          <w:numId w:val="53"/>
        </w:numPr>
      </w:pPr>
      <w:r>
        <w:t>公司与实际控制人之间的产权及控制关系的方框图</w:t>
      </w:r>
    </w:p>
    <w:sdt>
      <w:sdtPr>
        <w:rPr>
          <w:b/>
          <w:bCs/>
        </w:rPr>
        <w:alias w:val="模块:公司与实际控制人之间的产权及控制关系的方框图"/>
        <w:tag w:val="_SEC_3098fbbbd09c4e7088990d33b36bcf2e"/>
        <w:id w:val="27486114"/>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72977344"/>
            <w:lock w:val="sdtLocked"/>
            <w:placeholder>
              <w:docPart w:val="GBC22222222222222222222222222222"/>
            </w:placeholder>
          </w:sdtPr>
          <w:sdtEndPr/>
          <w:sdtContent>
            <w:p w14:paraId="18807493"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304D97C" w14:textId="77777777" w:rsidR="006A4505" w:rsidRDefault="001E0608">
          <w:sdt>
            <w:sdtPr>
              <w:rPr>
                <w:rFonts w:hint="eastAsia"/>
              </w:rPr>
              <w:alias w:val="图片：公司与实际控制人之间的产权及控制关系的方框图"/>
              <w:tag w:val="_GBC_538f0b25ae684717a3c8362262a5a004"/>
              <w:id w:val="-1456782853"/>
              <w:lock w:val="sdtLocked"/>
              <w:placeholder>
                <w:docPart w:val="GBC22222222222222222222222222222"/>
              </w:placeholder>
              <w:picture/>
            </w:sdtPr>
            <w:sdtEndPr/>
            <w:sdtContent>
              <w:r w:rsidR="00B9625C">
                <w:rPr>
                  <w:rFonts w:hint="eastAsia"/>
                  <w:noProof/>
                </w:rPr>
                <w:drawing>
                  <wp:inline distT="0" distB="0" distL="0" distR="0" wp14:anchorId="439E00D0" wp14:editId="49BEE462">
                    <wp:extent cx="5956560" cy="2774899"/>
                    <wp:effectExtent l="0" t="0" r="6350"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956560" cy="2774899"/>
                            </a:xfrm>
                            <a:prstGeom prst="rect">
                              <a:avLst/>
                            </a:prstGeom>
                            <a:noFill/>
                            <a:ln>
                              <a:noFill/>
                            </a:ln>
                          </pic:spPr>
                        </pic:pic>
                      </a:graphicData>
                    </a:graphic>
                  </wp:inline>
                </w:drawing>
              </w:r>
            </w:sdtContent>
          </w:sdt>
        </w:p>
      </w:sdtContent>
    </w:sdt>
    <w:p w14:paraId="3C1838B9" w14:textId="77777777" w:rsidR="000B7F75" w:rsidRDefault="000B7F75"/>
    <w:p w14:paraId="0844E069" w14:textId="77777777" w:rsidR="006A4505" w:rsidRPr="00511C15" w:rsidRDefault="000B7F75" w:rsidP="000B7F75">
      <w:pPr>
        <w:ind w:firstLineChars="200" w:firstLine="420"/>
      </w:pPr>
      <w:r w:rsidRPr="00511C15">
        <w:t>注：</w:t>
      </w:r>
      <w:r w:rsidRPr="00511C15">
        <w:rPr>
          <w:rFonts w:hint="eastAsia"/>
        </w:rPr>
        <w:t>国金证券（香港）有限公司通过其管理的</w:t>
      </w:r>
      <w:r w:rsidRPr="00511C15">
        <w:t>RQFII特定账户认购本公司2016年非公开发行股份，其认购的资金全部来自于本公司实际控制人林刚先生。</w:t>
      </w:r>
    </w:p>
    <w:p w14:paraId="5561CF65" w14:textId="77777777" w:rsidR="000B7F75" w:rsidRPr="000B7F75" w:rsidRDefault="000B7F75" w:rsidP="000B7F75">
      <w:pPr>
        <w:ind w:firstLineChars="200" w:firstLine="420"/>
      </w:pPr>
    </w:p>
    <w:sdt>
      <w:sdtPr>
        <w:rPr>
          <w:rFonts w:ascii="宋体" w:eastAsia="宋体" w:hAnsi="宋体" w:cs="宋体"/>
          <w:b w:val="0"/>
          <w:bCs w:val="0"/>
          <w:kern w:val="0"/>
          <w:szCs w:val="24"/>
        </w:rPr>
        <w:alias w:val="模块:实际控制人通过信托或其他资产管理方式控制公司"/>
        <w:tag w:val="_SEC_d9354c7b8b8643b2a3e90cc40a27dfa8"/>
        <w:id w:val="27486069"/>
        <w:lock w:val="sdtLocked"/>
        <w:placeholder>
          <w:docPart w:val="GBC22222222222222222222222222222"/>
        </w:placeholder>
      </w:sdtPr>
      <w:sdtEndPr>
        <w:rPr>
          <w:rFonts w:hint="eastAsia"/>
        </w:rPr>
      </w:sdtEndPr>
      <w:sdtContent>
        <w:p w14:paraId="245E38D3" w14:textId="77777777" w:rsidR="006A4505" w:rsidRDefault="00B9625C">
          <w:pPr>
            <w:pStyle w:val="4"/>
            <w:numPr>
              <w:ilvl w:val="0"/>
              <w:numId w:val="53"/>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2080352196"/>
            <w:lock w:val="sdtLocked"/>
            <w:placeholder>
              <w:docPart w:val="GBC22222222222222222222222222222"/>
            </w:placeholder>
          </w:sdtPr>
          <w:sdtEndPr/>
          <w:sdtContent>
            <w:p w14:paraId="4DB6B60B"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5729118" w14:textId="77777777" w:rsidR="006A4505" w:rsidRDefault="006A4505">
      <w:pPr>
        <w:rPr>
          <w:szCs w:val="21"/>
        </w:rPr>
      </w:pPr>
    </w:p>
    <w:sdt>
      <w:sdtPr>
        <w:rPr>
          <w:rFonts w:ascii="宋体" w:hAnsi="宋体" w:cs="宋体"/>
          <w:b w:val="0"/>
          <w:bCs w:val="0"/>
          <w:kern w:val="0"/>
          <w:szCs w:val="24"/>
        </w:rPr>
        <w:alias w:val="模块:控股股东及实际控制人其他情况介绍"/>
        <w:tag w:val="_SEC_4d2866150700497eb747371eabd1ca73"/>
        <w:id w:val="3159034"/>
        <w:lock w:val="sdtLocked"/>
        <w:placeholder>
          <w:docPart w:val="GBC22222222222222222222222222222"/>
        </w:placeholder>
      </w:sdtPr>
      <w:sdtEndPr>
        <w:rPr>
          <w:rFonts w:hint="eastAsia"/>
        </w:rPr>
      </w:sdtEndPr>
      <w:sdtContent>
        <w:p w14:paraId="47354266" w14:textId="77777777" w:rsidR="006A4505" w:rsidRDefault="00B9625C">
          <w:pPr>
            <w:pStyle w:val="3"/>
            <w:numPr>
              <w:ilvl w:val="0"/>
              <w:numId w:val="51"/>
            </w:numPr>
          </w:pPr>
          <w:r>
            <w:t>控股股东及实际控制人其他情况介绍</w:t>
          </w:r>
        </w:p>
        <w:sdt>
          <w:sdtPr>
            <w:rPr>
              <w:rFonts w:hint="eastAsia"/>
            </w:rPr>
            <w:alias w:val="是否适用：控股股东及实际控制人其他情况介绍[双击切换]"/>
            <w:tag w:val="_GBC_f45ea2fa04e04b71a116fba6ba3bff32"/>
            <w:id w:val="-1106881269"/>
            <w:lock w:val="sdtLocked"/>
            <w:placeholder>
              <w:docPart w:val="GBC22222222222222222222222222222"/>
            </w:placeholder>
          </w:sdtPr>
          <w:sdtEndPr/>
          <w:sdtContent>
            <w:p w14:paraId="6141267C" w14:textId="77777777" w:rsidR="006A4505" w:rsidRDefault="00B9625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B6E3E50" w14:textId="77777777" w:rsidR="006A4505" w:rsidRDefault="001E0608"/>
      </w:sdtContent>
    </w:sdt>
    <w:bookmarkStart w:id="107" w:name="_Hlk89353035" w:displacedByCustomXml="next"/>
    <w:sdt>
      <w:sdtPr>
        <w:rPr>
          <w:rFonts w:ascii="宋体" w:hAnsi="宋体" w:cs="宋体"/>
          <w:b w:val="0"/>
          <w:bCs w:val="0"/>
          <w:kern w:val="0"/>
          <w:szCs w:val="24"/>
        </w:rPr>
        <w:alias w:val="模块:公司控股股东或第一大股东及其一致行动人累计质押股份数量占其所..."/>
        <w:tag w:val="_SEC_edf66ea387584a9794efab65ab32b380"/>
        <w:id w:val="358250158"/>
        <w:lock w:val="sdtLocked"/>
        <w:placeholder>
          <w:docPart w:val="GBC22222222222222222222222222222"/>
        </w:placeholder>
      </w:sdtPr>
      <w:sdtEndPr>
        <w:rPr>
          <w:rFonts w:hint="eastAsia"/>
        </w:rPr>
      </w:sdtEndPr>
      <w:sdtContent>
        <w:p w14:paraId="6F593FAD" w14:textId="77777777" w:rsidR="006A4505" w:rsidRDefault="00B9625C">
          <w:pPr>
            <w:pStyle w:val="2"/>
            <w:numPr>
              <w:ilvl w:val="0"/>
              <w:numId w:val="46"/>
            </w:numPr>
          </w:pPr>
          <w:r>
            <w:t>公司控股股东或第一大股东及其一致行动人累计质押股份数量占其所持公司股份数量比例达到</w:t>
          </w:r>
          <w:r>
            <w:t xml:space="preserve"> 80%</w:t>
          </w:r>
          <w:r>
            <w:t>以上</w:t>
          </w:r>
        </w:p>
        <w:sdt>
          <w:sdtPr>
            <w:rPr>
              <w:rFonts w:hint="eastAsia"/>
            </w:rPr>
            <w:alias w:val="是否适用：公司控股股东或第一大股东及其一致行动人累计质押股份数量情况明细[双击切换]"/>
            <w:tag w:val="_GBC_f07bbd5a46a94903bbea3fbbdc7b769f"/>
            <w:id w:val="2108307099"/>
            <w:lock w:val="sdtLocked"/>
            <w:placeholder>
              <w:docPart w:val="GBC22222222222222222222222222222"/>
            </w:placeholder>
          </w:sdtPr>
          <w:sdtEndPr/>
          <w:sdtContent>
            <w:p w14:paraId="4DECCE07" w14:textId="77777777" w:rsidR="006A4505" w:rsidRDefault="00B9625C">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07" w:displacedByCustomXml="next"/>
    <w:sdt>
      <w:sdtPr>
        <w:rPr>
          <w:rFonts w:ascii="宋体" w:hAnsi="宋体" w:cs="宋体"/>
          <w:b w:val="0"/>
          <w:bCs w:val="0"/>
          <w:kern w:val="0"/>
          <w:szCs w:val="24"/>
        </w:rPr>
        <w:alias w:val="模块:其他持股在百分之十以上的法人股东单位：元 币种：人民币法..."/>
        <w:tag w:val="_SEC_01bab7f76d4648508f5b4ff20d1575e4"/>
        <w:id w:val="27486159"/>
        <w:lock w:val="sdtLocked"/>
        <w:placeholder>
          <w:docPart w:val="GBC22222222222222222222222222222"/>
        </w:placeholder>
      </w:sdtPr>
      <w:sdtEndPr>
        <w:rPr>
          <w:rFonts w:hint="eastAsia"/>
          <w:szCs w:val="21"/>
        </w:rPr>
      </w:sdtEndPr>
      <w:sdtContent>
        <w:p w14:paraId="10A8B7E4" w14:textId="77777777" w:rsidR="006A4505" w:rsidRDefault="00B9625C">
          <w:pPr>
            <w:pStyle w:val="2"/>
            <w:numPr>
              <w:ilvl w:val="0"/>
              <w:numId w:val="46"/>
            </w:numPr>
          </w:pPr>
          <w:r>
            <w:rPr>
              <w:rFonts w:hint="eastAsia"/>
            </w:rPr>
            <w:t>其他持股在百分之十以上的法人股东</w:t>
          </w:r>
        </w:p>
        <w:sdt>
          <w:sdtPr>
            <w:alias w:val="是否适用：其他持股在百分之十以上的法人股东[双击切换]"/>
            <w:tag w:val="_GBC_7c5d05f2d72d4d3c9ef6e9b93777b39f"/>
            <w:id w:val="-305774091"/>
            <w:lock w:val="sdtLocked"/>
            <w:placeholder>
              <w:docPart w:val="GBC22222222222222222222222222222"/>
            </w:placeholder>
          </w:sdtPr>
          <w:sdtEndPr/>
          <w:sdtContent>
            <w:p w14:paraId="33A35509" w14:textId="77777777" w:rsidR="006A4505" w:rsidRDefault="00B9625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C01FE62" w14:textId="5DAA15C1" w:rsidR="006A4505" w:rsidRDefault="00B9625C">
          <w:pPr>
            <w:jc w:val="right"/>
            <w:rPr>
              <w:szCs w:val="21"/>
            </w:rPr>
          </w:pPr>
          <w:r>
            <w:rPr>
              <w:rFonts w:hint="eastAsia"/>
              <w:szCs w:val="21"/>
            </w:rPr>
            <w:t>单位：</w:t>
          </w:r>
          <w:sdt>
            <w:sdtPr>
              <w:rPr>
                <w:rFonts w:hint="eastAsia"/>
                <w:szCs w:val="21"/>
              </w:rPr>
              <w:alias w:val="单位：其他持股在百分之十以上的法人股东"/>
              <w:tag w:val="_GBC_96249d5b9b5d401f85ae1d2c478a8b00"/>
              <w:id w:val="-19792169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其他持股在百分之十以上的法人股东"/>
              <w:tag w:val="_GBC_c8099277f9b8407b883c303f0289ea2a"/>
              <w:id w:val="17328089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Style w:val="af3"/>
            <w:tblW w:w="5000" w:type="pct"/>
            <w:tblLook w:val="04A0" w:firstRow="1" w:lastRow="0" w:firstColumn="1" w:lastColumn="0" w:noHBand="0" w:noVBand="1"/>
          </w:tblPr>
          <w:tblGrid>
            <w:gridCol w:w="1207"/>
            <w:gridCol w:w="1517"/>
            <w:gridCol w:w="955"/>
            <w:gridCol w:w="1278"/>
            <w:gridCol w:w="1275"/>
            <w:gridCol w:w="2885"/>
          </w:tblGrid>
          <w:tr w:rsidR="006A4505" w14:paraId="22126767" w14:textId="77777777" w:rsidTr="005404C9">
            <w:trPr>
              <w:trHeight w:val="165"/>
            </w:trPr>
            <w:sdt>
              <w:sdtPr>
                <w:tag w:val="_PLD_62a4f7830a1d48bd87619401509e3a97"/>
                <w:id w:val="1595274524"/>
                <w:lock w:val="sdtLocked"/>
              </w:sdtPr>
              <w:sdtEndPr/>
              <w:sdtContent>
                <w:tc>
                  <w:tcPr>
                    <w:tcW w:w="662" w:type="pct"/>
                    <w:vAlign w:val="center"/>
                  </w:tcPr>
                  <w:p w14:paraId="1388AD5A" w14:textId="77777777" w:rsidR="006A4505" w:rsidRDefault="00B9625C">
                    <w:pPr>
                      <w:jc w:val="center"/>
                      <w:rPr>
                        <w:szCs w:val="21"/>
                      </w:rPr>
                    </w:pPr>
                    <w:r>
                      <w:rPr>
                        <w:szCs w:val="21"/>
                      </w:rPr>
                      <w:t>法人股东名称</w:t>
                    </w:r>
                  </w:p>
                </w:tc>
              </w:sdtContent>
            </w:sdt>
            <w:sdt>
              <w:sdtPr>
                <w:tag w:val="_PLD_a5f47ae4150442f996c0c70f3df051bf"/>
                <w:id w:val="-1818572842"/>
                <w:lock w:val="sdtLocked"/>
              </w:sdtPr>
              <w:sdtEndPr/>
              <w:sdtContent>
                <w:tc>
                  <w:tcPr>
                    <w:tcW w:w="832" w:type="pct"/>
                    <w:vAlign w:val="center"/>
                  </w:tcPr>
                  <w:p w14:paraId="7D6F0E90" w14:textId="77777777" w:rsidR="006A4505" w:rsidRDefault="00B9625C">
                    <w:pPr>
                      <w:jc w:val="center"/>
                      <w:rPr>
                        <w:szCs w:val="21"/>
                      </w:rPr>
                    </w:pPr>
                    <w:r>
                      <w:rPr>
                        <w:szCs w:val="21"/>
                      </w:rPr>
                      <w:t>单位负责人或法定代表人</w:t>
                    </w:r>
                  </w:p>
                </w:tc>
              </w:sdtContent>
            </w:sdt>
            <w:sdt>
              <w:sdtPr>
                <w:tag w:val="_PLD_3df6b10726f941e8807e3256d0c71881"/>
                <w:id w:val="-1145889834"/>
                <w:lock w:val="sdtLocked"/>
              </w:sdtPr>
              <w:sdtEndPr/>
              <w:sdtContent>
                <w:tc>
                  <w:tcPr>
                    <w:tcW w:w="524" w:type="pct"/>
                    <w:vAlign w:val="center"/>
                  </w:tcPr>
                  <w:p w14:paraId="288EA559" w14:textId="77777777" w:rsidR="006A4505" w:rsidRDefault="00B9625C">
                    <w:pPr>
                      <w:jc w:val="center"/>
                      <w:rPr>
                        <w:szCs w:val="21"/>
                      </w:rPr>
                    </w:pPr>
                    <w:r>
                      <w:rPr>
                        <w:szCs w:val="21"/>
                      </w:rPr>
                      <w:t>成立日期</w:t>
                    </w:r>
                  </w:p>
                </w:tc>
              </w:sdtContent>
            </w:sdt>
            <w:sdt>
              <w:sdtPr>
                <w:tag w:val="_PLD_950b5d368e344b50ae1b05367c43739a"/>
                <w:id w:val="823623158"/>
                <w:lock w:val="sdtLocked"/>
              </w:sdtPr>
              <w:sdtEndPr/>
              <w:sdtContent>
                <w:tc>
                  <w:tcPr>
                    <w:tcW w:w="701" w:type="pct"/>
                    <w:vAlign w:val="center"/>
                  </w:tcPr>
                  <w:p w14:paraId="036A04B4" w14:textId="77777777" w:rsidR="006A4505" w:rsidRDefault="00B9625C">
                    <w:pPr>
                      <w:jc w:val="center"/>
                      <w:rPr>
                        <w:szCs w:val="21"/>
                      </w:rPr>
                    </w:pPr>
                    <w:r>
                      <w:rPr>
                        <w:szCs w:val="21"/>
                      </w:rPr>
                      <w:t>组织机构</w:t>
                    </w:r>
                  </w:p>
                  <w:p w14:paraId="154317CE" w14:textId="77777777" w:rsidR="006A4505" w:rsidRDefault="00B9625C">
                    <w:pPr>
                      <w:jc w:val="center"/>
                      <w:rPr>
                        <w:szCs w:val="21"/>
                      </w:rPr>
                    </w:pPr>
                    <w:r>
                      <w:rPr>
                        <w:szCs w:val="21"/>
                      </w:rPr>
                      <w:t>代码</w:t>
                    </w:r>
                  </w:p>
                </w:tc>
              </w:sdtContent>
            </w:sdt>
            <w:sdt>
              <w:sdtPr>
                <w:tag w:val="_PLD_8a3650f52ffa48c7a626a3ccd9b4e147"/>
                <w:id w:val="-1800912922"/>
                <w:lock w:val="sdtLocked"/>
              </w:sdtPr>
              <w:sdtEndPr/>
              <w:sdtContent>
                <w:tc>
                  <w:tcPr>
                    <w:tcW w:w="699" w:type="pct"/>
                    <w:vAlign w:val="center"/>
                  </w:tcPr>
                  <w:p w14:paraId="49F4E5F8" w14:textId="77777777" w:rsidR="006A4505" w:rsidRDefault="00B9625C">
                    <w:pPr>
                      <w:jc w:val="center"/>
                      <w:rPr>
                        <w:szCs w:val="21"/>
                      </w:rPr>
                    </w:pPr>
                    <w:r>
                      <w:rPr>
                        <w:szCs w:val="21"/>
                      </w:rPr>
                      <w:t>注册资本</w:t>
                    </w:r>
                  </w:p>
                </w:tc>
              </w:sdtContent>
            </w:sdt>
            <w:sdt>
              <w:sdtPr>
                <w:tag w:val="_PLD_40ebdad4964e4cd3a78cee43cc6931df"/>
                <w:id w:val="-1225518469"/>
                <w:lock w:val="sdtLocked"/>
              </w:sdtPr>
              <w:sdtEndPr/>
              <w:sdtContent>
                <w:tc>
                  <w:tcPr>
                    <w:tcW w:w="1582" w:type="pct"/>
                    <w:vAlign w:val="center"/>
                  </w:tcPr>
                  <w:p w14:paraId="53273468" w14:textId="77777777" w:rsidR="006A4505" w:rsidRDefault="00B9625C">
                    <w:pPr>
                      <w:jc w:val="center"/>
                      <w:rPr>
                        <w:szCs w:val="21"/>
                      </w:rPr>
                    </w:pPr>
                    <w:r>
                      <w:rPr>
                        <w:szCs w:val="21"/>
                      </w:rPr>
                      <w:t>主要经营业务或管理活动等情况</w:t>
                    </w:r>
                  </w:p>
                </w:tc>
              </w:sdtContent>
            </w:sdt>
          </w:tr>
          <w:sdt>
            <w:sdtPr>
              <w:rPr>
                <w:rFonts w:hint="eastAsia"/>
                <w:szCs w:val="21"/>
              </w:rPr>
              <w:alias w:val="其他持股在百分之十以上的法人股东"/>
              <w:tag w:val="_TUP_ea077e63eb494626836ceed1b7b2cf55"/>
              <w:id w:val="-1675333653"/>
              <w:lock w:val="sdtLocked"/>
              <w:placeholder>
                <w:docPart w:val="GBC11111111111111111111111111111"/>
              </w:placeholder>
            </w:sdtPr>
            <w:sdtEndPr/>
            <w:sdtContent>
              <w:tr w:rsidR="006A4505" w14:paraId="45337E0C" w14:textId="77777777" w:rsidTr="005404C9">
                <w:trPr>
                  <w:trHeight w:val="195"/>
                </w:trPr>
                <w:tc>
                  <w:tcPr>
                    <w:tcW w:w="662" w:type="pct"/>
                  </w:tcPr>
                  <w:p w14:paraId="3715AA4B" w14:textId="77777777" w:rsidR="006A4505" w:rsidRDefault="00B9625C">
                    <w:pPr>
                      <w:rPr>
                        <w:szCs w:val="21"/>
                      </w:rPr>
                    </w:pPr>
                    <w:r>
                      <w:rPr>
                        <w:rFonts w:hint="eastAsia"/>
                        <w:szCs w:val="21"/>
                      </w:rPr>
                      <w:t>西藏华西药业集团有限公司</w:t>
                    </w:r>
                  </w:p>
                </w:tc>
                <w:tc>
                  <w:tcPr>
                    <w:tcW w:w="832" w:type="pct"/>
                  </w:tcPr>
                  <w:p w14:paraId="5532CAD9" w14:textId="77777777" w:rsidR="006A4505" w:rsidRDefault="00B9625C">
                    <w:pPr>
                      <w:rPr>
                        <w:szCs w:val="21"/>
                      </w:rPr>
                    </w:pPr>
                    <w:r>
                      <w:rPr>
                        <w:rFonts w:hint="eastAsia"/>
                        <w:szCs w:val="21"/>
                      </w:rPr>
                      <w:t>陈勇</w:t>
                    </w:r>
                  </w:p>
                </w:tc>
                <w:tc>
                  <w:tcPr>
                    <w:tcW w:w="524" w:type="pct"/>
                  </w:tcPr>
                  <w:p w14:paraId="189CCB3D" w14:textId="77777777" w:rsidR="006A4505" w:rsidRDefault="00B9625C">
                    <w:pPr>
                      <w:rPr>
                        <w:szCs w:val="21"/>
                      </w:rPr>
                    </w:pPr>
                    <w:r>
                      <w:rPr>
                        <w:szCs w:val="21"/>
                      </w:rPr>
                      <w:t>1994年12月25日</w:t>
                    </w:r>
                  </w:p>
                </w:tc>
                <w:tc>
                  <w:tcPr>
                    <w:tcW w:w="701" w:type="pct"/>
                  </w:tcPr>
                  <w:p w14:paraId="522DA5EC" w14:textId="77777777" w:rsidR="006A4505" w:rsidRDefault="00B9625C">
                    <w:pPr>
                      <w:rPr>
                        <w:szCs w:val="21"/>
                      </w:rPr>
                    </w:pPr>
                    <w:r>
                      <w:rPr>
                        <w:szCs w:val="21"/>
                      </w:rPr>
                      <w:t>9154000071</w:t>
                    </w:r>
                  </w:p>
                  <w:p w14:paraId="3C432281" w14:textId="77777777" w:rsidR="006A4505" w:rsidRDefault="00B9625C">
                    <w:pPr>
                      <w:rPr>
                        <w:szCs w:val="21"/>
                      </w:rPr>
                    </w:pPr>
                    <w:r>
                      <w:rPr>
                        <w:szCs w:val="21"/>
                      </w:rPr>
                      <w:t>0901954A</w:t>
                    </w:r>
                  </w:p>
                </w:tc>
                <w:tc>
                  <w:tcPr>
                    <w:tcW w:w="699" w:type="pct"/>
                  </w:tcPr>
                  <w:p w14:paraId="768F8B8C" w14:textId="77777777" w:rsidR="006A4505" w:rsidRDefault="00B9625C">
                    <w:pPr>
                      <w:jc w:val="right"/>
                      <w:rPr>
                        <w:szCs w:val="21"/>
                      </w:rPr>
                    </w:pPr>
                    <w:r>
                      <w:rPr>
                        <w:szCs w:val="21"/>
                      </w:rPr>
                      <w:t>50,000,000</w:t>
                    </w:r>
                  </w:p>
                </w:tc>
                <w:tc>
                  <w:tcPr>
                    <w:tcW w:w="1582" w:type="pct"/>
                  </w:tcPr>
                  <w:p w14:paraId="7BE96E25" w14:textId="77777777" w:rsidR="006A4505" w:rsidRDefault="00B9625C">
                    <w:pPr>
                      <w:rPr>
                        <w:szCs w:val="21"/>
                      </w:rPr>
                    </w:pPr>
                    <w:r>
                      <w:rPr>
                        <w:rFonts w:hint="eastAsia"/>
                        <w:szCs w:val="21"/>
                      </w:rPr>
                      <w:t>销售：藏药材、中药材、虫草、藏红花；生物制药的开发研究及成果的转让</w:t>
                    </w:r>
                    <w:r>
                      <w:rPr>
                        <w:szCs w:val="21"/>
                      </w:rPr>
                      <w:t>[依法须经批准的项目，经相关部门批准后方可开展经营活动]</w:t>
                    </w:r>
                  </w:p>
                </w:tc>
              </w:tr>
            </w:sdtContent>
          </w:sdt>
          <w:tr w:rsidR="006A4505" w14:paraId="546E0BFB" w14:textId="77777777" w:rsidTr="005404C9">
            <w:trPr>
              <w:trHeight w:val="102"/>
            </w:trPr>
            <w:sdt>
              <w:sdtPr>
                <w:tag w:val="_PLD_0a6365b8856c42d4a74000f11d388b2a"/>
                <w:id w:val="952139258"/>
                <w:lock w:val="sdtLocked"/>
              </w:sdtPr>
              <w:sdtEndPr/>
              <w:sdtContent>
                <w:tc>
                  <w:tcPr>
                    <w:tcW w:w="662" w:type="pct"/>
                  </w:tcPr>
                  <w:p w14:paraId="63776EE5" w14:textId="77777777" w:rsidR="006A4505" w:rsidRDefault="00B9625C">
                    <w:pPr>
                      <w:rPr>
                        <w:szCs w:val="21"/>
                      </w:rPr>
                    </w:pPr>
                    <w:r>
                      <w:rPr>
                        <w:szCs w:val="21"/>
                      </w:rPr>
                      <w:t>情况说明</w:t>
                    </w:r>
                  </w:p>
                </w:tc>
              </w:sdtContent>
            </w:sdt>
            <w:tc>
              <w:tcPr>
                <w:tcW w:w="4338" w:type="pct"/>
                <w:gridSpan w:val="5"/>
              </w:tcPr>
              <w:p w14:paraId="77E62D8A" w14:textId="77777777" w:rsidR="006A4505" w:rsidRDefault="00B9625C">
                <w:pPr>
                  <w:rPr>
                    <w:szCs w:val="21"/>
                  </w:rPr>
                </w:pPr>
                <w:r>
                  <w:rPr>
                    <w:szCs w:val="21"/>
                  </w:rPr>
                  <w:t>不适用</w:t>
                </w:r>
              </w:p>
            </w:tc>
          </w:tr>
        </w:tbl>
        <w:p w14:paraId="1CCE77F9" w14:textId="77777777" w:rsidR="006A4505" w:rsidRDefault="001E0608"/>
      </w:sdtContent>
    </w:sdt>
    <w:sdt>
      <w:sdtPr>
        <w:rPr>
          <w:rFonts w:ascii="宋体" w:hAnsi="宋体" w:cs="宋体" w:hint="eastAsia"/>
          <w:b w:val="0"/>
          <w:bCs w:val="0"/>
          <w:kern w:val="0"/>
          <w:szCs w:val="24"/>
        </w:rPr>
        <w:alias w:val="模块:股份限制减持情况说明"/>
        <w:tag w:val="_SEC_b808e6e3153a4b77b1658dde828b8d1f"/>
        <w:id w:val="27486199"/>
        <w:lock w:val="sdtLocked"/>
        <w:placeholder>
          <w:docPart w:val="GBC22222222222222222222222222222"/>
        </w:placeholder>
      </w:sdtPr>
      <w:sdtEndPr/>
      <w:sdtContent>
        <w:p w14:paraId="37DD527D" w14:textId="77777777" w:rsidR="006A4505" w:rsidRDefault="00B9625C">
          <w:pPr>
            <w:pStyle w:val="2"/>
            <w:numPr>
              <w:ilvl w:val="0"/>
              <w:numId w:val="46"/>
            </w:numPr>
          </w:pPr>
          <w:r>
            <w:rPr>
              <w:rFonts w:hint="eastAsia"/>
            </w:rPr>
            <w:t>股份限制减持情况说明</w:t>
          </w:r>
        </w:p>
        <w:p w14:paraId="40B266BE" w14:textId="77777777" w:rsidR="006A4505" w:rsidRDefault="001E0608">
          <w:sdt>
            <w:sdtPr>
              <w:rPr>
                <w:rFonts w:hint="eastAsia"/>
              </w:rPr>
              <w:alias w:val="是否适用：股份限制减持情况说明[双击切换]"/>
              <w:tag w:val="_GBC_38db60098ddc4e12bffd328b521e0c35"/>
              <w:id w:val="16402681"/>
              <w:lock w:val="sdtLocked"/>
              <w:placeholder>
                <w:docPart w:val="GBC22222222222222222222222222222"/>
              </w:placeholder>
            </w:sdtPr>
            <w:sdtEndPr>
              <w:rPr>
                <w:rFonts w:hint="default"/>
              </w:rPr>
            </w:sdtEndPr>
            <w:sdtContent>
              <w:r w:rsidR="00B9625C">
                <w:fldChar w:fldCharType="begin"/>
              </w:r>
              <w:r w:rsidR="00B9625C">
                <w:instrText xml:space="preserve">MACROBUTTON  SnrToggleCheckbox □适用 </w:instrText>
              </w:r>
              <w:r w:rsidR="00B9625C">
                <w:fldChar w:fldCharType="end"/>
              </w:r>
              <w:r w:rsidR="00B9625C">
                <w:fldChar w:fldCharType="begin"/>
              </w:r>
              <w:r w:rsidR="00B9625C">
                <w:instrText xml:space="preserve"> MACROBUTTON  SnrToggleCheckbox √不适用 </w:instrText>
              </w:r>
              <w:r w:rsidR="00B9625C">
                <w:fldChar w:fldCharType="end"/>
              </w:r>
            </w:sdtContent>
          </w:sdt>
        </w:p>
      </w:sdtContent>
    </w:sdt>
    <w:p w14:paraId="171C5EFE" w14:textId="77777777" w:rsidR="006A4505" w:rsidRDefault="006A4505"/>
    <w:bookmarkStart w:id="108" w:name="_Hlk90042255" w:displacedByCustomXml="next"/>
    <w:bookmarkStart w:id="109" w:name="_Hlk89353439" w:displacedByCustomXml="next"/>
    <w:sdt>
      <w:sdtPr>
        <w:rPr>
          <w:rFonts w:ascii="Calibri" w:hAnsi="Calibri" w:cs="宋体" w:hint="eastAsia"/>
          <w:b w:val="0"/>
          <w:bCs w:val="0"/>
          <w:kern w:val="0"/>
          <w:szCs w:val="22"/>
        </w:rPr>
        <w:alias w:val="模块:股份回购实施情况"/>
        <w:tag w:val="_SEC_6f21f858a57f4c2e973f75020ab20ef4"/>
        <w:id w:val="-893423476"/>
        <w:lock w:val="sdtLocked"/>
        <w:placeholder>
          <w:docPart w:val="GBC22222222222222222222222222222"/>
        </w:placeholder>
      </w:sdtPr>
      <w:sdtEndPr>
        <w:rPr>
          <w:rFonts w:ascii="宋体" w:hAnsi="宋体"/>
          <w:szCs w:val="24"/>
        </w:rPr>
      </w:sdtEndPr>
      <w:sdtContent>
        <w:p w14:paraId="3674F331" w14:textId="77777777" w:rsidR="006A4505" w:rsidRDefault="00B9625C">
          <w:pPr>
            <w:pStyle w:val="2"/>
            <w:numPr>
              <w:ilvl w:val="0"/>
              <w:numId w:val="46"/>
            </w:numPr>
          </w:pPr>
          <w:r>
            <w:rPr>
              <w:rFonts w:hint="eastAsia"/>
            </w:rPr>
            <w:t>股份回购在报告期的具体实施情况</w:t>
          </w:r>
        </w:p>
        <w:p w14:paraId="3B4F89EE" w14:textId="77777777" w:rsidR="0048092A" w:rsidRDefault="001E0608">
          <w:sdt>
            <w:sdtPr>
              <w:rPr>
                <w:rFonts w:hint="eastAsia"/>
              </w:rPr>
              <w:alias w:val="是否适用：股份回购在报告期的具体实施情况[双击切换]"/>
              <w:tag w:val="_GBC_382f884c74d74cfd9a74c18c52645b0e"/>
              <w:id w:val="1620342236"/>
              <w:lock w:val="sdtLocked"/>
              <w:placeholder>
                <w:docPart w:val="GBC22222222222222222222222222222"/>
              </w:placeholder>
            </w:sdtPr>
            <w:sdtEndPr/>
            <w:sdtContent>
              <w:r w:rsidR="00B9625C">
                <w:fldChar w:fldCharType="begin"/>
              </w:r>
              <w:r w:rsidR="00B9625C">
                <w:instrText xml:space="preserve"> MACROBUTTON  SnrToggleCheckbox □适用 </w:instrText>
              </w:r>
              <w:r w:rsidR="00B9625C">
                <w:fldChar w:fldCharType="end"/>
              </w:r>
              <w:r w:rsidR="00B9625C">
                <w:fldChar w:fldCharType="begin"/>
              </w:r>
              <w:r w:rsidR="00B9625C">
                <w:instrText xml:space="preserve"> MACROBUTTON  SnrToggleCheckbox √不适用 </w:instrText>
              </w:r>
              <w:r w:rsidR="00B9625C">
                <w:fldChar w:fldCharType="end"/>
              </w:r>
            </w:sdtContent>
          </w:sdt>
          <w:r w:rsidR="0048092A">
            <w:t xml:space="preserve"> </w:t>
          </w:r>
        </w:p>
        <w:p w14:paraId="314690DE" w14:textId="77777777" w:rsidR="0048092A" w:rsidRDefault="0048092A"/>
        <w:p w14:paraId="7B3069FD" w14:textId="77777777" w:rsidR="0048092A" w:rsidRDefault="0048092A"/>
        <w:p w14:paraId="7AFD64F0" w14:textId="756B5270" w:rsidR="006A4505" w:rsidRDefault="001E0608"/>
      </w:sdtContent>
    </w:sdt>
    <w:bookmarkEnd w:id="108" w:displacedByCustomXml="prev"/>
    <w:bookmarkEnd w:id="109" w:displacedByCustomXml="prev"/>
    <w:p w14:paraId="661649F7" w14:textId="77777777" w:rsidR="006A4505" w:rsidRDefault="00B9625C">
      <w:pPr>
        <w:pStyle w:val="10"/>
        <w:numPr>
          <w:ilvl w:val="0"/>
          <w:numId w:val="2"/>
        </w:numPr>
      </w:pPr>
      <w:bookmarkStart w:id="110" w:name="_Toc89790255"/>
      <w:bookmarkStart w:id="111" w:name="_Toc437440714"/>
      <w:bookmarkStart w:id="112" w:name="_Toc409437608"/>
      <w:r>
        <w:rPr>
          <w:rFonts w:hint="eastAsia"/>
        </w:rPr>
        <w:t>优先股相关情况</w:t>
      </w:r>
      <w:bookmarkEnd w:id="110"/>
      <w:bookmarkEnd w:id="111"/>
      <w:bookmarkEnd w:id="112"/>
    </w:p>
    <w:p w14:paraId="00206F76" w14:textId="12259258" w:rsidR="006A4505" w:rsidRDefault="001E0608">
      <w:sdt>
        <w:sdtPr>
          <w:rPr>
            <w:szCs w:val="21"/>
          </w:rPr>
          <w:alias w:val="是否适用：优先股相关情况[双击切换]"/>
          <w:tag w:val="_GBC_0076278996ac412e9bff14977615c2e3"/>
          <w:id w:val="202478378"/>
          <w:lock w:val="sdtLocked"/>
          <w:placeholder>
            <w:docPart w:val="GBC22222222222222222222222222222"/>
          </w:placeholder>
        </w:sdtPr>
        <w:sdtEndPr/>
        <w:sdtContent>
          <w:r w:rsidR="00B9625C">
            <w:rPr>
              <w:szCs w:val="21"/>
            </w:rPr>
            <w:fldChar w:fldCharType="begin"/>
          </w:r>
          <w:r w:rsidR="00B9625C">
            <w:rPr>
              <w:szCs w:val="21"/>
            </w:rPr>
            <w:instrText xml:space="preserve">MACROBUTTON  SnrToggleCheckbox □适用 </w:instrText>
          </w:r>
          <w:r w:rsidR="00B9625C">
            <w:rPr>
              <w:szCs w:val="21"/>
            </w:rPr>
            <w:fldChar w:fldCharType="end"/>
          </w:r>
          <w:r w:rsidR="00B9625C">
            <w:rPr>
              <w:szCs w:val="21"/>
            </w:rPr>
            <w:fldChar w:fldCharType="begin"/>
          </w:r>
          <w:r w:rsidR="00B9625C">
            <w:rPr>
              <w:szCs w:val="21"/>
            </w:rPr>
            <w:instrText xml:space="preserve"> MACROBUTTON  SnrToggleCheckbox √不适用 </w:instrText>
          </w:r>
          <w:r w:rsidR="00B9625C">
            <w:rPr>
              <w:szCs w:val="21"/>
            </w:rPr>
            <w:fldChar w:fldCharType="end"/>
          </w:r>
        </w:sdtContent>
      </w:sdt>
      <w:r w:rsidR="00995B07">
        <w:rPr>
          <w:szCs w:val="21"/>
        </w:rPr>
        <w:t xml:space="preserve"> </w:t>
      </w:r>
    </w:p>
    <w:p w14:paraId="7760B677" w14:textId="77777777" w:rsidR="006A4505" w:rsidRDefault="006A4505">
      <w:bookmarkStart w:id="113" w:name="_Toc342566003"/>
    </w:p>
    <w:p w14:paraId="00FA4265" w14:textId="77777777" w:rsidR="00FD705A" w:rsidRDefault="00FD705A"/>
    <w:p w14:paraId="557EA986" w14:textId="77777777" w:rsidR="00995B07" w:rsidRDefault="00995B07"/>
    <w:p w14:paraId="5444E0B4" w14:textId="77777777" w:rsidR="006A4505" w:rsidRDefault="00B9625C">
      <w:pPr>
        <w:pStyle w:val="10"/>
        <w:numPr>
          <w:ilvl w:val="0"/>
          <w:numId w:val="2"/>
        </w:numPr>
        <w:rPr>
          <w:bCs w:val="0"/>
          <w:szCs w:val="28"/>
        </w:rPr>
      </w:pPr>
      <w:bookmarkStart w:id="114" w:name="_Toc89790256"/>
      <w:bookmarkStart w:id="115" w:name="_Toc437440717"/>
      <w:bookmarkStart w:id="116" w:name="_Hlk90555499"/>
      <w:bookmarkEnd w:id="113"/>
      <w:r>
        <w:rPr>
          <w:rFonts w:hint="eastAsia"/>
          <w:bCs w:val="0"/>
          <w:szCs w:val="28"/>
        </w:rPr>
        <w:t>债券相关情况</w:t>
      </w:r>
      <w:bookmarkEnd w:id="114"/>
      <w:bookmarkEnd w:id="115"/>
    </w:p>
    <w:p w14:paraId="716D29C9" w14:textId="77777777" w:rsidR="006A4505" w:rsidRDefault="00B9625C">
      <w:pPr>
        <w:pStyle w:val="2"/>
        <w:numPr>
          <w:ilvl w:val="0"/>
          <w:numId w:val="54"/>
        </w:numPr>
        <w:ind w:left="425" w:hanging="425"/>
        <w:rPr>
          <w:rFonts w:ascii="宋体" w:hAnsi="宋体"/>
        </w:rPr>
      </w:pPr>
      <w:bookmarkStart w:id="117" w:name="_Hlk89353982"/>
      <w:bookmarkStart w:id="118" w:name="_Hlk89955979"/>
      <w:bookmarkStart w:id="119" w:name="_Hlk90042478"/>
      <w:r>
        <w:rPr>
          <w:rFonts w:ascii="宋体" w:hAnsi="宋体" w:hint="eastAsia"/>
        </w:rPr>
        <w:t>企业债券、公司债券和非金融企业债务融资工具</w:t>
      </w:r>
    </w:p>
    <w:bookmarkStart w:id="120" w:name="_Hlk73352152" w:displacedByCustomXml="next"/>
    <w:sdt>
      <w:sdtPr>
        <w:rPr>
          <w:szCs w:val="21"/>
        </w:rPr>
        <w:alias w:val="是否适用：债券相关情况[双击切换]"/>
        <w:tag w:val="_GBC_804ac0b5f8c94edbbb148299204e0a43"/>
        <w:id w:val="1193501235"/>
        <w:lock w:val="sdtLocked"/>
        <w:placeholder>
          <w:docPart w:val="GBC22222222222222222222222222222"/>
        </w:placeholder>
      </w:sdtPr>
      <w:sdtEndPr/>
      <w:sdtContent>
        <w:p w14:paraId="03E90068" w14:textId="77777777" w:rsidR="006A4505" w:rsidRDefault="00B9625C">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17"/>
    <w:bookmarkEnd w:id="120"/>
    <w:p w14:paraId="1CC136FA" w14:textId="77777777" w:rsidR="006A4505" w:rsidRDefault="006A4505"/>
    <w:bookmarkEnd w:id="118"/>
    <w:p w14:paraId="3B66DA34" w14:textId="77777777" w:rsidR="006A4505" w:rsidRDefault="00B9625C">
      <w:pPr>
        <w:pStyle w:val="2"/>
        <w:numPr>
          <w:ilvl w:val="0"/>
          <w:numId w:val="54"/>
        </w:numPr>
        <w:ind w:left="425" w:hanging="425"/>
        <w:rPr>
          <w:rFonts w:ascii="宋体" w:hAnsi="宋体"/>
        </w:rPr>
      </w:pPr>
      <w:r>
        <w:rPr>
          <w:rFonts w:ascii="宋体" w:hAnsi="宋体" w:hint="eastAsia"/>
        </w:rPr>
        <w:t>可转换公司债券情况</w:t>
      </w:r>
    </w:p>
    <w:sdt>
      <w:sdtPr>
        <w:rPr>
          <w:rFonts w:hint="eastAsia"/>
        </w:rPr>
        <w:alias w:val="是否适用：可转换公司债券情况[双击切换]"/>
        <w:tag w:val="_GBC_9680c57d3e6a4ee9b01aefbd4b8545db"/>
        <w:id w:val="-1833131695"/>
        <w:lock w:val="sdtLocked"/>
        <w:placeholder>
          <w:docPart w:val="GBC22222222222222222222222222222"/>
        </w:placeholder>
      </w:sdtPr>
      <w:sdtEndPr/>
      <w:sdtContent>
        <w:p w14:paraId="73CDDE5F" w14:textId="77777777" w:rsidR="006A4505" w:rsidRDefault="00B9625C">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16"/>
    <w:bookmarkEnd w:id="119"/>
    <w:p w14:paraId="797D79EE" w14:textId="77777777" w:rsidR="006A4505" w:rsidRDefault="006A4505">
      <w:pPr>
        <w:spacing w:line="360" w:lineRule="exact"/>
        <w:ind w:right="5"/>
      </w:pPr>
    </w:p>
    <w:p w14:paraId="3030A086" w14:textId="77777777" w:rsidR="005370E4" w:rsidRDefault="005370E4">
      <w:pPr>
        <w:spacing w:line="360" w:lineRule="exact"/>
        <w:ind w:right="5"/>
      </w:pPr>
    </w:p>
    <w:p w14:paraId="548AF93D" w14:textId="77777777" w:rsidR="005370E4" w:rsidRPr="002B3847" w:rsidRDefault="005370E4">
      <w:pPr>
        <w:spacing w:line="360" w:lineRule="exact"/>
        <w:ind w:right="5"/>
        <w:rPr>
          <w:rFonts w:ascii="黑体" w:eastAsia="黑体" w:hAnsi="黑体"/>
          <w:b/>
        </w:rPr>
      </w:pPr>
    </w:p>
    <w:p w14:paraId="5DBBAA00" w14:textId="77777777" w:rsidR="006A4505" w:rsidRPr="002B3847" w:rsidRDefault="00B9625C">
      <w:pPr>
        <w:pStyle w:val="10"/>
        <w:numPr>
          <w:ilvl w:val="0"/>
          <w:numId w:val="2"/>
        </w:numPr>
        <w:rPr>
          <w:rFonts w:ascii="黑体" w:hAnsi="黑体"/>
          <w:bCs w:val="0"/>
          <w:szCs w:val="28"/>
        </w:rPr>
      </w:pPr>
      <w:bookmarkStart w:id="121" w:name="_Toc407111364"/>
      <w:bookmarkStart w:id="122" w:name="_Toc89790257"/>
      <w:r w:rsidRPr="002B3847">
        <w:rPr>
          <w:rFonts w:ascii="黑体" w:hAnsi="黑体"/>
          <w:bCs w:val="0"/>
          <w:szCs w:val="28"/>
        </w:rPr>
        <w:t>财务报告</w:t>
      </w:r>
      <w:bookmarkEnd w:id="121"/>
      <w:bookmarkEnd w:id="122"/>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EndPr/>
      <w:sdtContent>
        <w:p w14:paraId="0375BCA9" w14:textId="77777777" w:rsidR="006A4505" w:rsidRDefault="00B9625C">
          <w:pPr>
            <w:pStyle w:val="2"/>
            <w:numPr>
              <w:ilvl w:val="0"/>
              <w:numId w:val="55"/>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451673347"/>
            <w:lock w:val="sdtLocked"/>
            <w:placeholder>
              <w:docPart w:val="GBC22222222222222222222222222222"/>
            </w:placeholder>
          </w:sdtPr>
          <w:sdtEndPr/>
          <w:sdtContent>
            <w:p w14:paraId="56D36022" w14:textId="11E9C7CA" w:rsidR="006A4505" w:rsidRDefault="00B9625C">
              <w:r>
                <w:fldChar w:fldCharType="begin"/>
              </w:r>
              <w:r w:rsidR="00F7359F">
                <w:instrText xml:space="preserve">MACROBUTTON  SnrToggleCheckbox √适用 </w:instrText>
              </w:r>
              <w:r>
                <w:fldChar w:fldCharType="end"/>
              </w:r>
              <w:r>
                <w:fldChar w:fldCharType="begin"/>
              </w:r>
              <w:r w:rsidR="00F7359F">
                <w:instrText xml:space="preserve"> MACROBUTTON  SnrToggleCheckbox □不适用 </w:instrText>
              </w:r>
              <w:r>
                <w:fldChar w:fldCharType="end"/>
              </w:r>
            </w:p>
          </w:sdtContent>
        </w:sdt>
        <w:sdt>
          <w:sdtPr>
            <w:rPr>
              <w:rFonts w:hint="eastAsia"/>
            </w:rPr>
            <w:alias w:val="审计报告全文"/>
            <w:tag w:val="_GBC_08aaee8d8997491cb4fc7ef77b493e65"/>
            <w:id w:val="2095425307"/>
            <w:lock w:val="sdtLocked"/>
            <w:placeholder>
              <w:docPart w:val="GBC22222222222222222222222222222"/>
            </w:placeholder>
          </w:sdtPr>
          <w:sdtEndPr/>
          <w:sdtContent>
            <w:p w14:paraId="04C244A6" w14:textId="0BA1F805" w:rsidR="00AA7C10" w:rsidRDefault="00AA7C10" w:rsidP="00AA7C10">
              <w:pPr>
                <w:spacing w:line="460" w:lineRule="exact"/>
                <w:ind w:right="210"/>
                <w:jc w:val="right"/>
              </w:pPr>
              <w:r w:rsidRPr="00B836B8">
                <w:rPr>
                  <w:rFonts w:hint="eastAsia"/>
                </w:rPr>
                <w:t>川</w:t>
              </w:r>
              <w:r w:rsidRPr="00B836B8">
                <w:t>华信审</w:t>
              </w:r>
              <w:r w:rsidRPr="00B836B8">
                <w:rPr>
                  <w:rFonts w:hint="eastAsia"/>
                </w:rPr>
                <w:t>（</w:t>
              </w:r>
              <w:r w:rsidR="00684161" w:rsidRPr="00B836B8">
                <w:rPr>
                  <w:rFonts w:hint="eastAsia"/>
                </w:rPr>
                <w:t>2023</w:t>
              </w:r>
              <w:r w:rsidRPr="00B836B8">
                <w:rPr>
                  <w:rFonts w:hint="eastAsia"/>
                </w:rPr>
                <w:t>）第</w:t>
              </w:r>
              <w:r w:rsidR="00527C10" w:rsidRPr="00B836B8">
                <w:t>0003</w:t>
              </w:r>
              <w:r w:rsidRPr="00B836B8">
                <w:rPr>
                  <w:rFonts w:hint="eastAsia"/>
                </w:rPr>
                <w:t>号</w:t>
              </w:r>
            </w:p>
            <w:p w14:paraId="134B2C27" w14:textId="2BD0502D" w:rsidR="004D3609" w:rsidRPr="004D3609" w:rsidRDefault="004D3609" w:rsidP="004D3609">
              <w:pPr>
                <w:spacing w:line="460" w:lineRule="exact"/>
                <w:rPr>
                  <w:b/>
                  <w:bCs/>
                  <w:szCs w:val="21"/>
                </w:rPr>
              </w:pPr>
              <w:r w:rsidRPr="004D3609">
                <w:rPr>
                  <w:rFonts w:hint="eastAsia"/>
                  <w:b/>
                  <w:bCs/>
                  <w:szCs w:val="21"/>
                </w:rPr>
                <w:t>西藏诺迪康药业股份有限公司全体股东：</w:t>
              </w:r>
            </w:p>
            <w:p w14:paraId="45E99BCD" w14:textId="77777777" w:rsidR="004D3609" w:rsidRPr="004D3609" w:rsidRDefault="004D3609" w:rsidP="00182961">
              <w:pPr>
                <w:ind w:left="495"/>
                <w:rPr>
                  <w:rFonts w:hAnsi="Calibri"/>
                  <w:b/>
                  <w:bCs/>
                  <w:szCs w:val="21"/>
                </w:rPr>
              </w:pPr>
              <w:r w:rsidRPr="004D3609">
                <w:rPr>
                  <w:rFonts w:hint="eastAsia"/>
                  <w:b/>
                  <w:bCs/>
                  <w:szCs w:val="21"/>
                </w:rPr>
                <w:t>一、审计意见</w:t>
              </w:r>
            </w:p>
            <w:p w14:paraId="2E0AD3D3" w14:textId="77777777" w:rsidR="004D3609" w:rsidRPr="004D3609" w:rsidRDefault="004D3609" w:rsidP="00182961">
              <w:pPr>
                <w:ind w:firstLineChars="200" w:firstLine="420"/>
                <w:rPr>
                  <w:szCs w:val="21"/>
                </w:rPr>
              </w:pPr>
              <w:r w:rsidRPr="004D3609">
                <w:rPr>
                  <w:szCs w:val="21"/>
                </w:rPr>
                <w:t>我们审计了</w:t>
              </w:r>
              <w:r w:rsidRPr="004D3609">
                <w:rPr>
                  <w:rFonts w:hint="eastAsia"/>
                  <w:szCs w:val="21"/>
                </w:rPr>
                <w:t>西藏诺迪康药业股份有限公司</w:t>
              </w:r>
              <w:r w:rsidRPr="004D3609">
                <w:rPr>
                  <w:szCs w:val="21"/>
                </w:rPr>
                <w:t>（以下简称</w:t>
              </w:r>
              <w:r w:rsidRPr="004D3609">
                <w:rPr>
                  <w:rFonts w:hint="eastAsia"/>
                  <w:szCs w:val="21"/>
                </w:rPr>
                <w:t>“</w:t>
              </w:r>
              <w:r w:rsidRPr="004D3609">
                <w:rPr>
                  <w:szCs w:val="21"/>
                </w:rPr>
                <w:t>贵公司</w:t>
              </w:r>
              <w:r w:rsidRPr="004D3609">
                <w:rPr>
                  <w:rFonts w:hint="eastAsia"/>
                  <w:szCs w:val="21"/>
                </w:rPr>
                <w:t>”</w:t>
              </w:r>
              <w:r w:rsidRPr="004D3609">
                <w:rPr>
                  <w:szCs w:val="21"/>
                </w:rPr>
                <w:t>）财务报表，包括</w:t>
              </w:r>
              <w:r w:rsidRPr="004D3609">
                <w:rPr>
                  <w:rFonts w:hint="eastAsia"/>
                  <w:szCs w:val="21"/>
                </w:rPr>
                <w:t>202</w:t>
              </w:r>
              <w:r w:rsidRPr="004D3609">
                <w:rPr>
                  <w:szCs w:val="21"/>
                </w:rPr>
                <w:t>2年</w:t>
              </w:r>
              <w:r w:rsidRPr="004D3609">
                <w:rPr>
                  <w:rFonts w:hint="eastAsia"/>
                  <w:szCs w:val="21"/>
                </w:rPr>
                <w:t>12</w:t>
              </w:r>
              <w:r w:rsidRPr="004D3609">
                <w:rPr>
                  <w:szCs w:val="21"/>
                </w:rPr>
                <w:t>月</w:t>
              </w:r>
              <w:r w:rsidRPr="004D3609">
                <w:rPr>
                  <w:rFonts w:hint="eastAsia"/>
                  <w:szCs w:val="21"/>
                </w:rPr>
                <w:t>31</w:t>
              </w:r>
              <w:r w:rsidRPr="004D3609">
                <w:rPr>
                  <w:szCs w:val="21"/>
                </w:rPr>
                <w:t>日的合并及母公司资产负债表，</w:t>
              </w:r>
              <w:r w:rsidRPr="004D3609">
                <w:rPr>
                  <w:rFonts w:hint="eastAsia"/>
                  <w:szCs w:val="21"/>
                </w:rPr>
                <w:t>202</w:t>
              </w:r>
              <w:r w:rsidRPr="004D3609">
                <w:rPr>
                  <w:szCs w:val="21"/>
                </w:rPr>
                <w:t>2年度的合并及母公司利润表、合并及母公司现金流量表、合并及母公司</w:t>
              </w:r>
              <w:r w:rsidRPr="004D3609">
                <w:rPr>
                  <w:rFonts w:hint="eastAsia"/>
                  <w:szCs w:val="21"/>
                </w:rPr>
                <w:t>股东</w:t>
              </w:r>
              <w:r w:rsidRPr="004D3609">
                <w:rPr>
                  <w:szCs w:val="21"/>
                </w:rPr>
                <w:t>权益变动表以及相关财务报表附注。</w:t>
              </w:r>
            </w:p>
            <w:p w14:paraId="706D2303" w14:textId="77777777" w:rsidR="004D3609" w:rsidRPr="004D3609" w:rsidRDefault="004D3609" w:rsidP="00182961">
              <w:pPr>
                <w:ind w:firstLineChars="200" w:firstLine="420"/>
                <w:rPr>
                  <w:szCs w:val="21"/>
                </w:rPr>
              </w:pPr>
              <w:r w:rsidRPr="004D3609">
                <w:rPr>
                  <w:szCs w:val="21"/>
                </w:rPr>
                <w:t>我们认为，后附的财务报表在所有重大方面按照企业会计准则的规定编制，公允反映了贵公司</w:t>
              </w:r>
              <w:r w:rsidRPr="004D3609">
                <w:rPr>
                  <w:rFonts w:hint="eastAsia"/>
                  <w:szCs w:val="21"/>
                </w:rPr>
                <w:t>202</w:t>
              </w:r>
              <w:r w:rsidRPr="004D3609">
                <w:rPr>
                  <w:szCs w:val="21"/>
                </w:rPr>
                <w:t>2年</w:t>
              </w:r>
              <w:r w:rsidRPr="004D3609">
                <w:rPr>
                  <w:rFonts w:hint="eastAsia"/>
                  <w:szCs w:val="21"/>
                </w:rPr>
                <w:t>12</w:t>
              </w:r>
              <w:r w:rsidRPr="004D3609">
                <w:rPr>
                  <w:szCs w:val="21"/>
                </w:rPr>
                <w:t>月</w:t>
              </w:r>
              <w:r w:rsidRPr="004D3609">
                <w:rPr>
                  <w:rFonts w:hint="eastAsia"/>
                  <w:szCs w:val="21"/>
                </w:rPr>
                <w:t>31</w:t>
              </w:r>
              <w:r w:rsidRPr="004D3609">
                <w:rPr>
                  <w:szCs w:val="21"/>
                </w:rPr>
                <w:t>日的合并及母公司财务状况以及2022年度的合并及母公司经营成果和现金流量。</w:t>
              </w:r>
            </w:p>
            <w:p w14:paraId="25E5105E" w14:textId="77777777" w:rsidR="004D3609" w:rsidRPr="004D3609" w:rsidRDefault="004D3609" w:rsidP="00182961">
              <w:pPr>
                <w:ind w:firstLineChars="200" w:firstLine="422"/>
                <w:rPr>
                  <w:b/>
                  <w:bCs/>
                  <w:szCs w:val="21"/>
                </w:rPr>
              </w:pPr>
              <w:r w:rsidRPr="004D3609">
                <w:rPr>
                  <w:rFonts w:hint="eastAsia"/>
                  <w:b/>
                  <w:bCs/>
                  <w:szCs w:val="21"/>
                </w:rPr>
                <w:t>二、形成审计意见的基础</w:t>
              </w:r>
            </w:p>
            <w:p w14:paraId="5FB1BDBD" w14:textId="77777777" w:rsidR="004D3609" w:rsidRPr="004D3609" w:rsidRDefault="004D3609" w:rsidP="00182961">
              <w:pPr>
                <w:ind w:firstLineChars="200" w:firstLine="420"/>
                <w:rPr>
                  <w:bCs/>
                  <w:szCs w:val="21"/>
                </w:rPr>
              </w:pPr>
              <w:r w:rsidRPr="004D3609">
                <w:rPr>
                  <w:rFonts w:hint="eastAsia"/>
                  <w:bCs/>
                  <w:szCs w:val="21"/>
                </w:rPr>
                <w:t>我们按照中国注册会计师审计准则的规定执行了审计工作。审计报告的“注册会计师对财务报表审计的责任”部分进一步阐述了我们在这些准则下的责任。按照中国注册会计师职业道德守则，我们独立于贵公司，并履行了职业道德方面的其他责任。我们相信，我们获取的审计证据是充分、适当的，为发表审计意见提供了基础。</w:t>
              </w:r>
            </w:p>
            <w:p w14:paraId="40C8E276" w14:textId="77777777" w:rsidR="004D3609" w:rsidRPr="004D3609" w:rsidRDefault="004D3609" w:rsidP="00182961">
              <w:pPr>
                <w:ind w:firstLineChars="200" w:firstLine="422"/>
                <w:rPr>
                  <w:b/>
                  <w:bCs/>
                  <w:szCs w:val="21"/>
                </w:rPr>
              </w:pPr>
              <w:r w:rsidRPr="004D3609">
                <w:rPr>
                  <w:rFonts w:hint="eastAsia"/>
                  <w:b/>
                  <w:bCs/>
                  <w:szCs w:val="21"/>
                </w:rPr>
                <w:t>三、关键审计事项</w:t>
              </w:r>
            </w:p>
            <w:p w14:paraId="75A4AACC" w14:textId="77777777" w:rsidR="004D3609" w:rsidRPr="004D3609" w:rsidRDefault="004D3609" w:rsidP="00182961">
              <w:pPr>
                <w:ind w:firstLineChars="200" w:firstLine="420"/>
                <w:rPr>
                  <w:bCs/>
                  <w:szCs w:val="21"/>
                </w:rPr>
              </w:pPr>
              <w:r w:rsidRPr="004D3609">
                <w:rPr>
                  <w:rFonts w:hint="eastAsia"/>
                  <w:bCs/>
                  <w:szCs w:val="21"/>
                </w:rPr>
                <w:t>关键审计事项是我们根据职业判断，认为对本期财务报表审计最为重要的事项。这些事项的应对以对财务报表整体进行审计并形成审计意见为背景，我们不对这些事项单独发表意见。我们在审计中识别出的关键事项如下：</w:t>
              </w:r>
            </w:p>
            <w:p w14:paraId="6190DAC3" w14:textId="77777777" w:rsidR="004D3609" w:rsidRPr="004D3609" w:rsidRDefault="004D3609" w:rsidP="00182961">
              <w:pPr>
                <w:spacing w:line="460" w:lineRule="exact"/>
                <w:rPr>
                  <w:bCs/>
                  <w:szCs w:val="21"/>
                </w:rPr>
              </w:pPr>
            </w:p>
            <w:tbl>
              <w:tblPr>
                <w:tblpPr w:leftFromText="180" w:rightFromText="180" w:vertAnchor="text" w:horzAnchor="margin" w:tblpY="11"/>
                <w:tblW w:w="5000" w:type="pct"/>
                <w:tblBorders>
                  <w:top w:val="single" w:sz="4" w:space="0" w:color="auto"/>
                  <w:bottom w:val="single" w:sz="4" w:space="0" w:color="auto"/>
                  <w:insideH w:val="dotted" w:sz="4" w:space="0" w:color="auto"/>
                  <w:insideV w:val="single" w:sz="4" w:space="0" w:color="auto"/>
                </w:tblBorders>
                <w:tblLook w:val="04A0" w:firstRow="1" w:lastRow="0" w:firstColumn="1" w:lastColumn="0" w:noHBand="0" w:noVBand="1"/>
              </w:tblPr>
              <w:tblGrid>
                <w:gridCol w:w="3758"/>
                <w:gridCol w:w="5369"/>
              </w:tblGrid>
              <w:tr w:rsidR="004D3609" w:rsidRPr="004D3609" w14:paraId="697DDC3E" w14:textId="77777777" w:rsidTr="004D3609">
                <w:trPr>
                  <w:tblHeader/>
                </w:trPr>
                <w:tc>
                  <w:tcPr>
                    <w:tcW w:w="5000" w:type="pct"/>
                    <w:gridSpan w:val="2"/>
                    <w:shd w:val="clear" w:color="auto" w:fill="auto"/>
                  </w:tcPr>
                  <w:p w14:paraId="0D2542BC" w14:textId="77777777" w:rsidR="004D3609" w:rsidRPr="004D3609" w:rsidRDefault="004D3609" w:rsidP="004D3609">
                    <w:pPr>
                      <w:spacing w:line="420" w:lineRule="exact"/>
                      <w:rPr>
                        <w:b/>
                        <w:bCs/>
                        <w:szCs w:val="21"/>
                      </w:rPr>
                    </w:pPr>
                    <w:r w:rsidRPr="004D3609">
                      <w:rPr>
                        <w:b/>
                        <w:bCs/>
                        <w:szCs w:val="21"/>
                      </w:rPr>
                      <w:t>关键审计事项1——无形资产</w:t>
                    </w:r>
                    <w:r w:rsidRPr="004D3609">
                      <w:rPr>
                        <w:rFonts w:hint="eastAsia"/>
                        <w:b/>
                        <w:bCs/>
                        <w:szCs w:val="21"/>
                      </w:rPr>
                      <w:t>-</w:t>
                    </w:r>
                    <w:r w:rsidRPr="004D3609">
                      <w:rPr>
                        <w:b/>
                        <w:bCs/>
                        <w:szCs w:val="21"/>
                      </w:rPr>
                      <w:t>I</w:t>
                    </w:r>
                    <w:r w:rsidRPr="004D3609">
                      <w:rPr>
                        <w:rFonts w:hint="eastAsia"/>
                        <w:b/>
                        <w:bCs/>
                        <w:szCs w:val="21"/>
                      </w:rPr>
                      <w:t>MDUR 专利技术、商标等</w:t>
                    </w:r>
                    <w:r w:rsidRPr="004D3609">
                      <w:rPr>
                        <w:b/>
                        <w:bCs/>
                        <w:szCs w:val="21"/>
                      </w:rPr>
                      <w:t>减值准备</w:t>
                    </w:r>
                  </w:p>
                </w:tc>
              </w:tr>
              <w:tr w:rsidR="004D3609" w:rsidRPr="004D3609" w14:paraId="23395DBB" w14:textId="77777777" w:rsidTr="004D3609">
                <w:trPr>
                  <w:tblHeader/>
                </w:trPr>
                <w:tc>
                  <w:tcPr>
                    <w:tcW w:w="5000" w:type="pct"/>
                    <w:gridSpan w:val="2"/>
                    <w:shd w:val="clear" w:color="auto" w:fill="auto"/>
                  </w:tcPr>
                  <w:p w14:paraId="1C772E56" w14:textId="59DE72B2" w:rsidR="004D3609" w:rsidRPr="004D3609" w:rsidRDefault="004D3609" w:rsidP="00684161">
                    <w:pPr>
                      <w:spacing w:line="420" w:lineRule="exact"/>
                      <w:rPr>
                        <w:szCs w:val="21"/>
                      </w:rPr>
                    </w:pPr>
                    <w:r w:rsidRPr="004D3609">
                      <w:rPr>
                        <w:rFonts w:hint="eastAsia"/>
                        <w:szCs w:val="21"/>
                      </w:rPr>
                      <w:t>请参阅财务报表附注“无形资产”。</w:t>
                    </w:r>
                  </w:p>
                </w:tc>
              </w:tr>
              <w:tr w:rsidR="004D3609" w:rsidRPr="004D3609" w14:paraId="128E993A" w14:textId="77777777" w:rsidTr="004D3609">
                <w:trPr>
                  <w:tblHeader/>
                </w:trPr>
                <w:tc>
                  <w:tcPr>
                    <w:tcW w:w="2059" w:type="pct"/>
                    <w:shd w:val="clear" w:color="auto" w:fill="auto"/>
                  </w:tcPr>
                  <w:p w14:paraId="6ACD8328" w14:textId="77777777" w:rsidR="004D3609" w:rsidRPr="004D3609" w:rsidRDefault="004D3609" w:rsidP="004D3609">
                    <w:pPr>
                      <w:spacing w:line="420" w:lineRule="exact"/>
                      <w:rPr>
                        <w:b/>
                        <w:bCs/>
                        <w:szCs w:val="21"/>
                      </w:rPr>
                    </w:pPr>
                    <w:r w:rsidRPr="004D3609">
                      <w:rPr>
                        <w:b/>
                        <w:bCs/>
                        <w:szCs w:val="21"/>
                      </w:rPr>
                      <w:t>关键审计事项</w:t>
                    </w:r>
                  </w:p>
                </w:tc>
                <w:tc>
                  <w:tcPr>
                    <w:tcW w:w="2941" w:type="pct"/>
                    <w:shd w:val="clear" w:color="auto" w:fill="auto"/>
                  </w:tcPr>
                  <w:p w14:paraId="692D8685" w14:textId="77777777" w:rsidR="004D3609" w:rsidRPr="004D3609" w:rsidRDefault="004D3609" w:rsidP="004D3609">
                    <w:pPr>
                      <w:spacing w:line="420" w:lineRule="exact"/>
                      <w:rPr>
                        <w:b/>
                        <w:bCs/>
                        <w:szCs w:val="21"/>
                      </w:rPr>
                    </w:pPr>
                    <w:r w:rsidRPr="004D3609">
                      <w:rPr>
                        <w:b/>
                        <w:bCs/>
                        <w:szCs w:val="21"/>
                      </w:rPr>
                      <w:t>在审计中如何应对该事项</w:t>
                    </w:r>
                  </w:p>
                </w:tc>
              </w:tr>
              <w:tr w:rsidR="004D3609" w:rsidRPr="004D3609" w14:paraId="3DC67D40" w14:textId="77777777" w:rsidTr="004D3609">
                <w:tc>
                  <w:tcPr>
                    <w:tcW w:w="2059" w:type="pct"/>
                    <w:shd w:val="clear" w:color="auto" w:fill="auto"/>
                    <w:vAlign w:val="center"/>
                  </w:tcPr>
                  <w:p w14:paraId="0398F1AF" w14:textId="573250F8" w:rsidR="004D3609" w:rsidRPr="004D3609" w:rsidRDefault="004D3609" w:rsidP="00684161">
                    <w:pPr>
                      <w:ind w:firstLineChars="200" w:firstLine="420"/>
                      <w:rPr>
                        <w:bCs/>
                        <w:szCs w:val="21"/>
                      </w:rPr>
                    </w:pPr>
                    <w:bookmarkStart w:id="123" w:name="OLE_LINK20"/>
                    <w:r w:rsidRPr="004D3609">
                      <w:rPr>
                        <w:rFonts w:hint="eastAsia"/>
                        <w:bCs/>
                        <w:szCs w:val="21"/>
                      </w:rPr>
                      <w:t>截止202</w:t>
                    </w:r>
                    <w:r w:rsidRPr="004D3609">
                      <w:rPr>
                        <w:bCs/>
                        <w:szCs w:val="21"/>
                      </w:rPr>
                      <w:t>2</w:t>
                    </w:r>
                    <w:r w:rsidRPr="004D3609">
                      <w:rPr>
                        <w:rFonts w:hint="eastAsia"/>
                        <w:bCs/>
                        <w:szCs w:val="21"/>
                      </w:rPr>
                      <w:t>年12月31日，贵公司无形资产-</w:t>
                    </w:r>
                    <w:r w:rsidRPr="004D3609">
                      <w:rPr>
                        <w:bCs/>
                        <w:szCs w:val="21"/>
                      </w:rPr>
                      <w:t>I</w:t>
                    </w:r>
                    <w:r w:rsidRPr="004D3609">
                      <w:rPr>
                        <w:rFonts w:hint="eastAsia"/>
                        <w:bCs/>
                        <w:szCs w:val="21"/>
                      </w:rPr>
                      <w:t>MDUR 专利技术、商标等的账面原值为</w:t>
                    </w:r>
                    <w:r w:rsidRPr="004D3609">
                      <w:rPr>
                        <w:bCs/>
                        <w:szCs w:val="21"/>
                      </w:rPr>
                      <w:t>132,327.40</w:t>
                    </w:r>
                    <w:r w:rsidRPr="004D3609">
                      <w:rPr>
                        <w:rFonts w:hint="eastAsia"/>
                        <w:bCs/>
                        <w:szCs w:val="21"/>
                      </w:rPr>
                      <w:t>万元，累计摊销为</w:t>
                    </w:r>
                    <w:r w:rsidRPr="004D3609">
                      <w:rPr>
                        <w:bCs/>
                        <w:szCs w:val="21"/>
                      </w:rPr>
                      <w:t>39,266.31</w:t>
                    </w:r>
                    <w:r w:rsidRPr="004D3609">
                      <w:rPr>
                        <w:rFonts w:hint="eastAsia"/>
                        <w:bCs/>
                        <w:szCs w:val="21"/>
                      </w:rPr>
                      <w:t>万元，减值准备为</w:t>
                    </w:r>
                    <w:r w:rsidRPr="004D3609">
                      <w:rPr>
                        <w:bCs/>
                        <w:szCs w:val="21"/>
                      </w:rPr>
                      <w:t>55</w:t>
                    </w:r>
                    <w:r w:rsidRPr="004D3609">
                      <w:rPr>
                        <w:rFonts w:hint="eastAsia"/>
                        <w:bCs/>
                        <w:szCs w:val="21"/>
                      </w:rPr>
                      <w:t>,</w:t>
                    </w:r>
                    <w:r w:rsidRPr="004D3609">
                      <w:rPr>
                        <w:bCs/>
                        <w:szCs w:val="21"/>
                      </w:rPr>
                      <w:t>484.65</w:t>
                    </w:r>
                    <w:r w:rsidRPr="004D3609">
                      <w:rPr>
                        <w:rFonts w:hint="eastAsia"/>
                        <w:bCs/>
                        <w:szCs w:val="21"/>
                      </w:rPr>
                      <w:t>万元，账面价值为</w:t>
                    </w:r>
                    <w:r w:rsidRPr="004D3609">
                      <w:rPr>
                        <w:bCs/>
                        <w:szCs w:val="21"/>
                      </w:rPr>
                      <w:t>37,576.45</w:t>
                    </w:r>
                    <w:r w:rsidRPr="004D3609">
                      <w:rPr>
                        <w:rFonts w:hint="eastAsia"/>
                        <w:bCs/>
                        <w:szCs w:val="21"/>
                      </w:rPr>
                      <w:t>万元，占合并财务报表资产总额的</w:t>
                    </w:r>
                    <w:r w:rsidR="00684161">
                      <w:rPr>
                        <w:szCs w:val="21"/>
                      </w:rPr>
                      <w:t>9.17</w:t>
                    </w:r>
                    <w:r w:rsidRPr="004D3609">
                      <w:rPr>
                        <w:szCs w:val="21"/>
                      </w:rPr>
                      <w:t>%</w:t>
                    </w:r>
                    <w:r w:rsidRPr="004D3609">
                      <w:rPr>
                        <w:rFonts w:hint="eastAsia"/>
                        <w:bCs/>
                        <w:szCs w:val="21"/>
                      </w:rPr>
                      <w:t>，占合并财务报表非流动资产总额的</w:t>
                    </w:r>
                    <w:r w:rsidRPr="004D3609">
                      <w:rPr>
                        <w:bCs/>
                        <w:szCs w:val="21"/>
                      </w:rPr>
                      <w:t>27.09%</w:t>
                    </w:r>
                    <w:r w:rsidRPr="004D3609">
                      <w:rPr>
                        <w:rFonts w:hint="eastAsia"/>
                        <w:bCs/>
                        <w:szCs w:val="21"/>
                      </w:rPr>
                      <w:t>。</w:t>
                    </w:r>
                  </w:p>
                  <w:p w14:paraId="1D7C6F1D" w14:textId="77777777" w:rsidR="004D3609" w:rsidRPr="004D3609" w:rsidRDefault="004D3609" w:rsidP="00684161">
                    <w:pPr>
                      <w:ind w:firstLineChars="200" w:firstLine="420"/>
                      <w:rPr>
                        <w:bCs/>
                        <w:szCs w:val="21"/>
                      </w:rPr>
                    </w:pPr>
                    <w:r w:rsidRPr="004D3609">
                      <w:rPr>
                        <w:rFonts w:hint="eastAsia"/>
                        <w:bCs/>
                        <w:szCs w:val="21"/>
                      </w:rPr>
                      <w:t>由于无形资产-IMDUR 专利技术、商标等是否计提减值准备涉及管理层的判断，为此我们将该事项确定为关键审计事项</w:t>
                    </w:r>
                    <w:bookmarkEnd w:id="123"/>
                    <w:r w:rsidRPr="004D3609">
                      <w:rPr>
                        <w:rFonts w:hint="eastAsia"/>
                        <w:bCs/>
                        <w:szCs w:val="21"/>
                      </w:rPr>
                      <w:t>。</w:t>
                    </w:r>
                  </w:p>
                </w:tc>
                <w:tc>
                  <w:tcPr>
                    <w:tcW w:w="2941" w:type="pct"/>
                    <w:shd w:val="clear" w:color="auto" w:fill="auto"/>
                  </w:tcPr>
                  <w:p w14:paraId="49BF6947" w14:textId="77777777" w:rsidR="004D3609" w:rsidRPr="004D3609" w:rsidRDefault="004D3609" w:rsidP="00684161">
                    <w:pPr>
                      <w:ind w:firstLineChars="200" w:firstLine="420"/>
                      <w:rPr>
                        <w:bCs/>
                        <w:szCs w:val="21"/>
                      </w:rPr>
                    </w:pPr>
                    <w:r w:rsidRPr="004D3609">
                      <w:rPr>
                        <w:rFonts w:hint="eastAsia"/>
                        <w:bCs/>
                        <w:szCs w:val="21"/>
                      </w:rPr>
                      <w:t>1.了解、评价与无形资产减值相关关键内部控制设计的合理、运行的有效性；</w:t>
                    </w:r>
                  </w:p>
                  <w:p w14:paraId="4F36960B" w14:textId="77777777" w:rsidR="004D3609" w:rsidRPr="004D3609" w:rsidRDefault="004D3609" w:rsidP="00684161">
                    <w:pPr>
                      <w:ind w:firstLineChars="200" w:firstLine="420"/>
                      <w:rPr>
                        <w:bCs/>
                        <w:szCs w:val="21"/>
                      </w:rPr>
                    </w:pPr>
                    <w:r w:rsidRPr="004D3609">
                      <w:rPr>
                        <w:rFonts w:hint="eastAsia"/>
                        <w:bCs/>
                        <w:szCs w:val="21"/>
                      </w:rPr>
                      <w:t>2.获取管理层进行无形资产减值测试相关资料，评价管理层及管理层聘请的外部评估专家在无形资产减值测试过程中所使用的方法、关键评估的假设、参数的选择、折现率、预计未来收入及未来现金流净现值等的适当性；</w:t>
                    </w:r>
                  </w:p>
                  <w:p w14:paraId="7C27083F" w14:textId="77777777" w:rsidR="004D3609" w:rsidRPr="004D3609" w:rsidRDefault="004D3609" w:rsidP="00684161">
                    <w:pPr>
                      <w:ind w:firstLineChars="200" w:firstLine="420"/>
                      <w:rPr>
                        <w:bCs/>
                        <w:szCs w:val="21"/>
                      </w:rPr>
                    </w:pPr>
                    <w:r w:rsidRPr="004D3609">
                      <w:rPr>
                        <w:rFonts w:hint="eastAsia"/>
                        <w:bCs/>
                        <w:szCs w:val="21"/>
                      </w:rPr>
                      <w:t>（1）评价管理层聘请的外部评估专家独立性、专业胜任能力等；</w:t>
                    </w:r>
                  </w:p>
                  <w:p w14:paraId="00745A71" w14:textId="77777777" w:rsidR="004D3609" w:rsidRPr="004D3609" w:rsidRDefault="004D3609" w:rsidP="00684161">
                    <w:pPr>
                      <w:ind w:firstLineChars="200" w:firstLine="420"/>
                      <w:rPr>
                        <w:bCs/>
                        <w:szCs w:val="21"/>
                      </w:rPr>
                    </w:pPr>
                    <w:r w:rsidRPr="004D3609">
                      <w:rPr>
                        <w:rFonts w:hint="eastAsia"/>
                        <w:bCs/>
                        <w:szCs w:val="21"/>
                      </w:rPr>
                      <w:t>（2）将公司管理层在以往年度无形资产减值测试过程中所使用的关键评估的假设和参数、预测的未来收入及现金流量等，与本年度所使用的关键评估假设和参数、本年实际经营情况等作对比；</w:t>
                    </w:r>
                  </w:p>
                  <w:p w14:paraId="0ABE56C7" w14:textId="77777777" w:rsidR="004D3609" w:rsidRPr="004D3609" w:rsidRDefault="004D3609" w:rsidP="00684161">
                    <w:pPr>
                      <w:ind w:firstLineChars="200" w:firstLine="420"/>
                      <w:rPr>
                        <w:bCs/>
                        <w:szCs w:val="21"/>
                      </w:rPr>
                    </w:pPr>
                    <w:r w:rsidRPr="004D3609">
                      <w:rPr>
                        <w:rFonts w:hint="eastAsia"/>
                        <w:bCs/>
                        <w:szCs w:val="21"/>
                      </w:rPr>
                      <w:t>（3）获取订单等相关预估数据的支持性文件（包括资产负债表日后至审计报告出具前的实际经营情况）；</w:t>
                    </w:r>
                  </w:p>
                  <w:p w14:paraId="4313CCD6" w14:textId="77777777" w:rsidR="004D3609" w:rsidRPr="004D3609" w:rsidRDefault="004D3609" w:rsidP="00684161">
                    <w:pPr>
                      <w:ind w:firstLineChars="200" w:firstLine="420"/>
                      <w:rPr>
                        <w:bCs/>
                        <w:szCs w:val="21"/>
                      </w:rPr>
                    </w:pPr>
                    <w:r w:rsidRPr="004D3609">
                      <w:rPr>
                        <w:rFonts w:hint="eastAsia"/>
                        <w:bCs/>
                        <w:szCs w:val="21"/>
                      </w:rPr>
                      <w:t>（4）结合同行业标准、宏观经济和所属行业的发展趋势等，评估无形资产减值测试过程中所使用的关键假设和参数的合理性；</w:t>
                    </w:r>
                  </w:p>
                  <w:p w14:paraId="69A60A17" w14:textId="3FE66E83" w:rsidR="004D3609" w:rsidRPr="004D3609" w:rsidRDefault="004D3609" w:rsidP="00684161">
                    <w:pPr>
                      <w:ind w:firstLineChars="200" w:firstLine="420"/>
                      <w:rPr>
                        <w:bCs/>
                        <w:szCs w:val="21"/>
                      </w:rPr>
                    </w:pPr>
                    <w:r w:rsidRPr="004D3609">
                      <w:rPr>
                        <w:rFonts w:hint="eastAsia"/>
                        <w:bCs/>
                        <w:szCs w:val="21"/>
                      </w:rPr>
                      <w:t>（5）复核</w:t>
                    </w:r>
                    <w:r w:rsidR="00F4195F">
                      <w:rPr>
                        <w:rFonts w:hint="eastAsia"/>
                        <w:bCs/>
                        <w:szCs w:val="21"/>
                      </w:rPr>
                      <w:t>各项资产</w:t>
                    </w:r>
                    <w:r w:rsidR="00F4195F">
                      <w:rPr>
                        <w:bCs/>
                        <w:szCs w:val="21"/>
                      </w:rPr>
                      <w:t>可</w:t>
                    </w:r>
                    <w:r w:rsidR="00F4195F">
                      <w:rPr>
                        <w:rFonts w:hint="eastAsia"/>
                        <w:bCs/>
                        <w:szCs w:val="21"/>
                      </w:rPr>
                      <w:t>回收净额计算</w:t>
                    </w:r>
                    <w:r w:rsidR="00F4195F">
                      <w:rPr>
                        <w:bCs/>
                        <w:szCs w:val="21"/>
                      </w:rPr>
                      <w:t>的准确性</w:t>
                    </w:r>
                    <w:r w:rsidR="00F4195F">
                      <w:rPr>
                        <w:rFonts w:hint="eastAsia"/>
                        <w:bCs/>
                        <w:szCs w:val="21"/>
                      </w:rPr>
                      <w:t>以及存货可变现</w:t>
                    </w:r>
                    <w:r w:rsidR="00F4195F">
                      <w:rPr>
                        <w:bCs/>
                        <w:szCs w:val="21"/>
                      </w:rPr>
                      <w:t>净值</w:t>
                    </w:r>
                    <w:r w:rsidR="00F4195F">
                      <w:rPr>
                        <w:rFonts w:hint="eastAsia"/>
                        <w:bCs/>
                        <w:szCs w:val="21"/>
                      </w:rPr>
                      <w:t>计算</w:t>
                    </w:r>
                    <w:r w:rsidR="00F4195F">
                      <w:rPr>
                        <w:bCs/>
                        <w:szCs w:val="21"/>
                      </w:rPr>
                      <w:t>的准确性</w:t>
                    </w:r>
                    <w:r w:rsidRPr="004D3609">
                      <w:rPr>
                        <w:rFonts w:hint="eastAsia"/>
                        <w:bCs/>
                        <w:szCs w:val="21"/>
                      </w:rPr>
                      <w:t>。</w:t>
                    </w:r>
                  </w:p>
                  <w:p w14:paraId="21DDFC82" w14:textId="77777777" w:rsidR="004D3609" w:rsidRPr="004D3609" w:rsidRDefault="004D3609" w:rsidP="00684161">
                    <w:pPr>
                      <w:ind w:firstLineChars="200" w:firstLine="420"/>
                      <w:rPr>
                        <w:bCs/>
                        <w:szCs w:val="21"/>
                      </w:rPr>
                    </w:pPr>
                    <w:r w:rsidRPr="004D3609">
                      <w:rPr>
                        <w:rFonts w:hint="eastAsia"/>
                        <w:bCs/>
                        <w:szCs w:val="21"/>
                      </w:rPr>
                      <w:t>3.检查财务报告中与无形资产- IMDUR专利技术、商标等减值准备相关列报、披露的准确性、充分性、适当性。</w:t>
                    </w:r>
                  </w:p>
                  <w:p w14:paraId="5C2CCD22" w14:textId="77777777" w:rsidR="004D3609" w:rsidRPr="004D3609" w:rsidRDefault="004D3609" w:rsidP="00684161">
                    <w:pPr>
                      <w:ind w:firstLineChars="200" w:firstLine="420"/>
                      <w:rPr>
                        <w:bCs/>
                        <w:szCs w:val="21"/>
                      </w:rPr>
                    </w:pPr>
                    <w:bookmarkStart w:id="124" w:name="OLE_LINK34"/>
                    <w:r w:rsidRPr="004D3609">
                      <w:rPr>
                        <w:rFonts w:hint="eastAsia"/>
                        <w:bCs/>
                        <w:szCs w:val="21"/>
                      </w:rPr>
                      <w:t>我们执行上述程序获取的审计证据能够支持管理层关于无形资产-IMDUR 专利技术、商标等减值准备的判断。</w:t>
                    </w:r>
                    <w:bookmarkEnd w:id="124"/>
                  </w:p>
                </w:tc>
              </w:tr>
            </w:tbl>
            <w:p w14:paraId="387D5FA2" w14:textId="77777777" w:rsidR="004D3609" w:rsidRPr="004D3609" w:rsidRDefault="004D3609" w:rsidP="00684161">
              <w:pPr>
                <w:spacing w:line="460" w:lineRule="exact"/>
                <w:rPr>
                  <w:bCs/>
                  <w:szCs w:val="21"/>
                </w:rPr>
              </w:pPr>
            </w:p>
            <w:tbl>
              <w:tblPr>
                <w:tblpPr w:leftFromText="180" w:rightFromText="180" w:vertAnchor="text" w:horzAnchor="margin" w:tblpY="11"/>
                <w:tblW w:w="5000" w:type="pct"/>
                <w:tblBorders>
                  <w:top w:val="single" w:sz="4" w:space="0" w:color="auto"/>
                  <w:bottom w:val="single" w:sz="4" w:space="0" w:color="auto"/>
                  <w:insideH w:val="dotted" w:sz="4" w:space="0" w:color="auto"/>
                  <w:insideV w:val="single" w:sz="4" w:space="0" w:color="auto"/>
                </w:tblBorders>
                <w:tblLook w:val="04A0" w:firstRow="1" w:lastRow="0" w:firstColumn="1" w:lastColumn="0" w:noHBand="0" w:noVBand="1"/>
              </w:tblPr>
              <w:tblGrid>
                <w:gridCol w:w="3758"/>
                <w:gridCol w:w="5369"/>
              </w:tblGrid>
              <w:tr w:rsidR="004D3609" w:rsidRPr="004D3609" w14:paraId="44BA31B0" w14:textId="77777777" w:rsidTr="004D3609">
                <w:tc>
                  <w:tcPr>
                    <w:tcW w:w="5000" w:type="pct"/>
                    <w:gridSpan w:val="2"/>
                    <w:shd w:val="clear" w:color="auto" w:fill="auto"/>
                  </w:tcPr>
                  <w:p w14:paraId="3CCAA21E" w14:textId="77777777" w:rsidR="004D3609" w:rsidRPr="004D3609" w:rsidRDefault="004D3609" w:rsidP="004D3609">
                    <w:pPr>
                      <w:spacing w:line="420" w:lineRule="exact"/>
                      <w:rPr>
                        <w:b/>
                        <w:bCs/>
                        <w:szCs w:val="21"/>
                      </w:rPr>
                    </w:pPr>
                    <w:r w:rsidRPr="004D3609">
                      <w:rPr>
                        <w:b/>
                        <w:bCs/>
                        <w:szCs w:val="21"/>
                      </w:rPr>
                      <w:t>关键审计事项</w:t>
                    </w:r>
                    <w:r w:rsidRPr="004D3609">
                      <w:rPr>
                        <w:rFonts w:hint="eastAsia"/>
                        <w:b/>
                        <w:bCs/>
                        <w:szCs w:val="21"/>
                      </w:rPr>
                      <w:t>2</w:t>
                    </w:r>
                    <w:r w:rsidRPr="004D3609">
                      <w:rPr>
                        <w:b/>
                        <w:bCs/>
                        <w:szCs w:val="21"/>
                      </w:rPr>
                      <w:t>——</w:t>
                    </w:r>
                    <w:r w:rsidRPr="004D3609">
                      <w:rPr>
                        <w:rFonts w:hint="eastAsia"/>
                        <w:b/>
                        <w:bCs/>
                        <w:szCs w:val="21"/>
                      </w:rPr>
                      <w:t>与控股股东及其一致行动人之间的关联交易</w:t>
                    </w:r>
                  </w:p>
                </w:tc>
              </w:tr>
              <w:tr w:rsidR="004D3609" w:rsidRPr="004D3609" w14:paraId="47A521CD" w14:textId="77777777" w:rsidTr="004D3609">
                <w:tc>
                  <w:tcPr>
                    <w:tcW w:w="5000" w:type="pct"/>
                    <w:gridSpan w:val="2"/>
                    <w:shd w:val="clear" w:color="auto" w:fill="auto"/>
                  </w:tcPr>
                  <w:p w14:paraId="36111025" w14:textId="40201C0E" w:rsidR="004D3609" w:rsidRPr="004D3609" w:rsidRDefault="004D3609" w:rsidP="00E87FC4">
                    <w:pPr>
                      <w:spacing w:line="420" w:lineRule="exact"/>
                      <w:rPr>
                        <w:b/>
                        <w:bCs/>
                        <w:szCs w:val="21"/>
                      </w:rPr>
                    </w:pPr>
                    <w:r w:rsidRPr="004D3609">
                      <w:rPr>
                        <w:rFonts w:hint="eastAsia"/>
                        <w:szCs w:val="21"/>
                      </w:rPr>
                      <w:t>请参阅财务报表附注</w:t>
                    </w:r>
                    <w:r w:rsidR="00E87FC4">
                      <w:rPr>
                        <w:rFonts w:hint="eastAsia"/>
                        <w:szCs w:val="21"/>
                      </w:rPr>
                      <w:t>中</w:t>
                    </w:r>
                    <w:r w:rsidR="00E87FC4" w:rsidRPr="004D3609">
                      <w:rPr>
                        <w:rFonts w:hint="eastAsia"/>
                        <w:szCs w:val="21"/>
                      </w:rPr>
                      <w:t xml:space="preserve"> </w:t>
                    </w:r>
                    <w:r w:rsidRPr="004D3609">
                      <w:rPr>
                        <w:rFonts w:hint="eastAsia"/>
                        <w:szCs w:val="21"/>
                      </w:rPr>
                      <w:t>“</w:t>
                    </w:r>
                    <w:r w:rsidRPr="004D3609">
                      <w:rPr>
                        <w:rFonts w:hint="eastAsia"/>
                        <w:bCs/>
                        <w:szCs w:val="21"/>
                      </w:rPr>
                      <w:t>关联方交易情况</w:t>
                    </w:r>
                    <w:r w:rsidRPr="004D3609">
                      <w:rPr>
                        <w:rFonts w:hint="eastAsia"/>
                        <w:szCs w:val="21"/>
                      </w:rPr>
                      <w:t>”及“关联方应收应付款项”。</w:t>
                    </w:r>
                  </w:p>
                </w:tc>
              </w:tr>
              <w:tr w:rsidR="004D3609" w:rsidRPr="004D3609" w14:paraId="3EDE114A" w14:textId="77777777" w:rsidTr="004D3609">
                <w:tc>
                  <w:tcPr>
                    <w:tcW w:w="2059" w:type="pct"/>
                    <w:shd w:val="clear" w:color="auto" w:fill="auto"/>
                  </w:tcPr>
                  <w:p w14:paraId="250E7E74" w14:textId="77777777" w:rsidR="004D3609" w:rsidRPr="004D3609" w:rsidRDefault="004D3609" w:rsidP="004D3609">
                    <w:pPr>
                      <w:spacing w:line="420" w:lineRule="exact"/>
                      <w:rPr>
                        <w:b/>
                        <w:bCs/>
                        <w:szCs w:val="21"/>
                      </w:rPr>
                    </w:pPr>
                    <w:r w:rsidRPr="004D3609">
                      <w:rPr>
                        <w:b/>
                        <w:bCs/>
                        <w:szCs w:val="21"/>
                      </w:rPr>
                      <w:t>关键审计事项</w:t>
                    </w:r>
                  </w:p>
                </w:tc>
                <w:tc>
                  <w:tcPr>
                    <w:tcW w:w="2941" w:type="pct"/>
                    <w:shd w:val="clear" w:color="auto" w:fill="auto"/>
                  </w:tcPr>
                  <w:p w14:paraId="3815FED5" w14:textId="77777777" w:rsidR="004D3609" w:rsidRPr="004D3609" w:rsidRDefault="004D3609" w:rsidP="004D3609">
                    <w:pPr>
                      <w:spacing w:line="420" w:lineRule="exact"/>
                      <w:rPr>
                        <w:b/>
                        <w:bCs/>
                        <w:szCs w:val="21"/>
                      </w:rPr>
                    </w:pPr>
                    <w:r w:rsidRPr="004D3609">
                      <w:rPr>
                        <w:b/>
                        <w:bCs/>
                        <w:szCs w:val="21"/>
                      </w:rPr>
                      <w:t>在审计中如何应对该事项</w:t>
                    </w:r>
                  </w:p>
                </w:tc>
              </w:tr>
              <w:tr w:rsidR="004D3609" w:rsidRPr="004D3609" w14:paraId="74E38238" w14:textId="77777777" w:rsidTr="004D3609">
                <w:tc>
                  <w:tcPr>
                    <w:tcW w:w="2059" w:type="pct"/>
                    <w:shd w:val="clear" w:color="auto" w:fill="auto"/>
                    <w:vAlign w:val="center"/>
                  </w:tcPr>
                  <w:p w14:paraId="684A0A8A" w14:textId="106D8D6B" w:rsidR="004D3609" w:rsidRPr="004D3609" w:rsidRDefault="004D3609" w:rsidP="00182961">
                    <w:pPr>
                      <w:ind w:firstLineChars="200" w:firstLine="420"/>
                      <w:rPr>
                        <w:bCs/>
                        <w:szCs w:val="21"/>
                      </w:rPr>
                    </w:pPr>
                    <w:r w:rsidRPr="004D3609">
                      <w:rPr>
                        <w:rFonts w:hint="eastAsia"/>
                        <w:bCs/>
                        <w:szCs w:val="21"/>
                      </w:rPr>
                      <w:t>202</w:t>
                    </w:r>
                    <w:r w:rsidRPr="004D3609">
                      <w:rPr>
                        <w:bCs/>
                        <w:szCs w:val="21"/>
                      </w:rPr>
                      <w:t>2</w:t>
                    </w:r>
                    <w:r w:rsidRPr="004D3609">
                      <w:rPr>
                        <w:rFonts w:hint="eastAsia"/>
                        <w:bCs/>
                        <w:szCs w:val="21"/>
                      </w:rPr>
                      <w:t>年度，贵公司接受控股股东及其一致行动人为贵公司提供药品推广服务，共计发生推广费</w:t>
                    </w:r>
                    <w:r w:rsidRPr="004D3609">
                      <w:rPr>
                        <w:bCs/>
                        <w:szCs w:val="21"/>
                      </w:rPr>
                      <w:t xml:space="preserve"> 131,710.48  </w:t>
                    </w:r>
                    <w:r w:rsidRPr="004D3609">
                      <w:rPr>
                        <w:rFonts w:hint="eastAsia"/>
                        <w:bCs/>
                        <w:szCs w:val="21"/>
                      </w:rPr>
                      <w:t>万元，占本期销售费用的比例为</w:t>
                    </w:r>
                    <w:r w:rsidR="00182961">
                      <w:rPr>
                        <w:bCs/>
                        <w:szCs w:val="21"/>
                      </w:rPr>
                      <w:t>93.48</w:t>
                    </w:r>
                    <w:r w:rsidRPr="004D3609">
                      <w:rPr>
                        <w:bCs/>
                        <w:szCs w:val="21"/>
                      </w:rPr>
                      <w:t>%</w:t>
                    </w:r>
                    <w:r w:rsidRPr="004D3609">
                      <w:rPr>
                        <w:rFonts w:hint="eastAsia"/>
                        <w:bCs/>
                        <w:szCs w:val="21"/>
                      </w:rPr>
                      <w:t>，占本期营业收入的比例为</w:t>
                    </w:r>
                    <w:r w:rsidRPr="004D3609">
                      <w:rPr>
                        <w:bCs/>
                        <w:szCs w:val="21"/>
                      </w:rPr>
                      <w:t>51.56%</w:t>
                    </w:r>
                    <w:r w:rsidRPr="004D3609">
                      <w:rPr>
                        <w:rFonts w:hint="eastAsia"/>
                        <w:bCs/>
                        <w:szCs w:val="21"/>
                      </w:rPr>
                      <w:t>。</w:t>
                    </w:r>
                  </w:p>
                  <w:p w14:paraId="7B8334FC" w14:textId="77777777" w:rsidR="004D3609" w:rsidRPr="004D3609" w:rsidRDefault="004D3609" w:rsidP="00182961">
                    <w:pPr>
                      <w:ind w:firstLineChars="200" w:firstLine="420"/>
                      <w:rPr>
                        <w:bCs/>
                        <w:szCs w:val="21"/>
                      </w:rPr>
                    </w:pPr>
                    <w:r w:rsidRPr="004D3609">
                      <w:rPr>
                        <w:rFonts w:hint="eastAsia"/>
                        <w:bCs/>
                        <w:szCs w:val="21"/>
                      </w:rPr>
                      <w:t>与控股股东及其一致行动人之间关联交易的准确性、完整性、交易价格的公允性会对财务报表的公允反映产生重要影响，为此我们将关联方交易及其披露作为关键审计事项。</w:t>
                    </w:r>
                  </w:p>
                </w:tc>
                <w:tc>
                  <w:tcPr>
                    <w:tcW w:w="2941" w:type="pct"/>
                    <w:shd w:val="clear" w:color="auto" w:fill="auto"/>
                  </w:tcPr>
                  <w:p w14:paraId="7394941D" w14:textId="77777777" w:rsidR="004D3609" w:rsidRPr="004D3609" w:rsidRDefault="004D3609" w:rsidP="00182961">
                    <w:pPr>
                      <w:ind w:firstLineChars="200" w:firstLine="420"/>
                      <w:rPr>
                        <w:bCs/>
                        <w:szCs w:val="21"/>
                      </w:rPr>
                    </w:pPr>
                    <w:r w:rsidRPr="004D3609">
                      <w:rPr>
                        <w:rFonts w:hint="eastAsia"/>
                        <w:bCs/>
                        <w:szCs w:val="21"/>
                      </w:rPr>
                      <w:t>1.了解、评价贵公司识别和披露关联方关系及其交易相关内部控制设计的合理、运行的有效性；</w:t>
                    </w:r>
                  </w:p>
                  <w:p w14:paraId="26032462" w14:textId="77777777" w:rsidR="004D3609" w:rsidRPr="004D3609" w:rsidRDefault="004D3609" w:rsidP="00182961">
                    <w:pPr>
                      <w:ind w:firstLineChars="200" w:firstLine="420"/>
                      <w:rPr>
                        <w:bCs/>
                        <w:szCs w:val="21"/>
                      </w:rPr>
                    </w:pPr>
                    <w:r w:rsidRPr="004D3609">
                      <w:rPr>
                        <w:rFonts w:hint="eastAsia"/>
                        <w:bCs/>
                        <w:szCs w:val="21"/>
                      </w:rPr>
                      <w:t>2.获取董事会决议、股东会决议等相关交易审批文件；</w:t>
                    </w:r>
                  </w:p>
                  <w:p w14:paraId="61978337" w14:textId="77777777" w:rsidR="004D3609" w:rsidRPr="004D3609" w:rsidRDefault="004D3609" w:rsidP="00182961">
                    <w:pPr>
                      <w:ind w:firstLineChars="200" w:firstLine="420"/>
                      <w:rPr>
                        <w:bCs/>
                        <w:szCs w:val="21"/>
                      </w:rPr>
                    </w:pPr>
                    <w:r w:rsidRPr="004D3609">
                      <w:rPr>
                        <w:rFonts w:hint="eastAsia"/>
                        <w:bCs/>
                        <w:szCs w:val="21"/>
                      </w:rPr>
                      <w:t>3.了解关联股东是否回避表决，来判断该关联交易的合法合规性，以及是否经过恰当的授权批准；</w:t>
                    </w:r>
                  </w:p>
                  <w:p w14:paraId="0C91B6FD" w14:textId="77777777" w:rsidR="004D3609" w:rsidRPr="004D3609" w:rsidRDefault="004D3609" w:rsidP="00182961">
                    <w:pPr>
                      <w:ind w:firstLineChars="200" w:firstLine="420"/>
                      <w:rPr>
                        <w:bCs/>
                        <w:szCs w:val="21"/>
                      </w:rPr>
                    </w:pPr>
                    <w:r w:rsidRPr="004D3609">
                      <w:rPr>
                        <w:rFonts w:hint="eastAsia"/>
                        <w:bCs/>
                        <w:szCs w:val="21"/>
                      </w:rPr>
                      <w:t>4.获取包括交易类型、交易时间、交易数量、交易金额等关键要素的交易清单，以及相关交易合同；</w:t>
                    </w:r>
                  </w:p>
                  <w:p w14:paraId="4D25D1DD" w14:textId="77777777" w:rsidR="004D3609" w:rsidRPr="004D3609" w:rsidRDefault="004D3609" w:rsidP="00182961">
                    <w:pPr>
                      <w:ind w:firstLineChars="200" w:firstLine="420"/>
                      <w:rPr>
                        <w:bCs/>
                        <w:szCs w:val="21"/>
                      </w:rPr>
                    </w:pPr>
                    <w:r w:rsidRPr="004D3609">
                      <w:rPr>
                        <w:rFonts w:hint="eastAsia"/>
                        <w:bCs/>
                        <w:szCs w:val="21"/>
                      </w:rPr>
                      <w:t>5.了解关联交易作价原则，结合行业情况评估作价公允性，评价关联交易的必要性和合理性；</w:t>
                    </w:r>
                  </w:p>
                  <w:p w14:paraId="3EF0EFD7" w14:textId="77777777" w:rsidR="004D3609" w:rsidRPr="004D3609" w:rsidRDefault="004D3609" w:rsidP="00182961">
                    <w:pPr>
                      <w:ind w:firstLineChars="200" w:firstLine="420"/>
                      <w:rPr>
                        <w:bCs/>
                        <w:szCs w:val="21"/>
                      </w:rPr>
                    </w:pPr>
                    <w:r w:rsidRPr="004D3609">
                      <w:rPr>
                        <w:rFonts w:hint="eastAsia"/>
                        <w:bCs/>
                        <w:szCs w:val="21"/>
                      </w:rPr>
                      <w:t>6.向关联方函证交易发生额及余额、检查相关记账凭证及其附件（发票、银行付款回单等），并执行重新计算等审计程序，以审核关联交易相关账务处理的适当性、金额的准确性；</w:t>
                    </w:r>
                  </w:p>
                  <w:p w14:paraId="3C2DDBCE" w14:textId="77777777" w:rsidR="004D3609" w:rsidRPr="004D3609" w:rsidRDefault="004D3609" w:rsidP="00182961">
                    <w:pPr>
                      <w:ind w:firstLineChars="200" w:firstLine="420"/>
                      <w:rPr>
                        <w:bCs/>
                        <w:szCs w:val="21"/>
                      </w:rPr>
                    </w:pPr>
                    <w:r w:rsidRPr="004D3609">
                      <w:rPr>
                        <w:rFonts w:hint="eastAsia"/>
                        <w:bCs/>
                        <w:szCs w:val="21"/>
                      </w:rPr>
                      <w:t>7.获取了财务报表及其附注，对财务报表中关于关联交易的列报和披露进行了检查。</w:t>
                    </w:r>
                  </w:p>
                  <w:p w14:paraId="4656395D" w14:textId="77777777" w:rsidR="004D3609" w:rsidRPr="004D3609" w:rsidRDefault="004D3609" w:rsidP="00182961">
                    <w:pPr>
                      <w:ind w:firstLineChars="200" w:firstLine="420"/>
                      <w:rPr>
                        <w:bCs/>
                        <w:szCs w:val="21"/>
                      </w:rPr>
                    </w:pPr>
                    <w:r w:rsidRPr="004D3609">
                      <w:rPr>
                        <w:rFonts w:hint="eastAsia"/>
                        <w:bCs/>
                        <w:szCs w:val="21"/>
                      </w:rPr>
                      <w:t>我们执行上述程序获取的相关证据能够支持管理层对关联交易的会计处理及披露。</w:t>
                    </w:r>
                  </w:p>
                </w:tc>
              </w:tr>
            </w:tbl>
            <w:p w14:paraId="57078B97" w14:textId="6E12354D" w:rsidR="004D3609" w:rsidRDefault="00802833" w:rsidP="004D3609">
              <w:pPr>
                <w:rPr>
                  <w:szCs w:val="21"/>
                </w:rPr>
              </w:pPr>
              <w:bookmarkStart w:id="125" w:name="OLE_LINK32"/>
              <w:r>
                <w:rPr>
                  <w:rFonts w:hint="eastAsia"/>
                  <w:szCs w:val="21"/>
                </w:rPr>
                <w:t xml:space="preserve"> </w:t>
              </w:r>
            </w:p>
            <w:p w14:paraId="4B93CC4C" w14:textId="77777777" w:rsidR="00802833" w:rsidRPr="004D3609" w:rsidRDefault="00802833" w:rsidP="004D3609">
              <w:pPr>
                <w:rPr>
                  <w:szCs w:val="21"/>
                </w:rPr>
              </w:pPr>
            </w:p>
            <w:tbl>
              <w:tblPr>
                <w:tblpPr w:leftFromText="180" w:rightFromText="180" w:vertAnchor="text" w:horzAnchor="margin" w:tblpY="11"/>
                <w:tblW w:w="5000" w:type="pct"/>
                <w:tblBorders>
                  <w:top w:val="single" w:sz="4" w:space="0" w:color="auto"/>
                  <w:bottom w:val="single" w:sz="4" w:space="0" w:color="auto"/>
                  <w:insideH w:val="dotted" w:sz="4" w:space="0" w:color="auto"/>
                  <w:insideV w:val="single" w:sz="4" w:space="0" w:color="auto"/>
                </w:tblBorders>
                <w:tblLook w:val="04A0" w:firstRow="1" w:lastRow="0" w:firstColumn="1" w:lastColumn="0" w:noHBand="0" w:noVBand="1"/>
              </w:tblPr>
              <w:tblGrid>
                <w:gridCol w:w="3758"/>
                <w:gridCol w:w="5369"/>
              </w:tblGrid>
              <w:tr w:rsidR="004D3609" w:rsidRPr="004D3609" w14:paraId="55C07E33" w14:textId="77777777" w:rsidTr="004D3609">
                <w:trPr>
                  <w:tblHeader/>
                </w:trPr>
                <w:tc>
                  <w:tcPr>
                    <w:tcW w:w="5000" w:type="pct"/>
                    <w:gridSpan w:val="2"/>
                    <w:shd w:val="clear" w:color="auto" w:fill="auto"/>
                  </w:tcPr>
                  <w:p w14:paraId="5782F366" w14:textId="77777777" w:rsidR="004D3609" w:rsidRPr="004D3609" w:rsidRDefault="004D3609" w:rsidP="004D3609">
                    <w:pPr>
                      <w:spacing w:line="420" w:lineRule="exact"/>
                      <w:rPr>
                        <w:b/>
                        <w:bCs/>
                        <w:szCs w:val="21"/>
                      </w:rPr>
                    </w:pPr>
                    <w:r w:rsidRPr="004D3609">
                      <w:rPr>
                        <w:b/>
                        <w:bCs/>
                        <w:szCs w:val="21"/>
                      </w:rPr>
                      <w:t>关键审计事项3——</w:t>
                    </w:r>
                    <w:bookmarkStart w:id="126" w:name="OLE_LINK35"/>
                    <w:r w:rsidRPr="004D3609">
                      <w:rPr>
                        <w:rFonts w:hint="eastAsia"/>
                        <w:b/>
                        <w:bCs/>
                        <w:szCs w:val="21"/>
                      </w:rPr>
                      <w:t>腺病毒新冠疫苗相关原料、资产的减值准备</w:t>
                    </w:r>
                    <w:bookmarkEnd w:id="126"/>
                  </w:p>
                </w:tc>
              </w:tr>
              <w:tr w:rsidR="004D3609" w:rsidRPr="004D3609" w14:paraId="6F7ADB0B" w14:textId="77777777" w:rsidTr="004D3609">
                <w:trPr>
                  <w:tblHeader/>
                </w:trPr>
                <w:tc>
                  <w:tcPr>
                    <w:tcW w:w="5000" w:type="pct"/>
                    <w:gridSpan w:val="2"/>
                    <w:shd w:val="clear" w:color="auto" w:fill="auto"/>
                  </w:tcPr>
                  <w:p w14:paraId="54B644D1" w14:textId="368EE51B" w:rsidR="004D3609" w:rsidRPr="004D3609" w:rsidRDefault="00182961" w:rsidP="004D3609">
                    <w:pPr>
                      <w:spacing w:line="420" w:lineRule="exact"/>
                      <w:rPr>
                        <w:b/>
                        <w:bCs/>
                        <w:szCs w:val="21"/>
                      </w:rPr>
                    </w:pPr>
                    <w:r>
                      <w:rPr>
                        <w:rFonts w:hint="eastAsia"/>
                        <w:szCs w:val="21"/>
                      </w:rPr>
                      <w:t>请参阅财务报表附注</w:t>
                    </w:r>
                    <w:r w:rsidR="004D3609" w:rsidRPr="004D3609">
                      <w:rPr>
                        <w:rFonts w:hint="eastAsia"/>
                        <w:szCs w:val="21"/>
                      </w:rPr>
                      <w:t>中“存货、固定资产及在建工程”。</w:t>
                    </w:r>
                  </w:p>
                </w:tc>
              </w:tr>
              <w:tr w:rsidR="004D3609" w:rsidRPr="004D3609" w14:paraId="512BDD86" w14:textId="77777777" w:rsidTr="004D3609">
                <w:trPr>
                  <w:tblHeader/>
                </w:trPr>
                <w:tc>
                  <w:tcPr>
                    <w:tcW w:w="2059" w:type="pct"/>
                    <w:shd w:val="clear" w:color="auto" w:fill="auto"/>
                  </w:tcPr>
                  <w:p w14:paraId="57321C05" w14:textId="77777777" w:rsidR="004D3609" w:rsidRPr="004D3609" w:rsidRDefault="004D3609" w:rsidP="004D3609">
                    <w:pPr>
                      <w:spacing w:line="420" w:lineRule="exact"/>
                      <w:rPr>
                        <w:b/>
                        <w:bCs/>
                        <w:szCs w:val="21"/>
                      </w:rPr>
                    </w:pPr>
                    <w:r w:rsidRPr="004D3609">
                      <w:rPr>
                        <w:b/>
                        <w:bCs/>
                        <w:szCs w:val="21"/>
                      </w:rPr>
                      <w:t>关键审计事项</w:t>
                    </w:r>
                  </w:p>
                </w:tc>
                <w:tc>
                  <w:tcPr>
                    <w:tcW w:w="2941" w:type="pct"/>
                    <w:shd w:val="clear" w:color="auto" w:fill="auto"/>
                  </w:tcPr>
                  <w:p w14:paraId="3869E2BA" w14:textId="77777777" w:rsidR="004D3609" w:rsidRPr="004D3609" w:rsidRDefault="004D3609" w:rsidP="004D3609">
                    <w:pPr>
                      <w:spacing w:line="420" w:lineRule="exact"/>
                      <w:rPr>
                        <w:b/>
                        <w:bCs/>
                        <w:szCs w:val="21"/>
                      </w:rPr>
                    </w:pPr>
                    <w:r w:rsidRPr="004D3609">
                      <w:rPr>
                        <w:b/>
                        <w:bCs/>
                        <w:szCs w:val="21"/>
                      </w:rPr>
                      <w:t>在审计中如何应对该事项</w:t>
                    </w:r>
                  </w:p>
                </w:tc>
              </w:tr>
              <w:tr w:rsidR="004D3609" w:rsidRPr="004D3609" w14:paraId="7BC77762" w14:textId="77777777" w:rsidTr="004D3609">
                <w:tc>
                  <w:tcPr>
                    <w:tcW w:w="2059" w:type="pct"/>
                    <w:shd w:val="clear" w:color="auto" w:fill="auto"/>
                    <w:vAlign w:val="center"/>
                  </w:tcPr>
                  <w:p w14:paraId="1ADE435C" w14:textId="22A0AEF2" w:rsidR="004D3609" w:rsidRPr="004D3609" w:rsidRDefault="004D3609" w:rsidP="00D05056">
                    <w:pPr>
                      <w:ind w:firstLineChars="200" w:firstLine="420"/>
                      <w:rPr>
                        <w:bCs/>
                        <w:szCs w:val="21"/>
                      </w:rPr>
                    </w:pPr>
                    <w:r w:rsidRPr="004D3609">
                      <w:rPr>
                        <w:rFonts w:hint="eastAsia"/>
                        <w:bCs/>
                        <w:szCs w:val="21"/>
                      </w:rPr>
                      <w:t>2022年度，由于贵公司与俄罗斯合作的疫苗项目技术转移和生产线认证等相关工作不达预期，贵公司已暂停该</w:t>
                    </w:r>
                    <w:r w:rsidR="00182961">
                      <w:rPr>
                        <w:rFonts w:hint="eastAsia"/>
                        <w:bCs/>
                        <w:szCs w:val="21"/>
                      </w:rPr>
                      <w:t>投资项目，与该投资项目相关的资产（包含存货、固定资产及在建工程</w:t>
                    </w:r>
                    <w:r w:rsidRPr="004D3609">
                      <w:rPr>
                        <w:rFonts w:hint="eastAsia"/>
                        <w:bCs/>
                        <w:szCs w:val="21"/>
                      </w:rPr>
                      <w:t>）出现了减值迹象。2022年度贵公司合计计提上述资产减值准备  27,326.94 万元。</w:t>
                    </w:r>
                  </w:p>
                  <w:p w14:paraId="5BCAE68E" w14:textId="77777777" w:rsidR="004D3609" w:rsidRPr="004D3609" w:rsidRDefault="004D3609" w:rsidP="00D05056">
                    <w:pPr>
                      <w:ind w:firstLineChars="200" w:firstLine="420"/>
                      <w:rPr>
                        <w:bCs/>
                        <w:szCs w:val="21"/>
                      </w:rPr>
                    </w:pPr>
                    <w:r w:rsidRPr="004D3609">
                      <w:rPr>
                        <w:rFonts w:hint="eastAsia"/>
                        <w:bCs/>
                        <w:szCs w:val="21"/>
                      </w:rPr>
                      <w:t>由于存货、固定资产及在建工程是否计提减值准备涉及管理层的判断，同时减值准备金额对贵公司财务报表影响较大，为此我们将该事项确定为关键审计事项。</w:t>
                    </w:r>
                  </w:p>
                </w:tc>
                <w:tc>
                  <w:tcPr>
                    <w:tcW w:w="2941" w:type="pct"/>
                    <w:shd w:val="clear" w:color="auto" w:fill="auto"/>
                  </w:tcPr>
                  <w:p w14:paraId="312D15AC" w14:textId="77777777" w:rsidR="00E62D49" w:rsidRPr="00E62D49" w:rsidRDefault="00E62D49" w:rsidP="00D05056">
                    <w:pPr>
                      <w:ind w:firstLineChars="200" w:firstLine="420"/>
                      <w:rPr>
                        <w:bCs/>
                        <w:szCs w:val="21"/>
                      </w:rPr>
                    </w:pPr>
                    <w:r w:rsidRPr="00E62D49">
                      <w:rPr>
                        <w:rFonts w:hint="eastAsia"/>
                        <w:bCs/>
                        <w:szCs w:val="21"/>
                      </w:rPr>
                      <w:t>1.</w:t>
                    </w:r>
                    <w:bookmarkStart w:id="127" w:name="OLE_LINK38"/>
                    <w:r w:rsidRPr="00E62D49">
                      <w:rPr>
                        <w:rFonts w:hint="eastAsia"/>
                        <w:bCs/>
                        <w:szCs w:val="21"/>
                      </w:rPr>
                      <w:t>了解管理层评估和计提存货、固定资产及在建工程减值的流程并测试及评价与评估和计提存货、固定资产及在建工程减值相关关键内部控制设计的合理、运行的有效性</w:t>
                    </w:r>
                    <w:bookmarkEnd w:id="127"/>
                    <w:r w:rsidRPr="00E62D49">
                      <w:rPr>
                        <w:rFonts w:hint="eastAsia"/>
                        <w:bCs/>
                        <w:szCs w:val="21"/>
                      </w:rPr>
                      <w:t>；</w:t>
                    </w:r>
                  </w:p>
                  <w:p w14:paraId="29A536C3" w14:textId="214D55AD" w:rsidR="00E62D49" w:rsidRPr="00E62D49" w:rsidRDefault="00E62D49" w:rsidP="00D05056">
                    <w:pPr>
                      <w:ind w:firstLineChars="200" w:firstLine="420"/>
                      <w:rPr>
                        <w:bCs/>
                        <w:szCs w:val="21"/>
                      </w:rPr>
                    </w:pPr>
                    <w:r w:rsidRPr="00E62D49">
                      <w:rPr>
                        <w:rFonts w:hint="eastAsia"/>
                        <w:bCs/>
                        <w:szCs w:val="21"/>
                      </w:rPr>
                      <w:t>2.</w:t>
                    </w:r>
                    <w:bookmarkStart w:id="128" w:name="OLE_LINK39"/>
                    <w:r w:rsidRPr="00E62D49">
                      <w:rPr>
                        <w:rFonts w:hint="eastAsia"/>
                        <w:bCs/>
                        <w:szCs w:val="21"/>
                      </w:rPr>
                      <w:t>获取管理层进行存货、固定资产及在建工程减值测试相关资料，评价管理层及管理层聘请的外部评估专家在腺病毒新冠疫苗相关资产减值测试过程中所使用的方法、关键评估的假设、参数的选择</w:t>
                    </w:r>
                    <w:bookmarkStart w:id="129" w:name="OLE_LINK40"/>
                    <w:bookmarkEnd w:id="128"/>
                    <w:r w:rsidR="00CA035E">
                      <w:rPr>
                        <w:rFonts w:hint="eastAsia"/>
                        <w:bCs/>
                        <w:szCs w:val="21"/>
                      </w:rPr>
                      <w:t>、综合</w:t>
                    </w:r>
                    <w:r w:rsidR="00CA035E">
                      <w:rPr>
                        <w:bCs/>
                        <w:szCs w:val="21"/>
                      </w:rPr>
                      <w:t>成新率</w:t>
                    </w:r>
                    <w:r w:rsidR="00CA035E">
                      <w:rPr>
                        <w:rFonts w:hint="eastAsia"/>
                        <w:bCs/>
                        <w:szCs w:val="21"/>
                      </w:rPr>
                      <w:t>、</w:t>
                    </w:r>
                    <w:r w:rsidR="00CA035E">
                      <w:rPr>
                        <w:bCs/>
                        <w:szCs w:val="21"/>
                      </w:rPr>
                      <w:t>折扣率、</w:t>
                    </w:r>
                    <w:r w:rsidR="00CA035E">
                      <w:rPr>
                        <w:rFonts w:hint="eastAsia"/>
                        <w:bCs/>
                        <w:szCs w:val="21"/>
                      </w:rPr>
                      <w:t>重置价值及</w:t>
                    </w:r>
                    <w:r w:rsidR="00CA035E">
                      <w:rPr>
                        <w:bCs/>
                        <w:szCs w:val="21"/>
                      </w:rPr>
                      <w:t>可收回金额</w:t>
                    </w:r>
                    <w:r w:rsidRPr="00E62D49">
                      <w:rPr>
                        <w:rFonts w:hint="eastAsia"/>
                        <w:bCs/>
                        <w:szCs w:val="21"/>
                      </w:rPr>
                      <w:t>等的适当性</w:t>
                    </w:r>
                    <w:bookmarkEnd w:id="129"/>
                    <w:r w:rsidRPr="00E62D49">
                      <w:rPr>
                        <w:rFonts w:hint="eastAsia"/>
                        <w:bCs/>
                        <w:szCs w:val="21"/>
                      </w:rPr>
                      <w:t>；</w:t>
                    </w:r>
                  </w:p>
                  <w:p w14:paraId="4232910F" w14:textId="77777777" w:rsidR="00E62D49" w:rsidRPr="00E62D49" w:rsidRDefault="00E62D49" w:rsidP="00D05056">
                    <w:pPr>
                      <w:ind w:firstLineChars="200" w:firstLine="420"/>
                      <w:rPr>
                        <w:bCs/>
                        <w:szCs w:val="21"/>
                      </w:rPr>
                    </w:pPr>
                    <w:r w:rsidRPr="00E62D49">
                      <w:rPr>
                        <w:rFonts w:hint="eastAsia"/>
                        <w:bCs/>
                        <w:szCs w:val="21"/>
                      </w:rPr>
                      <w:t>（1）了解、评价与存货、在建工程、固定资产减值相关关键内部控制设计的合理、运行的有效性；</w:t>
                    </w:r>
                  </w:p>
                  <w:p w14:paraId="28F3CB76" w14:textId="77777777" w:rsidR="00E62D49" w:rsidRPr="00E62D49" w:rsidRDefault="00E62D49" w:rsidP="00D05056">
                    <w:pPr>
                      <w:ind w:firstLineChars="200" w:firstLine="420"/>
                      <w:rPr>
                        <w:bCs/>
                        <w:szCs w:val="21"/>
                      </w:rPr>
                    </w:pPr>
                    <w:r w:rsidRPr="00E62D49">
                      <w:rPr>
                        <w:rFonts w:hint="eastAsia"/>
                        <w:bCs/>
                        <w:szCs w:val="21"/>
                      </w:rPr>
                      <w:t>（2）评价管理层聘请的外部评估专家独立性、专业胜任能力等；</w:t>
                    </w:r>
                  </w:p>
                  <w:p w14:paraId="2BD12DA2" w14:textId="77777777" w:rsidR="00E62D49" w:rsidRPr="00E62D49" w:rsidRDefault="00E62D49" w:rsidP="00D05056">
                    <w:pPr>
                      <w:ind w:firstLineChars="200" w:firstLine="420"/>
                      <w:rPr>
                        <w:bCs/>
                        <w:szCs w:val="21"/>
                      </w:rPr>
                    </w:pPr>
                    <w:r w:rsidRPr="00E62D49">
                      <w:rPr>
                        <w:rFonts w:hint="eastAsia"/>
                        <w:bCs/>
                        <w:szCs w:val="21"/>
                      </w:rPr>
                      <w:t>（3）实地勘察相关固定资产和在建工程，并对存货实施监盘程序，询问相关人员上述资产目前的状况以及未来的规划等，以确定是否存在减值迹象；</w:t>
                    </w:r>
                  </w:p>
                  <w:p w14:paraId="12D0696F" w14:textId="77777777" w:rsidR="00E62D49" w:rsidRPr="00E62D49" w:rsidRDefault="00E62D49" w:rsidP="00D05056">
                    <w:pPr>
                      <w:ind w:firstLineChars="200" w:firstLine="420"/>
                      <w:rPr>
                        <w:bCs/>
                        <w:szCs w:val="21"/>
                      </w:rPr>
                    </w:pPr>
                    <w:r w:rsidRPr="00E62D49">
                      <w:rPr>
                        <w:rFonts w:hint="eastAsia"/>
                        <w:bCs/>
                        <w:szCs w:val="21"/>
                      </w:rPr>
                      <w:t>（4）获取评估机构出具的以资产减值测试为目的评估报告，结合同行业标准、宏观经济和所属行业的发展趋势等，评价管理层及其外聘专家采用的估值方法、模型、关键假设和参数等的恰当性；</w:t>
                    </w:r>
                  </w:p>
                  <w:p w14:paraId="3D1AACA3" w14:textId="4BBB0392" w:rsidR="004D3609" w:rsidRPr="00E62D49" w:rsidRDefault="00E62D49" w:rsidP="00D05056">
                    <w:pPr>
                      <w:ind w:firstLineChars="200" w:firstLine="420"/>
                      <w:rPr>
                        <w:bCs/>
                        <w:szCs w:val="21"/>
                      </w:rPr>
                    </w:pPr>
                    <w:r w:rsidRPr="00E62D49">
                      <w:rPr>
                        <w:rFonts w:hint="eastAsia"/>
                        <w:bCs/>
                        <w:szCs w:val="21"/>
                      </w:rPr>
                      <w:lastRenderedPageBreak/>
                      <w:t>（5）复核未来现金流量净现值的计算准确性以及存货可变现净值计算的准确性。</w:t>
                    </w:r>
                  </w:p>
                  <w:p w14:paraId="435DCAEC" w14:textId="77777777" w:rsidR="004D3609" w:rsidRPr="004D3609" w:rsidRDefault="004D3609" w:rsidP="00D05056">
                    <w:pPr>
                      <w:ind w:firstLineChars="200" w:firstLine="420"/>
                      <w:rPr>
                        <w:bCs/>
                        <w:szCs w:val="21"/>
                      </w:rPr>
                    </w:pPr>
                    <w:r w:rsidRPr="004D3609">
                      <w:rPr>
                        <w:rFonts w:hint="eastAsia"/>
                        <w:bCs/>
                        <w:szCs w:val="21"/>
                      </w:rPr>
                      <w:t>3.</w:t>
                    </w:r>
                    <w:bookmarkStart w:id="130" w:name="OLE_LINK41"/>
                    <w:r w:rsidRPr="004D3609">
                      <w:rPr>
                        <w:rFonts w:hint="eastAsia"/>
                        <w:bCs/>
                        <w:szCs w:val="21"/>
                      </w:rPr>
                      <w:t>检查财务报告中与存货、固定资产及在建工程减值准备相关列报、披露的准确性、充分性、适当性</w:t>
                    </w:r>
                    <w:bookmarkEnd w:id="130"/>
                    <w:r w:rsidRPr="004D3609">
                      <w:rPr>
                        <w:rFonts w:hint="eastAsia"/>
                        <w:bCs/>
                        <w:szCs w:val="21"/>
                      </w:rPr>
                      <w:t>。</w:t>
                    </w:r>
                  </w:p>
                  <w:p w14:paraId="003E942F" w14:textId="77777777" w:rsidR="004D3609" w:rsidRPr="004D3609" w:rsidRDefault="004D3609" w:rsidP="00D05056">
                    <w:pPr>
                      <w:ind w:firstLineChars="200" w:firstLine="420"/>
                      <w:rPr>
                        <w:bCs/>
                        <w:szCs w:val="21"/>
                      </w:rPr>
                    </w:pPr>
                    <w:bookmarkStart w:id="131" w:name="OLE_LINK42"/>
                    <w:r w:rsidRPr="004D3609">
                      <w:rPr>
                        <w:rFonts w:hint="eastAsia"/>
                        <w:bCs/>
                        <w:szCs w:val="21"/>
                      </w:rPr>
                      <w:t>我们执行上述程序获取的审计证据能够支持管理层关于存货、固定资产及在建工程在本期出现减值迹象并计提减值准备的判断。</w:t>
                    </w:r>
                    <w:bookmarkEnd w:id="131"/>
                  </w:p>
                </w:tc>
              </w:tr>
            </w:tbl>
            <w:bookmarkEnd w:id="125"/>
            <w:p w14:paraId="2E3BE02B" w14:textId="77777777" w:rsidR="004D3609" w:rsidRPr="004D3609" w:rsidRDefault="004D3609" w:rsidP="00D05056">
              <w:pPr>
                <w:ind w:firstLineChars="200" w:firstLine="422"/>
                <w:rPr>
                  <w:b/>
                  <w:bCs/>
                  <w:szCs w:val="21"/>
                </w:rPr>
              </w:pPr>
              <w:r w:rsidRPr="004D3609">
                <w:rPr>
                  <w:rFonts w:hint="eastAsia"/>
                  <w:b/>
                  <w:bCs/>
                  <w:szCs w:val="21"/>
                </w:rPr>
                <w:lastRenderedPageBreak/>
                <w:t>四、其他信息</w:t>
              </w:r>
            </w:p>
            <w:p w14:paraId="4A139355" w14:textId="77777777" w:rsidR="004D3609" w:rsidRPr="004D3609" w:rsidRDefault="004D3609" w:rsidP="00D05056">
              <w:pPr>
                <w:ind w:firstLineChars="200" w:firstLine="420"/>
                <w:rPr>
                  <w:bCs/>
                  <w:szCs w:val="21"/>
                </w:rPr>
              </w:pPr>
              <w:r w:rsidRPr="004D3609">
                <w:rPr>
                  <w:bCs/>
                  <w:szCs w:val="21"/>
                </w:rPr>
                <w:t>贵公司管理层对其他信息负责。其他信息包括贵公司2022年年度报告中涵盖的信息，但不包括财务报表和我们的审计报告。</w:t>
              </w:r>
            </w:p>
            <w:p w14:paraId="6C08092E" w14:textId="77777777" w:rsidR="004D3609" w:rsidRPr="004D3609" w:rsidRDefault="004D3609" w:rsidP="00D05056">
              <w:pPr>
                <w:ind w:firstLineChars="200" w:firstLine="420"/>
                <w:rPr>
                  <w:bCs/>
                  <w:szCs w:val="21"/>
                </w:rPr>
              </w:pPr>
              <w:r w:rsidRPr="004D3609">
                <w:rPr>
                  <w:rFonts w:hint="eastAsia"/>
                  <w:bCs/>
                  <w:szCs w:val="21"/>
                </w:rPr>
                <w:t>我们对财务报表发表的审计意见不涵盖其他信息，我们也不对其他信息发表任何形式的鉴证结论。</w:t>
              </w:r>
            </w:p>
            <w:p w14:paraId="0B5519BB" w14:textId="77777777" w:rsidR="004D3609" w:rsidRPr="004D3609" w:rsidRDefault="004D3609" w:rsidP="00D05056">
              <w:pPr>
                <w:ind w:firstLineChars="200" w:firstLine="420"/>
                <w:rPr>
                  <w:bCs/>
                  <w:szCs w:val="21"/>
                </w:rPr>
              </w:pPr>
              <w:r w:rsidRPr="004D3609">
                <w:rPr>
                  <w:rFonts w:hint="eastAsia"/>
                  <w:bCs/>
                  <w:szCs w:val="21"/>
                </w:rPr>
                <w:t>结合我们对财务报表的审计，我们的责任是阅读其他信息，在此过程中，考虑其他信息是否与财务报表或我们在审计过程中了解到的情况存在重大不一致或者似乎存在重大错报。</w:t>
              </w:r>
            </w:p>
            <w:p w14:paraId="5AC8E3B0" w14:textId="77777777" w:rsidR="004D3609" w:rsidRPr="004D3609" w:rsidRDefault="004D3609" w:rsidP="00D05056">
              <w:pPr>
                <w:ind w:firstLineChars="200" w:firstLine="420"/>
                <w:rPr>
                  <w:bCs/>
                  <w:szCs w:val="21"/>
                </w:rPr>
              </w:pPr>
              <w:r w:rsidRPr="004D3609">
                <w:rPr>
                  <w:rFonts w:hint="eastAsia"/>
                  <w:bCs/>
                  <w:szCs w:val="21"/>
                </w:rPr>
                <w:t>基于我们已执行的工作，如果我们确定其他信息存在重大错报，我们应当报告该事实。在这方面，我们无任何事项需要报告。</w:t>
              </w:r>
            </w:p>
            <w:p w14:paraId="67D3BF16" w14:textId="77777777" w:rsidR="004D3609" w:rsidRPr="004D3609" w:rsidRDefault="004D3609" w:rsidP="00D05056">
              <w:pPr>
                <w:ind w:firstLineChars="199" w:firstLine="420"/>
                <w:rPr>
                  <w:rFonts w:hAnsi="Calibri"/>
                  <w:b/>
                  <w:bCs/>
                  <w:szCs w:val="21"/>
                </w:rPr>
              </w:pPr>
              <w:r w:rsidRPr="004D3609">
                <w:rPr>
                  <w:rFonts w:hint="eastAsia"/>
                  <w:b/>
                  <w:bCs/>
                  <w:szCs w:val="21"/>
                </w:rPr>
                <w:t>五、管理层和治理层对财务报表的责任</w:t>
              </w:r>
            </w:p>
            <w:p w14:paraId="41569B44" w14:textId="77777777" w:rsidR="004D3609" w:rsidRPr="004D3609" w:rsidRDefault="004D3609" w:rsidP="00D05056">
              <w:pPr>
                <w:ind w:firstLineChars="200" w:firstLine="420"/>
                <w:rPr>
                  <w:szCs w:val="21"/>
                </w:rPr>
              </w:pPr>
              <w:r w:rsidRPr="004D3609">
                <w:rPr>
                  <w:rFonts w:hint="eastAsia"/>
                  <w:szCs w:val="21"/>
                </w:rPr>
                <w:t>贵公司管理层负责按照企业会计准则的规定编制财务报表，使其实现公允反映，并设计、执行和维护必要的内部控制，以使财务报表不存在由于舞弊或错误导致的重大错报。</w:t>
              </w:r>
            </w:p>
            <w:p w14:paraId="328F453D" w14:textId="77777777" w:rsidR="004D3609" w:rsidRPr="004D3609" w:rsidRDefault="004D3609" w:rsidP="00D05056">
              <w:pPr>
                <w:ind w:firstLineChars="200" w:firstLine="420"/>
                <w:rPr>
                  <w:szCs w:val="21"/>
                </w:rPr>
              </w:pPr>
              <w:r w:rsidRPr="004D3609">
                <w:rPr>
                  <w:rFonts w:hint="eastAsia"/>
                  <w:szCs w:val="21"/>
                </w:rPr>
                <w:t>在编制财务报表时，管理层负责评估贵公司的持续经营能力，披露与持续经营相关的事项（如适用），并运用持续经营假设，除非管理层计划清算贵公司、终止运营或别无其他现实的选择。</w:t>
              </w:r>
            </w:p>
            <w:p w14:paraId="3D5FFE37" w14:textId="77777777" w:rsidR="004D3609" w:rsidRPr="004D3609" w:rsidRDefault="004D3609" w:rsidP="00D05056">
              <w:pPr>
                <w:ind w:firstLineChars="200" w:firstLine="420"/>
                <w:rPr>
                  <w:szCs w:val="21"/>
                </w:rPr>
              </w:pPr>
              <w:r w:rsidRPr="004D3609">
                <w:rPr>
                  <w:rFonts w:hint="eastAsia"/>
                  <w:szCs w:val="21"/>
                </w:rPr>
                <w:t>治理层负责监督贵公司的财务报告过程。</w:t>
              </w:r>
            </w:p>
            <w:p w14:paraId="26A861A5" w14:textId="77777777" w:rsidR="004D3609" w:rsidRPr="004D3609" w:rsidRDefault="004D3609" w:rsidP="00D05056">
              <w:pPr>
                <w:ind w:firstLineChars="200" w:firstLine="422"/>
                <w:rPr>
                  <w:rFonts w:hAnsi="Calibri"/>
                  <w:b/>
                  <w:bCs/>
                  <w:szCs w:val="21"/>
                </w:rPr>
              </w:pPr>
              <w:r w:rsidRPr="004D3609">
                <w:rPr>
                  <w:rFonts w:hint="eastAsia"/>
                  <w:b/>
                  <w:bCs/>
                  <w:szCs w:val="21"/>
                </w:rPr>
                <w:t>六、注册会计师对财务报表审计的责任</w:t>
              </w:r>
            </w:p>
            <w:p w14:paraId="24B6AC5E" w14:textId="77777777" w:rsidR="004D3609" w:rsidRPr="004D3609" w:rsidRDefault="004D3609" w:rsidP="00D05056">
              <w:pPr>
                <w:ind w:firstLineChars="200" w:firstLine="420"/>
                <w:rPr>
                  <w:szCs w:val="21"/>
                </w:rPr>
              </w:pPr>
              <w:r w:rsidRPr="004D3609">
                <w:rPr>
                  <w:rFonts w:hint="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EFF592F" w14:textId="77777777" w:rsidR="004D3609" w:rsidRPr="004D3609" w:rsidRDefault="004D3609" w:rsidP="00D05056">
              <w:pPr>
                <w:ind w:firstLineChars="200" w:firstLine="420"/>
                <w:rPr>
                  <w:szCs w:val="21"/>
                </w:rPr>
              </w:pPr>
              <w:r w:rsidRPr="004D3609">
                <w:rPr>
                  <w:rFonts w:hint="eastAsia"/>
                  <w:szCs w:val="21"/>
                </w:rPr>
                <w:t>在按照审计准则执行审计工作的过程中，我们运用职业判断，并保持职业怀疑。同时，我们也执行以下工作：</w:t>
              </w:r>
            </w:p>
            <w:p w14:paraId="750D1B0A" w14:textId="77777777" w:rsidR="004D3609" w:rsidRPr="004D3609" w:rsidRDefault="004D3609" w:rsidP="00D05056">
              <w:pPr>
                <w:ind w:firstLineChars="150" w:firstLine="315"/>
                <w:rPr>
                  <w:szCs w:val="21"/>
                </w:rPr>
              </w:pPr>
              <w:r w:rsidRPr="004D3609">
                <w:rPr>
                  <w:rFonts w:hint="eastAsia"/>
                  <w:szCs w:val="21"/>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2D34CF7" w14:textId="77777777" w:rsidR="004D3609" w:rsidRPr="004D3609" w:rsidRDefault="004D3609" w:rsidP="00D05056">
              <w:pPr>
                <w:ind w:firstLineChars="150" w:firstLine="315"/>
                <w:rPr>
                  <w:szCs w:val="21"/>
                </w:rPr>
              </w:pPr>
              <w:r w:rsidRPr="004D3609">
                <w:rPr>
                  <w:rFonts w:hint="eastAsia"/>
                  <w:szCs w:val="21"/>
                </w:rPr>
                <w:t>（2）了解与审计相关的内部控制，以设计恰当的审计程序。</w:t>
              </w:r>
            </w:p>
            <w:p w14:paraId="4F3C5CCC" w14:textId="77777777" w:rsidR="004D3609" w:rsidRPr="004D3609" w:rsidRDefault="004D3609" w:rsidP="00D05056">
              <w:pPr>
                <w:ind w:firstLineChars="150" w:firstLine="315"/>
                <w:rPr>
                  <w:szCs w:val="21"/>
                </w:rPr>
              </w:pPr>
              <w:r w:rsidRPr="004D3609">
                <w:rPr>
                  <w:rFonts w:hint="eastAsia"/>
                  <w:szCs w:val="21"/>
                </w:rPr>
                <w:t>（3）评价管理层选用会计政策的恰当性和作出会计估计及相关披露的合理性。</w:t>
              </w:r>
            </w:p>
            <w:p w14:paraId="59C0D95F" w14:textId="77777777" w:rsidR="004D3609" w:rsidRPr="004D3609" w:rsidRDefault="004D3609" w:rsidP="00D05056">
              <w:pPr>
                <w:ind w:firstLineChars="150" w:firstLine="315"/>
                <w:rPr>
                  <w:szCs w:val="21"/>
                </w:rPr>
              </w:pPr>
              <w:r w:rsidRPr="004D3609">
                <w:rPr>
                  <w:rFonts w:hint="eastAsia"/>
                  <w:szCs w:val="21"/>
                </w:rPr>
                <w:t>（4）对管理层使用持续经营假设的恰当性得出结论。同时，根据获取的审计证据，就可能导致对贵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公司不能持续经营。</w:t>
              </w:r>
            </w:p>
            <w:p w14:paraId="565FF47E" w14:textId="77777777" w:rsidR="004D3609" w:rsidRPr="004D3609" w:rsidRDefault="004D3609" w:rsidP="00D05056">
              <w:pPr>
                <w:ind w:firstLineChars="150" w:firstLine="315"/>
                <w:rPr>
                  <w:szCs w:val="21"/>
                </w:rPr>
              </w:pPr>
              <w:r w:rsidRPr="004D3609">
                <w:rPr>
                  <w:rFonts w:hint="eastAsia"/>
                  <w:szCs w:val="21"/>
                </w:rPr>
                <w:t>（5）评价财务报表的总体列报、结构和内容，并评价财务报表是否公允反映相关交易和事项。</w:t>
              </w:r>
            </w:p>
            <w:p w14:paraId="3A335D97" w14:textId="77777777" w:rsidR="004D3609" w:rsidRPr="004D3609" w:rsidRDefault="004D3609" w:rsidP="00D05056">
              <w:pPr>
                <w:ind w:firstLineChars="150" w:firstLine="315"/>
                <w:rPr>
                  <w:szCs w:val="21"/>
                </w:rPr>
              </w:pPr>
              <w:r w:rsidRPr="004D3609">
                <w:rPr>
                  <w:rFonts w:hint="eastAsia"/>
                  <w:szCs w:val="21"/>
                </w:rPr>
                <w:t>（6）就贵公司中实体或业务活动的财务信息获取充分、适当的审计证据，以对财务报表发表审计意见。我们负责指导、监督和执行集团审计，并对审计意见承担全部责任。</w:t>
              </w:r>
            </w:p>
            <w:p w14:paraId="5F9A3F32" w14:textId="77777777" w:rsidR="004D3609" w:rsidRPr="004D3609" w:rsidRDefault="004D3609" w:rsidP="00D05056">
              <w:pPr>
                <w:ind w:firstLine="480"/>
                <w:rPr>
                  <w:szCs w:val="21"/>
                </w:rPr>
              </w:pPr>
              <w:r w:rsidRPr="004D3609">
                <w:rPr>
                  <w:rFonts w:hint="eastAsia"/>
                  <w:szCs w:val="21"/>
                </w:rPr>
                <w:t>我们与治理层就计划的审计范围、时间安排和重大审计发现等事项进行沟通，包括沟通我们在审计中识别出的值得关注的内部控制缺陷。</w:t>
              </w:r>
            </w:p>
            <w:p w14:paraId="3B775D19" w14:textId="77777777" w:rsidR="004D3609" w:rsidRPr="004D3609" w:rsidRDefault="004D3609" w:rsidP="00D05056">
              <w:pPr>
                <w:ind w:firstLine="480"/>
                <w:rPr>
                  <w:szCs w:val="21"/>
                </w:rPr>
              </w:pPr>
              <w:r w:rsidRPr="004D3609">
                <w:rPr>
                  <w:rFonts w:hint="eastAsia"/>
                  <w:szCs w:val="21"/>
                </w:rPr>
                <w:t>我们还就已遵守与独立性相关的职业道德要求向治理层提供声明，并与治理层沟通可能被合理认为影响我们独立性的所有关系和其他事项，以及相关的防范措施（如适用）。</w:t>
              </w:r>
            </w:p>
            <w:p w14:paraId="6D3B4C30" w14:textId="77777777" w:rsidR="004D3609" w:rsidRPr="004D3609" w:rsidRDefault="004D3609" w:rsidP="00D05056">
              <w:pPr>
                <w:rPr>
                  <w:szCs w:val="21"/>
                </w:rPr>
              </w:pPr>
              <w:r w:rsidRPr="004D3609">
                <w:rPr>
                  <w:rFonts w:hint="eastAsia"/>
                  <w:szCs w:val="21"/>
                </w:rPr>
                <w:t xml:space="preserve">    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14:paraId="300FB6E1" w14:textId="77777777" w:rsidR="004D3609" w:rsidRPr="004D3609" w:rsidRDefault="004D3609" w:rsidP="004D3609">
              <w:pPr>
                <w:spacing w:line="560" w:lineRule="exact"/>
                <w:ind w:firstLine="480"/>
                <w:rPr>
                  <w:szCs w:val="21"/>
                </w:rPr>
              </w:pPr>
            </w:p>
            <w:p w14:paraId="65E7AA68" w14:textId="1A99DA83" w:rsidR="004D3609" w:rsidRPr="004D3609" w:rsidRDefault="004D3609" w:rsidP="004D3609">
              <w:pPr>
                <w:spacing w:line="560" w:lineRule="exact"/>
                <w:ind w:firstLine="480"/>
                <w:rPr>
                  <w:szCs w:val="21"/>
                </w:rPr>
              </w:pPr>
              <w:r w:rsidRPr="004D3609">
                <w:rPr>
                  <w:rFonts w:hint="eastAsia"/>
                  <w:szCs w:val="21"/>
                </w:rPr>
                <w:t xml:space="preserve"> </w:t>
              </w:r>
              <w:r w:rsidRPr="004D3609">
                <w:rPr>
                  <w:szCs w:val="21"/>
                </w:rPr>
                <w:t xml:space="preserve">                                        </w:t>
              </w:r>
              <w:r w:rsidRPr="004D3609">
                <w:rPr>
                  <w:rFonts w:hint="eastAsia"/>
                  <w:szCs w:val="21"/>
                </w:rPr>
                <w:t>中国注册会计师：</w:t>
              </w:r>
              <w:r w:rsidR="00C83746">
                <w:rPr>
                  <w:rFonts w:hint="eastAsia"/>
                  <w:szCs w:val="21"/>
                </w:rPr>
                <w:t>王映国</w:t>
              </w:r>
            </w:p>
            <w:p w14:paraId="03813B5D" w14:textId="77777777" w:rsidR="004D3609" w:rsidRPr="004D3609" w:rsidRDefault="004D3609" w:rsidP="00E45E23">
              <w:pPr>
                <w:spacing w:line="360" w:lineRule="auto"/>
                <w:ind w:firstLineChars="150" w:firstLine="315"/>
                <w:rPr>
                  <w:szCs w:val="21"/>
                </w:rPr>
              </w:pPr>
              <w:r w:rsidRPr="004D3609">
                <w:rPr>
                  <w:rFonts w:hint="eastAsia"/>
                  <w:szCs w:val="21"/>
                </w:rPr>
                <w:t>四川华信</w:t>
              </w:r>
              <w:r w:rsidRPr="004D3609">
                <w:rPr>
                  <w:szCs w:val="21"/>
                </w:rPr>
                <w:t>(</w:t>
              </w:r>
              <w:r w:rsidRPr="004D3609">
                <w:rPr>
                  <w:rFonts w:hint="eastAsia"/>
                  <w:szCs w:val="21"/>
                </w:rPr>
                <w:t>集团</w:t>
              </w:r>
              <w:r w:rsidRPr="004D3609">
                <w:rPr>
                  <w:szCs w:val="21"/>
                </w:rPr>
                <w:t>)</w:t>
              </w:r>
              <w:r w:rsidRPr="004D3609">
                <w:rPr>
                  <w:rFonts w:hint="eastAsia"/>
                  <w:szCs w:val="21"/>
                </w:rPr>
                <w:t>会计师事务所               （项目合伙人）</w:t>
              </w:r>
            </w:p>
            <w:p w14:paraId="0FCF21A0" w14:textId="4A375B56" w:rsidR="004D3609" w:rsidRPr="004D3609" w:rsidRDefault="004D3609" w:rsidP="00E45E23">
              <w:pPr>
                <w:spacing w:line="360" w:lineRule="auto"/>
                <w:ind w:firstLineChars="350" w:firstLine="735"/>
                <w:rPr>
                  <w:szCs w:val="21"/>
                </w:rPr>
              </w:pPr>
              <w:r w:rsidRPr="004D3609">
                <w:rPr>
                  <w:rFonts w:hint="eastAsia"/>
                  <w:szCs w:val="21"/>
                </w:rPr>
                <w:t>（特殊普通合伙）                      中国注册会计师：</w:t>
              </w:r>
              <w:r w:rsidR="00C83746">
                <w:rPr>
                  <w:rFonts w:hint="eastAsia"/>
                  <w:szCs w:val="21"/>
                </w:rPr>
                <w:t>余小龙</w:t>
              </w:r>
            </w:p>
            <w:p w14:paraId="1849AB81" w14:textId="77777777" w:rsidR="004D3609" w:rsidRPr="004D3609" w:rsidRDefault="004D3609" w:rsidP="00E45E23">
              <w:pPr>
                <w:spacing w:line="360" w:lineRule="auto"/>
                <w:ind w:firstLineChars="500" w:firstLine="1050"/>
                <w:rPr>
                  <w:szCs w:val="21"/>
                </w:rPr>
              </w:pPr>
              <w:r w:rsidRPr="004D3609">
                <w:rPr>
                  <w:rFonts w:hint="eastAsia"/>
                  <w:szCs w:val="21"/>
                </w:rPr>
                <w:t xml:space="preserve">中国·成都                        </w:t>
              </w:r>
            </w:p>
            <w:p w14:paraId="5D452610" w14:textId="631B6FB7" w:rsidR="004D3609" w:rsidRPr="004D3609" w:rsidRDefault="004D3609" w:rsidP="00E45E23">
              <w:pPr>
                <w:spacing w:line="360" w:lineRule="auto"/>
                <w:ind w:firstLineChars="500" w:firstLine="1050"/>
                <w:rPr>
                  <w:szCs w:val="21"/>
                </w:rPr>
              </w:pPr>
              <w:r w:rsidRPr="004D3609">
                <w:rPr>
                  <w:rFonts w:hint="eastAsia"/>
                  <w:szCs w:val="21"/>
                </w:rPr>
                <w:t xml:space="preserve"> </w:t>
              </w:r>
              <w:r w:rsidRPr="004D3609">
                <w:rPr>
                  <w:szCs w:val="21"/>
                </w:rPr>
                <w:t xml:space="preserve">                                   </w:t>
              </w:r>
              <w:r w:rsidRPr="004D3609">
                <w:rPr>
                  <w:rFonts w:hint="eastAsia"/>
                  <w:szCs w:val="21"/>
                </w:rPr>
                <w:t>中国注册会计师：</w:t>
              </w:r>
              <w:r w:rsidR="00C83746">
                <w:rPr>
                  <w:rFonts w:hint="eastAsia"/>
                  <w:szCs w:val="21"/>
                </w:rPr>
                <w:t>姜均</w:t>
              </w:r>
            </w:p>
            <w:p w14:paraId="061BCFCC" w14:textId="02CF51D3" w:rsidR="006A4505" w:rsidRPr="004D3609" w:rsidRDefault="004D3609" w:rsidP="00E45E23">
              <w:pPr>
                <w:spacing w:beforeLines="50" w:before="120" w:afterLines="50" w:after="120" w:line="360" w:lineRule="auto"/>
                <w:ind w:firstLineChars="2650" w:firstLine="5565"/>
                <w:rPr>
                  <w:szCs w:val="21"/>
                </w:rPr>
              </w:pPr>
              <w:r w:rsidRPr="004D3609">
                <w:rPr>
                  <w:rFonts w:hint="eastAsia"/>
                  <w:szCs w:val="21"/>
                </w:rPr>
                <w:t>二〇二三年三月九日</w:t>
              </w:r>
            </w:p>
          </w:sdtContent>
        </w:sdt>
      </w:sdtContent>
    </w:sdt>
    <w:p w14:paraId="73FF779C" w14:textId="77777777" w:rsidR="006A4505" w:rsidRDefault="006A4505"/>
    <w:p w14:paraId="09643257" w14:textId="77777777" w:rsidR="00182961" w:rsidRDefault="00182961"/>
    <w:p w14:paraId="2A9C85D9" w14:textId="77777777" w:rsidR="006A4505" w:rsidRDefault="00B9625C">
      <w:pPr>
        <w:pStyle w:val="2"/>
        <w:numPr>
          <w:ilvl w:val="0"/>
          <w:numId w:val="55"/>
        </w:numPr>
        <w:rPr>
          <w:rFonts w:ascii="宋体" w:hAnsi="宋体"/>
        </w:rPr>
      </w:pPr>
      <w:r>
        <w:rPr>
          <w:rFonts w:ascii="宋体" w:hAnsi="宋体" w:hint="eastAsia"/>
        </w:rPr>
        <w:t>财务报表</w:t>
      </w:r>
      <w:bookmarkStart w:id="132" w:name="_Hlk24034092"/>
    </w:p>
    <w:bookmarkEnd w:id="132" w:displacedByCustomXml="next"/>
    <w:sdt>
      <w:sdtPr>
        <w:rPr>
          <w:rFonts w:ascii="宋体" w:hAnsi="宋体" w:cs="宋体" w:hint="eastAsia"/>
          <w:b w:val="0"/>
          <w:bCs w:val="0"/>
          <w:kern w:val="0"/>
          <w:szCs w:val="24"/>
        </w:rPr>
        <w:alias w:val="选项模块:需要编制合并报表"/>
        <w:tag w:val="_SEC_cc37a84cf19b441f93487bfd1de48f00"/>
        <w:id w:val="-289056356"/>
        <w:lock w:val="sdtLocked"/>
        <w:placeholder>
          <w:docPart w:val="GBC22222222222222222222222222222"/>
        </w:placeholder>
      </w:sdtPr>
      <w:sdtEndPr>
        <w:rPr>
          <w:rFonts w:hint="default"/>
        </w:rPr>
      </w:sdtEndPr>
      <w:sdtContent>
        <w:sdt>
          <w:sdtPr>
            <w:rPr>
              <w:rFonts w:ascii="宋体" w:hAnsi="宋体" w:cs="宋体" w:hint="eastAsia"/>
              <w:b w:val="0"/>
              <w:bCs w:val="0"/>
              <w:kern w:val="0"/>
              <w:szCs w:val="24"/>
            </w:rPr>
            <w:tag w:val="_SEC_da8537716f844d348642866e2e19ed15"/>
            <w:id w:val="-273025745"/>
            <w:lock w:val="sdtLocked"/>
            <w:placeholder>
              <w:docPart w:val="GBC22222222222222222222222222222"/>
            </w:placeholder>
          </w:sdtPr>
          <w:sdtEndPr>
            <w:rPr>
              <w:rFonts w:hint="default"/>
              <w:color w:val="008000"/>
              <w:szCs w:val="21"/>
              <w:u w:val="single"/>
            </w:rPr>
          </w:sdtEndPr>
          <w:sdtContent>
            <w:p w14:paraId="7A044E5B" w14:textId="77777777" w:rsidR="0060173E" w:rsidRDefault="0060173E">
              <w:pPr>
                <w:pStyle w:val="3"/>
                <w:jc w:val="center"/>
                <w:rPr>
                  <w:rFonts w:ascii="宋体" w:hAnsi="宋体" w:cs="宋体"/>
                  <w:b w:val="0"/>
                  <w:bCs w:val="0"/>
                  <w:kern w:val="0"/>
                  <w:szCs w:val="24"/>
                </w:rPr>
              </w:pPr>
            </w:p>
            <w:p w14:paraId="51C79825" w14:textId="123F003B" w:rsidR="006A4505" w:rsidRDefault="00B9625C">
              <w:pPr>
                <w:pStyle w:val="3"/>
                <w:jc w:val="center"/>
              </w:pPr>
              <w:r>
                <w:rPr>
                  <w:rFonts w:hint="eastAsia"/>
                </w:rPr>
                <w:t>合并资产负债表</w:t>
              </w:r>
            </w:p>
            <w:p w14:paraId="712493C3" w14:textId="77777777" w:rsidR="006A4505" w:rsidRDefault="00B9625C">
              <w:pPr>
                <w:snapToGrid w:val="0"/>
                <w:spacing w:line="240" w:lineRule="atLeast"/>
                <w:jc w:val="center"/>
                <w:rPr>
                  <w:b/>
                  <w:szCs w:val="21"/>
                </w:rPr>
              </w:pPr>
              <w:r>
                <w:rPr>
                  <w:szCs w:val="21"/>
                </w:rPr>
                <w:t>2022年12月31日</w:t>
              </w:r>
            </w:p>
            <w:p w14:paraId="15F8A4FD" w14:textId="77777777" w:rsidR="0060173E" w:rsidRDefault="0060173E">
              <w:pPr>
                <w:rPr>
                  <w:szCs w:val="21"/>
                </w:rPr>
              </w:pPr>
            </w:p>
            <w:p w14:paraId="23459541" w14:textId="63455FDA" w:rsidR="006A4505" w:rsidRDefault="00B9625C">
              <w:pPr>
                <w:rPr>
                  <w:szCs w:val="21"/>
                </w:rPr>
              </w:pPr>
              <w:r>
                <w:rPr>
                  <w:szCs w:val="21"/>
                </w:rPr>
                <w:t xml:space="preserve">编制单位: </w:t>
              </w:r>
              <w:sdt>
                <w:sdtPr>
                  <w:rPr>
                    <w:szCs w:val="21"/>
                  </w:rPr>
                  <w:alias w:val="公司法定中文名称"/>
                  <w:tag w:val="_GBC_22071e1c4bb04578b94539b252cb1c67"/>
                  <w:id w:val="93424585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CE2FCC">
                    <w:rPr>
                      <w:rFonts w:hint="eastAsia"/>
                      <w:szCs w:val="21"/>
                    </w:rPr>
                    <w:t>西藏诺迪康药业股份有限公司</w:t>
                  </w:r>
                </w:sdtContent>
              </w:sdt>
            </w:p>
            <w:p w14:paraId="3F7BAA5E" w14:textId="20EF863E" w:rsidR="006A4505" w:rsidRDefault="00B9625C">
              <w:pPr>
                <w:jc w:val="right"/>
                <w:rPr>
                  <w:szCs w:val="21"/>
                </w:rPr>
              </w:pPr>
              <w:r>
                <w:rPr>
                  <w:szCs w:val="21"/>
                </w:rPr>
                <w:t>单位:</w:t>
              </w:r>
              <w:sdt>
                <w:sdtPr>
                  <w:rPr>
                    <w:szCs w:val="21"/>
                  </w:rPr>
                  <w:alias w:val="单位：合并资产负债表"/>
                  <w:tag w:val="_GBC_8c6918f285a44e0f8fb06fefffa27df4"/>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szCs w:val="21"/>
                </w:rPr>
                <w:t xml:space="preserve">  币种:</w:t>
              </w:r>
              <w:sdt>
                <w:sdtPr>
                  <w:rPr>
                    <w:szCs w:val="21"/>
                  </w:rPr>
                  <w:alias w:val="币种：合并资产负债表"/>
                  <w:tag w:val="_GBC_0953b26208a64010937af0b40efed509"/>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5"/>
                <w:gridCol w:w="1141"/>
                <w:gridCol w:w="2568"/>
                <w:gridCol w:w="2426"/>
              </w:tblGrid>
              <w:tr w:rsidR="006A4505" w14:paraId="2619C5FC" w14:textId="77777777">
                <w:sdt>
                  <w:sdtPr>
                    <w:tag w:val="_PLD_84c27050653a48c5a546a57ae8416994"/>
                    <w:id w:val="-14936433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643A421" w14:textId="77777777" w:rsidR="006A4505" w:rsidRDefault="00B9625C">
                        <w:pPr>
                          <w:jc w:val="center"/>
                          <w:rPr>
                            <w:b/>
                            <w:szCs w:val="21"/>
                          </w:rPr>
                        </w:pPr>
                        <w:r>
                          <w:rPr>
                            <w:b/>
                            <w:szCs w:val="21"/>
                          </w:rPr>
                          <w:t>项目</w:t>
                        </w:r>
                      </w:p>
                    </w:tc>
                  </w:sdtContent>
                </w:sdt>
                <w:sdt>
                  <w:sdtPr>
                    <w:tag w:val="_PLD_8ac07e922cfc49539af3e18b6fb1e9ef"/>
                    <w:id w:val="-689840614"/>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6BFC4081" w14:textId="77777777" w:rsidR="006A4505" w:rsidRDefault="00B9625C">
                        <w:pPr>
                          <w:jc w:val="center"/>
                          <w:rPr>
                            <w:b/>
                            <w:szCs w:val="21"/>
                          </w:rPr>
                        </w:pPr>
                        <w:r>
                          <w:rPr>
                            <w:rFonts w:hint="eastAsia"/>
                            <w:b/>
                            <w:szCs w:val="21"/>
                          </w:rPr>
                          <w:t>附注</w:t>
                        </w:r>
                      </w:p>
                    </w:tc>
                  </w:sdtContent>
                </w:sdt>
                <w:sdt>
                  <w:sdtPr>
                    <w:tag w:val="_PLD_6a3e769a95b74706b81a9893b779573c"/>
                    <w:id w:val="-471606835"/>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47438FBF" w14:textId="77777777" w:rsidR="006A4505" w:rsidRDefault="00B9625C">
                        <w:pPr>
                          <w:jc w:val="center"/>
                          <w:rPr>
                            <w:b/>
                            <w:szCs w:val="21"/>
                          </w:rPr>
                        </w:pPr>
                        <w:r>
                          <w:rPr>
                            <w:rFonts w:hint="eastAsia"/>
                            <w:b/>
                          </w:rPr>
                          <w:t>2022年1</w:t>
                        </w:r>
                        <w:r>
                          <w:rPr>
                            <w:b/>
                          </w:rPr>
                          <w:t>2</w:t>
                        </w:r>
                        <w:r>
                          <w:rPr>
                            <w:rFonts w:hint="eastAsia"/>
                            <w:b/>
                          </w:rPr>
                          <w:t>月</w:t>
                        </w:r>
                        <w:r>
                          <w:rPr>
                            <w:b/>
                          </w:rPr>
                          <w:t>31</w:t>
                        </w:r>
                        <w:r>
                          <w:rPr>
                            <w:rFonts w:hint="eastAsia"/>
                            <w:b/>
                          </w:rPr>
                          <w:t>日</w:t>
                        </w:r>
                      </w:p>
                    </w:tc>
                  </w:sdtContent>
                </w:sdt>
                <w:sdt>
                  <w:sdtPr>
                    <w:tag w:val="_PLD_3c9a89d7045e40ff9c0f81ac747711c4"/>
                    <w:id w:val="-247190982"/>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05EE6809" w14:textId="77777777" w:rsidR="006A4505" w:rsidRDefault="00B9625C">
                        <w:pPr>
                          <w:jc w:val="center"/>
                          <w:rPr>
                            <w:b/>
                            <w:szCs w:val="21"/>
                          </w:rPr>
                        </w:pPr>
                        <w:r>
                          <w:rPr>
                            <w:rFonts w:hint="eastAsia"/>
                            <w:b/>
                            <w:szCs w:val="21"/>
                          </w:rPr>
                          <w:t>2021年12月31日</w:t>
                        </w:r>
                      </w:p>
                    </w:tc>
                  </w:sdtContent>
                </w:sdt>
              </w:tr>
              <w:tr w:rsidR="006A4505" w14:paraId="6B7F1D60" w14:textId="77777777">
                <w:sdt>
                  <w:sdtPr>
                    <w:tag w:val="_PLD_ddefc78a30fc4d35a7bb6c1f0057e4ef"/>
                    <w:id w:val="1212389581"/>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5CD2E89" w14:textId="77777777" w:rsidR="006A4505" w:rsidRDefault="00B9625C">
                        <w:pPr>
                          <w:rPr>
                            <w:b/>
                            <w:color w:val="FF00FF"/>
                            <w:szCs w:val="21"/>
                          </w:rPr>
                        </w:pPr>
                        <w:r>
                          <w:rPr>
                            <w:rFonts w:hint="eastAsia"/>
                            <w:b/>
                            <w:bCs/>
                            <w:szCs w:val="21"/>
                          </w:rPr>
                          <w:t>流动资产：</w:t>
                        </w:r>
                      </w:p>
                    </w:tc>
                  </w:sdtContent>
                </w:sdt>
              </w:tr>
              <w:tr w:rsidR="007D4270" w14:paraId="2971D080" w14:textId="77777777" w:rsidTr="00DE4299">
                <w:sdt>
                  <w:sdtPr>
                    <w:tag w:val="_PLD_4896ee318f0d4038ae7d704afdab1bd7"/>
                    <w:id w:val="11962758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696E364" w14:textId="77777777" w:rsidR="007D4270" w:rsidRDefault="007D4270" w:rsidP="007D4270">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59E1C03" w14:textId="296C11B4" w:rsidR="007D4270" w:rsidRDefault="00056D16" w:rsidP="007D4270">
                    <w:pPr>
                      <w:rPr>
                        <w:szCs w:val="21"/>
                      </w:rPr>
                    </w:pPr>
                    <w:r>
                      <w:rPr>
                        <w:rFonts w:hint="eastAsia"/>
                        <w:szCs w:val="21"/>
                      </w:rPr>
                      <w:t>七、</w:t>
                    </w:r>
                    <w:r>
                      <w:rPr>
                        <w:szCs w:val="21"/>
                      </w:rPr>
                      <w:t>1</w:t>
                    </w:r>
                  </w:p>
                </w:tc>
                <w:tc>
                  <w:tcPr>
                    <w:tcW w:w="1411" w:type="pct"/>
                    <w:tcBorders>
                      <w:top w:val="outset" w:sz="6" w:space="0" w:color="auto"/>
                      <w:left w:val="outset" w:sz="6" w:space="0" w:color="auto"/>
                      <w:bottom w:val="outset" w:sz="6" w:space="0" w:color="auto"/>
                      <w:right w:val="outset" w:sz="6" w:space="0" w:color="auto"/>
                    </w:tcBorders>
                    <w:vAlign w:val="center"/>
                  </w:tcPr>
                  <w:p w14:paraId="7DA59121" w14:textId="6702D05B" w:rsidR="007D4270" w:rsidRDefault="007D4270" w:rsidP="007D4270">
                    <w:pPr>
                      <w:jc w:val="right"/>
                      <w:rPr>
                        <w:sz w:val="24"/>
                      </w:rPr>
                    </w:pPr>
                    <w:r>
                      <w:t>1,139,829,573.93</w:t>
                    </w:r>
                  </w:p>
                </w:tc>
                <w:tc>
                  <w:tcPr>
                    <w:tcW w:w="1333" w:type="pct"/>
                    <w:tcBorders>
                      <w:top w:val="outset" w:sz="6" w:space="0" w:color="auto"/>
                      <w:left w:val="outset" w:sz="6" w:space="0" w:color="auto"/>
                      <w:bottom w:val="outset" w:sz="6" w:space="0" w:color="auto"/>
                      <w:right w:val="outset" w:sz="6" w:space="0" w:color="auto"/>
                    </w:tcBorders>
                    <w:vAlign w:val="center"/>
                  </w:tcPr>
                  <w:p w14:paraId="53BD8A5C" w14:textId="720022A0" w:rsidR="007D4270" w:rsidRDefault="007D4270" w:rsidP="007D4270">
                    <w:pPr>
                      <w:jc w:val="right"/>
                    </w:pPr>
                    <w:r>
                      <w:t>764,414,635.05</w:t>
                    </w:r>
                  </w:p>
                </w:tc>
              </w:tr>
              <w:tr w:rsidR="007D4270" w14:paraId="4B07BBBD" w14:textId="77777777" w:rsidTr="00DE4299">
                <w:sdt>
                  <w:sdtPr>
                    <w:tag w:val="_PLD_cea0ab1c8153445f881a8334334308f5"/>
                    <w:id w:val="-14914786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E58999E" w14:textId="77777777" w:rsidR="007D4270" w:rsidRDefault="007D4270" w:rsidP="007D4270">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809F11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0726C53"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0B280E6" w14:textId="77777777" w:rsidR="007D4270" w:rsidRDefault="007D4270" w:rsidP="007D4270">
                    <w:pPr>
                      <w:jc w:val="right"/>
                      <w:rPr>
                        <w:rFonts w:ascii="Times New Roman" w:eastAsia="Times New Roman" w:hAnsi="Times New Roman" w:cs="Times New Roman"/>
                        <w:sz w:val="20"/>
                        <w:szCs w:val="20"/>
                      </w:rPr>
                    </w:pPr>
                  </w:p>
                </w:tc>
              </w:tr>
              <w:tr w:rsidR="007D4270" w14:paraId="5105EBD9" w14:textId="77777777" w:rsidTr="00DE4299">
                <w:sdt>
                  <w:sdtPr>
                    <w:tag w:val="_PLD_54142e49bd264c85b9d257be7a4cf7d5"/>
                    <w:id w:val="-3782408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2BA26BE" w14:textId="77777777" w:rsidR="007D4270" w:rsidRDefault="007D4270" w:rsidP="007D4270">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A6CFBC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203AFFB"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6282DA84" w14:textId="77777777" w:rsidR="007D4270" w:rsidRDefault="007D4270" w:rsidP="007D4270">
                    <w:pPr>
                      <w:jc w:val="right"/>
                      <w:rPr>
                        <w:rFonts w:ascii="Times New Roman" w:eastAsia="Times New Roman" w:hAnsi="Times New Roman" w:cs="Times New Roman"/>
                        <w:sz w:val="20"/>
                        <w:szCs w:val="20"/>
                      </w:rPr>
                    </w:pPr>
                  </w:p>
                </w:tc>
              </w:tr>
              <w:tr w:rsidR="007D4270" w14:paraId="4FA6B114"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748800704"/>
                      <w:lock w:val="sdtLocked"/>
                    </w:sdtPr>
                    <w:sdtEndPr/>
                    <w:sdtContent>
                      <w:p w14:paraId="6B35B1E8" w14:textId="77777777" w:rsidR="007D4270" w:rsidRDefault="007D4270" w:rsidP="007D4270">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05F6F577" w14:textId="1EC470AC" w:rsidR="007D4270" w:rsidRDefault="00056D16" w:rsidP="007D4270">
                    <w:pPr>
                      <w:rPr>
                        <w:szCs w:val="21"/>
                      </w:rPr>
                    </w:pPr>
                    <w:r>
                      <w:rPr>
                        <w:rFonts w:hint="eastAsia"/>
                        <w:szCs w:val="21"/>
                      </w:rPr>
                      <w:t>七</w:t>
                    </w:r>
                    <w:r>
                      <w:rPr>
                        <w:szCs w:val="21"/>
                      </w:rPr>
                      <w:t>、2</w:t>
                    </w:r>
                  </w:p>
                </w:tc>
                <w:tc>
                  <w:tcPr>
                    <w:tcW w:w="1411" w:type="pct"/>
                    <w:tcBorders>
                      <w:top w:val="outset" w:sz="6" w:space="0" w:color="auto"/>
                      <w:left w:val="outset" w:sz="6" w:space="0" w:color="auto"/>
                      <w:bottom w:val="outset" w:sz="6" w:space="0" w:color="auto"/>
                      <w:right w:val="outset" w:sz="6" w:space="0" w:color="auto"/>
                    </w:tcBorders>
                    <w:vAlign w:val="center"/>
                  </w:tcPr>
                  <w:p w14:paraId="6E338429" w14:textId="0A3D3FBA" w:rsidR="007D4270" w:rsidRDefault="007D4270" w:rsidP="007D4270">
                    <w:pPr>
                      <w:jc w:val="right"/>
                      <w:rPr>
                        <w:sz w:val="24"/>
                      </w:rPr>
                    </w:pPr>
                    <w:r>
                      <w:t>792,490,921.85</w:t>
                    </w:r>
                  </w:p>
                </w:tc>
                <w:tc>
                  <w:tcPr>
                    <w:tcW w:w="1333" w:type="pct"/>
                    <w:tcBorders>
                      <w:top w:val="outset" w:sz="6" w:space="0" w:color="auto"/>
                      <w:left w:val="outset" w:sz="6" w:space="0" w:color="auto"/>
                      <w:bottom w:val="outset" w:sz="6" w:space="0" w:color="auto"/>
                      <w:right w:val="outset" w:sz="6" w:space="0" w:color="auto"/>
                    </w:tcBorders>
                    <w:vAlign w:val="center"/>
                  </w:tcPr>
                  <w:p w14:paraId="4961FFFF" w14:textId="6AC26FC0" w:rsidR="007D4270" w:rsidRDefault="007D4270" w:rsidP="007D4270">
                    <w:pPr>
                      <w:jc w:val="right"/>
                    </w:pPr>
                    <w:r>
                      <w:t>537,865,823.19</w:t>
                    </w:r>
                  </w:p>
                </w:tc>
              </w:tr>
              <w:tr w:rsidR="007D4270" w14:paraId="70A157F1" w14:textId="77777777" w:rsidTr="00965595">
                <w:sdt>
                  <w:sdtPr>
                    <w:tag w:val="_PLD_b7a1b72788b14776a6795a95670dd650"/>
                    <w:id w:val="-997251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8E42521" w14:textId="77777777" w:rsidR="007D4270" w:rsidRDefault="007D4270" w:rsidP="007D4270">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14:paraId="73714D2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CAA067E"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1C7FF7F" w14:textId="77777777" w:rsidR="007D4270" w:rsidRDefault="007D4270" w:rsidP="007D4270">
                    <w:pPr>
                      <w:jc w:val="right"/>
                      <w:rPr>
                        <w:rFonts w:ascii="Times New Roman" w:eastAsia="Times New Roman" w:hAnsi="Times New Roman" w:cs="Times New Roman"/>
                        <w:sz w:val="20"/>
                        <w:szCs w:val="20"/>
                      </w:rPr>
                    </w:pPr>
                  </w:p>
                </w:tc>
              </w:tr>
              <w:tr w:rsidR="007D4270" w14:paraId="072F2DD3" w14:textId="77777777" w:rsidTr="00DE4299">
                <w:sdt>
                  <w:sdtPr>
                    <w:tag w:val="_PLD_cff51ff009ab4484837b5ff89a017e65"/>
                    <w:id w:val="-13870274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8B7AA37" w14:textId="77777777" w:rsidR="007D4270" w:rsidRDefault="007D4270" w:rsidP="007D4270">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90A05E1" w14:textId="7D2DE08F" w:rsidR="007D4270" w:rsidRDefault="00056D16" w:rsidP="007D4270">
                    <w:pPr>
                      <w:rPr>
                        <w:szCs w:val="21"/>
                      </w:rPr>
                    </w:pPr>
                    <w:r>
                      <w:rPr>
                        <w:rFonts w:hint="eastAsia"/>
                        <w:szCs w:val="21"/>
                      </w:rPr>
                      <w:t>七</w:t>
                    </w:r>
                    <w:r>
                      <w:rPr>
                        <w:szCs w:val="21"/>
                      </w:rPr>
                      <w:t>、</w:t>
                    </w:r>
                    <w:r>
                      <w:rPr>
                        <w:rFonts w:hint="eastAsia"/>
                        <w:szCs w:val="21"/>
                      </w:rPr>
                      <w:t>3</w:t>
                    </w:r>
                  </w:p>
                </w:tc>
                <w:tc>
                  <w:tcPr>
                    <w:tcW w:w="1411" w:type="pct"/>
                    <w:tcBorders>
                      <w:top w:val="outset" w:sz="6" w:space="0" w:color="auto"/>
                      <w:left w:val="outset" w:sz="6" w:space="0" w:color="auto"/>
                      <w:bottom w:val="outset" w:sz="6" w:space="0" w:color="auto"/>
                      <w:right w:val="outset" w:sz="6" w:space="0" w:color="auto"/>
                    </w:tcBorders>
                    <w:vAlign w:val="center"/>
                  </w:tcPr>
                  <w:p w14:paraId="509052FE" w14:textId="404606E5" w:rsidR="007D4270" w:rsidRDefault="007D4270" w:rsidP="007D4270">
                    <w:pPr>
                      <w:jc w:val="right"/>
                      <w:rPr>
                        <w:sz w:val="24"/>
                      </w:rPr>
                    </w:pPr>
                    <w:r>
                      <w:t>1,167,386.81</w:t>
                    </w:r>
                  </w:p>
                </w:tc>
                <w:tc>
                  <w:tcPr>
                    <w:tcW w:w="1333" w:type="pct"/>
                    <w:tcBorders>
                      <w:top w:val="outset" w:sz="6" w:space="0" w:color="auto"/>
                      <w:left w:val="outset" w:sz="6" w:space="0" w:color="auto"/>
                      <w:bottom w:val="outset" w:sz="6" w:space="0" w:color="auto"/>
                      <w:right w:val="outset" w:sz="6" w:space="0" w:color="auto"/>
                    </w:tcBorders>
                    <w:vAlign w:val="center"/>
                  </w:tcPr>
                  <w:p w14:paraId="4BCCB456" w14:textId="5983597B" w:rsidR="007D4270" w:rsidRDefault="007D4270" w:rsidP="007D4270">
                    <w:pPr>
                      <w:jc w:val="right"/>
                    </w:pPr>
                    <w:r>
                      <w:t>65,403,278.29</w:t>
                    </w:r>
                  </w:p>
                </w:tc>
              </w:tr>
              <w:tr w:rsidR="007D4270" w14:paraId="05776F8B" w14:textId="77777777" w:rsidTr="00DE4299">
                <w:sdt>
                  <w:sdtPr>
                    <w:tag w:val="_PLD_571884d4e9e948fb8c0533cd93fe1e9f"/>
                    <w:id w:val="-13804012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7FD9E51" w14:textId="77777777" w:rsidR="007D4270" w:rsidRDefault="007D4270" w:rsidP="007D4270">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7AF58C7" w14:textId="1D7D6FA5" w:rsidR="007D4270" w:rsidRDefault="00756762" w:rsidP="007D4270">
                    <w:pPr>
                      <w:rPr>
                        <w:szCs w:val="21"/>
                      </w:rPr>
                    </w:pPr>
                    <w:r>
                      <w:rPr>
                        <w:rFonts w:hint="eastAsia"/>
                        <w:szCs w:val="21"/>
                      </w:rPr>
                      <w:t>七</w:t>
                    </w:r>
                    <w:r>
                      <w:rPr>
                        <w:szCs w:val="21"/>
                      </w:rPr>
                      <w:t>、</w:t>
                    </w:r>
                    <w:r>
                      <w:rPr>
                        <w:rFonts w:hint="eastAsia"/>
                        <w:szCs w:val="21"/>
                      </w:rPr>
                      <w:t>4</w:t>
                    </w:r>
                  </w:p>
                </w:tc>
                <w:tc>
                  <w:tcPr>
                    <w:tcW w:w="1411" w:type="pct"/>
                    <w:tcBorders>
                      <w:top w:val="outset" w:sz="6" w:space="0" w:color="auto"/>
                      <w:left w:val="outset" w:sz="6" w:space="0" w:color="auto"/>
                      <w:bottom w:val="outset" w:sz="6" w:space="0" w:color="auto"/>
                      <w:right w:val="outset" w:sz="6" w:space="0" w:color="auto"/>
                    </w:tcBorders>
                    <w:vAlign w:val="center"/>
                  </w:tcPr>
                  <w:p w14:paraId="3CED8B7B" w14:textId="1F0C98CE" w:rsidR="007D4270" w:rsidRDefault="007D4270" w:rsidP="007D4270">
                    <w:pPr>
                      <w:jc w:val="right"/>
                    </w:pPr>
                    <w:r>
                      <w:t>446,743,034.84</w:t>
                    </w:r>
                  </w:p>
                </w:tc>
                <w:tc>
                  <w:tcPr>
                    <w:tcW w:w="1333" w:type="pct"/>
                    <w:tcBorders>
                      <w:top w:val="outset" w:sz="6" w:space="0" w:color="auto"/>
                      <w:left w:val="outset" w:sz="6" w:space="0" w:color="auto"/>
                      <w:bottom w:val="outset" w:sz="6" w:space="0" w:color="auto"/>
                      <w:right w:val="outset" w:sz="6" w:space="0" w:color="auto"/>
                    </w:tcBorders>
                    <w:vAlign w:val="center"/>
                  </w:tcPr>
                  <w:p w14:paraId="000CC893" w14:textId="414ED780" w:rsidR="007D4270" w:rsidRDefault="007D4270" w:rsidP="007D4270">
                    <w:pPr>
                      <w:jc w:val="right"/>
                    </w:pPr>
                    <w:r>
                      <w:t>471,373,735.72</w:t>
                    </w:r>
                  </w:p>
                </w:tc>
              </w:tr>
              <w:tr w:rsidR="007D4270" w14:paraId="1872650E"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1326895830"/>
                      <w:lock w:val="sdtLocked"/>
                    </w:sdtPr>
                    <w:sdtEndPr/>
                    <w:sdtContent>
                      <w:p w14:paraId="51FEED8E" w14:textId="77777777" w:rsidR="007D4270" w:rsidRDefault="007D4270" w:rsidP="007D4270">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3BEC41B6" w14:textId="776C3F61" w:rsidR="007D4270" w:rsidRDefault="00756762" w:rsidP="007D4270">
                    <w:pPr>
                      <w:rPr>
                        <w:szCs w:val="21"/>
                      </w:rPr>
                    </w:pPr>
                    <w:r>
                      <w:rPr>
                        <w:rFonts w:hint="eastAsia"/>
                        <w:szCs w:val="21"/>
                      </w:rPr>
                      <w:t>七</w:t>
                    </w:r>
                    <w:r>
                      <w:rPr>
                        <w:szCs w:val="21"/>
                      </w:rPr>
                      <w:t>、</w:t>
                    </w:r>
                    <w:r>
                      <w:rPr>
                        <w:rFonts w:hint="eastAsia"/>
                        <w:szCs w:val="21"/>
                      </w:rPr>
                      <w:t>5</w:t>
                    </w:r>
                  </w:p>
                </w:tc>
                <w:tc>
                  <w:tcPr>
                    <w:tcW w:w="1411" w:type="pct"/>
                    <w:tcBorders>
                      <w:top w:val="outset" w:sz="6" w:space="0" w:color="auto"/>
                      <w:left w:val="outset" w:sz="6" w:space="0" w:color="auto"/>
                      <w:bottom w:val="outset" w:sz="6" w:space="0" w:color="auto"/>
                      <w:right w:val="outset" w:sz="6" w:space="0" w:color="auto"/>
                    </w:tcBorders>
                    <w:vAlign w:val="center"/>
                  </w:tcPr>
                  <w:p w14:paraId="71A1C4AC" w14:textId="08AE19FA" w:rsidR="007D4270" w:rsidRDefault="007D4270" w:rsidP="007D4270">
                    <w:pPr>
                      <w:jc w:val="right"/>
                    </w:pPr>
                    <w:r>
                      <w:t>177,768,213.15</w:t>
                    </w:r>
                  </w:p>
                </w:tc>
                <w:tc>
                  <w:tcPr>
                    <w:tcW w:w="1333" w:type="pct"/>
                    <w:tcBorders>
                      <w:top w:val="outset" w:sz="6" w:space="0" w:color="auto"/>
                      <w:left w:val="outset" w:sz="6" w:space="0" w:color="auto"/>
                      <w:bottom w:val="outset" w:sz="6" w:space="0" w:color="auto"/>
                      <w:right w:val="outset" w:sz="6" w:space="0" w:color="auto"/>
                    </w:tcBorders>
                    <w:vAlign w:val="center"/>
                  </w:tcPr>
                  <w:p w14:paraId="6602E75A" w14:textId="1A274272" w:rsidR="007D4270" w:rsidRDefault="007D4270" w:rsidP="007D4270">
                    <w:pPr>
                      <w:jc w:val="right"/>
                    </w:pPr>
                    <w:r>
                      <w:t>95,541,411.19</w:t>
                    </w:r>
                  </w:p>
                </w:tc>
              </w:tr>
              <w:tr w:rsidR="007D4270" w14:paraId="36FF8862" w14:textId="77777777" w:rsidTr="00DE4299">
                <w:sdt>
                  <w:sdtPr>
                    <w:tag w:val="_PLD_8f805e0e851d4c00be24a5e3bbd6c95d"/>
                    <w:id w:val="13191477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79B7923" w14:textId="77777777" w:rsidR="007D4270" w:rsidRDefault="007D4270" w:rsidP="007D4270">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283369E" w14:textId="51A1967B" w:rsidR="007D4270" w:rsidRDefault="00756762" w:rsidP="007D4270">
                    <w:pPr>
                      <w:rPr>
                        <w:szCs w:val="21"/>
                      </w:rPr>
                    </w:pPr>
                    <w:r>
                      <w:rPr>
                        <w:rFonts w:hint="eastAsia"/>
                        <w:szCs w:val="21"/>
                      </w:rPr>
                      <w:t>七</w:t>
                    </w:r>
                    <w:r>
                      <w:rPr>
                        <w:szCs w:val="21"/>
                      </w:rPr>
                      <w:t>、</w:t>
                    </w:r>
                    <w:r>
                      <w:rPr>
                        <w:rFonts w:hint="eastAsia"/>
                        <w:szCs w:val="21"/>
                      </w:rPr>
                      <w:t>6</w:t>
                    </w:r>
                  </w:p>
                </w:tc>
                <w:tc>
                  <w:tcPr>
                    <w:tcW w:w="1411" w:type="pct"/>
                    <w:tcBorders>
                      <w:top w:val="outset" w:sz="6" w:space="0" w:color="auto"/>
                      <w:left w:val="outset" w:sz="6" w:space="0" w:color="auto"/>
                      <w:bottom w:val="outset" w:sz="6" w:space="0" w:color="auto"/>
                      <w:right w:val="outset" w:sz="6" w:space="0" w:color="auto"/>
                    </w:tcBorders>
                    <w:vAlign w:val="center"/>
                  </w:tcPr>
                  <w:p w14:paraId="1ED30B77" w14:textId="6F2CD2D9" w:rsidR="007D4270" w:rsidRDefault="007D4270" w:rsidP="007D4270">
                    <w:pPr>
                      <w:jc w:val="right"/>
                    </w:pPr>
                    <w:r>
                      <w:t>9,639,122.10</w:t>
                    </w:r>
                  </w:p>
                </w:tc>
                <w:tc>
                  <w:tcPr>
                    <w:tcW w:w="1333" w:type="pct"/>
                    <w:tcBorders>
                      <w:top w:val="outset" w:sz="6" w:space="0" w:color="auto"/>
                      <w:left w:val="outset" w:sz="6" w:space="0" w:color="auto"/>
                      <w:bottom w:val="outset" w:sz="6" w:space="0" w:color="auto"/>
                      <w:right w:val="outset" w:sz="6" w:space="0" w:color="auto"/>
                    </w:tcBorders>
                    <w:vAlign w:val="center"/>
                  </w:tcPr>
                  <w:p w14:paraId="216B9353" w14:textId="25A1BAF5" w:rsidR="007D4270" w:rsidRDefault="007D4270" w:rsidP="007D4270">
                    <w:pPr>
                      <w:jc w:val="right"/>
                    </w:pPr>
                    <w:r>
                      <w:t>12,876,602.54</w:t>
                    </w:r>
                  </w:p>
                </w:tc>
              </w:tr>
              <w:tr w:rsidR="007D4270" w14:paraId="102FB0F1" w14:textId="77777777" w:rsidTr="00DE4299">
                <w:sdt>
                  <w:sdtPr>
                    <w:tag w:val="_PLD_d542db73e8564906821a35717d927557"/>
                    <w:id w:val="15594416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41FD80B" w14:textId="77777777" w:rsidR="007D4270" w:rsidRDefault="007D4270" w:rsidP="007D4270">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4AFD990"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93A52A9"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D820612" w14:textId="77777777" w:rsidR="007D4270" w:rsidRDefault="007D4270" w:rsidP="007D4270">
                    <w:pPr>
                      <w:jc w:val="right"/>
                      <w:rPr>
                        <w:rFonts w:ascii="Times New Roman" w:eastAsia="Times New Roman" w:hAnsi="Times New Roman" w:cs="Times New Roman"/>
                        <w:sz w:val="20"/>
                        <w:szCs w:val="20"/>
                      </w:rPr>
                    </w:pPr>
                  </w:p>
                </w:tc>
              </w:tr>
              <w:tr w:rsidR="007D4270" w14:paraId="13098E6A" w14:textId="77777777" w:rsidTr="00DE4299">
                <w:sdt>
                  <w:sdtPr>
                    <w:tag w:val="_PLD_52b13377caf146288de0ec6e314609c7"/>
                    <w:id w:val="6208934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0A3BD35" w14:textId="77777777" w:rsidR="007D4270" w:rsidRDefault="007D4270" w:rsidP="007D4270">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49E61C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B1B2DF1"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5CBE7E8B" w14:textId="77777777" w:rsidR="007D4270" w:rsidRDefault="007D4270" w:rsidP="007D4270">
                    <w:pPr>
                      <w:jc w:val="right"/>
                      <w:rPr>
                        <w:rFonts w:ascii="Times New Roman" w:eastAsia="Times New Roman" w:hAnsi="Times New Roman" w:cs="Times New Roman"/>
                        <w:sz w:val="20"/>
                        <w:szCs w:val="20"/>
                      </w:rPr>
                    </w:pPr>
                  </w:p>
                </w:tc>
              </w:tr>
              <w:tr w:rsidR="007D4270" w14:paraId="30492DF5" w14:textId="77777777" w:rsidTr="00DE4299">
                <w:sdt>
                  <w:sdtPr>
                    <w:tag w:val="_PLD_7024b71c59334c389728af3562121f63"/>
                    <w:id w:val="-10115225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0A92BE8" w14:textId="77777777" w:rsidR="007D4270" w:rsidRDefault="007D4270" w:rsidP="007D4270">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506545A"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EDEB7EA"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41428731" w14:textId="77777777" w:rsidR="007D4270" w:rsidRDefault="007D4270" w:rsidP="007D4270">
                    <w:pPr>
                      <w:jc w:val="right"/>
                      <w:rPr>
                        <w:rFonts w:ascii="Times New Roman" w:eastAsia="Times New Roman" w:hAnsi="Times New Roman" w:cs="Times New Roman"/>
                        <w:sz w:val="20"/>
                        <w:szCs w:val="20"/>
                      </w:rPr>
                    </w:pPr>
                  </w:p>
                </w:tc>
              </w:tr>
              <w:tr w:rsidR="007D4270" w14:paraId="4A50C778" w14:textId="77777777" w:rsidTr="00DE4299">
                <w:sdt>
                  <w:sdtPr>
                    <w:tag w:val="_PLD_ca6f42ed03fe4478931c2375abfef317"/>
                    <w:id w:val="-18258840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274CA9A" w14:textId="77777777" w:rsidR="007D4270" w:rsidRDefault="007D4270" w:rsidP="007D4270">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58D2B12" w14:textId="379E2480" w:rsidR="007D4270" w:rsidRDefault="00756762" w:rsidP="007D4270">
                    <w:pPr>
                      <w:rPr>
                        <w:szCs w:val="21"/>
                      </w:rPr>
                    </w:pPr>
                    <w:r>
                      <w:rPr>
                        <w:rFonts w:hint="eastAsia"/>
                        <w:szCs w:val="21"/>
                      </w:rPr>
                      <w:t>七</w:t>
                    </w:r>
                    <w:r>
                      <w:rPr>
                        <w:szCs w:val="21"/>
                      </w:rPr>
                      <w:t>、</w:t>
                    </w:r>
                    <w:r>
                      <w:rPr>
                        <w:rFonts w:hint="eastAsia"/>
                        <w:szCs w:val="21"/>
                      </w:rPr>
                      <w:t>7</w:t>
                    </w:r>
                  </w:p>
                </w:tc>
                <w:tc>
                  <w:tcPr>
                    <w:tcW w:w="1411" w:type="pct"/>
                    <w:tcBorders>
                      <w:top w:val="outset" w:sz="6" w:space="0" w:color="auto"/>
                      <w:left w:val="outset" w:sz="6" w:space="0" w:color="auto"/>
                      <w:bottom w:val="outset" w:sz="6" w:space="0" w:color="auto"/>
                      <w:right w:val="outset" w:sz="6" w:space="0" w:color="auto"/>
                    </w:tcBorders>
                    <w:vAlign w:val="center"/>
                  </w:tcPr>
                  <w:p w14:paraId="23BA2311" w14:textId="488E00AD" w:rsidR="007D4270" w:rsidRDefault="007D4270" w:rsidP="007D4270">
                    <w:pPr>
                      <w:jc w:val="right"/>
                      <w:rPr>
                        <w:sz w:val="24"/>
                      </w:rPr>
                    </w:pPr>
                    <w:r>
                      <w:t>12,633,740.05</w:t>
                    </w:r>
                  </w:p>
                </w:tc>
                <w:tc>
                  <w:tcPr>
                    <w:tcW w:w="1333" w:type="pct"/>
                    <w:tcBorders>
                      <w:top w:val="outset" w:sz="6" w:space="0" w:color="auto"/>
                      <w:left w:val="outset" w:sz="6" w:space="0" w:color="auto"/>
                      <w:bottom w:val="outset" w:sz="6" w:space="0" w:color="auto"/>
                      <w:right w:val="outset" w:sz="6" w:space="0" w:color="auto"/>
                    </w:tcBorders>
                    <w:vAlign w:val="center"/>
                  </w:tcPr>
                  <w:p w14:paraId="36DFFF45" w14:textId="0ABCC51E" w:rsidR="007D4270" w:rsidRDefault="007D4270" w:rsidP="007D4270">
                    <w:pPr>
                      <w:jc w:val="right"/>
                    </w:pPr>
                    <w:r>
                      <w:t>12,834,340.54</w:t>
                    </w:r>
                  </w:p>
                </w:tc>
              </w:tr>
              <w:tr w:rsidR="007D4270" w14:paraId="0334E010" w14:textId="77777777" w:rsidTr="00DE4299">
                <w:sdt>
                  <w:sdtPr>
                    <w:tag w:val="_PLD_9ebf851212374bfea6002e6deefdaf53"/>
                    <w:id w:val="3685677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801126D" w14:textId="77777777" w:rsidR="007D4270" w:rsidRDefault="007D4270" w:rsidP="007D4270">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C2C8C2D"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40A9D79"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6480000" w14:textId="77777777" w:rsidR="007D4270" w:rsidRDefault="007D4270" w:rsidP="007D4270">
                    <w:pPr>
                      <w:jc w:val="right"/>
                      <w:rPr>
                        <w:rFonts w:ascii="Times New Roman" w:eastAsia="Times New Roman" w:hAnsi="Times New Roman" w:cs="Times New Roman"/>
                        <w:sz w:val="20"/>
                        <w:szCs w:val="20"/>
                      </w:rPr>
                    </w:pPr>
                  </w:p>
                </w:tc>
              </w:tr>
              <w:tr w:rsidR="007D4270" w14:paraId="03FE32B8" w14:textId="77777777" w:rsidTr="00DE4299">
                <w:sdt>
                  <w:sdtPr>
                    <w:tag w:val="_PLD_745dd8ebc7f745cf9b0dc2fae9fb0158"/>
                    <w:id w:val="18792061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E84740C" w14:textId="77777777" w:rsidR="007D4270" w:rsidRDefault="007D4270" w:rsidP="007D4270">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A64A69C"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2588CA1"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7A17F425" w14:textId="77777777" w:rsidR="007D4270" w:rsidRDefault="007D4270" w:rsidP="007D4270">
                    <w:pPr>
                      <w:jc w:val="right"/>
                      <w:rPr>
                        <w:rFonts w:ascii="Times New Roman" w:eastAsia="Times New Roman" w:hAnsi="Times New Roman" w:cs="Times New Roman"/>
                        <w:sz w:val="20"/>
                        <w:szCs w:val="20"/>
                      </w:rPr>
                    </w:pPr>
                  </w:p>
                </w:tc>
              </w:tr>
              <w:tr w:rsidR="007D4270" w14:paraId="1A31F3ED" w14:textId="77777777" w:rsidTr="00DE4299">
                <w:sdt>
                  <w:sdtPr>
                    <w:tag w:val="_PLD_b4a0a95ddc8442a48c518189dcb959dc"/>
                    <w:id w:val="17988759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9EC7950" w14:textId="77777777" w:rsidR="007D4270" w:rsidRDefault="007D4270" w:rsidP="007D4270">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FF6BBF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794EA24"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76E71588" w14:textId="77777777" w:rsidR="007D4270" w:rsidRDefault="007D4270" w:rsidP="007D4270">
                    <w:pPr>
                      <w:jc w:val="right"/>
                      <w:rPr>
                        <w:rFonts w:ascii="Times New Roman" w:eastAsia="Times New Roman" w:hAnsi="Times New Roman" w:cs="Times New Roman"/>
                        <w:sz w:val="20"/>
                        <w:szCs w:val="20"/>
                      </w:rPr>
                    </w:pPr>
                  </w:p>
                </w:tc>
              </w:tr>
              <w:tr w:rsidR="007D4270" w14:paraId="51F08D22" w14:textId="77777777" w:rsidTr="00DE4299">
                <w:sdt>
                  <w:sdtPr>
                    <w:tag w:val="_PLD_211eafce8a8b4b829bb5d9fd8763e8c0"/>
                    <w:id w:val="-12890470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96785C5" w14:textId="77777777" w:rsidR="007D4270" w:rsidRDefault="007D4270" w:rsidP="007D4270">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38392A8" w14:textId="21C94F2B" w:rsidR="007D4270" w:rsidRDefault="00756762" w:rsidP="007D4270">
                    <w:pPr>
                      <w:rPr>
                        <w:szCs w:val="21"/>
                      </w:rPr>
                    </w:pPr>
                    <w:r>
                      <w:rPr>
                        <w:rFonts w:hint="eastAsia"/>
                        <w:szCs w:val="21"/>
                      </w:rPr>
                      <w:t>七</w:t>
                    </w:r>
                    <w:r>
                      <w:rPr>
                        <w:szCs w:val="21"/>
                      </w:rPr>
                      <w:t>、</w:t>
                    </w:r>
                    <w:r>
                      <w:rPr>
                        <w:rFonts w:hint="eastAsia"/>
                        <w:szCs w:val="21"/>
                      </w:rPr>
                      <w:t>8</w:t>
                    </w:r>
                  </w:p>
                </w:tc>
                <w:tc>
                  <w:tcPr>
                    <w:tcW w:w="1411" w:type="pct"/>
                    <w:tcBorders>
                      <w:top w:val="outset" w:sz="6" w:space="0" w:color="auto"/>
                      <w:left w:val="outset" w:sz="6" w:space="0" w:color="auto"/>
                      <w:bottom w:val="outset" w:sz="6" w:space="0" w:color="auto"/>
                      <w:right w:val="outset" w:sz="6" w:space="0" w:color="auto"/>
                    </w:tcBorders>
                    <w:vAlign w:val="center"/>
                  </w:tcPr>
                  <w:p w14:paraId="499E2ACC" w14:textId="06E2C254" w:rsidR="007D4270" w:rsidRDefault="007D4270" w:rsidP="007D4270">
                    <w:pPr>
                      <w:jc w:val="right"/>
                      <w:rPr>
                        <w:sz w:val="24"/>
                      </w:rPr>
                    </w:pPr>
                    <w:r>
                      <w:t>99,947,663.84</w:t>
                    </w:r>
                  </w:p>
                </w:tc>
                <w:tc>
                  <w:tcPr>
                    <w:tcW w:w="1333" w:type="pct"/>
                    <w:tcBorders>
                      <w:top w:val="outset" w:sz="6" w:space="0" w:color="auto"/>
                      <w:left w:val="outset" w:sz="6" w:space="0" w:color="auto"/>
                      <w:bottom w:val="outset" w:sz="6" w:space="0" w:color="auto"/>
                      <w:right w:val="outset" w:sz="6" w:space="0" w:color="auto"/>
                    </w:tcBorders>
                    <w:vAlign w:val="center"/>
                  </w:tcPr>
                  <w:p w14:paraId="53DC9FF0" w14:textId="4445CD5C" w:rsidR="007D4270" w:rsidRDefault="007D4270" w:rsidP="007D4270">
                    <w:pPr>
                      <w:jc w:val="right"/>
                    </w:pPr>
                    <w:r>
                      <w:t>137,317,737.22</w:t>
                    </w:r>
                  </w:p>
                </w:tc>
              </w:tr>
              <w:tr w:rsidR="007D4270" w14:paraId="44CC1818"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b381947fbb4918babee6db5ee7b18e"/>
                      <w:id w:val="-59185666"/>
                      <w:lock w:val="sdtLocked"/>
                    </w:sdtPr>
                    <w:sdtEndPr/>
                    <w:sdtContent>
                      <w:p w14:paraId="14632E1E" w14:textId="77777777" w:rsidR="007D4270" w:rsidRDefault="007D4270" w:rsidP="007D4270">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3BECE36E"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9DDC516"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BDE9378" w14:textId="77777777" w:rsidR="007D4270" w:rsidRDefault="007D4270" w:rsidP="007D4270">
                    <w:pPr>
                      <w:jc w:val="right"/>
                      <w:rPr>
                        <w:rFonts w:ascii="Times New Roman" w:eastAsia="Times New Roman" w:hAnsi="Times New Roman" w:cs="Times New Roman"/>
                        <w:sz w:val="20"/>
                        <w:szCs w:val="20"/>
                      </w:rPr>
                    </w:pPr>
                  </w:p>
                </w:tc>
              </w:tr>
              <w:tr w:rsidR="007D4270" w14:paraId="23898A04" w14:textId="77777777" w:rsidTr="00DE4299">
                <w:sdt>
                  <w:sdtPr>
                    <w:tag w:val="_PLD_2313d066ae15403fa9120cca0f9834f9"/>
                    <w:id w:val="-1181464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4C51EB8" w14:textId="77777777" w:rsidR="007D4270" w:rsidRDefault="007D4270" w:rsidP="007D4270">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938560D"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14A2F6E"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160A486F" w14:textId="77777777" w:rsidR="007D4270" w:rsidRDefault="007D4270" w:rsidP="007D4270">
                    <w:pPr>
                      <w:jc w:val="right"/>
                      <w:rPr>
                        <w:rFonts w:ascii="Times New Roman" w:eastAsia="Times New Roman" w:hAnsi="Times New Roman" w:cs="Times New Roman"/>
                        <w:sz w:val="20"/>
                        <w:szCs w:val="20"/>
                      </w:rPr>
                    </w:pPr>
                  </w:p>
                </w:tc>
              </w:tr>
              <w:tr w:rsidR="007D4270" w14:paraId="140EE9A1" w14:textId="77777777" w:rsidTr="00DE4299">
                <w:sdt>
                  <w:sdtPr>
                    <w:tag w:val="_PLD_874cfb1063754a26824ba08212c450ee"/>
                    <w:id w:val="-243346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E808990" w14:textId="77777777" w:rsidR="007D4270" w:rsidRDefault="007D4270" w:rsidP="007D4270">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42A5428"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6EB67E8"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3FFE2645" w14:textId="77777777" w:rsidR="007D4270" w:rsidRDefault="007D4270" w:rsidP="007D4270">
                    <w:pPr>
                      <w:jc w:val="right"/>
                      <w:rPr>
                        <w:rFonts w:ascii="Times New Roman" w:eastAsia="Times New Roman" w:hAnsi="Times New Roman" w:cs="Times New Roman"/>
                        <w:sz w:val="20"/>
                        <w:szCs w:val="20"/>
                      </w:rPr>
                    </w:pPr>
                  </w:p>
                </w:tc>
              </w:tr>
              <w:tr w:rsidR="007D4270" w14:paraId="4AAE185B" w14:textId="77777777" w:rsidTr="00DE4299">
                <w:sdt>
                  <w:sdtPr>
                    <w:tag w:val="_PLD_cde37b7e55f94bcfa535282f9ed690f7"/>
                    <w:id w:val="6397752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B2580AF" w14:textId="77777777" w:rsidR="007D4270" w:rsidRDefault="007D4270" w:rsidP="007D4270">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8C68016" w14:textId="565EBB63" w:rsidR="007D4270" w:rsidRDefault="00756762" w:rsidP="007D4270">
                    <w:pPr>
                      <w:rPr>
                        <w:szCs w:val="21"/>
                      </w:rPr>
                    </w:pPr>
                    <w:r>
                      <w:rPr>
                        <w:rFonts w:hint="eastAsia"/>
                        <w:szCs w:val="21"/>
                      </w:rPr>
                      <w:t>七</w:t>
                    </w:r>
                    <w:r>
                      <w:rPr>
                        <w:szCs w:val="21"/>
                      </w:rPr>
                      <w:t>、</w:t>
                    </w:r>
                    <w:r>
                      <w:rPr>
                        <w:rFonts w:hint="eastAsia"/>
                        <w:szCs w:val="21"/>
                      </w:rPr>
                      <w:t>9</w:t>
                    </w:r>
                  </w:p>
                </w:tc>
                <w:tc>
                  <w:tcPr>
                    <w:tcW w:w="1411" w:type="pct"/>
                    <w:tcBorders>
                      <w:top w:val="outset" w:sz="6" w:space="0" w:color="auto"/>
                      <w:left w:val="outset" w:sz="6" w:space="0" w:color="auto"/>
                      <w:bottom w:val="outset" w:sz="6" w:space="0" w:color="auto"/>
                      <w:right w:val="outset" w:sz="6" w:space="0" w:color="auto"/>
                    </w:tcBorders>
                    <w:vAlign w:val="center"/>
                  </w:tcPr>
                  <w:p w14:paraId="422C7C8C" w14:textId="44E408C8" w:rsidR="007D4270" w:rsidRDefault="007D4270" w:rsidP="007D4270">
                    <w:pPr>
                      <w:jc w:val="right"/>
                      <w:rPr>
                        <w:sz w:val="24"/>
                      </w:rPr>
                    </w:pPr>
                    <w:r>
                      <w:t>31,894,335.75</w:t>
                    </w:r>
                  </w:p>
                </w:tc>
                <w:tc>
                  <w:tcPr>
                    <w:tcW w:w="1333" w:type="pct"/>
                    <w:tcBorders>
                      <w:top w:val="outset" w:sz="6" w:space="0" w:color="auto"/>
                      <w:left w:val="outset" w:sz="6" w:space="0" w:color="auto"/>
                      <w:bottom w:val="outset" w:sz="6" w:space="0" w:color="auto"/>
                      <w:right w:val="outset" w:sz="6" w:space="0" w:color="auto"/>
                    </w:tcBorders>
                    <w:vAlign w:val="center"/>
                  </w:tcPr>
                  <w:p w14:paraId="3FB2D54F" w14:textId="7B31A9A2" w:rsidR="007D4270" w:rsidRDefault="007D4270" w:rsidP="007D4270">
                    <w:pPr>
                      <w:jc w:val="right"/>
                    </w:pPr>
                    <w:r>
                      <w:t>84,279,252.55</w:t>
                    </w:r>
                  </w:p>
                </w:tc>
              </w:tr>
              <w:tr w:rsidR="007D4270" w14:paraId="078C321F" w14:textId="77777777" w:rsidTr="00965595">
                <w:sdt>
                  <w:sdtPr>
                    <w:tag w:val="_PLD_5ee9bdf6fbde4c15ab4aeb06594e00fa"/>
                    <w:id w:val="-10947903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3E9410A" w14:textId="77777777" w:rsidR="007D4270" w:rsidRDefault="007D4270" w:rsidP="007D4270">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7670D84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225E5BF" w14:textId="3B45A8E8" w:rsidR="007D4270" w:rsidRDefault="007D4270" w:rsidP="007D4270">
                    <w:pPr>
                      <w:jc w:val="right"/>
                    </w:pPr>
                    <w:r>
                      <w:t>2,712,113,992.32</w:t>
                    </w:r>
                  </w:p>
                </w:tc>
                <w:tc>
                  <w:tcPr>
                    <w:tcW w:w="1333" w:type="pct"/>
                    <w:tcBorders>
                      <w:top w:val="outset" w:sz="6" w:space="0" w:color="auto"/>
                      <w:left w:val="outset" w:sz="6" w:space="0" w:color="auto"/>
                      <w:bottom w:val="outset" w:sz="6" w:space="0" w:color="auto"/>
                      <w:right w:val="outset" w:sz="6" w:space="0" w:color="auto"/>
                    </w:tcBorders>
                    <w:vAlign w:val="center"/>
                  </w:tcPr>
                  <w:p w14:paraId="62EBB503" w14:textId="7A6DAC43" w:rsidR="007D4270" w:rsidRDefault="007D4270" w:rsidP="007D4270">
                    <w:pPr>
                      <w:jc w:val="right"/>
                    </w:pPr>
                    <w:r>
                      <w:t>2,181,906,816.29</w:t>
                    </w:r>
                  </w:p>
                </w:tc>
              </w:tr>
              <w:tr w:rsidR="007D4270" w14:paraId="427FFBEE" w14:textId="77777777">
                <w:sdt>
                  <w:sdtPr>
                    <w:tag w:val="_PLD_72b86b17371840d39acb38a5d1204c0e"/>
                    <w:id w:val="-1529783660"/>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86B96AC" w14:textId="77777777" w:rsidR="007D4270" w:rsidRDefault="007D4270" w:rsidP="007D4270">
                        <w:pPr>
                          <w:rPr>
                            <w:color w:val="008000"/>
                            <w:szCs w:val="21"/>
                          </w:rPr>
                        </w:pPr>
                        <w:r>
                          <w:rPr>
                            <w:rFonts w:hint="eastAsia"/>
                            <w:b/>
                            <w:bCs/>
                            <w:szCs w:val="21"/>
                          </w:rPr>
                          <w:t>非流动资产：</w:t>
                        </w:r>
                      </w:p>
                    </w:tc>
                  </w:sdtContent>
                </w:sdt>
              </w:tr>
              <w:tr w:rsidR="007D4270" w14:paraId="644D05C9" w14:textId="77777777">
                <w:sdt>
                  <w:sdtPr>
                    <w:tag w:val="_PLD_d03823fe5df94baea2b32c06ca3fd3ee"/>
                    <w:id w:val="9120456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2F0C32F" w14:textId="77777777" w:rsidR="007D4270" w:rsidRDefault="007D4270" w:rsidP="007D4270">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14:paraId="297CC73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2F3DE27"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09E4F17" w14:textId="77777777" w:rsidR="007D4270" w:rsidRDefault="007D4270" w:rsidP="007D4270">
                    <w:pPr>
                      <w:jc w:val="right"/>
                      <w:rPr>
                        <w:szCs w:val="21"/>
                      </w:rPr>
                    </w:pPr>
                  </w:p>
                </w:tc>
              </w:tr>
              <w:tr w:rsidR="007D4270" w14:paraId="3B7657F4" w14:textId="77777777">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336456232"/>
                      <w:lock w:val="sdtLocked"/>
                    </w:sdtPr>
                    <w:sdtEndPr/>
                    <w:sdtContent>
                      <w:p w14:paraId="79E3E774" w14:textId="77777777" w:rsidR="007D4270" w:rsidRDefault="007D4270" w:rsidP="007D4270">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14:paraId="37333B8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37ED97F"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46AACDC" w14:textId="77777777" w:rsidR="007D4270" w:rsidRDefault="007D4270" w:rsidP="007D4270">
                    <w:pPr>
                      <w:jc w:val="right"/>
                      <w:rPr>
                        <w:szCs w:val="21"/>
                      </w:rPr>
                    </w:pPr>
                  </w:p>
                </w:tc>
              </w:tr>
              <w:tr w:rsidR="007D4270" w14:paraId="257B892E"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1605723277"/>
                      <w:lock w:val="sdtLocked"/>
                    </w:sdtPr>
                    <w:sdtEndPr/>
                    <w:sdtContent>
                      <w:p w14:paraId="4618F200" w14:textId="77777777" w:rsidR="007D4270" w:rsidRDefault="007D4270" w:rsidP="007D4270">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4608B2F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6C71DE0"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FD1FA49" w14:textId="77777777" w:rsidR="007D4270" w:rsidRDefault="007D4270" w:rsidP="007D4270">
                    <w:pPr>
                      <w:jc w:val="right"/>
                      <w:rPr>
                        <w:szCs w:val="21"/>
                      </w:rPr>
                    </w:pPr>
                  </w:p>
                </w:tc>
              </w:tr>
              <w:tr w:rsidR="007D4270" w14:paraId="13E45E21" w14:textId="77777777" w:rsidTr="00DE4299">
                <w:sdt>
                  <w:sdtPr>
                    <w:tag w:val="_PLD_09d50dd77da0481ca3a6bea1edfe08f7"/>
                    <w:id w:val="10713931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F4A6834" w14:textId="77777777" w:rsidR="007D4270" w:rsidRDefault="007D4270" w:rsidP="007D4270">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48C591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742F57E"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ED09B58" w14:textId="77777777" w:rsidR="007D4270" w:rsidRDefault="007D4270" w:rsidP="007D4270">
                    <w:pPr>
                      <w:jc w:val="right"/>
                      <w:rPr>
                        <w:szCs w:val="21"/>
                      </w:rPr>
                    </w:pPr>
                  </w:p>
                </w:tc>
              </w:tr>
              <w:tr w:rsidR="007D4270" w14:paraId="790B9EF1" w14:textId="77777777" w:rsidTr="00DE4299">
                <w:sdt>
                  <w:sdtPr>
                    <w:tag w:val="_PLD_21ee7ad820fe484691c36312ab8423d4"/>
                    <w:id w:val="17419101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AFBE5B1" w14:textId="77777777" w:rsidR="007D4270" w:rsidRDefault="007D4270" w:rsidP="007D4270">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CA778A3" w14:textId="0AB360EF" w:rsidR="007D4270" w:rsidRDefault="00966140" w:rsidP="007D4270">
                    <w:pPr>
                      <w:rPr>
                        <w:szCs w:val="21"/>
                      </w:rPr>
                    </w:pPr>
                    <w:r>
                      <w:rPr>
                        <w:rFonts w:hint="eastAsia"/>
                        <w:szCs w:val="21"/>
                      </w:rPr>
                      <w:t>七</w:t>
                    </w:r>
                    <w:r>
                      <w:rPr>
                        <w:szCs w:val="21"/>
                      </w:rPr>
                      <w:t>、</w:t>
                    </w:r>
                    <w:r>
                      <w:rPr>
                        <w:rFonts w:hint="eastAsia"/>
                        <w:szCs w:val="21"/>
                      </w:rPr>
                      <w:t>10</w:t>
                    </w:r>
                  </w:p>
                </w:tc>
                <w:tc>
                  <w:tcPr>
                    <w:tcW w:w="1411" w:type="pct"/>
                    <w:tcBorders>
                      <w:top w:val="outset" w:sz="6" w:space="0" w:color="auto"/>
                      <w:left w:val="outset" w:sz="6" w:space="0" w:color="auto"/>
                      <w:bottom w:val="outset" w:sz="6" w:space="0" w:color="auto"/>
                      <w:right w:val="outset" w:sz="6" w:space="0" w:color="auto"/>
                    </w:tcBorders>
                    <w:vAlign w:val="center"/>
                  </w:tcPr>
                  <w:p w14:paraId="6FCBEE09" w14:textId="28323D11" w:rsidR="007D4270" w:rsidRDefault="007D4270" w:rsidP="007D4270">
                    <w:pPr>
                      <w:jc w:val="right"/>
                      <w:rPr>
                        <w:sz w:val="24"/>
                      </w:rPr>
                    </w:pPr>
                    <w:r>
                      <w:t>109,914,892.96</w:t>
                    </w:r>
                  </w:p>
                </w:tc>
                <w:tc>
                  <w:tcPr>
                    <w:tcW w:w="1333" w:type="pct"/>
                    <w:tcBorders>
                      <w:top w:val="outset" w:sz="6" w:space="0" w:color="auto"/>
                      <w:left w:val="outset" w:sz="6" w:space="0" w:color="auto"/>
                      <w:bottom w:val="outset" w:sz="6" w:space="0" w:color="auto"/>
                      <w:right w:val="outset" w:sz="6" w:space="0" w:color="auto"/>
                    </w:tcBorders>
                    <w:vAlign w:val="center"/>
                  </w:tcPr>
                  <w:p w14:paraId="7D77D3F7" w14:textId="2A5D855A" w:rsidR="007D4270" w:rsidRDefault="007D4270" w:rsidP="007D4270">
                    <w:pPr>
                      <w:jc w:val="right"/>
                    </w:pPr>
                    <w:r>
                      <w:t>110,406,082.53</w:t>
                    </w:r>
                  </w:p>
                </w:tc>
              </w:tr>
              <w:tr w:rsidR="007D4270" w14:paraId="26260ECF"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414061357"/>
                      <w:lock w:val="sdtLocked"/>
                    </w:sdtPr>
                    <w:sdtEndPr/>
                    <w:sdtContent>
                      <w:p w14:paraId="4DDD7943" w14:textId="77777777" w:rsidR="007D4270" w:rsidRDefault="007D4270" w:rsidP="007D4270">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4481E6F7"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6867396"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F0D23E0" w14:textId="77777777" w:rsidR="007D4270" w:rsidRDefault="007D4270" w:rsidP="007D4270">
                    <w:pPr>
                      <w:jc w:val="right"/>
                      <w:rPr>
                        <w:rFonts w:ascii="Times New Roman" w:eastAsia="Times New Roman" w:hAnsi="Times New Roman" w:cs="Times New Roman"/>
                        <w:sz w:val="20"/>
                        <w:szCs w:val="20"/>
                      </w:rPr>
                    </w:pPr>
                  </w:p>
                </w:tc>
              </w:tr>
              <w:tr w:rsidR="007D4270" w14:paraId="28B93507"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2103752446"/>
                      <w:lock w:val="sdtLocked"/>
                    </w:sdtPr>
                    <w:sdtEndPr/>
                    <w:sdtContent>
                      <w:p w14:paraId="1D12EB26" w14:textId="77777777" w:rsidR="007D4270" w:rsidRDefault="007D4270" w:rsidP="007D4270">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79D3E35F" w14:textId="339928AC" w:rsidR="007D4270" w:rsidRDefault="00966140" w:rsidP="007D4270">
                    <w:pPr>
                      <w:rPr>
                        <w:szCs w:val="21"/>
                      </w:rPr>
                    </w:pPr>
                    <w:r>
                      <w:rPr>
                        <w:rFonts w:hint="eastAsia"/>
                        <w:szCs w:val="21"/>
                      </w:rPr>
                      <w:t>七</w:t>
                    </w:r>
                    <w:r>
                      <w:rPr>
                        <w:szCs w:val="21"/>
                      </w:rPr>
                      <w:t>、</w:t>
                    </w:r>
                    <w:r>
                      <w:rPr>
                        <w:rFonts w:hint="eastAsia"/>
                        <w:szCs w:val="21"/>
                      </w:rPr>
                      <w:t>11</w:t>
                    </w:r>
                  </w:p>
                </w:tc>
                <w:tc>
                  <w:tcPr>
                    <w:tcW w:w="1411" w:type="pct"/>
                    <w:tcBorders>
                      <w:top w:val="outset" w:sz="6" w:space="0" w:color="auto"/>
                      <w:left w:val="outset" w:sz="6" w:space="0" w:color="auto"/>
                      <w:bottom w:val="outset" w:sz="6" w:space="0" w:color="auto"/>
                      <w:right w:val="outset" w:sz="6" w:space="0" w:color="auto"/>
                    </w:tcBorders>
                    <w:vAlign w:val="center"/>
                  </w:tcPr>
                  <w:p w14:paraId="50C6BA28" w14:textId="60D18ECE" w:rsidR="007D4270" w:rsidRDefault="007D4270" w:rsidP="007D4270">
                    <w:pPr>
                      <w:jc w:val="right"/>
                      <w:rPr>
                        <w:sz w:val="24"/>
                      </w:rPr>
                    </w:pPr>
                    <w:r>
                      <w:t>19,840,000.00</w:t>
                    </w:r>
                  </w:p>
                </w:tc>
                <w:tc>
                  <w:tcPr>
                    <w:tcW w:w="1333" w:type="pct"/>
                    <w:tcBorders>
                      <w:top w:val="outset" w:sz="6" w:space="0" w:color="auto"/>
                      <w:left w:val="outset" w:sz="6" w:space="0" w:color="auto"/>
                      <w:bottom w:val="outset" w:sz="6" w:space="0" w:color="auto"/>
                      <w:right w:val="outset" w:sz="6" w:space="0" w:color="auto"/>
                    </w:tcBorders>
                    <w:vAlign w:val="center"/>
                  </w:tcPr>
                  <w:p w14:paraId="72E07A1A" w14:textId="62606F1E" w:rsidR="007D4270" w:rsidRDefault="007D4270" w:rsidP="007D4270">
                    <w:pPr>
                      <w:jc w:val="right"/>
                    </w:pPr>
                    <w:r>
                      <w:t>19,840,000.00</w:t>
                    </w:r>
                  </w:p>
                </w:tc>
              </w:tr>
              <w:tr w:rsidR="007D4270" w14:paraId="288B3BF6" w14:textId="77777777" w:rsidTr="00DE4299">
                <w:sdt>
                  <w:sdtPr>
                    <w:tag w:val="_PLD_20bd7aa2b0154484a176c52e8b28b68d"/>
                    <w:id w:val="-19650357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4341180" w14:textId="77777777" w:rsidR="007D4270" w:rsidRDefault="007D4270" w:rsidP="007D4270">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C905209" w14:textId="7B80FD2E" w:rsidR="007D4270" w:rsidRDefault="00966140" w:rsidP="007D4270">
                    <w:pPr>
                      <w:rPr>
                        <w:szCs w:val="21"/>
                      </w:rPr>
                    </w:pPr>
                    <w:r>
                      <w:rPr>
                        <w:rFonts w:hint="eastAsia"/>
                        <w:szCs w:val="21"/>
                      </w:rPr>
                      <w:t>七</w:t>
                    </w:r>
                    <w:r>
                      <w:rPr>
                        <w:szCs w:val="21"/>
                      </w:rPr>
                      <w:t>、</w:t>
                    </w:r>
                    <w:r>
                      <w:rPr>
                        <w:rFonts w:hint="eastAsia"/>
                        <w:szCs w:val="21"/>
                      </w:rPr>
                      <w:t>12</w:t>
                    </w:r>
                  </w:p>
                </w:tc>
                <w:tc>
                  <w:tcPr>
                    <w:tcW w:w="1411" w:type="pct"/>
                    <w:tcBorders>
                      <w:top w:val="outset" w:sz="6" w:space="0" w:color="auto"/>
                      <w:left w:val="outset" w:sz="6" w:space="0" w:color="auto"/>
                      <w:bottom w:val="outset" w:sz="6" w:space="0" w:color="auto"/>
                      <w:right w:val="outset" w:sz="6" w:space="0" w:color="auto"/>
                    </w:tcBorders>
                    <w:vAlign w:val="center"/>
                  </w:tcPr>
                  <w:p w14:paraId="07A80AC0" w14:textId="2893BC86" w:rsidR="007D4270" w:rsidRDefault="007D4270" w:rsidP="007D4270">
                    <w:pPr>
                      <w:jc w:val="right"/>
                    </w:pPr>
                    <w:r>
                      <w:t>140,890,808.33</w:t>
                    </w:r>
                  </w:p>
                </w:tc>
                <w:tc>
                  <w:tcPr>
                    <w:tcW w:w="1333" w:type="pct"/>
                    <w:tcBorders>
                      <w:top w:val="outset" w:sz="6" w:space="0" w:color="auto"/>
                      <w:left w:val="outset" w:sz="6" w:space="0" w:color="auto"/>
                      <w:bottom w:val="outset" w:sz="6" w:space="0" w:color="auto"/>
                      <w:right w:val="outset" w:sz="6" w:space="0" w:color="auto"/>
                    </w:tcBorders>
                    <w:vAlign w:val="center"/>
                  </w:tcPr>
                  <w:p w14:paraId="54B1154E" w14:textId="46B4265D" w:rsidR="007D4270" w:rsidRDefault="007D4270" w:rsidP="007D4270">
                    <w:pPr>
                      <w:jc w:val="right"/>
                    </w:pPr>
                    <w:r>
                      <w:t>148,185,868.85</w:t>
                    </w:r>
                  </w:p>
                </w:tc>
              </w:tr>
              <w:tr w:rsidR="007D4270" w14:paraId="3AB330DE" w14:textId="77777777" w:rsidTr="00DE4299">
                <w:sdt>
                  <w:sdtPr>
                    <w:tag w:val="_PLD_8f3f81ffe95f4aafbf92d2255b6ceb8b"/>
                    <w:id w:val="-9170175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088120E" w14:textId="77777777" w:rsidR="007D4270" w:rsidRDefault="007D4270" w:rsidP="007D4270">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F2953B6" w14:textId="2E443AEF" w:rsidR="007D4270" w:rsidRDefault="00966140" w:rsidP="007D4270">
                    <w:pPr>
                      <w:rPr>
                        <w:szCs w:val="21"/>
                      </w:rPr>
                    </w:pPr>
                    <w:r>
                      <w:rPr>
                        <w:rFonts w:hint="eastAsia"/>
                        <w:szCs w:val="21"/>
                      </w:rPr>
                      <w:t>七</w:t>
                    </w:r>
                    <w:r>
                      <w:rPr>
                        <w:szCs w:val="21"/>
                      </w:rPr>
                      <w:t>、</w:t>
                    </w:r>
                    <w:r>
                      <w:rPr>
                        <w:rFonts w:hint="eastAsia"/>
                        <w:szCs w:val="21"/>
                      </w:rPr>
                      <w:t>13</w:t>
                    </w:r>
                  </w:p>
                </w:tc>
                <w:tc>
                  <w:tcPr>
                    <w:tcW w:w="1411" w:type="pct"/>
                    <w:tcBorders>
                      <w:top w:val="outset" w:sz="6" w:space="0" w:color="auto"/>
                      <w:left w:val="outset" w:sz="6" w:space="0" w:color="auto"/>
                      <w:bottom w:val="outset" w:sz="6" w:space="0" w:color="auto"/>
                      <w:right w:val="outset" w:sz="6" w:space="0" w:color="auto"/>
                    </w:tcBorders>
                    <w:vAlign w:val="center"/>
                  </w:tcPr>
                  <w:p w14:paraId="6F7D68E6" w14:textId="083094C8" w:rsidR="007D4270" w:rsidRDefault="007D4270" w:rsidP="007D4270">
                    <w:pPr>
                      <w:jc w:val="right"/>
                    </w:pPr>
                    <w:r>
                      <w:t>395,872,508.36</w:t>
                    </w:r>
                  </w:p>
                </w:tc>
                <w:tc>
                  <w:tcPr>
                    <w:tcW w:w="1333" w:type="pct"/>
                    <w:tcBorders>
                      <w:top w:val="outset" w:sz="6" w:space="0" w:color="auto"/>
                      <w:left w:val="outset" w:sz="6" w:space="0" w:color="auto"/>
                      <w:bottom w:val="outset" w:sz="6" w:space="0" w:color="auto"/>
                      <w:right w:val="outset" w:sz="6" w:space="0" w:color="auto"/>
                    </w:tcBorders>
                    <w:vAlign w:val="center"/>
                  </w:tcPr>
                  <w:p w14:paraId="392E27A1" w14:textId="4AC86BB6" w:rsidR="007D4270" w:rsidRDefault="007D4270" w:rsidP="007D4270">
                    <w:pPr>
                      <w:jc w:val="right"/>
                    </w:pPr>
                    <w:r>
                      <w:t>488,178,476.36</w:t>
                    </w:r>
                  </w:p>
                </w:tc>
              </w:tr>
              <w:tr w:rsidR="007D4270" w14:paraId="053B8A5E" w14:textId="77777777" w:rsidTr="00DE4299">
                <w:sdt>
                  <w:sdtPr>
                    <w:tag w:val="_PLD_4f57e09faca14ec88f570987791d9bc3"/>
                    <w:id w:val="-2101073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7668546" w14:textId="77777777" w:rsidR="007D4270" w:rsidRDefault="007D4270" w:rsidP="007D4270">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31392FE" w14:textId="099DC0AA" w:rsidR="007D4270" w:rsidRDefault="00966140" w:rsidP="007D4270">
                    <w:pPr>
                      <w:rPr>
                        <w:szCs w:val="21"/>
                      </w:rPr>
                    </w:pPr>
                    <w:r>
                      <w:rPr>
                        <w:rFonts w:hint="eastAsia"/>
                        <w:szCs w:val="21"/>
                      </w:rPr>
                      <w:t>七</w:t>
                    </w:r>
                    <w:r>
                      <w:rPr>
                        <w:szCs w:val="21"/>
                      </w:rPr>
                      <w:t>、</w:t>
                    </w:r>
                    <w:r>
                      <w:rPr>
                        <w:rFonts w:hint="eastAsia"/>
                        <w:szCs w:val="21"/>
                      </w:rPr>
                      <w:t>14</w:t>
                    </w:r>
                  </w:p>
                </w:tc>
                <w:tc>
                  <w:tcPr>
                    <w:tcW w:w="1411" w:type="pct"/>
                    <w:tcBorders>
                      <w:top w:val="outset" w:sz="6" w:space="0" w:color="auto"/>
                      <w:left w:val="outset" w:sz="6" w:space="0" w:color="auto"/>
                      <w:bottom w:val="outset" w:sz="6" w:space="0" w:color="auto"/>
                      <w:right w:val="outset" w:sz="6" w:space="0" w:color="auto"/>
                    </w:tcBorders>
                    <w:vAlign w:val="center"/>
                  </w:tcPr>
                  <w:p w14:paraId="20FAD578" w14:textId="05D901A8" w:rsidR="007D4270" w:rsidRDefault="007D4270" w:rsidP="007D4270">
                    <w:pPr>
                      <w:jc w:val="right"/>
                    </w:pPr>
                    <w:r>
                      <w:t>153,600,438.70</w:t>
                    </w:r>
                  </w:p>
                </w:tc>
                <w:tc>
                  <w:tcPr>
                    <w:tcW w:w="1333" w:type="pct"/>
                    <w:tcBorders>
                      <w:top w:val="outset" w:sz="6" w:space="0" w:color="auto"/>
                      <w:left w:val="outset" w:sz="6" w:space="0" w:color="auto"/>
                      <w:bottom w:val="outset" w:sz="6" w:space="0" w:color="auto"/>
                      <w:right w:val="outset" w:sz="6" w:space="0" w:color="auto"/>
                    </w:tcBorders>
                    <w:vAlign w:val="center"/>
                  </w:tcPr>
                  <w:p w14:paraId="51DC231A" w14:textId="71214A04" w:rsidR="007D4270" w:rsidRDefault="007D4270" w:rsidP="007D4270">
                    <w:pPr>
                      <w:jc w:val="right"/>
                    </w:pPr>
                    <w:r>
                      <w:t>272,126,561.12</w:t>
                    </w:r>
                  </w:p>
                </w:tc>
              </w:tr>
              <w:tr w:rsidR="007D4270" w14:paraId="19F21D84" w14:textId="77777777" w:rsidTr="00DE4299">
                <w:sdt>
                  <w:sdtPr>
                    <w:tag w:val="_PLD_df2c0518e5944c9cae26ded37fc4c317"/>
                    <w:id w:val="10381645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37FD88" w14:textId="77777777" w:rsidR="007D4270" w:rsidRDefault="007D4270" w:rsidP="007D4270">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7062BE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2CE895E"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78B631" w14:textId="77777777" w:rsidR="007D4270" w:rsidRDefault="007D4270" w:rsidP="007D4270">
                    <w:pPr>
                      <w:jc w:val="right"/>
                      <w:rPr>
                        <w:rFonts w:ascii="Times New Roman" w:eastAsia="Times New Roman" w:hAnsi="Times New Roman" w:cs="Times New Roman"/>
                        <w:sz w:val="20"/>
                        <w:szCs w:val="20"/>
                      </w:rPr>
                    </w:pPr>
                  </w:p>
                </w:tc>
              </w:tr>
              <w:tr w:rsidR="007D4270" w14:paraId="6767476C" w14:textId="77777777" w:rsidTr="00DE4299">
                <w:sdt>
                  <w:sdtPr>
                    <w:tag w:val="_PLD_8dc2e726f8684df994e2e9e06b8e47f9"/>
                    <w:id w:val="-13588803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8630EC4" w14:textId="77777777" w:rsidR="007D4270" w:rsidRDefault="007D4270" w:rsidP="007D4270">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B3A6FCA"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BDF5227"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215F7DBC" w14:textId="77777777" w:rsidR="007D4270" w:rsidRDefault="007D4270" w:rsidP="007D4270">
                    <w:pPr>
                      <w:jc w:val="right"/>
                      <w:rPr>
                        <w:rFonts w:ascii="Times New Roman" w:eastAsia="Times New Roman" w:hAnsi="Times New Roman" w:cs="Times New Roman"/>
                        <w:sz w:val="20"/>
                        <w:szCs w:val="20"/>
                      </w:rPr>
                    </w:pPr>
                  </w:p>
                </w:tc>
              </w:tr>
              <w:tr w:rsidR="007D4270" w14:paraId="18F6EF2A"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221437645"/>
                      <w:lock w:val="sdtLocked"/>
                    </w:sdtPr>
                    <w:sdtEndPr/>
                    <w:sdtContent>
                      <w:p w14:paraId="002BE7EF" w14:textId="77777777" w:rsidR="007D4270" w:rsidRDefault="007D4270" w:rsidP="007D4270">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2F6D6C4E" w14:textId="07B89980" w:rsidR="007D4270" w:rsidRDefault="00966140" w:rsidP="007D4270">
                    <w:pPr>
                      <w:rPr>
                        <w:szCs w:val="21"/>
                      </w:rPr>
                    </w:pPr>
                    <w:r>
                      <w:rPr>
                        <w:rFonts w:hint="eastAsia"/>
                        <w:szCs w:val="21"/>
                      </w:rPr>
                      <w:t>七</w:t>
                    </w:r>
                    <w:r>
                      <w:rPr>
                        <w:szCs w:val="21"/>
                      </w:rPr>
                      <w:t>、</w:t>
                    </w:r>
                    <w:r>
                      <w:rPr>
                        <w:rFonts w:hint="eastAsia"/>
                        <w:szCs w:val="21"/>
                      </w:rPr>
                      <w:t>15</w:t>
                    </w:r>
                  </w:p>
                </w:tc>
                <w:tc>
                  <w:tcPr>
                    <w:tcW w:w="1411" w:type="pct"/>
                    <w:tcBorders>
                      <w:top w:val="outset" w:sz="6" w:space="0" w:color="auto"/>
                      <w:left w:val="outset" w:sz="6" w:space="0" w:color="auto"/>
                      <w:bottom w:val="outset" w:sz="6" w:space="0" w:color="auto"/>
                      <w:right w:val="outset" w:sz="6" w:space="0" w:color="auto"/>
                    </w:tcBorders>
                    <w:vAlign w:val="center"/>
                  </w:tcPr>
                  <w:p w14:paraId="13E0B3D2" w14:textId="2521804E" w:rsidR="007D4270" w:rsidRDefault="007D4270" w:rsidP="007D4270">
                    <w:pPr>
                      <w:jc w:val="right"/>
                      <w:rPr>
                        <w:sz w:val="24"/>
                      </w:rPr>
                    </w:pPr>
                    <w:r>
                      <w:t>1,909,580.76</w:t>
                    </w:r>
                  </w:p>
                </w:tc>
                <w:tc>
                  <w:tcPr>
                    <w:tcW w:w="1333" w:type="pct"/>
                    <w:tcBorders>
                      <w:top w:val="outset" w:sz="6" w:space="0" w:color="auto"/>
                      <w:left w:val="outset" w:sz="6" w:space="0" w:color="auto"/>
                      <w:bottom w:val="outset" w:sz="6" w:space="0" w:color="auto"/>
                      <w:right w:val="outset" w:sz="6" w:space="0" w:color="auto"/>
                    </w:tcBorders>
                    <w:vAlign w:val="center"/>
                  </w:tcPr>
                  <w:p w14:paraId="2E5F4C18" w14:textId="1143E5C3" w:rsidR="007D4270" w:rsidRDefault="007D4270" w:rsidP="007D4270">
                    <w:pPr>
                      <w:jc w:val="right"/>
                    </w:pPr>
                    <w:r>
                      <w:t>4,238,346.59</w:t>
                    </w:r>
                  </w:p>
                </w:tc>
              </w:tr>
              <w:tr w:rsidR="007D4270" w14:paraId="1D97FF62" w14:textId="77777777" w:rsidTr="00DE4299">
                <w:sdt>
                  <w:sdtPr>
                    <w:tag w:val="_PLD_65d0e187f70641cfae1f95a4311c1c6c"/>
                    <w:id w:val="7453020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441EBCF" w14:textId="77777777" w:rsidR="007D4270" w:rsidRDefault="007D4270" w:rsidP="007D4270">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0003DF8" w14:textId="5EEBA2B4" w:rsidR="007D4270" w:rsidRDefault="00966140" w:rsidP="007D4270">
                    <w:pPr>
                      <w:rPr>
                        <w:szCs w:val="21"/>
                      </w:rPr>
                    </w:pPr>
                    <w:r>
                      <w:rPr>
                        <w:rFonts w:hint="eastAsia"/>
                        <w:szCs w:val="21"/>
                      </w:rPr>
                      <w:t>七</w:t>
                    </w:r>
                    <w:r>
                      <w:rPr>
                        <w:szCs w:val="21"/>
                      </w:rPr>
                      <w:t>、</w:t>
                    </w:r>
                    <w:r>
                      <w:rPr>
                        <w:rFonts w:hint="eastAsia"/>
                        <w:szCs w:val="21"/>
                      </w:rPr>
                      <w:t>16</w:t>
                    </w:r>
                  </w:p>
                </w:tc>
                <w:tc>
                  <w:tcPr>
                    <w:tcW w:w="1411" w:type="pct"/>
                    <w:tcBorders>
                      <w:top w:val="outset" w:sz="6" w:space="0" w:color="auto"/>
                      <w:left w:val="outset" w:sz="6" w:space="0" w:color="auto"/>
                      <w:bottom w:val="outset" w:sz="6" w:space="0" w:color="auto"/>
                      <w:right w:val="outset" w:sz="6" w:space="0" w:color="auto"/>
                    </w:tcBorders>
                    <w:vAlign w:val="center"/>
                  </w:tcPr>
                  <w:p w14:paraId="2455F770" w14:textId="74D230DE" w:rsidR="007D4270" w:rsidRDefault="007D4270" w:rsidP="007D4270">
                    <w:pPr>
                      <w:jc w:val="right"/>
                    </w:pPr>
                    <w:r>
                      <w:t>416,479,935.95</w:t>
                    </w:r>
                  </w:p>
                </w:tc>
                <w:tc>
                  <w:tcPr>
                    <w:tcW w:w="1333" w:type="pct"/>
                    <w:tcBorders>
                      <w:top w:val="outset" w:sz="6" w:space="0" w:color="auto"/>
                      <w:left w:val="outset" w:sz="6" w:space="0" w:color="auto"/>
                      <w:bottom w:val="outset" w:sz="6" w:space="0" w:color="auto"/>
                      <w:right w:val="outset" w:sz="6" w:space="0" w:color="auto"/>
                    </w:tcBorders>
                    <w:vAlign w:val="center"/>
                  </w:tcPr>
                  <w:p w14:paraId="11023AD7" w14:textId="3EA9BC58" w:rsidR="007D4270" w:rsidRDefault="007D4270" w:rsidP="007D4270">
                    <w:pPr>
                      <w:jc w:val="right"/>
                    </w:pPr>
                    <w:r>
                      <w:t>411,658,546.14</w:t>
                    </w:r>
                  </w:p>
                </w:tc>
              </w:tr>
              <w:tr w:rsidR="007D4270" w14:paraId="496DD397" w14:textId="77777777" w:rsidTr="00DE4299">
                <w:sdt>
                  <w:sdtPr>
                    <w:tag w:val="_PLD_1721b6b206fd44cbbc38762a87e52266"/>
                    <w:id w:val="-14122226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B2D0BB2" w14:textId="77777777" w:rsidR="007D4270" w:rsidRDefault="007D4270" w:rsidP="007D4270">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A26953D" w14:textId="334B8D4E" w:rsidR="007D4270" w:rsidRDefault="00966140" w:rsidP="007D4270">
                    <w:pPr>
                      <w:rPr>
                        <w:szCs w:val="21"/>
                      </w:rPr>
                    </w:pPr>
                    <w:r>
                      <w:rPr>
                        <w:rFonts w:hint="eastAsia"/>
                        <w:szCs w:val="21"/>
                      </w:rPr>
                      <w:t>七</w:t>
                    </w:r>
                    <w:r>
                      <w:rPr>
                        <w:szCs w:val="21"/>
                      </w:rPr>
                      <w:t>、</w:t>
                    </w:r>
                    <w:r>
                      <w:rPr>
                        <w:rFonts w:hint="eastAsia"/>
                        <w:szCs w:val="21"/>
                      </w:rPr>
                      <w:t>17</w:t>
                    </w:r>
                  </w:p>
                </w:tc>
                <w:tc>
                  <w:tcPr>
                    <w:tcW w:w="1411" w:type="pct"/>
                    <w:tcBorders>
                      <w:top w:val="outset" w:sz="6" w:space="0" w:color="auto"/>
                      <w:left w:val="outset" w:sz="6" w:space="0" w:color="auto"/>
                      <w:bottom w:val="outset" w:sz="6" w:space="0" w:color="auto"/>
                      <w:right w:val="outset" w:sz="6" w:space="0" w:color="auto"/>
                    </w:tcBorders>
                    <w:vAlign w:val="center"/>
                  </w:tcPr>
                  <w:p w14:paraId="75381C73" w14:textId="10AB5403" w:rsidR="007D4270" w:rsidRDefault="007D4270" w:rsidP="007D4270">
                    <w:pPr>
                      <w:jc w:val="right"/>
                    </w:pPr>
                    <w:r>
                      <w:t>1,269,805.38</w:t>
                    </w:r>
                  </w:p>
                </w:tc>
                <w:tc>
                  <w:tcPr>
                    <w:tcW w:w="1333" w:type="pct"/>
                    <w:tcBorders>
                      <w:top w:val="outset" w:sz="6" w:space="0" w:color="auto"/>
                      <w:left w:val="outset" w:sz="6" w:space="0" w:color="auto"/>
                      <w:bottom w:val="outset" w:sz="6" w:space="0" w:color="auto"/>
                      <w:right w:val="outset" w:sz="6" w:space="0" w:color="auto"/>
                    </w:tcBorders>
                    <w:vAlign w:val="center"/>
                  </w:tcPr>
                  <w:p w14:paraId="04A85913" w14:textId="17C2BAFA" w:rsidR="007D4270" w:rsidRDefault="007D4270" w:rsidP="007D4270">
                    <w:pPr>
                      <w:jc w:val="right"/>
                    </w:pPr>
                    <w:r>
                      <w:t>44,822,359.33</w:t>
                    </w:r>
                  </w:p>
                </w:tc>
              </w:tr>
              <w:tr w:rsidR="007D4270" w14:paraId="5106C105" w14:textId="77777777" w:rsidTr="00DE4299">
                <w:sdt>
                  <w:sdtPr>
                    <w:tag w:val="_PLD_880d441c61174a0d96f987bb33257d18"/>
                    <w:id w:val="1391571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55B2FB6" w14:textId="77777777" w:rsidR="007D4270" w:rsidRDefault="007D4270" w:rsidP="007D4270">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6420326" w14:textId="5AAA88DC" w:rsidR="007D4270" w:rsidRDefault="00966140" w:rsidP="007D4270">
                    <w:pPr>
                      <w:rPr>
                        <w:szCs w:val="21"/>
                      </w:rPr>
                    </w:pPr>
                    <w:r>
                      <w:rPr>
                        <w:rFonts w:hint="eastAsia"/>
                        <w:szCs w:val="21"/>
                      </w:rPr>
                      <w:t>七</w:t>
                    </w:r>
                    <w:r>
                      <w:rPr>
                        <w:szCs w:val="21"/>
                      </w:rPr>
                      <w:t>、</w:t>
                    </w:r>
                    <w:r>
                      <w:rPr>
                        <w:rFonts w:hint="eastAsia"/>
                        <w:szCs w:val="21"/>
                      </w:rPr>
                      <w:t>18</w:t>
                    </w:r>
                  </w:p>
                </w:tc>
                <w:tc>
                  <w:tcPr>
                    <w:tcW w:w="1411" w:type="pct"/>
                    <w:tcBorders>
                      <w:top w:val="outset" w:sz="6" w:space="0" w:color="auto"/>
                      <w:left w:val="outset" w:sz="6" w:space="0" w:color="auto"/>
                      <w:bottom w:val="outset" w:sz="6" w:space="0" w:color="auto"/>
                      <w:right w:val="outset" w:sz="6" w:space="0" w:color="auto"/>
                    </w:tcBorders>
                    <w:vAlign w:val="center"/>
                  </w:tcPr>
                  <w:p w14:paraId="0D7FC530" w14:textId="248BD207" w:rsidR="007D4270" w:rsidRDefault="007D4270" w:rsidP="007D4270">
                    <w:pPr>
                      <w:jc w:val="right"/>
                    </w:pPr>
                    <w:r>
                      <w:t>8,876,674.01</w:t>
                    </w:r>
                  </w:p>
                </w:tc>
                <w:tc>
                  <w:tcPr>
                    <w:tcW w:w="1333" w:type="pct"/>
                    <w:tcBorders>
                      <w:top w:val="outset" w:sz="6" w:space="0" w:color="auto"/>
                      <w:left w:val="outset" w:sz="6" w:space="0" w:color="auto"/>
                      <w:bottom w:val="outset" w:sz="6" w:space="0" w:color="auto"/>
                      <w:right w:val="outset" w:sz="6" w:space="0" w:color="auto"/>
                    </w:tcBorders>
                    <w:vAlign w:val="center"/>
                  </w:tcPr>
                  <w:p w14:paraId="79BC89FE" w14:textId="23051BC7" w:rsidR="007D4270" w:rsidRDefault="007D4270" w:rsidP="007D4270">
                    <w:pPr>
                      <w:jc w:val="right"/>
                    </w:pPr>
                    <w:r>
                      <w:t>8,876,674.01</w:t>
                    </w:r>
                  </w:p>
                </w:tc>
              </w:tr>
              <w:tr w:rsidR="007D4270" w14:paraId="5095843B" w14:textId="77777777" w:rsidTr="00DE4299">
                <w:sdt>
                  <w:sdtPr>
                    <w:tag w:val="_PLD_133a8bc963354f7c92d84972b26f64ff"/>
                    <w:id w:val="-5789800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B27BE74" w14:textId="77777777" w:rsidR="007D4270" w:rsidRDefault="007D4270" w:rsidP="007D4270">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EC20F42" w14:textId="43AE203A" w:rsidR="007D4270" w:rsidRDefault="00966140" w:rsidP="007D4270">
                    <w:pPr>
                      <w:rPr>
                        <w:szCs w:val="21"/>
                      </w:rPr>
                    </w:pPr>
                    <w:r>
                      <w:rPr>
                        <w:rFonts w:hint="eastAsia"/>
                        <w:szCs w:val="21"/>
                      </w:rPr>
                      <w:t>七</w:t>
                    </w:r>
                    <w:r>
                      <w:rPr>
                        <w:szCs w:val="21"/>
                      </w:rPr>
                      <w:t>、</w:t>
                    </w:r>
                    <w:r>
                      <w:rPr>
                        <w:rFonts w:hint="eastAsia"/>
                        <w:szCs w:val="21"/>
                      </w:rPr>
                      <w:t>19</w:t>
                    </w:r>
                  </w:p>
                </w:tc>
                <w:tc>
                  <w:tcPr>
                    <w:tcW w:w="1411" w:type="pct"/>
                    <w:tcBorders>
                      <w:top w:val="outset" w:sz="6" w:space="0" w:color="auto"/>
                      <w:left w:val="outset" w:sz="6" w:space="0" w:color="auto"/>
                      <w:bottom w:val="outset" w:sz="6" w:space="0" w:color="auto"/>
                      <w:right w:val="outset" w:sz="6" w:space="0" w:color="auto"/>
                    </w:tcBorders>
                    <w:vAlign w:val="center"/>
                  </w:tcPr>
                  <w:p w14:paraId="45D00369" w14:textId="160774D7" w:rsidR="007D4270" w:rsidRDefault="007D4270" w:rsidP="007D4270">
                    <w:pPr>
                      <w:jc w:val="right"/>
                    </w:pPr>
                    <w:r>
                      <w:t>1,521,447.99</w:t>
                    </w:r>
                  </w:p>
                </w:tc>
                <w:tc>
                  <w:tcPr>
                    <w:tcW w:w="1333" w:type="pct"/>
                    <w:tcBorders>
                      <w:top w:val="outset" w:sz="6" w:space="0" w:color="auto"/>
                      <w:left w:val="outset" w:sz="6" w:space="0" w:color="auto"/>
                      <w:bottom w:val="outset" w:sz="6" w:space="0" w:color="auto"/>
                      <w:right w:val="outset" w:sz="6" w:space="0" w:color="auto"/>
                    </w:tcBorders>
                    <w:vAlign w:val="center"/>
                  </w:tcPr>
                  <w:p w14:paraId="581FA1F8" w14:textId="371A23E3" w:rsidR="007D4270" w:rsidRDefault="007D4270" w:rsidP="007D4270">
                    <w:pPr>
                      <w:jc w:val="right"/>
                    </w:pPr>
                    <w:r>
                      <w:t>2,871,743.13</w:t>
                    </w:r>
                  </w:p>
                </w:tc>
              </w:tr>
              <w:tr w:rsidR="007D4270" w14:paraId="05795627" w14:textId="77777777" w:rsidTr="00DE4299">
                <w:sdt>
                  <w:sdtPr>
                    <w:tag w:val="_PLD_0757f16be09b442aaa2853538ad66ce0"/>
                    <w:id w:val="120275217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2FE9CCF" w14:textId="77777777" w:rsidR="007D4270" w:rsidRDefault="007D4270" w:rsidP="007D4270">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CD26EB7" w14:textId="4E2318F0" w:rsidR="007D4270" w:rsidRDefault="00966140" w:rsidP="007D4270">
                    <w:pPr>
                      <w:rPr>
                        <w:szCs w:val="21"/>
                      </w:rPr>
                    </w:pPr>
                    <w:r>
                      <w:rPr>
                        <w:rFonts w:hint="eastAsia"/>
                        <w:szCs w:val="21"/>
                      </w:rPr>
                      <w:t>七</w:t>
                    </w:r>
                    <w:r>
                      <w:rPr>
                        <w:szCs w:val="21"/>
                      </w:rPr>
                      <w:t>、</w:t>
                    </w:r>
                    <w:r>
                      <w:rPr>
                        <w:rFonts w:hint="eastAsia"/>
                        <w:szCs w:val="21"/>
                      </w:rPr>
                      <w:t>20</w:t>
                    </w:r>
                  </w:p>
                </w:tc>
                <w:tc>
                  <w:tcPr>
                    <w:tcW w:w="1411" w:type="pct"/>
                    <w:tcBorders>
                      <w:top w:val="outset" w:sz="6" w:space="0" w:color="auto"/>
                      <w:left w:val="outset" w:sz="6" w:space="0" w:color="auto"/>
                      <w:bottom w:val="outset" w:sz="6" w:space="0" w:color="auto"/>
                      <w:right w:val="outset" w:sz="6" w:space="0" w:color="auto"/>
                    </w:tcBorders>
                    <w:vAlign w:val="center"/>
                  </w:tcPr>
                  <w:p w14:paraId="3FEE4131" w14:textId="00DF95C2" w:rsidR="007D4270" w:rsidRDefault="007D4270" w:rsidP="007D4270">
                    <w:pPr>
                      <w:jc w:val="right"/>
                    </w:pPr>
                    <w:r>
                      <w:t>71,055,803.96</w:t>
                    </w:r>
                  </w:p>
                </w:tc>
                <w:tc>
                  <w:tcPr>
                    <w:tcW w:w="1333" w:type="pct"/>
                    <w:tcBorders>
                      <w:top w:val="outset" w:sz="6" w:space="0" w:color="auto"/>
                      <w:left w:val="outset" w:sz="6" w:space="0" w:color="auto"/>
                      <w:bottom w:val="outset" w:sz="6" w:space="0" w:color="auto"/>
                      <w:right w:val="outset" w:sz="6" w:space="0" w:color="auto"/>
                    </w:tcBorders>
                    <w:vAlign w:val="center"/>
                  </w:tcPr>
                  <w:p w14:paraId="3247BF0E" w14:textId="1C80E23C" w:rsidR="007D4270" w:rsidRDefault="007D4270" w:rsidP="007D4270">
                    <w:pPr>
                      <w:jc w:val="right"/>
                    </w:pPr>
                    <w:r>
                      <w:t>67,159,205.63</w:t>
                    </w:r>
                  </w:p>
                </w:tc>
              </w:tr>
              <w:tr w:rsidR="007D4270" w14:paraId="77135622" w14:textId="77777777" w:rsidTr="00DE4299">
                <w:sdt>
                  <w:sdtPr>
                    <w:tag w:val="_PLD_aa90a47424e143ca86166ef1bfa147b5"/>
                    <w:id w:val="20868019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AEAD662" w14:textId="77777777" w:rsidR="007D4270" w:rsidRDefault="007D4270" w:rsidP="007D4270">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E2F3AA1" w14:textId="355127F4" w:rsidR="007D4270" w:rsidRDefault="00966140" w:rsidP="007D4270">
                    <w:pPr>
                      <w:rPr>
                        <w:szCs w:val="21"/>
                      </w:rPr>
                    </w:pPr>
                    <w:r>
                      <w:rPr>
                        <w:rFonts w:hint="eastAsia"/>
                        <w:szCs w:val="21"/>
                      </w:rPr>
                      <w:t>七</w:t>
                    </w:r>
                    <w:r>
                      <w:rPr>
                        <w:szCs w:val="21"/>
                      </w:rPr>
                      <w:t>、</w:t>
                    </w:r>
                    <w:r>
                      <w:rPr>
                        <w:rFonts w:hint="eastAsia"/>
                        <w:szCs w:val="21"/>
                      </w:rPr>
                      <w:t>21</w:t>
                    </w:r>
                  </w:p>
                </w:tc>
                <w:tc>
                  <w:tcPr>
                    <w:tcW w:w="1411" w:type="pct"/>
                    <w:tcBorders>
                      <w:top w:val="outset" w:sz="6" w:space="0" w:color="auto"/>
                      <w:left w:val="outset" w:sz="6" w:space="0" w:color="auto"/>
                      <w:bottom w:val="outset" w:sz="6" w:space="0" w:color="auto"/>
                      <w:right w:val="outset" w:sz="6" w:space="0" w:color="auto"/>
                    </w:tcBorders>
                    <w:vAlign w:val="center"/>
                  </w:tcPr>
                  <w:p w14:paraId="34E901D7" w14:textId="1773D877" w:rsidR="007D4270" w:rsidRDefault="007D4270" w:rsidP="007D4270">
                    <w:pPr>
                      <w:jc w:val="right"/>
                    </w:pPr>
                    <w:r>
                      <w:t>66,066,417.22</w:t>
                    </w:r>
                  </w:p>
                </w:tc>
                <w:tc>
                  <w:tcPr>
                    <w:tcW w:w="1333" w:type="pct"/>
                    <w:tcBorders>
                      <w:top w:val="outset" w:sz="6" w:space="0" w:color="auto"/>
                      <w:left w:val="outset" w:sz="6" w:space="0" w:color="auto"/>
                      <w:bottom w:val="outset" w:sz="6" w:space="0" w:color="auto"/>
                      <w:right w:val="outset" w:sz="6" w:space="0" w:color="auto"/>
                    </w:tcBorders>
                    <w:vAlign w:val="center"/>
                  </w:tcPr>
                  <w:p w14:paraId="69F8564A" w14:textId="524402D7" w:rsidR="007D4270" w:rsidRDefault="007D4270" w:rsidP="007D4270">
                    <w:pPr>
                      <w:jc w:val="right"/>
                    </w:pPr>
                    <w:r>
                      <w:t>42,385,096.85</w:t>
                    </w:r>
                  </w:p>
                </w:tc>
              </w:tr>
              <w:tr w:rsidR="007D4270" w14:paraId="2D498B10" w14:textId="77777777" w:rsidTr="00DE4299">
                <w:sdt>
                  <w:sdtPr>
                    <w:tag w:val="_PLD_569a2303c50c4d78bc913bf835a532ef"/>
                    <w:id w:val="19411881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BDC3CDB" w14:textId="77777777" w:rsidR="007D4270" w:rsidRDefault="007D4270" w:rsidP="007D4270">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B17639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1B5577DF" w14:textId="162DDDBE" w:rsidR="007D4270" w:rsidRDefault="007D4270" w:rsidP="007D4270">
                    <w:pPr>
                      <w:jc w:val="right"/>
                    </w:pPr>
                    <w:r>
                      <w:t>1,387,298,313.62</w:t>
                    </w:r>
                  </w:p>
                </w:tc>
                <w:tc>
                  <w:tcPr>
                    <w:tcW w:w="1333" w:type="pct"/>
                    <w:tcBorders>
                      <w:top w:val="outset" w:sz="6" w:space="0" w:color="auto"/>
                      <w:left w:val="outset" w:sz="6" w:space="0" w:color="auto"/>
                      <w:bottom w:val="outset" w:sz="6" w:space="0" w:color="auto"/>
                      <w:right w:val="outset" w:sz="6" w:space="0" w:color="auto"/>
                    </w:tcBorders>
                    <w:vAlign w:val="center"/>
                  </w:tcPr>
                  <w:p w14:paraId="38E466D3" w14:textId="78A085E8" w:rsidR="007D4270" w:rsidRDefault="007D4270" w:rsidP="007D4270">
                    <w:pPr>
                      <w:jc w:val="right"/>
                    </w:pPr>
                    <w:r>
                      <w:t>1,620,748,960.54</w:t>
                    </w:r>
                  </w:p>
                </w:tc>
              </w:tr>
              <w:tr w:rsidR="007D4270" w14:paraId="4DC0C4BA" w14:textId="77777777" w:rsidTr="00DE4299">
                <w:sdt>
                  <w:sdtPr>
                    <w:tag w:val="_PLD_44f31bab6dcc43c08c35673e62eb53a0"/>
                    <w:id w:val="-11825077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968B98E" w14:textId="77777777" w:rsidR="007D4270" w:rsidRDefault="007D4270" w:rsidP="007D4270">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1A3672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4B86895" w14:textId="413E04DA" w:rsidR="007D4270" w:rsidRDefault="007D4270" w:rsidP="007D4270">
                    <w:pPr>
                      <w:jc w:val="right"/>
                    </w:pPr>
                    <w:r>
                      <w:t>4,099,412,305.94</w:t>
                    </w:r>
                  </w:p>
                </w:tc>
                <w:tc>
                  <w:tcPr>
                    <w:tcW w:w="1333" w:type="pct"/>
                    <w:tcBorders>
                      <w:top w:val="outset" w:sz="6" w:space="0" w:color="auto"/>
                      <w:left w:val="outset" w:sz="6" w:space="0" w:color="auto"/>
                      <w:bottom w:val="outset" w:sz="6" w:space="0" w:color="auto"/>
                      <w:right w:val="outset" w:sz="6" w:space="0" w:color="auto"/>
                    </w:tcBorders>
                    <w:vAlign w:val="center"/>
                  </w:tcPr>
                  <w:p w14:paraId="2190DED1" w14:textId="034CE482" w:rsidR="007D4270" w:rsidRDefault="007D4270" w:rsidP="007D4270">
                    <w:pPr>
                      <w:jc w:val="right"/>
                    </w:pPr>
                    <w:r>
                      <w:t>3,802,655,776.83</w:t>
                    </w:r>
                  </w:p>
                </w:tc>
              </w:tr>
              <w:tr w:rsidR="007D4270" w14:paraId="1E76FACB" w14:textId="77777777">
                <w:sdt>
                  <w:sdtPr>
                    <w:tag w:val="_PLD_97e1ad068b5b418999e5a3a4eadcffca"/>
                    <w:id w:val="1445651172"/>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747F460" w14:textId="77777777" w:rsidR="007D4270" w:rsidRDefault="007D4270" w:rsidP="007D4270">
                        <w:pPr>
                          <w:rPr>
                            <w:color w:val="FF00FF"/>
                            <w:szCs w:val="21"/>
                          </w:rPr>
                        </w:pPr>
                        <w:r>
                          <w:rPr>
                            <w:rFonts w:hint="eastAsia"/>
                            <w:b/>
                            <w:bCs/>
                            <w:szCs w:val="21"/>
                          </w:rPr>
                          <w:t>流动负债：</w:t>
                        </w:r>
                      </w:p>
                    </w:tc>
                  </w:sdtContent>
                </w:sdt>
              </w:tr>
              <w:tr w:rsidR="007D4270" w14:paraId="03762D3D" w14:textId="77777777" w:rsidTr="00DE4299">
                <w:sdt>
                  <w:sdtPr>
                    <w:tag w:val="_PLD_d6e26682c9b646409d91170f7cb35694"/>
                    <w:id w:val="-13542591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57FF139" w14:textId="77777777" w:rsidR="007D4270" w:rsidRDefault="007D4270" w:rsidP="007D4270">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855E961" w14:textId="63BF25E2" w:rsidR="007D4270" w:rsidRDefault="00FA15DE" w:rsidP="007D4270">
                    <w:pPr>
                      <w:rPr>
                        <w:szCs w:val="21"/>
                      </w:rPr>
                    </w:pPr>
                    <w:r>
                      <w:rPr>
                        <w:rFonts w:hint="eastAsia"/>
                        <w:szCs w:val="21"/>
                      </w:rPr>
                      <w:t>七</w:t>
                    </w:r>
                    <w:r>
                      <w:rPr>
                        <w:szCs w:val="21"/>
                      </w:rPr>
                      <w:t>、</w:t>
                    </w:r>
                    <w:r>
                      <w:rPr>
                        <w:rFonts w:hint="eastAsia"/>
                        <w:szCs w:val="21"/>
                      </w:rPr>
                      <w:t>22</w:t>
                    </w:r>
                  </w:p>
                </w:tc>
                <w:tc>
                  <w:tcPr>
                    <w:tcW w:w="1411" w:type="pct"/>
                    <w:tcBorders>
                      <w:top w:val="outset" w:sz="6" w:space="0" w:color="auto"/>
                      <w:left w:val="outset" w:sz="6" w:space="0" w:color="auto"/>
                      <w:bottom w:val="outset" w:sz="6" w:space="0" w:color="auto"/>
                      <w:right w:val="outset" w:sz="6" w:space="0" w:color="auto"/>
                    </w:tcBorders>
                    <w:vAlign w:val="center"/>
                  </w:tcPr>
                  <w:p w14:paraId="02E707A2" w14:textId="03FF5112" w:rsidR="007D4270" w:rsidRDefault="007D4270" w:rsidP="007D4270">
                    <w:pPr>
                      <w:jc w:val="right"/>
                      <w:rPr>
                        <w:sz w:val="24"/>
                      </w:rPr>
                    </w:pPr>
                    <w:r>
                      <w:t>486,103,420.57</w:t>
                    </w:r>
                  </w:p>
                </w:tc>
                <w:tc>
                  <w:tcPr>
                    <w:tcW w:w="1333" w:type="pct"/>
                    <w:tcBorders>
                      <w:top w:val="outset" w:sz="6" w:space="0" w:color="auto"/>
                      <w:left w:val="outset" w:sz="6" w:space="0" w:color="auto"/>
                      <w:bottom w:val="outset" w:sz="6" w:space="0" w:color="auto"/>
                      <w:right w:val="outset" w:sz="6" w:space="0" w:color="auto"/>
                    </w:tcBorders>
                    <w:vAlign w:val="center"/>
                  </w:tcPr>
                  <w:p w14:paraId="741C79B6" w14:textId="74D5D629" w:rsidR="007D4270" w:rsidRDefault="007D4270" w:rsidP="007D4270">
                    <w:pPr>
                      <w:jc w:val="right"/>
                    </w:pPr>
                    <w:r>
                      <w:t>534,661,122.61</w:t>
                    </w:r>
                  </w:p>
                </w:tc>
              </w:tr>
              <w:tr w:rsidR="007D4270" w14:paraId="50E63BCA" w14:textId="77777777" w:rsidTr="00DE4299">
                <w:sdt>
                  <w:sdtPr>
                    <w:tag w:val="_PLD_5184b698a36048568cf1ddb26e250164"/>
                    <w:id w:val="1936575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7B239C6" w14:textId="77777777" w:rsidR="007D4270" w:rsidRDefault="007D4270" w:rsidP="007D4270">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B5F5F1C"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4D08A84"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F5EBF85" w14:textId="77777777" w:rsidR="007D4270" w:rsidRDefault="007D4270" w:rsidP="007D4270">
                    <w:pPr>
                      <w:jc w:val="right"/>
                      <w:rPr>
                        <w:rFonts w:ascii="Times New Roman" w:eastAsia="Times New Roman" w:hAnsi="Times New Roman" w:cs="Times New Roman"/>
                        <w:sz w:val="20"/>
                        <w:szCs w:val="20"/>
                      </w:rPr>
                    </w:pPr>
                  </w:p>
                </w:tc>
              </w:tr>
              <w:tr w:rsidR="007D4270" w14:paraId="10014E45" w14:textId="77777777" w:rsidTr="00DE4299">
                <w:sdt>
                  <w:sdtPr>
                    <w:tag w:val="_PLD_7cd02d10506c49b0bff1d5725e2c79f7"/>
                    <w:id w:val="20833318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B90927F" w14:textId="77777777" w:rsidR="007D4270" w:rsidRDefault="007D4270" w:rsidP="007D4270">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450CB0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A88E066"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40156645" w14:textId="77777777" w:rsidR="007D4270" w:rsidRDefault="007D4270" w:rsidP="007D4270">
                    <w:pPr>
                      <w:jc w:val="right"/>
                      <w:rPr>
                        <w:rFonts w:ascii="Times New Roman" w:eastAsia="Times New Roman" w:hAnsi="Times New Roman" w:cs="Times New Roman"/>
                        <w:sz w:val="20"/>
                        <w:szCs w:val="20"/>
                      </w:rPr>
                    </w:pPr>
                  </w:p>
                </w:tc>
              </w:tr>
              <w:tr w:rsidR="007D4270" w14:paraId="3C49259B"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1329244132"/>
                      <w:lock w:val="sdtLocked"/>
                    </w:sdtPr>
                    <w:sdtEndPr/>
                    <w:sdtContent>
                      <w:p w14:paraId="1D246172" w14:textId="77777777" w:rsidR="007D4270" w:rsidRDefault="007D4270" w:rsidP="007D4270">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17BB049E"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CACEFB2"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117478C0" w14:textId="77777777" w:rsidR="007D4270" w:rsidRDefault="007D4270" w:rsidP="007D4270">
                    <w:pPr>
                      <w:jc w:val="right"/>
                      <w:rPr>
                        <w:rFonts w:ascii="Times New Roman" w:eastAsia="Times New Roman" w:hAnsi="Times New Roman" w:cs="Times New Roman"/>
                        <w:sz w:val="20"/>
                        <w:szCs w:val="20"/>
                      </w:rPr>
                    </w:pPr>
                  </w:p>
                </w:tc>
              </w:tr>
              <w:tr w:rsidR="007D4270" w14:paraId="31BA9641" w14:textId="77777777" w:rsidTr="00DE4299">
                <w:sdt>
                  <w:sdtPr>
                    <w:tag w:val="_PLD_b4df64d30d3f45b6815c11f83d4d1485"/>
                    <w:id w:val="19586693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D348C90" w14:textId="77777777" w:rsidR="007D4270" w:rsidRDefault="007D4270" w:rsidP="007D4270">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40167AC"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4F318E4"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7D0E896A" w14:textId="77777777" w:rsidR="007D4270" w:rsidRDefault="007D4270" w:rsidP="007D4270">
                    <w:pPr>
                      <w:jc w:val="right"/>
                      <w:rPr>
                        <w:rFonts w:ascii="Times New Roman" w:eastAsia="Times New Roman" w:hAnsi="Times New Roman" w:cs="Times New Roman"/>
                        <w:sz w:val="20"/>
                        <w:szCs w:val="20"/>
                      </w:rPr>
                    </w:pPr>
                  </w:p>
                </w:tc>
              </w:tr>
              <w:tr w:rsidR="007D4270" w14:paraId="563889E7" w14:textId="77777777" w:rsidTr="00DE4299">
                <w:sdt>
                  <w:sdtPr>
                    <w:tag w:val="_PLD_de70d79d4c8f4492941ccbca05364315"/>
                    <w:id w:val="-6819052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E230112" w14:textId="77777777" w:rsidR="007D4270" w:rsidRDefault="007D4270" w:rsidP="007D4270">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FECF7FC"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0F286B1"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33260FCA" w14:textId="77777777" w:rsidR="007D4270" w:rsidRDefault="007D4270" w:rsidP="007D4270">
                    <w:pPr>
                      <w:jc w:val="right"/>
                      <w:rPr>
                        <w:rFonts w:ascii="Times New Roman" w:eastAsia="Times New Roman" w:hAnsi="Times New Roman" w:cs="Times New Roman"/>
                        <w:sz w:val="20"/>
                        <w:szCs w:val="20"/>
                      </w:rPr>
                    </w:pPr>
                  </w:p>
                </w:tc>
              </w:tr>
              <w:tr w:rsidR="007D4270" w14:paraId="32842D29" w14:textId="77777777" w:rsidTr="00DE4299">
                <w:sdt>
                  <w:sdtPr>
                    <w:tag w:val="_PLD_2a406798c512441f8081bbc5adad15b0"/>
                    <w:id w:val="-13074689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20F54BC" w14:textId="77777777" w:rsidR="007D4270" w:rsidRDefault="007D4270" w:rsidP="007D4270">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13286C4" w14:textId="164DCEB9" w:rsidR="007D4270" w:rsidRDefault="00FA15DE" w:rsidP="007D4270">
                    <w:pPr>
                      <w:rPr>
                        <w:szCs w:val="21"/>
                      </w:rPr>
                    </w:pPr>
                    <w:r>
                      <w:rPr>
                        <w:rFonts w:hint="eastAsia"/>
                        <w:szCs w:val="21"/>
                      </w:rPr>
                      <w:t>七</w:t>
                    </w:r>
                    <w:r>
                      <w:rPr>
                        <w:szCs w:val="21"/>
                      </w:rPr>
                      <w:t>、</w:t>
                    </w:r>
                    <w:r>
                      <w:rPr>
                        <w:rFonts w:hint="eastAsia"/>
                        <w:szCs w:val="21"/>
                      </w:rPr>
                      <w:t>23</w:t>
                    </w:r>
                  </w:p>
                </w:tc>
                <w:tc>
                  <w:tcPr>
                    <w:tcW w:w="1411" w:type="pct"/>
                    <w:tcBorders>
                      <w:top w:val="outset" w:sz="6" w:space="0" w:color="auto"/>
                      <w:left w:val="outset" w:sz="6" w:space="0" w:color="auto"/>
                      <w:bottom w:val="outset" w:sz="6" w:space="0" w:color="auto"/>
                      <w:right w:val="outset" w:sz="6" w:space="0" w:color="auto"/>
                    </w:tcBorders>
                    <w:vAlign w:val="center"/>
                  </w:tcPr>
                  <w:p w14:paraId="7A68D834" w14:textId="4A85CCB1" w:rsidR="007D4270" w:rsidRDefault="007D4270" w:rsidP="007D4270">
                    <w:pPr>
                      <w:jc w:val="right"/>
                      <w:rPr>
                        <w:sz w:val="24"/>
                      </w:rPr>
                    </w:pPr>
                    <w:r>
                      <w:t>42,210,412.37</w:t>
                    </w:r>
                  </w:p>
                </w:tc>
                <w:tc>
                  <w:tcPr>
                    <w:tcW w:w="1333" w:type="pct"/>
                    <w:tcBorders>
                      <w:top w:val="outset" w:sz="6" w:space="0" w:color="auto"/>
                      <w:left w:val="outset" w:sz="6" w:space="0" w:color="auto"/>
                      <w:bottom w:val="outset" w:sz="6" w:space="0" w:color="auto"/>
                      <w:right w:val="outset" w:sz="6" w:space="0" w:color="auto"/>
                    </w:tcBorders>
                    <w:vAlign w:val="center"/>
                  </w:tcPr>
                  <w:p w14:paraId="233B3C47" w14:textId="0A0A8E6D" w:rsidR="007D4270" w:rsidRDefault="007D4270" w:rsidP="007D4270">
                    <w:pPr>
                      <w:jc w:val="right"/>
                    </w:pPr>
                    <w:r>
                      <w:t>101,136,917.95</w:t>
                    </w:r>
                  </w:p>
                </w:tc>
              </w:tr>
              <w:tr w:rsidR="007D4270" w14:paraId="7E37C788" w14:textId="77777777" w:rsidTr="00DE4299">
                <w:sdt>
                  <w:sdtPr>
                    <w:tag w:val="_PLD_20eebd4b997049a6a32891dffc3c7c07"/>
                    <w:id w:val="19542054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3C54EAC" w14:textId="77777777" w:rsidR="007D4270" w:rsidRDefault="007D4270" w:rsidP="007D4270">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367C89F" w14:textId="166F9448" w:rsidR="007D4270" w:rsidRDefault="00FA15DE" w:rsidP="007D4270">
                    <w:pPr>
                      <w:rPr>
                        <w:szCs w:val="21"/>
                      </w:rPr>
                    </w:pPr>
                    <w:r>
                      <w:rPr>
                        <w:rFonts w:hint="eastAsia"/>
                        <w:szCs w:val="21"/>
                      </w:rPr>
                      <w:t>七</w:t>
                    </w:r>
                    <w:r>
                      <w:rPr>
                        <w:szCs w:val="21"/>
                      </w:rPr>
                      <w:t>、</w:t>
                    </w:r>
                    <w:r>
                      <w:rPr>
                        <w:rFonts w:hint="eastAsia"/>
                        <w:szCs w:val="21"/>
                      </w:rPr>
                      <w:t>24</w:t>
                    </w:r>
                  </w:p>
                </w:tc>
                <w:tc>
                  <w:tcPr>
                    <w:tcW w:w="1411" w:type="pct"/>
                    <w:tcBorders>
                      <w:top w:val="outset" w:sz="6" w:space="0" w:color="auto"/>
                      <w:left w:val="outset" w:sz="6" w:space="0" w:color="auto"/>
                      <w:bottom w:val="outset" w:sz="6" w:space="0" w:color="auto"/>
                      <w:right w:val="outset" w:sz="6" w:space="0" w:color="auto"/>
                    </w:tcBorders>
                    <w:vAlign w:val="center"/>
                  </w:tcPr>
                  <w:p w14:paraId="0F882EB7" w14:textId="5206A332" w:rsidR="007D4270" w:rsidRDefault="007D4270" w:rsidP="007D4270">
                    <w:pPr>
                      <w:jc w:val="right"/>
                    </w:pPr>
                    <w:r>
                      <w:t>37,666.80</w:t>
                    </w:r>
                  </w:p>
                </w:tc>
                <w:tc>
                  <w:tcPr>
                    <w:tcW w:w="1333" w:type="pct"/>
                    <w:tcBorders>
                      <w:top w:val="outset" w:sz="6" w:space="0" w:color="auto"/>
                      <w:left w:val="outset" w:sz="6" w:space="0" w:color="auto"/>
                      <w:bottom w:val="outset" w:sz="6" w:space="0" w:color="auto"/>
                      <w:right w:val="outset" w:sz="6" w:space="0" w:color="auto"/>
                    </w:tcBorders>
                    <w:vAlign w:val="center"/>
                  </w:tcPr>
                  <w:p w14:paraId="7674E9BC" w14:textId="63AF8676" w:rsidR="007D4270" w:rsidRDefault="007D4270" w:rsidP="007D4270">
                    <w:pPr>
                      <w:jc w:val="right"/>
                    </w:pPr>
                    <w:r>
                      <w:t>513,057.19</w:t>
                    </w:r>
                  </w:p>
                </w:tc>
              </w:tr>
              <w:tr w:rsidR="007D4270" w14:paraId="0D5024E4"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6f3caf0cdc420fadd0550fed1bf110"/>
                      <w:id w:val="-626858509"/>
                      <w:lock w:val="sdtLocked"/>
                    </w:sdtPr>
                    <w:sdtEndPr/>
                    <w:sdtContent>
                      <w:p w14:paraId="3CEE9E86" w14:textId="77777777" w:rsidR="007D4270" w:rsidRDefault="007D4270" w:rsidP="007D4270">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294446BC" w14:textId="0414EF08" w:rsidR="007D4270" w:rsidRDefault="00FA15DE" w:rsidP="007D4270">
                    <w:pPr>
                      <w:rPr>
                        <w:szCs w:val="21"/>
                      </w:rPr>
                    </w:pPr>
                    <w:r>
                      <w:rPr>
                        <w:rFonts w:hint="eastAsia"/>
                        <w:szCs w:val="21"/>
                      </w:rPr>
                      <w:t>七</w:t>
                    </w:r>
                    <w:r>
                      <w:rPr>
                        <w:szCs w:val="21"/>
                      </w:rPr>
                      <w:t>、</w:t>
                    </w:r>
                    <w:r>
                      <w:rPr>
                        <w:rFonts w:hint="eastAsia"/>
                        <w:szCs w:val="21"/>
                      </w:rPr>
                      <w:t>25</w:t>
                    </w:r>
                  </w:p>
                </w:tc>
                <w:tc>
                  <w:tcPr>
                    <w:tcW w:w="1411" w:type="pct"/>
                    <w:tcBorders>
                      <w:top w:val="outset" w:sz="6" w:space="0" w:color="auto"/>
                      <w:left w:val="outset" w:sz="6" w:space="0" w:color="auto"/>
                      <w:bottom w:val="outset" w:sz="6" w:space="0" w:color="auto"/>
                      <w:right w:val="outset" w:sz="6" w:space="0" w:color="auto"/>
                    </w:tcBorders>
                    <w:vAlign w:val="center"/>
                  </w:tcPr>
                  <w:p w14:paraId="3B5A5BC9" w14:textId="5FC639C7" w:rsidR="007D4270" w:rsidRDefault="007D4270" w:rsidP="007D4270">
                    <w:pPr>
                      <w:jc w:val="right"/>
                    </w:pPr>
                    <w:r>
                      <w:t>5,339,430.04</w:t>
                    </w:r>
                  </w:p>
                </w:tc>
                <w:tc>
                  <w:tcPr>
                    <w:tcW w:w="1333" w:type="pct"/>
                    <w:tcBorders>
                      <w:top w:val="outset" w:sz="6" w:space="0" w:color="auto"/>
                      <w:left w:val="outset" w:sz="6" w:space="0" w:color="auto"/>
                      <w:bottom w:val="outset" w:sz="6" w:space="0" w:color="auto"/>
                      <w:right w:val="outset" w:sz="6" w:space="0" w:color="auto"/>
                    </w:tcBorders>
                    <w:vAlign w:val="center"/>
                  </w:tcPr>
                  <w:p w14:paraId="147FFE6C" w14:textId="52A36A1F" w:rsidR="007D4270" w:rsidRDefault="007D4270" w:rsidP="007D4270">
                    <w:pPr>
                      <w:jc w:val="right"/>
                    </w:pPr>
                    <w:r>
                      <w:t>3,293,833.51</w:t>
                    </w:r>
                  </w:p>
                </w:tc>
              </w:tr>
              <w:tr w:rsidR="007D4270" w14:paraId="03CED925" w14:textId="77777777" w:rsidTr="00DE4299">
                <w:sdt>
                  <w:sdtPr>
                    <w:tag w:val="_PLD_430f7262e17647e18922c2ca6ae4d4b6"/>
                    <w:id w:val="20903485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6A40662" w14:textId="77777777" w:rsidR="007D4270" w:rsidRDefault="007D4270" w:rsidP="007D4270">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D95C95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65A3CD1"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EDBDD8A" w14:textId="77777777" w:rsidR="007D4270" w:rsidRDefault="007D4270" w:rsidP="007D4270">
                    <w:pPr>
                      <w:jc w:val="right"/>
                      <w:rPr>
                        <w:rFonts w:ascii="Times New Roman" w:eastAsia="Times New Roman" w:hAnsi="Times New Roman" w:cs="Times New Roman"/>
                        <w:sz w:val="20"/>
                        <w:szCs w:val="20"/>
                      </w:rPr>
                    </w:pPr>
                  </w:p>
                </w:tc>
              </w:tr>
              <w:tr w:rsidR="007D4270" w14:paraId="5B12C453" w14:textId="77777777" w:rsidTr="00DE4299">
                <w:sdt>
                  <w:sdtPr>
                    <w:tag w:val="_PLD_0ef5c7b7ee6d4982a8e1a17bf247159c"/>
                    <w:id w:val="-12104926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16D0409" w14:textId="77777777" w:rsidR="007D4270" w:rsidRDefault="007D4270" w:rsidP="007D4270">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E408B7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D32FE91"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385CCC34" w14:textId="77777777" w:rsidR="007D4270" w:rsidRDefault="007D4270" w:rsidP="007D4270">
                    <w:pPr>
                      <w:jc w:val="right"/>
                      <w:rPr>
                        <w:rFonts w:ascii="Times New Roman" w:eastAsia="Times New Roman" w:hAnsi="Times New Roman" w:cs="Times New Roman"/>
                        <w:sz w:val="20"/>
                        <w:szCs w:val="20"/>
                      </w:rPr>
                    </w:pPr>
                  </w:p>
                </w:tc>
              </w:tr>
              <w:tr w:rsidR="007D4270" w14:paraId="6ECEAB86" w14:textId="77777777" w:rsidTr="00DE4299">
                <w:sdt>
                  <w:sdtPr>
                    <w:tag w:val="_PLD_7f5445e6b858401896f00dfa0d0ee279"/>
                    <w:id w:val="-17701505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A029165" w14:textId="77777777" w:rsidR="007D4270" w:rsidRDefault="007D4270" w:rsidP="007D4270">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F90C97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08D2110"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413A25F3" w14:textId="77777777" w:rsidR="007D4270" w:rsidRDefault="007D4270" w:rsidP="007D4270">
                    <w:pPr>
                      <w:jc w:val="right"/>
                      <w:rPr>
                        <w:rFonts w:ascii="Times New Roman" w:eastAsia="Times New Roman" w:hAnsi="Times New Roman" w:cs="Times New Roman"/>
                        <w:sz w:val="20"/>
                        <w:szCs w:val="20"/>
                      </w:rPr>
                    </w:pPr>
                  </w:p>
                </w:tc>
              </w:tr>
              <w:tr w:rsidR="007D4270" w14:paraId="3E6B3D7D" w14:textId="77777777" w:rsidTr="00DE4299">
                <w:sdt>
                  <w:sdtPr>
                    <w:tag w:val="_PLD_f1b4e780d2024bd989919bd0c556bc6f"/>
                    <w:id w:val="-14792989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9972D97" w14:textId="77777777" w:rsidR="007D4270" w:rsidRDefault="007D4270" w:rsidP="007D4270">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7BCC1B7"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F60445F"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5B2BE7DF" w14:textId="77777777" w:rsidR="007D4270" w:rsidRDefault="007D4270" w:rsidP="007D4270">
                    <w:pPr>
                      <w:jc w:val="right"/>
                      <w:rPr>
                        <w:rFonts w:ascii="Times New Roman" w:eastAsia="Times New Roman" w:hAnsi="Times New Roman" w:cs="Times New Roman"/>
                        <w:sz w:val="20"/>
                        <w:szCs w:val="20"/>
                      </w:rPr>
                    </w:pPr>
                  </w:p>
                </w:tc>
              </w:tr>
              <w:tr w:rsidR="007D4270" w14:paraId="369AEACC" w14:textId="77777777" w:rsidTr="00DE4299">
                <w:sdt>
                  <w:sdtPr>
                    <w:tag w:val="_PLD_cf0acb61949f46188cd1621250f66945"/>
                    <w:id w:val="-7401062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322B855" w14:textId="77777777" w:rsidR="007D4270" w:rsidRDefault="007D4270" w:rsidP="007D4270">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6065923" w14:textId="1F88CF8C" w:rsidR="007D4270" w:rsidRDefault="00FA15DE" w:rsidP="007D4270">
                    <w:pPr>
                      <w:rPr>
                        <w:szCs w:val="21"/>
                      </w:rPr>
                    </w:pPr>
                    <w:r>
                      <w:rPr>
                        <w:rFonts w:hint="eastAsia"/>
                        <w:szCs w:val="21"/>
                      </w:rPr>
                      <w:t>七</w:t>
                    </w:r>
                    <w:r>
                      <w:rPr>
                        <w:szCs w:val="21"/>
                      </w:rPr>
                      <w:t>、</w:t>
                    </w:r>
                    <w:r>
                      <w:rPr>
                        <w:rFonts w:hint="eastAsia"/>
                        <w:szCs w:val="21"/>
                      </w:rPr>
                      <w:t>26</w:t>
                    </w:r>
                  </w:p>
                </w:tc>
                <w:tc>
                  <w:tcPr>
                    <w:tcW w:w="1411" w:type="pct"/>
                    <w:tcBorders>
                      <w:top w:val="outset" w:sz="6" w:space="0" w:color="auto"/>
                      <w:left w:val="outset" w:sz="6" w:space="0" w:color="auto"/>
                      <w:bottom w:val="outset" w:sz="6" w:space="0" w:color="auto"/>
                      <w:right w:val="outset" w:sz="6" w:space="0" w:color="auto"/>
                    </w:tcBorders>
                    <w:vAlign w:val="center"/>
                  </w:tcPr>
                  <w:p w14:paraId="4C967FC3" w14:textId="622B1781" w:rsidR="007D4270" w:rsidRDefault="007D4270" w:rsidP="007D4270">
                    <w:pPr>
                      <w:jc w:val="right"/>
                      <w:rPr>
                        <w:sz w:val="24"/>
                      </w:rPr>
                    </w:pPr>
                    <w:r>
                      <w:t>35,669,098.11</w:t>
                    </w:r>
                  </w:p>
                </w:tc>
                <w:tc>
                  <w:tcPr>
                    <w:tcW w:w="1333" w:type="pct"/>
                    <w:tcBorders>
                      <w:top w:val="outset" w:sz="6" w:space="0" w:color="auto"/>
                      <w:left w:val="outset" w:sz="6" w:space="0" w:color="auto"/>
                      <w:bottom w:val="outset" w:sz="6" w:space="0" w:color="auto"/>
                      <w:right w:val="outset" w:sz="6" w:space="0" w:color="auto"/>
                    </w:tcBorders>
                    <w:vAlign w:val="center"/>
                  </w:tcPr>
                  <w:p w14:paraId="44B032D5" w14:textId="2A318D73" w:rsidR="007D4270" w:rsidRDefault="007D4270" w:rsidP="007D4270">
                    <w:pPr>
                      <w:jc w:val="right"/>
                    </w:pPr>
                    <w:r>
                      <w:t>31,837,901.43</w:t>
                    </w:r>
                  </w:p>
                </w:tc>
              </w:tr>
              <w:tr w:rsidR="007D4270" w14:paraId="2F83F44D" w14:textId="77777777" w:rsidTr="00DE4299">
                <w:sdt>
                  <w:sdtPr>
                    <w:tag w:val="_PLD_84e2bb58eb4945e09a2838c05afaaea0"/>
                    <w:id w:val="-9439994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02E70A5" w14:textId="77777777" w:rsidR="007D4270" w:rsidRDefault="007D4270" w:rsidP="007D4270">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0A4504B" w14:textId="47A541D7" w:rsidR="007D4270" w:rsidRDefault="00FA15DE" w:rsidP="007D4270">
                    <w:pPr>
                      <w:rPr>
                        <w:szCs w:val="21"/>
                      </w:rPr>
                    </w:pPr>
                    <w:r>
                      <w:rPr>
                        <w:rFonts w:hint="eastAsia"/>
                        <w:szCs w:val="21"/>
                      </w:rPr>
                      <w:t>七</w:t>
                    </w:r>
                    <w:r>
                      <w:rPr>
                        <w:szCs w:val="21"/>
                      </w:rPr>
                      <w:t>、</w:t>
                    </w:r>
                    <w:r>
                      <w:rPr>
                        <w:rFonts w:hint="eastAsia"/>
                        <w:szCs w:val="21"/>
                      </w:rPr>
                      <w:t>27</w:t>
                    </w:r>
                  </w:p>
                </w:tc>
                <w:tc>
                  <w:tcPr>
                    <w:tcW w:w="1411" w:type="pct"/>
                    <w:tcBorders>
                      <w:top w:val="outset" w:sz="6" w:space="0" w:color="auto"/>
                      <w:left w:val="outset" w:sz="6" w:space="0" w:color="auto"/>
                      <w:bottom w:val="outset" w:sz="6" w:space="0" w:color="auto"/>
                      <w:right w:val="outset" w:sz="6" w:space="0" w:color="auto"/>
                    </w:tcBorders>
                    <w:vAlign w:val="center"/>
                  </w:tcPr>
                  <w:p w14:paraId="7AA92BE1" w14:textId="4A0C4999" w:rsidR="007D4270" w:rsidRDefault="007D4270" w:rsidP="007D4270">
                    <w:pPr>
                      <w:jc w:val="right"/>
                    </w:pPr>
                    <w:r>
                      <w:t>62,091,699.43</w:t>
                    </w:r>
                  </w:p>
                </w:tc>
                <w:tc>
                  <w:tcPr>
                    <w:tcW w:w="1333" w:type="pct"/>
                    <w:tcBorders>
                      <w:top w:val="outset" w:sz="6" w:space="0" w:color="auto"/>
                      <w:left w:val="outset" w:sz="6" w:space="0" w:color="auto"/>
                      <w:bottom w:val="outset" w:sz="6" w:space="0" w:color="auto"/>
                      <w:right w:val="outset" w:sz="6" w:space="0" w:color="auto"/>
                    </w:tcBorders>
                    <w:vAlign w:val="center"/>
                  </w:tcPr>
                  <w:p w14:paraId="47054063" w14:textId="54703DBC" w:rsidR="007D4270" w:rsidRDefault="007D4270" w:rsidP="007D4270">
                    <w:pPr>
                      <w:jc w:val="right"/>
                    </w:pPr>
                    <w:r>
                      <w:t>49,583,540.93</w:t>
                    </w:r>
                  </w:p>
                </w:tc>
              </w:tr>
              <w:tr w:rsidR="007D4270" w14:paraId="70DE56FD" w14:textId="77777777" w:rsidTr="00DE4299">
                <w:sdt>
                  <w:sdtPr>
                    <w:tag w:val="_PLD_5e34a66f4155477bb455beea16030cda"/>
                    <w:id w:val="-16239092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43FFBBF" w14:textId="77777777" w:rsidR="007D4270" w:rsidRDefault="007D4270" w:rsidP="007D4270">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5A9BD0E" w14:textId="651A2205" w:rsidR="007D4270" w:rsidRDefault="00FA15DE" w:rsidP="007D4270">
                    <w:pPr>
                      <w:rPr>
                        <w:szCs w:val="21"/>
                      </w:rPr>
                    </w:pPr>
                    <w:r>
                      <w:rPr>
                        <w:rFonts w:hint="eastAsia"/>
                        <w:szCs w:val="21"/>
                      </w:rPr>
                      <w:t>七</w:t>
                    </w:r>
                    <w:r>
                      <w:rPr>
                        <w:szCs w:val="21"/>
                      </w:rPr>
                      <w:t>、</w:t>
                    </w:r>
                    <w:r>
                      <w:rPr>
                        <w:rFonts w:hint="eastAsia"/>
                        <w:szCs w:val="21"/>
                      </w:rPr>
                      <w:t>28</w:t>
                    </w:r>
                  </w:p>
                </w:tc>
                <w:tc>
                  <w:tcPr>
                    <w:tcW w:w="1411" w:type="pct"/>
                    <w:tcBorders>
                      <w:top w:val="outset" w:sz="6" w:space="0" w:color="auto"/>
                      <w:left w:val="outset" w:sz="6" w:space="0" w:color="auto"/>
                      <w:bottom w:val="outset" w:sz="6" w:space="0" w:color="auto"/>
                      <w:right w:val="outset" w:sz="6" w:space="0" w:color="auto"/>
                    </w:tcBorders>
                    <w:vAlign w:val="center"/>
                  </w:tcPr>
                  <w:p w14:paraId="6BC6A6DD" w14:textId="70FD3640" w:rsidR="007D4270" w:rsidRDefault="007D4270" w:rsidP="007D4270">
                    <w:pPr>
                      <w:jc w:val="right"/>
                    </w:pPr>
                    <w:r>
                      <w:t>393,083,333.99</w:t>
                    </w:r>
                  </w:p>
                </w:tc>
                <w:tc>
                  <w:tcPr>
                    <w:tcW w:w="1333" w:type="pct"/>
                    <w:tcBorders>
                      <w:top w:val="outset" w:sz="6" w:space="0" w:color="auto"/>
                      <w:left w:val="outset" w:sz="6" w:space="0" w:color="auto"/>
                      <w:bottom w:val="outset" w:sz="6" w:space="0" w:color="auto"/>
                      <w:right w:val="outset" w:sz="6" w:space="0" w:color="auto"/>
                    </w:tcBorders>
                    <w:vAlign w:val="center"/>
                  </w:tcPr>
                  <w:p w14:paraId="3EFC51E3" w14:textId="3D17371A" w:rsidR="007D4270" w:rsidRDefault="007D4270" w:rsidP="007D4270">
                    <w:pPr>
                      <w:jc w:val="right"/>
                    </w:pPr>
                    <w:r>
                      <w:t>386,082,347.42</w:t>
                    </w:r>
                  </w:p>
                </w:tc>
              </w:tr>
              <w:tr w:rsidR="007D4270" w14:paraId="3C6819D8" w14:textId="77777777" w:rsidTr="00DE4299">
                <w:sdt>
                  <w:sdtPr>
                    <w:tag w:val="_PLD_bb9b2e0555564f6fba15e4c6286edf1e"/>
                    <w:id w:val="2642788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CBC2CD6" w14:textId="77777777" w:rsidR="007D4270" w:rsidRDefault="007D4270" w:rsidP="007D4270">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A10CA35"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12A437E"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D6C3CDE" w14:textId="77777777" w:rsidR="007D4270" w:rsidRDefault="007D4270" w:rsidP="007D4270">
                    <w:pPr>
                      <w:jc w:val="right"/>
                      <w:rPr>
                        <w:rFonts w:ascii="Times New Roman" w:eastAsia="Times New Roman" w:hAnsi="Times New Roman" w:cs="Times New Roman"/>
                        <w:sz w:val="20"/>
                        <w:szCs w:val="20"/>
                      </w:rPr>
                    </w:pPr>
                  </w:p>
                </w:tc>
              </w:tr>
              <w:tr w:rsidR="007D4270" w14:paraId="7C891713" w14:textId="77777777" w:rsidTr="00DE4299">
                <w:sdt>
                  <w:sdtPr>
                    <w:tag w:val="_PLD_a68c8cb21a1b4f9b8b32504007df5028"/>
                    <w:id w:val="5117331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0B43D6D" w14:textId="77777777" w:rsidR="007D4270" w:rsidRDefault="007D4270" w:rsidP="007D4270">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DA53CCA"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719E214"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670316A8" w14:textId="77777777" w:rsidR="007D4270" w:rsidRDefault="007D4270" w:rsidP="007D4270">
                    <w:pPr>
                      <w:jc w:val="right"/>
                      <w:rPr>
                        <w:rFonts w:ascii="Times New Roman" w:eastAsia="Times New Roman" w:hAnsi="Times New Roman" w:cs="Times New Roman"/>
                        <w:sz w:val="20"/>
                        <w:szCs w:val="20"/>
                      </w:rPr>
                    </w:pPr>
                  </w:p>
                </w:tc>
              </w:tr>
              <w:tr w:rsidR="007D4270" w14:paraId="72B90DEB" w14:textId="77777777" w:rsidTr="00DE4299">
                <w:sdt>
                  <w:sdtPr>
                    <w:tag w:val="_PLD_116187b0647f473fb47a3666ea3cceed"/>
                    <w:id w:val="-7795684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2473142" w14:textId="77777777" w:rsidR="007D4270" w:rsidRDefault="007D4270" w:rsidP="007D4270">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0398678"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9E88D19"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1979DA51" w14:textId="77777777" w:rsidR="007D4270" w:rsidRDefault="007D4270" w:rsidP="007D4270">
                    <w:pPr>
                      <w:jc w:val="right"/>
                      <w:rPr>
                        <w:rFonts w:ascii="Times New Roman" w:eastAsia="Times New Roman" w:hAnsi="Times New Roman" w:cs="Times New Roman"/>
                        <w:sz w:val="20"/>
                        <w:szCs w:val="20"/>
                      </w:rPr>
                    </w:pPr>
                  </w:p>
                </w:tc>
              </w:tr>
              <w:tr w:rsidR="007D4270" w14:paraId="1F44A9CC" w14:textId="77777777" w:rsidTr="00DE4299">
                <w:sdt>
                  <w:sdtPr>
                    <w:tag w:val="_PLD_e4129f1e37ca4c8fba74ea927ac0be87"/>
                    <w:id w:val="-4389883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057EEED" w14:textId="77777777" w:rsidR="007D4270" w:rsidRDefault="007D4270" w:rsidP="007D4270">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875CBF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A1FBD92"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1EB84BE7" w14:textId="77777777" w:rsidR="007D4270" w:rsidRDefault="007D4270" w:rsidP="007D4270">
                    <w:pPr>
                      <w:jc w:val="right"/>
                      <w:rPr>
                        <w:rFonts w:ascii="Times New Roman" w:eastAsia="Times New Roman" w:hAnsi="Times New Roman" w:cs="Times New Roman"/>
                        <w:sz w:val="20"/>
                        <w:szCs w:val="20"/>
                      </w:rPr>
                    </w:pPr>
                  </w:p>
                </w:tc>
              </w:tr>
              <w:tr w:rsidR="007D4270" w14:paraId="52F067CB" w14:textId="77777777" w:rsidTr="00DE4299">
                <w:sdt>
                  <w:sdtPr>
                    <w:tag w:val="_PLD_9a3c827f0b734d9bb4cf22b55d2fa362"/>
                    <w:id w:val="11003806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832B886" w14:textId="77777777" w:rsidR="007D4270" w:rsidRDefault="007D4270" w:rsidP="007D4270">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CDDB61C"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0A02A50"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3B84063F" w14:textId="77777777" w:rsidR="007D4270" w:rsidRDefault="007D4270" w:rsidP="007D4270">
                    <w:pPr>
                      <w:jc w:val="right"/>
                      <w:rPr>
                        <w:rFonts w:ascii="Times New Roman" w:eastAsia="Times New Roman" w:hAnsi="Times New Roman" w:cs="Times New Roman"/>
                        <w:sz w:val="20"/>
                        <w:szCs w:val="20"/>
                      </w:rPr>
                    </w:pPr>
                  </w:p>
                </w:tc>
              </w:tr>
              <w:tr w:rsidR="007D4270" w14:paraId="0B0FAA3D" w14:textId="77777777" w:rsidTr="00DE4299">
                <w:sdt>
                  <w:sdtPr>
                    <w:tag w:val="_PLD_e1edba74aa12449390568ff78312313c"/>
                    <w:id w:val="871274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BCAA678" w14:textId="77777777" w:rsidR="007D4270" w:rsidRDefault="007D4270" w:rsidP="007D4270">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8612D9F" w14:textId="5E792E39" w:rsidR="007D4270" w:rsidRDefault="00FA15DE" w:rsidP="007D4270">
                    <w:pPr>
                      <w:rPr>
                        <w:szCs w:val="21"/>
                      </w:rPr>
                    </w:pPr>
                    <w:r>
                      <w:rPr>
                        <w:rFonts w:hint="eastAsia"/>
                        <w:szCs w:val="21"/>
                      </w:rPr>
                      <w:t>七</w:t>
                    </w:r>
                    <w:r>
                      <w:rPr>
                        <w:szCs w:val="21"/>
                      </w:rPr>
                      <w:t>、</w:t>
                    </w:r>
                    <w:r>
                      <w:rPr>
                        <w:rFonts w:hint="eastAsia"/>
                        <w:szCs w:val="21"/>
                      </w:rPr>
                      <w:t>29</w:t>
                    </w:r>
                  </w:p>
                </w:tc>
                <w:tc>
                  <w:tcPr>
                    <w:tcW w:w="1411" w:type="pct"/>
                    <w:tcBorders>
                      <w:top w:val="outset" w:sz="6" w:space="0" w:color="auto"/>
                      <w:left w:val="outset" w:sz="6" w:space="0" w:color="auto"/>
                      <w:bottom w:val="outset" w:sz="6" w:space="0" w:color="auto"/>
                      <w:right w:val="outset" w:sz="6" w:space="0" w:color="auto"/>
                    </w:tcBorders>
                    <w:vAlign w:val="center"/>
                  </w:tcPr>
                  <w:p w14:paraId="2320197C" w14:textId="3EA9B20B" w:rsidR="007D4270" w:rsidRDefault="007D4270" w:rsidP="007D4270">
                    <w:pPr>
                      <w:jc w:val="right"/>
                      <w:rPr>
                        <w:sz w:val="24"/>
                      </w:rPr>
                    </w:pPr>
                    <w:r>
                      <w:t>999,656.64</w:t>
                    </w:r>
                  </w:p>
                </w:tc>
                <w:tc>
                  <w:tcPr>
                    <w:tcW w:w="1333" w:type="pct"/>
                    <w:tcBorders>
                      <w:top w:val="outset" w:sz="6" w:space="0" w:color="auto"/>
                      <w:left w:val="outset" w:sz="6" w:space="0" w:color="auto"/>
                      <w:bottom w:val="outset" w:sz="6" w:space="0" w:color="auto"/>
                      <w:right w:val="outset" w:sz="6" w:space="0" w:color="auto"/>
                    </w:tcBorders>
                    <w:vAlign w:val="center"/>
                  </w:tcPr>
                  <w:p w14:paraId="217E7307" w14:textId="0F20226C" w:rsidR="007D4270" w:rsidRDefault="007D4270" w:rsidP="007D4270">
                    <w:pPr>
                      <w:jc w:val="right"/>
                    </w:pPr>
                    <w:r>
                      <w:t>2,128,060.00</w:t>
                    </w:r>
                  </w:p>
                </w:tc>
              </w:tr>
              <w:tr w:rsidR="007D4270" w14:paraId="664EE08D" w14:textId="77777777" w:rsidTr="00DE4299">
                <w:sdt>
                  <w:sdtPr>
                    <w:tag w:val="_PLD_c965820ab631473aa5ebd82ec06257c0"/>
                    <w:id w:val="9973938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3029FB4" w14:textId="77777777" w:rsidR="007D4270" w:rsidRDefault="007D4270" w:rsidP="007D4270">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6B5A969" w14:textId="42F6B9D3" w:rsidR="007D4270" w:rsidRDefault="00FA15DE" w:rsidP="007D4270">
                    <w:pPr>
                      <w:rPr>
                        <w:szCs w:val="21"/>
                      </w:rPr>
                    </w:pPr>
                    <w:r>
                      <w:rPr>
                        <w:rFonts w:hint="eastAsia"/>
                        <w:szCs w:val="21"/>
                      </w:rPr>
                      <w:t>七</w:t>
                    </w:r>
                    <w:r>
                      <w:rPr>
                        <w:szCs w:val="21"/>
                      </w:rPr>
                      <w:t>、</w:t>
                    </w:r>
                    <w:r>
                      <w:rPr>
                        <w:rFonts w:hint="eastAsia"/>
                        <w:szCs w:val="21"/>
                      </w:rPr>
                      <w:t>30</w:t>
                    </w:r>
                  </w:p>
                </w:tc>
                <w:tc>
                  <w:tcPr>
                    <w:tcW w:w="1411" w:type="pct"/>
                    <w:tcBorders>
                      <w:top w:val="outset" w:sz="6" w:space="0" w:color="auto"/>
                      <w:left w:val="outset" w:sz="6" w:space="0" w:color="auto"/>
                      <w:bottom w:val="outset" w:sz="6" w:space="0" w:color="auto"/>
                      <w:right w:val="outset" w:sz="6" w:space="0" w:color="auto"/>
                    </w:tcBorders>
                    <w:vAlign w:val="center"/>
                  </w:tcPr>
                  <w:p w14:paraId="42310613" w14:textId="5ED53537" w:rsidR="007D4270" w:rsidRDefault="007D4270" w:rsidP="007D4270">
                    <w:pPr>
                      <w:jc w:val="right"/>
                    </w:pPr>
                    <w:r>
                      <w:t>670,370.42</w:t>
                    </w:r>
                  </w:p>
                </w:tc>
                <w:tc>
                  <w:tcPr>
                    <w:tcW w:w="1333" w:type="pct"/>
                    <w:tcBorders>
                      <w:top w:val="outset" w:sz="6" w:space="0" w:color="auto"/>
                      <w:left w:val="outset" w:sz="6" w:space="0" w:color="auto"/>
                      <w:bottom w:val="outset" w:sz="6" w:space="0" w:color="auto"/>
                      <w:right w:val="outset" w:sz="6" w:space="0" w:color="auto"/>
                    </w:tcBorders>
                    <w:vAlign w:val="center"/>
                  </w:tcPr>
                  <w:p w14:paraId="6DC2D413" w14:textId="346770B9" w:rsidR="007D4270" w:rsidRDefault="007D4270" w:rsidP="007D4270">
                    <w:pPr>
                      <w:jc w:val="right"/>
                    </w:pPr>
                    <w:r>
                      <w:t>428,198.36</w:t>
                    </w:r>
                  </w:p>
                </w:tc>
              </w:tr>
              <w:tr w:rsidR="007D4270" w14:paraId="2B195838" w14:textId="77777777" w:rsidTr="00965595">
                <w:sdt>
                  <w:sdtPr>
                    <w:tag w:val="_PLD_ab4eda37946b43ed85cf4212e7323263"/>
                    <w:id w:val="-10221640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B09609A" w14:textId="77777777" w:rsidR="007D4270" w:rsidRDefault="007D4270" w:rsidP="007D4270">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31CBFCEA"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9B27858" w14:textId="7F5C38B4" w:rsidR="007D4270" w:rsidRDefault="007D4270" w:rsidP="007D4270">
                    <w:pPr>
                      <w:jc w:val="right"/>
                    </w:pPr>
                    <w:r>
                      <w:t>1,026,205,088.37</w:t>
                    </w:r>
                  </w:p>
                </w:tc>
                <w:tc>
                  <w:tcPr>
                    <w:tcW w:w="1333" w:type="pct"/>
                    <w:tcBorders>
                      <w:top w:val="outset" w:sz="6" w:space="0" w:color="auto"/>
                      <w:left w:val="outset" w:sz="6" w:space="0" w:color="auto"/>
                      <w:bottom w:val="outset" w:sz="6" w:space="0" w:color="auto"/>
                      <w:right w:val="outset" w:sz="6" w:space="0" w:color="auto"/>
                    </w:tcBorders>
                    <w:vAlign w:val="center"/>
                  </w:tcPr>
                  <w:p w14:paraId="4EBFB1EB" w14:textId="0FF846E2" w:rsidR="007D4270" w:rsidRDefault="007D4270" w:rsidP="007D4270">
                    <w:pPr>
                      <w:jc w:val="right"/>
                    </w:pPr>
                    <w:r>
                      <w:t>1,109,664,979.40</w:t>
                    </w:r>
                  </w:p>
                </w:tc>
              </w:tr>
              <w:tr w:rsidR="007D4270" w14:paraId="49964C05" w14:textId="77777777">
                <w:sdt>
                  <w:sdtPr>
                    <w:tag w:val="_PLD_76615034b106405f8ae606a6fc253d93"/>
                    <w:id w:val="-122490103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65A19A4" w14:textId="77777777" w:rsidR="007D4270" w:rsidRDefault="007D4270" w:rsidP="007D4270">
                        <w:pPr>
                          <w:rPr>
                            <w:color w:val="008000"/>
                            <w:szCs w:val="21"/>
                          </w:rPr>
                        </w:pPr>
                        <w:r>
                          <w:rPr>
                            <w:rFonts w:hint="eastAsia"/>
                            <w:b/>
                            <w:bCs/>
                            <w:szCs w:val="21"/>
                          </w:rPr>
                          <w:t>非流动负债：</w:t>
                        </w:r>
                      </w:p>
                    </w:tc>
                  </w:sdtContent>
                </w:sdt>
              </w:tr>
              <w:tr w:rsidR="007D4270" w14:paraId="033187FE" w14:textId="77777777">
                <w:sdt>
                  <w:sdtPr>
                    <w:tag w:val="_PLD_81ff3fc4b5da447bba0ee3a9c4e3560b"/>
                    <w:id w:val="-150350558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5EF326F" w14:textId="77777777" w:rsidR="007D4270" w:rsidRDefault="007D4270" w:rsidP="007D4270">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14:paraId="646EA54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3C6EC7C"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16B0F2B" w14:textId="77777777" w:rsidR="007D4270" w:rsidRDefault="007D4270" w:rsidP="007D4270">
                    <w:pPr>
                      <w:jc w:val="right"/>
                      <w:rPr>
                        <w:szCs w:val="21"/>
                      </w:rPr>
                    </w:pPr>
                  </w:p>
                </w:tc>
              </w:tr>
              <w:tr w:rsidR="007D4270" w14:paraId="25E39A06" w14:textId="77777777">
                <w:sdt>
                  <w:sdtPr>
                    <w:tag w:val="_PLD_19fa378cbe424d86963bfebfae6af7ca"/>
                    <w:id w:val="-257155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E3AC490" w14:textId="77777777" w:rsidR="007D4270" w:rsidRDefault="007D4270" w:rsidP="007D4270">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14:paraId="4F938A8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A3585A3"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254AFA9" w14:textId="77777777" w:rsidR="007D4270" w:rsidRDefault="007D4270" w:rsidP="007D4270">
                    <w:pPr>
                      <w:jc w:val="right"/>
                      <w:rPr>
                        <w:szCs w:val="21"/>
                      </w:rPr>
                    </w:pPr>
                  </w:p>
                </w:tc>
              </w:tr>
              <w:tr w:rsidR="007D4270" w14:paraId="5B6FB244" w14:textId="77777777" w:rsidTr="00DE4299">
                <w:sdt>
                  <w:sdtPr>
                    <w:tag w:val="_PLD_b97225c7adbb49c0ac27be01df233432"/>
                    <w:id w:val="-16090358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798916D" w14:textId="77777777" w:rsidR="007D4270" w:rsidRDefault="007D4270" w:rsidP="007D4270">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30FD3B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13B155D"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2AF557F" w14:textId="77777777" w:rsidR="007D4270" w:rsidRDefault="007D4270" w:rsidP="007D4270">
                    <w:pPr>
                      <w:jc w:val="right"/>
                      <w:rPr>
                        <w:szCs w:val="21"/>
                      </w:rPr>
                    </w:pPr>
                  </w:p>
                </w:tc>
              </w:tr>
              <w:tr w:rsidR="007D4270" w14:paraId="05DDA643" w14:textId="77777777" w:rsidTr="00DE4299">
                <w:sdt>
                  <w:sdtPr>
                    <w:tag w:val="_PLD_4ab0b7cc40a942d38f93daa9ab5bc182"/>
                    <w:id w:val="-9278071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716BF54" w14:textId="77777777" w:rsidR="007D4270" w:rsidRDefault="007D4270" w:rsidP="007D4270">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EB6F78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C437D43"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4297797" w14:textId="77777777" w:rsidR="007D4270" w:rsidRDefault="007D4270" w:rsidP="007D4270">
                    <w:pPr>
                      <w:jc w:val="right"/>
                      <w:rPr>
                        <w:szCs w:val="21"/>
                      </w:rPr>
                    </w:pPr>
                  </w:p>
                </w:tc>
              </w:tr>
              <w:tr w:rsidR="007D4270" w14:paraId="0BC3CBD0" w14:textId="77777777" w:rsidTr="00DE4299">
                <w:sdt>
                  <w:sdtPr>
                    <w:tag w:val="_PLD_521ffa497d704199adb8dc4c9e440e22"/>
                    <w:id w:val="-8003041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34019FB" w14:textId="77777777" w:rsidR="007D4270" w:rsidRDefault="007D4270" w:rsidP="007D4270">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D316A27"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BC24E4F"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842F529" w14:textId="77777777" w:rsidR="007D4270" w:rsidRDefault="007D4270" w:rsidP="007D4270">
                    <w:pPr>
                      <w:jc w:val="right"/>
                      <w:rPr>
                        <w:szCs w:val="21"/>
                      </w:rPr>
                    </w:pPr>
                  </w:p>
                </w:tc>
              </w:tr>
              <w:tr w:rsidR="007D4270" w14:paraId="4292A7E3"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594516246"/>
                      <w:lock w:val="sdtLocked"/>
                    </w:sdtPr>
                    <w:sdtEndPr/>
                    <w:sdtContent>
                      <w:p w14:paraId="716E9A97" w14:textId="77777777" w:rsidR="007D4270" w:rsidRDefault="007D4270" w:rsidP="007D4270">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3B2D7D41" w14:textId="29E130FE" w:rsidR="007D4270" w:rsidRDefault="00ED19CB" w:rsidP="007D4270">
                    <w:pPr>
                      <w:rPr>
                        <w:szCs w:val="21"/>
                      </w:rPr>
                    </w:pPr>
                    <w:r>
                      <w:rPr>
                        <w:rFonts w:hint="eastAsia"/>
                        <w:szCs w:val="21"/>
                      </w:rPr>
                      <w:t>七</w:t>
                    </w:r>
                    <w:r>
                      <w:rPr>
                        <w:szCs w:val="21"/>
                      </w:rPr>
                      <w:t>、</w:t>
                    </w:r>
                    <w:r>
                      <w:rPr>
                        <w:rFonts w:hint="eastAsia"/>
                        <w:szCs w:val="21"/>
                      </w:rPr>
                      <w:t>31</w:t>
                    </w:r>
                  </w:p>
                </w:tc>
                <w:tc>
                  <w:tcPr>
                    <w:tcW w:w="1411" w:type="pct"/>
                    <w:tcBorders>
                      <w:top w:val="outset" w:sz="6" w:space="0" w:color="auto"/>
                      <w:left w:val="outset" w:sz="6" w:space="0" w:color="auto"/>
                      <w:bottom w:val="outset" w:sz="6" w:space="0" w:color="auto"/>
                      <w:right w:val="outset" w:sz="6" w:space="0" w:color="auto"/>
                    </w:tcBorders>
                    <w:vAlign w:val="center"/>
                  </w:tcPr>
                  <w:p w14:paraId="5B2AFDC1" w14:textId="3E524F9F" w:rsidR="007D4270" w:rsidRDefault="007D4270" w:rsidP="007D4270">
                    <w:pPr>
                      <w:jc w:val="right"/>
                      <w:rPr>
                        <w:sz w:val="24"/>
                      </w:rPr>
                    </w:pPr>
                    <w:r>
                      <w:t>1,144,573.94</w:t>
                    </w:r>
                  </w:p>
                </w:tc>
                <w:tc>
                  <w:tcPr>
                    <w:tcW w:w="1333" w:type="pct"/>
                    <w:tcBorders>
                      <w:top w:val="outset" w:sz="6" w:space="0" w:color="auto"/>
                      <w:left w:val="outset" w:sz="6" w:space="0" w:color="auto"/>
                      <w:bottom w:val="outset" w:sz="6" w:space="0" w:color="auto"/>
                      <w:right w:val="outset" w:sz="6" w:space="0" w:color="auto"/>
                    </w:tcBorders>
                    <w:vAlign w:val="center"/>
                  </w:tcPr>
                  <w:p w14:paraId="1B55B879" w14:textId="76C56ACA" w:rsidR="007D4270" w:rsidRDefault="007D4270" w:rsidP="007D4270">
                    <w:pPr>
                      <w:jc w:val="right"/>
                    </w:pPr>
                    <w:r>
                      <w:t>1,862,327.95</w:t>
                    </w:r>
                  </w:p>
                </w:tc>
              </w:tr>
              <w:tr w:rsidR="007D4270" w14:paraId="5966B1C3" w14:textId="77777777" w:rsidTr="00DE4299">
                <w:sdt>
                  <w:sdtPr>
                    <w:tag w:val="_PLD_f17050e0f26449e482f6688bc943c3f1"/>
                    <w:id w:val="14114221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F3F9692" w14:textId="77777777" w:rsidR="007D4270" w:rsidRDefault="007D4270" w:rsidP="007D4270">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580101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CF727C3" w14:textId="35B86B3C"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0BD4E03" w14:textId="77777777" w:rsidR="007D4270" w:rsidRDefault="007D4270" w:rsidP="007D4270">
                    <w:pPr>
                      <w:jc w:val="right"/>
                    </w:pPr>
                  </w:p>
                </w:tc>
              </w:tr>
              <w:tr w:rsidR="007D4270" w14:paraId="2BE352D1" w14:textId="77777777" w:rsidTr="00DE4299">
                <w:sdt>
                  <w:sdtPr>
                    <w:tag w:val="_PLD_7124e46dea5d4f478a438e4a50b00767"/>
                    <w:id w:val="15329926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3BE7C86" w14:textId="77777777" w:rsidR="007D4270" w:rsidRDefault="007D4270" w:rsidP="007D4270">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DBC1618"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3A86265"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2DD3A811" w14:textId="77777777" w:rsidR="007D4270" w:rsidRDefault="007D4270" w:rsidP="007D4270">
                    <w:pPr>
                      <w:jc w:val="right"/>
                      <w:rPr>
                        <w:rFonts w:ascii="Times New Roman" w:eastAsia="Times New Roman" w:hAnsi="Times New Roman" w:cs="Times New Roman"/>
                        <w:sz w:val="20"/>
                        <w:szCs w:val="20"/>
                      </w:rPr>
                    </w:pPr>
                  </w:p>
                </w:tc>
              </w:tr>
              <w:tr w:rsidR="007D4270" w14:paraId="256DBF8B" w14:textId="77777777" w:rsidTr="00DE4299">
                <w:sdt>
                  <w:sdtPr>
                    <w:tag w:val="_PLD_2418cd929c8c492ab70b2c45072b0f6e"/>
                    <w:id w:val="-889318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AECF012" w14:textId="77777777" w:rsidR="007D4270" w:rsidRDefault="007D4270" w:rsidP="007D4270">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EC2BBB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FA7C814"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32B35918" w14:textId="77777777" w:rsidR="007D4270" w:rsidRDefault="007D4270" w:rsidP="007D4270">
                    <w:pPr>
                      <w:jc w:val="right"/>
                      <w:rPr>
                        <w:rFonts w:ascii="Times New Roman" w:eastAsia="Times New Roman" w:hAnsi="Times New Roman" w:cs="Times New Roman"/>
                        <w:sz w:val="20"/>
                        <w:szCs w:val="20"/>
                      </w:rPr>
                    </w:pPr>
                  </w:p>
                </w:tc>
              </w:tr>
              <w:tr w:rsidR="007D4270" w14:paraId="2E8B952F" w14:textId="77777777" w:rsidTr="00DE4299">
                <w:sdt>
                  <w:sdtPr>
                    <w:tag w:val="_PLD_50696c03164947ed9cac3e80943ab766"/>
                    <w:id w:val="12304980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E59F875" w14:textId="77777777" w:rsidR="007D4270" w:rsidRDefault="007D4270" w:rsidP="007D4270">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C9D8CD9" w14:textId="41D277DB" w:rsidR="007D4270" w:rsidRDefault="00ED19CB" w:rsidP="007D4270">
                    <w:pPr>
                      <w:rPr>
                        <w:szCs w:val="21"/>
                      </w:rPr>
                    </w:pPr>
                    <w:r>
                      <w:rPr>
                        <w:rFonts w:hint="eastAsia"/>
                        <w:szCs w:val="21"/>
                      </w:rPr>
                      <w:t>七</w:t>
                    </w:r>
                    <w:r>
                      <w:rPr>
                        <w:szCs w:val="21"/>
                      </w:rPr>
                      <w:t>、</w:t>
                    </w:r>
                    <w:r>
                      <w:rPr>
                        <w:rFonts w:hint="eastAsia"/>
                        <w:szCs w:val="21"/>
                      </w:rPr>
                      <w:t>32</w:t>
                    </w:r>
                  </w:p>
                </w:tc>
                <w:tc>
                  <w:tcPr>
                    <w:tcW w:w="1411" w:type="pct"/>
                    <w:tcBorders>
                      <w:top w:val="outset" w:sz="6" w:space="0" w:color="auto"/>
                      <w:left w:val="outset" w:sz="6" w:space="0" w:color="auto"/>
                      <w:bottom w:val="outset" w:sz="6" w:space="0" w:color="auto"/>
                      <w:right w:val="outset" w:sz="6" w:space="0" w:color="auto"/>
                    </w:tcBorders>
                    <w:vAlign w:val="center"/>
                  </w:tcPr>
                  <w:p w14:paraId="233153D9" w14:textId="0E9EB408" w:rsidR="007D4270" w:rsidRDefault="007D4270" w:rsidP="007D4270">
                    <w:pPr>
                      <w:jc w:val="right"/>
                      <w:rPr>
                        <w:sz w:val="24"/>
                      </w:rPr>
                    </w:pPr>
                    <w:r>
                      <w:t>27,527,455.51</w:t>
                    </w:r>
                  </w:p>
                </w:tc>
                <w:tc>
                  <w:tcPr>
                    <w:tcW w:w="1333" w:type="pct"/>
                    <w:tcBorders>
                      <w:top w:val="outset" w:sz="6" w:space="0" w:color="auto"/>
                      <w:left w:val="outset" w:sz="6" w:space="0" w:color="auto"/>
                      <w:bottom w:val="outset" w:sz="6" w:space="0" w:color="auto"/>
                      <w:right w:val="outset" w:sz="6" w:space="0" w:color="auto"/>
                    </w:tcBorders>
                    <w:vAlign w:val="center"/>
                  </w:tcPr>
                  <w:p w14:paraId="366A7EB4" w14:textId="796D5911" w:rsidR="007D4270" w:rsidRDefault="007D4270" w:rsidP="007D4270">
                    <w:pPr>
                      <w:jc w:val="right"/>
                    </w:pPr>
                    <w:r>
                      <w:t>30,500,862.47</w:t>
                    </w:r>
                  </w:p>
                </w:tc>
              </w:tr>
              <w:tr w:rsidR="007D4270" w14:paraId="54A807AD" w14:textId="77777777" w:rsidTr="00DE4299">
                <w:sdt>
                  <w:sdtPr>
                    <w:tag w:val="_PLD_632004d6f6064c92bff394ad8787dbfd"/>
                    <w:id w:val="94419850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BE70517" w14:textId="77777777" w:rsidR="007D4270" w:rsidRDefault="007D4270" w:rsidP="007D4270">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8BB151B" w14:textId="7AE763E4" w:rsidR="007D4270" w:rsidRDefault="00ED19CB" w:rsidP="007D4270">
                    <w:pPr>
                      <w:rPr>
                        <w:szCs w:val="21"/>
                      </w:rPr>
                    </w:pPr>
                    <w:r>
                      <w:rPr>
                        <w:rFonts w:hint="eastAsia"/>
                        <w:szCs w:val="21"/>
                      </w:rPr>
                      <w:t>七</w:t>
                    </w:r>
                    <w:r>
                      <w:rPr>
                        <w:szCs w:val="21"/>
                      </w:rPr>
                      <w:t>、</w:t>
                    </w:r>
                    <w:r>
                      <w:rPr>
                        <w:rFonts w:hint="eastAsia"/>
                        <w:szCs w:val="21"/>
                      </w:rPr>
                      <w:t>20</w:t>
                    </w:r>
                  </w:p>
                </w:tc>
                <w:tc>
                  <w:tcPr>
                    <w:tcW w:w="1411" w:type="pct"/>
                    <w:tcBorders>
                      <w:top w:val="outset" w:sz="6" w:space="0" w:color="auto"/>
                      <w:left w:val="outset" w:sz="6" w:space="0" w:color="auto"/>
                      <w:bottom w:val="outset" w:sz="6" w:space="0" w:color="auto"/>
                      <w:right w:val="outset" w:sz="6" w:space="0" w:color="auto"/>
                    </w:tcBorders>
                    <w:vAlign w:val="center"/>
                  </w:tcPr>
                  <w:p w14:paraId="2C2566CE" w14:textId="72FEC9EC" w:rsidR="007D4270" w:rsidRDefault="007D4270" w:rsidP="007D4270">
                    <w:pPr>
                      <w:jc w:val="right"/>
                    </w:pPr>
                    <w:r>
                      <w:t>13,764,388.44</w:t>
                    </w:r>
                  </w:p>
                </w:tc>
                <w:tc>
                  <w:tcPr>
                    <w:tcW w:w="1333" w:type="pct"/>
                    <w:tcBorders>
                      <w:top w:val="outset" w:sz="6" w:space="0" w:color="auto"/>
                      <w:left w:val="outset" w:sz="6" w:space="0" w:color="auto"/>
                      <w:bottom w:val="outset" w:sz="6" w:space="0" w:color="auto"/>
                      <w:right w:val="outset" w:sz="6" w:space="0" w:color="auto"/>
                    </w:tcBorders>
                    <w:vAlign w:val="center"/>
                  </w:tcPr>
                  <w:p w14:paraId="31E5B6F1" w14:textId="3395608A" w:rsidR="007D4270" w:rsidRDefault="007D4270" w:rsidP="007D4270">
                    <w:pPr>
                      <w:jc w:val="right"/>
                    </w:pPr>
                    <w:r>
                      <w:t>15,607,283.67</w:t>
                    </w:r>
                  </w:p>
                </w:tc>
              </w:tr>
              <w:tr w:rsidR="007D4270" w14:paraId="598E3E93" w14:textId="77777777" w:rsidTr="00DE4299">
                <w:sdt>
                  <w:sdtPr>
                    <w:tag w:val="_PLD_f1166d872951497f9caa395c32bf7eb8"/>
                    <w:id w:val="-10768171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D3B66AB" w14:textId="77777777" w:rsidR="007D4270" w:rsidRDefault="007D4270" w:rsidP="007D4270">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ADE7A65"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40A7172"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FAF0CE3" w14:textId="77777777" w:rsidR="007D4270" w:rsidRDefault="007D4270" w:rsidP="007D4270">
                    <w:pPr>
                      <w:jc w:val="right"/>
                      <w:rPr>
                        <w:rFonts w:ascii="Times New Roman" w:eastAsia="Times New Roman" w:hAnsi="Times New Roman" w:cs="Times New Roman"/>
                        <w:sz w:val="20"/>
                        <w:szCs w:val="20"/>
                      </w:rPr>
                    </w:pPr>
                  </w:p>
                </w:tc>
              </w:tr>
              <w:tr w:rsidR="007D4270" w14:paraId="46A21CE2" w14:textId="77777777" w:rsidTr="00965595">
                <w:sdt>
                  <w:sdtPr>
                    <w:tag w:val="_PLD_59b079937912479a979530804001242e"/>
                    <w:id w:val="-19060587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1036CA3" w14:textId="77777777" w:rsidR="007D4270" w:rsidRDefault="007D4270" w:rsidP="007D4270">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3B6B7DE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5C92AAF" w14:textId="04A56714" w:rsidR="007D4270" w:rsidRDefault="007D4270" w:rsidP="007D4270">
                    <w:pPr>
                      <w:jc w:val="right"/>
                      <w:rPr>
                        <w:sz w:val="24"/>
                      </w:rPr>
                    </w:pPr>
                    <w:r>
                      <w:t>42,436,417.89</w:t>
                    </w:r>
                  </w:p>
                </w:tc>
                <w:tc>
                  <w:tcPr>
                    <w:tcW w:w="1333" w:type="pct"/>
                    <w:tcBorders>
                      <w:top w:val="outset" w:sz="6" w:space="0" w:color="auto"/>
                      <w:left w:val="outset" w:sz="6" w:space="0" w:color="auto"/>
                      <w:bottom w:val="outset" w:sz="6" w:space="0" w:color="auto"/>
                      <w:right w:val="outset" w:sz="6" w:space="0" w:color="auto"/>
                    </w:tcBorders>
                    <w:vAlign w:val="center"/>
                  </w:tcPr>
                  <w:p w14:paraId="31773E69" w14:textId="58700EAE" w:rsidR="007D4270" w:rsidRDefault="007D4270" w:rsidP="007D4270">
                    <w:pPr>
                      <w:jc w:val="right"/>
                    </w:pPr>
                    <w:r>
                      <w:t>47,970,474.09</w:t>
                    </w:r>
                  </w:p>
                </w:tc>
              </w:tr>
              <w:tr w:rsidR="007D4270" w14:paraId="3410102E" w14:textId="77777777" w:rsidTr="00965595">
                <w:sdt>
                  <w:sdtPr>
                    <w:tag w:val="_PLD_b8f8805d82ba4d8295eec1868ee7ea4d"/>
                    <w:id w:val="14290033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43AE2AA" w14:textId="77777777" w:rsidR="007D4270" w:rsidRDefault="007D4270" w:rsidP="007D4270">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14:paraId="7216886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57C69F4" w14:textId="5DF00DB0" w:rsidR="007D4270" w:rsidRDefault="007D4270" w:rsidP="007D4270">
                    <w:pPr>
                      <w:jc w:val="right"/>
                    </w:pPr>
                    <w:r>
                      <w:t>1,068,641,506.26</w:t>
                    </w:r>
                  </w:p>
                </w:tc>
                <w:tc>
                  <w:tcPr>
                    <w:tcW w:w="1333" w:type="pct"/>
                    <w:tcBorders>
                      <w:top w:val="outset" w:sz="6" w:space="0" w:color="auto"/>
                      <w:left w:val="outset" w:sz="6" w:space="0" w:color="auto"/>
                      <w:bottom w:val="outset" w:sz="6" w:space="0" w:color="auto"/>
                      <w:right w:val="outset" w:sz="6" w:space="0" w:color="auto"/>
                    </w:tcBorders>
                    <w:vAlign w:val="center"/>
                  </w:tcPr>
                  <w:p w14:paraId="70F9A3DC" w14:textId="5D4A0907" w:rsidR="007D4270" w:rsidRDefault="007D4270" w:rsidP="007D4270">
                    <w:pPr>
                      <w:jc w:val="right"/>
                    </w:pPr>
                    <w:r>
                      <w:t>1,157,635,453.49</w:t>
                    </w:r>
                  </w:p>
                </w:tc>
              </w:tr>
              <w:tr w:rsidR="007D4270" w14:paraId="0AA117E6" w14:textId="77777777">
                <w:sdt>
                  <w:sdtPr>
                    <w:tag w:val="_PLD_c6760bbd367544f58c1b02c0378c7818"/>
                    <w:id w:val="-95021960"/>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74985DB" w14:textId="77777777" w:rsidR="007D4270" w:rsidRDefault="007D4270" w:rsidP="007D4270">
                        <w:pPr>
                          <w:rPr>
                            <w:color w:val="008000"/>
                            <w:szCs w:val="21"/>
                          </w:rPr>
                        </w:pPr>
                        <w:r>
                          <w:rPr>
                            <w:rFonts w:hint="eastAsia"/>
                            <w:b/>
                            <w:bCs/>
                            <w:szCs w:val="21"/>
                          </w:rPr>
                          <w:t>所有者权益（或股东权益）：</w:t>
                        </w:r>
                      </w:p>
                    </w:tc>
                  </w:sdtContent>
                </w:sdt>
              </w:tr>
              <w:tr w:rsidR="007D4270" w14:paraId="2BB151F8" w14:textId="77777777" w:rsidTr="00DE4299">
                <w:sdt>
                  <w:sdtPr>
                    <w:tag w:val="_PLD_d864d8aed0f64d4f86a89d52037e9f90"/>
                    <w:id w:val="-20278608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11E9743" w14:textId="77777777" w:rsidR="007D4270" w:rsidRDefault="007D4270" w:rsidP="007D4270">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D9DD4D5" w14:textId="6F2206CA" w:rsidR="007D4270" w:rsidRDefault="00ED19CB" w:rsidP="007D4270">
                    <w:pPr>
                      <w:rPr>
                        <w:szCs w:val="21"/>
                      </w:rPr>
                    </w:pPr>
                    <w:r>
                      <w:rPr>
                        <w:rFonts w:hint="eastAsia"/>
                        <w:szCs w:val="21"/>
                      </w:rPr>
                      <w:t>七</w:t>
                    </w:r>
                    <w:r>
                      <w:rPr>
                        <w:szCs w:val="21"/>
                      </w:rPr>
                      <w:t>、</w:t>
                    </w:r>
                    <w:r>
                      <w:rPr>
                        <w:rFonts w:hint="eastAsia"/>
                        <w:szCs w:val="21"/>
                      </w:rPr>
                      <w:t>33</w:t>
                    </w:r>
                  </w:p>
                </w:tc>
                <w:tc>
                  <w:tcPr>
                    <w:tcW w:w="1411" w:type="pct"/>
                    <w:tcBorders>
                      <w:top w:val="outset" w:sz="6" w:space="0" w:color="auto"/>
                      <w:left w:val="outset" w:sz="6" w:space="0" w:color="auto"/>
                      <w:bottom w:val="outset" w:sz="6" w:space="0" w:color="auto"/>
                      <w:right w:val="outset" w:sz="6" w:space="0" w:color="auto"/>
                    </w:tcBorders>
                    <w:vAlign w:val="center"/>
                  </w:tcPr>
                  <w:p w14:paraId="5AFAD402" w14:textId="420374AE" w:rsidR="007D4270" w:rsidRDefault="007D4270" w:rsidP="007D4270">
                    <w:pPr>
                      <w:jc w:val="right"/>
                      <w:rPr>
                        <w:sz w:val="24"/>
                      </w:rPr>
                    </w:pPr>
                    <w:r>
                      <w:t>247,937,843.00</w:t>
                    </w:r>
                  </w:p>
                </w:tc>
                <w:tc>
                  <w:tcPr>
                    <w:tcW w:w="1333" w:type="pct"/>
                    <w:tcBorders>
                      <w:top w:val="outset" w:sz="6" w:space="0" w:color="auto"/>
                      <w:left w:val="outset" w:sz="6" w:space="0" w:color="auto"/>
                      <w:bottom w:val="outset" w:sz="6" w:space="0" w:color="auto"/>
                      <w:right w:val="outset" w:sz="6" w:space="0" w:color="auto"/>
                    </w:tcBorders>
                    <w:vAlign w:val="center"/>
                  </w:tcPr>
                  <w:p w14:paraId="63A42877" w14:textId="19A00271" w:rsidR="007D4270" w:rsidRDefault="007D4270" w:rsidP="007D4270">
                    <w:pPr>
                      <w:jc w:val="right"/>
                    </w:pPr>
                    <w:r>
                      <w:t>247,937,843.00</w:t>
                    </w:r>
                  </w:p>
                </w:tc>
              </w:tr>
              <w:tr w:rsidR="007D4270" w14:paraId="7C80FC3A" w14:textId="77777777" w:rsidTr="00DE4299">
                <w:sdt>
                  <w:sdtPr>
                    <w:tag w:val="_PLD_9bea5106a9194e56b318ec175b3ffa81"/>
                    <w:id w:val="-20143684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CA270C8" w14:textId="77777777" w:rsidR="007D4270" w:rsidRDefault="007D4270" w:rsidP="007D4270">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ECD92C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F83D7BE"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FF887DC" w14:textId="77777777" w:rsidR="007D4270" w:rsidRDefault="007D4270" w:rsidP="007D4270">
                    <w:pPr>
                      <w:jc w:val="right"/>
                      <w:rPr>
                        <w:rFonts w:ascii="Times New Roman" w:eastAsia="Times New Roman" w:hAnsi="Times New Roman" w:cs="Times New Roman"/>
                        <w:sz w:val="20"/>
                        <w:szCs w:val="20"/>
                      </w:rPr>
                    </w:pPr>
                  </w:p>
                </w:tc>
              </w:tr>
              <w:tr w:rsidR="007D4270" w14:paraId="124ADFB4" w14:textId="77777777" w:rsidTr="00DE4299">
                <w:sdt>
                  <w:sdtPr>
                    <w:tag w:val="_PLD_423f84dc380a424a864dca18f54d376d"/>
                    <w:id w:val="13450631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B594044" w14:textId="77777777" w:rsidR="007D4270" w:rsidRDefault="007D4270" w:rsidP="007D4270">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A03730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15FC268"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31B1EFD7" w14:textId="77777777" w:rsidR="007D4270" w:rsidRDefault="007D4270" w:rsidP="007D4270">
                    <w:pPr>
                      <w:jc w:val="right"/>
                      <w:rPr>
                        <w:rFonts w:ascii="Times New Roman" w:eastAsia="Times New Roman" w:hAnsi="Times New Roman" w:cs="Times New Roman"/>
                        <w:sz w:val="20"/>
                        <w:szCs w:val="20"/>
                      </w:rPr>
                    </w:pPr>
                  </w:p>
                </w:tc>
              </w:tr>
              <w:tr w:rsidR="007D4270" w14:paraId="0F595599" w14:textId="77777777" w:rsidTr="00DE4299">
                <w:sdt>
                  <w:sdtPr>
                    <w:tag w:val="_PLD_0fcce399a2f04273b1adcdb9adfc3ac2"/>
                    <w:id w:val="-15134501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D74B2A3" w14:textId="77777777" w:rsidR="007D4270" w:rsidRDefault="007D4270" w:rsidP="007D4270">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0F6048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918D622"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28DBB271" w14:textId="77777777" w:rsidR="007D4270" w:rsidRDefault="007D4270" w:rsidP="007D4270">
                    <w:pPr>
                      <w:jc w:val="right"/>
                      <w:rPr>
                        <w:rFonts w:ascii="Times New Roman" w:eastAsia="Times New Roman" w:hAnsi="Times New Roman" w:cs="Times New Roman"/>
                        <w:sz w:val="20"/>
                        <w:szCs w:val="20"/>
                      </w:rPr>
                    </w:pPr>
                  </w:p>
                </w:tc>
              </w:tr>
              <w:tr w:rsidR="007D4270" w14:paraId="06DF6573" w14:textId="77777777" w:rsidTr="00DE4299">
                <w:sdt>
                  <w:sdtPr>
                    <w:tag w:val="_PLD_17c95fc3a8334c3b99e1cea8075fac6a"/>
                    <w:id w:val="-4007545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1357910" w14:textId="77777777" w:rsidR="007D4270" w:rsidRDefault="007D4270" w:rsidP="007D4270">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B725AA4" w14:textId="71FCD6A8" w:rsidR="007D4270" w:rsidRDefault="00ED19CB" w:rsidP="007D4270">
                    <w:pPr>
                      <w:rPr>
                        <w:szCs w:val="21"/>
                      </w:rPr>
                    </w:pPr>
                    <w:r>
                      <w:rPr>
                        <w:rFonts w:hint="eastAsia"/>
                        <w:szCs w:val="21"/>
                      </w:rPr>
                      <w:t>七</w:t>
                    </w:r>
                    <w:r>
                      <w:rPr>
                        <w:szCs w:val="21"/>
                      </w:rPr>
                      <w:t>、</w:t>
                    </w:r>
                    <w:r>
                      <w:rPr>
                        <w:rFonts w:hint="eastAsia"/>
                        <w:szCs w:val="21"/>
                      </w:rPr>
                      <w:t>34</w:t>
                    </w:r>
                  </w:p>
                </w:tc>
                <w:tc>
                  <w:tcPr>
                    <w:tcW w:w="1411" w:type="pct"/>
                    <w:tcBorders>
                      <w:top w:val="outset" w:sz="6" w:space="0" w:color="auto"/>
                      <w:left w:val="outset" w:sz="6" w:space="0" w:color="auto"/>
                      <w:bottom w:val="outset" w:sz="6" w:space="0" w:color="auto"/>
                      <w:right w:val="outset" w:sz="6" w:space="0" w:color="auto"/>
                    </w:tcBorders>
                    <w:vAlign w:val="center"/>
                  </w:tcPr>
                  <w:p w14:paraId="5D0C1AEC" w14:textId="2A8A6A9D" w:rsidR="007D4270" w:rsidRDefault="007D4270" w:rsidP="007D4270">
                    <w:pPr>
                      <w:jc w:val="right"/>
                      <w:rPr>
                        <w:sz w:val="24"/>
                      </w:rPr>
                    </w:pPr>
                    <w:r>
                      <w:t>1,266,137,335.79</w:t>
                    </w:r>
                  </w:p>
                </w:tc>
                <w:tc>
                  <w:tcPr>
                    <w:tcW w:w="1333" w:type="pct"/>
                    <w:tcBorders>
                      <w:top w:val="outset" w:sz="6" w:space="0" w:color="auto"/>
                      <w:left w:val="outset" w:sz="6" w:space="0" w:color="auto"/>
                      <w:bottom w:val="outset" w:sz="6" w:space="0" w:color="auto"/>
                      <w:right w:val="outset" w:sz="6" w:space="0" w:color="auto"/>
                    </w:tcBorders>
                    <w:vAlign w:val="center"/>
                  </w:tcPr>
                  <w:p w14:paraId="3471A54E" w14:textId="1B28E067" w:rsidR="007D4270" w:rsidRDefault="007D4270" w:rsidP="007D4270">
                    <w:pPr>
                      <w:jc w:val="right"/>
                    </w:pPr>
                    <w:r>
                      <w:t>1,265,159,390.58</w:t>
                    </w:r>
                  </w:p>
                </w:tc>
              </w:tr>
              <w:tr w:rsidR="007D4270" w14:paraId="7A743EDE" w14:textId="77777777" w:rsidTr="00DE4299">
                <w:sdt>
                  <w:sdtPr>
                    <w:tag w:val="_PLD_8c1ec6f9a8ab4147876925f38a9aa154"/>
                    <w:id w:val="10932916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343A486" w14:textId="77777777" w:rsidR="007D4270" w:rsidRDefault="007D4270" w:rsidP="007D4270">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50B87E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669F0AC"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943006D" w14:textId="77777777" w:rsidR="007D4270" w:rsidRDefault="007D4270" w:rsidP="007D4270">
                    <w:pPr>
                      <w:jc w:val="right"/>
                      <w:rPr>
                        <w:rFonts w:ascii="Times New Roman" w:eastAsia="Times New Roman" w:hAnsi="Times New Roman" w:cs="Times New Roman"/>
                        <w:sz w:val="20"/>
                        <w:szCs w:val="20"/>
                      </w:rPr>
                    </w:pPr>
                  </w:p>
                </w:tc>
              </w:tr>
              <w:tr w:rsidR="007D4270" w14:paraId="7E2BF66B" w14:textId="77777777" w:rsidTr="00DE4299">
                <w:sdt>
                  <w:sdtPr>
                    <w:tag w:val="_PLD_7db3c1f8f254401e890823dbfecc2193"/>
                    <w:id w:val="292349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9CD2B8" w14:textId="77777777" w:rsidR="007D4270" w:rsidRDefault="007D4270" w:rsidP="007D4270">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34CB14A" w14:textId="124E459C" w:rsidR="007D4270" w:rsidRDefault="00ED19CB" w:rsidP="007D4270">
                    <w:pPr>
                      <w:rPr>
                        <w:szCs w:val="21"/>
                      </w:rPr>
                    </w:pPr>
                    <w:r>
                      <w:rPr>
                        <w:rFonts w:hint="eastAsia"/>
                        <w:szCs w:val="21"/>
                      </w:rPr>
                      <w:t>七</w:t>
                    </w:r>
                    <w:r>
                      <w:rPr>
                        <w:szCs w:val="21"/>
                      </w:rPr>
                      <w:t>、</w:t>
                    </w:r>
                    <w:r>
                      <w:rPr>
                        <w:rFonts w:hint="eastAsia"/>
                        <w:szCs w:val="21"/>
                      </w:rPr>
                      <w:t>35</w:t>
                    </w:r>
                  </w:p>
                </w:tc>
                <w:tc>
                  <w:tcPr>
                    <w:tcW w:w="1411" w:type="pct"/>
                    <w:tcBorders>
                      <w:top w:val="outset" w:sz="6" w:space="0" w:color="auto"/>
                      <w:left w:val="outset" w:sz="6" w:space="0" w:color="auto"/>
                      <w:bottom w:val="outset" w:sz="6" w:space="0" w:color="auto"/>
                      <w:right w:val="outset" w:sz="6" w:space="0" w:color="auto"/>
                    </w:tcBorders>
                    <w:vAlign w:val="center"/>
                  </w:tcPr>
                  <w:p w14:paraId="003A3290" w14:textId="0A35A151" w:rsidR="007D4270" w:rsidRDefault="007D4270" w:rsidP="007D4270">
                    <w:pPr>
                      <w:jc w:val="right"/>
                      <w:rPr>
                        <w:sz w:val="24"/>
                      </w:rPr>
                    </w:pPr>
                    <w:r>
                      <w:t>42,978,372.34</w:t>
                    </w:r>
                  </w:p>
                </w:tc>
                <w:tc>
                  <w:tcPr>
                    <w:tcW w:w="1333" w:type="pct"/>
                    <w:tcBorders>
                      <w:top w:val="outset" w:sz="6" w:space="0" w:color="auto"/>
                      <w:left w:val="outset" w:sz="6" w:space="0" w:color="auto"/>
                      <w:bottom w:val="outset" w:sz="6" w:space="0" w:color="auto"/>
                      <w:right w:val="outset" w:sz="6" w:space="0" w:color="auto"/>
                    </w:tcBorders>
                    <w:vAlign w:val="center"/>
                  </w:tcPr>
                  <w:p w14:paraId="53B26726" w14:textId="467A685B" w:rsidR="007D4270" w:rsidRDefault="007D4270" w:rsidP="007D4270">
                    <w:pPr>
                      <w:jc w:val="right"/>
                    </w:pPr>
                    <w:r>
                      <w:t>-51,419,655.53</w:t>
                    </w:r>
                  </w:p>
                </w:tc>
              </w:tr>
              <w:tr w:rsidR="007D4270" w14:paraId="0F57EFFC" w14:textId="77777777" w:rsidTr="00DE4299">
                <w:sdt>
                  <w:sdtPr>
                    <w:tag w:val="_PLD_50c68fc035f04bdc964e307d4ded9891"/>
                    <w:id w:val="-14899353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7995862" w14:textId="77777777" w:rsidR="007D4270" w:rsidRDefault="007D4270" w:rsidP="007D4270">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0E0AEF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6A64F2B"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537F8FE" w14:textId="77777777" w:rsidR="007D4270" w:rsidRDefault="007D4270" w:rsidP="007D4270">
                    <w:pPr>
                      <w:jc w:val="right"/>
                      <w:rPr>
                        <w:rFonts w:ascii="Times New Roman" w:eastAsia="Times New Roman" w:hAnsi="Times New Roman" w:cs="Times New Roman"/>
                        <w:sz w:val="20"/>
                        <w:szCs w:val="20"/>
                      </w:rPr>
                    </w:pPr>
                  </w:p>
                </w:tc>
              </w:tr>
              <w:tr w:rsidR="007D4270" w14:paraId="0F6DF67F" w14:textId="77777777" w:rsidTr="00DE4299">
                <w:sdt>
                  <w:sdtPr>
                    <w:tag w:val="_PLD_929a3c29a76c4bb28120a6a552e95d8b"/>
                    <w:id w:val="18998599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B9E4381" w14:textId="77777777" w:rsidR="007D4270" w:rsidRDefault="007D4270" w:rsidP="007D4270">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190851A" w14:textId="379F0236" w:rsidR="007D4270" w:rsidRDefault="00ED19CB" w:rsidP="007D4270">
                    <w:pPr>
                      <w:rPr>
                        <w:szCs w:val="21"/>
                      </w:rPr>
                    </w:pPr>
                    <w:r>
                      <w:rPr>
                        <w:rFonts w:hint="eastAsia"/>
                        <w:szCs w:val="21"/>
                      </w:rPr>
                      <w:t>七</w:t>
                    </w:r>
                    <w:r>
                      <w:rPr>
                        <w:szCs w:val="21"/>
                      </w:rPr>
                      <w:t>、</w:t>
                    </w:r>
                    <w:r>
                      <w:rPr>
                        <w:rFonts w:hint="eastAsia"/>
                        <w:szCs w:val="21"/>
                      </w:rPr>
                      <w:t>36</w:t>
                    </w:r>
                  </w:p>
                </w:tc>
                <w:tc>
                  <w:tcPr>
                    <w:tcW w:w="1411" w:type="pct"/>
                    <w:tcBorders>
                      <w:top w:val="outset" w:sz="6" w:space="0" w:color="auto"/>
                      <w:left w:val="outset" w:sz="6" w:space="0" w:color="auto"/>
                      <w:bottom w:val="outset" w:sz="6" w:space="0" w:color="auto"/>
                      <w:right w:val="outset" w:sz="6" w:space="0" w:color="auto"/>
                    </w:tcBorders>
                    <w:vAlign w:val="center"/>
                  </w:tcPr>
                  <w:p w14:paraId="604F1D18" w14:textId="61025348" w:rsidR="007D4270" w:rsidRDefault="007D4270" w:rsidP="007D4270">
                    <w:pPr>
                      <w:jc w:val="right"/>
                      <w:rPr>
                        <w:sz w:val="24"/>
                      </w:rPr>
                    </w:pPr>
                    <w:r>
                      <w:t>125,819,278.99</w:t>
                    </w:r>
                  </w:p>
                </w:tc>
                <w:tc>
                  <w:tcPr>
                    <w:tcW w:w="1333" w:type="pct"/>
                    <w:tcBorders>
                      <w:top w:val="outset" w:sz="6" w:space="0" w:color="auto"/>
                      <w:left w:val="outset" w:sz="6" w:space="0" w:color="auto"/>
                      <w:bottom w:val="outset" w:sz="6" w:space="0" w:color="auto"/>
                      <w:right w:val="outset" w:sz="6" w:space="0" w:color="auto"/>
                    </w:tcBorders>
                    <w:vAlign w:val="center"/>
                  </w:tcPr>
                  <w:p w14:paraId="561C1C13" w14:textId="3141E466" w:rsidR="007D4270" w:rsidRDefault="007D4270" w:rsidP="007D4270">
                    <w:pPr>
                      <w:jc w:val="right"/>
                    </w:pPr>
                    <w:r>
                      <w:t>125,819,278.99</w:t>
                    </w:r>
                  </w:p>
                </w:tc>
              </w:tr>
              <w:tr w:rsidR="007D4270" w14:paraId="1F6B8C3F" w14:textId="77777777" w:rsidTr="00DE4299">
                <w:sdt>
                  <w:sdtPr>
                    <w:tag w:val="_PLD_cafeabff60a94a3f8bf81f38a8368859"/>
                    <w:id w:val="391019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89627B4" w14:textId="77777777" w:rsidR="007D4270" w:rsidRDefault="007D4270" w:rsidP="007D4270">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37DD56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D705597"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99049CA" w14:textId="77777777" w:rsidR="007D4270" w:rsidRDefault="007D4270" w:rsidP="007D4270">
                    <w:pPr>
                      <w:jc w:val="right"/>
                      <w:rPr>
                        <w:rFonts w:ascii="Times New Roman" w:eastAsia="Times New Roman" w:hAnsi="Times New Roman" w:cs="Times New Roman"/>
                        <w:sz w:val="20"/>
                        <w:szCs w:val="20"/>
                      </w:rPr>
                    </w:pPr>
                  </w:p>
                </w:tc>
              </w:tr>
              <w:tr w:rsidR="007D4270" w14:paraId="06CDA19C" w14:textId="77777777" w:rsidTr="00DE4299">
                <w:sdt>
                  <w:sdtPr>
                    <w:tag w:val="_PLD_735823a69c154c548986e00c21128b2a"/>
                    <w:id w:val="5000819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BF019C3" w14:textId="77777777" w:rsidR="007D4270" w:rsidRDefault="007D4270" w:rsidP="007D4270">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519359E" w14:textId="0A260816" w:rsidR="007D4270" w:rsidRDefault="00ED19CB" w:rsidP="007D4270">
                    <w:pPr>
                      <w:rPr>
                        <w:szCs w:val="21"/>
                      </w:rPr>
                    </w:pPr>
                    <w:r>
                      <w:rPr>
                        <w:rFonts w:hint="eastAsia"/>
                        <w:szCs w:val="21"/>
                      </w:rPr>
                      <w:t>七</w:t>
                    </w:r>
                    <w:r>
                      <w:rPr>
                        <w:szCs w:val="21"/>
                      </w:rPr>
                      <w:t>、</w:t>
                    </w:r>
                    <w:r>
                      <w:rPr>
                        <w:rFonts w:hint="eastAsia"/>
                        <w:szCs w:val="21"/>
                      </w:rPr>
                      <w:t>37</w:t>
                    </w:r>
                  </w:p>
                </w:tc>
                <w:tc>
                  <w:tcPr>
                    <w:tcW w:w="1411" w:type="pct"/>
                    <w:tcBorders>
                      <w:top w:val="outset" w:sz="6" w:space="0" w:color="auto"/>
                      <w:left w:val="outset" w:sz="6" w:space="0" w:color="auto"/>
                      <w:bottom w:val="outset" w:sz="6" w:space="0" w:color="auto"/>
                      <w:right w:val="outset" w:sz="6" w:space="0" w:color="auto"/>
                    </w:tcBorders>
                    <w:vAlign w:val="center"/>
                  </w:tcPr>
                  <w:p w14:paraId="732AB7E6" w14:textId="47E3DE78" w:rsidR="007D4270" w:rsidRDefault="007D4270" w:rsidP="007D4270">
                    <w:pPr>
                      <w:jc w:val="right"/>
                      <w:rPr>
                        <w:sz w:val="24"/>
                      </w:rPr>
                    </w:pPr>
                    <w:r>
                      <w:t>1,328,867,134.47</w:t>
                    </w:r>
                  </w:p>
                </w:tc>
                <w:tc>
                  <w:tcPr>
                    <w:tcW w:w="1333" w:type="pct"/>
                    <w:tcBorders>
                      <w:top w:val="outset" w:sz="6" w:space="0" w:color="auto"/>
                      <w:left w:val="outset" w:sz="6" w:space="0" w:color="auto"/>
                      <w:bottom w:val="outset" w:sz="6" w:space="0" w:color="auto"/>
                      <w:right w:val="outset" w:sz="6" w:space="0" w:color="auto"/>
                    </w:tcBorders>
                    <w:vAlign w:val="center"/>
                  </w:tcPr>
                  <w:p w14:paraId="48DDFA06" w14:textId="0BDA6B07" w:rsidR="007D4270" w:rsidRDefault="007D4270" w:rsidP="007D4270">
                    <w:pPr>
                      <w:jc w:val="right"/>
                    </w:pPr>
                    <w:r>
                      <w:t>1,042,862,077.49</w:t>
                    </w:r>
                  </w:p>
                </w:tc>
              </w:tr>
              <w:tr w:rsidR="007D4270" w14:paraId="78642C2C" w14:textId="77777777" w:rsidTr="00965595">
                <w:sdt>
                  <w:sdtPr>
                    <w:tag w:val="_PLD_acce8f227af34a1dbfda2fb5d802d679"/>
                    <w:id w:val="-4932610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9BD8097" w14:textId="77777777" w:rsidR="007D4270" w:rsidRDefault="007D4270" w:rsidP="007D4270">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15FAED0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66527DF" w14:textId="55489F51" w:rsidR="007D4270" w:rsidRDefault="007D4270" w:rsidP="007D4270">
                    <w:pPr>
                      <w:jc w:val="right"/>
                    </w:pPr>
                    <w:r>
                      <w:t>3,011,739,964.59</w:t>
                    </w:r>
                  </w:p>
                </w:tc>
                <w:tc>
                  <w:tcPr>
                    <w:tcW w:w="1333" w:type="pct"/>
                    <w:tcBorders>
                      <w:top w:val="outset" w:sz="6" w:space="0" w:color="auto"/>
                      <w:left w:val="outset" w:sz="6" w:space="0" w:color="auto"/>
                      <w:bottom w:val="outset" w:sz="6" w:space="0" w:color="auto"/>
                      <w:right w:val="outset" w:sz="6" w:space="0" w:color="auto"/>
                    </w:tcBorders>
                    <w:vAlign w:val="center"/>
                  </w:tcPr>
                  <w:p w14:paraId="01B78489" w14:textId="5E14D3F8" w:rsidR="007D4270" w:rsidRDefault="007D4270" w:rsidP="007D4270">
                    <w:pPr>
                      <w:jc w:val="right"/>
                    </w:pPr>
                    <w:r>
                      <w:t>2,630,358,934.53</w:t>
                    </w:r>
                  </w:p>
                </w:tc>
              </w:tr>
              <w:tr w:rsidR="007D4270" w14:paraId="5CC36D6A" w14:textId="77777777" w:rsidTr="00965595">
                <w:sdt>
                  <w:sdtPr>
                    <w:tag w:val="_PLD_f7002072897b4c9991009038e6641e82"/>
                    <w:id w:val="14124284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5FF7ADD" w14:textId="77777777" w:rsidR="007D4270" w:rsidRDefault="007D4270" w:rsidP="007D4270">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14:paraId="251949D4"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631FFD0" w14:textId="6014C05C" w:rsidR="007D4270" w:rsidRDefault="007D4270" w:rsidP="007D4270">
                    <w:pPr>
                      <w:jc w:val="right"/>
                    </w:pPr>
                    <w:r>
                      <w:t>19,030,835.09</w:t>
                    </w:r>
                  </w:p>
                </w:tc>
                <w:tc>
                  <w:tcPr>
                    <w:tcW w:w="1333" w:type="pct"/>
                    <w:tcBorders>
                      <w:top w:val="outset" w:sz="6" w:space="0" w:color="auto"/>
                      <w:left w:val="outset" w:sz="6" w:space="0" w:color="auto"/>
                      <w:bottom w:val="outset" w:sz="6" w:space="0" w:color="auto"/>
                      <w:right w:val="outset" w:sz="6" w:space="0" w:color="auto"/>
                    </w:tcBorders>
                    <w:vAlign w:val="center"/>
                  </w:tcPr>
                  <w:p w14:paraId="572FB86F" w14:textId="17247F83" w:rsidR="007D4270" w:rsidRDefault="007D4270" w:rsidP="007D4270">
                    <w:pPr>
                      <w:jc w:val="right"/>
                    </w:pPr>
                    <w:r>
                      <w:t>14,661,388.81</w:t>
                    </w:r>
                  </w:p>
                </w:tc>
              </w:tr>
              <w:tr w:rsidR="007D4270" w14:paraId="5D29CB5B" w14:textId="77777777" w:rsidTr="00965595">
                <w:sdt>
                  <w:sdtPr>
                    <w:tag w:val="_PLD_f79f3a612002400ea0211dd732c431ae"/>
                    <w:id w:val="-11023378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0495559" w14:textId="77777777" w:rsidR="007D4270" w:rsidRDefault="007D4270" w:rsidP="007D4270">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285C090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DD244C0" w14:textId="6E3C8241" w:rsidR="007D4270" w:rsidRDefault="007D4270" w:rsidP="007D4270">
                    <w:pPr>
                      <w:jc w:val="right"/>
                    </w:pPr>
                    <w:r>
                      <w:t>3,030,770,799.68</w:t>
                    </w:r>
                  </w:p>
                </w:tc>
                <w:tc>
                  <w:tcPr>
                    <w:tcW w:w="1333" w:type="pct"/>
                    <w:tcBorders>
                      <w:top w:val="outset" w:sz="6" w:space="0" w:color="auto"/>
                      <w:left w:val="outset" w:sz="6" w:space="0" w:color="auto"/>
                      <w:bottom w:val="outset" w:sz="6" w:space="0" w:color="auto"/>
                      <w:right w:val="outset" w:sz="6" w:space="0" w:color="auto"/>
                    </w:tcBorders>
                    <w:vAlign w:val="center"/>
                  </w:tcPr>
                  <w:p w14:paraId="36A46E57" w14:textId="225DE443" w:rsidR="007D4270" w:rsidRDefault="007D4270" w:rsidP="007D4270">
                    <w:pPr>
                      <w:jc w:val="right"/>
                    </w:pPr>
                    <w:r>
                      <w:t>2,645,020,323.34</w:t>
                    </w:r>
                  </w:p>
                </w:tc>
              </w:tr>
              <w:tr w:rsidR="007D4270" w14:paraId="6B2CD935" w14:textId="77777777" w:rsidTr="00965595">
                <w:sdt>
                  <w:sdtPr>
                    <w:tag w:val="_PLD_19c0771cf74a4fb888931e0603390c8a"/>
                    <w:id w:val="-21032450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76B5467" w14:textId="77777777" w:rsidR="007D4270" w:rsidRDefault="007D4270" w:rsidP="007D4270">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14:paraId="5B91ADF0"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ECAA4B4" w14:textId="070AA081" w:rsidR="007D4270" w:rsidRDefault="007D4270" w:rsidP="007D4270">
                    <w:pPr>
                      <w:jc w:val="right"/>
                    </w:pPr>
                    <w:r>
                      <w:t>4,099,412,305.94</w:t>
                    </w:r>
                  </w:p>
                </w:tc>
                <w:tc>
                  <w:tcPr>
                    <w:tcW w:w="1333" w:type="pct"/>
                    <w:tcBorders>
                      <w:top w:val="outset" w:sz="6" w:space="0" w:color="auto"/>
                      <w:left w:val="outset" w:sz="6" w:space="0" w:color="auto"/>
                      <w:bottom w:val="outset" w:sz="6" w:space="0" w:color="auto"/>
                      <w:right w:val="outset" w:sz="6" w:space="0" w:color="auto"/>
                    </w:tcBorders>
                    <w:vAlign w:val="center"/>
                  </w:tcPr>
                  <w:p w14:paraId="3F1D8966" w14:textId="3DBC3740" w:rsidR="007D4270" w:rsidRDefault="007D4270" w:rsidP="007D4270">
                    <w:pPr>
                      <w:jc w:val="right"/>
                    </w:pPr>
                    <w:r>
                      <w:t>3,802,655,776.83</w:t>
                    </w:r>
                  </w:p>
                </w:tc>
              </w:tr>
            </w:tbl>
            <w:p w14:paraId="323C9E41" w14:textId="3DC74311" w:rsidR="006A4505" w:rsidRDefault="00B9625C">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663737927"/>
                  <w:lock w:val="sdtLocked"/>
                  <w:placeholder>
                    <w:docPart w:val="GBC22222222222222222222222222222"/>
                  </w:placeholder>
                  <w:dataBinding w:prefixMappings="xmlns:clcid-mr='clcid-mr'" w:xpath="/*/clcid-mr:GongSiFuZeRenXingMing[not(@periodRef)]" w:storeItemID="{89EBAB94-44A0-46A2-B712-30D997D04A6D}"/>
                  <w:text/>
                </w:sdtPr>
                <w:sdtEndPr/>
                <w:sdtContent>
                  <w:r w:rsidR="00CE2FCC">
                    <w:rPr>
                      <w:rFonts w:hint="eastAsia"/>
                      <w:szCs w:val="21"/>
                    </w:rPr>
                    <w:t>陈达彬</w:t>
                  </w:r>
                </w:sdtContent>
              </w:sdt>
              <w:r>
                <w:rPr>
                  <w:rFonts w:hint="eastAsia"/>
                  <w:szCs w:val="21"/>
                </w:rPr>
                <w:t xml:space="preserve"> </w:t>
              </w:r>
              <w:r w:rsidR="00E266A5">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E2FCC">
                    <w:rPr>
                      <w:rFonts w:hint="eastAsia"/>
                      <w:szCs w:val="21"/>
                    </w:rPr>
                    <w:t>郭远东</w:t>
                  </w:r>
                </w:sdtContent>
              </w:sdt>
              <w:r>
                <w:rPr>
                  <w:rFonts w:hint="eastAsia"/>
                  <w:szCs w:val="21"/>
                </w:rPr>
                <w:t xml:space="preserve"> </w:t>
              </w:r>
              <w:r w:rsidR="00E266A5">
                <w:rPr>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15235138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E2FCC">
                    <w:rPr>
                      <w:rFonts w:hint="eastAsia"/>
                      <w:szCs w:val="21"/>
                    </w:rPr>
                    <w:t>陈俊</w:t>
                  </w:r>
                </w:sdtContent>
              </w:sdt>
            </w:p>
            <w:p w14:paraId="7A5D9680" w14:textId="77777777" w:rsidR="00465A75" w:rsidRDefault="00465A75"/>
            <w:p w14:paraId="61D2B31C" w14:textId="63EBDE76" w:rsidR="006A4505" w:rsidRDefault="001E0608"/>
          </w:sdtContent>
        </w:sdt>
        <w:bookmarkStart w:id="133" w:name="_Hlk24034197" w:displacedByCustomXml="next"/>
        <w:sdt>
          <w:sdtPr>
            <w:rPr>
              <w:rFonts w:ascii="宋体" w:hAnsi="宋体" w:cs="宋体" w:hint="eastAsia"/>
              <w:b w:val="0"/>
              <w:bCs w:val="0"/>
              <w:kern w:val="0"/>
              <w:szCs w:val="24"/>
            </w:rPr>
            <w:tag w:val="_SEC_d76935fe25d141cfbe5d3c4ac87a2e6b"/>
            <w:id w:val="-14920311"/>
            <w:lock w:val="sdtLocked"/>
            <w:placeholder>
              <w:docPart w:val="GBC22222222222222222222222222222"/>
            </w:placeholder>
          </w:sdtPr>
          <w:sdtEndPr>
            <w:rPr>
              <w:szCs w:val="21"/>
            </w:rPr>
          </w:sdtEndPr>
          <w:sdtContent>
            <w:p w14:paraId="6B2E36C0" w14:textId="77777777" w:rsidR="006A4505" w:rsidRDefault="00B9625C">
              <w:pPr>
                <w:pStyle w:val="3"/>
                <w:jc w:val="center"/>
              </w:pPr>
              <w:r>
                <w:rPr>
                  <w:rFonts w:hint="eastAsia"/>
                </w:rPr>
                <w:t>母公司</w:t>
              </w:r>
              <w:r>
                <w:t>资产负债表</w:t>
              </w:r>
            </w:p>
            <w:p w14:paraId="66F74E12" w14:textId="77777777" w:rsidR="006A4505" w:rsidRDefault="00B9625C">
              <w:pPr>
                <w:jc w:val="center"/>
                <w:rPr>
                  <w:b/>
                  <w:bCs/>
                  <w:szCs w:val="21"/>
                </w:rPr>
              </w:pPr>
              <w:r>
                <w:rPr>
                  <w:szCs w:val="21"/>
                </w:rPr>
                <w:t>2022年12月31日</w:t>
              </w:r>
            </w:p>
            <w:p w14:paraId="387AFF27" w14:textId="66471E31" w:rsidR="006A4505" w:rsidRDefault="00B9625C">
              <w:pPr>
                <w:rPr>
                  <w:szCs w:val="21"/>
                </w:rPr>
              </w:pPr>
              <w:r>
                <w:rPr>
                  <w:szCs w:val="21"/>
                </w:rPr>
                <w:t>编制单位:</w:t>
              </w:r>
              <w:sdt>
                <w:sdtPr>
                  <w:rPr>
                    <w:szCs w:val="21"/>
                  </w:rPr>
                  <w:alias w:val="公司法定中文名称"/>
                  <w:tag w:val="_GBC_476f9df1cf8d4d36868d3058a4da7d15"/>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CE2FCC">
                    <w:rPr>
                      <w:rFonts w:hint="eastAsia"/>
                      <w:szCs w:val="21"/>
                    </w:rPr>
                    <w:t>西藏诺迪康药业股份有限公司</w:t>
                  </w:r>
                </w:sdtContent>
              </w:sdt>
              <w:r>
                <w:rPr>
                  <w:szCs w:val="21"/>
                </w:rPr>
                <w:t> </w:t>
              </w:r>
            </w:p>
            <w:p w14:paraId="619B433F" w14:textId="188EA22A" w:rsidR="006A4505" w:rsidRDefault="00B9625C">
              <w:pPr>
                <w:jc w:val="right"/>
                <w:rPr>
                  <w:szCs w:val="21"/>
                </w:rPr>
              </w:pPr>
              <w:r>
                <w:rPr>
                  <w:szCs w:val="21"/>
                </w:rPr>
                <w:t>单位:</w:t>
              </w:r>
              <w:sdt>
                <w:sdtPr>
                  <w:rPr>
                    <w:szCs w:val="21"/>
                  </w:rPr>
                  <w:alias w:val="单位：母公司资产负债表"/>
                  <w:tag w:val="_GBC_e3e6bb2b9b89482085daf4528af32780"/>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szCs w:val="21"/>
                </w:rPr>
                <w:t xml:space="preserve">  币种:</w:t>
              </w:r>
              <w:sdt>
                <w:sdtPr>
                  <w:rPr>
                    <w:szCs w:val="21"/>
                  </w:rPr>
                  <w:alias w:val="币种：母公司资产负债表"/>
                  <w:tag w:val="_GBC_31e3f7c7e30144c684d9b3387d64ec2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5"/>
                <w:gridCol w:w="1141"/>
                <w:gridCol w:w="2568"/>
                <w:gridCol w:w="2426"/>
              </w:tblGrid>
              <w:tr w:rsidR="006A4505" w14:paraId="0F472F08" w14:textId="77777777">
                <w:sdt>
                  <w:sdtPr>
                    <w:tag w:val="_PLD_f723b67ceca442958b85c16ecbcde6c4"/>
                    <w:id w:val="20915014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C6FBE0D" w14:textId="77777777" w:rsidR="006A4505" w:rsidRDefault="00B9625C">
                        <w:pPr>
                          <w:jc w:val="center"/>
                          <w:rPr>
                            <w:b/>
                            <w:szCs w:val="21"/>
                          </w:rPr>
                        </w:pPr>
                        <w:r>
                          <w:rPr>
                            <w:b/>
                            <w:szCs w:val="21"/>
                          </w:rPr>
                          <w:t>项目</w:t>
                        </w:r>
                      </w:p>
                    </w:tc>
                  </w:sdtContent>
                </w:sdt>
                <w:sdt>
                  <w:sdtPr>
                    <w:tag w:val="_PLD_b4b39e4179664db3908076caa97ec93e"/>
                    <w:id w:val="-364983878"/>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05DABD5C" w14:textId="77777777" w:rsidR="006A4505" w:rsidRDefault="00B9625C">
                        <w:pPr>
                          <w:jc w:val="center"/>
                          <w:rPr>
                            <w:b/>
                            <w:szCs w:val="21"/>
                          </w:rPr>
                        </w:pPr>
                        <w:r>
                          <w:rPr>
                            <w:rFonts w:hint="eastAsia"/>
                            <w:b/>
                            <w:szCs w:val="21"/>
                          </w:rPr>
                          <w:t>附注</w:t>
                        </w:r>
                      </w:p>
                    </w:tc>
                  </w:sdtContent>
                </w:sdt>
                <w:sdt>
                  <w:sdtPr>
                    <w:tag w:val="_PLD_5c114924d291471984aab4fc4a2ab196"/>
                    <w:id w:val="112712302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339F3496" w14:textId="77777777" w:rsidR="006A4505" w:rsidRDefault="00B9625C">
                        <w:pPr>
                          <w:jc w:val="center"/>
                          <w:rPr>
                            <w:b/>
                            <w:szCs w:val="21"/>
                          </w:rPr>
                        </w:pPr>
                        <w:r>
                          <w:rPr>
                            <w:rFonts w:hint="eastAsia"/>
                            <w:b/>
                          </w:rPr>
                          <w:t>2022年1</w:t>
                        </w:r>
                        <w:r>
                          <w:rPr>
                            <w:b/>
                          </w:rPr>
                          <w:t>2</w:t>
                        </w:r>
                        <w:r>
                          <w:rPr>
                            <w:rFonts w:hint="eastAsia"/>
                            <w:b/>
                          </w:rPr>
                          <w:t>月</w:t>
                        </w:r>
                        <w:r>
                          <w:rPr>
                            <w:b/>
                          </w:rPr>
                          <w:t>31</w:t>
                        </w:r>
                        <w:r>
                          <w:rPr>
                            <w:rFonts w:hint="eastAsia"/>
                            <w:b/>
                          </w:rPr>
                          <w:t>日</w:t>
                        </w:r>
                      </w:p>
                    </w:tc>
                  </w:sdtContent>
                </w:sdt>
                <w:sdt>
                  <w:sdtPr>
                    <w:tag w:val="_PLD_09aa0ba5dd484fa6ad7dfbe2d2221c60"/>
                    <w:id w:val="-1922162880"/>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7DB120E0" w14:textId="77777777" w:rsidR="006A4505" w:rsidRDefault="00B9625C">
                        <w:pPr>
                          <w:jc w:val="center"/>
                          <w:rPr>
                            <w:b/>
                            <w:szCs w:val="21"/>
                          </w:rPr>
                        </w:pPr>
                        <w:r>
                          <w:rPr>
                            <w:rFonts w:hint="eastAsia"/>
                            <w:b/>
                            <w:szCs w:val="21"/>
                          </w:rPr>
                          <w:t>2021年12月31日</w:t>
                        </w:r>
                      </w:p>
                    </w:tc>
                  </w:sdtContent>
                </w:sdt>
              </w:tr>
              <w:tr w:rsidR="006A4505" w14:paraId="20698DAB" w14:textId="77777777">
                <w:sdt>
                  <w:sdtPr>
                    <w:tag w:val="_PLD_75b96d9020f14b08bb8885e10bb72ed3"/>
                    <w:id w:val="90326192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8E410E9" w14:textId="77777777" w:rsidR="006A4505" w:rsidRDefault="00B9625C">
                        <w:pPr>
                          <w:rPr>
                            <w:b/>
                            <w:color w:val="FF00FF"/>
                            <w:szCs w:val="21"/>
                          </w:rPr>
                        </w:pPr>
                        <w:r>
                          <w:rPr>
                            <w:rFonts w:hint="eastAsia"/>
                            <w:b/>
                            <w:bCs/>
                            <w:szCs w:val="21"/>
                          </w:rPr>
                          <w:t>流动资产：</w:t>
                        </w:r>
                      </w:p>
                    </w:tc>
                  </w:sdtContent>
                </w:sdt>
              </w:tr>
              <w:tr w:rsidR="007D4270" w14:paraId="1413B352" w14:textId="77777777" w:rsidTr="00965595">
                <w:sdt>
                  <w:sdtPr>
                    <w:tag w:val="_PLD_2a2d3b22bc414e5aa3168d03f964313b"/>
                    <w:id w:val="-18510158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C6C967E" w14:textId="77777777" w:rsidR="007D4270" w:rsidRDefault="007D4270" w:rsidP="007D4270">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14:paraId="3CD60A2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A517F91" w14:textId="1AD89E21" w:rsidR="007D4270" w:rsidRDefault="007D4270" w:rsidP="007D4270">
                    <w:pPr>
                      <w:jc w:val="right"/>
                      <w:rPr>
                        <w:sz w:val="24"/>
                      </w:rPr>
                    </w:pPr>
                    <w:r>
                      <w:t>102,199,110.39</w:t>
                    </w:r>
                  </w:p>
                </w:tc>
                <w:tc>
                  <w:tcPr>
                    <w:tcW w:w="1333" w:type="pct"/>
                    <w:tcBorders>
                      <w:top w:val="outset" w:sz="6" w:space="0" w:color="auto"/>
                      <w:left w:val="outset" w:sz="6" w:space="0" w:color="auto"/>
                      <w:bottom w:val="outset" w:sz="6" w:space="0" w:color="auto"/>
                      <w:right w:val="outset" w:sz="6" w:space="0" w:color="auto"/>
                    </w:tcBorders>
                    <w:vAlign w:val="center"/>
                  </w:tcPr>
                  <w:p w14:paraId="2397DD5B" w14:textId="03372757" w:rsidR="007D4270" w:rsidRDefault="007D4270" w:rsidP="007D4270">
                    <w:pPr>
                      <w:jc w:val="right"/>
                    </w:pPr>
                    <w:r>
                      <w:t>84,077,331.47</w:t>
                    </w:r>
                  </w:p>
                </w:tc>
              </w:tr>
              <w:tr w:rsidR="007D4270" w14:paraId="3E425924" w14:textId="77777777" w:rsidTr="0096559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524490762"/>
                      <w:lock w:val="sdtLocked"/>
                    </w:sdtPr>
                    <w:sdtEndPr/>
                    <w:sdtContent>
                      <w:p w14:paraId="52D2FA4C" w14:textId="77777777" w:rsidR="007D4270" w:rsidRDefault="007D4270" w:rsidP="007D4270">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14:paraId="02D92794"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FD016CE" w14:textId="75ECF5CA" w:rsidR="007D4270" w:rsidRDefault="007D4270" w:rsidP="007D4270">
                    <w:pPr>
                      <w:jc w:val="right"/>
                    </w:pPr>
                    <w:r>
                      <w:t>770,093,684.93</w:t>
                    </w:r>
                  </w:p>
                </w:tc>
                <w:tc>
                  <w:tcPr>
                    <w:tcW w:w="1333" w:type="pct"/>
                    <w:tcBorders>
                      <w:top w:val="outset" w:sz="6" w:space="0" w:color="auto"/>
                      <w:left w:val="outset" w:sz="6" w:space="0" w:color="auto"/>
                      <w:bottom w:val="outset" w:sz="6" w:space="0" w:color="auto"/>
                      <w:right w:val="outset" w:sz="6" w:space="0" w:color="auto"/>
                    </w:tcBorders>
                    <w:vAlign w:val="center"/>
                  </w:tcPr>
                  <w:p w14:paraId="4D07C5F6" w14:textId="1E9E47A4" w:rsidR="007D4270" w:rsidRDefault="007D4270" w:rsidP="007D4270">
                    <w:pPr>
                      <w:jc w:val="right"/>
                    </w:pPr>
                    <w:r>
                      <w:t>467,616,929.23</w:t>
                    </w:r>
                  </w:p>
                </w:tc>
              </w:tr>
              <w:tr w:rsidR="007D4270" w14:paraId="210CCAEE" w14:textId="77777777" w:rsidTr="00965595">
                <w:sdt>
                  <w:sdtPr>
                    <w:tag w:val="_PLD_de137d4e0adc4e3697b2d09190f3ab73"/>
                    <w:id w:val="-16981468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2628DB4" w14:textId="77777777" w:rsidR="007D4270" w:rsidRDefault="007D4270" w:rsidP="007D4270">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14:paraId="69E2DAC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EEFDA76"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29CB65D" w14:textId="77777777" w:rsidR="007D4270" w:rsidRDefault="007D4270" w:rsidP="007D4270">
                    <w:pPr>
                      <w:jc w:val="right"/>
                      <w:rPr>
                        <w:rFonts w:ascii="Times New Roman" w:eastAsia="Times New Roman" w:hAnsi="Times New Roman" w:cs="Times New Roman"/>
                        <w:sz w:val="20"/>
                        <w:szCs w:val="20"/>
                      </w:rPr>
                    </w:pPr>
                  </w:p>
                </w:tc>
              </w:tr>
              <w:tr w:rsidR="007D4270" w14:paraId="319C4343" w14:textId="77777777" w:rsidTr="00DE4299">
                <w:sdt>
                  <w:sdtPr>
                    <w:tag w:val="_PLD_393466e4d94b44ce81a421424c7f275a"/>
                    <w:id w:val="-11778747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2D1C855" w14:textId="77777777" w:rsidR="007D4270" w:rsidRDefault="007D4270" w:rsidP="007D4270">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4FF1D60"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A16C412"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266CA901" w14:textId="77777777" w:rsidR="007D4270" w:rsidRDefault="007D4270" w:rsidP="007D4270">
                    <w:pPr>
                      <w:jc w:val="right"/>
                      <w:rPr>
                        <w:rFonts w:ascii="Times New Roman" w:eastAsia="Times New Roman" w:hAnsi="Times New Roman" w:cs="Times New Roman"/>
                        <w:sz w:val="20"/>
                        <w:szCs w:val="20"/>
                      </w:rPr>
                    </w:pPr>
                  </w:p>
                </w:tc>
              </w:tr>
              <w:tr w:rsidR="007D4270" w14:paraId="05DB7188" w14:textId="77777777" w:rsidTr="00DE4299">
                <w:sdt>
                  <w:sdtPr>
                    <w:tag w:val="_PLD_ef32df805adf4616846732ca3ab55857"/>
                    <w:id w:val="-7121077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2CD2825" w14:textId="77777777" w:rsidR="007D4270" w:rsidRDefault="007D4270" w:rsidP="007D4270">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38A063C" w14:textId="2249A915" w:rsidR="007D4270" w:rsidRDefault="00FF7BEB" w:rsidP="007D4270">
                    <w:pPr>
                      <w:rPr>
                        <w:szCs w:val="21"/>
                      </w:rPr>
                    </w:pPr>
                    <w:r>
                      <w:rPr>
                        <w:rFonts w:hint="eastAsia"/>
                        <w:szCs w:val="21"/>
                      </w:rPr>
                      <w:t>十</w:t>
                    </w:r>
                    <w:r>
                      <w:rPr>
                        <w:szCs w:val="21"/>
                      </w:rPr>
                      <w:t>六、</w:t>
                    </w:r>
                    <w:r>
                      <w:rPr>
                        <w:rFonts w:hint="eastAsia"/>
                        <w:szCs w:val="21"/>
                      </w:rPr>
                      <w:t>1</w:t>
                    </w:r>
                  </w:p>
                </w:tc>
                <w:tc>
                  <w:tcPr>
                    <w:tcW w:w="1411" w:type="pct"/>
                    <w:tcBorders>
                      <w:top w:val="outset" w:sz="6" w:space="0" w:color="auto"/>
                      <w:left w:val="outset" w:sz="6" w:space="0" w:color="auto"/>
                      <w:bottom w:val="outset" w:sz="6" w:space="0" w:color="auto"/>
                      <w:right w:val="outset" w:sz="6" w:space="0" w:color="auto"/>
                    </w:tcBorders>
                    <w:vAlign w:val="center"/>
                  </w:tcPr>
                  <w:p w14:paraId="011DE9C4" w14:textId="392F0F5B" w:rsidR="007D4270" w:rsidRDefault="007D4270" w:rsidP="007D4270">
                    <w:pPr>
                      <w:jc w:val="right"/>
                      <w:rPr>
                        <w:sz w:val="24"/>
                      </w:rPr>
                    </w:pPr>
                    <w:r>
                      <w:t>268,992,314.87</w:t>
                    </w:r>
                  </w:p>
                </w:tc>
                <w:tc>
                  <w:tcPr>
                    <w:tcW w:w="1333" w:type="pct"/>
                    <w:tcBorders>
                      <w:top w:val="outset" w:sz="6" w:space="0" w:color="auto"/>
                      <w:left w:val="outset" w:sz="6" w:space="0" w:color="auto"/>
                      <w:bottom w:val="outset" w:sz="6" w:space="0" w:color="auto"/>
                      <w:right w:val="outset" w:sz="6" w:space="0" w:color="auto"/>
                    </w:tcBorders>
                    <w:vAlign w:val="center"/>
                  </w:tcPr>
                  <w:p w14:paraId="739DBFFE" w14:textId="5D6CF969" w:rsidR="007D4270" w:rsidRDefault="007D4270" w:rsidP="007D4270">
                    <w:pPr>
                      <w:jc w:val="right"/>
                    </w:pPr>
                    <w:r>
                      <w:t>174,044,916.39</w:t>
                    </w:r>
                  </w:p>
                </w:tc>
              </w:tr>
              <w:tr w:rsidR="007D4270" w14:paraId="123F0F94" w14:textId="77777777" w:rsidTr="00DE4299">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1424948169"/>
                      <w:lock w:val="sdtLocked"/>
                    </w:sdtPr>
                    <w:sdtEndPr/>
                    <w:sdtContent>
                      <w:p w14:paraId="4E9F2FF8" w14:textId="77777777" w:rsidR="007D4270" w:rsidRDefault="007D4270" w:rsidP="007D4270">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4C00147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A1DC4C4" w14:textId="38A92BCE" w:rsidR="007D4270" w:rsidRDefault="007D4270" w:rsidP="007D4270">
                    <w:pPr>
                      <w:jc w:val="right"/>
                    </w:pPr>
                    <w:r>
                      <w:t>430,915.09</w:t>
                    </w:r>
                  </w:p>
                </w:tc>
                <w:tc>
                  <w:tcPr>
                    <w:tcW w:w="1333" w:type="pct"/>
                    <w:tcBorders>
                      <w:top w:val="outset" w:sz="6" w:space="0" w:color="auto"/>
                      <w:left w:val="outset" w:sz="6" w:space="0" w:color="auto"/>
                      <w:bottom w:val="outset" w:sz="6" w:space="0" w:color="auto"/>
                      <w:right w:val="outset" w:sz="6" w:space="0" w:color="auto"/>
                    </w:tcBorders>
                    <w:vAlign w:val="center"/>
                  </w:tcPr>
                  <w:p w14:paraId="23125B23" w14:textId="4D023E93" w:rsidR="007D4270" w:rsidRDefault="007D4270" w:rsidP="007D4270">
                    <w:pPr>
                      <w:jc w:val="right"/>
                    </w:pPr>
                    <w:r>
                      <w:t>151,014.96</w:t>
                    </w:r>
                  </w:p>
                </w:tc>
              </w:tr>
              <w:tr w:rsidR="007D4270" w14:paraId="13903968" w14:textId="77777777" w:rsidTr="00DE4299">
                <w:sdt>
                  <w:sdtPr>
                    <w:tag w:val="_PLD_dd9f5a2379754663b27f59fa522781c5"/>
                    <w:id w:val="1219762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8456DA5" w14:textId="77777777" w:rsidR="007D4270" w:rsidRDefault="007D4270" w:rsidP="007D4270">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A8C145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AF5B07D" w14:textId="6A2764D7" w:rsidR="007D4270" w:rsidRDefault="007D4270" w:rsidP="007D4270">
                    <w:pPr>
                      <w:jc w:val="right"/>
                    </w:pPr>
                    <w:r>
                      <w:t>1,189,424.72</w:t>
                    </w:r>
                  </w:p>
                </w:tc>
                <w:tc>
                  <w:tcPr>
                    <w:tcW w:w="1333" w:type="pct"/>
                    <w:tcBorders>
                      <w:top w:val="outset" w:sz="6" w:space="0" w:color="auto"/>
                      <w:left w:val="outset" w:sz="6" w:space="0" w:color="auto"/>
                      <w:bottom w:val="outset" w:sz="6" w:space="0" w:color="auto"/>
                      <w:right w:val="outset" w:sz="6" w:space="0" w:color="auto"/>
                    </w:tcBorders>
                    <w:vAlign w:val="center"/>
                  </w:tcPr>
                  <w:p w14:paraId="2E80858D" w14:textId="04548B56" w:rsidR="007D4270" w:rsidRDefault="007D4270" w:rsidP="007D4270">
                    <w:pPr>
                      <w:jc w:val="right"/>
                    </w:pPr>
                    <w:r>
                      <w:t>6,547,053.57</w:t>
                    </w:r>
                  </w:p>
                </w:tc>
              </w:tr>
              <w:tr w:rsidR="007D4270" w14:paraId="49370C1D" w14:textId="77777777" w:rsidTr="00DE4299">
                <w:sdt>
                  <w:sdtPr>
                    <w:tag w:val="_PLD_712416308ec74e87af342bbe7b61f9f7"/>
                    <w:id w:val="17967883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EF713B0" w14:textId="77777777" w:rsidR="007D4270" w:rsidRDefault="007D4270" w:rsidP="007D4270">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7BB16AA" w14:textId="25AD10AA" w:rsidR="007D4270" w:rsidRDefault="00FF7BEB" w:rsidP="007D4270">
                    <w:pPr>
                      <w:rPr>
                        <w:szCs w:val="21"/>
                      </w:rPr>
                    </w:pPr>
                    <w:r>
                      <w:rPr>
                        <w:rFonts w:hint="eastAsia"/>
                        <w:szCs w:val="21"/>
                      </w:rPr>
                      <w:t>十六</w:t>
                    </w:r>
                    <w:r>
                      <w:rPr>
                        <w:szCs w:val="21"/>
                      </w:rPr>
                      <w:t>、</w:t>
                    </w:r>
                    <w:r>
                      <w:rPr>
                        <w:rFonts w:hint="eastAsia"/>
                        <w:szCs w:val="21"/>
                      </w:rPr>
                      <w:t>2</w:t>
                    </w:r>
                  </w:p>
                </w:tc>
                <w:tc>
                  <w:tcPr>
                    <w:tcW w:w="1411" w:type="pct"/>
                    <w:tcBorders>
                      <w:top w:val="outset" w:sz="6" w:space="0" w:color="auto"/>
                      <w:left w:val="outset" w:sz="6" w:space="0" w:color="auto"/>
                      <w:bottom w:val="outset" w:sz="6" w:space="0" w:color="auto"/>
                      <w:right w:val="outset" w:sz="6" w:space="0" w:color="auto"/>
                    </w:tcBorders>
                    <w:vAlign w:val="center"/>
                  </w:tcPr>
                  <w:p w14:paraId="2F61356D" w14:textId="3A72260E" w:rsidR="007D4270" w:rsidRDefault="007D4270" w:rsidP="007D4270">
                    <w:pPr>
                      <w:jc w:val="right"/>
                    </w:pPr>
                    <w:r>
                      <w:t>543,090,103.94</w:t>
                    </w:r>
                  </w:p>
                </w:tc>
                <w:tc>
                  <w:tcPr>
                    <w:tcW w:w="1333" w:type="pct"/>
                    <w:tcBorders>
                      <w:top w:val="outset" w:sz="6" w:space="0" w:color="auto"/>
                      <w:left w:val="outset" w:sz="6" w:space="0" w:color="auto"/>
                      <w:bottom w:val="outset" w:sz="6" w:space="0" w:color="auto"/>
                      <w:right w:val="outset" w:sz="6" w:space="0" w:color="auto"/>
                    </w:tcBorders>
                    <w:vAlign w:val="center"/>
                  </w:tcPr>
                  <w:p w14:paraId="3F4B5CE1" w14:textId="482AA953" w:rsidR="007D4270" w:rsidRDefault="007D4270" w:rsidP="007D4270">
                    <w:pPr>
                      <w:jc w:val="right"/>
                    </w:pPr>
                    <w:r>
                      <w:t>615,446,501.52</w:t>
                    </w:r>
                  </w:p>
                </w:tc>
              </w:tr>
              <w:tr w:rsidR="007D4270" w14:paraId="53941ADE" w14:textId="77777777" w:rsidTr="00DE4299">
                <w:sdt>
                  <w:sdtPr>
                    <w:tag w:val="_PLD_3417cd601cec4818871f1bae4ce8ab2a"/>
                    <w:id w:val="-10002638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FD88F59" w14:textId="77777777" w:rsidR="007D4270" w:rsidRDefault="007D4270" w:rsidP="007D4270">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20028DE"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B2C96D4"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8A3161C" w14:textId="562A24D1" w:rsidR="007D4270" w:rsidRDefault="00BC2FD7" w:rsidP="007D4270">
                    <w:pPr>
                      <w:jc w:val="right"/>
                      <w:rPr>
                        <w:sz w:val="24"/>
                      </w:rPr>
                    </w:pPr>
                    <w:r w:rsidRPr="00BC2FD7">
                      <w:t>144,497.22</w:t>
                    </w:r>
                  </w:p>
                </w:tc>
              </w:tr>
              <w:tr w:rsidR="007D4270" w14:paraId="043B0F84" w14:textId="77777777" w:rsidTr="00DE4299">
                <w:sdt>
                  <w:sdtPr>
                    <w:tag w:val="_PLD_1dd2d67c108d4d6f84148a7c9b977191"/>
                    <w:id w:val="-8157304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3D7A9A9" w14:textId="77777777" w:rsidR="007D4270" w:rsidRDefault="007D4270" w:rsidP="007D4270">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394B1A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A6F436E"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97AB9EA" w14:textId="77777777" w:rsidR="007D4270" w:rsidRDefault="007D4270" w:rsidP="007D4270">
                    <w:pPr>
                      <w:jc w:val="right"/>
                      <w:rPr>
                        <w:rFonts w:ascii="Times New Roman" w:eastAsia="Times New Roman" w:hAnsi="Times New Roman" w:cs="Times New Roman"/>
                        <w:sz w:val="20"/>
                        <w:szCs w:val="20"/>
                      </w:rPr>
                    </w:pPr>
                  </w:p>
                </w:tc>
              </w:tr>
              <w:tr w:rsidR="007D4270" w14:paraId="4AE4D34B" w14:textId="77777777" w:rsidTr="00965595">
                <w:sdt>
                  <w:sdtPr>
                    <w:tag w:val="_PLD_15c72fe3c0dc4747a0ad2956d0e2ff56"/>
                    <w:id w:val="-12973742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8CEF5B2" w14:textId="77777777" w:rsidR="007D4270" w:rsidRDefault="007D4270" w:rsidP="007D4270">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14:paraId="66B4971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91516A3" w14:textId="7103B465" w:rsidR="007D4270" w:rsidRDefault="007D4270" w:rsidP="007D4270">
                    <w:pPr>
                      <w:jc w:val="right"/>
                      <w:rPr>
                        <w:sz w:val="24"/>
                      </w:rPr>
                    </w:pPr>
                    <w:r>
                      <w:t>34,817,360.53</w:t>
                    </w:r>
                  </w:p>
                </w:tc>
                <w:tc>
                  <w:tcPr>
                    <w:tcW w:w="1333" w:type="pct"/>
                    <w:tcBorders>
                      <w:top w:val="outset" w:sz="6" w:space="0" w:color="auto"/>
                      <w:left w:val="outset" w:sz="6" w:space="0" w:color="auto"/>
                      <w:bottom w:val="outset" w:sz="6" w:space="0" w:color="auto"/>
                      <w:right w:val="outset" w:sz="6" w:space="0" w:color="auto"/>
                    </w:tcBorders>
                    <w:vAlign w:val="center"/>
                  </w:tcPr>
                  <w:p w14:paraId="7912376A" w14:textId="362C785C" w:rsidR="007D4270" w:rsidRDefault="007D4270" w:rsidP="007D4270">
                    <w:pPr>
                      <w:jc w:val="right"/>
                    </w:pPr>
                    <w:r>
                      <w:t>34,965,481.91</w:t>
                    </w:r>
                  </w:p>
                </w:tc>
              </w:tr>
              <w:tr w:rsidR="007D4270" w14:paraId="5E3C8A80" w14:textId="77777777" w:rsidTr="0096559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1dbab46a4f4d898796d4205cd2edea"/>
                      <w:id w:val="-1058091123"/>
                      <w:lock w:val="sdtLocked"/>
                    </w:sdtPr>
                    <w:sdtEndPr/>
                    <w:sdtContent>
                      <w:p w14:paraId="478AD2C4" w14:textId="77777777" w:rsidR="007D4270" w:rsidRDefault="007D4270" w:rsidP="007D4270">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14:paraId="33C47FF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146E33F9"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2CC99FE" w14:textId="77777777" w:rsidR="007D4270" w:rsidRDefault="007D4270" w:rsidP="007D4270">
                    <w:pPr>
                      <w:jc w:val="right"/>
                      <w:rPr>
                        <w:rFonts w:ascii="Times New Roman" w:eastAsia="Times New Roman" w:hAnsi="Times New Roman" w:cs="Times New Roman"/>
                        <w:sz w:val="20"/>
                        <w:szCs w:val="20"/>
                      </w:rPr>
                    </w:pPr>
                  </w:p>
                </w:tc>
              </w:tr>
              <w:tr w:rsidR="007D4270" w14:paraId="4824A8A2" w14:textId="77777777" w:rsidTr="00965595">
                <w:sdt>
                  <w:sdtPr>
                    <w:tag w:val="_PLD_c61f45b512d24fd98c826adfe2607133"/>
                    <w:id w:val="5437992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39A398C" w14:textId="77777777" w:rsidR="007D4270" w:rsidRDefault="007D4270" w:rsidP="007D4270">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14:paraId="5E9EA30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6E0FDFE"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007CA077" w14:textId="77777777" w:rsidR="007D4270" w:rsidRDefault="007D4270" w:rsidP="007D4270">
                    <w:pPr>
                      <w:jc w:val="right"/>
                      <w:rPr>
                        <w:rFonts w:ascii="Times New Roman" w:eastAsia="Times New Roman" w:hAnsi="Times New Roman" w:cs="Times New Roman"/>
                        <w:sz w:val="20"/>
                        <w:szCs w:val="20"/>
                      </w:rPr>
                    </w:pPr>
                  </w:p>
                </w:tc>
              </w:tr>
              <w:tr w:rsidR="007D4270" w14:paraId="636CBCB0" w14:textId="77777777" w:rsidTr="00965595">
                <w:sdt>
                  <w:sdtPr>
                    <w:tag w:val="_PLD_60f4a972facf45f681479dac2f1111c1"/>
                    <w:id w:val="2515573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166198E" w14:textId="77777777" w:rsidR="007D4270" w:rsidRDefault="007D4270" w:rsidP="007D4270">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04EF4590"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A4C6B25"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10B74F5F" w14:textId="77777777" w:rsidR="007D4270" w:rsidRDefault="007D4270" w:rsidP="007D4270">
                    <w:pPr>
                      <w:jc w:val="right"/>
                      <w:rPr>
                        <w:rFonts w:ascii="Times New Roman" w:eastAsia="Times New Roman" w:hAnsi="Times New Roman" w:cs="Times New Roman"/>
                        <w:sz w:val="20"/>
                        <w:szCs w:val="20"/>
                      </w:rPr>
                    </w:pPr>
                  </w:p>
                </w:tc>
              </w:tr>
              <w:tr w:rsidR="007D4270" w14:paraId="369A4A23" w14:textId="77777777" w:rsidTr="00965595">
                <w:sdt>
                  <w:sdtPr>
                    <w:tag w:val="_PLD_48ca2e98b68644c7b1619c966283c7a4"/>
                    <w:id w:val="-3276828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D8F8939" w14:textId="77777777" w:rsidR="007D4270" w:rsidRDefault="007D4270" w:rsidP="007D4270">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14:paraId="66902F04"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4688817" w14:textId="63122A07" w:rsidR="007D4270" w:rsidRDefault="007D4270" w:rsidP="007D4270">
                    <w:pPr>
                      <w:jc w:val="right"/>
                      <w:rPr>
                        <w:sz w:val="24"/>
                      </w:rPr>
                    </w:pPr>
                    <w:r>
                      <w:t>1,473,294.71</w:t>
                    </w:r>
                  </w:p>
                </w:tc>
                <w:tc>
                  <w:tcPr>
                    <w:tcW w:w="1333" w:type="pct"/>
                    <w:tcBorders>
                      <w:top w:val="outset" w:sz="6" w:space="0" w:color="auto"/>
                      <w:left w:val="outset" w:sz="6" w:space="0" w:color="auto"/>
                      <w:bottom w:val="outset" w:sz="6" w:space="0" w:color="auto"/>
                      <w:right w:val="outset" w:sz="6" w:space="0" w:color="auto"/>
                    </w:tcBorders>
                    <w:vAlign w:val="center"/>
                  </w:tcPr>
                  <w:p w14:paraId="7939B9D0" w14:textId="4AE328C2" w:rsidR="007D4270" w:rsidRDefault="007D4270" w:rsidP="007D4270">
                    <w:pPr>
                      <w:jc w:val="right"/>
                    </w:pPr>
                    <w:r>
                      <w:t>2,399,641.77</w:t>
                    </w:r>
                  </w:p>
                </w:tc>
              </w:tr>
              <w:tr w:rsidR="007D4270" w14:paraId="708D643B" w14:textId="77777777" w:rsidTr="00965595">
                <w:sdt>
                  <w:sdtPr>
                    <w:tag w:val="_PLD_954ff058e01a49fb81526e388eaae403"/>
                    <w:id w:val="-19578570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1AF801" w14:textId="77777777" w:rsidR="007D4270" w:rsidRDefault="007D4270" w:rsidP="007D4270">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1DA92FA8"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E960C14" w14:textId="079F68A1" w:rsidR="007D4270" w:rsidRDefault="007D4270" w:rsidP="007D4270">
                    <w:pPr>
                      <w:jc w:val="right"/>
                    </w:pPr>
                    <w:r>
                      <w:t>1,722,286,209.18</w:t>
                    </w:r>
                  </w:p>
                </w:tc>
                <w:tc>
                  <w:tcPr>
                    <w:tcW w:w="1333" w:type="pct"/>
                    <w:tcBorders>
                      <w:top w:val="outset" w:sz="6" w:space="0" w:color="auto"/>
                      <w:left w:val="outset" w:sz="6" w:space="0" w:color="auto"/>
                      <w:bottom w:val="outset" w:sz="6" w:space="0" w:color="auto"/>
                      <w:right w:val="outset" w:sz="6" w:space="0" w:color="auto"/>
                    </w:tcBorders>
                    <w:vAlign w:val="center"/>
                  </w:tcPr>
                  <w:p w14:paraId="5D5A697A" w14:textId="097DAD47" w:rsidR="007D4270" w:rsidRDefault="007D4270" w:rsidP="007D4270">
                    <w:pPr>
                      <w:jc w:val="right"/>
                    </w:pPr>
                    <w:r>
                      <w:t>1,385,248,870.82</w:t>
                    </w:r>
                  </w:p>
                </w:tc>
              </w:tr>
              <w:tr w:rsidR="007D4270" w14:paraId="099A2ECC" w14:textId="77777777">
                <w:sdt>
                  <w:sdtPr>
                    <w:tag w:val="_PLD_df64afc7e223416b92b823e4e8fb4a3a"/>
                    <w:id w:val="-1783022831"/>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B4B0F62" w14:textId="77777777" w:rsidR="007D4270" w:rsidRDefault="007D4270" w:rsidP="007D4270">
                        <w:pPr>
                          <w:rPr>
                            <w:color w:val="008000"/>
                            <w:szCs w:val="21"/>
                          </w:rPr>
                        </w:pPr>
                        <w:r>
                          <w:rPr>
                            <w:rFonts w:hint="eastAsia"/>
                            <w:b/>
                            <w:bCs/>
                            <w:szCs w:val="21"/>
                          </w:rPr>
                          <w:t>非流动资产：</w:t>
                        </w:r>
                      </w:p>
                    </w:tc>
                  </w:sdtContent>
                </w:sdt>
              </w:tr>
              <w:tr w:rsidR="007D4270" w14:paraId="0BB8F1E6" w14:textId="77777777">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700395937"/>
                      <w:lock w:val="sdtLocked"/>
                    </w:sdtPr>
                    <w:sdtEndPr/>
                    <w:sdtContent>
                      <w:p w14:paraId="7B01F5E3" w14:textId="77777777" w:rsidR="007D4270" w:rsidRDefault="007D4270" w:rsidP="007D4270">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14:paraId="154304F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723641B"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3C445DD" w14:textId="77777777" w:rsidR="007D4270" w:rsidRDefault="007D4270" w:rsidP="007D4270">
                    <w:pPr>
                      <w:jc w:val="right"/>
                      <w:rPr>
                        <w:szCs w:val="21"/>
                      </w:rPr>
                    </w:pPr>
                  </w:p>
                </w:tc>
              </w:tr>
              <w:tr w:rsidR="007D4270" w14:paraId="4247E2A2" w14:textId="77777777">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1264686146"/>
                      <w:lock w:val="sdtLocked"/>
                    </w:sdtPr>
                    <w:sdtEndPr/>
                    <w:sdtContent>
                      <w:p w14:paraId="5124CA63" w14:textId="77777777" w:rsidR="007D4270" w:rsidRDefault="007D4270" w:rsidP="007D4270">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14:paraId="0B751CE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6E24A5F"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24BD56F" w14:textId="77777777" w:rsidR="007D4270" w:rsidRDefault="007D4270" w:rsidP="007D4270">
                    <w:pPr>
                      <w:jc w:val="right"/>
                      <w:rPr>
                        <w:szCs w:val="21"/>
                      </w:rPr>
                    </w:pPr>
                  </w:p>
                </w:tc>
              </w:tr>
              <w:tr w:rsidR="007D4270" w14:paraId="2203A10F" w14:textId="77777777">
                <w:sdt>
                  <w:sdtPr>
                    <w:tag w:val="_PLD_c9456ec11fd14b1490b664a8bab1c706"/>
                    <w:id w:val="-5297235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ACE3C7D" w14:textId="77777777" w:rsidR="007D4270" w:rsidRDefault="007D4270" w:rsidP="007D4270">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14:paraId="34F366D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8BE3C38"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5192DED" w14:textId="77777777" w:rsidR="007D4270" w:rsidRDefault="007D4270" w:rsidP="007D4270">
                    <w:pPr>
                      <w:jc w:val="right"/>
                      <w:rPr>
                        <w:szCs w:val="21"/>
                      </w:rPr>
                    </w:pPr>
                  </w:p>
                </w:tc>
              </w:tr>
              <w:tr w:rsidR="007D4270" w14:paraId="49C827AE" w14:textId="77777777" w:rsidTr="00DE4299">
                <w:sdt>
                  <w:sdtPr>
                    <w:tag w:val="_PLD_899c3bd39fae4eecab2782cc666699c4"/>
                    <w:id w:val="5112710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0468CA0" w14:textId="77777777" w:rsidR="007D4270" w:rsidRDefault="007D4270" w:rsidP="007D4270">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D8D973D" w14:textId="77E396DD" w:rsidR="007D4270" w:rsidRDefault="00FF7BEB" w:rsidP="007D4270">
                    <w:pPr>
                      <w:rPr>
                        <w:szCs w:val="21"/>
                      </w:rPr>
                    </w:pPr>
                    <w:r>
                      <w:rPr>
                        <w:rFonts w:hint="eastAsia"/>
                        <w:szCs w:val="21"/>
                      </w:rPr>
                      <w:t>十六</w:t>
                    </w:r>
                    <w:r>
                      <w:rPr>
                        <w:szCs w:val="21"/>
                      </w:rPr>
                      <w:t>、</w:t>
                    </w:r>
                    <w:r>
                      <w:rPr>
                        <w:rFonts w:hint="eastAsia"/>
                        <w:szCs w:val="21"/>
                      </w:rPr>
                      <w:t>3</w:t>
                    </w:r>
                  </w:p>
                </w:tc>
                <w:tc>
                  <w:tcPr>
                    <w:tcW w:w="1411" w:type="pct"/>
                    <w:tcBorders>
                      <w:top w:val="outset" w:sz="6" w:space="0" w:color="auto"/>
                      <w:left w:val="outset" w:sz="6" w:space="0" w:color="auto"/>
                      <w:bottom w:val="outset" w:sz="6" w:space="0" w:color="auto"/>
                      <w:right w:val="outset" w:sz="6" w:space="0" w:color="auto"/>
                    </w:tcBorders>
                    <w:vAlign w:val="center"/>
                  </w:tcPr>
                  <w:p w14:paraId="2BEFD315" w14:textId="6D2E4DB1" w:rsidR="007D4270" w:rsidRDefault="007D4270" w:rsidP="007D4270">
                    <w:pPr>
                      <w:jc w:val="right"/>
                      <w:rPr>
                        <w:sz w:val="24"/>
                      </w:rPr>
                    </w:pPr>
                    <w:r>
                      <w:t>1,967,494,828.86</w:t>
                    </w:r>
                  </w:p>
                </w:tc>
                <w:tc>
                  <w:tcPr>
                    <w:tcW w:w="1333" w:type="pct"/>
                    <w:tcBorders>
                      <w:top w:val="outset" w:sz="6" w:space="0" w:color="auto"/>
                      <w:left w:val="outset" w:sz="6" w:space="0" w:color="auto"/>
                      <w:bottom w:val="outset" w:sz="6" w:space="0" w:color="auto"/>
                      <w:right w:val="outset" w:sz="6" w:space="0" w:color="auto"/>
                    </w:tcBorders>
                    <w:vAlign w:val="center"/>
                  </w:tcPr>
                  <w:p w14:paraId="2A819F47" w14:textId="246762BC" w:rsidR="007D4270" w:rsidRDefault="007D4270" w:rsidP="007D4270">
                    <w:pPr>
                      <w:jc w:val="right"/>
                    </w:pPr>
                    <w:r>
                      <w:t>1,760,968,161.11</w:t>
                    </w:r>
                  </w:p>
                </w:tc>
              </w:tr>
              <w:tr w:rsidR="007D4270" w14:paraId="1E4DBB24" w14:textId="77777777" w:rsidTr="0096559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293828434"/>
                      <w:lock w:val="sdtLocked"/>
                    </w:sdtPr>
                    <w:sdtEndPr/>
                    <w:sdtContent>
                      <w:p w14:paraId="1EA72397" w14:textId="77777777" w:rsidR="007D4270" w:rsidRDefault="007D4270" w:rsidP="007D4270">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14:paraId="0D0D287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CD6BB3E"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4DA1B14" w14:textId="77777777" w:rsidR="007D4270" w:rsidRDefault="007D4270" w:rsidP="007D4270">
                    <w:pPr>
                      <w:jc w:val="right"/>
                      <w:rPr>
                        <w:rFonts w:ascii="Times New Roman" w:eastAsia="Times New Roman" w:hAnsi="Times New Roman" w:cs="Times New Roman"/>
                        <w:sz w:val="20"/>
                        <w:szCs w:val="20"/>
                      </w:rPr>
                    </w:pPr>
                  </w:p>
                </w:tc>
              </w:tr>
              <w:tr w:rsidR="007D4270" w14:paraId="6584CC3C" w14:textId="77777777" w:rsidTr="0096559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1292433036"/>
                      <w:lock w:val="sdtLocked"/>
                    </w:sdtPr>
                    <w:sdtEndPr/>
                    <w:sdtContent>
                      <w:p w14:paraId="271104A2" w14:textId="77777777" w:rsidR="007D4270" w:rsidRDefault="007D4270" w:rsidP="007D4270">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14:paraId="52EB894D"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0FF2FA2" w14:textId="2D437B46" w:rsidR="007D4270" w:rsidRDefault="007D4270" w:rsidP="007D4270">
                    <w:pPr>
                      <w:jc w:val="right"/>
                      <w:rPr>
                        <w:sz w:val="24"/>
                      </w:rPr>
                    </w:pPr>
                    <w:r>
                      <w:t>19,840,000.00</w:t>
                    </w:r>
                  </w:p>
                </w:tc>
                <w:tc>
                  <w:tcPr>
                    <w:tcW w:w="1333" w:type="pct"/>
                    <w:tcBorders>
                      <w:top w:val="outset" w:sz="6" w:space="0" w:color="auto"/>
                      <w:left w:val="outset" w:sz="6" w:space="0" w:color="auto"/>
                      <w:bottom w:val="outset" w:sz="6" w:space="0" w:color="auto"/>
                      <w:right w:val="outset" w:sz="6" w:space="0" w:color="auto"/>
                    </w:tcBorders>
                    <w:vAlign w:val="center"/>
                  </w:tcPr>
                  <w:p w14:paraId="48D31977" w14:textId="10DCF005" w:rsidR="007D4270" w:rsidRDefault="007D4270" w:rsidP="007D4270">
                    <w:pPr>
                      <w:jc w:val="right"/>
                    </w:pPr>
                    <w:r>
                      <w:t>19,840,000.00</w:t>
                    </w:r>
                  </w:p>
                </w:tc>
              </w:tr>
              <w:tr w:rsidR="007D4270" w14:paraId="03092E7A" w14:textId="77777777" w:rsidTr="00965595">
                <w:sdt>
                  <w:sdtPr>
                    <w:tag w:val="_PLD_b9a93324886f428384542f5b1fb9f42b"/>
                    <w:id w:val="15279046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29C0A1E" w14:textId="77777777" w:rsidR="007D4270" w:rsidRDefault="007D4270" w:rsidP="007D4270">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14:paraId="273CDF17"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547460D" w14:textId="06F09D27" w:rsidR="007D4270" w:rsidRDefault="007D4270" w:rsidP="007D4270">
                    <w:pPr>
                      <w:jc w:val="right"/>
                    </w:pPr>
                    <w:r>
                      <w:t>29,398,010.34</w:t>
                    </w:r>
                  </w:p>
                </w:tc>
                <w:tc>
                  <w:tcPr>
                    <w:tcW w:w="1333" w:type="pct"/>
                    <w:tcBorders>
                      <w:top w:val="outset" w:sz="6" w:space="0" w:color="auto"/>
                      <w:left w:val="outset" w:sz="6" w:space="0" w:color="auto"/>
                      <w:bottom w:val="outset" w:sz="6" w:space="0" w:color="auto"/>
                      <w:right w:val="outset" w:sz="6" w:space="0" w:color="auto"/>
                    </w:tcBorders>
                    <w:vAlign w:val="center"/>
                  </w:tcPr>
                  <w:p w14:paraId="7A57529C" w14:textId="57C99086" w:rsidR="007D4270" w:rsidRDefault="007D4270" w:rsidP="007D4270">
                    <w:pPr>
                      <w:jc w:val="right"/>
                    </w:pPr>
                    <w:r>
                      <w:t>31,015,081.62</w:t>
                    </w:r>
                  </w:p>
                </w:tc>
              </w:tr>
              <w:tr w:rsidR="007D4270" w14:paraId="44D385C4" w14:textId="77777777" w:rsidTr="00965595">
                <w:sdt>
                  <w:sdtPr>
                    <w:tag w:val="_PLD_b0ecd86ac7804fbe89c1f06aa6ad3650"/>
                    <w:id w:val="-468350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2489EEB" w14:textId="77777777" w:rsidR="007D4270" w:rsidRDefault="007D4270" w:rsidP="007D4270">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14:paraId="0705516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20F9C99" w14:textId="6ABA36B9" w:rsidR="007D4270" w:rsidRDefault="007D4270" w:rsidP="007D4270">
                    <w:pPr>
                      <w:jc w:val="right"/>
                    </w:pPr>
                    <w:r>
                      <w:t>112,415,944.72</w:t>
                    </w:r>
                  </w:p>
                </w:tc>
                <w:tc>
                  <w:tcPr>
                    <w:tcW w:w="1333" w:type="pct"/>
                    <w:tcBorders>
                      <w:top w:val="outset" w:sz="6" w:space="0" w:color="auto"/>
                      <w:left w:val="outset" w:sz="6" w:space="0" w:color="auto"/>
                      <w:bottom w:val="outset" w:sz="6" w:space="0" w:color="auto"/>
                      <w:right w:val="outset" w:sz="6" w:space="0" w:color="auto"/>
                    </w:tcBorders>
                    <w:vAlign w:val="center"/>
                  </w:tcPr>
                  <w:p w14:paraId="5BF799C8" w14:textId="04D25371" w:rsidR="007D4270" w:rsidRDefault="007D4270" w:rsidP="007D4270">
                    <w:pPr>
                      <w:jc w:val="right"/>
                    </w:pPr>
                    <w:r>
                      <w:t>108,699,711.76</w:t>
                    </w:r>
                  </w:p>
                </w:tc>
              </w:tr>
              <w:tr w:rsidR="007D4270" w14:paraId="313A1814" w14:textId="77777777" w:rsidTr="00965595">
                <w:sdt>
                  <w:sdtPr>
                    <w:tag w:val="_PLD_c800871977ec4bd980307a1f4d2c4c76"/>
                    <w:id w:val="19631498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1BF9091" w14:textId="77777777" w:rsidR="007D4270" w:rsidRDefault="007D4270" w:rsidP="007D4270">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14:paraId="2D19AE6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D450B00"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CC3DE75" w14:textId="77777777" w:rsidR="007D4270" w:rsidRDefault="007D4270" w:rsidP="007D4270">
                    <w:pPr>
                      <w:jc w:val="right"/>
                      <w:rPr>
                        <w:rFonts w:ascii="Times New Roman" w:eastAsia="Times New Roman" w:hAnsi="Times New Roman" w:cs="Times New Roman"/>
                        <w:sz w:val="20"/>
                        <w:szCs w:val="20"/>
                      </w:rPr>
                    </w:pPr>
                  </w:p>
                </w:tc>
              </w:tr>
              <w:tr w:rsidR="007D4270" w14:paraId="7C8A0831" w14:textId="77777777" w:rsidTr="00965595">
                <w:sdt>
                  <w:sdtPr>
                    <w:tag w:val="_PLD_478ac5c17f214712ae812a0d6398de1e"/>
                    <w:id w:val="9454336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CBA8E8F" w14:textId="77777777" w:rsidR="007D4270" w:rsidRDefault="007D4270" w:rsidP="007D4270">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14:paraId="3BFBCEE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63C59CA"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144D823D" w14:textId="77777777" w:rsidR="007D4270" w:rsidRDefault="007D4270" w:rsidP="007D4270">
                    <w:pPr>
                      <w:jc w:val="right"/>
                      <w:rPr>
                        <w:rFonts w:ascii="Times New Roman" w:eastAsia="Times New Roman" w:hAnsi="Times New Roman" w:cs="Times New Roman"/>
                        <w:sz w:val="20"/>
                        <w:szCs w:val="20"/>
                      </w:rPr>
                    </w:pPr>
                  </w:p>
                </w:tc>
              </w:tr>
              <w:tr w:rsidR="007D4270" w14:paraId="4B970EB2" w14:textId="77777777" w:rsidTr="00965595">
                <w:sdt>
                  <w:sdtPr>
                    <w:tag w:val="_PLD_70cce78df6a94836ab636bf546ff9a26"/>
                    <w:id w:val="-16532163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6693C2E" w14:textId="77777777" w:rsidR="007D4270" w:rsidRDefault="007D4270" w:rsidP="007D4270">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14:paraId="1E369EA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070723D"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64DB4947" w14:textId="77777777" w:rsidR="007D4270" w:rsidRDefault="007D4270" w:rsidP="007D4270">
                    <w:pPr>
                      <w:jc w:val="right"/>
                      <w:rPr>
                        <w:rFonts w:ascii="Times New Roman" w:eastAsia="Times New Roman" w:hAnsi="Times New Roman" w:cs="Times New Roman"/>
                        <w:sz w:val="20"/>
                        <w:szCs w:val="20"/>
                      </w:rPr>
                    </w:pPr>
                  </w:p>
                </w:tc>
              </w:tr>
              <w:tr w:rsidR="007D4270" w14:paraId="0F1144B4" w14:textId="77777777" w:rsidTr="0096559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580606956"/>
                      <w:lock w:val="sdtLocked"/>
                    </w:sdtPr>
                    <w:sdtEndPr/>
                    <w:sdtContent>
                      <w:p w14:paraId="7D1B9DB3" w14:textId="77777777" w:rsidR="007D4270" w:rsidRDefault="007D4270" w:rsidP="007D4270">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14:paraId="277DD078"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0B34990" w14:textId="13D7CFAC" w:rsidR="007D4270" w:rsidRDefault="007D4270" w:rsidP="007D4270">
                    <w:pPr>
                      <w:jc w:val="right"/>
                      <w:rPr>
                        <w:sz w:val="24"/>
                      </w:rPr>
                    </w:pPr>
                    <w:r>
                      <w:t>3,926,434.02</w:t>
                    </w:r>
                  </w:p>
                </w:tc>
                <w:tc>
                  <w:tcPr>
                    <w:tcW w:w="1333" w:type="pct"/>
                    <w:tcBorders>
                      <w:top w:val="outset" w:sz="6" w:space="0" w:color="auto"/>
                      <w:left w:val="outset" w:sz="6" w:space="0" w:color="auto"/>
                      <w:bottom w:val="outset" w:sz="6" w:space="0" w:color="auto"/>
                      <w:right w:val="outset" w:sz="6" w:space="0" w:color="auto"/>
                    </w:tcBorders>
                    <w:vAlign w:val="center"/>
                  </w:tcPr>
                  <w:p w14:paraId="1919D51C" w14:textId="5946C71C" w:rsidR="007D4270" w:rsidRDefault="007D4270" w:rsidP="007D4270">
                    <w:pPr>
                      <w:jc w:val="right"/>
                    </w:pPr>
                    <w:r>
                      <w:t>4,551,531.42</w:t>
                    </w:r>
                  </w:p>
                </w:tc>
              </w:tr>
              <w:tr w:rsidR="007D4270" w14:paraId="50AD791E" w14:textId="77777777" w:rsidTr="00965595">
                <w:sdt>
                  <w:sdtPr>
                    <w:tag w:val="_PLD_a22b1a68b152411392f45bdce00cb9f5"/>
                    <w:id w:val="-1898411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4856357" w14:textId="77777777" w:rsidR="007D4270" w:rsidRDefault="007D4270" w:rsidP="007D4270">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14:paraId="2C40D20E"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DC72792" w14:textId="0B515DE8" w:rsidR="007D4270" w:rsidRDefault="007D4270" w:rsidP="007D4270">
                    <w:pPr>
                      <w:jc w:val="right"/>
                    </w:pPr>
                    <w:r>
                      <w:t>14,175,000.00</w:t>
                    </w:r>
                  </w:p>
                </w:tc>
                <w:tc>
                  <w:tcPr>
                    <w:tcW w:w="1333" w:type="pct"/>
                    <w:tcBorders>
                      <w:top w:val="outset" w:sz="6" w:space="0" w:color="auto"/>
                      <w:left w:val="outset" w:sz="6" w:space="0" w:color="auto"/>
                      <w:bottom w:val="outset" w:sz="6" w:space="0" w:color="auto"/>
                      <w:right w:val="outset" w:sz="6" w:space="0" w:color="auto"/>
                    </w:tcBorders>
                    <w:vAlign w:val="center"/>
                  </w:tcPr>
                  <w:p w14:paraId="6C45E6A0" w14:textId="4B8C53DD" w:rsidR="007D4270" w:rsidRDefault="007D4270" w:rsidP="007D4270">
                    <w:pPr>
                      <w:jc w:val="right"/>
                    </w:pPr>
                    <w:r>
                      <w:t>14,525,000.00</w:t>
                    </w:r>
                  </w:p>
                </w:tc>
              </w:tr>
              <w:tr w:rsidR="007D4270" w14:paraId="1221CCC4" w14:textId="77777777" w:rsidTr="00965595">
                <w:sdt>
                  <w:sdtPr>
                    <w:tag w:val="_PLD_3afdada774c94d8d8f09873b3adfe0ca"/>
                    <w:id w:val="-21348609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A0C4A71" w14:textId="77777777" w:rsidR="007D4270" w:rsidRDefault="007D4270" w:rsidP="007D4270">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14:paraId="3490A30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BCAEC15" w14:textId="617A232B" w:rsidR="007D4270" w:rsidRDefault="007D4270" w:rsidP="007D4270">
                    <w:pPr>
                      <w:jc w:val="right"/>
                    </w:pPr>
                    <w:r>
                      <w:t>1,269,805.38</w:t>
                    </w:r>
                  </w:p>
                </w:tc>
                <w:tc>
                  <w:tcPr>
                    <w:tcW w:w="1333" w:type="pct"/>
                    <w:tcBorders>
                      <w:top w:val="outset" w:sz="6" w:space="0" w:color="auto"/>
                      <w:left w:val="outset" w:sz="6" w:space="0" w:color="auto"/>
                      <w:bottom w:val="outset" w:sz="6" w:space="0" w:color="auto"/>
                      <w:right w:val="outset" w:sz="6" w:space="0" w:color="auto"/>
                    </w:tcBorders>
                    <w:vAlign w:val="center"/>
                  </w:tcPr>
                  <w:p w14:paraId="22CF9F5F" w14:textId="25A41951" w:rsidR="007D4270" w:rsidRDefault="007D4270" w:rsidP="007D4270">
                    <w:pPr>
                      <w:jc w:val="right"/>
                    </w:pPr>
                    <w:r>
                      <w:t>44,822,359.33</w:t>
                    </w:r>
                  </w:p>
                </w:tc>
              </w:tr>
              <w:tr w:rsidR="007D4270" w14:paraId="14605D0C" w14:textId="77777777" w:rsidTr="00965595">
                <w:sdt>
                  <w:sdtPr>
                    <w:tag w:val="_PLD_c1515ff062cd47e0abd7368705cd4e5f"/>
                    <w:id w:val="9663117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5B93918" w14:textId="77777777" w:rsidR="007D4270" w:rsidRDefault="007D4270" w:rsidP="007D4270">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14:paraId="1DD028E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5BE284B" w14:textId="236BF319" w:rsidR="007D4270" w:rsidRDefault="007D4270" w:rsidP="007D4270">
                    <w:pPr>
                      <w:jc w:val="right"/>
                    </w:pPr>
                    <w:r>
                      <w:t>8,876,674.01</w:t>
                    </w:r>
                  </w:p>
                </w:tc>
                <w:tc>
                  <w:tcPr>
                    <w:tcW w:w="1333" w:type="pct"/>
                    <w:tcBorders>
                      <w:top w:val="outset" w:sz="6" w:space="0" w:color="auto"/>
                      <w:left w:val="outset" w:sz="6" w:space="0" w:color="auto"/>
                      <w:bottom w:val="outset" w:sz="6" w:space="0" w:color="auto"/>
                      <w:right w:val="outset" w:sz="6" w:space="0" w:color="auto"/>
                    </w:tcBorders>
                    <w:vAlign w:val="center"/>
                  </w:tcPr>
                  <w:p w14:paraId="7B1CA12E" w14:textId="7F59C22C" w:rsidR="007D4270" w:rsidRDefault="007D4270" w:rsidP="007D4270">
                    <w:pPr>
                      <w:jc w:val="right"/>
                    </w:pPr>
                    <w:r>
                      <w:t>8,876,674.01</w:t>
                    </w:r>
                  </w:p>
                </w:tc>
              </w:tr>
              <w:tr w:rsidR="007D4270" w14:paraId="24D52475" w14:textId="77777777" w:rsidTr="00965595">
                <w:sdt>
                  <w:sdtPr>
                    <w:tag w:val="_PLD_e06c7979eb504045a9de6cf80551e28f"/>
                    <w:id w:val="4958440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FDE483C" w14:textId="77777777" w:rsidR="007D4270" w:rsidRDefault="007D4270" w:rsidP="007D4270">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14:paraId="1D860C7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A986BC6" w14:textId="317B05C0" w:rsidR="007D4270" w:rsidRDefault="007D4270" w:rsidP="007D4270">
                    <w:pPr>
                      <w:jc w:val="right"/>
                    </w:pPr>
                    <w:r>
                      <w:t>594,211.54</w:t>
                    </w:r>
                  </w:p>
                </w:tc>
                <w:tc>
                  <w:tcPr>
                    <w:tcW w:w="1333" w:type="pct"/>
                    <w:tcBorders>
                      <w:top w:val="outset" w:sz="6" w:space="0" w:color="auto"/>
                      <w:left w:val="outset" w:sz="6" w:space="0" w:color="auto"/>
                      <w:bottom w:val="outset" w:sz="6" w:space="0" w:color="auto"/>
                      <w:right w:val="outset" w:sz="6" w:space="0" w:color="auto"/>
                    </w:tcBorders>
                    <w:vAlign w:val="center"/>
                  </w:tcPr>
                  <w:p w14:paraId="046B5629" w14:textId="579862A7" w:rsidR="007D4270" w:rsidRDefault="007D4270" w:rsidP="007D4270">
                    <w:pPr>
                      <w:jc w:val="right"/>
                    </w:pPr>
                    <w:r>
                      <w:t>708,399.06</w:t>
                    </w:r>
                  </w:p>
                </w:tc>
              </w:tr>
              <w:tr w:rsidR="007D4270" w14:paraId="71BA915D" w14:textId="77777777" w:rsidTr="00965595">
                <w:sdt>
                  <w:sdtPr>
                    <w:tag w:val="_PLD_ced42050d97a41358aec7c92332e0b26"/>
                    <w:id w:val="4115154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FE473DF" w14:textId="77777777" w:rsidR="007D4270" w:rsidRDefault="007D4270" w:rsidP="007D4270">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14:paraId="1A3E03E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828C993" w14:textId="0C0D7A96" w:rsidR="007D4270" w:rsidRDefault="007D4270" w:rsidP="007D4270">
                    <w:pPr>
                      <w:jc w:val="right"/>
                    </w:pPr>
                    <w:r>
                      <w:t>3,706,479.09</w:t>
                    </w:r>
                  </w:p>
                </w:tc>
                <w:tc>
                  <w:tcPr>
                    <w:tcW w:w="1333" w:type="pct"/>
                    <w:tcBorders>
                      <w:top w:val="outset" w:sz="6" w:space="0" w:color="auto"/>
                      <w:left w:val="outset" w:sz="6" w:space="0" w:color="auto"/>
                      <w:bottom w:val="outset" w:sz="6" w:space="0" w:color="auto"/>
                      <w:right w:val="outset" w:sz="6" w:space="0" w:color="auto"/>
                    </w:tcBorders>
                    <w:vAlign w:val="center"/>
                  </w:tcPr>
                  <w:p w14:paraId="2FC9F4A1" w14:textId="7C247EC4" w:rsidR="007D4270" w:rsidRDefault="007D4270" w:rsidP="007D4270">
                    <w:pPr>
                      <w:jc w:val="right"/>
                    </w:pPr>
                    <w:r>
                      <w:t>3,781,031.20</w:t>
                    </w:r>
                  </w:p>
                </w:tc>
              </w:tr>
              <w:tr w:rsidR="007D4270" w14:paraId="3AAF5229" w14:textId="77777777" w:rsidTr="00965595">
                <w:sdt>
                  <w:sdtPr>
                    <w:tag w:val="_PLD_29649f7fead6487685f7f530a335f38e"/>
                    <w:id w:val="-12406348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D678490" w14:textId="77777777" w:rsidR="007D4270" w:rsidRDefault="007D4270" w:rsidP="007D4270">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275551D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F30A009" w14:textId="1F2020D6" w:rsidR="007D4270" w:rsidRDefault="007D4270" w:rsidP="007D4270">
                    <w:pPr>
                      <w:jc w:val="right"/>
                    </w:pPr>
                    <w:r>
                      <w:t>1,801,096.08</w:t>
                    </w:r>
                  </w:p>
                </w:tc>
                <w:tc>
                  <w:tcPr>
                    <w:tcW w:w="1333" w:type="pct"/>
                    <w:tcBorders>
                      <w:top w:val="outset" w:sz="6" w:space="0" w:color="auto"/>
                      <w:left w:val="outset" w:sz="6" w:space="0" w:color="auto"/>
                      <w:bottom w:val="outset" w:sz="6" w:space="0" w:color="auto"/>
                      <w:right w:val="outset" w:sz="6" w:space="0" w:color="auto"/>
                    </w:tcBorders>
                    <w:vAlign w:val="center"/>
                  </w:tcPr>
                  <w:p w14:paraId="57783C54" w14:textId="2E98807E" w:rsidR="007D4270" w:rsidRDefault="007D4270" w:rsidP="007D4270">
                    <w:pPr>
                      <w:jc w:val="right"/>
                    </w:pPr>
                    <w:r>
                      <w:t>4,743,913.10</w:t>
                    </w:r>
                  </w:p>
                </w:tc>
              </w:tr>
              <w:tr w:rsidR="007D4270" w14:paraId="4F0496E5" w14:textId="77777777" w:rsidTr="00965595">
                <w:sdt>
                  <w:sdtPr>
                    <w:tag w:val="_PLD_5609696f96f44c829ada367c21c56583"/>
                    <w:id w:val="9795848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2EFBB18" w14:textId="77777777" w:rsidR="007D4270" w:rsidRDefault="007D4270" w:rsidP="007D4270">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71E97D8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580AC62" w14:textId="2B8637F1" w:rsidR="007D4270" w:rsidRDefault="007D4270" w:rsidP="007D4270">
                    <w:pPr>
                      <w:jc w:val="right"/>
                    </w:pPr>
                    <w:r>
                      <w:t>2,163,498,484.04</w:t>
                    </w:r>
                  </w:p>
                </w:tc>
                <w:tc>
                  <w:tcPr>
                    <w:tcW w:w="1333" w:type="pct"/>
                    <w:tcBorders>
                      <w:top w:val="outset" w:sz="6" w:space="0" w:color="auto"/>
                      <w:left w:val="outset" w:sz="6" w:space="0" w:color="auto"/>
                      <w:bottom w:val="outset" w:sz="6" w:space="0" w:color="auto"/>
                      <w:right w:val="outset" w:sz="6" w:space="0" w:color="auto"/>
                    </w:tcBorders>
                    <w:vAlign w:val="center"/>
                  </w:tcPr>
                  <w:p w14:paraId="54620271" w14:textId="571CEE0B" w:rsidR="007D4270" w:rsidRDefault="007D4270" w:rsidP="007D4270">
                    <w:pPr>
                      <w:jc w:val="right"/>
                    </w:pPr>
                    <w:r>
                      <w:t>2,002,531,862.61</w:t>
                    </w:r>
                  </w:p>
                </w:tc>
              </w:tr>
              <w:tr w:rsidR="007D4270" w14:paraId="32485A1B" w14:textId="77777777" w:rsidTr="00965595">
                <w:sdt>
                  <w:sdtPr>
                    <w:tag w:val="_PLD_6d49c826430d4b61bb4d5c2bd47f3a37"/>
                    <w:id w:val="10292203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E1DB3F7" w14:textId="77777777" w:rsidR="007D4270" w:rsidRDefault="007D4270" w:rsidP="007D4270">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14:paraId="548E16B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A099031" w14:textId="0BE4FF81" w:rsidR="007D4270" w:rsidRDefault="007D4270" w:rsidP="007D4270">
                    <w:pPr>
                      <w:jc w:val="right"/>
                    </w:pPr>
                    <w:r>
                      <w:t>3,885,784,693.22</w:t>
                    </w:r>
                  </w:p>
                </w:tc>
                <w:tc>
                  <w:tcPr>
                    <w:tcW w:w="1333" w:type="pct"/>
                    <w:tcBorders>
                      <w:top w:val="outset" w:sz="6" w:space="0" w:color="auto"/>
                      <w:left w:val="outset" w:sz="6" w:space="0" w:color="auto"/>
                      <w:bottom w:val="outset" w:sz="6" w:space="0" w:color="auto"/>
                      <w:right w:val="outset" w:sz="6" w:space="0" w:color="auto"/>
                    </w:tcBorders>
                    <w:vAlign w:val="center"/>
                  </w:tcPr>
                  <w:p w14:paraId="0BED865D" w14:textId="6B2AB3BB" w:rsidR="007D4270" w:rsidRDefault="007D4270" w:rsidP="007D4270">
                    <w:pPr>
                      <w:jc w:val="right"/>
                    </w:pPr>
                    <w:r>
                      <w:t>3,387,780,733.43</w:t>
                    </w:r>
                  </w:p>
                </w:tc>
              </w:tr>
              <w:tr w:rsidR="007D4270" w14:paraId="790CA093" w14:textId="77777777">
                <w:sdt>
                  <w:sdtPr>
                    <w:tag w:val="_PLD_097e7abf0b344d7ba64ab9a99dd2d2fa"/>
                    <w:id w:val="-72576081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CB579C1" w14:textId="77777777" w:rsidR="007D4270" w:rsidRDefault="007D4270" w:rsidP="007D4270">
                        <w:pPr>
                          <w:rPr>
                            <w:color w:val="FF00FF"/>
                            <w:szCs w:val="21"/>
                          </w:rPr>
                        </w:pPr>
                        <w:r>
                          <w:rPr>
                            <w:rFonts w:hint="eastAsia"/>
                            <w:b/>
                            <w:bCs/>
                            <w:szCs w:val="21"/>
                          </w:rPr>
                          <w:t>流动负债：</w:t>
                        </w:r>
                      </w:p>
                    </w:tc>
                  </w:sdtContent>
                </w:sdt>
              </w:tr>
              <w:tr w:rsidR="007D4270" w14:paraId="358B4420" w14:textId="77777777" w:rsidTr="00965595">
                <w:sdt>
                  <w:sdtPr>
                    <w:tag w:val="_PLD_f25369d6a02a4d4d926f505ded3e9571"/>
                    <w:id w:val="-10563211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47921D5" w14:textId="77777777" w:rsidR="007D4270" w:rsidRDefault="007D4270" w:rsidP="007D4270">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14:paraId="6613E11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3AEFACF" w14:textId="77777777" w:rsidR="007D4270" w:rsidRDefault="007D4270" w:rsidP="007D4270">
                    <w:pPr>
                      <w:jc w:val="right"/>
                      <w:rPr>
                        <w:rFonts w:ascii="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0AD8ADAC" w14:textId="71A6434E" w:rsidR="007D4270" w:rsidRDefault="007D4270" w:rsidP="007D4270">
                    <w:pPr>
                      <w:jc w:val="right"/>
                      <w:rPr>
                        <w:sz w:val="24"/>
                      </w:rPr>
                    </w:pPr>
                    <w:r>
                      <w:t>100,000,000.00</w:t>
                    </w:r>
                  </w:p>
                </w:tc>
              </w:tr>
              <w:tr w:rsidR="007D4270" w14:paraId="1A60AB46" w14:textId="77777777" w:rsidTr="0096559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513574413"/>
                      <w:lock w:val="sdtLocked"/>
                    </w:sdtPr>
                    <w:sdtEndPr/>
                    <w:sdtContent>
                      <w:p w14:paraId="3AC152A5" w14:textId="77777777" w:rsidR="007D4270" w:rsidRDefault="007D4270" w:rsidP="007D4270">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14:paraId="258C67AC"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16720243"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ECD7079" w14:textId="77777777" w:rsidR="007D4270" w:rsidRDefault="007D4270" w:rsidP="007D4270">
                    <w:pPr>
                      <w:jc w:val="right"/>
                      <w:rPr>
                        <w:rFonts w:ascii="Times New Roman" w:eastAsia="Times New Roman" w:hAnsi="Times New Roman" w:cs="Times New Roman"/>
                        <w:sz w:val="20"/>
                        <w:szCs w:val="20"/>
                      </w:rPr>
                    </w:pPr>
                  </w:p>
                </w:tc>
              </w:tr>
              <w:tr w:rsidR="007D4270" w14:paraId="5CE0FC84" w14:textId="77777777" w:rsidTr="00965595">
                <w:sdt>
                  <w:sdtPr>
                    <w:tag w:val="_PLD_fdb08aeff5c0473db180983bf445f8c3"/>
                    <w:id w:val="-19923243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99763B1" w14:textId="77777777" w:rsidR="007D4270" w:rsidRDefault="007D4270" w:rsidP="007D4270">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14:paraId="0FD826D0"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255C52A"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5F79C0A9" w14:textId="77777777" w:rsidR="007D4270" w:rsidRDefault="007D4270" w:rsidP="007D4270">
                    <w:pPr>
                      <w:jc w:val="right"/>
                      <w:rPr>
                        <w:rFonts w:ascii="Times New Roman" w:eastAsia="Times New Roman" w:hAnsi="Times New Roman" w:cs="Times New Roman"/>
                        <w:sz w:val="20"/>
                        <w:szCs w:val="20"/>
                      </w:rPr>
                    </w:pPr>
                  </w:p>
                </w:tc>
              </w:tr>
              <w:tr w:rsidR="007D4270" w14:paraId="3414F677" w14:textId="77777777" w:rsidTr="00965595">
                <w:sdt>
                  <w:sdtPr>
                    <w:tag w:val="_PLD_5fc7538e58b94ec598bb72c938cadc08"/>
                    <w:id w:val="-2535905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E444E16" w14:textId="77777777" w:rsidR="007D4270" w:rsidRDefault="007D4270" w:rsidP="007D4270">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14:paraId="5D747EAD"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92CA723"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2114BFF6" w14:textId="77777777" w:rsidR="007D4270" w:rsidRDefault="007D4270" w:rsidP="007D4270">
                    <w:pPr>
                      <w:jc w:val="right"/>
                      <w:rPr>
                        <w:rFonts w:ascii="Times New Roman" w:eastAsia="Times New Roman" w:hAnsi="Times New Roman" w:cs="Times New Roman"/>
                        <w:sz w:val="20"/>
                        <w:szCs w:val="20"/>
                      </w:rPr>
                    </w:pPr>
                  </w:p>
                </w:tc>
              </w:tr>
              <w:tr w:rsidR="007D4270" w14:paraId="72A25991" w14:textId="77777777" w:rsidTr="00965595">
                <w:sdt>
                  <w:sdtPr>
                    <w:tag w:val="_PLD_a629096442414226b3292060f7ee2433"/>
                    <w:id w:val="10672987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340129E" w14:textId="77777777" w:rsidR="007D4270" w:rsidRDefault="007D4270" w:rsidP="007D4270">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14:paraId="6C16F3A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78DB5EA" w14:textId="1270FA5B" w:rsidR="007D4270" w:rsidRDefault="007D4270" w:rsidP="007D4270">
                    <w:pPr>
                      <w:jc w:val="right"/>
                      <w:rPr>
                        <w:sz w:val="24"/>
                      </w:rPr>
                    </w:pPr>
                    <w:r>
                      <w:t>3,980,865.70</w:t>
                    </w:r>
                  </w:p>
                </w:tc>
                <w:tc>
                  <w:tcPr>
                    <w:tcW w:w="1333" w:type="pct"/>
                    <w:tcBorders>
                      <w:top w:val="outset" w:sz="6" w:space="0" w:color="auto"/>
                      <w:left w:val="outset" w:sz="6" w:space="0" w:color="auto"/>
                      <w:bottom w:val="outset" w:sz="6" w:space="0" w:color="auto"/>
                      <w:right w:val="outset" w:sz="6" w:space="0" w:color="auto"/>
                    </w:tcBorders>
                    <w:vAlign w:val="center"/>
                  </w:tcPr>
                  <w:p w14:paraId="2288BC09" w14:textId="134121A5" w:rsidR="007D4270" w:rsidRDefault="007D4270" w:rsidP="007D4270">
                    <w:pPr>
                      <w:jc w:val="right"/>
                    </w:pPr>
                    <w:r>
                      <w:t>4,218,594.86</w:t>
                    </w:r>
                  </w:p>
                </w:tc>
              </w:tr>
              <w:tr w:rsidR="007D4270" w14:paraId="27579201" w14:textId="77777777" w:rsidTr="00965595">
                <w:sdt>
                  <w:sdtPr>
                    <w:tag w:val="_PLD_9c7b2a6b03734aeb84333dd1ad179ade"/>
                    <w:id w:val="2136979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95307A2" w14:textId="77777777" w:rsidR="007D4270" w:rsidRDefault="007D4270" w:rsidP="007D4270">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14:paraId="6158CAB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665816F" w14:textId="44B46D57" w:rsidR="007D4270" w:rsidRDefault="007D4270" w:rsidP="007D4270">
                    <w:pPr>
                      <w:jc w:val="right"/>
                    </w:pPr>
                    <w:r>
                      <w:t>37,666.80</w:t>
                    </w:r>
                  </w:p>
                </w:tc>
                <w:tc>
                  <w:tcPr>
                    <w:tcW w:w="1333" w:type="pct"/>
                    <w:tcBorders>
                      <w:top w:val="outset" w:sz="6" w:space="0" w:color="auto"/>
                      <w:left w:val="outset" w:sz="6" w:space="0" w:color="auto"/>
                      <w:bottom w:val="outset" w:sz="6" w:space="0" w:color="auto"/>
                      <w:right w:val="outset" w:sz="6" w:space="0" w:color="auto"/>
                    </w:tcBorders>
                    <w:vAlign w:val="center"/>
                  </w:tcPr>
                  <w:p w14:paraId="1F234695" w14:textId="58D3777F" w:rsidR="007D4270" w:rsidRDefault="007D4270" w:rsidP="007D4270">
                    <w:pPr>
                      <w:jc w:val="right"/>
                    </w:pPr>
                    <w:r>
                      <w:t>156,880.20</w:t>
                    </w:r>
                  </w:p>
                </w:tc>
              </w:tr>
              <w:tr w:rsidR="007D4270" w14:paraId="7D70B70A" w14:textId="77777777" w:rsidTr="0096559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fe5e81907c458186d615ca1a16da59"/>
                      <w:id w:val="477048228"/>
                      <w:lock w:val="sdtLocked"/>
                    </w:sdtPr>
                    <w:sdtEndPr/>
                    <w:sdtContent>
                      <w:p w14:paraId="6588FBF7" w14:textId="77777777" w:rsidR="007D4270" w:rsidRDefault="007D4270" w:rsidP="007D4270">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14:paraId="5337172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37F5C7B"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80B8817" w14:textId="77777777" w:rsidR="007D4270" w:rsidRDefault="007D4270" w:rsidP="007D4270">
                    <w:pPr>
                      <w:jc w:val="right"/>
                      <w:rPr>
                        <w:rFonts w:ascii="Times New Roman" w:eastAsia="Times New Roman" w:hAnsi="Times New Roman" w:cs="Times New Roman"/>
                        <w:sz w:val="20"/>
                        <w:szCs w:val="20"/>
                      </w:rPr>
                    </w:pPr>
                  </w:p>
                </w:tc>
              </w:tr>
              <w:tr w:rsidR="007D4270" w14:paraId="2E316DBD" w14:textId="77777777" w:rsidTr="00965595">
                <w:sdt>
                  <w:sdtPr>
                    <w:tag w:val="_PLD_472d8e738b714bc89cfda0d9fc6f176e"/>
                    <w:id w:val="-10401276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82AEEEB" w14:textId="77777777" w:rsidR="007D4270" w:rsidRDefault="007D4270" w:rsidP="007D4270">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521CA9FA"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0B1B848" w14:textId="439C3B9F" w:rsidR="007D4270" w:rsidRDefault="007D4270" w:rsidP="007D4270">
                    <w:pPr>
                      <w:jc w:val="right"/>
                      <w:rPr>
                        <w:sz w:val="24"/>
                      </w:rPr>
                    </w:pPr>
                    <w:r>
                      <w:t>13,459,355.51</w:t>
                    </w:r>
                  </w:p>
                </w:tc>
                <w:tc>
                  <w:tcPr>
                    <w:tcW w:w="1333" w:type="pct"/>
                    <w:tcBorders>
                      <w:top w:val="outset" w:sz="6" w:space="0" w:color="auto"/>
                      <w:left w:val="outset" w:sz="6" w:space="0" w:color="auto"/>
                      <w:bottom w:val="outset" w:sz="6" w:space="0" w:color="auto"/>
                      <w:right w:val="outset" w:sz="6" w:space="0" w:color="auto"/>
                    </w:tcBorders>
                    <w:vAlign w:val="center"/>
                  </w:tcPr>
                  <w:p w14:paraId="2CF7818B" w14:textId="5BA81F99" w:rsidR="007D4270" w:rsidRDefault="007D4270" w:rsidP="007D4270">
                    <w:pPr>
                      <w:jc w:val="right"/>
                    </w:pPr>
                    <w:r>
                      <w:t>10,840,091.31</w:t>
                    </w:r>
                  </w:p>
                </w:tc>
              </w:tr>
              <w:tr w:rsidR="007D4270" w14:paraId="5837DF94" w14:textId="77777777" w:rsidTr="00965595">
                <w:sdt>
                  <w:sdtPr>
                    <w:tag w:val="_PLD_935c922a466d49bca2588a3df657e4ff"/>
                    <w:id w:val="17002814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94BC700" w14:textId="77777777" w:rsidR="007D4270" w:rsidRDefault="007D4270" w:rsidP="007D4270">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14:paraId="2B1E0E9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B226430" w14:textId="5BD10C71" w:rsidR="007D4270" w:rsidRDefault="007D4270" w:rsidP="007D4270">
                    <w:pPr>
                      <w:jc w:val="right"/>
                    </w:pPr>
                    <w:r>
                      <w:t>40,805,938.70</w:t>
                    </w:r>
                  </w:p>
                </w:tc>
                <w:tc>
                  <w:tcPr>
                    <w:tcW w:w="1333" w:type="pct"/>
                    <w:tcBorders>
                      <w:top w:val="outset" w:sz="6" w:space="0" w:color="auto"/>
                      <w:left w:val="outset" w:sz="6" w:space="0" w:color="auto"/>
                      <w:bottom w:val="outset" w:sz="6" w:space="0" w:color="auto"/>
                      <w:right w:val="outset" w:sz="6" w:space="0" w:color="auto"/>
                    </w:tcBorders>
                    <w:vAlign w:val="center"/>
                  </w:tcPr>
                  <w:p w14:paraId="316A5B28" w14:textId="7DD73F69" w:rsidR="007D4270" w:rsidRDefault="007D4270" w:rsidP="007D4270">
                    <w:pPr>
                      <w:jc w:val="right"/>
                    </w:pPr>
                    <w:r>
                      <w:t>34,384,825.12</w:t>
                    </w:r>
                  </w:p>
                </w:tc>
              </w:tr>
              <w:tr w:rsidR="007D4270" w14:paraId="7D542792" w14:textId="77777777" w:rsidTr="00965595">
                <w:sdt>
                  <w:sdtPr>
                    <w:tag w:val="_PLD_f02f4efe981d4cc7a199248496ef0cfc"/>
                    <w:id w:val="-8720750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28906A1" w14:textId="77777777" w:rsidR="007D4270" w:rsidRDefault="007D4270" w:rsidP="007D4270">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14:paraId="0DD054D7"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C536372" w14:textId="45A8A2B8" w:rsidR="007D4270" w:rsidRDefault="007D4270" w:rsidP="007D4270">
                    <w:pPr>
                      <w:jc w:val="right"/>
                    </w:pPr>
                    <w:r>
                      <w:t>400,031,104.05</w:t>
                    </w:r>
                  </w:p>
                </w:tc>
                <w:tc>
                  <w:tcPr>
                    <w:tcW w:w="1333" w:type="pct"/>
                    <w:tcBorders>
                      <w:top w:val="outset" w:sz="6" w:space="0" w:color="auto"/>
                      <w:left w:val="outset" w:sz="6" w:space="0" w:color="auto"/>
                      <w:bottom w:val="outset" w:sz="6" w:space="0" w:color="auto"/>
                      <w:right w:val="outset" w:sz="6" w:space="0" w:color="auto"/>
                    </w:tcBorders>
                    <w:vAlign w:val="center"/>
                  </w:tcPr>
                  <w:p w14:paraId="761ACDC0" w14:textId="7177452E" w:rsidR="007D4270" w:rsidRDefault="007D4270" w:rsidP="007D4270">
                    <w:pPr>
                      <w:jc w:val="right"/>
                    </w:pPr>
                    <w:r>
                      <w:t>418,925,585.42</w:t>
                    </w:r>
                  </w:p>
                </w:tc>
              </w:tr>
              <w:tr w:rsidR="007D4270" w14:paraId="4DB909A8" w14:textId="77777777" w:rsidTr="00965595">
                <w:sdt>
                  <w:sdtPr>
                    <w:tag w:val="_PLD_0161dbb22db14f948442be20a9cb7560"/>
                    <w:id w:val="7304260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07F10BD" w14:textId="77777777" w:rsidR="007D4270" w:rsidRDefault="007D4270" w:rsidP="007D4270">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14:paraId="45B1F083"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664A0DD"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D7C1EDE" w14:textId="77777777" w:rsidR="007D4270" w:rsidRDefault="007D4270" w:rsidP="007D4270">
                    <w:pPr>
                      <w:jc w:val="right"/>
                      <w:rPr>
                        <w:rFonts w:ascii="Times New Roman" w:eastAsia="Times New Roman" w:hAnsi="Times New Roman" w:cs="Times New Roman"/>
                        <w:sz w:val="20"/>
                        <w:szCs w:val="20"/>
                      </w:rPr>
                    </w:pPr>
                  </w:p>
                </w:tc>
              </w:tr>
              <w:tr w:rsidR="007D4270" w14:paraId="7E79D124" w14:textId="77777777" w:rsidTr="00965595">
                <w:sdt>
                  <w:sdtPr>
                    <w:tag w:val="_PLD_8a53dd1ad6c9442495ce7ffefa6805ff"/>
                    <w:id w:val="1788652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B45828" w14:textId="77777777" w:rsidR="007D4270" w:rsidRDefault="007D4270" w:rsidP="007D4270">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14:paraId="77A6E67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8E49808"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54A95049" w14:textId="77777777" w:rsidR="007D4270" w:rsidRDefault="007D4270" w:rsidP="007D4270">
                    <w:pPr>
                      <w:jc w:val="right"/>
                      <w:rPr>
                        <w:rFonts w:ascii="Times New Roman" w:eastAsia="Times New Roman" w:hAnsi="Times New Roman" w:cs="Times New Roman"/>
                        <w:sz w:val="20"/>
                        <w:szCs w:val="20"/>
                      </w:rPr>
                    </w:pPr>
                  </w:p>
                </w:tc>
              </w:tr>
              <w:tr w:rsidR="007D4270" w14:paraId="7138D6E2" w14:textId="77777777" w:rsidTr="00965595">
                <w:sdt>
                  <w:sdtPr>
                    <w:tag w:val="_PLD_a677b14d5dfb4f49b913d8e108884c19"/>
                    <w:id w:val="-8505621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2593D01" w14:textId="77777777" w:rsidR="007D4270" w:rsidRDefault="007D4270" w:rsidP="007D4270">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14:paraId="54860AA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552B654"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41298750" w14:textId="77777777" w:rsidR="007D4270" w:rsidRDefault="007D4270" w:rsidP="007D4270">
                    <w:pPr>
                      <w:jc w:val="right"/>
                      <w:rPr>
                        <w:rFonts w:ascii="Times New Roman" w:eastAsia="Times New Roman" w:hAnsi="Times New Roman" w:cs="Times New Roman"/>
                        <w:sz w:val="20"/>
                        <w:szCs w:val="20"/>
                      </w:rPr>
                    </w:pPr>
                  </w:p>
                </w:tc>
              </w:tr>
              <w:tr w:rsidR="007D4270" w14:paraId="1786608F" w14:textId="77777777" w:rsidTr="00965595">
                <w:sdt>
                  <w:sdtPr>
                    <w:tag w:val="_PLD_9675d199fe0e492aaf40ec75faaad4e1"/>
                    <w:id w:val="-2448800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C989F9A" w14:textId="77777777" w:rsidR="007D4270" w:rsidRDefault="007D4270" w:rsidP="007D4270">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762FA864"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1D5BEF2E" w14:textId="07A5FBD6" w:rsidR="007D4270" w:rsidRDefault="007D4270" w:rsidP="007D4270">
                    <w:pPr>
                      <w:jc w:val="right"/>
                      <w:rPr>
                        <w:sz w:val="24"/>
                      </w:rPr>
                    </w:pPr>
                    <w:r>
                      <w:t>2,092,486.77</w:t>
                    </w:r>
                  </w:p>
                </w:tc>
                <w:tc>
                  <w:tcPr>
                    <w:tcW w:w="1333" w:type="pct"/>
                    <w:tcBorders>
                      <w:top w:val="outset" w:sz="6" w:space="0" w:color="auto"/>
                      <w:left w:val="outset" w:sz="6" w:space="0" w:color="auto"/>
                      <w:bottom w:val="outset" w:sz="6" w:space="0" w:color="auto"/>
                      <w:right w:val="outset" w:sz="6" w:space="0" w:color="auto"/>
                    </w:tcBorders>
                    <w:vAlign w:val="center"/>
                  </w:tcPr>
                  <w:p w14:paraId="6AF36C15" w14:textId="05BAF99E" w:rsidR="007D4270" w:rsidRDefault="007D4270" w:rsidP="007D4270">
                    <w:pPr>
                      <w:jc w:val="right"/>
                    </w:pPr>
                    <w:r>
                      <w:t>1,846,582.77</w:t>
                    </w:r>
                  </w:p>
                </w:tc>
              </w:tr>
              <w:tr w:rsidR="007D4270" w14:paraId="26DA3087" w14:textId="77777777" w:rsidTr="00965595">
                <w:sdt>
                  <w:sdtPr>
                    <w:tag w:val="_PLD_13a0b24f045240e2923ed4160e9fa33a"/>
                    <w:id w:val="20794002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9331C67" w14:textId="77777777" w:rsidR="007D4270" w:rsidRDefault="007D4270" w:rsidP="007D4270">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14:paraId="58D555B6"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B460D19"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97133BA" w14:textId="77777777" w:rsidR="007D4270" w:rsidRDefault="007D4270" w:rsidP="007D4270">
                    <w:pPr>
                      <w:jc w:val="right"/>
                      <w:rPr>
                        <w:rFonts w:ascii="Times New Roman" w:eastAsia="Times New Roman" w:hAnsi="Times New Roman" w:cs="Times New Roman"/>
                        <w:sz w:val="20"/>
                        <w:szCs w:val="20"/>
                      </w:rPr>
                    </w:pPr>
                  </w:p>
                </w:tc>
              </w:tr>
              <w:tr w:rsidR="007D4270" w14:paraId="18654A0D" w14:textId="77777777" w:rsidTr="00965595">
                <w:sdt>
                  <w:sdtPr>
                    <w:tag w:val="_PLD_3fd7f65c982a4798ab78c4c96bca259b"/>
                    <w:id w:val="9776530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B84693C" w14:textId="77777777" w:rsidR="007D4270" w:rsidRDefault="007D4270" w:rsidP="007D4270">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41C5F37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21B1AAA" w14:textId="7106D0B4" w:rsidR="007D4270" w:rsidRDefault="007D4270" w:rsidP="007D4270">
                    <w:pPr>
                      <w:jc w:val="right"/>
                      <w:rPr>
                        <w:sz w:val="24"/>
                      </w:rPr>
                    </w:pPr>
                    <w:r>
                      <w:t>460,407,417.53</w:t>
                    </w:r>
                  </w:p>
                </w:tc>
                <w:tc>
                  <w:tcPr>
                    <w:tcW w:w="1333" w:type="pct"/>
                    <w:tcBorders>
                      <w:top w:val="outset" w:sz="6" w:space="0" w:color="auto"/>
                      <w:left w:val="outset" w:sz="6" w:space="0" w:color="auto"/>
                      <w:bottom w:val="outset" w:sz="6" w:space="0" w:color="auto"/>
                      <w:right w:val="outset" w:sz="6" w:space="0" w:color="auto"/>
                    </w:tcBorders>
                    <w:vAlign w:val="center"/>
                  </w:tcPr>
                  <w:p w14:paraId="44DAC932" w14:textId="2D816CF9" w:rsidR="007D4270" w:rsidRDefault="007D4270" w:rsidP="007D4270">
                    <w:pPr>
                      <w:jc w:val="right"/>
                    </w:pPr>
                    <w:r>
                      <w:t>570,372,559.68</w:t>
                    </w:r>
                  </w:p>
                </w:tc>
              </w:tr>
              <w:tr w:rsidR="007D4270" w14:paraId="403CA952" w14:textId="77777777">
                <w:sdt>
                  <w:sdtPr>
                    <w:tag w:val="_PLD_5a8813ff8c984fc28cd8ddc8db922fd5"/>
                    <w:id w:val="-61242992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0D681C2" w14:textId="77777777" w:rsidR="007D4270" w:rsidRDefault="007D4270" w:rsidP="007D4270">
                        <w:pPr>
                          <w:rPr>
                            <w:color w:val="008000"/>
                            <w:szCs w:val="21"/>
                          </w:rPr>
                        </w:pPr>
                        <w:r>
                          <w:rPr>
                            <w:rFonts w:hint="eastAsia"/>
                            <w:b/>
                            <w:bCs/>
                            <w:szCs w:val="21"/>
                          </w:rPr>
                          <w:t>非流动负债：</w:t>
                        </w:r>
                      </w:p>
                    </w:tc>
                  </w:sdtContent>
                </w:sdt>
              </w:tr>
              <w:tr w:rsidR="007D4270" w14:paraId="03DB70BB" w14:textId="77777777">
                <w:sdt>
                  <w:sdtPr>
                    <w:tag w:val="_PLD_2e0282c784d54804a2dfa4e9925d9afe"/>
                    <w:id w:val="15000752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2389151" w14:textId="77777777" w:rsidR="007D4270" w:rsidRDefault="007D4270" w:rsidP="007D4270">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14:paraId="7F2BD69E"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FD577E3"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B652F7B" w14:textId="77777777" w:rsidR="007D4270" w:rsidRDefault="007D4270" w:rsidP="007D4270">
                    <w:pPr>
                      <w:jc w:val="right"/>
                      <w:rPr>
                        <w:szCs w:val="21"/>
                      </w:rPr>
                    </w:pPr>
                  </w:p>
                </w:tc>
              </w:tr>
              <w:tr w:rsidR="007D4270" w14:paraId="4AC60E95" w14:textId="77777777">
                <w:sdt>
                  <w:sdtPr>
                    <w:tag w:val="_PLD_0ae799b0dff445c3a478e783ee4f3f9e"/>
                    <w:id w:val="21033656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48070C1" w14:textId="77777777" w:rsidR="007D4270" w:rsidRDefault="007D4270" w:rsidP="007D4270">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14:paraId="1E726625"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5C55E9A"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FCB0686" w14:textId="77777777" w:rsidR="007D4270" w:rsidRDefault="007D4270" w:rsidP="007D4270">
                    <w:pPr>
                      <w:jc w:val="right"/>
                      <w:rPr>
                        <w:szCs w:val="21"/>
                      </w:rPr>
                    </w:pPr>
                  </w:p>
                </w:tc>
              </w:tr>
              <w:tr w:rsidR="007D4270" w14:paraId="20CF6B8A" w14:textId="77777777">
                <w:sdt>
                  <w:sdtPr>
                    <w:tag w:val="_PLD_bb4a6077b70544e7a4e39bfdf816276d"/>
                    <w:id w:val="-21241417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B2A440B" w14:textId="77777777" w:rsidR="007D4270" w:rsidRDefault="007D4270" w:rsidP="007D4270">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0F8132A4"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A806C7B"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BCE9FA5" w14:textId="77777777" w:rsidR="007D4270" w:rsidRDefault="007D4270" w:rsidP="007D4270">
                    <w:pPr>
                      <w:jc w:val="right"/>
                      <w:rPr>
                        <w:szCs w:val="21"/>
                      </w:rPr>
                    </w:pPr>
                  </w:p>
                </w:tc>
              </w:tr>
              <w:tr w:rsidR="007D4270" w14:paraId="1BA0913F" w14:textId="77777777">
                <w:sdt>
                  <w:sdtPr>
                    <w:tag w:val="_PLD_3ceecad9adf14214acac7ec3ed737706"/>
                    <w:id w:val="2467036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05D4481" w14:textId="77777777" w:rsidR="007D4270" w:rsidRDefault="007D4270" w:rsidP="007D4270">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2519EB9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E70F5AC" w14:textId="77777777" w:rsidR="007D4270" w:rsidRDefault="007D4270" w:rsidP="007D427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E8DA930" w14:textId="77777777" w:rsidR="007D4270" w:rsidRDefault="007D4270" w:rsidP="007D4270">
                    <w:pPr>
                      <w:jc w:val="right"/>
                      <w:rPr>
                        <w:szCs w:val="21"/>
                      </w:rPr>
                    </w:pPr>
                  </w:p>
                </w:tc>
              </w:tr>
              <w:tr w:rsidR="007D4270" w14:paraId="6D8AB4B8" w14:textId="77777777" w:rsidTr="00965595">
                <w:sdt>
                  <w:sdtPr>
                    <w:tag w:val="_PLD_501068eac65e44ee9de601b753837ef7"/>
                    <w:id w:val="4512926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9F0ECA2" w14:textId="77777777" w:rsidR="007D4270" w:rsidRDefault="007D4270" w:rsidP="007D4270">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14:paraId="2AB2FF6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FFC283F" w14:textId="14EB1EE7" w:rsidR="007D4270" w:rsidRDefault="007D4270" w:rsidP="007D4270">
                    <w:pPr>
                      <w:jc w:val="right"/>
                      <w:rPr>
                        <w:sz w:val="24"/>
                      </w:rPr>
                    </w:pPr>
                    <w:r>
                      <w:t>1,875,667.29</w:t>
                    </w:r>
                  </w:p>
                </w:tc>
                <w:tc>
                  <w:tcPr>
                    <w:tcW w:w="1333" w:type="pct"/>
                    <w:tcBorders>
                      <w:top w:val="outset" w:sz="6" w:space="0" w:color="auto"/>
                      <w:left w:val="outset" w:sz="6" w:space="0" w:color="auto"/>
                      <w:bottom w:val="outset" w:sz="6" w:space="0" w:color="auto"/>
                      <w:right w:val="outset" w:sz="6" w:space="0" w:color="auto"/>
                    </w:tcBorders>
                    <w:vAlign w:val="center"/>
                  </w:tcPr>
                  <w:p w14:paraId="77A0C3F6" w14:textId="1B0D330D" w:rsidR="007D4270" w:rsidRDefault="007D4270" w:rsidP="007D4270">
                    <w:pPr>
                      <w:jc w:val="right"/>
                    </w:pPr>
                    <w:r>
                      <w:t>2,793,051.45</w:t>
                    </w:r>
                  </w:p>
                </w:tc>
              </w:tr>
              <w:tr w:rsidR="007D4270" w14:paraId="799C6F71" w14:textId="77777777" w:rsidTr="00965595">
                <w:sdt>
                  <w:sdtPr>
                    <w:tag w:val="_PLD_06a145958be247a08fdc6e7f0f63b273"/>
                    <w:id w:val="18711840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D43D686" w14:textId="77777777" w:rsidR="007D4270" w:rsidRDefault="007D4270" w:rsidP="007D4270">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14:paraId="2E89D13C"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82CBCB1" w14:textId="6D4BB65D"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74FC098" w14:textId="77777777" w:rsidR="007D4270" w:rsidRDefault="007D4270" w:rsidP="007D4270">
                    <w:pPr>
                      <w:jc w:val="right"/>
                    </w:pPr>
                  </w:p>
                </w:tc>
              </w:tr>
              <w:tr w:rsidR="007D4270" w14:paraId="669EDE7B" w14:textId="77777777" w:rsidTr="00965595">
                <w:sdt>
                  <w:sdtPr>
                    <w:tag w:val="_PLD_20963e088d2245618d3ffc26fa9883f9"/>
                    <w:id w:val="-4488668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16C354B" w14:textId="77777777" w:rsidR="007D4270" w:rsidRDefault="007D4270" w:rsidP="007D4270">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2F453FC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0EADBF92"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3A9AFB13" w14:textId="77777777" w:rsidR="007D4270" w:rsidRDefault="007D4270" w:rsidP="007D4270">
                    <w:pPr>
                      <w:jc w:val="right"/>
                      <w:rPr>
                        <w:rFonts w:ascii="Times New Roman" w:eastAsia="Times New Roman" w:hAnsi="Times New Roman" w:cs="Times New Roman"/>
                        <w:sz w:val="20"/>
                        <w:szCs w:val="20"/>
                      </w:rPr>
                    </w:pPr>
                  </w:p>
                </w:tc>
              </w:tr>
              <w:tr w:rsidR="007D4270" w14:paraId="56F419AE" w14:textId="77777777" w:rsidTr="00965595">
                <w:sdt>
                  <w:sdtPr>
                    <w:tag w:val="_PLD_110dc5a4f7b24db5ad8af5cfde236424"/>
                    <w:id w:val="-8639790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7C9FD48" w14:textId="77777777" w:rsidR="007D4270" w:rsidRDefault="007D4270" w:rsidP="007D4270">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14:paraId="1B06A2E0"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8A33E9E"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59A62C08" w14:textId="77777777" w:rsidR="007D4270" w:rsidRDefault="007D4270" w:rsidP="007D4270">
                    <w:pPr>
                      <w:jc w:val="right"/>
                      <w:rPr>
                        <w:rFonts w:ascii="Times New Roman" w:eastAsia="Times New Roman" w:hAnsi="Times New Roman" w:cs="Times New Roman"/>
                        <w:sz w:val="20"/>
                        <w:szCs w:val="20"/>
                      </w:rPr>
                    </w:pPr>
                  </w:p>
                </w:tc>
              </w:tr>
              <w:tr w:rsidR="007D4270" w14:paraId="5D13CC93" w14:textId="77777777" w:rsidTr="00965595">
                <w:sdt>
                  <w:sdtPr>
                    <w:tag w:val="_PLD_307466d2bbac46bab85228947866f5cd"/>
                    <w:id w:val="-15144453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D89FBD4" w14:textId="77777777" w:rsidR="007D4270" w:rsidRDefault="007D4270" w:rsidP="007D4270">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14:paraId="618EE920"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2926D3B" w14:textId="646C36DD" w:rsidR="007D4270" w:rsidRDefault="007D4270" w:rsidP="007D4270">
                    <w:pPr>
                      <w:jc w:val="right"/>
                      <w:rPr>
                        <w:sz w:val="24"/>
                      </w:rPr>
                    </w:pPr>
                    <w:r>
                      <w:t>7,657,401.67</w:t>
                    </w:r>
                  </w:p>
                </w:tc>
                <w:tc>
                  <w:tcPr>
                    <w:tcW w:w="1333" w:type="pct"/>
                    <w:tcBorders>
                      <w:top w:val="outset" w:sz="6" w:space="0" w:color="auto"/>
                      <w:left w:val="outset" w:sz="6" w:space="0" w:color="auto"/>
                      <w:bottom w:val="outset" w:sz="6" w:space="0" w:color="auto"/>
                      <w:right w:val="outset" w:sz="6" w:space="0" w:color="auto"/>
                    </w:tcBorders>
                    <w:vAlign w:val="center"/>
                  </w:tcPr>
                  <w:p w14:paraId="06754CE6" w14:textId="26819E85" w:rsidR="007D4270" w:rsidRDefault="007D4270" w:rsidP="007D4270">
                    <w:pPr>
                      <w:jc w:val="right"/>
                    </w:pPr>
                    <w:r>
                      <w:t>8,292,982.03</w:t>
                    </w:r>
                  </w:p>
                </w:tc>
              </w:tr>
              <w:tr w:rsidR="007D4270" w14:paraId="4BD46E90" w14:textId="77777777" w:rsidTr="00965595">
                <w:sdt>
                  <w:sdtPr>
                    <w:tag w:val="_PLD_f51ba055bf4b48cbbc6b2d3529dff76a"/>
                    <w:id w:val="-12266013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B9C0602" w14:textId="77777777" w:rsidR="007D4270" w:rsidRDefault="007D4270" w:rsidP="007D4270">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14:paraId="0B9F5611"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AB58DC2" w14:textId="55AB0CD0" w:rsidR="007D4270" w:rsidRDefault="007D4270" w:rsidP="007D4270">
                    <w:pPr>
                      <w:jc w:val="right"/>
                    </w:pPr>
                    <w:r>
                      <w:t>13,508,431.64</w:t>
                    </w:r>
                  </w:p>
                </w:tc>
                <w:tc>
                  <w:tcPr>
                    <w:tcW w:w="1333" w:type="pct"/>
                    <w:tcBorders>
                      <w:top w:val="outset" w:sz="6" w:space="0" w:color="auto"/>
                      <w:left w:val="outset" w:sz="6" w:space="0" w:color="auto"/>
                      <w:bottom w:val="outset" w:sz="6" w:space="0" w:color="auto"/>
                      <w:right w:val="outset" w:sz="6" w:space="0" w:color="auto"/>
                    </w:tcBorders>
                    <w:vAlign w:val="center"/>
                  </w:tcPr>
                  <w:p w14:paraId="220C4589" w14:textId="1E175FC1" w:rsidR="007D4270" w:rsidRDefault="007D4270" w:rsidP="007D4270">
                    <w:pPr>
                      <w:jc w:val="right"/>
                    </w:pPr>
                    <w:r>
                      <w:t>13,285,523.63</w:t>
                    </w:r>
                  </w:p>
                </w:tc>
              </w:tr>
              <w:tr w:rsidR="007D4270" w14:paraId="51AA827A" w14:textId="77777777" w:rsidTr="00965595">
                <w:sdt>
                  <w:sdtPr>
                    <w:tag w:val="_PLD_f9c66d05b874491c8299e3ff5fdd1849"/>
                    <w:id w:val="15999103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FA26354" w14:textId="77777777" w:rsidR="007D4270" w:rsidRDefault="007D4270" w:rsidP="007D4270">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03C95F44"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F586DB2"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E753621" w14:textId="77777777" w:rsidR="007D4270" w:rsidRDefault="007D4270" w:rsidP="007D4270">
                    <w:pPr>
                      <w:jc w:val="right"/>
                      <w:rPr>
                        <w:rFonts w:ascii="Times New Roman" w:eastAsia="Times New Roman" w:hAnsi="Times New Roman" w:cs="Times New Roman"/>
                        <w:sz w:val="20"/>
                        <w:szCs w:val="20"/>
                      </w:rPr>
                    </w:pPr>
                  </w:p>
                </w:tc>
              </w:tr>
              <w:tr w:rsidR="007D4270" w14:paraId="6B5B9A7D" w14:textId="77777777" w:rsidTr="00965595">
                <w:sdt>
                  <w:sdtPr>
                    <w:tag w:val="_PLD_dff50edaca4a433a80d841b668c2b903"/>
                    <w:id w:val="-19665764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55C7124" w14:textId="77777777" w:rsidR="007D4270" w:rsidRDefault="007D4270" w:rsidP="007D4270">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166D3E5C"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7FDFF73" w14:textId="01C140F0" w:rsidR="007D4270" w:rsidRDefault="007D4270" w:rsidP="007D4270">
                    <w:pPr>
                      <w:jc w:val="right"/>
                      <w:rPr>
                        <w:sz w:val="24"/>
                      </w:rPr>
                    </w:pPr>
                    <w:r>
                      <w:t>23,041,500.60</w:t>
                    </w:r>
                  </w:p>
                </w:tc>
                <w:tc>
                  <w:tcPr>
                    <w:tcW w:w="1333" w:type="pct"/>
                    <w:tcBorders>
                      <w:top w:val="outset" w:sz="6" w:space="0" w:color="auto"/>
                      <w:left w:val="outset" w:sz="6" w:space="0" w:color="auto"/>
                      <w:bottom w:val="outset" w:sz="6" w:space="0" w:color="auto"/>
                      <w:right w:val="outset" w:sz="6" w:space="0" w:color="auto"/>
                    </w:tcBorders>
                    <w:vAlign w:val="center"/>
                  </w:tcPr>
                  <w:p w14:paraId="663DC92C" w14:textId="6DE4F826" w:rsidR="007D4270" w:rsidRDefault="007D4270" w:rsidP="007D4270">
                    <w:pPr>
                      <w:jc w:val="right"/>
                    </w:pPr>
                    <w:r>
                      <w:t>24,371,557.11</w:t>
                    </w:r>
                  </w:p>
                </w:tc>
              </w:tr>
              <w:tr w:rsidR="007D4270" w14:paraId="6778B1F4" w14:textId="77777777" w:rsidTr="00965595">
                <w:sdt>
                  <w:sdtPr>
                    <w:tag w:val="_PLD_d6978d2b345644869dabfa9f7bb25d9b"/>
                    <w:id w:val="13927814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44290C4" w14:textId="77777777" w:rsidR="007D4270" w:rsidRDefault="007D4270" w:rsidP="007D4270">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14:paraId="78B883A5"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99F45FA" w14:textId="0410B628" w:rsidR="007D4270" w:rsidRDefault="007D4270" w:rsidP="007D4270">
                    <w:pPr>
                      <w:jc w:val="right"/>
                    </w:pPr>
                    <w:r>
                      <w:t>483,448,918.13</w:t>
                    </w:r>
                  </w:p>
                </w:tc>
                <w:tc>
                  <w:tcPr>
                    <w:tcW w:w="1333" w:type="pct"/>
                    <w:tcBorders>
                      <w:top w:val="outset" w:sz="6" w:space="0" w:color="auto"/>
                      <w:left w:val="outset" w:sz="6" w:space="0" w:color="auto"/>
                      <w:bottom w:val="outset" w:sz="6" w:space="0" w:color="auto"/>
                      <w:right w:val="outset" w:sz="6" w:space="0" w:color="auto"/>
                    </w:tcBorders>
                    <w:vAlign w:val="center"/>
                  </w:tcPr>
                  <w:p w14:paraId="4E4C7D88" w14:textId="1028D9C0" w:rsidR="007D4270" w:rsidRDefault="007D4270" w:rsidP="007D4270">
                    <w:pPr>
                      <w:jc w:val="right"/>
                    </w:pPr>
                    <w:r>
                      <w:t>594,744,116.79</w:t>
                    </w:r>
                  </w:p>
                </w:tc>
              </w:tr>
              <w:tr w:rsidR="007D4270" w14:paraId="3F26B755" w14:textId="77777777">
                <w:sdt>
                  <w:sdtPr>
                    <w:tag w:val="_PLD_7ccfdb4b1195457b8de4211feea2cac2"/>
                    <w:id w:val="93625482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C4FDEE5" w14:textId="77777777" w:rsidR="007D4270" w:rsidRDefault="007D4270" w:rsidP="007D4270">
                        <w:pPr>
                          <w:rPr>
                            <w:color w:val="008000"/>
                            <w:szCs w:val="21"/>
                          </w:rPr>
                        </w:pPr>
                        <w:r>
                          <w:rPr>
                            <w:rFonts w:hint="eastAsia"/>
                            <w:b/>
                            <w:bCs/>
                            <w:szCs w:val="21"/>
                          </w:rPr>
                          <w:t>所有者权益（或股东权益）：</w:t>
                        </w:r>
                      </w:p>
                    </w:tc>
                  </w:sdtContent>
                </w:sdt>
              </w:tr>
              <w:tr w:rsidR="007D4270" w14:paraId="703C945F" w14:textId="77777777" w:rsidTr="00965595">
                <w:sdt>
                  <w:sdtPr>
                    <w:tag w:val="_PLD_3544e3178d134ee6949062f2fc4fe109"/>
                    <w:id w:val="9477375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B53FDF0" w14:textId="77777777" w:rsidR="007D4270" w:rsidRDefault="007D4270" w:rsidP="007D4270">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14:paraId="7041B3A8"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23961B36" w14:textId="796188D3" w:rsidR="007D4270" w:rsidRDefault="007D4270" w:rsidP="007D4270">
                    <w:pPr>
                      <w:jc w:val="right"/>
                      <w:rPr>
                        <w:sz w:val="24"/>
                      </w:rPr>
                    </w:pPr>
                    <w:r>
                      <w:t>247,937,843.00</w:t>
                    </w:r>
                  </w:p>
                </w:tc>
                <w:tc>
                  <w:tcPr>
                    <w:tcW w:w="1333" w:type="pct"/>
                    <w:tcBorders>
                      <w:top w:val="outset" w:sz="6" w:space="0" w:color="auto"/>
                      <w:left w:val="outset" w:sz="6" w:space="0" w:color="auto"/>
                      <w:bottom w:val="outset" w:sz="6" w:space="0" w:color="auto"/>
                      <w:right w:val="outset" w:sz="6" w:space="0" w:color="auto"/>
                    </w:tcBorders>
                    <w:vAlign w:val="center"/>
                  </w:tcPr>
                  <w:p w14:paraId="509E9EBD" w14:textId="2DCB0A9A" w:rsidR="007D4270" w:rsidRDefault="007D4270" w:rsidP="007D4270">
                    <w:pPr>
                      <w:jc w:val="right"/>
                    </w:pPr>
                    <w:r>
                      <w:t>247,937,843.00</w:t>
                    </w:r>
                  </w:p>
                </w:tc>
              </w:tr>
              <w:tr w:rsidR="007D4270" w14:paraId="694E6E71" w14:textId="77777777" w:rsidTr="00965595">
                <w:sdt>
                  <w:sdtPr>
                    <w:tag w:val="_PLD_1f06d5e3f1514521a81034bd8123884c"/>
                    <w:id w:val="-10047453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F14E6F0" w14:textId="77777777" w:rsidR="007D4270" w:rsidRDefault="007D4270" w:rsidP="007D4270">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14:paraId="3FEC6AB7"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BC6CD0A"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4B4DB50" w14:textId="77777777" w:rsidR="007D4270" w:rsidRDefault="007D4270" w:rsidP="007D4270">
                    <w:pPr>
                      <w:jc w:val="right"/>
                      <w:rPr>
                        <w:rFonts w:ascii="Times New Roman" w:eastAsia="Times New Roman" w:hAnsi="Times New Roman" w:cs="Times New Roman"/>
                        <w:sz w:val="20"/>
                        <w:szCs w:val="20"/>
                      </w:rPr>
                    </w:pPr>
                  </w:p>
                </w:tc>
              </w:tr>
              <w:tr w:rsidR="007D4270" w14:paraId="170AF775" w14:textId="77777777" w:rsidTr="00965595">
                <w:sdt>
                  <w:sdtPr>
                    <w:tag w:val="_PLD_239fa27f5e6146e7ab45ef5a6bd5257e"/>
                    <w:id w:val="-12077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0EFD1DA" w14:textId="77777777" w:rsidR="007D4270" w:rsidRDefault="007D4270" w:rsidP="007D4270">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0B5241C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DB2683A"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705564DA" w14:textId="77777777" w:rsidR="007D4270" w:rsidRDefault="007D4270" w:rsidP="007D4270">
                    <w:pPr>
                      <w:jc w:val="right"/>
                      <w:rPr>
                        <w:rFonts w:ascii="Times New Roman" w:eastAsia="Times New Roman" w:hAnsi="Times New Roman" w:cs="Times New Roman"/>
                        <w:sz w:val="20"/>
                        <w:szCs w:val="20"/>
                      </w:rPr>
                    </w:pPr>
                  </w:p>
                </w:tc>
              </w:tr>
              <w:tr w:rsidR="007D4270" w14:paraId="4FB95197" w14:textId="77777777" w:rsidTr="00965595">
                <w:sdt>
                  <w:sdtPr>
                    <w:tag w:val="_PLD_5877c2ca757d46e088f56a241ee2d167"/>
                    <w:id w:val="2191018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AC40B83" w14:textId="77777777" w:rsidR="007D4270" w:rsidRDefault="007D4270" w:rsidP="007D4270">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6DFA696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AAB1CFE"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5183FE22" w14:textId="77777777" w:rsidR="007D4270" w:rsidRDefault="007D4270" w:rsidP="007D4270">
                    <w:pPr>
                      <w:jc w:val="right"/>
                      <w:rPr>
                        <w:rFonts w:ascii="Times New Roman" w:eastAsia="Times New Roman" w:hAnsi="Times New Roman" w:cs="Times New Roman"/>
                        <w:sz w:val="20"/>
                        <w:szCs w:val="20"/>
                      </w:rPr>
                    </w:pPr>
                  </w:p>
                </w:tc>
              </w:tr>
              <w:tr w:rsidR="007D4270" w14:paraId="32D18FA7" w14:textId="77777777" w:rsidTr="00965595">
                <w:sdt>
                  <w:sdtPr>
                    <w:tag w:val="_PLD_68913b2bfe2646b991164f4e3e225215"/>
                    <w:id w:val="-4966528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37BF5A2" w14:textId="77777777" w:rsidR="007D4270" w:rsidRDefault="007D4270" w:rsidP="007D4270">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14:paraId="158B114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1322D14C" w14:textId="61628AD6" w:rsidR="007D4270" w:rsidRDefault="007D4270" w:rsidP="007D4270">
                    <w:pPr>
                      <w:jc w:val="right"/>
                      <w:rPr>
                        <w:sz w:val="24"/>
                      </w:rPr>
                    </w:pPr>
                    <w:r>
                      <w:t>1,254,496,428.69</w:t>
                    </w:r>
                  </w:p>
                </w:tc>
                <w:tc>
                  <w:tcPr>
                    <w:tcW w:w="1333" w:type="pct"/>
                    <w:tcBorders>
                      <w:top w:val="outset" w:sz="6" w:space="0" w:color="auto"/>
                      <w:left w:val="outset" w:sz="6" w:space="0" w:color="auto"/>
                      <w:bottom w:val="outset" w:sz="6" w:space="0" w:color="auto"/>
                      <w:right w:val="outset" w:sz="6" w:space="0" w:color="auto"/>
                    </w:tcBorders>
                    <w:vAlign w:val="center"/>
                  </w:tcPr>
                  <w:p w14:paraId="39C417CB" w14:textId="1C752C3B" w:rsidR="007D4270" w:rsidRDefault="007D4270" w:rsidP="007D4270">
                    <w:pPr>
                      <w:jc w:val="right"/>
                    </w:pPr>
                    <w:r>
                      <w:t>1,254,496,428.69</w:t>
                    </w:r>
                  </w:p>
                </w:tc>
              </w:tr>
              <w:tr w:rsidR="007D4270" w14:paraId="2D08B705" w14:textId="77777777" w:rsidTr="00965595">
                <w:sdt>
                  <w:sdtPr>
                    <w:tag w:val="_PLD_324c6408c1424a728eccacf3b0ef657d"/>
                    <w:id w:val="18542214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C80C965" w14:textId="77777777" w:rsidR="007D4270" w:rsidRDefault="007D4270" w:rsidP="007D4270">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14:paraId="63BAE55B"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13FDC0B5" w14:textId="77777777" w:rsidR="007D4270" w:rsidRDefault="007D4270" w:rsidP="007D427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D6A1C5" w14:textId="77777777" w:rsidR="007D4270" w:rsidRDefault="007D4270" w:rsidP="007D4270">
                    <w:pPr>
                      <w:jc w:val="right"/>
                      <w:rPr>
                        <w:rFonts w:ascii="Times New Roman" w:eastAsia="Times New Roman" w:hAnsi="Times New Roman" w:cs="Times New Roman"/>
                        <w:sz w:val="20"/>
                        <w:szCs w:val="20"/>
                      </w:rPr>
                    </w:pPr>
                  </w:p>
                </w:tc>
              </w:tr>
              <w:tr w:rsidR="007D4270" w14:paraId="27C7F6F9" w14:textId="77777777" w:rsidTr="00965595">
                <w:sdt>
                  <w:sdtPr>
                    <w:tag w:val="_PLD_3209deee7bd643ac909c51619677313b"/>
                    <w:id w:val="17722701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261F3FD" w14:textId="77777777" w:rsidR="007D4270" w:rsidRDefault="007D4270" w:rsidP="007D4270">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14:paraId="42D9FB17"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3F827474"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0ABA4A7B" w14:textId="77777777" w:rsidR="007D4270" w:rsidRDefault="007D4270" w:rsidP="007D4270">
                    <w:pPr>
                      <w:jc w:val="right"/>
                      <w:rPr>
                        <w:rFonts w:ascii="Times New Roman" w:eastAsia="Times New Roman" w:hAnsi="Times New Roman" w:cs="Times New Roman"/>
                        <w:sz w:val="20"/>
                        <w:szCs w:val="20"/>
                      </w:rPr>
                    </w:pPr>
                  </w:p>
                </w:tc>
              </w:tr>
              <w:tr w:rsidR="007D4270" w14:paraId="0B25EB82" w14:textId="77777777" w:rsidTr="00965595">
                <w:sdt>
                  <w:sdtPr>
                    <w:tag w:val="_PLD_6eaf8035733844da94bc6736f62d97ba"/>
                    <w:id w:val="-15502914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D5A8154" w14:textId="77777777" w:rsidR="007D4270" w:rsidRDefault="007D4270" w:rsidP="007D4270">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14:paraId="5420494F"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75A934B6" w14:textId="77777777" w:rsidR="007D4270" w:rsidRDefault="007D4270" w:rsidP="007D4270">
                    <w:pPr>
                      <w:jc w:val="right"/>
                      <w:rPr>
                        <w:rFonts w:ascii="Times New Roman" w:eastAsia="Times New Roman" w:hAnsi="Times New Roman"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tcPr>
                  <w:p w14:paraId="77582239" w14:textId="77777777" w:rsidR="007D4270" w:rsidRDefault="007D4270" w:rsidP="007D4270">
                    <w:pPr>
                      <w:jc w:val="right"/>
                      <w:rPr>
                        <w:rFonts w:ascii="Times New Roman" w:eastAsia="Times New Roman" w:hAnsi="Times New Roman" w:cs="Times New Roman"/>
                        <w:sz w:val="20"/>
                        <w:szCs w:val="20"/>
                      </w:rPr>
                    </w:pPr>
                  </w:p>
                </w:tc>
              </w:tr>
              <w:tr w:rsidR="007D4270" w14:paraId="2CB1D3D9" w14:textId="77777777" w:rsidTr="00965595">
                <w:sdt>
                  <w:sdtPr>
                    <w:tag w:val="_PLD_4de370b85d5b4fff8dc4cd59144b8445"/>
                    <w:id w:val="-1502961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8C88503" w14:textId="77777777" w:rsidR="007D4270" w:rsidRDefault="007D4270" w:rsidP="007D4270">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14:paraId="4FA39310"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14DB7E2" w14:textId="562E89E8" w:rsidR="007D4270" w:rsidRDefault="007D4270" w:rsidP="007D4270">
                    <w:pPr>
                      <w:jc w:val="right"/>
                      <w:rPr>
                        <w:sz w:val="24"/>
                      </w:rPr>
                    </w:pPr>
                    <w:r>
                      <w:t>123,968,921.50</w:t>
                    </w:r>
                  </w:p>
                </w:tc>
                <w:tc>
                  <w:tcPr>
                    <w:tcW w:w="1333" w:type="pct"/>
                    <w:tcBorders>
                      <w:top w:val="outset" w:sz="6" w:space="0" w:color="auto"/>
                      <w:left w:val="outset" w:sz="6" w:space="0" w:color="auto"/>
                      <w:bottom w:val="outset" w:sz="6" w:space="0" w:color="auto"/>
                      <w:right w:val="outset" w:sz="6" w:space="0" w:color="auto"/>
                    </w:tcBorders>
                    <w:vAlign w:val="center"/>
                  </w:tcPr>
                  <w:p w14:paraId="2D944899" w14:textId="526D6524" w:rsidR="007D4270" w:rsidRDefault="007D4270" w:rsidP="007D4270">
                    <w:pPr>
                      <w:jc w:val="right"/>
                    </w:pPr>
                    <w:r>
                      <w:t>123,968,921.50</w:t>
                    </w:r>
                  </w:p>
                </w:tc>
              </w:tr>
              <w:tr w:rsidR="007D4270" w14:paraId="7E51BE6A" w14:textId="77777777" w:rsidTr="00965595">
                <w:sdt>
                  <w:sdtPr>
                    <w:tag w:val="_PLD_57bd5bb93fa840679abdabdef85d0712"/>
                    <w:id w:val="-18937242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D190380" w14:textId="77777777" w:rsidR="007D4270" w:rsidRDefault="007D4270" w:rsidP="007D4270">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14:paraId="03A80CE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6103FE17" w14:textId="49CE0A71" w:rsidR="007D4270" w:rsidRDefault="007D4270" w:rsidP="007D4270">
                    <w:pPr>
                      <w:jc w:val="right"/>
                    </w:pPr>
                    <w:r>
                      <w:t>1,775,932,581.90</w:t>
                    </w:r>
                  </w:p>
                </w:tc>
                <w:tc>
                  <w:tcPr>
                    <w:tcW w:w="1333" w:type="pct"/>
                    <w:tcBorders>
                      <w:top w:val="outset" w:sz="6" w:space="0" w:color="auto"/>
                      <w:left w:val="outset" w:sz="6" w:space="0" w:color="auto"/>
                      <w:bottom w:val="outset" w:sz="6" w:space="0" w:color="auto"/>
                      <w:right w:val="outset" w:sz="6" w:space="0" w:color="auto"/>
                    </w:tcBorders>
                    <w:vAlign w:val="center"/>
                  </w:tcPr>
                  <w:p w14:paraId="7137A214" w14:textId="00736E44" w:rsidR="007D4270" w:rsidRDefault="007D4270" w:rsidP="007D4270">
                    <w:pPr>
                      <w:jc w:val="right"/>
                    </w:pPr>
                    <w:r>
                      <w:t>1,166,633,423.45</w:t>
                    </w:r>
                  </w:p>
                </w:tc>
              </w:tr>
              <w:tr w:rsidR="007D4270" w14:paraId="2AC00ED1" w14:textId="77777777" w:rsidTr="00965595">
                <w:sdt>
                  <w:sdtPr>
                    <w:tag w:val="_PLD_ceb45ece49e540bfa6e86de65ae33e4b"/>
                    <w:id w:val="8728116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102F11B" w14:textId="77777777" w:rsidR="007D4270" w:rsidRDefault="007D4270" w:rsidP="007D4270">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08E85162"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5386D565" w14:textId="6759D8AE" w:rsidR="007D4270" w:rsidRDefault="007D4270" w:rsidP="007D4270">
                    <w:pPr>
                      <w:jc w:val="right"/>
                    </w:pPr>
                    <w:r>
                      <w:t>3,402,335,775.09</w:t>
                    </w:r>
                  </w:p>
                </w:tc>
                <w:tc>
                  <w:tcPr>
                    <w:tcW w:w="1333" w:type="pct"/>
                    <w:tcBorders>
                      <w:top w:val="outset" w:sz="6" w:space="0" w:color="auto"/>
                      <w:left w:val="outset" w:sz="6" w:space="0" w:color="auto"/>
                      <w:bottom w:val="outset" w:sz="6" w:space="0" w:color="auto"/>
                      <w:right w:val="outset" w:sz="6" w:space="0" w:color="auto"/>
                    </w:tcBorders>
                    <w:vAlign w:val="center"/>
                  </w:tcPr>
                  <w:p w14:paraId="76B577C1" w14:textId="7CDA6AF8" w:rsidR="007D4270" w:rsidRDefault="007D4270" w:rsidP="007D4270">
                    <w:pPr>
                      <w:jc w:val="right"/>
                    </w:pPr>
                    <w:r>
                      <w:t>2,793,036,616.64</w:t>
                    </w:r>
                  </w:p>
                </w:tc>
              </w:tr>
              <w:tr w:rsidR="007D4270" w14:paraId="5D8E6096" w14:textId="77777777" w:rsidTr="00965595">
                <w:sdt>
                  <w:sdtPr>
                    <w:tag w:val="_PLD_f0ef69cc41f3488e9f1fd1456e8640f4"/>
                    <w:id w:val="-4718266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5052A64" w14:textId="77777777" w:rsidR="007D4270" w:rsidRDefault="007D4270" w:rsidP="007D4270">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14:paraId="5237F639" w14:textId="77777777" w:rsidR="007D4270" w:rsidRDefault="007D4270" w:rsidP="007D4270">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14:paraId="47EDD5E1" w14:textId="624696A4" w:rsidR="007D4270" w:rsidRDefault="007D4270" w:rsidP="007D4270">
                    <w:pPr>
                      <w:jc w:val="right"/>
                    </w:pPr>
                    <w:r>
                      <w:t>3,885,784,693.22</w:t>
                    </w:r>
                  </w:p>
                </w:tc>
                <w:tc>
                  <w:tcPr>
                    <w:tcW w:w="1333" w:type="pct"/>
                    <w:tcBorders>
                      <w:top w:val="outset" w:sz="6" w:space="0" w:color="auto"/>
                      <w:left w:val="outset" w:sz="6" w:space="0" w:color="auto"/>
                      <w:bottom w:val="outset" w:sz="6" w:space="0" w:color="auto"/>
                      <w:right w:val="outset" w:sz="6" w:space="0" w:color="auto"/>
                    </w:tcBorders>
                    <w:vAlign w:val="center"/>
                  </w:tcPr>
                  <w:p w14:paraId="0A32E52B" w14:textId="490DF6CE" w:rsidR="007D4270" w:rsidRDefault="007D4270" w:rsidP="007D4270">
                    <w:pPr>
                      <w:jc w:val="right"/>
                    </w:pPr>
                    <w:r>
                      <w:t>3,387,780,733.43</w:t>
                    </w:r>
                  </w:p>
                </w:tc>
              </w:tr>
            </w:tbl>
            <w:p w14:paraId="3A1C3CA6" w14:textId="35B76000" w:rsidR="006A4505" w:rsidRDefault="00B9625C">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109983456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CE2FCC">
                    <w:rPr>
                      <w:rFonts w:hint="eastAsia"/>
                      <w:szCs w:val="21"/>
                    </w:rPr>
                    <w:t>陈达彬</w:t>
                  </w:r>
                </w:sdtContent>
              </w:sdt>
              <w:r>
                <w:rPr>
                  <w:rFonts w:hint="eastAsia"/>
                  <w:szCs w:val="21"/>
                </w:rPr>
                <w:t xml:space="preserve"> </w:t>
              </w:r>
              <w:r w:rsidR="00465A75">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E2FCC">
                    <w:rPr>
                      <w:rFonts w:hint="eastAsia"/>
                      <w:szCs w:val="21"/>
                    </w:rPr>
                    <w:t>郭远东</w:t>
                  </w:r>
                </w:sdtContent>
              </w:sdt>
              <w:r>
                <w:rPr>
                  <w:rFonts w:hint="eastAsia"/>
                  <w:szCs w:val="21"/>
                </w:rPr>
                <w:t xml:space="preserve"> </w:t>
              </w:r>
              <w:r w:rsidR="00465A75">
                <w:rPr>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6295900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E2FCC">
                    <w:rPr>
                      <w:rFonts w:hint="eastAsia"/>
                      <w:szCs w:val="21"/>
                    </w:rPr>
                    <w:t>陈俊</w:t>
                  </w:r>
                </w:sdtContent>
              </w:sdt>
            </w:p>
          </w:sdtContent>
        </w:sdt>
        <w:p w14:paraId="684F8432" w14:textId="77777777" w:rsidR="006A4505" w:rsidRDefault="001E0608"/>
      </w:sdtContent>
    </w:sdt>
    <w:bookmarkEnd w:id="133"/>
    <w:p w14:paraId="4D8F4E7A" w14:textId="77777777" w:rsidR="006A4505" w:rsidRDefault="006A4505">
      <w:pPr>
        <w:rPr>
          <w:color w:val="FF0000"/>
          <w:szCs w:val="21"/>
        </w:rPr>
      </w:pPr>
    </w:p>
    <w:bookmarkStart w:id="134" w:name="_Hlk24038378" w:displacedByCustomXml="next"/>
    <w:sdt>
      <w:sdtPr>
        <w:rPr>
          <w:rFonts w:ascii="宋体" w:hAnsi="宋体" w:cs="宋体" w:hint="eastAsia"/>
          <w:b w:val="0"/>
          <w:bCs w:val="0"/>
          <w:kern w:val="0"/>
          <w:szCs w:val="24"/>
        </w:rPr>
        <w:alias w:val="选项模块:需要编制合并报表"/>
        <w:tag w:val="_SEC_38812834cfb34e9393dcbecc309c8615"/>
        <w:id w:val="659661293"/>
        <w:lock w:val="sdtLocked"/>
        <w:placeholder>
          <w:docPart w:val="GBC22222222222222222222222222222"/>
        </w:placeholder>
      </w:sdtPr>
      <w:sdtEndPr>
        <w:rPr>
          <w:rFonts w:hint="default"/>
          <w:color w:val="FF0000"/>
          <w:szCs w:val="21"/>
        </w:rPr>
      </w:sdtEndPr>
      <w:sdtContent>
        <w:sdt>
          <w:sdtPr>
            <w:rPr>
              <w:rFonts w:ascii="宋体" w:hAnsi="宋体" w:cs="宋体" w:hint="eastAsia"/>
              <w:b w:val="0"/>
              <w:bCs w:val="0"/>
              <w:kern w:val="0"/>
              <w:szCs w:val="24"/>
            </w:rPr>
            <w:tag w:val="_SEC_38d2275e2dcd4f8eb0870715a2a226c7"/>
            <w:id w:val="521594129"/>
            <w:lock w:val="sdtLocked"/>
            <w:placeholder>
              <w:docPart w:val="GBC22222222222222222222222222222"/>
            </w:placeholder>
          </w:sdtPr>
          <w:sdtEndPr>
            <w:rPr>
              <w:szCs w:val="21"/>
            </w:rPr>
          </w:sdtEndPr>
          <w:sdtContent>
            <w:p w14:paraId="0DC26FC5" w14:textId="77777777" w:rsidR="006A4505" w:rsidRDefault="00B9625C">
              <w:pPr>
                <w:pStyle w:val="3"/>
                <w:jc w:val="center"/>
              </w:pPr>
              <w:r>
                <w:rPr>
                  <w:rFonts w:hint="eastAsia"/>
                </w:rPr>
                <w:t>合并</w:t>
              </w:r>
              <w:r>
                <w:t>利润表</w:t>
              </w:r>
            </w:p>
            <w:p w14:paraId="77469D0C" w14:textId="77777777" w:rsidR="006A4505" w:rsidRDefault="00B9625C">
              <w:pPr>
                <w:jc w:val="center"/>
                <w:rPr>
                  <w:b/>
                  <w:bCs/>
                  <w:szCs w:val="21"/>
                </w:rPr>
              </w:pPr>
              <w:r>
                <w:rPr>
                  <w:szCs w:val="21"/>
                </w:rPr>
                <w:t>2022年</w:t>
              </w:r>
              <w:r>
                <w:rPr>
                  <w:rFonts w:hint="eastAsia"/>
                  <w:szCs w:val="21"/>
                </w:rPr>
                <w:t>1—</w:t>
              </w:r>
              <w:r>
                <w:rPr>
                  <w:szCs w:val="21"/>
                </w:rPr>
                <w:t>12月</w:t>
              </w:r>
            </w:p>
            <w:p w14:paraId="6B03D64F" w14:textId="2E251689" w:rsidR="006A4505" w:rsidRDefault="00B9625C">
              <w:pPr>
                <w:jc w:val="right"/>
                <w:rPr>
                  <w:szCs w:val="21"/>
                </w:rPr>
              </w:pPr>
              <w:r>
                <w:rPr>
                  <w:szCs w:val="21"/>
                </w:rPr>
                <w:t>单位:</w:t>
              </w:r>
              <w:sdt>
                <w:sdtPr>
                  <w:rPr>
                    <w:szCs w:val="21"/>
                  </w:rPr>
                  <w:alias w:val="单位：合并利润表"/>
                  <w:tag w:val="_GBC_95830fead96c480388a2e386c3331383"/>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szCs w:val="21"/>
                </w:rPr>
                <w:t xml:space="preserve">  币种:</w:t>
              </w:r>
              <w:sdt>
                <w:sdtPr>
                  <w:rPr>
                    <w:szCs w:val="21"/>
                  </w:rPr>
                  <w:alias w:val="币种：合并利润表"/>
                  <w:tag w:val="_GBC_4902a1798447427ba99922213b04b39b"/>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2"/>
                <w:gridCol w:w="1380"/>
                <w:gridCol w:w="2024"/>
                <w:gridCol w:w="2031"/>
              </w:tblGrid>
              <w:tr w:rsidR="006A4505" w14:paraId="568A2FF4" w14:textId="77777777" w:rsidTr="00C10E45">
                <w:trPr>
                  <w:cantSplit/>
                </w:trPr>
                <w:sdt>
                  <w:sdtPr>
                    <w:tag w:val="_PLD_2e3f33fcce354b339a86add10899a6c5"/>
                    <w:id w:val="-175520331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D4185C5" w14:textId="77777777" w:rsidR="006A4505" w:rsidRDefault="00B9625C">
                        <w:pPr>
                          <w:ind w:leftChars="-19" w:hangingChars="19" w:hanging="40"/>
                          <w:jc w:val="center"/>
                          <w:rPr>
                            <w:b/>
                            <w:szCs w:val="21"/>
                          </w:rPr>
                        </w:pPr>
                        <w:r>
                          <w:rPr>
                            <w:b/>
                            <w:szCs w:val="21"/>
                          </w:rPr>
                          <w:t>项目</w:t>
                        </w:r>
                      </w:p>
                    </w:tc>
                  </w:sdtContent>
                </w:sdt>
                <w:sdt>
                  <w:sdtPr>
                    <w:tag w:val="_PLD_93edd7a3846d4cd58b14d043e9b33f2c"/>
                    <w:id w:val="-934048285"/>
                    <w:lock w:val="sdtLocked"/>
                  </w:sdtPr>
                  <w:sdtEndPr/>
                  <w:sdtContent>
                    <w:tc>
                      <w:tcPr>
                        <w:tcW w:w="757" w:type="pct"/>
                        <w:tcBorders>
                          <w:top w:val="outset" w:sz="4" w:space="0" w:color="auto"/>
                          <w:left w:val="outset" w:sz="4" w:space="0" w:color="auto"/>
                          <w:bottom w:val="outset" w:sz="4" w:space="0" w:color="auto"/>
                          <w:right w:val="outset" w:sz="4" w:space="0" w:color="auto"/>
                        </w:tcBorders>
                        <w:vAlign w:val="center"/>
                      </w:tcPr>
                      <w:p w14:paraId="25B58DCA" w14:textId="77777777" w:rsidR="006A4505" w:rsidRDefault="00B9625C">
                        <w:pPr>
                          <w:jc w:val="center"/>
                          <w:rPr>
                            <w:b/>
                            <w:szCs w:val="21"/>
                          </w:rPr>
                        </w:pPr>
                        <w:r>
                          <w:rPr>
                            <w:rFonts w:hint="eastAsia"/>
                            <w:b/>
                            <w:szCs w:val="21"/>
                          </w:rPr>
                          <w:t>附注</w:t>
                        </w:r>
                      </w:p>
                    </w:tc>
                  </w:sdtContent>
                </w:sdt>
                <w:sdt>
                  <w:sdtPr>
                    <w:tag w:val="_PLD_49f84cca199c45e7bc0f9fea5b73078c"/>
                    <w:id w:val="-1663309434"/>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14:paraId="410D5334" w14:textId="77777777" w:rsidR="006A4505" w:rsidRDefault="00B9625C">
                        <w:pPr>
                          <w:jc w:val="center"/>
                          <w:rPr>
                            <w:b/>
                            <w:szCs w:val="21"/>
                          </w:rPr>
                        </w:pPr>
                        <w:r>
                          <w:rPr>
                            <w:rFonts w:hint="eastAsia"/>
                            <w:b/>
                            <w:szCs w:val="21"/>
                          </w:rPr>
                          <w:t>2022年度</w:t>
                        </w:r>
                      </w:p>
                    </w:tc>
                  </w:sdtContent>
                </w:sdt>
                <w:sdt>
                  <w:sdtPr>
                    <w:tag w:val="_PLD_8b5fde21bc974404b892a88906dec352"/>
                    <w:id w:val="874584955"/>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14:paraId="373DBD0B" w14:textId="77777777" w:rsidR="006A4505" w:rsidRDefault="00B9625C">
                        <w:pPr>
                          <w:jc w:val="center"/>
                          <w:rPr>
                            <w:b/>
                            <w:szCs w:val="21"/>
                          </w:rPr>
                        </w:pPr>
                        <w:r>
                          <w:rPr>
                            <w:rFonts w:hint="eastAsia"/>
                            <w:b/>
                            <w:szCs w:val="21"/>
                          </w:rPr>
                          <w:t>2021年度</w:t>
                        </w:r>
                      </w:p>
                    </w:tc>
                  </w:sdtContent>
                </w:sdt>
              </w:tr>
              <w:tr w:rsidR="007D4270" w14:paraId="66A7BF3B" w14:textId="77777777" w:rsidTr="00C10E45">
                <w:sdt>
                  <w:sdtPr>
                    <w:tag w:val="_PLD_6380654d35f848cfb950d682c7a7e226"/>
                    <w:id w:val="-168034048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E5E7F22" w14:textId="77777777" w:rsidR="007D4270" w:rsidRDefault="007D4270" w:rsidP="007D4270">
                        <w:pPr>
                          <w:rPr>
                            <w:color w:val="000000"/>
                            <w:szCs w:val="21"/>
                          </w:rPr>
                        </w:pPr>
                        <w:r>
                          <w:rPr>
                            <w:rFonts w:hint="eastAsia"/>
                            <w:szCs w:val="21"/>
                          </w:rPr>
                          <w:t>一、营业总收入</w:t>
                        </w:r>
                      </w:p>
                    </w:tc>
                  </w:sdtContent>
                </w:sdt>
                <w:tc>
                  <w:tcPr>
                    <w:tcW w:w="757" w:type="pct"/>
                    <w:tcBorders>
                      <w:top w:val="outset" w:sz="4" w:space="0" w:color="auto"/>
                      <w:left w:val="outset" w:sz="4" w:space="0" w:color="auto"/>
                      <w:bottom w:val="outset" w:sz="4" w:space="0" w:color="auto"/>
                      <w:right w:val="outset" w:sz="4" w:space="0" w:color="auto"/>
                    </w:tcBorders>
                  </w:tcPr>
                  <w:p w14:paraId="5A3FE682" w14:textId="3DB62752"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07AFB0A" w14:textId="335D309A" w:rsidR="007D4270" w:rsidRDefault="007D4270" w:rsidP="007D4270">
                    <w:pPr>
                      <w:jc w:val="right"/>
                      <w:rPr>
                        <w:sz w:val="24"/>
                      </w:rPr>
                    </w:pPr>
                    <w:r>
                      <w:t>2,554,609,066.22</w:t>
                    </w:r>
                  </w:p>
                </w:tc>
                <w:tc>
                  <w:tcPr>
                    <w:tcW w:w="1114" w:type="pct"/>
                    <w:tcBorders>
                      <w:top w:val="outset" w:sz="4" w:space="0" w:color="auto"/>
                      <w:left w:val="outset" w:sz="4" w:space="0" w:color="auto"/>
                      <w:bottom w:val="outset" w:sz="4" w:space="0" w:color="auto"/>
                      <w:right w:val="outset" w:sz="4" w:space="0" w:color="auto"/>
                    </w:tcBorders>
                    <w:vAlign w:val="center"/>
                  </w:tcPr>
                  <w:p w14:paraId="68FDAB76" w14:textId="191E5AF1" w:rsidR="007D4270" w:rsidRDefault="007D4270" w:rsidP="007D4270">
                    <w:pPr>
                      <w:jc w:val="right"/>
                    </w:pPr>
                    <w:r>
                      <w:t>2,138,586,552.67</w:t>
                    </w:r>
                  </w:p>
                </w:tc>
              </w:tr>
              <w:tr w:rsidR="007D4270" w14:paraId="452F3432" w14:textId="77777777" w:rsidTr="00C10E45">
                <w:sdt>
                  <w:sdtPr>
                    <w:tag w:val="_PLD_79008c1152f2457c85b84fdb8bd94302"/>
                    <w:id w:val="-1196144355"/>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C6033D1" w14:textId="77777777" w:rsidR="007D4270" w:rsidRDefault="007D4270" w:rsidP="007D4270">
                        <w:pPr>
                          <w:rPr>
                            <w:color w:val="000000"/>
                            <w:szCs w:val="21"/>
                          </w:rPr>
                        </w:pPr>
                        <w:r>
                          <w:rPr>
                            <w:rFonts w:hint="eastAsia"/>
                            <w:szCs w:val="21"/>
                          </w:rPr>
                          <w:t>其中：营业收入</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21B0BCA8" w14:textId="0DB8624F" w:rsidR="007D4270" w:rsidRDefault="007702C1" w:rsidP="007D4270">
                    <w:pPr>
                      <w:rPr>
                        <w:szCs w:val="21"/>
                      </w:rPr>
                    </w:pPr>
                    <w:r w:rsidRPr="007702C1">
                      <w:rPr>
                        <w:rFonts w:hint="eastAsia"/>
                        <w:szCs w:val="21"/>
                      </w:rPr>
                      <w:t>七、</w:t>
                    </w:r>
                    <w:r w:rsidRPr="007702C1">
                      <w:rPr>
                        <w:szCs w:val="21"/>
                      </w:rPr>
                      <w:t>38</w:t>
                    </w:r>
                  </w:p>
                </w:tc>
                <w:tc>
                  <w:tcPr>
                    <w:tcW w:w="1110" w:type="pct"/>
                    <w:tcBorders>
                      <w:top w:val="outset" w:sz="4" w:space="0" w:color="auto"/>
                      <w:left w:val="outset" w:sz="4" w:space="0" w:color="auto"/>
                      <w:bottom w:val="outset" w:sz="4" w:space="0" w:color="auto"/>
                      <w:right w:val="outset" w:sz="4" w:space="0" w:color="auto"/>
                    </w:tcBorders>
                    <w:vAlign w:val="center"/>
                  </w:tcPr>
                  <w:p w14:paraId="144249CF" w14:textId="3C937E9B" w:rsidR="007D4270" w:rsidRDefault="007D4270" w:rsidP="007D4270">
                    <w:pPr>
                      <w:jc w:val="right"/>
                    </w:pPr>
                    <w:r>
                      <w:t>2,554,609,066.22</w:t>
                    </w:r>
                  </w:p>
                </w:tc>
                <w:tc>
                  <w:tcPr>
                    <w:tcW w:w="1114" w:type="pct"/>
                    <w:tcBorders>
                      <w:top w:val="outset" w:sz="4" w:space="0" w:color="auto"/>
                      <w:left w:val="outset" w:sz="4" w:space="0" w:color="auto"/>
                      <w:bottom w:val="outset" w:sz="4" w:space="0" w:color="auto"/>
                      <w:right w:val="outset" w:sz="4" w:space="0" w:color="auto"/>
                    </w:tcBorders>
                    <w:vAlign w:val="center"/>
                  </w:tcPr>
                  <w:p w14:paraId="4E163655" w14:textId="016CDCD9" w:rsidR="007D4270" w:rsidRDefault="007D4270" w:rsidP="007D4270">
                    <w:pPr>
                      <w:jc w:val="right"/>
                    </w:pPr>
                    <w:r>
                      <w:t>2,138,586,552.67</w:t>
                    </w:r>
                  </w:p>
                </w:tc>
              </w:tr>
              <w:tr w:rsidR="007D4270" w14:paraId="270DEEE0" w14:textId="77777777" w:rsidTr="00C10E45">
                <w:sdt>
                  <w:sdtPr>
                    <w:tag w:val="_PLD_b2b5ee31e3a04fd686ce6a770a4bf7f8"/>
                    <w:id w:val="137596573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EF2296C" w14:textId="77777777" w:rsidR="007D4270" w:rsidRDefault="007D4270" w:rsidP="007D4270">
                        <w:pPr>
                          <w:ind w:firstLineChars="300" w:firstLine="630"/>
                          <w:rPr>
                            <w:color w:val="000000"/>
                            <w:szCs w:val="21"/>
                          </w:rPr>
                        </w:pPr>
                        <w:r>
                          <w:rPr>
                            <w:rFonts w:hint="eastAsia"/>
                            <w:szCs w:val="21"/>
                          </w:rPr>
                          <w:t>利息收入</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6B2BE41B"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DDAD1C7" w14:textId="77777777" w:rsidR="007D4270" w:rsidRDefault="007D4270" w:rsidP="007D4270">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EAE7D69" w14:textId="77777777" w:rsidR="007D4270" w:rsidRDefault="007D4270" w:rsidP="007D4270">
                    <w:pPr>
                      <w:jc w:val="right"/>
                      <w:rPr>
                        <w:rFonts w:ascii="Times New Roman" w:eastAsia="Times New Roman" w:hAnsi="Times New Roman" w:cs="Times New Roman"/>
                        <w:sz w:val="20"/>
                        <w:szCs w:val="20"/>
                      </w:rPr>
                    </w:pPr>
                  </w:p>
                </w:tc>
              </w:tr>
              <w:tr w:rsidR="007D4270" w14:paraId="49F7E36B" w14:textId="77777777" w:rsidTr="00C10E45">
                <w:sdt>
                  <w:sdtPr>
                    <w:tag w:val="_PLD_2b4b4e07fd124105920ebc7fd41981e3"/>
                    <w:id w:val="71494013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C91D706" w14:textId="77777777" w:rsidR="007D4270" w:rsidRDefault="007D4270" w:rsidP="007D4270">
                        <w:pPr>
                          <w:ind w:firstLineChars="300" w:firstLine="630"/>
                          <w:rPr>
                            <w:szCs w:val="21"/>
                          </w:rPr>
                        </w:pPr>
                        <w:r>
                          <w:rPr>
                            <w:rFonts w:hint="eastAsia"/>
                            <w:szCs w:val="21"/>
                          </w:rPr>
                          <w:t>已赚保费</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61F2DE3D"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D44BAED"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10C3FE1A" w14:textId="77777777" w:rsidR="007D4270" w:rsidRDefault="007D4270" w:rsidP="007D4270">
                    <w:pPr>
                      <w:jc w:val="right"/>
                      <w:rPr>
                        <w:rFonts w:ascii="Times New Roman" w:eastAsia="Times New Roman" w:hAnsi="Times New Roman" w:cs="Times New Roman"/>
                        <w:sz w:val="20"/>
                        <w:szCs w:val="20"/>
                      </w:rPr>
                    </w:pPr>
                  </w:p>
                </w:tc>
              </w:tr>
              <w:tr w:rsidR="007D4270" w14:paraId="47EA53E0" w14:textId="77777777" w:rsidTr="00C10E45">
                <w:sdt>
                  <w:sdtPr>
                    <w:tag w:val="_PLD_e0807caa85b74b3ba05d867a5d0c221a"/>
                    <w:id w:val="1105082062"/>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5DC4DA6" w14:textId="77777777" w:rsidR="007D4270" w:rsidRDefault="007D4270" w:rsidP="007D4270">
                        <w:pPr>
                          <w:ind w:firstLineChars="300" w:firstLine="630"/>
                          <w:rPr>
                            <w:szCs w:val="21"/>
                          </w:rPr>
                        </w:pPr>
                        <w:r>
                          <w:rPr>
                            <w:rFonts w:hint="eastAsia"/>
                            <w:szCs w:val="21"/>
                          </w:rPr>
                          <w:t>手续费及佣金收入</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2F9BA19D"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093C261"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3F94BB83" w14:textId="77777777" w:rsidR="007D4270" w:rsidRDefault="007D4270" w:rsidP="007D4270">
                    <w:pPr>
                      <w:jc w:val="right"/>
                      <w:rPr>
                        <w:rFonts w:ascii="Times New Roman" w:eastAsia="Times New Roman" w:hAnsi="Times New Roman" w:cs="Times New Roman"/>
                        <w:sz w:val="20"/>
                        <w:szCs w:val="20"/>
                      </w:rPr>
                    </w:pPr>
                  </w:p>
                </w:tc>
              </w:tr>
              <w:tr w:rsidR="007D4270" w14:paraId="32315176" w14:textId="77777777" w:rsidTr="00C10E45">
                <w:sdt>
                  <w:sdtPr>
                    <w:tag w:val="_PLD_e6f3ec17fb0b4d11b9c07106540a4ab0"/>
                    <w:id w:val="22226399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3A0A207" w14:textId="77777777" w:rsidR="007D4270" w:rsidRDefault="007D4270" w:rsidP="007D4270">
                        <w:pPr>
                          <w:rPr>
                            <w:color w:val="000000"/>
                            <w:szCs w:val="21"/>
                          </w:rPr>
                        </w:pPr>
                        <w:r>
                          <w:rPr>
                            <w:rFonts w:hint="eastAsia"/>
                            <w:szCs w:val="21"/>
                          </w:rPr>
                          <w:t>二、营业总成本</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44749E5D"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8EC3BFD" w14:textId="486130D2" w:rsidR="007D4270" w:rsidRDefault="007D4270" w:rsidP="007D4270">
                    <w:pPr>
                      <w:jc w:val="right"/>
                      <w:rPr>
                        <w:sz w:val="24"/>
                      </w:rPr>
                    </w:pPr>
                    <w:r>
                      <w:t>1,813,092,499.94</w:t>
                    </w:r>
                  </w:p>
                </w:tc>
                <w:tc>
                  <w:tcPr>
                    <w:tcW w:w="1114" w:type="pct"/>
                    <w:tcBorders>
                      <w:top w:val="outset" w:sz="4" w:space="0" w:color="auto"/>
                      <w:left w:val="outset" w:sz="4" w:space="0" w:color="auto"/>
                      <w:bottom w:val="outset" w:sz="4" w:space="0" w:color="auto"/>
                      <w:right w:val="outset" w:sz="4" w:space="0" w:color="auto"/>
                    </w:tcBorders>
                    <w:vAlign w:val="center"/>
                  </w:tcPr>
                  <w:p w14:paraId="29C62976" w14:textId="539AC6C6" w:rsidR="007D4270" w:rsidRDefault="007D4270" w:rsidP="007D4270">
                    <w:pPr>
                      <w:jc w:val="right"/>
                    </w:pPr>
                    <w:r>
                      <w:t>1,571,395,125.92</w:t>
                    </w:r>
                  </w:p>
                </w:tc>
              </w:tr>
              <w:tr w:rsidR="007D4270" w14:paraId="091CE9FF" w14:textId="77777777" w:rsidTr="00C10E45">
                <w:sdt>
                  <w:sdtPr>
                    <w:tag w:val="_PLD_2bdd986d7efa4149a9f572f9b2a74150"/>
                    <w:id w:val="2013879912"/>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290EDB2F" w14:textId="77777777" w:rsidR="007D4270" w:rsidRDefault="007D4270" w:rsidP="007D4270">
                        <w:pPr>
                          <w:rPr>
                            <w:color w:val="000000"/>
                            <w:szCs w:val="21"/>
                          </w:rPr>
                        </w:pPr>
                        <w:r>
                          <w:rPr>
                            <w:rFonts w:hint="eastAsia"/>
                            <w:szCs w:val="21"/>
                          </w:rPr>
                          <w:t>其中：营业成本</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39FB6035" w14:textId="12FE37FA" w:rsidR="007D4270" w:rsidRDefault="007702C1" w:rsidP="007D4270">
                    <w:pPr>
                      <w:rPr>
                        <w:szCs w:val="21"/>
                      </w:rPr>
                    </w:pPr>
                    <w:r w:rsidRPr="007702C1">
                      <w:rPr>
                        <w:rFonts w:hint="eastAsia"/>
                        <w:szCs w:val="21"/>
                      </w:rPr>
                      <w:t>七、</w:t>
                    </w:r>
                    <w:r w:rsidRPr="007702C1">
                      <w:rPr>
                        <w:szCs w:val="21"/>
                      </w:rPr>
                      <w:t>38</w:t>
                    </w:r>
                  </w:p>
                </w:tc>
                <w:tc>
                  <w:tcPr>
                    <w:tcW w:w="1110" w:type="pct"/>
                    <w:tcBorders>
                      <w:top w:val="outset" w:sz="4" w:space="0" w:color="auto"/>
                      <w:left w:val="outset" w:sz="4" w:space="0" w:color="auto"/>
                      <w:bottom w:val="outset" w:sz="4" w:space="0" w:color="auto"/>
                      <w:right w:val="outset" w:sz="4" w:space="0" w:color="auto"/>
                    </w:tcBorders>
                    <w:vAlign w:val="center"/>
                  </w:tcPr>
                  <w:p w14:paraId="7BA6ABB0" w14:textId="73C8811A" w:rsidR="007D4270" w:rsidRDefault="007D4270" w:rsidP="007D4270">
                    <w:pPr>
                      <w:jc w:val="right"/>
                    </w:pPr>
                    <w:r>
                      <w:t>146,694,335.41</w:t>
                    </w:r>
                  </w:p>
                </w:tc>
                <w:tc>
                  <w:tcPr>
                    <w:tcW w:w="1114" w:type="pct"/>
                    <w:tcBorders>
                      <w:top w:val="outset" w:sz="4" w:space="0" w:color="auto"/>
                      <w:left w:val="outset" w:sz="4" w:space="0" w:color="auto"/>
                      <w:bottom w:val="outset" w:sz="4" w:space="0" w:color="auto"/>
                      <w:right w:val="outset" w:sz="4" w:space="0" w:color="auto"/>
                    </w:tcBorders>
                    <w:vAlign w:val="center"/>
                  </w:tcPr>
                  <w:p w14:paraId="4415885B" w14:textId="6E0DC737" w:rsidR="007D4270" w:rsidRDefault="007D4270" w:rsidP="007D4270">
                    <w:pPr>
                      <w:jc w:val="right"/>
                    </w:pPr>
                    <w:r>
                      <w:t>223,218,289.94</w:t>
                    </w:r>
                  </w:p>
                </w:tc>
              </w:tr>
              <w:tr w:rsidR="007D4270" w14:paraId="3AB28B93" w14:textId="77777777" w:rsidTr="00C10E45">
                <w:sdt>
                  <w:sdtPr>
                    <w:tag w:val="_PLD_ded1502b72c34d6098b091412f46ed9d"/>
                    <w:id w:val="210576707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549946F" w14:textId="77777777" w:rsidR="007D4270" w:rsidRDefault="007D4270" w:rsidP="007D4270">
                        <w:pPr>
                          <w:ind w:firstLineChars="300" w:firstLine="630"/>
                          <w:rPr>
                            <w:szCs w:val="21"/>
                          </w:rPr>
                        </w:pPr>
                        <w:r>
                          <w:rPr>
                            <w:rFonts w:hint="eastAsia"/>
                            <w:szCs w:val="21"/>
                          </w:rPr>
                          <w:t>利息支出</w:t>
                        </w:r>
                      </w:p>
                    </w:tc>
                  </w:sdtContent>
                </w:sdt>
                <w:tc>
                  <w:tcPr>
                    <w:tcW w:w="757" w:type="pct"/>
                    <w:tcBorders>
                      <w:top w:val="outset" w:sz="4" w:space="0" w:color="auto"/>
                      <w:left w:val="outset" w:sz="4" w:space="0" w:color="auto"/>
                      <w:bottom w:val="outset" w:sz="4" w:space="0" w:color="auto"/>
                      <w:right w:val="outset" w:sz="4" w:space="0" w:color="auto"/>
                    </w:tcBorders>
                  </w:tcPr>
                  <w:p w14:paraId="62D03406"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868B1E1" w14:textId="77777777" w:rsidR="007D4270" w:rsidRDefault="007D4270" w:rsidP="007D4270">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37CED91" w14:textId="77777777" w:rsidR="007D4270" w:rsidRDefault="007D4270" w:rsidP="007D4270">
                    <w:pPr>
                      <w:jc w:val="right"/>
                      <w:rPr>
                        <w:rFonts w:ascii="Times New Roman" w:eastAsia="Times New Roman" w:hAnsi="Times New Roman" w:cs="Times New Roman"/>
                        <w:sz w:val="20"/>
                        <w:szCs w:val="20"/>
                      </w:rPr>
                    </w:pPr>
                  </w:p>
                </w:tc>
              </w:tr>
              <w:tr w:rsidR="007D4270" w14:paraId="42F723BD" w14:textId="77777777" w:rsidTr="00C10E45">
                <w:sdt>
                  <w:sdtPr>
                    <w:tag w:val="_PLD_acfa1a49c93048668179af2ead80c356"/>
                    <w:id w:val="-89104108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EA14D35" w14:textId="77777777" w:rsidR="007D4270" w:rsidRDefault="007D4270" w:rsidP="007D4270">
                        <w:pPr>
                          <w:ind w:firstLineChars="300" w:firstLine="630"/>
                          <w:rPr>
                            <w:szCs w:val="21"/>
                          </w:rPr>
                        </w:pPr>
                        <w:r>
                          <w:rPr>
                            <w:rFonts w:hint="eastAsia"/>
                            <w:szCs w:val="21"/>
                          </w:rPr>
                          <w:t>手续费及佣金支出</w:t>
                        </w:r>
                      </w:p>
                    </w:tc>
                  </w:sdtContent>
                </w:sdt>
                <w:tc>
                  <w:tcPr>
                    <w:tcW w:w="757" w:type="pct"/>
                    <w:tcBorders>
                      <w:top w:val="outset" w:sz="4" w:space="0" w:color="auto"/>
                      <w:left w:val="outset" w:sz="4" w:space="0" w:color="auto"/>
                      <w:bottom w:val="outset" w:sz="4" w:space="0" w:color="auto"/>
                      <w:right w:val="outset" w:sz="4" w:space="0" w:color="auto"/>
                    </w:tcBorders>
                  </w:tcPr>
                  <w:p w14:paraId="3D1BDD0B"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0FBD353"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07E6F950" w14:textId="77777777" w:rsidR="007D4270" w:rsidRDefault="007D4270" w:rsidP="007D4270">
                    <w:pPr>
                      <w:jc w:val="right"/>
                      <w:rPr>
                        <w:rFonts w:ascii="Times New Roman" w:eastAsia="Times New Roman" w:hAnsi="Times New Roman" w:cs="Times New Roman"/>
                        <w:sz w:val="20"/>
                        <w:szCs w:val="20"/>
                      </w:rPr>
                    </w:pPr>
                  </w:p>
                </w:tc>
              </w:tr>
              <w:tr w:rsidR="007D4270" w14:paraId="1FF0C803" w14:textId="77777777" w:rsidTr="00C10E45">
                <w:sdt>
                  <w:sdtPr>
                    <w:tag w:val="_PLD_9c1309799af844b5b157719c070c5247"/>
                    <w:id w:val="-1890563717"/>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E22F3E9" w14:textId="77777777" w:rsidR="007D4270" w:rsidRDefault="007D4270" w:rsidP="007D4270">
                        <w:pPr>
                          <w:ind w:firstLineChars="300" w:firstLine="630"/>
                          <w:rPr>
                            <w:szCs w:val="21"/>
                          </w:rPr>
                        </w:pPr>
                        <w:r>
                          <w:rPr>
                            <w:rFonts w:hint="eastAsia"/>
                            <w:szCs w:val="21"/>
                          </w:rPr>
                          <w:t>退保金</w:t>
                        </w:r>
                      </w:p>
                    </w:tc>
                  </w:sdtContent>
                </w:sdt>
                <w:tc>
                  <w:tcPr>
                    <w:tcW w:w="757" w:type="pct"/>
                    <w:tcBorders>
                      <w:top w:val="outset" w:sz="4" w:space="0" w:color="auto"/>
                      <w:left w:val="outset" w:sz="4" w:space="0" w:color="auto"/>
                      <w:bottom w:val="outset" w:sz="4" w:space="0" w:color="auto"/>
                      <w:right w:val="outset" w:sz="4" w:space="0" w:color="auto"/>
                    </w:tcBorders>
                  </w:tcPr>
                  <w:p w14:paraId="3DF3FADA"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3EB426E"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03604983" w14:textId="77777777" w:rsidR="007D4270" w:rsidRDefault="007D4270" w:rsidP="007D4270">
                    <w:pPr>
                      <w:jc w:val="right"/>
                      <w:rPr>
                        <w:rFonts w:ascii="Times New Roman" w:eastAsia="Times New Roman" w:hAnsi="Times New Roman" w:cs="Times New Roman"/>
                        <w:sz w:val="20"/>
                        <w:szCs w:val="20"/>
                      </w:rPr>
                    </w:pPr>
                  </w:p>
                </w:tc>
              </w:tr>
              <w:tr w:rsidR="007D4270" w14:paraId="2FC6362A" w14:textId="77777777" w:rsidTr="00C10E45">
                <w:sdt>
                  <w:sdtPr>
                    <w:tag w:val="_PLD_ec699312a14243589e13d1662232ea40"/>
                    <w:id w:val="-1574108597"/>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335CF03" w14:textId="77777777" w:rsidR="007D4270" w:rsidRDefault="007D4270" w:rsidP="007D4270">
                        <w:pPr>
                          <w:ind w:firstLineChars="300" w:firstLine="630"/>
                          <w:rPr>
                            <w:szCs w:val="21"/>
                          </w:rPr>
                        </w:pPr>
                        <w:r>
                          <w:rPr>
                            <w:rFonts w:hint="eastAsia"/>
                            <w:szCs w:val="21"/>
                          </w:rPr>
                          <w:t>赔付支出净额</w:t>
                        </w:r>
                      </w:p>
                    </w:tc>
                  </w:sdtContent>
                </w:sdt>
                <w:tc>
                  <w:tcPr>
                    <w:tcW w:w="757" w:type="pct"/>
                    <w:tcBorders>
                      <w:top w:val="outset" w:sz="4" w:space="0" w:color="auto"/>
                      <w:left w:val="outset" w:sz="4" w:space="0" w:color="auto"/>
                      <w:bottom w:val="outset" w:sz="4" w:space="0" w:color="auto"/>
                      <w:right w:val="outset" w:sz="4" w:space="0" w:color="auto"/>
                    </w:tcBorders>
                  </w:tcPr>
                  <w:p w14:paraId="7253A192"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D6A4512"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40E86DB9" w14:textId="77777777" w:rsidR="007D4270" w:rsidRDefault="007D4270" w:rsidP="007D4270">
                    <w:pPr>
                      <w:jc w:val="right"/>
                      <w:rPr>
                        <w:rFonts w:ascii="Times New Roman" w:eastAsia="Times New Roman" w:hAnsi="Times New Roman" w:cs="Times New Roman"/>
                        <w:sz w:val="20"/>
                        <w:szCs w:val="20"/>
                      </w:rPr>
                    </w:pPr>
                  </w:p>
                </w:tc>
              </w:tr>
              <w:tr w:rsidR="007D4270" w14:paraId="4A40D47C" w14:textId="77777777" w:rsidTr="00C10E45">
                <w:sdt>
                  <w:sdtPr>
                    <w:tag w:val="_PLD_6cb9f866e4114aaca5c32d5ffde6a025"/>
                    <w:id w:val="875356131"/>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218A892" w14:textId="77777777" w:rsidR="007D4270" w:rsidRDefault="007D4270" w:rsidP="007D4270">
                        <w:pPr>
                          <w:ind w:firstLineChars="300" w:firstLine="630"/>
                          <w:rPr>
                            <w:szCs w:val="21"/>
                          </w:rPr>
                        </w:pPr>
                        <w:r>
                          <w:rPr>
                            <w:rFonts w:hint="eastAsia"/>
                            <w:szCs w:val="21"/>
                          </w:rPr>
                          <w:t>提取保险责任准备金净额</w:t>
                        </w:r>
                      </w:p>
                    </w:tc>
                  </w:sdtContent>
                </w:sdt>
                <w:tc>
                  <w:tcPr>
                    <w:tcW w:w="757" w:type="pct"/>
                    <w:tcBorders>
                      <w:top w:val="outset" w:sz="4" w:space="0" w:color="auto"/>
                      <w:left w:val="outset" w:sz="4" w:space="0" w:color="auto"/>
                      <w:bottom w:val="outset" w:sz="4" w:space="0" w:color="auto"/>
                      <w:right w:val="outset" w:sz="4" w:space="0" w:color="auto"/>
                    </w:tcBorders>
                  </w:tcPr>
                  <w:p w14:paraId="6707D588"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297C336"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0328AB50" w14:textId="77777777" w:rsidR="007D4270" w:rsidRDefault="007D4270" w:rsidP="007D4270">
                    <w:pPr>
                      <w:jc w:val="right"/>
                      <w:rPr>
                        <w:rFonts w:ascii="Times New Roman" w:eastAsia="Times New Roman" w:hAnsi="Times New Roman" w:cs="Times New Roman"/>
                        <w:sz w:val="20"/>
                        <w:szCs w:val="20"/>
                      </w:rPr>
                    </w:pPr>
                  </w:p>
                </w:tc>
              </w:tr>
              <w:tr w:rsidR="007D4270" w14:paraId="6C75BDB5" w14:textId="77777777" w:rsidTr="00C10E45">
                <w:sdt>
                  <w:sdtPr>
                    <w:tag w:val="_PLD_8150448f2b374fb5b092356dd35f581f"/>
                    <w:id w:val="-52718502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4246A46" w14:textId="77777777" w:rsidR="007D4270" w:rsidRDefault="007D4270" w:rsidP="007D4270">
                        <w:pPr>
                          <w:ind w:firstLineChars="300" w:firstLine="630"/>
                          <w:rPr>
                            <w:szCs w:val="21"/>
                          </w:rPr>
                        </w:pPr>
                        <w:r>
                          <w:rPr>
                            <w:rFonts w:hint="eastAsia"/>
                            <w:szCs w:val="21"/>
                          </w:rPr>
                          <w:t>保单红利支出</w:t>
                        </w:r>
                      </w:p>
                    </w:tc>
                  </w:sdtContent>
                </w:sdt>
                <w:tc>
                  <w:tcPr>
                    <w:tcW w:w="757" w:type="pct"/>
                    <w:tcBorders>
                      <w:top w:val="outset" w:sz="4" w:space="0" w:color="auto"/>
                      <w:left w:val="outset" w:sz="4" w:space="0" w:color="auto"/>
                      <w:bottom w:val="outset" w:sz="4" w:space="0" w:color="auto"/>
                      <w:right w:val="outset" w:sz="4" w:space="0" w:color="auto"/>
                    </w:tcBorders>
                  </w:tcPr>
                  <w:p w14:paraId="740DC602"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F723EF9"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6CE6C739" w14:textId="77777777" w:rsidR="007D4270" w:rsidRDefault="007D4270" w:rsidP="007D4270">
                    <w:pPr>
                      <w:jc w:val="right"/>
                      <w:rPr>
                        <w:rFonts w:ascii="Times New Roman" w:eastAsia="Times New Roman" w:hAnsi="Times New Roman" w:cs="Times New Roman"/>
                        <w:sz w:val="20"/>
                        <w:szCs w:val="20"/>
                      </w:rPr>
                    </w:pPr>
                  </w:p>
                </w:tc>
              </w:tr>
              <w:tr w:rsidR="007D4270" w14:paraId="75747764" w14:textId="77777777" w:rsidTr="00C10E45">
                <w:sdt>
                  <w:sdtPr>
                    <w:tag w:val="_PLD_ba59332484d64aaa97873c9ce8cd2fb3"/>
                    <w:id w:val="70627085"/>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BFBA716" w14:textId="77777777" w:rsidR="007D4270" w:rsidRDefault="007D4270" w:rsidP="007D4270">
                        <w:pPr>
                          <w:ind w:firstLineChars="300" w:firstLine="630"/>
                          <w:rPr>
                            <w:szCs w:val="21"/>
                          </w:rPr>
                        </w:pPr>
                        <w:r>
                          <w:rPr>
                            <w:rFonts w:hint="eastAsia"/>
                            <w:szCs w:val="21"/>
                          </w:rPr>
                          <w:t>分保费用</w:t>
                        </w:r>
                      </w:p>
                    </w:tc>
                  </w:sdtContent>
                </w:sdt>
                <w:tc>
                  <w:tcPr>
                    <w:tcW w:w="757" w:type="pct"/>
                    <w:tcBorders>
                      <w:top w:val="outset" w:sz="4" w:space="0" w:color="auto"/>
                      <w:left w:val="outset" w:sz="4" w:space="0" w:color="auto"/>
                      <w:bottom w:val="outset" w:sz="4" w:space="0" w:color="auto"/>
                      <w:right w:val="outset" w:sz="4" w:space="0" w:color="auto"/>
                    </w:tcBorders>
                  </w:tcPr>
                  <w:p w14:paraId="0045EB36"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55D1F9B"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30923E80" w14:textId="77777777" w:rsidR="007D4270" w:rsidRDefault="007D4270" w:rsidP="007D4270">
                    <w:pPr>
                      <w:jc w:val="right"/>
                      <w:rPr>
                        <w:rFonts w:ascii="Times New Roman" w:eastAsia="Times New Roman" w:hAnsi="Times New Roman" w:cs="Times New Roman"/>
                        <w:sz w:val="20"/>
                        <w:szCs w:val="20"/>
                      </w:rPr>
                    </w:pPr>
                  </w:p>
                </w:tc>
              </w:tr>
              <w:tr w:rsidR="007D4270" w14:paraId="718C9B7E" w14:textId="77777777" w:rsidTr="00C10E45">
                <w:sdt>
                  <w:sdtPr>
                    <w:tag w:val="_PLD_55aa701a04e74c3681ea0f45ee50b8d7"/>
                    <w:id w:val="16051491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01520E8" w14:textId="77777777" w:rsidR="007D4270" w:rsidRDefault="007D4270" w:rsidP="007D4270">
                        <w:pPr>
                          <w:ind w:firstLineChars="300" w:firstLine="630"/>
                          <w:rPr>
                            <w:szCs w:val="21"/>
                          </w:rPr>
                        </w:pPr>
                        <w:r>
                          <w:rPr>
                            <w:rFonts w:hint="eastAsia"/>
                            <w:szCs w:val="21"/>
                          </w:rPr>
                          <w:t>税金及附加</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159C1536" w14:textId="254B831A" w:rsidR="007D4270" w:rsidRDefault="007702C1" w:rsidP="007D4270">
                    <w:pPr>
                      <w:rPr>
                        <w:szCs w:val="21"/>
                      </w:rPr>
                    </w:pPr>
                    <w:r w:rsidRPr="007702C1">
                      <w:rPr>
                        <w:rFonts w:hint="eastAsia"/>
                        <w:szCs w:val="21"/>
                      </w:rPr>
                      <w:t>七、</w:t>
                    </w:r>
                    <w:r>
                      <w:rPr>
                        <w:szCs w:val="21"/>
                      </w:rPr>
                      <w:t>39</w:t>
                    </w:r>
                  </w:p>
                </w:tc>
                <w:tc>
                  <w:tcPr>
                    <w:tcW w:w="1110" w:type="pct"/>
                    <w:tcBorders>
                      <w:top w:val="outset" w:sz="4" w:space="0" w:color="auto"/>
                      <w:left w:val="outset" w:sz="4" w:space="0" w:color="auto"/>
                      <w:bottom w:val="outset" w:sz="4" w:space="0" w:color="auto"/>
                      <w:right w:val="outset" w:sz="4" w:space="0" w:color="auto"/>
                    </w:tcBorders>
                    <w:vAlign w:val="center"/>
                  </w:tcPr>
                  <w:p w14:paraId="1FE6838C" w14:textId="739BD26F" w:rsidR="007D4270" w:rsidRDefault="007D4270" w:rsidP="007D4270">
                    <w:pPr>
                      <w:jc w:val="right"/>
                      <w:rPr>
                        <w:sz w:val="24"/>
                      </w:rPr>
                    </w:pPr>
                    <w:r>
                      <w:t>32,542,452.38</w:t>
                    </w:r>
                  </w:p>
                </w:tc>
                <w:tc>
                  <w:tcPr>
                    <w:tcW w:w="1114" w:type="pct"/>
                    <w:tcBorders>
                      <w:top w:val="outset" w:sz="4" w:space="0" w:color="auto"/>
                      <w:left w:val="outset" w:sz="4" w:space="0" w:color="auto"/>
                      <w:bottom w:val="outset" w:sz="4" w:space="0" w:color="auto"/>
                      <w:right w:val="outset" w:sz="4" w:space="0" w:color="auto"/>
                    </w:tcBorders>
                    <w:vAlign w:val="center"/>
                  </w:tcPr>
                  <w:p w14:paraId="69515DE9" w14:textId="3BE4EEB3" w:rsidR="007D4270" w:rsidRDefault="007D4270" w:rsidP="007D4270">
                    <w:pPr>
                      <w:jc w:val="right"/>
                    </w:pPr>
                    <w:r>
                      <w:t>26,197,794.44</w:t>
                    </w:r>
                  </w:p>
                </w:tc>
              </w:tr>
              <w:tr w:rsidR="007702C1" w14:paraId="40A93082" w14:textId="77777777" w:rsidTr="00C10E45">
                <w:sdt>
                  <w:sdtPr>
                    <w:tag w:val="_PLD_ce31130c4729428dbfe379dfced40dc5"/>
                    <w:id w:val="-1199781297"/>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A362789" w14:textId="77777777" w:rsidR="007702C1" w:rsidRDefault="007702C1" w:rsidP="007702C1">
                        <w:pPr>
                          <w:ind w:firstLineChars="300" w:firstLine="630"/>
                          <w:rPr>
                            <w:szCs w:val="21"/>
                          </w:rPr>
                        </w:pPr>
                        <w:r>
                          <w:rPr>
                            <w:rFonts w:hint="eastAsia"/>
                            <w:szCs w:val="21"/>
                          </w:rPr>
                          <w:t>销售费用</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4A9788DD" w14:textId="2EE98A80" w:rsidR="007702C1" w:rsidRDefault="007702C1" w:rsidP="007702C1">
                    <w:pPr>
                      <w:rPr>
                        <w:szCs w:val="21"/>
                      </w:rPr>
                    </w:pPr>
                    <w:r w:rsidRPr="007702C1">
                      <w:rPr>
                        <w:rFonts w:hint="eastAsia"/>
                        <w:szCs w:val="21"/>
                      </w:rPr>
                      <w:t>七、</w:t>
                    </w:r>
                    <w:r>
                      <w:rPr>
                        <w:szCs w:val="21"/>
                      </w:rPr>
                      <w:t>40</w:t>
                    </w:r>
                  </w:p>
                </w:tc>
                <w:tc>
                  <w:tcPr>
                    <w:tcW w:w="1110" w:type="pct"/>
                    <w:tcBorders>
                      <w:top w:val="outset" w:sz="4" w:space="0" w:color="auto"/>
                      <w:left w:val="outset" w:sz="4" w:space="0" w:color="auto"/>
                      <w:bottom w:val="outset" w:sz="4" w:space="0" w:color="auto"/>
                      <w:right w:val="outset" w:sz="4" w:space="0" w:color="auto"/>
                    </w:tcBorders>
                    <w:vAlign w:val="center"/>
                  </w:tcPr>
                  <w:p w14:paraId="326A54D0" w14:textId="58A624F7" w:rsidR="007702C1" w:rsidRDefault="007702C1" w:rsidP="007702C1">
                    <w:pPr>
                      <w:jc w:val="right"/>
                    </w:pPr>
                    <w:r>
                      <w:t>1,408,962,693.24</w:t>
                    </w:r>
                  </w:p>
                </w:tc>
                <w:tc>
                  <w:tcPr>
                    <w:tcW w:w="1114" w:type="pct"/>
                    <w:tcBorders>
                      <w:top w:val="outset" w:sz="4" w:space="0" w:color="auto"/>
                      <w:left w:val="outset" w:sz="4" w:space="0" w:color="auto"/>
                      <w:bottom w:val="outset" w:sz="4" w:space="0" w:color="auto"/>
                      <w:right w:val="outset" w:sz="4" w:space="0" w:color="auto"/>
                    </w:tcBorders>
                    <w:vAlign w:val="center"/>
                  </w:tcPr>
                  <w:p w14:paraId="344470D3" w14:textId="78E4ECB2" w:rsidR="007702C1" w:rsidRDefault="007702C1" w:rsidP="007702C1">
                    <w:pPr>
                      <w:jc w:val="right"/>
                    </w:pPr>
                    <w:r>
                      <w:t>1,154,911,788.49</w:t>
                    </w:r>
                  </w:p>
                </w:tc>
              </w:tr>
              <w:tr w:rsidR="007702C1" w14:paraId="3A14F0A5" w14:textId="77777777" w:rsidTr="00C10E45">
                <w:sdt>
                  <w:sdtPr>
                    <w:tag w:val="_PLD_17a7b505b88c4f87bc0ba854f37b118f"/>
                    <w:id w:val="892548904"/>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5B6CD9C" w14:textId="77777777" w:rsidR="007702C1" w:rsidRDefault="007702C1" w:rsidP="007702C1">
                        <w:pPr>
                          <w:ind w:firstLineChars="300" w:firstLine="630"/>
                          <w:rPr>
                            <w:szCs w:val="21"/>
                          </w:rPr>
                        </w:pPr>
                        <w:r>
                          <w:rPr>
                            <w:rFonts w:hint="eastAsia"/>
                            <w:szCs w:val="21"/>
                          </w:rPr>
                          <w:t>管理费用</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40FAA01B" w14:textId="6447E78A" w:rsidR="007702C1" w:rsidRDefault="007702C1" w:rsidP="007702C1">
                    <w:pPr>
                      <w:rPr>
                        <w:szCs w:val="21"/>
                      </w:rPr>
                    </w:pPr>
                    <w:r w:rsidRPr="007702C1">
                      <w:rPr>
                        <w:rFonts w:hint="eastAsia"/>
                        <w:szCs w:val="21"/>
                      </w:rPr>
                      <w:t>七、</w:t>
                    </w:r>
                    <w:r>
                      <w:rPr>
                        <w:szCs w:val="21"/>
                      </w:rPr>
                      <w:t>41</w:t>
                    </w:r>
                  </w:p>
                </w:tc>
                <w:tc>
                  <w:tcPr>
                    <w:tcW w:w="1110" w:type="pct"/>
                    <w:tcBorders>
                      <w:top w:val="outset" w:sz="4" w:space="0" w:color="auto"/>
                      <w:left w:val="outset" w:sz="4" w:space="0" w:color="auto"/>
                      <w:bottom w:val="outset" w:sz="4" w:space="0" w:color="auto"/>
                      <w:right w:val="outset" w:sz="4" w:space="0" w:color="auto"/>
                    </w:tcBorders>
                    <w:vAlign w:val="center"/>
                  </w:tcPr>
                  <w:p w14:paraId="69DCFBC1" w14:textId="0159681F" w:rsidR="007702C1" w:rsidRDefault="007702C1" w:rsidP="007702C1">
                    <w:pPr>
                      <w:jc w:val="right"/>
                    </w:pPr>
                    <w:r>
                      <w:t>132,471,332.36</w:t>
                    </w:r>
                  </w:p>
                </w:tc>
                <w:tc>
                  <w:tcPr>
                    <w:tcW w:w="1114" w:type="pct"/>
                    <w:tcBorders>
                      <w:top w:val="outset" w:sz="4" w:space="0" w:color="auto"/>
                      <w:left w:val="outset" w:sz="4" w:space="0" w:color="auto"/>
                      <w:bottom w:val="outset" w:sz="4" w:space="0" w:color="auto"/>
                      <w:right w:val="outset" w:sz="4" w:space="0" w:color="auto"/>
                    </w:tcBorders>
                    <w:vAlign w:val="center"/>
                  </w:tcPr>
                  <w:p w14:paraId="5DB3140C" w14:textId="5DFC1FB0" w:rsidR="007702C1" w:rsidRDefault="007702C1" w:rsidP="007702C1">
                    <w:pPr>
                      <w:jc w:val="right"/>
                    </w:pPr>
                    <w:r>
                      <w:t>99,459,844.89</w:t>
                    </w:r>
                  </w:p>
                </w:tc>
              </w:tr>
              <w:tr w:rsidR="007702C1" w14:paraId="72BAB42C"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10996391"/>
                      <w:lock w:val="sdtLocked"/>
                    </w:sdtPr>
                    <w:sdtEndPr/>
                    <w:sdtContent>
                      <w:p w14:paraId="5060AD14" w14:textId="77777777" w:rsidR="007702C1" w:rsidRDefault="007702C1" w:rsidP="007702C1">
                        <w:pPr>
                          <w:ind w:firstLineChars="300" w:firstLine="630"/>
                        </w:pPr>
                        <w:r>
                          <w:rPr>
                            <w:rFonts w:hint="eastAsia"/>
                          </w:rPr>
                          <w:t>研发费用</w:t>
                        </w:r>
                      </w:p>
                    </w:sdtContent>
                  </w:sdt>
                </w:tc>
                <w:tc>
                  <w:tcPr>
                    <w:tcW w:w="757" w:type="pct"/>
                    <w:tcBorders>
                      <w:top w:val="outset" w:sz="4" w:space="0" w:color="auto"/>
                      <w:left w:val="outset" w:sz="4" w:space="0" w:color="auto"/>
                      <w:bottom w:val="outset" w:sz="4" w:space="0" w:color="auto"/>
                      <w:right w:val="outset" w:sz="4" w:space="0" w:color="auto"/>
                    </w:tcBorders>
                    <w:vAlign w:val="center"/>
                  </w:tcPr>
                  <w:p w14:paraId="27DCA884" w14:textId="1CE7BFCE" w:rsidR="007702C1" w:rsidRDefault="007702C1" w:rsidP="007702C1">
                    <w:pPr>
                      <w:rPr>
                        <w:szCs w:val="21"/>
                      </w:rPr>
                    </w:pPr>
                    <w:r w:rsidRPr="007702C1">
                      <w:rPr>
                        <w:rFonts w:hint="eastAsia"/>
                        <w:szCs w:val="21"/>
                      </w:rPr>
                      <w:t>七、</w:t>
                    </w:r>
                    <w:r>
                      <w:rPr>
                        <w:szCs w:val="21"/>
                      </w:rPr>
                      <w:t>42</w:t>
                    </w:r>
                  </w:p>
                </w:tc>
                <w:tc>
                  <w:tcPr>
                    <w:tcW w:w="1110" w:type="pct"/>
                    <w:tcBorders>
                      <w:top w:val="outset" w:sz="4" w:space="0" w:color="auto"/>
                      <w:left w:val="outset" w:sz="4" w:space="0" w:color="auto"/>
                      <w:bottom w:val="outset" w:sz="4" w:space="0" w:color="auto"/>
                      <w:right w:val="outset" w:sz="4" w:space="0" w:color="auto"/>
                    </w:tcBorders>
                    <w:vAlign w:val="center"/>
                  </w:tcPr>
                  <w:p w14:paraId="57399808" w14:textId="2C588625" w:rsidR="007702C1" w:rsidRDefault="007702C1" w:rsidP="007702C1">
                    <w:pPr>
                      <w:jc w:val="right"/>
                    </w:pPr>
                    <w:r>
                      <w:t>88,130,459.83</w:t>
                    </w:r>
                  </w:p>
                </w:tc>
                <w:tc>
                  <w:tcPr>
                    <w:tcW w:w="1114" w:type="pct"/>
                    <w:tcBorders>
                      <w:top w:val="outset" w:sz="4" w:space="0" w:color="auto"/>
                      <w:left w:val="outset" w:sz="4" w:space="0" w:color="auto"/>
                      <w:bottom w:val="outset" w:sz="4" w:space="0" w:color="auto"/>
                      <w:right w:val="outset" w:sz="4" w:space="0" w:color="auto"/>
                    </w:tcBorders>
                    <w:vAlign w:val="center"/>
                  </w:tcPr>
                  <w:p w14:paraId="578A6111" w14:textId="5B1F0B43" w:rsidR="007702C1" w:rsidRDefault="007702C1" w:rsidP="007702C1">
                    <w:pPr>
                      <w:jc w:val="right"/>
                    </w:pPr>
                    <w:r>
                      <w:t>60,857,486.99</w:t>
                    </w:r>
                  </w:p>
                </w:tc>
              </w:tr>
              <w:tr w:rsidR="007702C1" w14:paraId="29A06361" w14:textId="77777777" w:rsidTr="00C10E45">
                <w:sdt>
                  <w:sdtPr>
                    <w:tag w:val="_PLD_39025fd6688d468db2dff127aaf8d9b7"/>
                    <w:id w:val="-207565619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F9EE481" w14:textId="77777777" w:rsidR="007702C1" w:rsidRDefault="007702C1" w:rsidP="007702C1">
                        <w:pPr>
                          <w:ind w:firstLineChars="300" w:firstLine="630"/>
                          <w:rPr>
                            <w:szCs w:val="21"/>
                          </w:rPr>
                        </w:pPr>
                        <w:r>
                          <w:rPr>
                            <w:rFonts w:hint="eastAsia"/>
                            <w:szCs w:val="21"/>
                          </w:rPr>
                          <w:t>财务费用</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0DB1380E" w14:textId="2C1A6FEB" w:rsidR="007702C1" w:rsidRDefault="007702C1" w:rsidP="007702C1">
                    <w:pPr>
                      <w:rPr>
                        <w:szCs w:val="21"/>
                      </w:rPr>
                    </w:pPr>
                    <w:r w:rsidRPr="007702C1">
                      <w:rPr>
                        <w:rFonts w:hint="eastAsia"/>
                        <w:szCs w:val="21"/>
                      </w:rPr>
                      <w:t>七、</w:t>
                    </w:r>
                    <w:r>
                      <w:rPr>
                        <w:szCs w:val="21"/>
                      </w:rPr>
                      <w:t>43</w:t>
                    </w:r>
                  </w:p>
                </w:tc>
                <w:tc>
                  <w:tcPr>
                    <w:tcW w:w="1110" w:type="pct"/>
                    <w:tcBorders>
                      <w:top w:val="outset" w:sz="4" w:space="0" w:color="auto"/>
                      <w:left w:val="outset" w:sz="4" w:space="0" w:color="auto"/>
                      <w:bottom w:val="outset" w:sz="4" w:space="0" w:color="auto"/>
                      <w:right w:val="outset" w:sz="4" w:space="0" w:color="auto"/>
                    </w:tcBorders>
                    <w:vAlign w:val="center"/>
                  </w:tcPr>
                  <w:p w14:paraId="62C0290E" w14:textId="50FFF0AA" w:rsidR="007702C1" w:rsidRDefault="007702C1" w:rsidP="007702C1">
                    <w:pPr>
                      <w:jc w:val="right"/>
                    </w:pPr>
                    <w:r>
                      <w:t>4,291,226.72</w:t>
                    </w:r>
                  </w:p>
                </w:tc>
                <w:tc>
                  <w:tcPr>
                    <w:tcW w:w="1114" w:type="pct"/>
                    <w:tcBorders>
                      <w:top w:val="outset" w:sz="4" w:space="0" w:color="auto"/>
                      <w:left w:val="outset" w:sz="4" w:space="0" w:color="auto"/>
                      <w:bottom w:val="outset" w:sz="4" w:space="0" w:color="auto"/>
                      <w:right w:val="outset" w:sz="4" w:space="0" w:color="auto"/>
                    </w:tcBorders>
                    <w:vAlign w:val="center"/>
                  </w:tcPr>
                  <w:p w14:paraId="00F3F23B" w14:textId="05C0961C" w:rsidR="007702C1" w:rsidRDefault="007702C1" w:rsidP="007702C1">
                    <w:pPr>
                      <w:jc w:val="right"/>
                    </w:pPr>
                    <w:r>
                      <w:t>6,749,921.17</w:t>
                    </w:r>
                  </w:p>
                </w:tc>
              </w:tr>
              <w:tr w:rsidR="007702C1" w14:paraId="68EBABAA"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218105058"/>
                      <w:lock w:val="sdtLocked"/>
                    </w:sdtPr>
                    <w:sdtEndPr/>
                    <w:sdtContent>
                      <w:p w14:paraId="09113E95" w14:textId="77777777" w:rsidR="007702C1" w:rsidRDefault="007702C1" w:rsidP="007702C1">
                        <w:pPr>
                          <w:ind w:firstLineChars="300" w:firstLine="630"/>
                        </w:pPr>
                        <w:r>
                          <w:rPr>
                            <w:rFonts w:hint="eastAsia"/>
                          </w:rPr>
                          <w:t>其中：利息费用</w:t>
                        </w:r>
                      </w:p>
                    </w:sdtContent>
                  </w:sdt>
                </w:tc>
                <w:tc>
                  <w:tcPr>
                    <w:tcW w:w="757" w:type="pct"/>
                    <w:tcBorders>
                      <w:top w:val="outset" w:sz="4" w:space="0" w:color="auto"/>
                      <w:left w:val="outset" w:sz="4" w:space="0" w:color="auto"/>
                      <w:bottom w:val="outset" w:sz="4" w:space="0" w:color="auto"/>
                      <w:right w:val="outset" w:sz="4" w:space="0" w:color="auto"/>
                    </w:tcBorders>
                    <w:vAlign w:val="center"/>
                  </w:tcPr>
                  <w:p w14:paraId="759A9DE6"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7A878DA" w14:textId="484B564F" w:rsidR="007702C1" w:rsidRDefault="007702C1" w:rsidP="007702C1">
                    <w:pPr>
                      <w:jc w:val="right"/>
                    </w:pPr>
                    <w:r>
                      <w:t>14,358,379.47</w:t>
                    </w:r>
                  </w:p>
                </w:tc>
                <w:tc>
                  <w:tcPr>
                    <w:tcW w:w="1114" w:type="pct"/>
                    <w:tcBorders>
                      <w:top w:val="outset" w:sz="4" w:space="0" w:color="auto"/>
                      <w:left w:val="outset" w:sz="4" w:space="0" w:color="auto"/>
                      <w:bottom w:val="outset" w:sz="4" w:space="0" w:color="auto"/>
                      <w:right w:val="outset" w:sz="4" w:space="0" w:color="auto"/>
                    </w:tcBorders>
                    <w:vAlign w:val="center"/>
                  </w:tcPr>
                  <w:p w14:paraId="253121D5" w14:textId="0D3B0000" w:rsidR="007702C1" w:rsidRDefault="007702C1" w:rsidP="007702C1">
                    <w:pPr>
                      <w:jc w:val="right"/>
                    </w:pPr>
                    <w:r>
                      <w:t>4,328,635.47</w:t>
                    </w:r>
                  </w:p>
                </w:tc>
              </w:tr>
              <w:tr w:rsidR="007702C1" w14:paraId="3C133803"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976425041"/>
                      <w:lock w:val="sdtLocked"/>
                    </w:sdtPr>
                    <w:sdtEndPr/>
                    <w:sdtContent>
                      <w:p w14:paraId="342576F2" w14:textId="77777777" w:rsidR="007702C1" w:rsidRDefault="007702C1" w:rsidP="007702C1">
                        <w:pPr>
                          <w:ind w:firstLineChars="600" w:firstLine="1260"/>
                        </w:pPr>
                        <w:r>
                          <w:rPr>
                            <w:rFonts w:hint="eastAsia"/>
                          </w:rPr>
                          <w:t>利息收入</w:t>
                        </w:r>
                      </w:p>
                    </w:sdtContent>
                  </w:sdt>
                </w:tc>
                <w:tc>
                  <w:tcPr>
                    <w:tcW w:w="757" w:type="pct"/>
                    <w:tcBorders>
                      <w:top w:val="outset" w:sz="4" w:space="0" w:color="auto"/>
                      <w:left w:val="outset" w:sz="4" w:space="0" w:color="auto"/>
                      <w:bottom w:val="outset" w:sz="4" w:space="0" w:color="auto"/>
                      <w:right w:val="outset" w:sz="4" w:space="0" w:color="auto"/>
                    </w:tcBorders>
                    <w:vAlign w:val="center"/>
                  </w:tcPr>
                  <w:p w14:paraId="1C50E1C1"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5F179A9" w14:textId="2B7BB7AC" w:rsidR="007702C1" w:rsidRDefault="007702C1" w:rsidP="007702C1">
                    <w:pPr>
                      <w:jc w:val="right"/>
                    </w:pPr>
                    <w:r>
                      <w:t>14,324,004.66</w:t>
                    </w:r>
                  </w:p>
                </w:tc>
                <w:tc>
                  <w:tcPr>
                    <w:tcW w:w="1114" w:type="pct"/>
                    <w:tcBorders>
                      <w:top w:val="outset" w:sz="4" w:space="0" w:color="auto"/>
                      <w:left w:val="outset" w:sz="4" w:space="0" w:color="auto"/>
                      <w:bottom w:val="outset" w:sz="4" w:space="0" w:color="auto"/>
                      <w:right w:val="outset" w:sz="4" w:space="0" w:color="auto"/>
                    </w:tcBorders>
                    <w:vAlign w:val="center"/>
                  </w:tcPr>
                  <w:p w14:paraId="7BD52C58" w14:textId="444219C0" w:rsidR="007702C1" w:rsidRDefault="007702C1" w:rsidP="007702C1">
                    <w:pPr>
                      <w:jc w:val="right"/>
                    </w:pPr>
                    <w:r>
                      <w:t>2,668,062.65</w:t>
                    </w:r>
                  </w:p>
                </w:tc>
              </w:tr>
              <w:tr w:rsidR="007702C1" w14:paraId="77324C79" w14:textId="77777777" w:rsidTr="00C10E45">
                <w:sdt>
                  <w:sdtPr>
                    <w:tag w:val="_PLD_8cd7b53a4f864f25801036fcf0042187"/>
                    <w:id w:val="-125165842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858914C" w14:textId="77777777" w:rsidR="007702C1" w:rsidRDefault="007702C1" w:rsidP="007702C1">
                        <w:pPr>
                          <w:ind w:firstLineChars="100" w:firstLine="210"/>
                          <w:rPr>
                            <w:szCs w:val="21"/>
                          </w:rPr>
                        </w:pPr>
                        <w:r>
                          <w:rPr>
                            <w:rFonts w:hint="eastAsia"/>
                          </w:rPr>
                          <w:t>加：</w:t>
                        </w:r>
                        <w:r>
                          <w:rPr>
                            <w:rFonts w:hint="eastAsia"/>
                            <w:szCs w:val="21"/>
                          </w:rPr>
                          <w:t>其他收益</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08CAF205" w14:textId="731018C3" w:rsidR="007702C1" w:rsidRDefault="007702C1" w:rsidP="007702C1">
                    <w:pPr>
                      <w:rPr>
                        <w:szCs w:val="21"/>
                      </w:rPr>
                    </w:pPr>
                    <w:r w:rsidRPr="007702C1">
                      <w:rPr>
                        <w:rFonts w:hint="eastAsia"/>
                        <w:szCs w:val="21"/>
                      </w:rPr>
                      <w:t>七、</w:t>
                    </w:r>
                    <w:r>
                      <w:rPr>
                        <w:szCs w:val="21"/>
                      </w:rPr>
                      <w:t>44</w:t>
                    </w:r>
                  </w:p>
                </w:tc>
                <w:tc>
                  <w:tcPr>
                    <w:tcW w:w="1110" w:type="pct"/>
                    <w:tcBorders>
                      <w:top w:val="outset" w:sz="4" w:space="0" w:color="auto"/>
                      <w:left w:val="outset" w:sz="4" w:space="0" w:color="auto"/>
                      <w:bottom w:val="outset" w:sz="4" w:space="0" w:color="auto"/>
                      <w:right w:val="outset" w:sz="4" w:space="0" w:color="auto"/>
                    </w:tcBorders>
                    <w:vAlign w:val="center"/>
                  </w:tcPr>
                  <w:p w14:paraId="6CB36263" w14:textId="36E2B38A" w:rsidR="007702C1" w:rsidRDefault="007702C1" w:rsidP="007702C1">
                    <w:pPr>
                      <w:jc w:val="right"/>
                    </w:pPr>
                    <w:r>
                      <w:t>6,392,635.96</w:t>
                    </w:r>
                  </w:p>
                </w:tc>
                <w:tc>
                  <w:tcPr>
                    <w:tcW w:w="1114" w:type="pct"/>
                    <w:tcBorders>
                      <w:top w:val="outset" w:sz="4" w:space="0" w:color="auto"/>
                      <w:left w:val="outset" w:sz="4" w:space="0" w:color="auto"/>
                      <w:bottom w:val="outset" w:sz="4" w:space="0" w:color="auto"/>
                      <w:right w:val="outset" w:sz="4" w:space="0" w:color="auto"/>
                    </w:tcBorders>
                    <w:vAlign w:val="center"/>
                  </w:tcPr>
                  <w:p w14:paraId="38D24F20" w14:textId="320E9857" w:rsidR="007702C1" w:rsidRDefault="007702C1" w:rsidP="007702C1">
                    <w:pPr>
                      <w:jc w:val="right"/>
                    </w:pPr>
                    <w:r>
                      <w:t>2,456,059.09</w:t>
                    </w:r>
                  </w:p>
                </w:tc>
              </w:tr>
              <w:tr w:rsidR="007702C1" w14:paraId="4E85CE5D" w14:textId="77777777" w:rsidTr="00C10E45">
                <w:sdt>
                  <w:sdtPr>
                    <w:tag w:val="_PLD_dd4d0b257ac449a1a1f9cd43ea8c6d6f"/>
                    <w:id w:val="5805989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FACB398" w14:textId="77777777" w:rsidR="007702C1" w:rsidRDefault="007702C1" w:rsidP="007702C1">
                        <w:pPr>
                          <w:ind w:firstLineChars="300" w:firstLine="630"/>
                          <w:rPr>
                            <w:szCs w:val="21"/>
                          </w:rPr>
                        </w:pPr>
                        <w:r>
                          <w:rPr>
                            <w:rFonts w:hint="eastAsia"/>
                            <w:szCs w:val="21"/>
                          </w:rPr>
                          <w:t>投资收益（损失以“－”号填列）</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7F72AEF3" w14:textId="384CD3C8" w:rsidR="007702C1" w:rsidRDefault="007702C1" w:rsidP="007702C1">
                    <w:pPr>
                      <w:rPr>
                        <w:szCs w:val="21"/>
                      </w:rPr>
                    </w:pPr>
                    <w:r w:rsidRPr="007702C1">
                      <w:rPr>
                        <w:rFonts w:hint="eastAsia"/>
                        <w:szCs w:val="21"/>
                      </w:rPr>
                      <w:t>七、</w:t>
                    </w:r>
                    <w:r>
                      <w:rPr>
                        <w:szCs w:val="21"/>
                      </w:rPr>
                      <w:t>45</w:t>
                    </w:r>
                  </w:p>
                </w:tc>
                <w:tc>
                  <w:tcPr>
                    <w:tcW w:w="1110" w:type="pct"/>
                    <w:tcBorders>
                      <w:top w:val="outset" w:sz="4" w:space="0" w:color="auto"/>
                      <w:left w:val="outset" w:sz="4" w:space="0" w:color="auto"/>
                      <w:bottom w:val="outset" w:sz="4" w:space="0" w:color="auto"/>
                      <w:right w:val="outset" w:sz="4" w:space="0" w:color="auto"/>
                    </w:tcBorders>
                    <w:vAlign w:val="center"/>
                  </w:tcPr>
                  <w:p w14:paraId="6DAE8D38" w14:textId="74F707F6" w:rsidR="007702C1" w:rsidRDefault="007702C1" w:rsidP="007702C1">
                    <w:pPr>
                      <w:jc w:val="right"/>
                    </w:pPr>
                    <w:r>
                      <w:t>7,023,497.73</w:t>
                    </w:r>
                  </w:p>
                </w:tc>
                <w:tc>
                  <w:tcPr>
                    <w:tcW w:w="1114" w:type="pct"/>
                    <w:tcBorders>
                      <w:top w:val="outset" w:sz="4" w:space="0" w:color="auto"/>
                      <w:left w:val="outset" w:sz="4" w:space="0" w:color="auto"/>
                      <w:bottom w:val="outset" w:sz="4" w:space="0" w:color="auto"/>
                      <w:right w:val="outset" w:sz="4" w:space="0" w:color="auto"/>
                    </w:tcBorders>
                    <w:vAlign w:val="center"/>
                  </w:tcPr>
                  <w:p w14:paraId="5C6CA1BE" w14:textId="43F957B6" w:rsidR="007702C1" w:rsidRDefault="007702C1" w:rsidP="007702C1">
                    <w:pPr>
                      <w:jc w:val="right"/>
                    </w:pPr>
                    <w:r>
                      <w:t>-6,780,696.83</w:t>
                    </w:r>
                  </w:p>
                </w:tc>
              </w:tr>
              <w:tr w:rsidR="007702C1" w14:paraId="7F62E05C" w14:textId="77777777" w:rsidTr="00C10E45">
                <w:sdt>
                  <w:sdtPr>
                    <w:tag w:val="_PLD_cb617292f3d24ae484f3b8b3331ef37e"/>
                    <w:id w:val="1045800832"/>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E4AA58A" w14:textId="77777777" w:rsidR="007702C1" w:rsidRDefault="007702C1" w:rsidP="007702C1">
                        <w:pPr>
                          <w:ind w:firstLineChars="300" w:firstLine="630"/>
                          <w:rPr>
                            <w:szCs w:val="21"/>
                          </w:rPr>
                        </w:pPr>
                        <w:r>
                          <w:rPr>
                            <w:rFonts w:hint="eastAsia"/>
                            <w:szCs w:val="21"/>
                          </w:rPr>
                          <w:t>其中：对联营企业和合营企业的投资收益</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10BDA495"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65FAEEF" w14:textId="4FA6B7F5" w:rsidR="007702C1" w:rsidRDefault="007702C1" w:rsidP="007702C1">
                    <w:pPr>
                      <w:jc w:val="right"/>
                    </w:pPr>
                    <w:r>
                      <w:t>-2,223,200.79</w:t>
                    </w:r>
                  </w:p>
                </w:tc>
                <w:tc>
                  <w:tcPr>
                    <w:tcW w:w="1114" w:type="pct"/>
                    <w:tcBorders>
                      <w:top w:val="outset" w:sz="4" w:space="0" w:color="auto"/>
                      <w:left w:val="outset" w:sz="4" w:space="0" w:color="auto"/>
                      <w:bottom w:val="outset" w:sz="4" w:space="0" w:color="auto"/>
                      <w:right w:val="outset" w:sz="4" w:space="0" w:color="auto"/>
                    </w:tcBorders>
                    <w:vAlign w:val="center"/>
                  </w:tcPr>
                  <w:p w14:paraId="2FC6F99E" w14:textId="49EC1FD9" w:rsidR="007702C1" w:rsidRDefault="007702C1" w:rsidP="007702C1">
                    <w:pPr>
                      <w:jc w:val="right"/>
                    </w:pPr>
                    <w:r>
                      <w:t>-9,687,336.86</w:t>
                    </w:r>
                  </w:p>
                </w:tc>
              </w:tr>
              <w:tr w:rsidR="007702C1" w14:paraId="3DB1ACB0" w14:textId="77777777" w:rsidTr="00C10E45">
                <w:sdt>
                  <w:sdtPr>
                    <w:tag w:val="_PLD_7de6764e1bab4ab3b3f25a31e4c7c20a"/>
                    <w:id w:val="926311499"/>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F4631F2" w14:textId="77777777" w:rsidR="007702C1" w:rsidRDefault="007702C1" w:rsidP="007702C1">
                        <w:pPr>
                          <w:ind w:firstLineChars="550" w:firstLine="1155"/>
                        </w:pPr>
                        <w:r>
                          <w:rPr>
                            <w:rFonts w:hint="eastAsia"/>
                          </w:rPr>
                          <w:t>以摊余成本计量的金融资产终止确认收益</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12F6C298"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F94051B" w14:textId="77777777" w:rsidR="007702C1" w:rsidRDefault="007702C1" w:rsidP="007702C1">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C94A604" w14:textId="77777777" w:rsidR="007702C1" w:rsidRDefault="007702C1" w:rsidP="007702C1">
                    <w:pPr>
                      <w:jc w:val="right"/>
                      <w:rPr>
                        <w:rFonts w:ascii="Times New Roman" w:eastAsia="Times New Roman" w:hAnsi="Times New Roman" w:cs="Times New Roman"/>
                        <w:sz w:val="20"/>
                        <w:szCs w:val="20"/>
                      </w:rPr>
                    </w:pPr>
                  </w:p>
                </w:tc>
              </w:tr>
              <w:tr w:rsidR="007702C1" w14:paraId="2AFF1C2B" w14:textId="77777777" w:rsidTr="00C10E45">
                <w:sdt>
                  <w:sdtPr>
                    <w:tag w:val="_PLD_06c6fba18c924bffb49d4725b87ecb13"/>
                    <w:id w:val="1494451179"/>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43AAF7B" w14:textId="77777777" w:rsidR="007702C1" w:rsidRDefault="007702C1" w:rsidP="007702C1">
                        <w:pPr>
                          <w:ind w:firstLineChars="300" w:firstLine="630"/>
                          <w:rPr>
                            <w:szCs w:val="21"/>
                          </w:rPr>
                        </w:pPr>
                        <w:r>
                          <w:rPr>
                            <w:rFonts w:hint="eastAsia"/>
                            <w:szCs w:val="21"/>
                          </w:rPr>
                          <w:t>汇兑收益（损失以“－”号填列）</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3A6AEFD4"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37F724E"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3B50EF75" w14:textId="77777777" w:rsidR="007702C1" w:rsidRDefault="007702C1" w:rsidP="007702C1">
                    <w:pPr>
                      <w:jc w:val="right"/>
                      <w:rPr>
                        <w:rFonts w:ascii="Times New Roman" w:eastAsia="Times New Roman" w:hAnsi="Times New Roman" w:cs="Times New Roman"/>
                        <w:sz w:val="20"/>
                        <w:szCs w:val="20"/>
                      </w:rPr>
                    </w:pPr>
                  </w:p>
                </w:tc>
              </w:tr>
              <w:tr w:rsidR="007702C1" w14:paraId="2A6526E9"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1586959096"/>
                      <w:lock w:val="sdtLocked"/>
                    </w:sdtPr>
                    <w:sdtEndPr>
                      <w:rPr>
                        <w:rFonts w:hint="default"/>
                      </w:rPr>
                    </w:sdtEndPr>
                    <w:sdtContent>
                      <w:p w14:paraId="17E86E19" w14:textId="77777777" w:rsidR="007702C1" w:rsidRDefault="007702C1" w:rsidP="007702C1">
                        <w:pPr>
                          <w:ind w:firstLineChars="300" w:firstLine="630"/>
                        </w:pPr>
                        <w:r>
                          <w:rPr>
                            <w:rFonts w:hint="eastAsia"/>
                          </w:rPr>
                          <w:t>净敞口套期收益（损失以“</w:t>
                        </w:r>
                        <w:r>
                          <w:t>-”号填列）</w:t>
                        </w:r>
                      </w:p>
                    </w:sdtContent>
                  </w:sdt>
                </w:tc>
                <w:tc>
                  <w:tcPr>
                    <w:tcW w:w="757" w:type="pct"/>
                    <w:tcBorders>
                      <w:top w:val="outset" w:sz="4" w:space="0" w:color="auto"/>
                      <w:left w:val="outset" w:sz="4" w:space="0" w:color="auto"/>
                      <w:bottom w:val="outset" w:sz="4" w:space="0" w:color="auto"/>
                      <w:right w:val="outset" w:sz="4" w:space="0" w:color="auto"/>
                    </w:tcBorders>
                    <w:vAlign w:val="center"/>
                  </w:tcPr>
                  <w:p w14:paraId="4AD46BB4"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234C230"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4D0A978F" w14:textId="77777777" w:rsidR="007702C1" w:rsidRDefault="007702C1" w:rsidP="007702C1">
                    <w:pPr>
                      <w:jc w:val="right"/>
                      <w:rPr>
                        <w:rFonts w:ascii="Times New Roman" w:eastAsia="Times New Roman" w:hAnsi="Times New Roman" w:cs="Times New Roman"/>
                        <w:sz w:val="20"/>
                        <w:szCs w:val="20"/>
                      </w:rPr>
                    </w:pPr>
                  </w:p>
                </w:tc>
              </w:tr>
              <w:tr w:rsidR="007702C1" w14:paraId="5FCDE1DD" w14:textId="77777777" w:rsidTr="00C10E45">
                <w:sdt>
                  <w:sdtPr>
                    <w:tag w:val="_PLD_9cf113d3dfde4191bb9677475e364e2c"/>
                    <w:id w:val="-190465325"/>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59289F2" w14:textId="77777777" w:rsidR="007702C1" w:rsidRDefault="007702C1" w:rsidP="007702C1">
                        <w:pPr>
                          <w:ind w:firstLineChars="300" w:firstLine="630"/>
                          <w:rPr>
                            <w:color w:val="000000"/>
                            <w:szCs w:val="21"/>
                          </w:rPr>
                        </w:pPr>
                        <w:r>
                          <w:rPr>
                            <w:rFonts w:hint="eastAsia"/>
                            <w:szCs w:val="21"/>
                          </w:rPr>
                          <w:t>公允价值变动收益（损失以“－”号填列）</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61C2BF76" w14:textId="318FF25A" w:rsidR="007702C1" w:rsidRDefault="007702C1" w:rsidP="007702C1">
                    <w:pPr>
                      <w:rPr>
                        <w:szCs w:val="21"/>
                      </w:rPr>
                    </w:pPr>
                    <w:r w:rsidRPr="007702C1">
                      <w:rPr>
                        <w:rFonts w:hint="eastAsia"/>
                        <w:szCs w:val="21"/>
                      </w:rPr>
                      <w:t>七、</w:t>
                    </w:r>
                    <w:r>
                      <w:rPr>
                        <w:szCs w:val="21"/>
                      </w:rPr>
                      <w:t>46</w:t>
                    </w:r>
                  </w:p>
                </w:tc>
                <w:tc>
                  <w:tcPr>
                    <w:tcW w:w="1110" w:type="pct"/>
                    <w:tcBorders>
                      <w:top w:val="outset" w:sz="4" w:space="0" w:color="auto"/>
                      <w:left w:val="outset" w:sz="4" w:space="0" w:color="auto"/>
                      <w:bottom w:val="outset" w:sz="4" w:space="0" w:color="auto"/>
                      <w:right w:val="outset" w:sz="4" w:space="0" w:color="auto"/>
                    </w:tcBorders>
                    <w:vAlign w:val="center"/>
                  </w:tcPr>
                  <w:p w14:paraId="0737F4B4" w14:textId="028EAC9D" w:rsidR="007702C1" w:rsidRDefault="007702C1" w:rsidP="007702C1">
                    <w:pPr>
                      <w:jc w:val="right"/>
                      <w:rPr>
                        <w:sz w:val="24"/>
                      </w:rPr>
                    </w:pPr>
                    <w:r>
                      <w:t>-14,166,620.57</w:t>
                    </w:r>
                  </w:p>
                </w:tc>
                <w:tc>
                  <w:tcPr>
                    <w:tcW w:w="1114" w:type="pct"/>
                    <w:tcBorders>
                      <w:top w:val="outset" w:sz="4" w:space="0" w:color="auto"/>
                      <w:left w:val="outset" w:sz="4" w:space="0" w:color="auto"/>
                      <w:bottom w:val="outset" w:sz="4" w:space="0" w:color="auto"/>
                      <w:right w:val="outset" w:sz="4" w:space="0" w:color="auto"/>
                    </w:tcBorders>
                    <w:vAlign w:val="center"/>
                  </w:tcPr>
                  <w:p w14:paraId="08B340E9" w14:textId="3680C247" w:rsidR="007702C1" w:rsidRDefault="007702C1" w:rsidP="007702C1">
                    <w:pPr>
                      <w:jc w:val="right"/>
                    </w:pPr>
                    <w:r>
                      <w:t>153,253,708.00</w:t>
                    </w:r>
                  </w:p>
                </w:tc>
              </w:tr>
              <w:tr w:rsidR="007702C1" w14:paraId="2862D6EB"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1272934475"/>
                      <w:lock w:val="sdtLocked"/>
                    </w:sdtPr>
                    <w:sdtEndPr/>
                    <w:sdtContent>
                      <w:p w14:paraId="785ED677" w14:textId="77777777" w:rsidR="007702C1" w:rsidRDefault="007702C1" w:rsidP="007702C1">
                        <w:pPr>
                          <w:ind w:firstLineChars="300" w:firstLine="630"/>
                        </w:pPr>
                        <w:r>
                          <w:rPr>
                            <w:rFonts w:hint="eastAsia"/>
                          </w:rPr>
                          <w:t>信用减值损失（损失以“</w:t>
                        </w:r>
                        <w:r>
                          <w:t>-”号填列）</w:t>
                        </w:r>
                      </w:p>
                    </w:sdtContent>
                  </w:sdt>
                </w:tc>
                <w:tc>
                  <w:tcPr>
                    <w:tcW w:w="757" w:type="pct"/>
                    <w:tcBorders>
                      <w:top w:val="outset" w:sz="4" w:space="0" w:color="auto"/>
                      <w:left w:val="outset" w:sz="4" w:space="0" w:color="auto"/>
                      <w:bottom w:val="outset" w:sz="4" w:space="0" w:color="auto"/>
                      <w:right w:val="outset" w:sz="4" w:space="0" w:color="auto"/>
                    </w:tcBorders>
                    <w:vAlign w:val="center"/>
                  </w:tcPr>
                  <w:p w14:paraId="695684BF" w14:textId="6662DC69" w:rsidR="007702C1" w:rsidRDefault="007702C1" w:rsidP="007702C1">
                    <w:pPr>
                      <w:rPr>
                        <w:szCs w:val="21"/>
                      </w:rPr>
                    </w:pPr>
                    <w:r w:rsidRPr="007702C1">
                      <w:rPr>
                        <w:rFonts w:hint="eastAsia"/>
                        <w:szCs w:val="21"/>
                      </w:rPr>
                      <w:t>七、</w:t>
                    </w:r>
                    <w:r>
                      <w:rPr>
                        <w:szCs w:val="21"/>
                      </w:rPr>
                      <w:t>47</w:t>
                    </w:r>
                  </w:p>
                </w:tc>
                <w:tc>
                  <w:tcPr>
                    <w:tcW w:w="1110" w:type="pct"/>
                    <w:tcBorders>
                      <w:top w:val="outset" w:sz="4" w:space="0" w:color="auto"/>
                      <w:left w:val="outset" w:sz="4" w:space="0" w:color="auto"/>
                      <w:bottom w:val="outset" w:sz="4" w:space="0" w:color="auto"/>
                      <w:right w:val="outset" w:sz="4" w:space="0" w:color="auto"/>
                    </w:tcBorders>
                    <w:vAlign w:val="center"/>
                  </w:tcPr>
                  <w:p w14:paraId="372F746B" w14:textId="04A9DCF7" w:rsidR="007702C1" w:rsidRDefault="007702C1" w:rsidP="007702C1">
                    <w:pPr>
                      <w:jc w:val="right"/>
                    </w:pPr>
                    <w:r>
                      <w:t>543,485.32</w:t>
                    </w:r>
                  </w:p>
                </w:tc>
                <w:tc>
                  <w:tcPr>
                    <w:tcW w:w="1114" w:type="pct"/>
                    <w:tcBorders>
                      <w:top w:val="outset" w:sz="4" w:space="0" w:color="auto"/>
                      <w:left w:val="outset" w:sz="4" w:space="0" w:color="auto"/>
                      <w:bottom w:val="outset" w:sz="4" w:space="0" w:color="auto"/>
                      <w:right w:val="outset" w:sz="4" w:space="0" w:color="auto"/>
                    </w:tcBorders>
                    <w:vAlign w:val="center"/>
                  </w:tcPr>
                  <w:p w14:paraId="32920F54" w14:textId="038E9892" w:rsidR="007702C1" w:rsidRDefault="007702C1" w:rsidP="007702C1">
                    <w:pPr>
                      <w:jc w:val="right"/>
                    </w:pPr>
                    <w:r>
                      <w:t>1,356,561.25</w:t>
                    </w:r>
                  </w:p>
                </w:tc>
              </w:tr>
              <w:tr w:rsidR="007702C1" w14:paraId="7EB32B8A" w14:textId="77777777" w:rsidTr="00C10E45">
                <w:sdt>
                  <w:sdtPr>
                    <w:tag w:val="_PLD_44560210ee614ffca1cd838fcb26e64f"/>
                    <w:id w:val="-177993901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2DBC132" w14:textId="77777777" w:rsidR="007702C1" w:rsidRDefault="007702C1" w:rsidP="007702C1">
                        <w:pPr>
                          <w:ind w:firstLineChars="300" w:firstLine="630"/>
                          <w:rPr>
                            <w:szCs w:val="21"/>
                          </w:rPr>
                        </w:pPr>
                        <w:r>
                          <w:rPr>
                            <w:rFonts w:hint="eastAsia"/>
                            <w:szCs w:val="21"/>
                          </w:rPr>
                          <w:t>资产减值损失</w:t>
                        </w:r>
                        <w:r>
                          <w:rPr>
                            <w:rFonts w:hint="eastAsia"/>
                          </w:rPr>
                          <w:t>（损失以“</w:t>
                        </w:r>
                        <w:r>
                          <w:t>-”号填列）</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738F9478" w14:textId="45F91222" w:rsidR="007702C1" w:rsidRDefault="007702C1" w:rsidP="007702C1">
                    <w:pPr>
                      <w:rPr>
                        <w:szCs w:val="21"/>
                      </w:rPr>
                    </w:pPr>
                    <w:r w:rsidRPr="007702C1">
                      <w:rPr>
                        <w:rFonts w:hint="eastAsia"/>
                        <w:szCs w:val="21"/>
                      </w:rPr>
                      <w:t>七、</w:t>
                    </w:r>
                    <w:r>
                      <w:rPr>
                        <w:szCs w:val="21"/>
                      </w:rPr>
                      <w:t>48</w:t>
                    </w:r>
                  </w:p>
                </w:tc>
                <w:tc>
                  <w:tcPr>
                    <w:tcW w:w="1110" w:type="pct"/>
                    <w:tcBorders>
                      <w:top w:val="outset" w:sz="4" w:space="0" w:color="auto"/>
                      <w:left w:val="outset" w:sz="4" w:space="0" w:color="auto"/>
                      <w:bottom w:val="outset" w:sz="4" w:space="0" w:color="auto"/>
                      <w:right w:val="outset" w:sz="4" w:space="0" w:color="auto"/>
                    </w:tcBorders>
                    <w:vAlign w:val="center"/>
                  </w:tcPr>
                  <w:p w14:paraId="663FC2CB" w14:textId="107FCC4B" w:rsidR="007702C1" w:rsidRDefault="007702C1" w:rsidP="007702C1">
                    <w:pPr>
                      <w:jc w:val="right"/>
                    </w:pPr>
                    <w:r>
                      <w:t>-276,664,242.05</w:t>
                    </w:r>
                  </w:p>
                </w:tc>
                <w:tc>
                  <w:tcPr>
                    <w:tcW w:w="1114" w:type="pct"/>
                    <w:tcBorders>
                      <w:top w:val="outset" w:sz="4" w:space="0" w:color="auto"/>
                      <w:left w:val="outset" w:sz="4" w:space="0" w:color="auto"/>
                      <w:bottom w:val="outset" w:sz="4" w:space="0" w:color="auto"/>
                      <w:right w:val="outset" w:sz="4" w:space="0" w:color="auto"/>
                    </w:tcBorders>
                    <w:vAlign w:val="center"/>
                  </w:tcPr>
                  <w:p w14:paraId="3720C1AF" w14:textId="11CD1604" w:rsidR="007702C1" w:rsidRDefault="007702C1" w:rsidP="007702C1">
                    <w:pPr>
                      <w:jc w:val="right"/>
                    </w:pPr>
                    <w:r>
                      <w:t>-460,641,345.29</w:t>
                    </w:r>
                  </w:p>
                </w:tc>
              </w:tr>
              <w:tr w:rsidR="007702C1" w14:paraId="342EF26C" w14:textId="77777777" w:rsidTr="00C10E45">
                <w:sdt>
                  <w:sdtPr>
                    <w:rPr>
                      <w:rFonts w:hint="eastAsia"/>
                    </w:rPr>
                    <w:tag w:val="_PLD_db82d580df4545299b03340ea44f0a61"/>
                    <w:id w:val="-89612562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A9A4C96" w14:textId="77777777" w:rsidR="007702C1" w:rsidRDefault="007702C1" w:rsidP="007702C1">
                        <w:pPr>
                          <w:ind w:firstLineChars="300" w:firstLine="630"/>
                        </w:pPr>
                        <w:r>
                          <w:rPr>
                            <w:rFonts w:hint="eastAsia"/>
                          </w:rPr>
                          <w:t>资产处置收益（损失以“－”号填列）</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4C78EF48" w14:textId="4C93D00C" w:rsidR="007702C1" w:rsidRDefault="007702C1" w:rsidP="007702C1">
                    <w:pPr>
                      <w:rPr>
                        <w:szCs w:val="21"/>
                      </w:rPr>
                    </w:pPr>
                    <w:r w:rsidRPr="007702C1">
                      <w:rPr>
                        <w:rFonts w:hint="eastAsia"/>
                        <w:szCs w:val="21"/>
                      </w:rPr>
                      <w:t>七、</w:t>
                    </w:r>
                    <w:r>
                      <w:rPr>
                        <w:szCs w:val="21"/>
                      </w:rPr>
                      <w:t>49</w:t>
                    </w:r>
                  </w:p>
                </w:tc>
                <w:tc>
                  <w:tcPr>
                    <w:tcW w:w="1110" w:type="pct"/>
                    <w:tcBorders>
                      <w:top w:val="outset" w:sz="4" w:space="0" w:color="auto"/>
                      <w:left w:val="outset" w:sz="4" w:space="0" w:color="auto"/>
                      <w:bottom w:val="outset" w:sz="4" w:space="0" w:color="auto"/>
                      <w:right w:val="outset" w:sz="4" w:space="0" w:color="auto"/>
                    </w:tcBorders>
                    <w:vAlign w:val="center"/>
                  </w:tcPr>
                  <w:p w14:paraId="5680805C" w14:textId="03D256D9" w:rsidR="007702C1" w:rsidRDefault="007702C1" w:rsidP="007702C1">
                    <w:pPr>
                      <w:jc w:val="right"/>
                    </w:pPr>
                    <w:r>
                      <w:t>7,663.46</w:t>
                    </w:r>
                  </w:p>
                </w:tc>
                <w:tc>
                  <w:tcPr>
                    <w:tcW w:w="1114" w:type="pct"/>
                    <w:tcBorders>
                      <w:top w:val="outset" w:sz="4" w:space="0" w:color="auto"/>
                      <w:left w:val="outset" w:sz="4" w:space="0" w:color="auto"/>
                      <w:bottom w:val="outset" w:sz="4" w:space="0" w:color="auto"/>
                      <w:right w:val="outset" w:sz="4" w:space="0" w:color="auto"/>
                    </w:tcBorders>
                    <w:vAlign w:val="center"/>
                  </w:tcPr>
                  <w:p w14:paraId="1AC93625" w14:textId="375A6992" w:rsidR="007702C1" w:rsidRDefault="007702C1" w:rsidP="007702C1">
                    <w:pPr>
                      <w:jc w:val="right"/>
                    </w:pPr>
                    <w:r>
                      <w:t>-35,785.20</w:t>
                    </w:r>
                  </w:p>
                </w:tc>
              </w:tr>
              <w:tr w:rsidR="007702C1" w14:paraId="145CF096" w14:textId="77777777" w:rsidTr="00C10E45">
                <w:sdt>
                  <w:sdtPr>
                    <w:tag w:val="_PLD_58efa9e2f2584a45bb21e4160a756a9a"/>
                    <w:id w:val="-104436769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816EFEE" w14:textId="77777777" w:rsidR="007702C1" w:rsidRDefault="007702C1" w:rsidP="007702C1">
                        <w:pPr>
                          <w:rPr>
                            <w:color w:val="000000"/>
                            <w:szCs w:val="21"/>
                          </w:rPr>
                        </w:pPr>
                        <w:r>
                          <w:rPr>
                            <w:rFonts w:hint="eastAsia"/>
                            <w:szCs w:val="21"/>
                          </w:rPr>
                          <w:t>三、营业利润（亏损以“－”号填列）</w:t>
                        </w:r>
                      </w:p>
                    </w:tc>
                  </w:sdtContent>
                </w:sdt>
                <w:tc>
                  <w:tcPr>
                    <w:tcW w:w="757" w:type="pct"/>
                    <w:tcBorders>
                      <w:top w:val="outset" w:sz="4" w:space="0" w:color="auto"/>
                      <w:left w:val="outset" w:sz="4" w:space="0" w:color="auto"/>
                      <w:bottom w:val="outset" w:sz="4" w:space="0" w:color="auto"/>
                      <w:right w:val="outset" w:sz="4" w:space="0" w:color="auto"/>
                    </w:tcBorders>
                  </w:tcPr>
                  <w:p w14:paraId="72FF3701"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3EE0E62" w14:textId="2290DC5C" w:rsidR="007702C1" w:rsidRDefault="007702C1" w:rsidP="007702C1">
                    <w:pPr>
                      <w:jc w:val="right"/>
                    </w:pPr>
                    <w:r>
                      <w:t>464,652,986.13</w:t>
                    </w:r>
                  </w:p>
                </w:tc>
                <w:tc>
                  <w:tcPr>
                    <w:tcW w:w="1114" w:type="pct"/>
                    <w:tcBorders>
                      <w:top w:val="outset" w:sz="4" w:space="0" w:color="auto"/>
                      <w:left w:val="outset" w:sz="4" w:space="0" w:color="auto"/>
                      <w:bottom w:val="outset" w:sz="4" w:space="0" w:color="auto"/>
                      <w:right w:val="outset" w:sz="4" w:space="0" w:color="auto"/>
                    </w:tcBorders>
                    <w:vAlign w:val="center"/>
                  </w:tcPr>
                  <w:p w14:paraId="1EAAAA88" w14:textId="2A62727D" w:rsidR="007702C1" w:rsidRDefault="007702C1" w:rsidP="007702C1">
                    <w:pPr>
                      <w:jc w:val="right"/>
                    </w:pPr>
                    <w:r>
                      <w:t>256,799,927.77</w:t>
                    </w:r>
                  </w:p>
                </w:tc>
              </w:tr>
              <w:tr w:rsidR="007702C1" w14:paraId="55BC8124" w14:textId="77777777" w:rsidTr="00C10E45">
                <w:sdt>
                  <w:sdtPr>
                    <w:tag w:val="_PLD_13abf7e9472541358784576e4b39b209"/>
                    <w:id w:val="-1148521115"/>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C86616A" w14:textId="77777777" w:rsidR="007702C1" w:rsidRDefault="007702C1" w:rsidP="007702C1">
                        <w:pPr>
                          <w:ind w:firstLineChars="100" w:firstLine="210"/>
                          <w:rPr>
                            <w:szCs w:val="21"/>
                          </w:rPr>
                        </w:pPr>
                        <w:r>
                          <w:rPr>
                            <w:rFonts w:hint="eastAsia"/>
                            <w:szCs w:val="21"/>
                          </w:rPr>
                          <w:t>加：营业外收入</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5A53FED1" w14:textId="6D9CEE3E" w:rsidR="007702C1" w:rsidRDefault="007702C1" w:rsidP="007702C1">
                    <w:pPr>
                      <w:rPr>
                        <w:szCs w:val="21"/>
                      </w:rPr>
                    </w:pPr>
                    <w:r w:rsidRPr="007702C1">
                      <w:rPr>
                        <w:rFonts w:hint="eastAsia"/>
                        <w:szCs w:val="21"/>
                      </w:rPr>
                      <w:t>七、</w:t>
                    </w:r>
                    <w:r>
                      <w:rPr>
                        <w:szCs w:val="21"/>
                      </w:rPr>
                      <w:t>50</w:t>
                    </w:r>
                  </w:p>
                </w:tc>
                <w:tc>
                  <w:tcPr>
                    <w:tcW w:w="1110" w:type="pct"/>
                    <w:tcBorders>
                      <w:top w:val="outset" w:sz="4" w:space="0" w:color="auto"/>
                      <w:left w:val="outset" w:sz="4" w:space="0" w:color="auto"/>
                      <w:bottom w:val="outset" w:sz="4" w:space="0" w:color="auto"/>
                      <w:right w:val="outset" w:sz="4" w:space="0" w:color="auto"/>
                    </w:tcBorders>
                    <w:vAlign w:val="center"/>
                  </w:tcPr>
                  <w:p w14:paraId="63637390" w14:textId="1DCF00AD" w:rsidR="007702C1" w:rsidRDefault="007702C1" w:rsidP="007702C1">
                    <w:pPr>
                      <w:jc w:val="right"/>
                    </w:pPr>
                    <w:r>
                      <w:t>332,449.02</w:t>
                    </w:r>
                  </w:p>
                </w:tc>
                <w:tc>
                  <w:tcPr>
                    <w:tcW w:w="1114" w:type="pct"/>
                    <w:tcBorders>
                      <w:top w:val="outset" w:sz="4" w:space="0" w:color="auto"/>
                      <w:left w:val="outset" w:sz="4" w:space="0" w:color="auto"/>
                      <w:bottom w:val="outset" w:sz="4" w:space="0" w:color="auto"/>
                      <w:right w:val="outset" w:sz="4" w:space="0" w:color="auto"/>
                    </w:tcBorders>
                    <w:vAlign w:val="center"/>
                  </w:tcPr>
                  <w:p w14:paraId="79553AC5" w14:textId="2959A977" w:rsidR="007702C1" w:rsidRDefault="007702C1" w:rsidP="007702C1">
                    <w:pPr>
                      <w:jc w:val="right"/>
                    </w:pPr>
                    <w:r>
                      <w:t>4,140,600.24</w:t>
                    </w:r>
                  </w:p>
                </w:tc>
              </w:tr>
              <w:tr w:rsidR="007702C1" w14:paraId="074D0C03" w14:textId="77777777" w:rsidTr="00C10E45">
                <w:sdt>
                  <w:sdtPr>
                    <w:tag w:val="_PLD_30f16771bc2748abb5464842a6f86784"/>
                    <w:id w:val="152081264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BB3195F" w14:textId="77777777" w:rsidR="007702C1" w:rsidRDefault="007702C1" w:rsidP="007702C1">
                        <w:pPr>
                          <w:ind w:firstLineChars="100" w:firstLine="210"/>
                          <w:rPr>
                            <w:szCs w:val="21"/>
                          </w:rPr>
                        </w:pPr>
                        <w:r>
                          <w:rPr>
                            <w:rFonts w:hint="eastAsia"/>
                            <w:szCs w:val="21"/>
                          </w:rPr>
                          <w:t>减：营业外支出</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60E11C70" w14:textId="5F0E0FF5" w:rsidR="007702C1" w:rsidRDefault="007702C1" w:rsidP="007702C1">
                    <w:pPr>
                      <w:rPr>
                        <w:szCs w:val="21"/>
                      </w:rPr>
                    </w:pPr>
                    <w:r w:rsidRPr="007702C1">
                      <w:rPr>
                        <w:rFonts w:hint="eastAsia"/>
                        <w:szCs w:val="21"/>
                      </w:rPr>
                      <w:t>七、</w:t>
                    </w:r>
                    <w:r>
                      <w:rPr>
                        <w:szCs w:val="21"/>
                      </w:rPr>
                      <w:t>51</w:t>
                    </w:r>
                  </w:p>
                </w:tc>
                <w:tc>
                  <w:tcPr>
                    <w:tcW w:w="1110" w:type="pct"/>
                    <w:tcBorders>
                      <w:top w:val="outset" w:sz="4" w:space="0" w:color="auto"/>
                      <w:left w:val="outset" w:sz="4" w:space="0" w:color="auto"/>
                      <w:bottom w:val="outset" w:sz="4" w:space="0" w:color="auto"/>
                      <w:right w:val="outset" w:sz="4" w:space="0" w:color="auto"/>
                    </w:tcBorders>
                    <w:vAlign w:val="center"/>
                  </w:tcPr>
                  <w:p w14:paraId="370CE71B" w14:textId="6FC7120B" w:rsidR="007702C1" w:rsidRDefault="007702C1" w:rsidP="007702C1">
                    <w:pPr>
                      <w:jc w:val="right"/>
                    </w:pPr>
                    <w:r>
                      <w:t>1,593,377.45</w:t>
                    </w:r>
                  </w:p>
                </w:tc>
                <w:tc>
                  <w:tcPr>
                    <w:tcW w:w="1114" w:type="pct"/>
                    <w:tcBorders>
                      <w:top w:val="outset" w:sz="4" w:space="0" w:color="auto"/>
                      <w:left w:val="outset" w:sz="4" w:space="0" w:color="auto"/>
                      <w:bottom w:val="outset" w:sz="4" w:space="0" w:color="auto"/>
                      <w:right w:val="outset" w:sz="4" w:space="0" w:color="auto"/>
                    </w:tcBorders>
                    <w:vAlign w:val="center"/>
                  </w:tcPr>
                  <w:p w14:paraId="050AB84D" w14:textId="430C2BB4" w:rsidR="007702C1" w:rsidRDefault="007702C1" w:rsidP="007702C1">
                    <w:pPr>
                      <w:jc w:val="right"/>
                    </w:pPr>
                    <w:r>
                      <w:t>6,089,010.44</w:t>
                    </w:r>
                  </w:p>
                </w:tc>
              </w:tr>
              <w:tr w:rsidR="007702C1" w14:paraId="605415FF" w14:textId="77777777" w:rsidTr="00C10E45">
                <w:sdt>
                  <w:sdtPr>
                    <w:tag w:val="_PLD_89fa70992bac48dda5e83847596b19d6"/>
                    <w:id w:val="34506790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1D27EBF" w14:textId="77777777" w:rsidR="007702C1" w:rsidRDefault="007702C1" w:rsidP="007702C1">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73552CF1"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5AA054D" w14:textId="44F56E09" w:rsidR="007702C1" w:rsidRDefault="007702C1" w:rsidP="007702C1">
                    <w:pPr>
                      <w:jc w:val="right"/>
                    </w:pPr>
                    <w:r>
                      <w:t>463,392,057.70</w:t>
                    </w:r>
                  </w:p>
                </w:tc>
                <w:tc>
                  <w:tcPr>
                    <w:tcW w:w="1114" w:type="pct"/>
                    <w:tcBorders>
                      <w:top w:val="outset" w:sz="4" w:space="0" w:color="auto"/>
                      <w:left w:val="outset" w:sz="4" w:space="0" w:color="auto"/>
                      <w:bottom w:val="outset" w:sz="4" w:space="0" w:color="auto"/>
                      <w:right w:val="outset" w:sz="4" w:space="0" w:color="auto"/>
                    </w:tcBorders>
                    <w:vAlign w:val="center"/>
                  </w:tcPr>
                  <w:p w14:paraId="069A163F" w14:textId="168B1A5A" w:rsidR="007702C1" w:rsidRDefault="007702C1" w:rsidP="007702C1">
                    <w:pPr>
                      <w:jc w:val="right"/>
                    </w:pPr>
                    <w:r>
                      <w:t>254,851,517.57</w:t>
                    </w:r>
                  </w:p>
                </w:tc>
              </w:tr>
              <w:tr w:rsidR="007702C1" w14:paraId="22CBD16A" w14:textId="77777777" w:rsidTr="00C10E45">
                <w:sdt>
                  <w:sdtPr>
                    <w:tag w:val="_PLD_5842e863bf634368965bd15f33e3ae38"/>
                    <w:id w:val="927618714"/>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4DCD0CC" w14:textId="77777777" w:rsidR="007702C1" w:rsidRDefault="007702C1" w:rsidP="007702C1">
                        <w:pPr>
                          <w:ind w:firstLineChars="100" w:firstLine="210"/>
                          <w:rPr>
                            <w:color w:val="000000"/>
                            <w:szCs w:val="21"/>
                          </w:rPr>
                        </w:pPr>
                        <w:r>
                          <w:rPr>
                            <w:rFonts w:hint="eastAsia"/>
                            <w:szCs w:val="21"/>
                          </w:rPr>
                          <w:t>减：所得税费用</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7642F0EE" w14:textId="50E6D7DE" w:rsidR="007702C1" w:rsidRDefault="007702C1" w:rsidP="007702C1">
                    <w:pPr>
                      <w:rPr>
                        <w:szCs w:val="21"/>
                      </w:rPr>
                    </w:pPr>
                    <w:r w:rsidRPr="007702C1">
                      <w:rPr>
                        <w:rFonts w:hint="eastAsia"/>
                        <w:szCs w:val="21"/>
                      </w:rPr>
                      <w:t>七、</w:t>
                    </w:r>
                    <w:r>
                      <w:rPr>
                        <w:szCs w:val="21"/>
                      </w:rPr>
                      <w:t>52</w:t>
                    </w:r>
                  </w:p>
                </w:tc>
                <w:tc>
                  <w:tcPr>
                    <w:tcW w:w="1110" w:type="pct"/>
                    <w:tcBorders>
                      <w:top w:val="outset" w:sz="4" w:space="0" w:color="auto"/>
                      <w:left w:val="outset" w:sz="4" w:space="0" w:color="auto"/>
                      <w:bottom w:val="outset" w:sz="4" w:space="0" w:color="auto"/>
                      <w:right w:val="outset" w:sz="4" w:space="0" w:color="auto"/>
                    </w:tcBorders>
                    <w:vAlign w:val="center"/>
                  </w:tcPr>
                  <w:p w14:paraId="0121DDF7" w14:textId="717EA251" w:rsidR="007702C1" w:rsidRDefault="007702C1" w:rsidP="007702C1">
                    <w:pPr>
                      <w:jc w:val="right"/>
                    </w:pPr>
                    <w:r>
                      <w:t>88,114,563.51</w:t>
                    </w:r>
                  </w:p>
                </w:tc>
                <w:tc>
                  <w:tcPr>
                    <w:tcW w:w="1114" w:type="pct"/>
                    <w:tcBorders>
                      <w:top w:val="outset" w:sz="4" w:space="0" w:color="auto"/>
                      <w:left w:val="outset" w:sz="4" w:space="0" w:color="auto"/>
                      <w:bottom w:val="outset" w:sz="4" w:space="0" w:color="auto"/>
                      <w:right w:val="outset" w:sz="4" w:space="0" w:color="auto"/>
                    </w:tcBorders>
                    <w:vAlign w:val="center"/>
                  </w:tcPr>
                  <w:p w14:paraId="0B4CF7D1" w14:textId="22260366" w:rsidR="007702C1" w:rsidRDefault="007702C1" w:rsidP="007702C1">
                    <w:pPr>
                      <w:jc w:val="right"/>
                    </w:pPr>
                    <w:r>
                      <w:t>41,824,396.41</w:t>
                    </w:r>
                  </w:p>
                </w:tc>
              </w:tr>
              <w:tr w:rsidR="007702C1" w14:paraId="5095663D" w14:textId="77777777" w:rsidTr="00C10E45">
                <w:sdt>
                  <w:sdtPr>
                    <w:tag w:val="_PLD_37bb5e90013347b59c739cd0098f77d5"/>
                    <w:id w:val="57231606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02D8F3D" w14:textId="77777777" w:rsidR="007702C1" w:rsidRDefault="007702C1" w:rsidP="007702C1">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757" w:type="pct"/>
                    <w:tcBorders>
                      <w:top w:val="outset" w:sz="4" w:space="0" w:color="auto"/>
                      <w:left w:val="outset" w:sz="4" w:space="0" w:color="auto"/>
                      <w:bottom w:val="outset" w:sz="4" w:space="0" w:color="auto"/>
                      <w:right w:val="outset" w:sz="4" w:space="0" w:color="auto"/>
                    </w:tcBorders>
                  </w:tcPr>
                  <w:p w14:paraId="6EDCCA12"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74111DC" w14:textId="275D3134" w:rsidR="007702C1" w:rsidRDefault="007702C1" w:rsidP="007702C1">
                    <w:pPr>
                      <w:jc w:val="right"/>
                    </w:pPr>
                    <w:r>
                      <w:t>375,277,494.19</w:t>
                    </w:r>
                  </w:p>
                </w:tc>
                <w:tc>
                  <w:tcPr>
                    <w:tcW w:w="1114" w:type="pct"/>
                    <w:tcBorders>
                      <w:top w:val="outset" w:sz="4" w:space="0" w:color="auto"/>
                      <w:left w:val="outset" w:sz="4" w:space="0" w:color="auto"/>
                      <w:bottom w:val="outset" w:sz="4" w:space="0" w:color="auto"/>
                      <w:right w:val="outset" w:sz="4" w:space="0" w:color="auto"/>
                    </w:tcBorders>
                    <w:vAlign w:val="center"/>
                  </w:tcPr>
                  <w:p w14:paraId="0656F22D" w14:textId="3D3566DE" w:rsidR="007702C1" w:rsidRDefault="007702C1" w:rsidP="007702C1">
                    <w:pPr>
                      <w:jc w:val="right"/>
                    </w:pPr>
                    <w:r>
                      <w:t>213,027,121.16</w:t>
                    </w:r>
                  </w:p>
                </w:tc>
              </w:tr>
              <w:tr w:rsidR="007702C1" w14:paraId="618CEB58" w14:textId="77777777">
                <w:sdt>
                  <w:sdtPr>
                    <w:tag w:val="_PLD_9445f61075384ccaafee7a9aff738d9c"/>
                    <w:id w:val="-111891741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E800D5A" w14:textId="77777777" w:rsidR="007702C1" w:rsidRDefault="007702C1" w:rsidP="007702C1">
                        <w:pPr>
                          <w:rPr>
                            <w:szCs w:val="21"/>
                          </w:rPr>
                        </w:pPr>
                        <w:r>
                          <w:rPr>
                            <w:rFonts w:hint="eastAsia"/>
                            <w:szCs w:val="21"/>
                          </w:rPr>
                          <w:t>（一）</w:t>
                        </w:r>
                        <w:r>
                          <w:t>按经营持续性分类</w:t>
                        </w:r>
                      </w:p>
                    </w:tc>
                  </w:sdtContent>
                </w:sdt>
              </w:tr>
              <w:tr w:rsidR="007702C1" w14:paraId="60168AF5" w14:textId="77777777" w:rsidTr="00C10E45">
                <w:sdt>
                  <w:sdtPr>
                    <w:rPr>
                      <w:rFonts w:hint="eastAsia"/>
                    </w:rPr>
                    <w:tag w:val="_PLD_1f62d6e525ac4c78b10d50cab69e4427"/>
                    <w:id w:val="-1298677761"/>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62D6AE7" w14:textId="77777777" w:rsidR="007702C1" w:rsidRDefault="007702C1" w:rsidP="007702C1">
                        <w:pPr>
                          <w:ind w:firstLineChars="200" w:firstLine="420"/>
                        </w:pPr>
                        <w:r>
                          <w:t>1.持续经营净利润（净亏损以“－”号填列）</w:t>
                        </w:r>
                      </w:p>
                    </w:tc>
                  </w:sdtContent>
                </w:sdt>
                <w:tc>
                  <w:tcPr>
                    <w:tcW w:w="757" w:type="pct"/>
                    <w:tcBorders>
                      <w:top w:val="outset" w:sz="4" w:space="0" w:color="auto"/>
                      <w:left w:val="outset" w:sz="4" w:space="0" w:color="auto"/>
                      <w:bottom w:val="outset" w:sz="4" w:space="0" w:color="auto"/>
                      <w:right w:val="outset" w:sz="4" w:space="0" w:color="auto"/>
                    </w:tcBorders>
                  </w:tcPr>
                  <w:p w14:paraId="476B1B40"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3013F7D" w14:textId="278337F6" w:rsidR="007702C1" w:rsidRDefault="007702C1" w:rsidP="007702C1">
                    <w:pPr>
                      <w:jc w:val="right"/>
                      <w:rPr>
                        <w:sz w:val="24"/>
                      </w:rPr>
                    </w:pPr>
                    <w:r>
                      <w:t>375,277,494.19</w:t>
                    </w:r>
                  </w:p>
                </w:tc>
                <w:tc>
                  <w:tcPr>
                    <w:tcW w:w="1114" w:type="pct"/>
                    <w:tcBorders>
                      <w:top w:val="outset" w:sz="4" w:space="0" w:color="auto"/>
                      <w:left w:val="outset" w:sz="4" w:space="0" w:color="auto"/>
                      <w:bottom w:val="outset" w:sz="4" w:space="0" w:color="auto"/>
                      <w:right w:val="outset" w:sz="4" w:space="0" w:color="auto"/>
                    </w:tcBorders>
                    <w:vAlign w:val="center"/>
                  </w:tcPr>
                  <w:p w14:paraId="11ED8511" w14:textId="7006AFBB" w:rsidR="007702C1" w:rsidRDefault="007702C1" w:rsidP="007702C1">
                    <w:pPr>
                      <w:jc w:val="right"/>
                    </w:pPr>
                    <w:r>
                      <w:t>213,027,121.16</w:t>
                    </w:r>
                  </w:p>
                </w:tc>
              </w:tr>
              <w:tr w:rsidR="007702C1" w14:paraId="1EA0A6B9" w14:textId="77777777" w:rsidTr="00C10E45">
                <w:sdt>
                  <w:sdtPr>
                    <w:rPr>
                      <w:rFonts w:hint="eastAsia"/>
                    </w:rPr>
                    <w:tag w:val="_PLD_3ecbd4e5679f46edb5746af7622b21b6"/>
                    <w:id w:val="-16417014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BDDB22B" w14:textId="77777777" w:rsidR="007702C1" w:rsidRDefault="007702C1" w:rsidP="007702C1">
                        <w:pPr>
                          <w:ind w:firstLineChars="200" w:firstLine="420"/>
                        </w:pPr>
                        <w:r>
                          <w:t>2.终止经营净利润（净亏损以“－”号填列）</w:t>
                        </w:r>
                      </w:p>
                    </w:tc>
                  </w:sdtContent>
                </w:sdt>
                <w:tc>
                  <w:tcPr>
                    <w:tcW w:w="757" w:type="pct"/>
                    <w:tcBorders>
                      <w:top w:val="outset" w:sz="4" w:space="0" w:color="auto"/>
                      <w:left w:val="outset" w:sz="4" w:space="0" w:color="auto"/>
                      <w:bottom w:val="outset" w:sz="4" w:space="0" w:color="auto"/>
                      <w:right w:val="outset" w:sz="4" w:space="0" w:color="auto"/>
                    </w:tcBorders>
                  </w:tcPr>
                  <w:p w14:paraId="6308FB4D"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A9DB773" w14:textId="77777777" w:rsidR="007702C1" w:rsidRDefault="007702C1" w:rsidP="007702C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F93A7FF" w14:textId="77777777" w:rsidR="007702C1" w:rsidRDefault="007702C1" w:rsidP="007702C1">
                    <w:pPr>
                      <w:jc w:val="right"/>
                      <w:rPr>
                        <w:szCs w:val="21"/>
                      </w:rPr>
                    </w:pPr>
                  </w:p>
                </w:tc>
              </w:tr>
              <w:tr w:rsidR="007702C1" w14:paraId="7C463DF2" w14:textId="77777777">
                <w:sdt>
                  <w:sdtPr>
                    <w:tag w:val="_PLD_5703d86636cb476dab82350c9f6475fc"/>
                    <w:id w:val="27066358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428CCD2" w14:textId="77777777" w:rsidR="007702C1" w:rsidRDefault="007702C1" w:rsidP="007702C1">
                        <w:pPr>
                          <w:rPr>
                            <w:szCs w:val="21"/>
                          </w:rPr>
                        </w:pPr>
                        <w:r>
                          <w:rPr>
                            <w:rFonts w:hint="eastAsia"/>
                            <w:szCs w:val="21"/>
                          </w:rPr>
                          <w:t>（二）</w:t>
                        </w:r>
                        <w:r>
                          <w:t>按所有权归属分类</w:t>
                        </w:r>
                      </w:p>
                    </w:tc>
                  </w:sdtContent>
                </w:sdt>
              </w:tr>
              <w:tr w:rsidR="007702C1" w14:paraId="095068EC" w14:textId="77777777" w:rsidTr="00C10E45">
                <w:sdt>
                  <w:sdtPr>
                    <w:tag w:val="_PLD_19befe54bea74d81b274f1de7b1e879c"/>
                    <w:id w:val="-126907258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2DC36CD1" w14:textId="77777777" w:rsidR="007702C1" w:rsidRDefault="007702C1" w:rsidP="007702C1">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757" w:type="pct"/>
                    <w:tcBorders>
                      <w:top w:val="outset" w:sz="4" w:space="0" w:color="auto"/>
                      <w:left w:val="outset" w:sz="4" w:space="0" w:color="auto"/>
                      <w:bottom w:val="outset" w:sz="4" w:space="0" w:color="auto"/>
                      <w:right w:val="outset" w:sz="4" w:space="0" w:color="auto"/>
                    </w:tcBorders>
                  </w:tcPr>
                  <w:p w14:paraId="3D326A2A"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21F97BC" w14:textId="0B197EC3" w:rsidR="007702C1" w:rsidRDefault="007702C1" w:rsidP="007702C1">
                    <w:pPr>
                      <w:jc w:val="right"/>
                      <w:rPr>
                        <w:sz w:val="24"/>
                      </w:rPr>
                    </w:pPr>
                    <w:r>
                      <w:t>369,808,047.91</w:t>
                    </w:r>
                  </w:p>
                </w:tc>
                <w:tc>
                  <w:tcPr>
                    <w:tcW w:w="1114" w:type="pct"/>
                    <w:tcBorders>
                      <w:top w:val="outset" w:sz="4" w:space="0" w:color="auto"/>
                      <w:left w:val="outset" w:sz="4" w:space="0" w:color="auto"/>
                      <w:bottom w:val="outset" w:sz="4" w:space="0" w:color="auto"/>
                      <w:right w:val="outset" w:sz="4" w:space="0" w:color="auto"/>
                    </w:tcBorders>
                    <w:vAlign w:val="center"/>
                  </w:tcPr>
                  <w:p w14:paraId="210CF645" w14:textId="6C20AF51" w:rsidR="007702C1" w:rsidRDefault="007702C1" w:rsidP="007702C1">
                    <w:pPr>
                      <w:jc w:val="right"/>
                    </w:pPr>
                    <w:r>
                      <w:t>208,938,062.51</w:t>
                    </w:r>
                  </w:p>
                </w:tc>
              </w:tr>
              <w:tr w:rsidR="007702C1" w14:paraId="2998F401" w14:textId="77777777" w:rsidTr="00C10E45">
                <w:sdt>
                  <w:sdtPr>
                    <w:tag w:val="_PLD_ff126035711b4c5abd41d75affabef51"/>
                    <w:id w:val="-208229147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CD5CD85" w14:textId="77777777" w:rsidR="007702C1" w:rsidRDefault="007702C1" w:rsidP="007702C1">
                        <w:pPr>
                          <w:ind w:firstLineChars="200" w:firstLine="420"/>
                          <w:rPr>
                            <w:szCs w:val="21"/>
                          </w:rPr>
                        </w:pPr>
                        <w:r>
                          <w:t>2.</w:t>
                        </w:r>
                        <w:r>
                          <w:rPr>
                            <w:rFonts w:hint="eastAsia"/>
                            <w:szCs w:val="21"/>
                          </w:rPr>
                          <w:t>少数股东损益（净亏损以“</w:t>
                        </w:r>
                        <w:r>
                          <w:rPr>
                            <w:szCs w:val="21"/>
                          </w:rPr>
                          <w:t>-”号填列）</w:t>
                        </w:r>
                      </w:p>
                    </w:tc>
                  </w:sdtContent>
                </w:sdt>
                <w:tc>
                  <w:tcPr>
                    <w:tcW w:w="757" w:type="pct"/>
                    <w:tcBorders>
                      <w:top w:val="outset" w:sz="4" w:space="0" w:color="auto"/>
                      <w:left w:val="outset" w:sz="4" w:space="0" w:color="auto"/>
                      <w:bottom w:val="outset" w:sz="4" w:space="0" w:color="auto"/>
                      <w:right w:val="outset" w:sz="4" w:space="0" w:color="auto"/>
                    </w:tcBorders>
                  </w:tcPr>
                  <w:p w14:paraId="613A5276"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57A6F7B" w14:textId="3CF2A445" w:rsidR="007702C1" w:rsidRDefault="007702C1" w:rsidP="007702C1">
                    <w:pPr>
                      <w:jc w:val="right"/>
                    </w:pPr>
                    <w:r>
                      <w:t>5,469,446.28</w:t>
                    </w:r>
                  </w:p>
                </w:tc>
                <w:tc>
                  <w:tcPr>
                    <w:tcW w:w="1114" w:type="pct"/>
                    <w:tcBorders>
                      <w:top w:val="outset" w:sz="4" w:space="0" w:color="auto"/>
                      <w:left w:val="outset" w:sz="4" w:space="0" w:color="auto"/>
                      <w:bottom w:val="outset" w:sz="4" w:space="0" w:color="auto"/>
                      <w:right w:val="outset" w:sz="4" w:space="0" w:color="auto"/>
                    </w:tcBorders>
                    <w:vAlign w:val="center"/>
                  </w:tcPr>
                  <w:p w14:paraId="151389C4" w14:textId="4394CFFF" w:rsidR="007702C1" w:rsidRDefault="007702C1" w:rsidP="007702C1">
                    <w:pPr>
                      <w:jc w:val="right"/>
                    </w:pPr>
                    <w:r>
                      <w:t>4,089,058.65</w:t>
                    </w:r>
                  </w:p>
                </w:tc>
              </w:tr>
              <w:tr w:rsidR="007702C1" w14:paraId="39CB7D7D" w14:textId="77777777" w:rsidTr="00C10E45">
                <w:sdt>
                  <w:sdtPr>
                    <w:tag w:val="_PLD_9a13bc6fa8a4437cbc2fe6d7f95e57ad"/>
                    <w:id w:val="174935404"/>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BD58EFF" w14:textId="77777777" w:rsidR="007702C1" w:rsidRDefault="007702C1" w:rsidP="007702C1">
                        <w:pPr>
                          <w:rPr>
                            <w:szCs w:val="21"/>
                          </w:rPr>
                        </w:pPr>
                        <w:r>
                          <w:rPr>
                            <w:rFonts w:hint="eastAsia"/>
                            <w:szCs w:val="21"/>
                          </w:rPr>
                          <w:t>六、其他综合收益的税后净额</w:t>
                        </w:r>
                      </w:p>
                    </w:tc>
                  </w:sdtContent>
                </w:sdt>
                <w:tc>
                  <w:tcPr>
                    <w:tcW w:w="757" w:type="pct"/>
                    <w:tcBorders>
                      <w:top w:val="outset" w:sz="4" w:space="0" w:color="auto"/>
                      <w:left w:val="outset" w:sz="4" w:space="0" w:color="auto"/>
                      <w:bottom w:val="outset" w:sz="4" w:space="0" w:color="auto"/>
                      <w:right w:val="outset" w:sz="4" w:space="0" w:color="auto"/>
                    </w:tcBorders>
                  </w:tcPr>
                  <w:p w14:paraId="7ADBB529"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9C1CEB8" w14:textId="3EFC36D0" w:rsidR="007702C1" w:rsidRDefault="007702C1" w:rsidP="007702C1">
                    <w:pPr>
                      <w:jc w:val="right"/>
                    </w:pPr>
                    <w:r>
                      <w:t>94,398,027.87</w:t>
                    </w:r>
                  </w:p>
                </w:tc>
                <w:tc>
                  <w:tcPr>
                    <w:tcW w:w="1114" w:type="pct"/>
                    <w:tcBorders>
                      <w:top w:val="outset" w:sz="4" w:space="0" w:color="auto"/>
                      <w:left w:val="outset" w:sz="4" w:space="0" w:color="auto"/>
                      <w:bottom w:val="outset" w:sz="4" w:space="0" w:color="auto"/>
                      <w:right w:val="outset" w:sz="4" w:space="0" w:color="auto"/>
                    </w:tcBorders>
                    <w:vAlign w:val="center"/>
                  </w:tcPr>
                  <w:p w14:paraId="7B24472D" w14:textId="6CCFA6D9" w:rsidR="007702C1" w:rsidRDefault="007702C1" w:rsidP="007702C1">
                    <w:pPr>
                      <w:jc w:val="right"/>
                    </w:pPr>
                    <w:r>
                      <w:t>-29,011,884.53</w:t>
                    </w:r>
                  </w:p>
                </w:tc>
              </w:tr>
              <w:tr w:rsidR="007702C1" w14:paraId="27958A58" w14:textId="77777777" w:rsidTr="00C10E45">
                <w:sdt>
                  <w:sdtPr>
                    <w:tag w:val="_PLD_4f2f5c8a639d471fa8ec35cb21cfadb4"/>
                    <w:id w:val="106336965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E99ECDE" w14:textId="77777777" w:rsidR="007702C1" w:rsidRDefault="007702C1" w:rsidP="007702C1">
                        <w:pPr>
                          <w:ind w:firstLineChars="100" w:firstLine="210"/>
                          <w:rPr>
                            <w:szCs w:val="21"/>
                          </w:rPr>
                        </w:pPr>
                        <w:r>
                          <w:rPr>
                            <w:rFonts w:hint="eastAsia"/>
                            <w:szCs w:val="21"/>
                          </w:rPr>
                          <w:t>（一）归属母公司所有者的其他综合收益的税后净额</w:t>
                        </w:r>
                      </w:p>
                    </w:tc>
                  </w:sdtContent>
                </w:sdt>
                <w:tc>
                  <w:tcPr>
                    <w:tcW w:w="757" w:type="pct"/>
                    <w:tcBorders>
                      <w:top w:val="outset" w:sz="4" w:space="0" w:color="auto"/>
                      <w:left w:val="outset" w:sz="4" w:space="0" w:color="auto"/>
                      <w:bottom w:val="outset" w:sz="4" w:space="0" w:color="auto"/>
                      <w:right w:val="outset" w:sz="4" w:space="0" w:color="auto"/>
                    </w:tcBorders>
                  </w:tcPr>
                  <w:p w14:paraId="0220CCEE"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F62767E" w14:textId="7540B223" w:rsidR="007702C1" w:rsidRDefault="007702C1" w:rsidP="007702C1">
                    <w:pPr>
                      <w:jc w:val="right"/>
                    </w:pPr>
                    <w:r>
                      <w:t>94,398,027.87</w:t>
                    </w:r>
                  </w:p>
                </w:tc>
                <w:tc>
                  <w:tcPr>
                    <w:tcW w:w="1114" w:type="pct"/>
                    <w:tcBorders>
                      <w:top w:val="outset" w:sz="4" w:space="0" w:color="auto"/>
                      <w:left w:val="outset" w:sz="4" w:space="0" w:color="auto"/>
                      <w:bottom w:val="outset" w:sz="4" w:space="0" w:color="auto"/>
                      <w:right w:val="outset" w:sz="4" w:space="0" w:color="auto"/>
                    </w:tcBorders>
                    <w:vAlign w:val="center"/>
                  </w:tcPr>
                  <w:p w14:paraId="3F6883D0" w14:textId="4DFEEAB7" w:rsidR="007702C1" w:rsidRDefault="007702C1" w:rsidP="007702C1">
                    <w:pPr>
                      <w:jc w:val="right"/>
                    </w:pPr>
                    <w:r>
                      <w:t>-29,011,884.53</w:t>
                    </w:r>
                  </w:p>
                </w:tc>
              </w:tr>
              <w:tr w:rsidR="007702C1" w14:paraId="2E7667E9" w14:textId="77777777" w:rsidTr="00C10E45">
                <w:sdt>
                  <w:sdtPr>
                    <w:tag w:val="_PLD_36b7d483d93a4a54b7ab8c3263c798ed"/>
                    <w:id w:val="209457693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2EE92C42" w14:textId="77777777" w:rsidR="007702C1" w:rsidRDefault="007702C1" w:rsidP="007702C1">
                        <w:pPr>
                          <w:ind w:firstLineChars="200" w:firstLine="420"/>
                          <w:rPr>
                            <w:szCs w:val="21"/>
                          </w:rPr>
                        </w:pPr>
                        <w:r>
                          <w:rPr>
                            <w:szCs w:val="21"/>
                          </w:rPr>
                          <w:t>1</w:t>
                        </w:r>
                        <w:r>
                          <w:rPr>
                            <w:rFonts w:hint="eastAsia"/>
                            <w:szCs w:val="21"/>
                          </w:rPr>
                          <w:t>．不能重分类进损益的其他综合收益</w:t>
                        </w:r>
                      </w:p>
                    </w:tc>
                  </w:sdtContent>
                </w:sdt>
                <w:tc>
                  <w:tcPr>
                    <w:tcW w:w="757" w:type="pct"/>
                    <w:tcBorders>
                      <w:top w:val="outset" w:sz="4" w:space="0" w:color="auto"/>
                      <w:left w:val="outset" w:sz="4" w:space="0" w:color="auto"/>
                      <w:bottom w:val="outset" w:sz="4" w:space="0" w:color="auto"/>
                      <w:right w:val="outset" w:sz="4" w:space="0" w:color="auto"/>
                    </w:tcBorders>
                  </w:tcPr>
                  <w:p w14:paraId="4253B518"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05740BF" w14:textId="77777777" w:rsidR="007702C1" w:rsidRDefault="007702C1" w:rsidP="007702C1">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E5BAFDC" w14:textId="77777777" w:rsidR="007702C1" w:rsidRDefault="007702C1" w:rsidP="007702C1">
                    <w:pPr>
                      <w:jc w:val="right"/>
                      <w:rPr>
                        <w:rFonts w:ascii="Times New Roman" w:eastAsia="Times New Roman" w:hAnsi="Times New Roman" w:cs="Times New Roman"/>
                        <w:sz w:val="20"/>
                        <w:szCs w:val="20"/>
                      </w:rPr>
                    </w:pPr>
                  </w:p>
                </w:tc>
              </w:tr>
              <w:tr w:rsidR="007702C1" w14:paraId="33476BAE" w14:textId="77777777" w:rsidTr="00C10E45">
                <w:sdt>
                  <w:sdtPr>
                    <w:tag w:val="_PLD_135a1ea789084db6ab270a67392ce36a"/>
                    <w:id w:val="80196312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F7D1915" w14:textId="77777777" w:rsidR="007702C1" w:rsidRDefault="007702C1" w:rsidP="007702C1">
                        <w:pPr>
                          <w:ind w:firstLineChars="100" w:firstLine="210"/>
                          <w:rPr>
                            <w:szCs w:val="21"/>
                          </w:rPr>
                        </w:pPr>
                        <w:r>
                          <w:rPr>
                            <w:rFonts w:hint="eastAsia"/>
                          </w:rPr>
                          <w:t>（1）</w:t>
                        </w:r>
                        <w:r>
                          <w:rPr>
                            <w:szCs w:val="21"/>
                          </w:rPr>
                          <w:t>重新计量设定受益计划变动额</w:t>
                        </w:r>
                      </w:p>
                    </w:tc>
                  </w:sdtContent>
                </w:sdt>
                <w:tc>
                  <w:tcPr>
                    <w:tcW w:w="757" w:type="pct"/>
                    <w:tcBorders>
                      <w:top w:val="outset" w:sz="4" w:space="0" w:color="auto"/>
                      <w:left w:val="outset" w:sz="4" w:space="0" w:color="auto"/>
                      <w:bottom w:val="outset" w:sz="4" w:space="0" w:color="auto"/>
                      <w:right w:val="outset" w:sz="4" w:space="0" w:color="auto"/>
                    </w:tcBorders>
                  </w:tcPr>
                  <w:p w14:paraId="4D380063"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873B3EC"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09CA5C66" w14:textId="77777777" w:rsidR="007702C1" w:rsidRDefault="007702C1" w:rsidP="007702C1">
                    <w:pPr>
                      <w:jc w:val="right"/>
                      <w:rPr>
                        <w:rFonts w:ascii="Times New Roman" w:eastAsia="Times New Roman" w:hAnsi="Times New Roman" w:cs="Times New Roman"/>
                        <w:sz w:val="20"/>
                        <w:szCs w:val="20"/>
                      </w:rPr>
                    </w:pPr>
                  </w:p>
                </w:tc>
              </w:tr>
              <w:tr w:rsidR="007702C1" w14:paraId="3C7294FB" w14:textId="77777777" w:rsidTr="00C10E45">
                <w:sdt>
                  <w:sdtPr>
                    <w:tag w:val="_PLD_ac017c2ac9f646e4a1cdf7a7204c480c"/>
                    <w:id w:val="-11690735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5FAB5A5" w14:textId="77777777" w:rsidR="007702C1" w:rsidRDefault="007702C1" w:rsidP="007702C1">
                        <w:pPr>
                          <w:ind w:firstLineChars="100" w:firstLine="210"/>
                          <w:rPr>
                            <w:szCs w:val="21"/>
                          </w:rPr>
                        </w:pPr>
                        <w:r>
                          <w:rPr>
                            <w:rFonts w:hint="eastAsia"/>
                          </w:rPr>
                          <w:t>（2）</w:t>
                        </w:r>
                        <w:r>
                          <w:t>权益法下不能转损益的其他综合收益</w:t>
                        </w:r>
                      </w:p>
                    </w:tc>
                  </w:sdtContent>
                </w:sdt>
                <w:tc>
                  <w:tcPr>
                    <w:tcW w:w="757" w:type="pct"/>
                    <w:tcBorders>
                      <w:top w:val="outset" w:sz="4" w:space="0" w:color="auto"/>
                      <w:left w:val="outset" w:sz="4" w:space="0" w:color="auto"/>
                      <w:bottom w:val="outset" w:sz="4" w:space="0" w:color="auto"/>
                      <w:right w:val="outset" w:sz="4" w:space="0" w:color="auto"/>
                    </w:tcBorders>
                  </w:tcPr>
                  <w:p w14:paraId="0E176711"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2D9AEC6"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6412B33A" w14:textId="77777777" w:rsidR="007702C1" w:rsidRDefault="007702C1" w:rsidP="007702C1">
                    <w:pPr>
                      <w:jc w:val="right"/>
                      <w:rPr>
                        <w:rFonts w:ascii="Times New Roman" w:eastAsia="Times New Roman" w:hAnsi="Times New Roman" w:cs="Times New Roman"/>
                        <w:sz w:val="20"/>
                        <w:szCs w:val="20"/>
                      </w:rPr>
                    </w:pPr>
                  </w:p>
                </w:tc>
              </w:tr>
              <w:tr w:rsidR="007702C1" w14:paraId="6455BCBF"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1434963844"/>
                      <w:lock w:val="sdtLocked"/>
                    </w:sdtPr>
                    <w:sdtEndPr/>
                    <w:sdtContent>
                      <w:p w14:paraId="12CA4404" w14:textId="77777777" w:rsidR="007702C1" w:rsidRDefault="007702C1" w:rsidP="007702C1">
                        <w:pPr>
                          <w:ind w:firstLineChars="100" w:firstLine="210"/>
                        </w:pPr>
                        <w:r>
                          <w:rPr>
                            <w:rFonts w:hint="eastAsia"/>
                          </w:rPr>
                          <w:t>（3）</w:t>
                        </w:r>
                        <w:r>
                          <w:t>其他权益工具投资公允价值变动</w:t>
                        </w:r>
                      </w:p>
                    </w:sdtContent>
                  </w:sdt>
                </w:tc>
                <w:tc>
                  <w:tcPr>
                    <w:tcW w:w="757" w:type="pct"/>
                    <w:tcBorders>
                      <w:top w:val="outset" w:sz="4" w:space="0" w:color="auto"/>
                      <w:left w:val="outset" w:sz="4" w:space="0" w:color="auto"/>
                      <w:bottom w:val="outset" w:sz="4" w:space="0" w:color="auto"/>
                      <w:right w:val="outset" w:sz="4" w:space="0" w:color="auto"/>
                    </w:tcBorders>
                  </w:tcPr>
                  <w:p w14:paraId="74A01754"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CABF577"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2BF4AB20" w14:textId="77777777" w:rsidR="007702C1" w:rsidRDefault="007702C1" w:rsidP="007702C1">
                    <w:pPr>
                      <w:jc w:val="right"/>
                      <w:rPr>
                        <w:rFonts w:ascii="Times New Roman" w:eastAsia="Times New Roman" w:hAnsi="Times New Roman" w:cs="Times New Roman"/>
                        <w:sz w:val="20"/>
                        <w:szCs w:val="20"/>
                      </w:rPr>
                    </w:pPr>
                  </w:p>
                </w:tc>
              </w:tr>
              <w:tr w:rsidR="007702C1" w14:paraId="5BCA2FC1"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633951607"/>
                      <w:lock w:val="sdtLocked"/>
                    </w:sdtPr>
                    <w:sdtEndPr/>
                    <w:sdtContent>
                      <w:p w14:paraId="4836C839" w14:textId="77777777" w:rsidR="007702C1" w:rsidRDefault="007702C1" w:rsidP="007702C1">
                        <w:pPr>
                          <w:ind w:firstLineChars="100" w:firstLine="210"/>
                        </w:pPr>
                        <w:r>
                          <w:rPr>
                            <w:rFonts w:hint="eastAsia"/>
                          </w:rPr>
                          <w:t>（4）</w:t>
                        </w:r>
                        <w:r>
                          <w:t>企业自身信用风险公允价值变动</w:t>
                        </w:r>
                      </w:p>
                    </w:sdtContent>
                  </w:sdt>
                </w:tc>
                <w:tc>
                  <w:tcPr>
                    <w:tcW w:w="757" w:type="pct"/>
                    <w:tcBorders>
                      <w:top w:val="outset" w:sz="4" w:space="0" w:color="auto"/>
                      <w:left w:val="outset" w:sz="4" w:space="0" w:color="auto"/>
                      <w:bottom w:val="outset" w:sz="4" w:space="0" w:color="auto"/>
                      <w:right w:val="outset" w:sz="4" w:space="0" w:color="auto"/>
                    </w:tcBorders>
                  </w:tcPr>
                  <w:p w14:paraId="78AC0E91"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BB7C509"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540EEDEB" w14:textId="77777777" w:rsidR="007702C1" w:rsidRDefault="007702C1" w:rsidP="007702C1">
                    <w:pPr>
                      <w:jc w:val="right"/>
                      <w:rPr>
                        <w:rFonts w:ascii="Times New Roman" w:eastAsia="Times New Roman" w:hAnsi="Times New Roman" w:cs="Times New Roman"/>
                        <w:sz w:val="20"/>
                        <w:szCs w:val="20"/>
                      </w:rPr>
                    </w:pPr>
                  </w:p>
                </w:tc>
              </w:tr>
              <w:tr w:rsidR="007702C1" w14:paraId="110E71F8" w14:textId="77777777" w:rsidTr="00C10E45">
                <w:sdt>
                  <w:sdtPr>
                    <w:tag w:val="_PLD_abe4aeb39ba149bd8b72f60b4c8a1d22"/>
                    <w:id w:val="-146426650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696E1B7" w14:textId="77777777" w:rsidR="007702C1" w:rsidRDefault="007702C1" w:rsidP="007702C1">
                        <w:pPr>
                          <w:ind w:firstLineChars="200" w:firstLine="420"/>
                          <w:rPr>
                            <w:szCs w:val="21"/>
                          </w:rPr>
                        </w:pPr>
                        <w:r>
                          <w:rPr>
                            <w:szCs w:val="21"/>
                          </w:rPr>
                          <w:t>2</w:t>
                        </w:r>
                        <w:r>
                          <w:rPr>
                            <w:rFonts w:hint="eastAsia"/>
                            <w:szCs w:val="21"/>
                          </w:rPr>
                          <w:t>．将重分类进损益的其他综合收益</w:t>
                        </w:r>
                      </w:p>
                    </w:tc>
                  </w:sdtContent>
                </w:sdt>
                <w:tc>
                  <w:tcPr>
                    <w:tcW w:w="757" w:type="pct"/>
                    <w:tcBorders>
                      <w:top w:val="outset" w:sz="4" w:space="0" w:color="auto"/>
                      <w:left w:val="outset" w:sz="4" w:space="0" w:color="auto"/>
                      <w:bottom w:val="outset" w:sz="4" w:space="0" w:color="auto"/>
                      <w:right w:val="outset" w:sz="4" w:space="0" w:color="auto"/>
                    </w:tcBorders>
                  </w:tcPr>
                  <w:p w14:paraId="155E2B2F"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8AB6DBC" w14:textId="477F4E04" w:rsidR="007702C1" w:rsidRDefault="007702C1" w:rsidP="007702C1">
                    <w:pPr>
                      <w:jc w:val="right"/>
                      <w:rPr>
                        <w:sz w:val="24"/>
                      </w:rPr>
                    </w:pPr>
                    <w:r>
                      <w:t>94,398,027.87</w:t>
                    </w:r>
                  </w:p>
                </w:tc>
                <w:tc>
                  <w:tcPr>
                    <w:tcW w:w="1114" w:type="pct"/>
                    <w:tcBorders>
                      <w:top w:val="outset" w:sz="4" w:space="0" w:color="auto"/>
                      <w:left w:val="outset" w:sz="4" w:space="0" w:color="auto"/>
                      <w:bottom w:val="outset" w:sz="4" w:space="0" w:color="auto"/>
                      <w:right w:val="outset" w:sz="4" w:space="0" w:color="auto"/>
                    </w:tcBorders>
                    <w:vAlign w:val="center"/>
                  </w:tcPr>
                  <w:p w14:paraId="439D9FF6" w14:textId="79E0B9A1" w:rsidR="007702C1" w:rsidRDefault="007702C1" w:rsidP="007702C1">
                    <w:pPr>
                      <w:jc w:val="right"/>
                    </w:pPr>
                    <w:r>
                      <w:t>-29,011,884.53</w:t>
                    </w:r>
                  </w:p>
                </w:tc>
              </w:tr>
              <w:tr w:rsidR="007702C1" w14:paraId="20DDAE41" w14:textId="77777777" w:rsidTr="00C10E45">
                <w:sdt>
                  <w:sdtPr>
                    <w:tag w:val="_PLD_b3cee83b27dc4e60b3f7b7333c0c55d9"/>
                    <w:id w:val="26643243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236E326" w14:textId="77777777" w:rsidR="007702C1" w:rsidRDefault="007702C1" w:rsidP="007702C1">
                        <w:pPr>
                          <w:ind w:firstLineChars="100" w:firstLine="210"/>
                          <w:rPr>
                            <w:szCs w:val="21"/>
                          </w:rPr>
                        </w:pPr>
                        <w:r>
                          <w:rPr>
                            <w:rFonts w:hint="eastAsia"/>
                          </w:rPr>
                          <w:t>（1）</w:t>
                        </w:r>
                        <w:r>
                          <w:t>权益法下可转损益的其他综合收益</w:t>
                        </w:r>
                      </w:p>
                    </w:tc>
                  </w:sdtContent>
                </w:sdt>
                <w:tc>
                  <w:tcPr>
                    <w:tcW w:w="757" w:type="pct"/>
                    <w:tcBorders>
                      <w:top w:val="outset" w:sz="4" w:space="0" w:color="auto"/>
                      <w:left w:val="outset" w:sz="4" w:space="0" w:color="auto"/>
                      <w:bottom w:val="outset" w:sz="4" w:space="0" w:color="auto"/>
                      <w:right w:val="outset" w:sz="4" w:space="0" w:color="auto"/>
                    </w:tcBorders>
                  </w:tcPr>
                  <w:p w14:paraId="3EB52184"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5D39068" w14:textId="3D3E4EF3" w:rsidR="007702C1" w:rsidRDefault="007702C1" w:rsidP="007702C1">
                    <w:pPr>
                      <w:jc w:val="right"/>
                    </w:pPr>
                    <w:r>
                      <w:t>166,862.10</w:t>
                    </w:r>
                  </w:p>
                </w:tc>
                <w:tc>
                  <w:tcPr>
                    <w:tcW w:w="1114" w:type="pct"/>
                    <w:tcBorders>
                      <w:top w:val="outset" w:sz="4" w:space="0" w:color="auto"/>
                      <w:left w:val="outset" w:sz="4" w:space="0" w:color="auto"/>
                      <w:bottom w:val="outset" w:sz="4" w:space="0" w:color="auto"/>
                      <w:right w:val="outset" w:sz="4" w:space="0" w:color="auto"/>
                    </w:tcBorders>
                    <w:vAlign w:val="center"/>
                  </w:tcPr>
                  <w:p w14:paraId="6057BC3F" w14:textId="1A6784B1" w:rsidR="007702C1" w:rsidRDefault="007702C1" w:rsidP="007702C1">
                    <w:pPr>
                      <w:jc w:val="right"/>
                    </w:pPr>
                    <w:r>
                      <w:t>22,155.68</w:t>
                    </w:r>
                  </w:p>
                </w:tc>
              </w:tr>
              <w:tr w:rsidR="007702C1" w14:paraId="6D5191B6"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1634862625"/>
                      <w:lock w:val="sdtLocked"/>
                    </w:sdtPr>
                    <w:sdtEndPr/>
                    <w:sdtContent>
                      <w:p w14:paraId="7372C6A2" w14:textId="77777777" w:rsidR="007702C1" w:rsidRDefault="007702C1" w:rsidP="007702C1">
                        <w:pPr>
                          <w:ind w:firstLineChars="100" w:firstLine="210"/>
                        </w:pPr>
                        <w:r>
                          <w:rPr>
                            <w:rFonts w:hint="eastAsia"/>
                          </w:rPr>
                          <w:t>（2）</w:t>
                        </w:r>
                        <w:r>
                          <w:t>其他债权投资公允价值变动</w:t>
                        </w:r>
                      </w:p>
                    </w:sdtContent>
                  </w:sdt>
                </w:tc>
                <w:tc>
                  <w:tcPr>
                    <w:tcW w:w="757" w:type="pct"/>
                    <w:tcBorders>
                      <w:top w:val="outset" w:sz="4" w:space="0" w:color="auto"/>
                      <w:left w:val="outset" w:sz="4" w:space="0" w:color="auto"/>
                      <w:bottom w:val="outset" w:sz="4" w:space="0" w:color="auto"/>
                      <w:right w:val="outset" w:sz="4" w:space="0" w:color="auto"/>
                    </w:tcBorders>
                  </w:tcPr>
                  <w:p w14:paraId="153B1896"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72ADCFB" w14:textId="77777777" w:rsidR="007702C1" w:rsidRDefault="007702C1" w:rsidP="007702C1">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26C3C48" w14:textId="77777777" w:rsidR="007702C1" w:rsidRDefault="007702C1" w:rsidP="007702C1">
                    <w:pPr>
                      <w:jc w:val="right"/>
                      <w:rPr>
                        <w:rFonts w:ascii="Times New Roman" w:eastAsia="Times New Roman" w:hAnsi="Times New Roman" w:cs="Times New Roman"/>
                        <w:sz w:val="20"/>
                        <w:szCs w:val="20"/>
                      </w:rPr>
                    </w:pPr>
                  </w:p>
                </w:tc>
              </w:tr>
              <w:tr w:rsidR="007702C1" w14:paraId="7059EDDD"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1520200493"/>
                      <w:lock w:val="sdtLocked"/>
                    </w:sdtPr>
                    <w:sdtEndPr>
                      <w:rPr>
                        <w:rFonts w:hint="default"/>
                      </w:rPr>
                    </w:sdtEndPr>
                    <w:sdtContent>
                      <w:p w14:paraId="6D4FE11C" w14:textId="77777777" w:rsidR="007702C1" w:rsidRDefault="007702C1" w:rsidP="007702C1">
                        <w:pPr>
                          <w:ind w:firstLineChars="100" w:firstLine="210"/>
                        </w:pPr>
                        <w:r>
                          <w:rPr>
                            <w:rFonts w:hint="eastAsia"/>
                          </w:rPr>
                          <w:t>（3）</w:t>
                        </w:r>
                        <w:r>
                          <w:t>金融资产重分类计入其他综合收益的金额</w:t>
                        </w:r>
                      </w:p>
                    </w:sdtContent>
                  </w:sdt>
                </w:tc>
                <w:tc>
                  <w:tcPr>
                    <w:tcW w:w="757" w:type="pct"/>
                    <w:tcBorders>
                      <w:top w:val="outset" w:sz="4" w:space="0" w:color="auto"/>
                      <w:left w:val="outset" w:sz="4" w:space="0" w:color="auto"/>
                      <w:bottom w:val="outset" w:sz="4" w:space="0" w:color="auto"/>
                      <w:right w:val="outset" w:sz="4" w:space="0" w:color="auto"/>
                    </w:tcBorders>
                  </w:tcPr>
                  <w:p w14:paraId="2C7BE1E3"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7959EE7"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31FDCACD" w14:textId="77777777" w:rsidR="007702C1" w:rsidRDefault="007702C1" w:rsidP="007702C1">
                    <w:pPr>
                      <w:jc w:val="right"/>
                      <w:rPr>
                        <w:rFonts w:ascii="Times New Roman" w:eastAsia="Times New Roman" w:hAnsi="Times New Roman" w:cs="Times New Roman"/>
                        <w:sz w:val="20"/>
                        <w:szCs w:val="20"/>
                      </w:rPr>
                    </w:pPr>
                  </w:p>
                </w:tc>
              </w:tr>
              <w:tr w:rsidR="007702C1" w14:paraId="7C13691C"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811713512"/>
                      <w:lock w:val="sdtLocked"/>
                    </w:sdtPr>
                    <w:sdtEndPr>
                      <w:rPr>
                        <w:rFonts w:hint="default"/>
                      </w:rPr>
                    </w:sdtEndPr>
                    <w:sdtContent>
                      <w:p w14:paraId="45073DDB" w14:textId="77777777" w:rsidR="007702C1" w:rsidRDefault="007702C1" w:rsidP="007702C1">
                        <w:pPr>
                          <w:ind w:firstLineChars="100" w:firstLine="210"/>
                        </w:pPr>
                        <w:r>
                          <w:rPr>
                            <w:rFonts w:hint="eastAsia"/>
                          </w:rPr>
                          <w:t>（4）</w:t>
                        </w:r>
                        <w:r>
                          <w:t>其他债权投资信用减值准备</w:t>
                        </w:r>
                      </w:p>
                    </w:sdtContent>
                  </w:sdt>
                </w:tc>
                <w:tc>
                  <w:tcPr>
                    <w:tcW w:w="757" w:type="pct"/>
                    <w:tcBorders>
                      <w:top w:val="outset" w:sz="4" w:space="0" w:color="auto"/>
                      <w:left w:val="outset" w:sz="4" w:space="0" w:color="auto"/>
                      <w:bottom w:val="outset" w:sz="4" w:space="0" w:color="auto"/>
                      <w:right w:val="outset" w:sz="4" w:space="0" w:color="auto"/>
                    </w:tcBorders>
                  </w:tcPr>
                  <w:p w14:paraId="41DCDD17"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11A8FB9"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03089A48" w14:textId="77777777" w:rsidR="007702C1" w:rsidRDefault="007702C1" w:rsidP="007702C1">
                    <w:pPr>
                      <w:jc w:val="right"/>
                      <w:rPr>
                        <w:rFonts w:ascii="Times New Roman" w:eastAsia="Times New Roman" w:hAnsi="Times New Roman" w:cs="Times New Roman"/>
                        <w:sz w:val="20"/>
                        <w:szCs w:val="20"/>
                      </w:rPr>
                    </w:pPr>
                  </w:p>
                </w:tc>
              </w:tr>
              <w:tr w:rsidR="007702C1" w14:paraId="5D34B772"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808788471"/>
                      <w:lock w:val="sdtLocked"/>
                    </w:sdtPr>
                    <w:sdtEndPr/>
                    <w:sdtContent>
                      <w:p w14:paraId="0FB456C8" w14:textId="77777777" w:rsidR="007702C1" w:rsidRDefault="007702C1" w:rsidP="007702C1">
                        <w:pPr>
                          <w:ind w:firstLineChars="100" w:firstLine="210"/>
                        </w:pPr>
                        <w:r>
                          <w:rPr>
                            <w:rFonts w:hint="eastAsia"/>
                          </w:rPr>
                          <w:t>（5）</w:t>
                        </w:r>
                        <w:r>
                          <w:t>现金流量套期储备</w:t>
                        </w:r>
                      </w:p>
                    </w:sdtContent>
                  </w:sdt>
                </w:tc>
                <w:tc>
                  <w:tcPr>
                    <w:tcW w:w="757" w:type="pct"/>
                    <w:tcBorders>
                      <w:top w:val="outset" w:sz="4" w:space="0" w:color="auto"/>
                      <w:left w:val="outset" w:sz="4" w:space="0" w:color="auto"/>
                      <w:bottom w:val="outset" w:sz="4" w:space="0" w:color="auto"/>
                      <w:right w:val="outset" w:sz="4" w:space="0" w:color="auto"/>
                    </w:tcBorders>
                  </w:tcPr>
                  <w:p w14:paraId="1471E796"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0CE306B"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31246B4A" w14:textId="77777777" w:rsidR="007702C1" w:rsidRDefault="007702C1" w:rsidP="007702C1">
                    <w:pPr>
                      <w:jc w:val="right"/>
                      <w:rPr>
                        <w:rFonts w:ascii="Times New Roman" w:eastAsia="Times New Roman" w:hAnsi="Times New Roman" w:cs="Times New Roman"/>
                        <w:sz w:val="20"/>
                        <w:szCs w:val="20"/>
                      </w:rPr>
                    </w:pPr>
                  </w:p>
                </w:tc>
              </w:tr>
              <w:tr w:rsidR="007702C1" w14:paraId="771D7196"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1555997555"/>
                      <w:lock w:val="sdtLocked"/>
                    </w:sdtPr>
                    <w:sdtEndPr/>
                    <w:sdtContent>
                      <w:p w14:paraId="4A6E67C8" w14:textId="77777777" w:rsidR="007702C1" w:rsidRDefault="007702C1" w:rsidP="007702C1">
                        <w:pPr>
                          <w:ind w:firstLineChars="100" w:firstLine="210"/>
                        </w:pPr>
                        <w:r>
                          <w:rPr>
                            <w:rFonts w:hint="eastAsia"/>
                          </w:rPr>
                          <w:t>（6）</w:t>
                        </w:r>
                        <w:r>
                          <w:t>外币财务报表折算差额</w:t>
                        </w:r>
                      </w:p>
                    </w:sdtContent>
                  </w:sdt>
                </w:tc>
                <w:tc>
                  <w:tcPr>
                    <w:tcW w:w="757" w:type="pct"/>
                    <w:tcBorders>
                      <w:top w:val="outset" w:sz="4" w:space="0" w:color="auto"/>
                      <w:left w:val="outset" w:sz="4" w:space="0" w:color="auto"/>
                      <w:bottom w:val="outset" w:sz="4" w:space="0" w:color="auto"/>
                      <w:right w:val="outset" w:sz="4" w:space="0" w:color="auto"/>
                    </w:tcBorders>
                  </w:tcPr>
                  <w:p w14:paraId="0890358E"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F635085" w14:textId="105A2790" w:rsidR="007702C1" w:rsidRDefault="007702C1" w:rsidP="007702C1">
                    <w:pPr>
                      <w:jc w:val="right"/>
                      <w:rPr>
                        <w:sz w:val="24"/>
                      </w:rPr>
                    </w:pPr>
                    <w:r>
                      <w:t>94,231,165.77</w:t>
                    </w:r>
                  </w:p>
                </w:tc>
                <w:tc>
                  <w:tcPr>
                    <w:tcW w:w="1114" w:type="pct"/>
                    <w:tcBorders>
                      <w:top w:val="outset" w:sz="4" w:space="0" w:color="auto"/>
                      <w:left w:val="outset" w:sz="4" w:space="0" w:color="auto"/>
                      <w:bottom w:val="outset" w:sz="4" w:space="0" w:color="auto"/>
                      <w:right w:val="outset" w:sz="4" w:space="0" w:color="auto"/>
                    </w:tcBorders>
                    <w:vAlign w:val="center"/>
                  </w:tcPr>
                  <w:p w14:paraId="4014C02E" w14:textId="6DAC67B2" w:rsidR="007702C1" w:rsidRDefault="007702C1" w:rsidP="007702C1">
                    <w:pPr>
                      <w:jc w:val="right"/>
                    </w:pPr>
                    <w:r>
                      <w:t>-29,034,040.21</w:t>
                    </w:r>
                  </w:p>
                </w:tc>
              </w:tr>
              <w:tr w:rsidR="007702C1" w14:paraId="33A0C2EE"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1370211164"/>
                      <w:lock w:val="sdtLocked"/>
                    </w:sdtPr>
                    <w:sdtEndPr/>
                    <w:sdtContent>
                      <w:p w14:paraId="3F9B6F45" w14:textId="77777777" w:rsidR="007702C1" w:rsidRDefault="007702C1" w:rsidP="007702C1">
                        <w:pPr>
                          <w:ind w:firstLineChars="100" w:firstLine="210"/>
                        </w:pPr>
                        <w:r>
                          <w:rPr>
                            <w:rFonts w:hint="eastAsia"/>
                          </w:rPr>
                          <w:t>（7）</w:t>
                        </w:r>
                        <w:r>
                          <w:t>其他</w:t>
                        </w:r>
                      </w:p>
                    </w:sdtContent>
                  </w:sdt>
                </w:tc>
                <w:tc>
                  <w:tcPr>
                    <w:tcW w:w="757" w:type="pct"/>
                    <w:tcBorders>
                      <w:top w:val="outset" w:sz="4" w:space="0" w:color="auto"/>
                      <w:left w:val="outset" w:sz="4" w:space="0" w:color="auto"/>
                      <w:bottom w:val="outset" w:sz="4" w:space="0" w:color="auto"/>
                      <w:right w:val="outset" w:sz="4" w:space="0" w:color="auto"/>
                    </w:tcBorders>
                  </w:tcPr>
                  <w:p w14:paraId="49087392"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4468925" w14:textId="77777777" w:rsidR="007702C1" w:rsidRDefault="007702C1" w:rsidP="007702C1">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10839DF" w14:textId="77777777" w:rsidR="007702C1" w:rsidRDefault="007702C1" w:rsidP="007702C1">
                    <w:pPr>
                      <w:jc w:val="right"/>
                      <w:rPr>
                        <w:rFonts w:ascii="Times New Roman" w:eastAsia="Times New Roman" w:hAnsi="Times New Roman" w:cs="Times New Roman"/>
                        <w:sz w:val="20"/>
                        <w:szCs w:val="20"/>
                      </w:rPr>
                    </w:pPr>
                  </w:p>
                </w:tc>
              </w:tr>
              <w:tr w:rsidR="007702C1" w14:paraId="435CAB95" w14:textId="77777777" w:rsidTr="00C10E45">
                <w:sdt>
                  <w:sdtPr>
                    <w:tag w:val="_PLD_83569bc5ede84869b3447cee447eab7d"/>
                    <w:id w:val="1144161584"/>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962F0AA" w14:textId="77777777" w:rsidR="007702C1" w:rsidRDefault="007702C1" w:rsidP="007702C1">
                        <w:pPr>
                          <w:ind w:firstLineChars="100" w:firstLine="210"/>
                          <w:rPr>
                            <w:szCs w:val="21"/>
                          </w:rPr>
                        </w:pPr>
                        <w:r>
                          <w:rPr>
                            <w:szCs w:val="21"/>
                          </w:rPr>
                          <w:t>（二）</w:t>
                        </w:r>
                        <w:r>
                          <w:rPr>
                            <w:rFonts w:hint="eastAsia"/>
                            <w:szCs w:val="21"/>
                          </w:rPr>
                          <w:t>归属于少数股东的其他综合收益的税后净额</w:t>
                        </w:r>
                      </w:p>
                    </w:tc>
                  </w:sdtContent>
                </w:sdt>
                <w:tc>
                  <w:tcPr>
                    <w:tcW w:w="757" w:type="pct"/>
                    <w:tcBorders>
                      <w:top w:val="outset" w:sz="4" w:space="0" w:color="auto"/>
                      <w:left w:val="outset" w:sz="4" w:space="0" w:color="auto"/>
                      <w:bottom w:val="outset" w:sz="4" w:space="0" w:color="auto"/>
                      <w:right w:val="outset" w:sz="4" w:space="0" w:color="auto"/>
                    </w:tcBorders>
                  </w:tcPr>
                  <w:p w14:paraId="23B784AF"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26A0457" w14:textId="77777777" w:rsidR="007702C1" w:rsidRDefault="007702C1" w:rsidP="007702C1">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4835647B" w14:textId="77777777" w:rsidR="007702C1" w:rsidRDefault="007702C1" w:rsidP="007702C1">
                    <w:pPr>
                      <w:jc w:val="right"/>
                      <w:rPr>
                        <w:rFonts w:ascii="Times New Roman" w:eastAsia="Times New Roman" w:hAnsi="Times New Roman" w:cs="Times New Roman"/>
                        <w:sz w:val="20"/>
                        <w:szCs w:val="20"/>
                      </w:rPr>
                    </w:pPr>
                  </w:p>
                </w:tc>
              </w:tr>
              <w:tr w:rsidR="007702C1" w14:paraId="7E69CD40" w14:textId="77777777" w:rsidTr="00C10E45">
                <w:sdt>
                  <w:sdtPr>
                    <w:tag w:val="_PLD_e0601b6a47ff4441b448abf6db3fa4ed"/>
                    <w:id w:val="118663518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52F585B" w14:textId="77777777" w:rsidR="007702C1" w:rsidRDefault="007702C1" w:rsidP="007702C1">
                        <w:pPr>
                          <w:rPr>
                            <w:szCs w:val="21"/>
                          </w:rPr>
                        </w:pPr>
                        <w:r>
                          <w:rPr>
                            <w:rFonts w:hint="eastAsia"/>
                            <w:szCs w:val="21"/>
                          </w:rPr>
                          <w:t>七、综合收益总额</w:t>
                        </w:r>
                      </w:p>
                    </w:tc>
                  </w:sdtContent>
                </w:sdt>
                <w:tc>
                  <w:tcPr>
                    <w:tcW w:w="757" w:type="pct"/>
                    <w:tcBorders>
                      <w:top w:val="outset" w:sz="4" w:space="0" w:color="auto"/>
                      <w:left w:val="outset" w:sz="4" w:space="0" w:color="auto"/>
                      <w:bottom w:val="outset" w:sz="4" w:space="0" w:color="auto"/>
                      <w:right w:val="outset" w:sz="4" w:space="0" w:color="auto"/>
                    </w:tcBorders>
                  </w:tcPr>
                  <w:p w14:paraId="145D841C"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2A1F2F9" w14:textId="0A131433" w:rsidR="007702C1" w:rsidRDefault="007702C1" w:rsidP="007702C1">
                    <w:pPr>
                      <w:jc w:val="right"/>
                      <w:rPr>
                        <w:sz w:val="24"/>
                      </w:rPr>
                    </w:pPr>
                    <w:r>
                      <w:t>469,675,522.06</w:t>
                    </w:r>
                  </w:p>
                </w:tc>
                <w:tc>
                  <w:tcPr>
                    <w:tcW w:w="1114" w:type="pct"/>
                    <w:tcBorders>
                      <w:top w:val="outset" w:sz="4" w:space="0" w:color="auto"/>
                      <w:left w:val="outset" w:sz="4" w:space="0" w:color="auto"/>
                      <w:bottom w:val="outset" w:sz="4" w:space="0" w:color="auto"/>
                      <w:right w:val="outset" w:sz="4" w:space="0" w:color="auto"/>
                    </w:tcBorders>
                    <w:vAlign w:val="center"/>
                  </w:tcPr>
                  <w:p w14:paraId="79F31B43" w14:textId="18FA97CF" w:rsidR="007702C1" w:rsidRDefault="007702C1" w:rsidP="007702C1">
                    <w:pPr>
                      <w:jc w:val="right"/>
                    </w:pPr>
                    <w:r>
                      <w:t>184,015,236.63</w:t>
                    </w:r>
                  </w:p>
                </w:tc>
              </w:tr>
              <w:tr w:rsidR="007702C1" w14:paraId="7100B99A" w14:textId="77777777" w:rsidTr="00C10E45">
                <w:sdt>
                  <w:sdtPr>
                    <w:tag w:val="_PLD_a127ab5720a345679e0e938f71becb4c"/>
                    <w:id w:val="791176322"/>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BF41074" w14:textId="77777777" w:rsidR="007702C1" w:rsidRDefault="007702C1" w:rsidP="007702C1">
                        <w:pPr>
                          <w:ind w:firstLineChars="100" w:firstLine="210"/>
                          <w:rPr>
                            <w:szCs w:val="21"/>
                          </w:rPr>
                        </w:pPr>
                        <w:r>
                          <w:rPr>
                            <w:szCs w:val="21"/>
                          </w:rPr>
                          <w:t>（一）</w:t>
                        </w:r>
                        <w:r>
                          <w:rPr>
                            <w:rFonts w:hint="eastAsia"/>
                            <w:szCs w:val="21"/>
                          </w:rPr>
                          <w:t>归属于母公司所有者的综合收益总额</w:t>
                        </w:r>
                      </w:p>
                    </w:tc>
                  </w:sdtContent>
                </w:sdt>
                <w:tc>
                  <w:tcPr>
                    <w:tcW w:w="757" w:type="pct"/>
                    <w:tcBorders>
                      <w:top w:val="outset" w:sz="4" w:space="0" w:color="auto"/>
                      <w:left w:val="outset" w:sz="4" w:space="0" w:color="auto"/>
                      <w:bottom w:val="outset" w:sz="4" w:space="0" w:color="auto"/>
                      <w:right w:val="outset" w:sz="4" w:space="0" w:color="auto"/>
                    </w:tcBorders>
                  </w:tcPr>
                  <w:p w14:paraId="1D2803E4"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329FBD3" w14:textId="609EAB47" w:rsidR="007702C1" w:rsidRDefault="007702C1" w:rsidP="007702C1">
                    <w:pPr>
                      <w:jc w:val="right"/>
                    </w:pPr>
                    <w:r>
                      <w:t>464,206,075.78</w:t>
                    </w:r>
                  </w:p>
                </w:tc>
                <w:tc>
                  <w:tcPr>
                    <w:tcW w:w="1114" w:type="pct"/>
                    <w:tcBorders>
                      <w:top w:val="outset" w:sz="4" w:space="0" w:color="auto"/>
                      <w:left w:val="outset" w:sz="4" w:space="0" w:color="auto"/>
                      <w:bottom w:val="outset" w:sz="4" w:space="0" w:color="auto"/>
                      <w:right w:val="outset" w:sz="4" w:space="0" w:color="auto"/>
                    </w:tcBorders>
                    <w:vAlign w:val="center"/>
                  </w:tcPr>
                  <w:p w14:paraId="1CAE97C2" w14:textId="421D9CC8" w:rsidR="007702C1" w:rsidRDefault="007702C1" w:rsidP="007702C1">
                    <w:pPr>
                      <w:jc w:val="right"/>
                    </w:pPr>
                    <w:r>
                      <w:t>179,926,177.98</w:t>
                    </w:r>
                  </w:p>
                </w:tc>
              </w:tr>
              <w:tr w:rsidR="007702C1" w14:paraId="59B47351" w14:textId="77777777" w:rsidTr="00C10E45">
                <w:sdt>
                  <w:sdtPr>
                    <w:tag w:val="_PLD_13f01925f64b436a9fbc95d8e02da99b"/>
                    <w:id w:val="314071785"/>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3DD37C4" w14:textId="77777777" w:rsidR="007702C1" w:rsidRDefault="007702C1" w:rsidP="007702C1">
                        <w:pPr>
                          <w:ind w:firstLineChars="100" w:firstLine="210"/>
                          <w:rPr>
                            <w:szCs w:val="21"/>
                          </w:rPr>
                        </w:pPr>
                        <w:r>
                          <w:rPr>
                            <w:szCs w:val="21"/>
                          </w:rPr>
                          <w:t>（二）</w:t>
                        </w:r>
                        <w:r>
                          <w:rPr>
                            <w:rFonts w:hint="eastAsia"/>
                            <w:szCs w:val="21"/>
                          </w:rPr>
                          <w:t>归属于少数股东的综合收益总额</w:t>
                        </w:r>
                      </w:p>
                    </w:tc>
                  </w:sdtContent>
                </w:sdt>
                <w:tc>
                  <w:tcPr>
                    <w:tcW w:w="757" w:type="pct"/>
                    <w:tcBorders>
                      <w:top w:val="outset" w:sz="4" w:space="0" w:color="auto"/>
                      <w:left w:val="outset" w:sz="4" w:space="0" w:color="auto"/>
                      <w:bottom w:val="outset" w:sz="4" w:space="0" w:color="auto"/>
                      <w:right w:val="outset" w:sz="4" w:space="0" w:color="auto"/>
                    </w:tcBorders>
                  </w:tcPr>
                  <w:p w14:paraId="18B1268F"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F20F2F2" w14:textId="05148445" w:rsidR="007702C1" w:rsidRDefault="007702C1" w:rsidP="007702C1">
                    <w:pPr>
                      <w:jc w:val="right"/>
                    </w:pPr>
                    <w:r>
                      <w:t>5,469,446.28</w:t>
                    </w:r>
                  </w:p>
                </w:tc>
                <w:tc>
                  <w:tcPr>
                    <w:tcW w:w="1114" w:type="pct"/>
                    <w:tcBorders>
                      <w:top w:val="outset" w:sz="4" w:space="0" w:color="auto"/>
                      <w:left w:val="outset" w:sz="4" w:space="0" w:color="auto"/>
                      <w:bottom w:val="outset" w:sz="4" w:space="0" w:color="auto"/>
                      <w:right w:val="outset" w:sz="4" w:space="0" w:color="auto"/>
                    </w:tcBorders>
                    <w:vAlign w:val="center"/>
                  </w:tcPr>
                  <w:p w14:paraId="0E151432" w14:textId="7F22F5D9" w:rsidR="007702C1" w:rsidRDefault="007702C1" w:rsidP="007702C1">
                    <w:pPr>
                      <w:jc w:val="right"/>
                    </w:pPr>
                    <w:r>
                      <w:t>4,089,058.65</w:t>
                    </w:r>
                  </w:p>
                </w:tc>
              </w:tr>
              <w:tr w:rsidR="007702C1" w14:paraId="1E342C08" w14:textId="77777777">
                <w:sdt>
                  <w:sdtPr>
                    <w:tag w:val="_PLD_6e9655fe2b7c48e3964f7a74f9c6deea"/>
                    <w:id w:val="-132219573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AB8CA41" w14:textId="77777777" w:rsidR="007702C1" w:rsidRDefault="007702C1" w:rsidP="007702C1">
                        <w:pPr>
                          <w:rPr>
                            <w:color w:val="008000"/>
                            <w:szCs w:val="21"/>
                          </w:rPr>
                        </w:pPr>
                        <w:r>
                          <w:rPr>
                            <w:rFonts w:hint="eastAsia"/>
                            <w:szCs w:val="21"/>
                          </w:rPr>
                          <w:t>八、每股收益：</w:t>
                        </w:r>
                      </w:p>
                    </w:tc>
                  </w:sdtContent>
                </w:sdt>
              </w:tr>
              <w:tr w:rsidR="007702C1" w14:paraId="72672DFA" w14:textId="77777777" w:rsidTr="00C10E45">
                <w:sdt>
                  <w:sdtPr>
                    <w:tag w:val="_PLD_66a58df2d1eb403f98fbe0cb93ab4bd8"/>
                    <w:id w:val="-357431204"/>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289F1AB" w14:textId="77777777" w:rsidR="007702C1" w:rsidRDefault="007702C1" w:rsidP="007702C1">
                        <w:pPr>
                          <w:ind w:firstLineChars="100" w:firstLine="210"/>
                          <w:rPr>
                            <w:szCs w:val="21"/>
                          </w:rPr>
                        </w:pPr>
                        <w:r>
                          <w:rPr>
                            <w:szCs w:val="21"/>
                          </w:rPr>
                          <w:t>（一）基本每股收益</w:t>
                        </w:r>
                        <w:r>
                          <w:rPr>
                            <w:rFonts w:hint="eastAsia"/>
                            <w:szCs w:val="21"/>
                          </w:rPr>
                          <w:t>(元/股)</w:t>
                        </w:r>
                      </w:p>
                    </w:tc>
                  </w:sdtContent>
                </w:sdt>
                <w:tc>
                  <w:tcPr>
                    <w:tcW w:w="757" w:type="pct"/>
                    <w:tcBorders>
                      <w:top w:val="outset" w:sz="4" w:space="0" w:color="auto"/>
                      <w:left w:val="outset" w:sz="4" w:space="0" w:color="auto"/>
                      <w:bottom w:val="outset" w:sz="4" w:space="0" w:color="auto"/>
                      <w:right w:val="outset" w:sz="4" w:space="0" w:color="auto"/>
                    </w:tcBorders>
                  </w:tcPr>
                  <w:p w14:paraId="110900E5"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1740784" w14:textId="77777777" w:rsidR="007702C1" w:rsidRDefault="007702C1" w:rsidP="007702C1">
                    <w:pPr>
                      <w:jc w:val="right"/>
                      <w:rPr>
                        <w:sz w:val="24"/>
                      </w:rPr>
                    </w:pPr>
                    <w:r>
                      <w:t>1.49</w:t>
                    </w:r>
                  </w:p>
                </w:tc>
                <w:tc>
                  <w:tcPr>
                    <w:tcW w:w="1114" w:type="pct"/>
                    <w:tcBorders>
                      <w:top w:val="outset" w:sz="4" w:space="0" w:color="auto"/>
                      <w:left w:val="outset" w:sz="4" w:space="0" w:color="auto"/>
                      <w:bottom w:val="outset" w:sz="4" w:space="0" w:color="auto"/>
                      <w:right w:val="outset" w:sz="4" w:space="0" w:color="auto"/>
                    </w:tcBorders>
                    <w:vAlign w:val="center"/>
                  </w:tcPr>
                  <w:p w14:paraId="7B5120E0" w14:textId="77777777" w:rsidR="007702C1" w:rsidRDefault="007702C1" w:rsidP="007702C1">
                    <w:pPr>
                      <w:jc w:val="right"/>
                    </w:pPr>
                    <w:r>
                      <w:t>0.84</w:t>
                    </w:r>
                  </w:p>
                </w:tc>
              </w:tr>
              <w:tr w:rsidR="007702C1" w14:paraId="3AEC90F9" w14:textId="77777777" w:rsidTr="00C10E45">
                <w:sdt>
                  <w:sdtPr>
                    <w:tag w:val="_PLD_05a1ef2646bf41069628628a311e1402"/>
                    <w:id w:val="-117133889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B5BD2B7" w14:textId="77777777" w:rsidR="007702C1" w:rsidRDefault="007702C1" w:rsidP="007702C1">
                        <w:pPr>
                          <w:ind w:firstLineChars="100" w:firstLine="210"/>
                          <w:rPr>
                            <w:szCs w:val="21"/>
                          </w:rPr>
                        </w:pPr>
                        <w:r>
                          <w:rPr>
                            <w:szCs w:val="21"/>
                          </w:rPr>
                          <w:t>（二）稀释每股收益</w:t>
                        </w:r>
                        <w:r>
                          <w:rPr>
                            <w:rFonts w:hint="eastAsia"/>
                            <w:szCs w:val="21"/>
                          </w:rPr>
                          <w:t>(元/股)</w:t>
                        </w:r>
                      </w:p>
                    </w:tc>
                  </w:sdtContent>
                </w:sdt>
                <w:tc>
                  <w:tcPr>
                    <w:tcW w:w="757" w:type="pct"/>
                    <w:tcBorders>
                      <w:top w:val="outset" w:sz="4" w:space="0" w:color="auto"/>
                      <w:left w:val="outset" w:sz="4" w:space="0" w:color="auto"/>
                      <w:bottom w:val="outset" w:sz="4" w:space="0" w:color="auto"/>
                      <w:right w:val="outset" w:sz="4" w:space="0" w:color="auto"/>
                    </w:tcBorders>
                  </w:tcPr>
                  <w:p w14:paraId="0CAFC346" w14:textId="77777777" w:rsidR="007702C1" w:rsidRDefault="007702C1" w:rsidP="007702C1">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DE31398" w14:textId="77777777" w:rsidR="007702C1" w:rsidRDefault="007702C1" w:rsidP="007702C1">
                    <w:pPr>
                      <w:jc w:val="right"/>
                    </w:pPr>
                    <w:r>
                      <w:t>1.49</w:t>
                    </w:r>
                  </w:p>
                </w:tc>
                <w:tc>
                  <w:tcPr>
                    <w:tcW w:w="1114" w:type="pct"/>
                    <w:tcBorders>
                      <w:top w:val="outset" w:sz="4" w:space="0" w:color="auto"/>
                      <w:left w:val="outset" w:sz="4" w:space="0" w:color="auto"/>
                      <w:bottom w:val="outset" w:sz="4" w:space="0" w:color="auto"/>
                      <w:right w:val="outset" w:sz="4" w:space="0" w:color="auto"/>
                    </w:tcBorders>
                    <w:vAlign w:val="center"/>
                  </w:tcPr>
                  <w:p w14:paraId="1B738CC8" w14:textId="77777777" w:rsidR="007702C1" w:rsidRDefault="007702C1" w:rsidP="007702C1">
                    <w:pPr>
                      <w:jc w:val="right"/>
                    </w:pPr>
                    <w:r>
                      <w:t>0.84</w:t>
                    </w:r>
                  </w:p>
                </w:tc>
              </w:tr>
            </w:tbl>
            <w:p w14:paraId="18596C32" w14:textId="43D555AE" w:rsidR="006A4505" w:rsidRDefault="00182961">
              <w:pPr>
                <w:rPr>
                  <w:szCs w:val="21"/>
                </w:rPr>
              </w:pPr>
              <w:r>
                <w:rPr>
                  <w:rFonts w:hint="eastAsia"/>
                  <w:szCs w:val="21"/>
                </w:rPr>
                <w:t>公</w:t>
              </w:r>
              <w:r w:rsidR="00B9625C">
                <w:rPr>
                  <w:rFonts w:hint="eastAsia"/>
                  <w:szCs w:val="21"/>
                </w:rPr>
                <w:t>司负责</w:t>
              </w:r>
              <w:r w:rsidR="00B9625C">
                <w:rPr>
                  <w:szCs w:val="21"/>
                </w:rPr>
                <w:t>人</w:t>
              </w:r>
              <w:r w:rsidR="00B9625C">
                <w:rPr>
                  <w:rFonts w:hint="eastAsia"/>
                  <w:szCs w:val="21"/>
                </w:rPr>
                <w:t>：</w:t>
              </w:r>
              <w:sdt>
                <w:sdtPr>
                  <w:rPr>
                    <w:rFonts w:hint="eastAsia"/>
                    <w:szCs w:val="21"/>
                  </w:rPr>
                  <w:alias w:val="公司负责人姓名"/>
                  <w:tag w:val="_GBC_85589cdf09ed4055b8d177524f5a0df0"/>
                  <w:id w:val="1086962736"/>
                  <w:lock w:val="sdtLocked"/>
                  <w:placeholder>
                    <w:docPart w:val="GBC22222222222222222222222222222"/>
                  </w:placeholder>
                  <w:dataBinding w:prefixMappings="xmlns:clcid-mr='clcid-mr'" w:xpath="/*/clcid-mr:GongSiFuZeRenXingMing[not(@periodRef)]" w:storeItemID="{89EBAB94-44A0-46A2-B712-30D997D04A6D}"/>
                  <w:text/>
                </w:sdtPr>
                <w:sdtEndPr/>
                <w:sdtContent>
                  <w:r w:rsidR="00CE2FCC">
                    <w:rPr>
                      <w:rFonts w:hint="eastAsia"/>
                      <w:szCs w:val="21"/>
                    </w:rPr>
                    <w:t>陈达彬</w:t>
                  </w:r>
                </w:sdtContent>
              </w:sdt>
              <w:r w:rsidR="00B9625C">
                <w:rPr>
                  <w:rFonts w:hint="eastAsia"/>
                  <w:szCs w:val="21"/>
                </w:rPr>
                <w:t xml:space="preserve"> </w:t>
              </w:r>
              <w:r w:rsidR="003B67F3">
                <w:rPr>
                  <w:szCs w:val="21"/>
                </w:rPr>
                <w:t xml:space="preserve">         </w:t>
              </w:r>
              <w:r w:rsidR="00B9625C">
                <w:rPr>
                  <w:szCs w:val="21"/>
                </w:rPr>
                <w:t>主管会计工作负责人</w:t>
              </w:r>
              <w:r w:rsidR="00B9625C">
                <w:rPr>
                  <w:rFonts w:hint="eastAsia"/>
                  <w:szCs w:val="21"/>
                </w:rPr>
                <w:t>：</w:t>
              </w:r>
              <w:sdt>
                <w:sdtPr>
                  <w:rPr>
                    <w:rFonts w:hint="eastAsia"/>
                    <w:szCs w:val="21"/>
                  </w:rPr>
                  <w:alias w:val="主管会计工作负责人姓名"/>
                  <w:tag w:val="_GBC_d5d5ec398a544491b9394eef54a56ec6"/>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E2FCC">
                    <w:rPr>
                      <w:rFonts w:hint="eastAsia"/>
                      <w:szCs w:val="21"/>
                    </w:rPr>
                    <w:t>郭远东</w:t>
                  </w:r>
                </w:sdtContent>
              </w:sdt>
              <w:r w:rsidR="00B9625C">
                <w:rPr>
                  <w:rFonts w:hint="eastAsia"/>
                  <w:szCs w:val="21"/>
                </w:rPr>
                <w:t xml:space="preserve"> </w:t>
              </w:r>
              <w:r w:rsidR="003B67F3">
                <w:rPr>
                  <w:szCs w:val="21"/>
                </w:rPr>
                <w:t xml:space="preserve">          </w:t>
              </w:r>
              <w:r w:rsidR="00B9625C">
                <w:rPr>
                  <w:szCs w:val="21"/>
                </w:rPr>
                <w:t>会计机构负责人</w:t>
              </w:r>
              <w:r w:rsidR="00B9625C">
                <w:rPr>
                  <w:rFonts w:hint="eastAsia"/>
                  <w:szCs w:val="21"/>
                </w:rPr>
                <w:t>：</w:t>
              </w:r>
              <w:sdt>
                <w:sdtPr>
                  <w:rPr>
                    <w:rFonts w:hint="eastAsia"/>
                    <w:szCs w:val="21"/>
                  </w:rPr>
                  <w:alias w:val="会计机构负责人姓名"/>
                  <w:tag w:val="_GBC_b776bf38628747739bf5cfe3f08d63a8"/>
                  <w:id w:val="-4651979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E2FCC">
                    <w:rPr>
                      <w:rFonts w:hint="eastAsia"/>
                      <w:szCs w:val="21"/>
                    </w:rPr>
                    <w:t>陈俊</w:t>
                  </w:r>
                </w:sdtContent>
              </w:sdt>
            </w:p>
          </w:sdtContent>
        </w:sdt>
        <w:bookmarkEnd w:id="134"/>
        <w:p w14:paraId="399865FF" w14:textId="77777777" w:rsidR="006A4505" w:rsidRDefault="006A4505">
          <w:pPr>
            <w:rPr>
              <w:color w:val="FF0000"/>
              <w:szCs w:val="21"/>
            </w:rPr>
          </w:pPr>
        </w:p>
        <w:p w14:paraId="6A44CB5A" w14:textId="77777777" w:rsidR="003B67F3" w:rsidRPr="003B67F3" w:rsidRDefault="003B67F3">
          <w:pPr>
            <w:rPr>
              <w:color w:val="FF0000"/>
              <w:szCs w:val="21"/>
            </w:rPr>
          </w:pPr>
        </w:p>
        <w:bookmarkStart w:id="135" w:name="_Hlk24038476" w:displacedByCustomXml="next"/>
        <w:sdt>
          <w:sdtPr>
            <w:rPr>
              <w:rFonts w:ascii="宋体" w:hAnsi="宋体" w:cs="宋体" w:hint="eastAsia"/>
              <w:b w:val="0"/>
              <w:bCs w:val="0"/>
              <w:kern w:val="0"/>
              <w:szCs w:val="24"/>
            </w:rPr>
            <w:tag w:val="_SEC_7398696337e643be900ea0fa28731754"/>
            <w:id w:val="648402202"/>
            <w:lock w:val="sdtLocked"/>
            <w:placeholder>
              <w:docPart w:val="GBC22222222222222222222222222222"/>
            </w:placeholder>
          </w:sdtPr>
          <w:sdtEndPr>
            <w:rPr>
              <w:rFonts w:cs="宋体-方正超大字符集"/>
              <w:szCs w:val="21"/>
            </w:rPr>
          </w:sdtEndPr>
          <w:sdtContent>
            <w:p w14:paraId="268DCB71" w14:textId="77777777" w:rsidR="006A4505" w:rsidRDefault="00B9625C">
              <w:pPr>
                <w:pStyle w:val="3"/>
                <w:jc w:val="center"/>
              </w:pPr>
              <w:r>
                <w:rPr>
                  <w:rFonts w:hint="eastAsia"/>
                </w:rPr>
                <w:t>母公司</w:t>
              </w:r>
              <w:r>
                <w:t>利润表</w:t>
              </w:r>
            </w:p>
            <w:p w14:paraId="28C285CB" w14:textId="77777777" w:rsidR="006A4505" w:rsidRDefault="00B9625C">
              <w:pPr>
                <w:jc w:val="center"/>
                <w:rPr>
                  <w:b/>
                  <w:bCs/>
                  <w:szCs w:val="21"/>
                </w:rPr>
              </w:pPr>
              <w:r>
                <w:rPr>
                  <w:szCs w:val="21"/>
                </w:rPr>
                <w:t>2022年</w:t>
              </w:r>
              <w:r>
                <w:rPr>
                  <w:rFonts w:hint="eastAsia"/>
                  <w:szCs w:val="21"/>
                </w:rPr>
                <w:t>1—</w:t>
              </w:r>
              <w:r>
                <w:rPr>
                  <w:szCs w:val="21"/>
                </w:rPr>
                <w:t>12月</w:t>
              </w:r>
            </w:p>
            <w:p w14:paraId="49938B1F" w14:textId="0099B8EA" w:rsidR="006A4505" w:rsidRDefault="00B9625C">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szCs w:val="21"/>
                </w:rPr>
                <w:t xml:space="preserve">  币种:</w:t>
              </w:r>
              <w:sdt>
                <w:sdtPr>
                  <w:rPr>
                    <w:szCs w:val="21"/>
                  </w:rPr>
                  <w:alias w:val="币种：母公司利润表"/>
                  <w:tag w:val="_GBC_514289adafbe4fe995f8f3791e23e392"/>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2"/>
                <w:gridCol w:w="1380"/>
                <w:gridCol w:w="2024"/>
                <w:gridCol w:w="2031"/>
              </w:tblGrid>
              <w:tr w:rsidR="006A4505" w14:paraId="086D6910" w14:textId="77777777" w:rsidTr="00C10E45">
                <w:trPr>
                  <w:cantSplit/>
                </w:trPr>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2059506084"/>
                      <w:lock w:val="sdtLocked"/>
                    </w:sdtPr>
                    <w:sdtEndPr/>
                    <w:sdtContent>
                      <w:p w14:paraId="3C4CFDF4" w14:textId="77777777" w:rsidR="006A4505" w:rsidRDefault="00B9625C">
                        <w:pPr>
                          <w:ind w:leftChars="-19" w:hangingChars="19" w:hanging="40"/>
                          <w:jc w:val="center"/>
                          <w:rPr>
                            <w:b/>
                          </w:rPr>
                        </w:pPr>
                        <w:r>
                          <w:rPr>
                            <w:rFonts w:hint="eastAsia"/>
                            <w:b/>
                          </w:rPr>
                          <w:t>项目</w:t>
                        </w:r>
                      </w:p>
                    </w:sdtContent>
                  </w:sdt>
                </w:tc>
                <w:tc>
                  <w:tcPr>
                    <w:tcW w:w="757"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1887402726"/>
                      <w:lock w:val="sdtLocked"/>
                    </w:sdtPr>
                    <w:sdtEndPr/>
                    <w:sdtContent>
                      <w:p w14:paraId="70B73D60" w14:textId="77777777" w:rsidR="006A4505" w:rsidRDefault="00B9625C">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1537890682"/>
                      <w:lock w:val="sdtLocked"/>
                    </w:sdtPr>
                    <w:sdtEndPr/>
                    <w:sdtContent>
                      <w:p w14:paraId="40BA6D82" w14:textId="77777777" w:rsidR="006A4505" w:rsidRDefault="00B9625C">
                        <w:pPr>
                          <w:jc w:val="center"/>
                          <w:rPr>
                            <w:b/>
                          </w:rPr>
                        </w:pPr>
                        <w:r>
                          <w:rPr>
                            <w:rFonts w:hint="eastAsia"/>
                            <w:b/>
                          </w:rPr>
                          <w:t>2022年度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690842726"/>
                      <w:lock w:val="sdtLocked"/>
                    </w:sdtPr>
                    <w:sdtEndPr/>
                    <w:sdtContent>
                      <w:p w14:paraId="4B07E1C7" w14:textId="77777777" w:rsidR="006A4505" w:rsidRDefault="00B9625C">
                        <w:pPr>
                          <w:jc w:val="center"/>
                          <w:rPr>
                            <w:b/>
                          </w:rPr>
                        </w:pPr>
                        <w:r>
                          <w:rPr>
                            <w:rFonts w:hint="eastAsia"/>
                            <w:b/>
                          </w:rPr>
                          <w:t>2021年度</w:t>
                        </w:r>
                      </w:p>
                    </w:sdtContent>
                  </w:sdt>
                </w:tc>
              </w:tr>
              <w:tr w:rsidR="007D4270" w14:paraId="5290FE93" w14:textId="77777777" w:rsidTr="00C10E45">
                <w:sdt>
                  <w:sdtPr>
                    <w:tag w:val="_PLD_f983f1e346c74eaf97cc01750d6f544f"/>
                    <w:id w:val="-388961802"/>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8642F27" w14:textId="77777777" w:rsidR="007D4270" w:rsidRDefault="007D4270" w:rsidP="007D4270">
                        <w:pPr>
                          <w:ind w:left="-19"/>
                          <w:rPr>
                            <w:color w:val="000000"/>
                            <w:szCs w:val="21"/>
                          </w:rPr>
                        </w:pPr>
                        <w:r>
                          <w:rPr>
                            <w:rFonts w:hint="eastAsia"/>
                            <w:szCs w:val="21"/>
                          </w:rPr>
                          <w:t>一、营业收入</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6671C8AD" w14:textId="2C6891A0" w:rsidR="007D4270" w:rsidRDefault="00FF7BEB" w:rsidP="007D4270">
                    <w:pPr>
                      <w:rPr>
                        <w:szCs w:val="21"/>
                      </w:rPr>
                    </w:pPr>
                    <w:r>
                      <w:rPr>
                        <w:rFonts w:hint="eastAsia"/>
                        <w:szCs w:val="21"/>
                      </w:rPr>
                      <w:t>十六</w:t>
                    </w:r>
                    <w:r>
                      <w:rPr>
                        <w:szCs w:val="21"/>
                      </w:rPr>
                      <w:t>、</w:t>
                    </w: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vAlign w:val="center"/>
                  </w:tcPr>
                  <w:p w14:paraId="362C8910" w14:textId="2C47A650" w:rsidR="007D4270" w:rsidRDefault="007D4270" w:rsidP="007D4270">
                    <w:pPr>
                      <w:jc w:val="right"/>
                      <w:rPr>
                        <w:sz w:val="24"/>
                      </w:rPr>
                    </w:pPr>
                    <w:r>
                      <w:t>903,286,724.42</w:t>
                    </w:r>
                  </w:p>
                </w:tc>
                <w:tc>
                  <w:tcPr>
                    <w:tcW w:w="1114" w:type="pct"/>
                    <w:tcBorders>
                      <w:top w:val="outset" w:sz="4" w:space="0" w:color="auto"/>
                      <w:left w:val="outset" w:sz="4" w:space="0" w:color="auto"/>
                      <w:bottom w:val="outset" w:sz="4" w:space="0" w:color="auto"/>
                      <w:right w:val="outset" w:sz="4" w:space="0" w:color="auto"/>
                    </w:tcBorders>
                    <w:vAlign w:val="center"/>
                  </w:tcPr>
                  <w:p w14:paraId="6592FA16" w14:textId="53C411CB" w:rsidR="007D4270" w:rsidRDefault="007D4270" w:rsidP="007D4270">
                    <w:pPr>
                      <w:jc w:val="right"/>
                    </w:pPr>
                    <w:r>
                      <w:t>677,916,160.35</w:t>
                    </w:r>
                  </w:p>
                </w:tc>
              </w:tr>
              <w:tr w:rsidR="007D4270" w14:paraId="3F4B56C7" w14:textId="77777777" w:rsidTr="00C10E45">
                <w:sdt>
                  <w:sdtPr>
                    <w:tag w:val="_PLD_caae73bf620f42a7bdc990ac3ac4e380"/>
                    <w:id w:val="23082039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F832C6A" w14:textId="77777777" w:rsidR="007D4270" w:rsidRDefault="007D4270" w:rsidP="007D4270">
                        <w:pPr>
                          <w:ind w:firstLineChars="100" w:firstLine="210"/>
                          <w:rPr>
                            <w:color w:val="000000"/>
                            <w:szCs w:val="21"/>
                          </w:rPr>
                        </w:pPr>
                        <w:r>
                          <w:rPr>
                            <w:rFonts w:hint="eastAsia"/>
                            <w:szCs w:val="21"/>
                          </w:rPr>
                          <w:t>减：营业成本</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064B9E47" w14:textId="5999F0DF" w:rsidR="007D4270" w:rsidRDefault="00FF7BEB" w:rsidP="007D4270">
                    <w:pPr>
                      <w:rPr>
                        <w:szCs w:val="21"/>
                      </w:rPr>
                    </w:pPr>
                    <w:r>
                      <w:rPr>
                        <w:rFonts w:hint="eastAsia"/>
                        <w:szCs w:val="21"/>
                      </w:rPr>
                      <w:t>十六</w:t>
                    </w:r>
                    <w:r>
                      <w:rPr>
                        <w:szCs w:val="21"/>
                      </w:rPr>
                      <w:t>、</w:t>
                    </w: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vAlign w:val="center"/>
                  </w:tcPr>
                  <w:p w14:paraId="1E03AD03" w14:textId="23EB8492" w:rsidR="007D4270" w:rsidRDefault="007D4270" w:rsidP="007D4270">
                    <w:pPr>
                      <w:jc w:val="right"/>
                    </w:pPr>
                    <w:r>
                      <w:t>38,602,351.54</w:t>
                    </w:r>
                  </w:p>
                </w:tc>
                <w:tc>
                  <w:tcPr>
                    <w:tcW w:w="1114" w:type="pct"/>
                    <w:tcBorders>
                      <w:top w:val="outset" w:sz="4" w:space="0" w:color="auto"/>
                      <w:left w:val="outset" w:sz="4" w:space="0" w:color="auto"/>
                      <w:bottom w:val="outset" w:sz="4" w:space="0" w:color="auto"/>
                      <w:right w:val="outset" w:sz="4" w:space="0" w:color="auto"/>
                    </w:tcBorders>
                    <w:vAlign w:val="center"/>
                  </w:tcPr>
                  <w:p w14:paraId="0E110DCE" w14:textId="1D499721" w:rsidR="007D4270" w:rsidRDefault="007D4270" w:rsidP="007D4270">
                    <w:pPr>
                      <w:jc w:val="right"/>
                    </w:pPr>
                    <w:r>
                      <w:t>34,682,144.90</w:t>
                    </w:r>
                  </w:p>
                </w:tc>
              </w:tr>
              <w:tr w:rsidR="007D4270" w14:paraId="06DD6AC2" w14:textId="77777777" w:rsidTr="00C10E45">
                <w:sdt>
                  <w:sdtPr>
                    <w:tag w:val="_PLD_26bfa762e13b4edc866d71e43a41b567"/>
                    <w:id w:val="-1246651782"/>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84CD9F3" w14:textId="77777777" w:rsidR="007D4270" w:rsidRDefault="007D4270" w:rsidP="007D4270">
                        <w:pPr>
                          <w:ind w:firstLineChars="300" w:firstLine="630"/>
                          <w:rPr>
                            <w:szCs w:val="21"/>
                          </w:rPr>
                        </w:pPr>
                        <w:r>
                          <w:rPr>
                            <w:rFonts w:hint="eastAsia"/>
                            <w:szCs w:val="21"/>
                          </w:rPr>
                          <w:t>税金及附加</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475207F5"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1082330" w14:textId="2B378868" w:rsidR="007D4270" w:rsidRDefault="007D4270" w:rsidP="007D4270">
                    <w:pPr>
                      <w:jc w:val="right"/>
                    </w:pPr>
                    <w:r>
                      <w:t>13,161,355.98</w:t>
                    </w:r>
                  </w:p>
                </w:tc>
                <w:tc>
                  <w:tcPr>
                    <w:tcW w:w="1114" w:type="pct"/>
                    <w:tcBorders>
                      <w:top w:val="outset" w:sz="4" w:space="0" w:color="auto"/>
                      <w:left w:val="outset" w:sz="4" w:space="0" w:color="auto"/>
                      <w:bottom w:val="outset" w:sz="4" w:space="0" w:color="auto"/>
                      <w:right w:val="outset" w:sz="4" w:space="0" w:color="auto"/>
                    </w:tcBorders>
                    <w:vAlign w:val="center"/>
                  </w:tcPr>
                  <w:p w14:paraId="203AB278" w14:textId="0C78D932" w:rsidR="007D4270" w:rsidRDefault="007D4270" w:rsidP="007D4270">
                    <w:pPr>
                      <w:jc w:val="right"/>
                    </w:pPr>
                    <w:r>
                      <w:t>10,199,786.42</w:t>
                    </w:r>
                  </w:p>
                </w:tc>
              </w:tr>
              <w:tr w:rsidR="007D4270" w14:paraId="0E78BA7C" w14:textId="77777777" w:rsidTr="00C10E45">
                <w:sdt>
                  <w:sdtPr>
                    <w:tag w:val="_PLD_209be0e833b94a8cbb0a2b2ca0fd2c46"/>
                    <w:id w:val="-46265598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7553AB0" w14:textId="77777777" w:rsidR="007D4270" w:rsidRDefault="007D4270" w:rsidP="007D4270">
                        <w:pPr>
                          <w:ind w:firstLineChars="300" w:firstLine="630"/>
                          <w:rPr>
                            <w:szCs w:val="21"/>
                          </w:rPr>
                        </w:pPr>
                        <w:r>
                          <w:rPr>
                            <w:rFonts w:hint="eastAsia"/>
                            <w:szCs w:val="21"/>
                          </w:rPr>
                          <w:t>销售费用</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1BB96435"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245F8E1" w14:textId="13311DB9" w:rsidR="007D4270" w:rsidRDefault="007D4270" w:rsidP="007D4270">
                    <w:pPr>
                      <w:jc w:val="right"/>
                    </w:pPr>
                    <w:r>
                      <w:t>8,310,837.26</w:t>
                    </w:r>
                  </w:p>
                </w:tc>
                <w:tc>
                  <w:tcPr>
                    <w:tcW w:w="1114" w:type="pct"/>
                    <w:tcBorders>
                      <w:top w:val="outset" w:sz="4" w:space="0" w:color="auto"/>
                      <w:left w:val="outset" w:sz="4" w:space="0" w:color="auto"/>
                      <w:bottom w:val="outset" w:sz="4" w:space="0" w:color="auto"/>
                      <w:right w:val="outset" w:sz="4" w:space="0" w:color="auto"/>
                    </w:tcBorders>
                    <w:vAlign w:val="center"/>
                  </w:tcPr>
                  <w:p w14:paraId="4169AF59" w14:textId="5E4DEB6B" w:rsidR="007D4270" w:rsidRDefault="007D4270" w:rsidP="007D4270">
                    <w:pPr>
                      <w:jc w:val="right"/>
                    </w:pPr>
                    <w:r>
                      <w:t>14,247,680.28</w:t>
                    </w:r>
                  </w:p>
                </w:tc>
              </w:tr>
              <w:tr w:rsidR="007D4270" w14:paraId="780EA397" w14:textId="77777777" w:rsidTr="00C10E45">
                <w:sdt>
                  <w:sdtPr>
                    <w:tag w:val="_PLD_08db3c07f2524451a8e448eb4105c32c"/>
                    <w:id w:val="-191145409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896CFA8" w14:textId="77777777" w:rsidR="007D4270" w:rsidRDefault="007D4270" w:rsidP="007D4270">
                        <w:pPr>
                          <w:ind w:firstLineChars="300" w:firstLine="630"/>
                          <w:rPr>
                            <w:szCs w:val="21"/>
                          </w:rPr>
                        </w:pPr>
                        <w:r>
                          <w:rPr>
                            <w:rFonts w:hint="eastAsia"/>
                            <w:szCs w:val="21"/>
                          </w:rPr>
                          <w:t>管理费用</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5CA94B1A"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5B313F0" w14:textId="6E4D3DF6" w:rsidR="007D4270" w:rsidRDefault="007D4270" w:rsidP="007D4270">
                    <w:pPr>
                      <w:jc w:val="right"/>
                    </w:pPr>
                    <w:r>
                      <w:t>50,211,551.14</w:t>
                    </w:r>
                  </w:p>
                </w:tc>
                <w:tc>
                  <w:tcPr>
                    <w:tcW w:w="1114" w:type="pct"/>
                    <w:tcBorders>
                      <w:top w:val="outset" w:sz="4" w:space="0" w:color="auto"/>
                      <w:left w:val="outset" w:sz="4" w:space="0" w:color="auto"/>
                      <w:bottom w:val="outset" w:sz="4" w:space="0" w:color="auto"/>
                      <w:right w:val="outset" w:sz="4" w:space="0" w:color="auto"/>
                    </w:tcBorders>
                    <w:vAlign w:val="center"/>
                  </w:tcPr>
                  <w:p w14:paraId="2210C2D1" w14:textId="244EFB42" w:rsidR="007D4270" w:rsidRDefault="007D4270" w:rsidP="007D4270">
                    <w:pPr>
                      <w:jc w:val="right"/>
                    </w:pPr>
                    <w:r>
                      <w:t>43,323,265.96</w:t>
                    </w:r>
                  </w:p>
                </w:tc>
              </w:tr>
              <w:tr w:rsidR="007D4270" w14:paraId="03961761"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157159472"/>
                      <w:lock w:val="sdtLocked"/>
                    </w:sdtPr>
                    <w:sdtEndPr/>
                    <w:sdtContent>
                      <w:p w14:paraId="64A6C5A0" w14:textId="77777777" w:rsidR="007D4270" w:rsidRDefault="007D4270" w:rsidP="007D4270">
                        <w:pPr>
                          <w:ind w:firstLineChars="300" w:firstLine="630"/>
                        </w:pPr>
                        <w:r>
                          <w:rPr>
                            <w:rFonts w:hint="eastAsia"/>
                          </w:rPr>
                          <w:t>研发费用</w:t>
                        </w:r>
                      </w:p>
                    </w:sdtContent>
                  </w:sdt>
                </w:tc>
                <w:tc>
                  <w:tcPr>
                    <w:tcW w:w="757" w:type="pct"/>
                    <w:tcBorders>
                      <w:top w:val="outset" w:sz="4" w:space="0" w:color="auto"/>
                      <w:left w:val="outset" w:sz="4" w:space="0" w:color="auto"/>
                      <w:bottom w:val="outset" w:sz="4" w:space="0" w:color="auto"/>
                      <w:right w:val="outset" w:sz="4" w:space="0" w:color="auto"/>
                    </w:tcBorders>
                    <w:vAlign w:val="center"/>
                  </w:tcPr>
                  <w:p w14:paraId="6CF86902"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0E1626C" w14:textId="0509D43E" w:rsidR="007D4270" w:rsidRDefault="007D4270" w:rsidP="007D4270">
                    <w:pPr>
                      <w:jc w:val="right"/>
                    </w:pPr>
                    <w:r>
                      <w:t>70,373,601.02</w:t>
                    </w:r>
                  </w:p>
                </w:tc>
                <w:tc>
                  <w:tcPr>
                    <w:tcW w:w="1114" w:type="pct"/>
                    <w:tcBorders>
                      <w:top w:val="outset" w:sz="4" w:space="0" w:color="auto"/>
                      <w:left w:val="outset" w:sz="4" w:space="0" w:color="auto"/>
                      <w:bottom w:val="outset" w:sz="4" w:space="0" w:color="auto"/>
                      <w:right w:val="outset" w:sz="4" w:space="0" w:color="auto"/>
                    </w:tcBorders>
                    <w:vAlign w:val="center"/>
                  </w:tcPr>
                  <w:p w14:paraId="318983E8" w14:textId="65200A04" w:rsidR="007D4270" w:rsidRDefault="007D4270" w:rsidP="007D4270">
                    <w:pPr>
                      <w:jc w:val="right"/>
                    </w:pPr>
                    <w:r>
                      <w:t>30,480,880.40</w:t>
                    </w:r>
                  </w:p>
                </w:tc>
              </w:tr>
              <w:tr w:rsidR="007D4270" w14:paraId="31EA24D9" w14:textId="77777777" w:rsidTr="00C10E45">
                <w:sdt>
                  <w:sdtPr>
                    <w:tag w:val="_PLD_1a7b57edb7744817a28718e086ddd05b"/>
                    <w:id w:val="47758108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300B8B47" w14:textId="77777777" w:rsidR="007D4270" w:rsidRDefault="007D4270" w:rsidP="007D4270">
                        <w:pPr>
                          <w:ind w:firstLineChars="300" w:firstLine="630"/>
                          <w:rPr>
                            <w:szCs w:val="21"/>
                          </w:rPr>
                        </w:pPr>
                        <w:r>
                          <w:rPr>
                            <w:rFonts w:hint="eastAsia"/>
                            <w:szCs w:val="21"/>
                          </w:rPr>
                          <w:t>财务费用</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45EAEE9F"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0D11CB5" w14:textId="192D1DD6" w:rsidR="007D4270" w:rsidRDefault="007D4270" w:rsidP="007D4270">
                    <w:pPr>
                      <w:jc w:val="right"/>
                    </w:pPr>
                    <w:r>
                      <w:t>902,343.92</w:t>
                    </w:r>
                  </w:p>
                </w:tc>
                <w:tc>
                  <w:tcPr>
                    <w:tcW w:w="1114" w:type="pct"/>
                    <w:tcBorders>
                      <w:top w:val="outset" w:sz="4" w:space="0" w:color="auto"/>
                      <w:left w:val="outset" w:sz="4" w:space="0" w:color="auto"/>
                      <w:bottom w:val="outset" w:sz="4" w:space="0" w:color="auto"/>
                      <w:right w:val="outset" w:sz="4" w:space="0" w:color="auto"/>
                    </w:tcBorders>
                    <w:vAlign w:val="center"/>
                  </w:tcPr>
                  <w:p w14:paraId="51472884" w14:textId="72DE612C" w:rsidR="007D4270" w:rsidRDefault="007D4270" w:rsidP="007D4270">
                    <w:pPr>
                      <w:jc w:val="right"/>
                    </w:pPr>
                    <w:r>
                      <w:t>2,287,582.52</w:t>
                    </w:r>
                  </w:p>
                </w:tc>
              </w:tr>
              <w:tr w:rsidR="007D4270" w14:paraId="40B8E401"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147601329"/>
                      <w:lock w:val="sdtLocked"/>
                    </w:sdtPr>
                    <w:sdtEndPr/>
                    <w:sdtContent>
                      <w:p w14:paraId="7E946AF3" w14:textId="77777777" w:rsidR="007D4270" w:rsidRDefault="007D4270" w:rsidP="007D4270">
                        <w:pPr>
                          <w:ind w:firstLineChars="300" w:firstLine="630"/>
                        </w:pPr>
                        <w:r>
                          <w:rPr>
                            <w:rFonts w:hint="eastAsia"/>
                          </w:rPr>
                          <w:t>其中：利息费用</w:t>
                        </w:r>
                      </w:p>
                    </w:sdtContent>
                  </w:sdt>
                </w:tc>
                <w:tc>
                  <w:tcPr>
                    <w:tcW w:w="757" w:type="pct"/>
                    <w:tcBorders>
                      <w:top w:val="outset" w:sz="4" w:space="0" w:color="auto"/>
                      <w:left w:val="outset" w:sz="4" w:space="0" w:color="auto"/>
                      <w:bottom w:val="outset" w:sz="4" w:space="0" w:color="auto"/>
                      <w:right w:val="outset" w:sz="4" w:space="0" w:color="auto"/>
                    </w:tcBorders>
                    <w:vAlign w:val="center"/>
                  </w:tcPr>
                  <w:p w14:paraId="1ED7EF7B"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D0AF742" w14:textId="5842CB4C" w:rsidR="007D4270" w:rsidRDefault="007D4270" w:rsidP="007D4270">
                    <w:pPr>
                      <w:jc w:val="right"/>
                    </w:pPr>
                    <w:r>
                      <w:t>2,095,261.06</w:t>
                    </w:r>
                  </w:p>
                </w:tc>
                <w:tc>
                  <w:tcPr>
                    <w:tcW w:w="1114" w:type="pct"/>
                    <w:tcBorders>
                      <w:top w:val="outset" w:sz="4" w:space="0" w:color="auto"/>
                      <w:left w:val="outset" w:sz="4" w:space="0" w:color="auto"/>
                      <w:bottom w:val="outset" w:sz="4" w:space="0" w:color="auto"/>
                      <w:right w:val="outset" w:sz="4" w:space="0" w:color="auto"/>
                    </w:tcBorders>
                    <w:vAlign w:val="center"/>
                  </w:tcPr>
                  <w:p w14:paraId="08BC73F3" w14:textId="157DF542" w:rsidR="007D4270" w:rsidRDefault="007D4270" w:rsidP="007D4270">
                    <w:pPr>
                      <w:jc w:val="right"/>
                    </w:pPr>
                    <w:r>
                      <w:t>1,279,733.34</w:t>
                    </w:r>
                  </w:p>
                </w:tc>
              </w:tr>
              <w:tr w:rsidR="007D4270" w14:paraId="38B4DA9E"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351802911"/>
                      <w:lock w:val="sdtLocked"/>
                    </w:sdtPr>
                    <w:sdtEndPr/>
                    <w:sdtContent>
                      <w:p w14:paraId="100FD315" w14:textId="77777777" w:rsidR="007D4270" w:rsidRDefault="007D4270" w:rsidP="007D4270">
                        <w:pPr>
                          <w:ind w:firstLineChars="600" w:firstLine="1260"/>
                        </w:pPr>
                        <w:r>
                          <w:rPr>
                            <w:rFonts w:hint="eastAsia"/>
                          </w:rPr>
                          <w:t>利息收入</w:t>
                        </w:r>
                      </w:p>
                    </w:sdtContent>
                  </w:sdt>
                </w:tc>
                <w:tc>
                  <w:tcPr>
                    <w:tcW w:w="757" w:type="pct"/>
                    <w:tcBorders>
                      <w:top w:val="outset" w:sz="4" w:space="0" w:color="auto"/>
                      <w:left w:val="outset" w:sz="4" w:space="0" w:color="auto"/>
                      <w:bottom w:val="outset" w:sz="4" w:space="0" w:color="auto"/>
                      <w:right w:val="outset" w:sz="4" w:space="0" w:color="auto"/>
                    </w:tcBorders>
                    <w:vAlign w:val="center"/>
                  </w:tcPr>
                  <w:p w14:paraId="4A218281"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2985959" w14:textId="1C36A5DE" w:rsidR="007D4270" w:rsidRDefault="007D4270" w:rsidP="007D4270">
                    <w:pPr>
                      <w:jc w:val="right"/>
                    </w:pPr>
                    <w:r>
                      <w:t>1,359,412.38</w:t>
                    </w:r>
                  </w:p>
                </w:tc>
                <w:tc>
                  <w:tcPr>
                    <w:tcW w:w="1114" w:type="pct"/>
                    <w:tcBorders>
                      <w:top w:val="outset" w:sz="4" w:space="0" w:color="auto"/>
                      <w:left w:val="outset" w:sz="4" w:space="0" w:color="auto"/>
                      <w:bottom w:val="outset" w:sz="4" w:space="0" w:color="auto"/>
                      <w:right w:val="outset" w:sz="4" w:space="0" w:color="auto"/>
                    </w:tcBorders>
                    <w:vAlign w:val="center"/>
                  </w:tcPr>
                  <w:p w14:paraId="29A84D93" w14:textId="7785F4A9" w:rsidR="007D4270" w:rsidRDefault="007D4270" w:rsidP="007D4270">
                    <w:pPr>
                      <w:jc w:val="right"/>
                    </w:pPr>
                    <w:r>
                      <w:t>-855,586.18</w:t>
                    </w:r>
                  </w:p>
                </w:tc>
              </w:tr>
              <w:tr w:rsidR="007D4270" w14:paraId="1E151D38" w14:textId="77777777" w:rsidTr="00C10E45">
                <w:sdt>
                  <w:sdtPr>
                    <w:tag w:val="_PLD_020ea8bbcc3d47c49fdc9c7aa944a8d8"/>
                    <w:id w:val="-97406078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D33C48E" w14:textId="77777777" w:rsidR="007D4270" w:rsidRDefault="007D4270" w:rsidP="007D4270">
                        <w:pPr>
                          <w:ind w:firstLineChars="100" w:firstLine="210"/>
                          <w:rPr>
                            <w:szCs w:val="21"/>
                          </w:rPr>
                        </w:pPr>
                        <w:r>
                          <w:rPr>
                            <w:rFonts w:hint="eastAsia"/>
                          </w:rPr>
                          <w:t>加：</w:t>
                        </w:r>
                        <w:r>
                          <w:rPr>
                            <w:rFonts w:hint="eastAsia"/>
                            <w:szCs w:val="21"/>
                          </w:rPr>
                          <w:t>其他收益</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1608374F"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43E7C42" w14:textId="6907EE61" w:rsidR="007D4270" w:rsidRDefault="007D4270" w:rsidP="007D4270">
                    <w:pPr>
                      <w:jc w:val="right"/>
                    </w:pPr>
                    <w:r>
                      <w:t>3,652,346.75</w:t>
                    </w:r>
                  </w:p>
                </w:tc>
                <w:tc>
                  <w:tcPr>
                    <w:tcW w:w="1114" w:type="pct"/>
                    <w:tcBorders>
                      <w:top w:val="outset" w:sz="4" w:space="0" w:color="auto"/>
                      <w:left w:val="outset" w:sz="4" w:space="0" w:color="auto"/>
                      <w:bottom w:val="outset" w:sz="4" w:space="0" w:color="auto"/>
                      <w:right w:val="outset" w:sz="4" w:space="0" w:color="auto"/>
                    </w:tcBorders>
                    <w:vAlign w:val="center"/>
                  </w:tcPr>
                  <w:p w14:paraId="7C31D068" w14:textId="7050EA29" w:rsidR="007D4270" w:rsidRDefault="007D4270" w:rsidP="007D4270">
                    <w:pPr>
                      <w:jc w:val="right"/>
                    </w:pPr>
                    <w:r>
                      <w:t>2,099,738.08</w:t>
                    </w:r>
                  </w:p>
                </w:tc>
              </w:tr>
              <w:tr w:rsidR="007D4270" w14:paraId="02A529F0" w14:textId="77777777" w:rsidTr="00C10E45">
                <w:sdt>
                  <w:sdtPr>
                    <w:tag w:val="_PLD_f8c83cecc9614724b2b7311ca4c938a9"/>
                    <w:id w:val="1623272856"/>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2B0EB580" w14:textId="77777777" w:rsidR="007D4270" w:rsidRDefault="007D4270" w:rsidP="007D4270">
                        <w:pPr>
                          <w:ind w:firstLineChars="300" w:firstLine="630"/>
                          <w:rPr>
                            <w:szCs w:val="21"/>
                          </w:rPr>
                        </w:pPr>
                        <w:r>
                          <w:rPr>
                            <w:rFonts w:hint="eastAsia"/>
                            <w:szCs w:val="21"/>
                          </w:rPr>
                          <w:t>投资收益（损失以“－”号填列）</w:t>
                        </w:r>
                      </w:p>
                    </w:tc>
                  </w:sdtContent>
                </w:sdt>
                <w:tc>
                  <w:tcPr>
                    <w:tcW w:w="757" w:type="pct"/>
                    <w:tcBorders>
                      <w:top w:val="outset" w:sz="4" w:space="0" w:color="auto"/>
                      <w:left w:val="outset" w:sz="4" w:space="0" w:color="auto"/>
                      <w:bottom w:val="outset" w:sz="4" w:space="0" w:color="auto"/>
                      <w:right w:val="outset" w:sz="4" w:space="0" w:color="auto"/>
                    </w:tcBorders>
                    <w:vAlign w:val="center"/>
                  </w:tcPr>
                  <w:p w14:paraId="6E55C644" w14:textId="149B2465" w:rsidR="007D4270" w:rsidRDefault="00FF7BEB" w:rsidP="007D4270">
                    <w:pPr>
                      <w:rPr>
                        <w:szCs w:val="21"/>
                      </w:rPr>
                    </w:pPr>
                    <w:r>
                      <w:rPr>
                        <w:rFonts w:hint="eastAsia"/>
                        <w:szCs w:val="21"/>
                      </w:rPr>
                      <w:t>十六</w:t>
                    </w:r>
                    <w:r>
                      <w:rPr>
                        <w:szCs w:val="21"/>
                      </w:rPr>
                      <w:t>、</w:t>
                    </w:r>
                    <w:r>
                      <w:rPr>
                        <w:rFonts w:hint="eastAsia"/>
                        <w:szCs w:val="21"/>
                      </w:rPr>
                      <w:t>5</w:t>
                    </w:r>
                  </w:p>
                </w:tc>
                <w:tc>
                  <w:tcPr>
                    <w:tcW w:w="1110" w:type="pct"/>
                    <w:tcBorders>
                      <w:top w:val="outset" w:sz="4" w:space="0" w:color="auto"/>
                      <w:left w:val="outset" w:sz="4" w:space="0" w:color="auto"/>
                      <w:bottom w:val="outset" w:sz="4" w:space="0" w:color="auto"/>
                      <w:right w:val="outset" w:sz="4" w:space="0" w:color="auto"/>
                    </w:tcBorders>
                    <w:vAlign w:val="center"/>
                  </w:tcPr>
                  <w:p w14:paraId="6BA40594" w14:textId="6B340873" w:rsidR="007D4270" w:rsidRDefault="007D4270" w:rsidP="007D4270">
                    <w:pPr>
                      <w:jc w:val="right"/>
                    </w:pPr>
                    <w:r>
                      <w:t>27,275,549.89</w:t>
                    </w:r>
                  </w:p>
                </w:tc>
                <w:tc>
                  <w:tcPr>
                    <w:tcW w:w="1114" w:type="pct"/>
                    <w:tcBorders>
                      <w:top w:val="outset" w:sz="4" w:space="0" w:color="auto"/>
                      <w:left w:val="outset" w:sz="4" w:space="0" w:color="auto"/>
                      <w:bottom w:val="outset" w:sz="4" w:space="0" w:color="auto"/>
                      <w:right w:val="outset" w:sz="4" w:space="0" w:color="auto"/>
                    </w:tcBorders>
                    <w:vAlign w:val="center"/>
                  </w:tcPr>
                  <w:p w14:paraId="0E76E7BE" w14:textId="463510CC" w:rsidR="007D4270" w:rsidRDefault="007D4270" w:rsidP="007D4270">
                    <w:pPr>
                      <w:jc w:val="right"/>
                    </w:pPr>
                    <w:r>
                      <w:t>55,820,349.01</w:t>
                    </w:r>
                  </w:p>
                </w:tc>
              </w:tr>
              <w:tr w:rsidR="007D4270" w14:paraId="5729FDEC" w14:textId="77777777" w:rsidTr="00C10E45">
                <w:sdt>
                  <w:sdtPr>
                    <w:tag w:val="_PLD_9fc53b9893f340329463bf2fd9fcf9fd"/>
                    <w:id w:val="1037634165"/>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5467B5C" w14:textId="77777777" w:rsidR="007D4270" w:rsidRDefault="007D4270" w:rsidP="007D4270">
                        <w:pPr>
                          <w:ind w:firstLineChars="300" w:firstLine="630"/>
                          <w:rPr>
                            <w:szCs w:val="21"/>
                          </w:rPr>
                        </w:pPr>
                        <w:r>
                          <w:rPr>
                            <w:rFonts w:hint="eastAsia"/>
                            <w:szCs w:val="21"/>
                          </w:rPr>
                          <w:t>其中：对联营企业和合营企业的投资收益</w:t>
                        </w:r>
                      </w:p>
                    </w:tc>
                  </w:sdtContent>
                </w:sdt>
                <w:tc>
                  <w:tcPr>
                    <w:tcW w:w="757" w:type="pct"/>
                    <w:tcBorders>
                      <w:top w:val="outset" w:sz="4" w:space="0" w:color="auto"/>
                      <w:left w:val="outset" w:sz="4" w:space="0" w:color="auto"/>
                      <w:bottom w:val="outset" w:sz="4" w:space="0" w:color="auto"/>
                      <w:right w:val="outset" w:sz="4" w:space="0" w:color="auto"/>
                    </w:tcBorders>
                  </w:tcPr>
                  <w:p w14:paraId="4BF7417B"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797D9FB" w14:textId="7CD24709" w:rsidR="007D4270" w:rsidRDefault="007D4270" w:rsidP="007D4270">
                    <w:pPr>
                      <w:jc w:val="right"/>
                    </w:pPr>
                    <w:r>
                      <w:t>-3,917,577.48</w:t>
                    </w:r>
                  </w:p>
                </w:tc>
                <w:tc>
                  <w:tcPr>
                    <w:tcW w:w="1114" w:type="pct"/>
                    <w:tcBorders>
                      <w:top w:val="outset" w:sz="4" w:space="0" w:color="auto"/>
                      <w:left w:val="outset" w:sz="4" w:space="0" w:color="auto"/>
                      <w:bottom w:val="outset" w:sz="4" w:space="0" w:color="auto"/>
                      <w:right w:val="outset" w:sz="4" w:space="0" w:color="auto"/>
                    </w:tcBorders>
                    <w:vAlign w:val="center"/>
                  </w:tcPr>
                  <w:p w14:paraId="47926B44" w14:textId="29FC17D0" w:rsidR="007D4270" w:rsidRDefault="007D4270" w:rsidP="007D4270">
                    <w:pPr>
                      <w:jc w:val="right"/>
                    </w:pPr>
                    <w:r>
                      <w:t>-9,727,523.90</w:t>
                    </w:r>
                  </w:p>
                </w:tc>
              </w:tr>
              <w:tr w:rsidR="007D4270" w14:paraId="4C842174" w14:textId="77777777" w:rsidTr="00C10E45">
                <w:sdt>
                  <w:sdtPr>
                    <w:tag w:val="_PLD_c7b8cf553aa74a7e995b5814703664af"/>
                    <w:id w:val="-29005178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0FF27FF" w14:textId="77777777" w:rsidR="007D4270" w:rsidRDefault="007D4270" w:rsidP="007D4270">
                        <w:pPr>
                          <w:ind w:firstLineChars="550" w:firstLine="1155"/>
                        </w:pPr>
                        <w:r>
                          <w:rPr>
                            <w:rFonts w:hint="eastAsia"/>
                          </w:rPr>
                          <w:t>以摊余成本计量的金融资产终止确认收益</w:t>
                        </w:r>
                      </w:p>
                    </w:tc>
                  </w:sdtContent>
                </w:sdt>
                <w:tc>
                  <w:tcPr>
                    <w:tcW w:w="757" w:type="pct"/>
                    <w:tcBorders>
                      <w:top w:val="outset" w:sz="4" w:space="0" w:color="auto"/>
                      <w:left w:val="outset" w:sz="4" w:space="0" w:color="auto"/>
                      <w:bottom w:val="outset" w:sz="4" w:space="0" w:color="auto"/>
                      <w:right w:val="outset" w:sz="4" w:space="0" w:color="auto"/>
                    </w:tcBorders>
                  </w:tcPr>
                  <w:p w14:paraId="57AE0C45"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B199A78" w14:textId="77777777" w:rsidR="007D4270" w:rsidRDefault="007D4270" w:rsidP="007D4270">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047C603" w14:textId="77777777" w:rsidR="007D4270" w:rsidRDefault="007D4270" w:rsidP="007D4270">
                    <w:pPr>
                      <w:jc w:val="right"/>
                      <w:rPr>
                        <w:rFonts w:ascii="Times New Roman" w:eastAsia="Times New Roman" w:hAnsi="Times New Roman" w:cs="Times New Roman"/>
                        <w:sz w:val="20"/>
                        <w:szCs w:val="20"/>
                      </w:rPr>
                    </w:pPr>
                  </w:p>
                </w:tc>
              </w:tr>
              <w:tr w:rsidR="007D4270" w14:paraId="23006F3A"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646055450"/>
                      <w:lock w:val="sdtLocked"/>
                    </w:sdtPr>
                    <w:sdtEndPr>
                      <w:rPr>
                        <w:rFonts w:hint="default"/>
                      </w:rPr>
                    </w:sdtEndPr>
                    <w:sdtContent>
                      <w:p w14:paraId="04043A1C" w14:textId="77777777" w:rsidR="007D4270" w:rsidRDefault="007D4270" w:rsidP="007D4270">
                        <w:pPr>
                          <w:ind w:firstLineChars="300" w:firstLine="630"/>
                        </w:pPr>
                        <w:r>
                          <w:rPr>
                            <w:rFonts w:hint="eastAsia"/>
                          </w:rPr>
                          <w:t>净敞口套期收益（损失以“</w:t>
                        </w:r>
                        <w:r>
                          <w:t>-”号填列）</w:t>
                        </w:r>
                      </w:p>
                    </w:sdtContent>
                  </w:sdt>
                </w:tc>
                <w:tc>
                  <w:tcPr>
                    <w:tcW w:w="757" w:type="pct"/>
                    <w:tcBorders>
                      <w:top w:val="outset" w:sz="4" w:space="0" w:color="auto"/>
                      <w:left w:val="outset" w:sz="4" w:space="0" w:color="auto"/>
                      <w:bottom w:val="outset" w:sz="4" w:space="0" w:color="auto"/>
                      <w:right w:val="outset" w:sz="4" w:space="0" w:color="auto"/>
                    </w:tcBorders>
                  </w:tcPr>
                  <w:p w14:paraId="3135E4EB"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B9BCD4E"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2320238C" w14:textId="77777777" w:rsidR="007D4270" w:rsidRDefault="007D4270" w:rsidP="007D4270">
                    <w:pPr>
                      <w:jc w:val="right"/>
                      <w:rPr>
                        <w:rFonts w:ascii="Times New Roman" w:eastAsia="Times New Roman" w:hAnsi="Times New Roman" w:cs="Times New Roman"/>
                        <w:sz w:val="20"/>
                        <w:szCs w:val="20"/>
                      </w:rPr>
                    </w:pPr>
                  </w:p>
                </w:tc>
              </w:tr>
              <w:tr w:rsidR="007D4270" w14:paraId="1A536D46" w14:textId="77777777" w:rsidTr="00C10E45">
                <w:sdt>
                  <w:sdtPr>
                    <w:tag w:val="_PLD_836981e5e1384f23b8bcad1fe3feb8fd"/>
                    <w:id w:val="-1891949727"/>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2B7D4D7" w14:textId="77777777" w:rsidR="007D4270" w:rsidRDefault="007D4270" w:rsidP="007D4270">
                        <w:pPr>
                          <w:ind w:firstLineChars="300" w:firstLine="630"/>
                          <w:rPr>
                            <w:color w:val="000000"/>
                            <w:szCs w:val="21"/>
                          </w:rPr>
                        </w:pPr>
                        <w:r>
                          <w:rPr>
                            <w:rFonts w:hint="eastAsia"/>
                            <w:szCs w:val="21"/>
                          </w:rPr>
                          <w:t>公允价值变动收益（损失以“－”号填列）</w:t>
                        </w:r>
                      </w:p>
                    </w:tc>
                  </w:sdtContent>
                </w:sdt>
                <w:tc>
                  <w:tcPr>
                    <w:tcW w:w="757" w:type="pct"/>
                    <w:tcBorders>
                      <w:top w:val="outset" w:sz="4" w:space="0" w:color="auto"/>
                      <w:left w:val="outset" w:sz="4" w:space="0" w:color="auto"/>
                      <w:bottom w:val="outset" w:sz="4" w:space="0" w:color="auto"/>
                      <w:right w:val="outset" w:sz="4" w:space="0" w:color="auto"/>
                    </w:tcBorders>
                  </w:tcPr>
                  <w:p w14:paraId="416D34F7"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595C10C" w14:textId="0F01E150" w:rsidR="007D4270" w:rsidRDefault="007D4270" w:rsidP="007D4270">
                    <w:pPr>
                      <w:jc w:val="right"/>
                      <w:rPr>
                        <w:sz w:val="24"/>
                      </w:rPr>
                    </w:pPr>
                    <w:r>
                      <w:t>2,476,755.70</w:t>
                    </w:r>
                  </w:p>
                </w:tc>
                <w:tc>
                  <w:tcPr>
                    <w:tcW w:w="1114" w:type="pct"/>
                    <w:tcBorders>
                      <w:top w:val="outset" w:sz="4" w:space="0" w:color="auto"/>
                      <w:left w:val="outset" w:sz="4" w:space="0" w:color="auto"/>
                      <w:bottom w:val="outset" w:sz="4" w:space="0" w:color="auto"/>
                      <w:right w:val="outset" w:sz="4" w:space="0" w:color="auto"/>
                    </w:tcBorders>
                    <w:vAlign w:val="center"/>
                  </w:tcPr>
                  <w:p w14:paraId="2D1BB09E" w14:textId="562D7A6D" w:rsidR="007D4270" w:rsidRDefault="007D4270" w:rsidP="007D4270">
                    <w:pPr>
                      <w:jc w:val="right"/>
                    </w:pPr>
                    <w:r>
                      <w:t>147,616,929.23</w:t>
                    </w:r>
                  </w:p>
                </w:tc>
              </w:tr>
              <w:tr w:rsidR="007D4270" w14:paraId="738A41DD"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897167350"/>
                      <w:lock w:val="sdtLocked"/>
                    </w:sdtPr>
                    <w:sdtEndPr/>
                    <w:sdtContent>
                      <w:p w14:paraId="0D93E209" w14:textId="77777777" w:rsidR="007D4270" w:rsidRDefault="007D4270" w:rsidP="007D4270">
                        <w:pPr>
                          <w:ind w:firstLineChars="300" w:firstLine="630"/>
                        </w:pPr>
                        <w:r>
                          <w:rPr>
                            <w:rFonts w:hint="eastAsia"/>
                          </w:rPr>
                          <w:t>信用减值损失（损失以“</w:t>
                        </w:r>
                        <w:r>
                          <w:t>-”号填列）</w:t>
                        </w:r>
                      </w:p>
                    </w:sdtContent>
                  </w:sdt>
                </w:tc>
                <w:tc>
                  <w:tcPr>
                    <w:tcW w:w="757" w:type="pct"/>
                    <w:tcBorders>
                      <w:top w:val="outset" w:sz="4" w:space="0" w:color="auto"/>
                      <w:left w:val="outset" w:sz="4" w:space="0" w:color="auto"/>
                      <w:bottom w:val="outset" w:sz="4" w:space="0" w:color="auto"/>
                      <w:right w:val="outset" w:sz="4" w:space="0" w:color="auto"/>
                    </w:tcBorders>
                  </w:tcPr>
                  <w:p w14:paraId="7D53314F"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B978CD2" w14:textId="29BE8290" w:rsidR="007D4270" w:rsidRDefault="007D4270" w:rsidP="007D4270">
                    <w:pPr>
                      <w:jc w:val="right"/>
                    </w:pPr>
                    <w:r>
                      <w:t>26,393.64</w:t>
                    </w:r>
                  </w:p>
                </w:tc>
                <w:tc>
                  <w:tcPr>
                    <w:tcW w:w="1114" w:type="pct"/>
                    <w:tcBorders>
                      <w:top w:val="outset" w:sz="4" w:space="0" w:color="auto"/>
                      <w:left w:val="outset" w:sz="4" w:space="0" w:color="auto"/>
                      <w:bottom w:val="outset" w:sz="4" w:space="0" w:color="auto"/>
                      <w:right w:val="outset" w:sz="4" w:space="0" w:color="auto"/>
                    </w:tcBorders>
                    <w:vAlign w:val="center"/>
                  </w:tcPr>
                  <w:p w14:paraId="00024E80" w14:textId="0CA3956C" w:rsidR="007D4270" w:rsidRDefault="007D4270" w:rsidP="007D4270">
                    <w:pPr>
                      <w:jc w:val="right"/>
                    </w:pPr>
                    <w:r>
                      <w:t>-26,895.57</w:t>
                    </w:r>
                  </w:p>
                </w:tc>
              </w:tr>
              <w:tr w:rsidR="007D4270" w14:paraId="158624D1" w14:textId="77777777" w:rsidTr="00C10E45">
                <w:sdt>
                  <w:sdtPr>
                    <w:tag w:val="_PLD_8c8b602b86da4d9e89eb4a71d0ffebfb"/>
                    <w:id w:val="116080987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A0DB26D" w14:textId="77777777" w:rsidR="007D4270" w:rsidRDefault="007D4270" w:rsidP="007D4270">
                        <w:pPr>
                          <w:ind w:firstLineChars="300" w:firstLine="630"/>
                          <w:rPr>
                            <w:szCs w:val="21"/>
                          </w:rPr>
                        </w:pPr>
                        <w:r>
                          <w:rPr>
                            <w:rFonts w:hint="eastAsia"/>
                            <w:szCs w:val="21"/>
                          </w:rPr>
                          <w:t>资产减值损失（损失以“</w:t>
                        </w:r>
                        <w:r>
                          <w:rPr>
                            <w:szCs w:val="21"/>
                          </w:rPr>
                          <w:t>-”号填列）</w:t>
                        </w:r>
                      </w:p>
                    </w:tc>
                  </w:sdtContent>
                </w:sdt>
                <w:tc>
                  <w:tcPr>
                    <w:tcW w:w="757" w:type="pct"/>
                    <w:tcBorders>
                      <w:top w:val="outset" w:sz="4" w:space="0" w:color="auto"/>
                      <w:left w:val="outset" w:sz="4" w:space="0" w:color="auto"/>
                      <w:bottom w:val="outset" w:sz="4" w:space="0" w:color="auto"/>
                      <w:right w:val="outset" w:sz="4" w:space="0" w:color="auto"/>
                    </w:tcBorders>
                  </w:tcPr>
                  <w:p w14:paraId="1A82B9AB"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419A632" w14:textId="77777777" w:rsidR="007D4270" w:rsidRDefault="007D4270" w:rsidP="007D4270">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709942D" w14:textId="77777777" w:rsidR="007D4270" w:rsidRDefault="007D4270" w:rsidP="007D4270">
                    <w:pPr>
                      <w:jc w:val="right"/>
                      <w:rPr>
                        <w:rFonts w:ascii="Times New Roman" w:eastAsia="Times New Roman" w:hAnsi="Times New Roman" w:cs="Times New Roman"/>
                        <w:sz w:val="20"/>
                        <w:szCs w:val="20"/>
                      </w:rPr>
                    </w:pPr>
                  </w:p>
                </w:tc>
              </w:tr>
              <w:tr w:rsidR="007D4270" w14:paraId="4FDF6995" w14:textId="77777777" w:rsidTr="00C10E45">
                <w:sdt>
                  <w:sdtPr>
                    <w:rPr>
                      <w:rFonts w:hint="eastAsia"/>
                    </w:rPr>
                    <w:tag w:val="_PLD_ddf2ac52069843e19488477137a61306"/>
                    <w:id w:val="470102861"/>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63F2EAE" w14:textId="77777777" w:rsidR="007D4270" w:rsidRDefault="007D4270" w:rsidP="007D4270">
                        <w:pPr>
                          <w:ind w:firstLineChars="300" w:firstLine="630"/>
                        </w:pPr>
                        <w:r>
                          <w:rPr>
                            <w:rFonts w:hint="eastAsia"/>
                          </w:rPr>
                          <w:t>资产处置收益（损失以“－”号填列）</w:t>
                        </w:r>
                      </w:p>
                    </w:tc>
                  </w:sdtContent>
                </w:sdt>
                <w:tc>
                  <w:tcPr>
                    <w:tcW w:w="757" w:type="pct"/>
                    <w:tcBorders>
                      <w:top w:val="outset" w:sz="4" w:space="0" w:color="auto"/>
                      <w:left w:val="outset" w:sz="4" w:space="0" w:color="auto"/>
                      <w:bottom w:val="outset" w:sz="4" w:space="0" w:color="auto"/>
                      <w:right w:val="outset" w:sz="4" w:space="0" w:color="auto"/>
                    </w:tcBorders>
                  </w:tcPr>
                  <w:p w14:paraId="50EEB15C"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01702B1" w14:textId="77777777" w:rsidR="007D4270" w:rsidRDefault="007D4270" w:rsidP="007D4270">
                    <w:pPr>
                      <w:jc w:val="right"/>
                      <w:rPr>
                        <w:rFonts w:ascii="Times New Roman" w:eastAsia="Times New Roman" w:hAnsi="Times New Roman" w:cs="Times New Roman"/>
                        <w:sz w:val="20"/>
                        <w:szCs w:val="20"/>
                      </w:rPr>
                    </w:pPr>
                  </w:p>
                </w:tc>
                <w:tc>
                  <w:tcPr>
                    <w:tcW w:w="1114" w:type="pct"/>
                    <w:tcBorders>
                      <w:top w:val="outset" w:sz="4" w:space="0" w:color="auto"/>
                      <w:left w:val="outset" w:sz="4" w:space="0" w:color="auto"/>
                      <w:bottom w:val="outset" w:sz="4" w:space="0" w:color="auto"/>
                      <w:right w:val="outset" w:sz="4" w:space="0" w:color="auto"/>
                    </w:tcBorders>
                    <w:vAlign w:val="center"/>
                  </w:tcPr>
                  <w:p w14:paraId="3DCF2C33" w14:textId="77777777" w:rsidR="007D4270" w:rsidRDefault="007D4270" w:rsidP="007D4270">
                    <w:pPr>
                      <w:jc w:val="right"/>
                      <w:rPr>
                        <w:rFonts w:ascii="Times New Roman" w:eastAsia="Times New Roman" w:hAnsi="Times New Roman" w:cs="Times New Roman"/>
                        <w:sz w:val="20"/>
                        <w:szCs w:val="20"/>
                      </w:rPr>
                    </w:pPr>
                  </w:p>
                </w:tc>
              </w:tr>
              <w:tr w:rsidR="007D4270" w14:paraId="1D86BAFD" w14:textId="77777777" w:rsidTr="00C10E45">
                <w:sdt>
                  <w:sdtPr>
                    <w:tag w:val="_PLD_43f7b971fb944459960c2fb805e59445"/>
                    <w:id w:val="-1009063992"/>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8E256CA" w14:textId="77777777" w:rsidR="007D4270" w:rsidRDefault="007D4270" w:rsidP="007D4270">
                        <w:pPr>
                          <w:ind w:left="-19"/>
                          <w:rPr>
                            <w:color w:val="000000"/>
                            <w:szCs w:val="21"/>
                          </w:rPr>
                        </w:pPr>
                        <w:r>
                          <w:rPr>
                            <w:rFonts w:hint="eastAsia"/>
                            <w:szCs w:val="21"/>
                          </w:rPr>
                          <w:t>二、营业利润（亏损以“－”号填列）</w:t>
                        </w:r>
                      </w:p>
                    </w:tc>
                  </w:sdtContent>
                </w:sdt>
                <w:tc>
                  <w:tcPr>
                    <w:tcW w:w="757" w:type="pct"/>
                    <w:tcBorders>
                      <w:top w:val="outset" w:sz="4" w:space="0" w:color="auto"/>
                      <w:left w:val="outset" w:sz="4" w:space="0" w:color="auto"/>
                      <w:bottom w:val="outset" w:sz="4" w:space="0" w:color="auto"/>
                      <w:right w:val="outset" w:sz="4" w:space="0" w:color="auto"/>
                    </w:tcBorders>
                  </w:tcPr>
                  <w:p w14:paraId="2E285F2C"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DD7E204" w14:textId="7AA8122B" w:rsidR="007D4270" w:rsidRDefault="007D4270" w:rsidP="007D4270">
                    <w:pPr>
                      <w:jc w:val="right"/>
                      <w:rPr>
                        <w:sz w:val="24"/>
                      </w:rPr>
                    </w:pPr>
                    <w:r>
                      <w:t>755,155,729.54</w:t>
                    </w:r>
                  </w:p>
                </w:tc>
                <w:tc>
                  <w:tcPr>
                    <w:tcW w:w="1114" w:type="pct"/>
                    <w:tcBorders>
                      <w:top w:val="outset" w:sz="4" w:space="0" w:color="auto"/>
                      <w:left w:val="outset" w:sz="4" w:space="0" w:color="auto"/>
                      <w:bottom w:val="outset" w:sz="4" w:space="0" w:color="auto"/>
                      <w:right w:val="outset" w:sz="4" w:space="0" w:color="auto"/>
                    </w:tcBorders>
                    <w:vAlign w:val="center"/>
                  </w:tcPr>
                  <w:p w14:paraId="3E0694C9" w14:textId="1CCDF5D5" w:rsidR="007D4270" w:rsidRDefault="007D4270" w:rsidP="007D4270">
                    <w:pPr>
                      <w:jc w:val="right"/>
                    </w:pPr>
                    <w:r>
                      <w:t>748,204,940.62</w:t>
                    </w:r>
                  </w:p>
                </w:tc>
              </w:tr>
              <w:tr w:rsidR="007D4270" w14:paraId="4D58B3E3" w14:textId="77777777" w:rsidTr="00C10E45">
                <w:sdt>
                  <w:sdtPr>
                    <w:tag w:val="_PLD_30661784543f452b848c0b9d529adade"/>
                    <w:id w:val="1260333122"/>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4C038D3" w14:textId="77777777" w:rsidR="007D4270" w:rsidRDefault="007D4270" w:rsidP="007D4270">
                        <w:pPr>
                          <w:ind w:firstLineChars="100" w:firstLine="210"/>
                          <w:rPr>
                            <w:color w:val="000000"/>
                            <w:szCs w:val="21"/>
                          </w:rPr>
                        </w:pPr>
                        <w:r>
                          <w:rPr>
                            <w:rFonts w:hint="eastAsia"/>
                            <w:szCs w:val="21"/>
                          </w:rPr>
                          <w:t>加：营业外收入</w:t>
                        </w:r>
                      </w:p>
                    </w:tc>
                  </w:sdtContent>
                </w:sdt>
                <w:tc>
                  <w:tcPr>
                    <w:tcW w:w="757" w:type="pct"/>
                    <w:tcBorders>
                      <w:top w:val="outset" w:sz="4" w:space="0" w:color="auto"/>
                      <w:left w:val="outset" w:sz="4" w:space="0" w:color="auto"/>
                      <w:bottom w:val="outset" w:sz="4" w:space="0" w:color="auto"/>
                      <w:right w:val="outset" w:sz="4" w:space="0" w:color="auto"/>
                    </w:tcBorders>
                  </w:tcPr>
                  <w:p w14:paraId="6D50EA57"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43AF6D4" w14:textId="245CA9BF" w:rsidR="007D4270" w:rsidRDefault="007D4270" w:rsidP="007D4270">
                    <w:pPr>
                      <w:jc w:val="right"/>
                    </w:pPr>
                    <w:r>
                      <w:t>150,263.00</w:t>
                    </w:r>
                  </w:p>
                </w:tc>
                <w:tc>
                  <w:tcPr>
                    <w:tcW w:w="1114" w:type="pct"/>
                    <w:tcBorders>
                      <w:top w:val="outset" w:sz="4" w:space="0" w:color="auto"/>
                      <w:left w:val="outset" w:sz="4" w:space="0" w:color="auto"/>
                      <w:bottom w:val="outset" w:sz="4" w:space="0" w:color="auto"/>
                      <w:right w:val="outset" w:sz="4" w:space="0" w:color="auto"/>
                    </w:tcBorders>
                    <w:vAlign w:val="center"/>
                  </w:tcPr>
                  <w:p w14:paraId="751BFA28" w14:textId="11E8D52A" w:rsidR="007D4270" w:rsidRDefault="007D4270" w:rsidP="007D4270">
                    <w:pPr>
                      <w:jc w:val="right"/>
                    </w:pPr>
                    <w:r>
                      <w:t>3,087,834.40</w:t>
                    </w:r>
                  </w:p>
                </w:tc>
              </w:tr>
              <w:tr w:rsidR="007D4270" w14:paraId="791E52CF" w14:textId="77777777" w:rsidTr="00C10E45">
                <w:sdt>
                  <w:sdtPr>
                    <w:tag w:val="_PLD_0fdb803ff73e4cb3a7327f20fbf392c4"/>
                    <w:id w:val="-142487014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EF9DFE8" w14:textId="77777777" w:rsidR="007D4270" w:rsidRDefault="007D4270" w:rsidP="007D4270">
                        <w:pPr>
                          <w:ind w:firstLineChars="100" w:firstLine="210"/>
                          <w:rPr>
                            <w:color w:val="000000"/>
                            <w:szCs w:val="21"/>
                          </w:rPr>
                        </w:pPr>
                        <w:r>
                          <w:rPr>
                            <w:rFonts w:hint="eastAsia"/>
                            <w:szCs w:val="21"/>
                          </w:rPr>
                          <w:t>减：营业外支出</w:t>
                        </w:r>
                      </w:p>
                    </w:tc>
                  </w:sdtContent>
                </w:sdt>
                <w:tc>
                  <w:tcPr>
                    <w:tcW w:w="757" w:type="pct"/>
                    <w:tcBorders>
                      <w:top w:val="outset" w:sz="4" w:space="0" w:color="auto"/>
                      <w:left w:val="outset" w:sz="4" w:space="0" w:color="auto"/>
                      <w:bottom w:val="outset" w:sz="4" w:space="0" w:color="auto"/>
                      <w:right w:val="outset" w:sz="4" w:space="0" w:color="auto"/>
                    </w:tcBorders>
                  </w:tcPr>
                  <w:p w14:paraId="330FBC52"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DB864FC" w14:textId="2C465864" w:rsidR="007D4270" w:rsidRDefault="007D4270" w:rsidP="007D4270">
                    <w:pPr>
                      <w:jc w:val="right"/>
                    </w:pPr>
                    <w:r>
                      <w:t>1,167,225.43</w:t>
                    </w:r>
                  </w:p>
                </w:tc>
                <w:tc>
                  <w:tcPr>
                    <w:tcW w:w="1114" w:type="pct"/>
                    <w:tcBorders>
                      <w:top w:val="outset" w:sz="4" w:space="0" w:color="auto"/>
                      <w:left w:val="outset" w:sz="4" w:space="0" w:color="auto"/>
                      <w:bottom w:val="outset" w:sz="4" w:space="0" w:color="auto"/>
                      <w:right w:val="outset" w:sz="4" w:space="0" w:color="auto"/>
                    </w:tcBorders>
                    <w:vAlign w:val="center"/>
                  </w:tcPr>
                  <w:p w14:paraId="26071787" w14:textId="21B9CDA5" w:rsidR="007D4270" w:rsidRDefault="007D4270" w:rsidP="007D4270">
                    <w:pPr>
                      <w:jc w:val="right"/>
                    </w:pPr>
                    <w:r>
                      <w:t>5,205,821.79</w:t>
                    </w:r>
                  </w:p>
                </w:tc>
              </w:tr>
              <w:tr w:rsidR="007D4270" w14:paraId="11EAB9F1" w14:textId="77777777" w:rsidTr="00C10E45">
                <w:sdt>
                  <w:sdtPr>
                    <w:tag w:val="_PLD_72748ed96a49412f8c1d796e288dfd66"/>
                    <w:id w:val="1455443861"/>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B5BB4F4" w14:textId="77777777" w:rsidR="007D4270" w:rsidRDefault="007D4270" w:rsidP="007D4270">
                        <w:pPr>
                          <w:ind w:left="-19"/>
                          <w:rPr>
                            <w:color w:val="000000"/>
                            <w:szCs w:val="21"/>
                          </w:rPr>
                        </w:pPr>
                        <w:r>
                          <w:rPr>
                            <w:rFonts w:hint="eastAsia"/>
                            <w:szCs w:val="21"/>
                          </w:rPr>
                          <w:t>三、利润总额（亏损总额以“－”号填列）</w:t>
                        </w:r>
                      </w:p>
                    </w:tc>
                  </w:sdtContent>
                </w:sdt>
                <w:tc>
                  <w:tcPr>
                    <w:tcW w:w="757" w:type="pct"/>
                    <w:tcBorders>
                      <w:top w:val="outset" w:sz="4" w:space="0" w:color="auto"/>
                      <w:left w:val="outset" w:sz="4" w:space="0" w:color="auto"/>
                      <w:bottom w:val="outset" w:sz="4" w:space="0" w:color="auto"/>
                      <w:right w:val="outset" w:sz="4" w:space="0" w:color="auto"/>
                    </w:tcBorders>
                  </w:tcPr>
                  <w:p w14:paraId="2839C1E5"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AD02C15" w14:textId="7012FA32" w:rsidR="007D4270" w:rsidRDefault="007D4270" w:rsidP="007D4270">
                    <w:pPr>
                      <w:jc w:val="right"/>
                    </w:pPr>
                    <w:r>
                      <w:t>754,138,767.11</w:t>
                    </w:r>
                  </w:p>
                </w:tc>
                <w:tc>
                  <w:tcPr>
                    <w:tcW w:w="1114" w:type="pct"/>
                    <w:tcBorders>
                      <w:top w:val="outset" w:sz="4" w:space="0" w:color="auto"/>
                      <w:left w:val="outset" w:sz="4" w:space="0" w:color="auto"/>
                      <w:bottom w:val="outset" w:sz="4" w:space="0" w:color="auto"/>
                      <w:right w:val="outset" w:sz="4" w:space="0" w:color="auto"/>
                    </w:tcBorders>
                    <w:vAlign w:val="center"/>
                  </w:tcPr>
                  <w:p w14:paraId="2F37FCD1" w14:textId="23154667" w:rsidR="007D4270" w:rsidRDefault="007D4270" w:rsidP="007D4270">
                    <w:pPr>
                      <w:jc w:val="right"/>
                    </w:pPr>
                    <w:r>
                      <w:t>746,086,953.23</w:t>
                    </w:r>
                  </w:p>
                </w:tc>
              </w:tr>
              <w:tr w:rsidR="007D4270" w14:paraId="0DF66D87" w14:textId="77777777" w:rsidTr="00C10E45">
                <w:sdt>
                  <w:sdtPr>
                    <w:tag w:val="_PLD_3f95f22f00bd49debae1612500281454"/>
                    <w:id w:val="-1817255739"/>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4EC081F" w14:textId="77777777" w:rsidR="007D4270" w:rsidRDefault="007D4270" w:rsidP="007D4270">
                        <w:pPr>
                          <w:ind w:left="-19" w:firstLineChars="200" w:firstLine="420"/>
                          <w:rPr>
                            <w:color w:val="000000"/>
                            <w:szCs w:val="21"/>
                          </w:rPr>
                        </w:pPr>
                        <w:r>
                          <w:rPr>
                            <w:rFonts w:hint="eastAsia"/>
                            <w:szCs w:val="21"/>
                          </w:rPr>
                          <w:t>减：所得税费用</w:t>
                        </w:r>
                      </w:p>
                    </w:tc>
                  </w:sdtContent>
                </w:sdt>
                <w:tc>
                  <w:tcPr>
                    <w:tcW w:w="757" w:type="pct"/>
                    <w:tcBorders>
                      <w:top w:val="outset" w:sz="4" w:space="0" w:color="auto"/>
                      <w:left w:val="outset" w:sz="4" w:space="0" w:color="auto"/>
                      <w:bottom w:val="outset" w:sz="4" w:space="0" w:color="auto"/>
                      <w:right w:val="outset" w:sz="4" w:space="0" w:color="auto"/>
                    </w:tcBorders>
                  </w:tcPr>
                  <w:p w14:paraId="1E008899"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5850876" w14:textId="023AA92D" w:rsidR="007D4270" w:rsidRDefault="007D4270" w:rsidP="007D4270">
                    <w:pPr>
                      <w:jc w:val="right"/>
                    </w:pPr>
                    <w:r>
                      <w:t>61,036,617.73</w:t>
                    </w:r>
                  </w:p>
                </w:tc>
                <w:tc>
                  <w:tcPr>
                    <w:tcW w:w="1114" w:type="pct"/>
                    <w:tcBorders>
                      <w:top w:val="outset" w:sz="4" w:space="0" w:color="auto"/>
                      <w:left w:val="outset" w:sz="4" w:space="0" w:color="auto"/>
                      <w:bottom w:val="outset" w:sz="4" w:space="0" w:color="auto"/>
                      <w:right w:val="outset" w:sz="4" w:space="0" w:color="auto"/>
                    </w:tcBorders>
                    <w:vAlign w:val="center"/>
                  </w:tcPr>
                  <w:p w14:paraId="2BA25728" w14:textId="1F78C8F7" w:rsidR="007D4270" w:rsidRDefault="007D4270" w:rsidP="007D4270">
                    <w:pPr>
                      <w:jc w:val="right"/>
                    </w:pPr>
                    <w:r>
                      <w:t>60,969,158.94</w:t>
                    </w:r>
                  </w:p>
                </w:tc>
              </w:tr>
              <w:tr w:rsidR="007D4270" w14:paraId="41A82540" w14:textId="77777777" w:rsidTr="00C10E45">
                <w:sdt>
                  <w:sdtPr>
                    <w:tag w:val="_PLD_081dfbfb287344a7a297df1ef46d4b28"/>
                    <w:id w:val="-204890013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1D49F45" w14:textId="77777777" w:rsidR="007D4270" w:rsidRDefault="007D4270" w:rsidP="007D4270">
                        <w:pPr>
                          <w:ind w:left="-19"/>
                          <w:rPr>
                            <w:color w:val="000000"/>
                            <w:szCs w:val="21"/>
                          </w:rPr>
                        </w:pPr>
                        <w:r>
                          <w:rPr>
                            <w:rFonts w:hint="eastAsia"/>
                            <w:szCs w:val="21"/>
                          </w:rPr>
                          <w:t>四、净利润（净亏损以“－”号填列）</w:t>
                        </w:r>
                      </w:p>
                    </w:tc>
                  </w:sdtContent>
                </w:sdt>
                <w:tc>
                  <w:tcPr>
                    <w:tcW w:w="757" w:type="pct"/>
                    <w:tcBorders>
                      <w:top w:val="outset" w:sz="4" w:space="0" w:color="auto"/>
                      <w:left w:val="outset" w:sz="4" w:space="0" w:color="auto"/>
                      <w:bottom w:val="outset" w:sz="4" w:space="0" w:color="auto"/>
                      <w:right w:val="outset" w:sz="4" w:space="0" w:color="auto"/>
                    </w:tcBorders>
                  </w:tcPr>
                  <w:p w14:paraId="14EF01FF"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02C44A4" w14:textId="77C26640" w:rsidR="007D4270" w:rsidRDefault="007D4270" w:rsidP="007D4270">
                    <w:pPr>
                      <w:jc w:val="right"/>
                    </w:pPr>
                    <w:r>
                      <w:t>693,102,149.38</w:t>
                    </w:r>
                  </w:p>
                </w:tc>
                <w:tc>
                  <w:tcPr>
                    <w:tcW w:w="1114" w:type="pct"/>
                    <w:tcBorders>
                      <w:top w:val="outset" w:sz="4" w:space="0" w:color="auto"/>
                      <w:left w:val="outset" w:sz="4" w:space="0" w:color="auto"/>
                      <w:bottom w:val="outset" w:sz="4" w:space="0" w:color="auto"/>
                      <w:right w:val="outset" w:sz="4" w:space="0" w:color="auto"/>
                    </w:tcBorders>
                    <w:vAlign w:val="center"/>
                  </w:tcPr>
                  <w:p w14:paraId="2D52197A" w14:textId="77D990C5" w:rsidR="007D4270" w:rsidRDefault="007D4270" w:rsidP="007D4270">
                    <w:pPr>
                      <w:jc w:val="right"/>
                    </w:pPr>
                    <w:r>
                      <w:t>685,117,794.29</w:t>
                    </w:r>
                  </w:p>
                </w:tc>
              </w:tr>
              <w:tr w:rsidR="007D4270" w14:paraId="7DFEAB52" w14:textId="77777777" w:rsidTr="00C10E45">
                <w:sdt>
                  <w:sdtPr>
                    <w:tag w:val="_PLD_84c8130acf934eae8cbf12d79a6f1849"/>
                    <w:id w:val="-1588069884"/>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AA9F079" w14:textId="77777777" w:rsidR="007D4270" w:rsidRDefault="007D4270" w:rsidP="007D4270">
                        <w:pPr>
                          <w:ind w:firstLineChars="108" w:firstLine="227"/>
                        </w:pPr>
                        <w:r>
                          <w:rPr>
                            <w:rFonts w:hint="eastAsia"/>
                            <w:szCs w:val="21"/>
                          </w:rPr>
                          <w:t>（一）</w:t>
                        </w:r>
                        <w:r>
                          <w:t>持续经营净利润（净亏损以“－”号填列）</w:t>
                        </w:r>
                      </w:p>
                    </w:tc>
                  </w:sdtContent>
                </w:sdt>
                <w:tc>
                  <w:tcPr>
                    <w:tcW w:w="757" w:type="pct"/>
                    <w:tcBorders>
                      <w:top w:val="outset" w:sz="4" w:space="0" w:color="auto"/>
                      <w:left w:val="outset" w:sz="4" w:space="0" w:color="auto"/>
                      <w:bottom w:val="outset" w:sz="4" w:space="0" w:color="auto"/>
                      <w:right w:val="outset" w:sz="4" w:space="0" w:color="auto"/>
                    </w:tcBorders>
                  </w:tcPr>
                  <w:p w14:paraId="147B4533"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81A76F0" w14:textId="7093C894" w:rsidR="007D4270" w:rsidRDefault="007D4270" w:rsidP="007D4270">
                    <w:pPr>
                      <w:jc w:val="right"/>
                    </w:pPr>
                    <w:r>
                      <w:t>693,102,149.38</w:t>
                    </w:r>
                  </w:p>
                </w:tc>
                <w:tc>
                  <w:tcPr>
                    <w:tcW w:w="1114" w:type="pct"/>
                    <w:tcBorders>
                      <w:top w:val="outset" w:sz="4" w:space="0" w:color="auto"/>
                      <w:left w:val="outset" w:sz="4" w:space="0" w:color="auto"/>
                      <w:bottom w:val="outset" w:sz="4" w:space="0" w:color="auto"/>
                      <w:right w:val="outset" w:sz="4" w:space="0" w:color="auto"/>
                    </w:tcBorders>
                    <w:vAlign w:val="center"/>
                  </w:tcPr>
                  <w:p w14:paraId="0A51C4FC" w14:textId="7082CF12" w:rsidR="007D4270" w:rsidRDefault="007D4270" w:rsidP="007D4270">
                    <w:pPr>
                      <w:jc w:val="right"/>
                    </w:pPr>
                    <w:r>
                      <w:t>685,117,794.29</w:t>
                    </w:r>
                  </w:p>
                </w:tc>
              </w:tr>
              <w:tr w:rsidR="007D4270" w14:paraId="73FE5D96" w14:textId="77777777" w:rsidTr="00C10E45">
                <w:sdt>
                  <w:sdtPr>
                    <w:rPr>
                      <w:rFonts w:hint="eastAsia"/>
                    </w:rPr>
                    <w:tag w:val="_PLD_c21798e8f64a4d18a4ff3dcbcdca3010"/>
                    <w:id w:val="62713027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2DFF5656" w14:textId="77777777" w:rsidR="007D4270" w:rsidRDefault="007D4270" w:rsidP="007D4270">
                        <w:pPr>
                          <w:ind w:firstLineChars="108" w:firstLine="227"/>
                        </w:pPr>
                        <w:r>
                          <w:rPr>
                            <w:rFonts w:hint="eastAsia"/>
                          </w:rPr>
                          <w:t>（二）终止经营净利润（净亏损以“－”号填列）</w:t>
                        </w:r>
                      </w:p>
                    </w:tc>
                  </w:sdtContent>
                </w:sdt>
                <w:tc>
                  <w:tcPr>
                    <w:tcW w:w="757" w:type="pct"/>
                    <w:tcBorders>
                      <w:top w:val="outset" w:sz="4" w:space="0" w:color="auto"/>
                      <w:left w:val="outset" w:sz="4" w:space="0" w:color="auto"/>
                      <w:bottom w:val="outset" w:sz="4" w:space="0" w:color="auto"/>
                      <w:right w:val="outset" w:sz="4" w:space="0" w:color="auto"/>
                    </w:tcBorders>
                  </w:tcPr>
                  <w:p w14:paraId="379FEA4C"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0CEC4346"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EDD89DA" w14:textId="77777777" w:rsidR="007D4270" w:rsidRDefault="007D4270" w:rsidP="007D4270">
                    <w:pPr>
                      <w:jc w:val="right"/>
                      <w:rPr>
                        <w:szCs w:val="21"/>
                      </w:rPr>
                    </w:pPr>
                  </w:p>
                </w:tc>
              </w:tr>
              <w:tr w:rsidR="007D4270" w14:paraId="6EF9894A" w14:textId="77777777" w:rsidTr="00C10E45">
                <w:sdt>
                  <w:sdtPr>
                    <w:tag w:val="_PLD_def7206cc31b415e9336bbf8771bf079"/>
                    <w:id w:val="-494492647"/>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00594B31" w14:textId="77777777" w:rsidR="007D4270" w:rsidRDefault="007D4270" w:rsidP="007D4270">
                        <w:pPr>
                          <w:ind w:leftChars="-19" w:hangingChars="19" w:hanging="40"/>
                          <w:rPr>
                            <w:szCs w:val="21"/>
                          </w:rPr>
                        </w:pPr>
                        <w:r>
                          <w:rPr>
                            <w:rFonts w:hint="eastAsia"/>
                            <w:szCs w:val="21"/>
                          </w:rPr>
                          <w:t>五、其他综合收益的税后净额</w:t>
                        </w:r>
                      </w:p>
                    </w:tc>
                  </w:sdtContent>
                </w:sdt>
                <w:tc>
                  <w:tcPr>
                    <w:tcW w:w="757" w:type="pct"/>
                    <w:tcBorders>
                      <w:top w:val="outset" w:sz="4" w:space="0" w:color="auto"/>
                      <w:left w:val="outset" w:sz="4" w:space="0" w:color="auto"/>
                      <w:bottom w:val="outset" w:sz="4" w:space="0" w:color="auto"/>
                      <w:right w:val="outset" w:sz="4" w:space="0" w:color="auto"/>
                    </w:tcBorders>
                  </w:tcPr>
                  <w:p w14:paraId="7CA6487A"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12375A93"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09A6AA1" w14:textId="77777777" w:rsidR="007D4270" w:rsidRDefault="007D4270" w:rsidP="007D4270">
                    <w:pPr>
                      <w:jc w:val="right"/>
                      <w:rPr>
                        <w:szCs w:val="21"/>
                      </w:rPr>
                    </w:pPr>
                  </w:p>
                </w:tc>
              </w:tr>
              <w:tr w:rsidR="007D4270" w14:paraId="0567AFAF" w14:textId="77777777" w:rsidTr="00C10E45">
                <w:sdt>
                  <w:sdtPr>
                    <w:tag w:val="_PLD_678d78cb79b143eda21d77b8b82eb405"/>
                    <w:id w:val="-408072415"/>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614BDD0" w14:textId="77777777" w:rsidR="007D4270" w:rsidRDefault="007D4270" w:rsidP="007D4270">
                        <w:pPr>
                          <w:ind w:firstLineChars="100" w:firstLine="210"/>
                          <w:rPr>
                            <w:szCs w:val="21"/>
                          </w:rPr>
                        </w:pPr>
                        <w:r>
                          <w:rPr>
                            <w:rFonts w:hint="eastAsia"/>
                            <w:szCs w:val="21"/>
                          </w:rPr>
                          <w:t>（一）不能重分类进损益的其他综合收益</w:t>
                        </w:r>
                      </w:p>
                    </w:tc>
                  </w:sdtContent>
                </w:sdt>
                <w:tc>
                  <w:tcPr>
                    <w:tcW w:w="757" w:type="pct"/>
                    <w:tcBorders>
                      <w:top w:val="outset" w:sz="4" w:space="0" w:color="auto"/>
                      <w:left w:val="outset" w:sz="4" w:space="0" w:color="auto"/>
                      <w:bottom w:val="outset" w:sz="4" w:space="0" w:color="auto"/>
                      <w:right w:val="outset" w:sz="4" w:space="0" w:color="auto"/>
                    </w:tcBorders>
                  </w:tcPr>
                  <w:p w14:paraId="14C2BDFD"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0DFF5C45"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8836FE0" w14:textId="77777777" w:rsidR="007D4270" w:rsidRDefault="007D4270" w:rsidP="007D4270">
                    <w:pPr>
                      <w:jc w:val="right"/>
                      <w:rPr>
                        <w:szCs w:val="21"/>
                      </w:rPr>
                    </w:pPr>
                  </w:p>
                </w:tc>
              </w:tr>
              <w:tr w:rsidR="007D4270" w14:paraId="5F4127F6" w14:textId="77777777" w:rsidTr="00C10E45">
                <w:sdt>
                  <w:sdtPr>
                    <w:tag w:val="_PLD_b4507744845347d5a7ddb6cb1d271871"/>
                    <w:id w:val="1193501108"/>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75CB6EBD" w14:textId="77777777" w:rsidR="007D4270" w:rsidRDefault="007D4270" w:rsidP="007D4270">
                        <w:pPr>
                          <w:ind w:firstLineChars="200" w:firstLine="420"/>
                          <w:rPr>
                            <w:szCs w:val="21"/>
                          </w:rPr>
                        </w:pPr>
                        <w:r>
                          <w:rPr>
                            <w:szCs w:val="21"/>
                          </w:rPr>
                          <w:t>1.重新计量设定受益计划变动额</w:t>
                        </w:r>
                      </w:p>
                    </w:tc>
                  </w:sdtContent>
                </w:sdt>
                <w:tc>
                  <w:tcPr>
                    <w:tcW w:w="757" w:type="pct"/>
                    <w:tcBorders>
                      <w:top w:val="outset" w:sz="4" w:space="0" w:color="auto"/>
                      <w:left w:val="outset" w:sz="4" w:space="0" w:color="auto"/>
                      <w:bottom w:val="outset" w:sz="4" w:space="0" w:color="auto"/>
                      <w:right w:val="outset" w:sz="4" w:space="0" w:color="auto"/>
                    </w:tcBorders>
                  </w:tcPr>
                  <w:p w14:paraId="18644246"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594F2369"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C0E64E3" w14:textId="77777777" w:rsidR="007D4270" w:rsidRDefault="007D4270" w:rsidP="007D4270">
                    <w:pPr>
                      <w:jc w:val="right"/>
                      <w:rPr>
                        <w:szCs w:val="21"/>
                      </w:rPr>
                    </w:pPr>
                  </w:p>
                </w:tc>
              </w:tr>
              <w:tr w:rsidR="007D4270" w14:paraId="658CBE33" w14:textId="77777777" w:rsidTr="00C10E45">
                <w:sdt>
                  <w:sdtPr>
                    <w:tag w:val="_PLD_2d4afbe307044420b1bee0e63190ef5e"/>
                    <w:id w:val="1335798263"/>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1A6FDDA" w14:textId="77777777" w:rsidR="007D4270" w:rsidRDefault="007D4270" w:rsidP="007D4270">
                        <w:pPr>
                          <w:ind w:firstLineChars="200" w:firstLine="420"/>
                          <w:rPr>
                            <w:szCs w:val="21"/>
                          </w:rPr>
                        </w:pPr>
                        <w:r>
                          <w:rPr>
                            <w:szCs w:val="21"/>
                          </w:rPr>
                          <w:t>2.权益法下不能转损益的其他综合收益</w:t>
                        </w:r>
                      </w:p>
                    </w:tc>
                  </w:sdtContent>
                </w:sdt>
                <w:tc>
                  <w:tcPr>
                    <w:tcW w:w="757" w:type="pct"/>
                    <w:tcBorders>
                      <w:top w:val="outset" w:sz="4" w:space="0" w:color="auto"/>
                      <w:left w:val="outset" w:sz="4" w:space="0" w:color="auto"/>
                      <w:bottom w:val="outset" w:sz="4" w:space="0" w:color="auto"/>
                      <w:right w:val="outset" w:sz="4" w:space="0" w:color="auto"/>
                    </w:tcBorders>
                  </w:tcPr>
                  <w:p w14:paraId="5E658D34"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78E6EB23"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DD7A975" w14:textId="77777777" w:rsidR="007D4270" w:rsidRDefault="007D4270" w:rsidP="007D4270">
                    <w:pPr>
                      <w:jc w:val="right"/>
                      <w:rPr>
                        <w:szCs w:val="21"/>
                      </w:rPr>
                    </w:pPr>
                  </w:p>
                </w:tc>
              </w:tr>
              <w:tr w:rsidR="007D4270" w14:paraId="18293EE4"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1622688724"/>
                      <w:lock w:val="sdtLocked"/>
                    </w:sdtPr>
                    <w:sdtEndPr/>
                    <w:sdtContent>
                      <w:p w14:paraId="63699C6B" w14:textId="77777777" w:rsidR="007D4270" w:rsidRDefault="007D4270" w:rsidP="007D4270">
                        <w:pPr>
                          <w:ind w:firstLineChars="200" w:firstLine="420"/>
                        </w:pPr>
                        <w:r>
                          <w:t>3.其他权益工具投资公允价值变动</w:t>
                        </w:r>
                      </w:p>
                    </w:sdtContent>
                  </w:sdt>
                </w:tc>
                <w:tc>
                  <w:tcPr>
                    <w:tcW w:w="757" w:type="pct"/>
                    <w:tcBorders>
                      <w:top w:val="outset" w:sz="4" w:space="0" w:color="auto"/>
                      <w:left w:val="outset" w:sz="4" w:space="0" w:color="auto"/>
                      <w:bottom w:val="outset" w:sz="4" w:space="0" w:color="auto"/>
                      <w:right w:val="outset" w:sz="4" w:space="0" w:color="auto"/>
                    </w:tcBorders>
                  </w:tcPr>
                  <w:p w14:paraId="65A2924E"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28D3A795"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AD0D286" w14:textId="77777777" w:rsidR="007D4270" w:rsidRDefault="007D4270" w:rsidP="007D4270">
                    <w:pPr>
                      <w:jc w:val="right"/>
                      <w:rPr>
                        <w:szCs w:val="21"/>
                      </w:rPr>
                    </w:pPr>
                  </w:p>
                </w:tc>
              </w:tr>
              <w:tr w:rsidR="007D4270" w14:paraId="3C1A675E"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329365935"/>
                      <w:lock w:val="sdtLocked"/>
                    </w:sdtPr>
                    <w:sdtEndPr/>
                    <w:sdtContent>
                      <w:p w14:paraId="015E6D00" w14:textId="77777777" w:rsidR="007D4270" w:rsidRDefault="007D4270" w:rsidP="007D4270">
                        <w:pPr>
                          <w:ind w:firstLineChars="200" w:firstLine="420"/>
                        </w:pPr>
                        <w:r>
                          <w:t>4.企业自身信用风险公允价值变动</w:t>
                        </w:r>
                      </w:p>
                    </w:sdtContent>
                  </w:sdt>
                </w:tc>
                <w:tc>
                  <w:tcPr>
                    <w:tcW w:w="757" w:type="pct"/>
                    <w:tcBorders>
                      <w:top w:val="outset" w:sz="4" w:space="0" w:color="auto"/>
                      <w:left w:val="outset" w:sz="4" w:space="0" w:color="auto"/>
                      <w:bottom w:val="outset" w:sz="4" w:space="0" w:color="auto"/>
                      <w:right w:val="outset" w:sz="4" w:space="0" w:color="auto"/>
                    </w:tcBorders>
                  </w:tcPr>
                  <w:p w14:paraId="1E884702"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6D18DF6F"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E408425" w14:textId="77777777" w:rsidR="007D4270" w:rsidRDefault="007D4270" w:rsidP="007D4270">
                    <w:pPr>
                      <w:jc w:val="right"/>
                      <w:rPr>
                        <w:szCs w:val="21"/>
                      </w:rPr>
                    </w:pPr>
                  </w:p>
                </w:tc>
              </w:tr>
              <w:tr w:rsidR="007D4270" w14:paraId="03FE5651" w14:textId="77777777" w:rsidTr="00C10E45">
                <w:sdt>
                  <w:sdtPr>
                    <w:tag w:val="_PLD_d00e44a13bef4fa0a457e81da4156f5c"/>
                    <w:id w:val="-153533778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5BFC5897" w14:textId="77777777" w:rsidR="007D4270" w:rsidRDefault="007D4270" w:rsidP="007D4270">
                        <w:pPr>
                          <w:ind w:firstLineChars="100" w:firstLine="210"/>
                          <w:rPr>
                            <w:szCs w:val="21"/>
                          </w:rPr>
                        </w:pPr>
                        <w:r>
                          <w:rPr>
                            <w:rFonts w:hint="eastAsia"/>
                            <w:szCs w:val="21"/>
                          </w:rPr>
                          <w:t>（二）将重分类进损益的其他综合收益</w:t>
                        </w:r>
                      </w:p>
                    </w:tc>
                  </w:sdtContent>
                </w:sdt>
                <w:tc>
                  <w:tcPr>
                    <w:tcW w:w="757" w:type="pct"/>
                    <w:tcBorders>
                      <w:top w:val="outset" w:sz="4" w:space="0" w:color="auto"/>
                      <w:left w:val="outset" w:sz="4" w:space="0" w:color="auto"/>
                      <w:bottom w:val="outset" w:sz="4" w:space="0" w:color="auto"/>
                      <w:right w:val="outset" w:sz="4" w:space="0" w:color="auto"/>
                    </w:tcBorders>
                  </w:tcPr>
                  <w:p w14:paraId="7ADF71B8"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691A8A04"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A2DA421" w14:textId="77777777" w:rsidR="007D4270" w:rsidRDefault="007D4270" w:rsidP="007D4270">
                    <w:pPr>
                      <w:jc w:val="right"/>
                      <w:rPr>
                        <w:szCs w:val="21"/>
                      </w:rPr>
                    </w:pPr>
                  </w:p>
                </w:tc>
              </w:tr>
              <w:tr w:rsidR="007D4270" w14:paraId="69972B26" w14:textId="77777777" w:rsidTr="00C10E45">
                <w:sdt>
                  <w:sdtPr>
                    <w:tag w:val="_PLD_0e0457608e334038bbea3ead8c7f6e4e"/>
                    <w:id w:val="609783704"/>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4F420A1C" w14:textId="77777777" w:rsidR="007D4270" w:rsidRDefault="007D4270" w:rsidP="007D4270">
                        <w:pPr>
                          <w:ind w:firstLineChars="200" w:firstLine="420"/>
                          <w:rPr>
                            <w:szCs w:val="21"/>
                          </w:rPr>
                        </w:pPr>
                        <w:r>
                          <w:rPr>
                            <w:szCs w:val="21"/>
                          </w:rPr>
                          <w:t>1.权益法下可转损益的其他综合收益</w:t>
                        </w:r>
                      </w:p>
                    </w:tc>
                  </w:sdtContent>
                </w:sdt>
                <w:tc>
                  <w:tcPr>
                    <w:tcW w:w="757" w:type="pct"/>
                    <w:tcBorders>
                      <w:top w:val="outset" w:sz="4" w:space="0" w:color="auto"/>
                      <w:left w:val="outset" w:sz="4" w:space="0" w:color="auto"/>
                      <w:bottom w:val="outset" w:sz="4" w:space="0" w:color="auto"/>
                      <w:right w:val="outset" w:sz="4" w:space="0" w:color="auto"/>
                    </w:tcBorders>
                  </w:tcPr>
                  <w:p w14:paraId="338AC637"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6DE2F0FD"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643FEEA" w14:textId="77777777" w:rsidR="007D4270" w:rsidRDefault="007D4270" w:rsidP="007D4270">
                    <w:pPr>
                      <w:jc w:val="right"/>
                      <w:rPr>
                        <w:szCs w:val="21"/>
                      </w:rPr>
                    </w:pPr>
                  </w:p>
                </w:tc>
              </w:tr>
              <w:tr w:rsidR="007D4270" w14:paraId="7455AD15"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rPr>
                        <w:szCs w:val="21"/>
                      </w:rPr>
                      <w:tag w:val="_PLD_49768ae1f6844b65b5a0f506fe62dcae"/>
                      <w:id w:val="764801164"/>
                      <w:lock w:val="sdtLocked"/>
                    </w:sdtPr>
                    <w:sdtEndPr>
                      <w:rPr>
                        <w:szCs w:val="24"/>
                      </w:rPr>
                    </w:sdtEndPr>
                    <w:sdtContent>
                      <w:p w14:paraId="675F5055" w14:textId="77777777" w:rsidR="007D4270" w:rsidRDefault="007D4270" w:rsidP="007D4270">
                        <w:pPr>
                          <w:ind w:firstLineChars="200" w:firstLine="420"/>
                        </w:pPr>
                        <w:r>
                          <w:rPr>
                            <w:szCs w:val="21"/>
                          </w:rPr>
                          <w:t>2.</w:t>
                        </w:r>
                        <w:r>
                          <w:t>其他债权投资公允价值变动</w:t>
                        </w:r>
                      </w:p>
                    </w:sdtContent>
                  </w:sdt>
                </w:tc>
                <w:tc>
                  <w:tcPr>
                    <w:tcW w:w="757" w:type="pct"/>
                    <w:tcBorders>
                      <w:top w:val="outset" w:sz="4" w:space="0" w:color="auto"/>
                      <w:left w:val="outset" w:sz="4" w:space="0" w:color="auto"/>
                      <w:bottom w:val="outset" w:sz="4" w:space="0" w:color="auto"/>
                      <w:right w:val="outset" w:sz="4" w:space="0" w:color="auto"/>
                    </w:tcBorders>
                  </w:tcPr>
                  <w:p w14:paraId="4E99AC90"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787DE86D"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14A8ED1" w14:textId="77777777" w:rsidR="007D4270" w:rsidRDefault="007D4270" w:rsidP="007D4270">
                    <w:pPr>
                      <w:jc w:val="right"/>
                      <w:rPr>
                        <w:szCs w:val="21"/>
                      </w:rPr>
                    </w:pPr>
                  </w:p>
                </w:tc>
              </w:tr>
              <w:tr w:rsidR="007D4270" w14:paraId="7AA28580"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1369411887"/>
                      <w:lock w:val="sdtLocked"/>
                    </w:sdtPr>
                    <w:sdtEndPr/>
                    <w:sdtContent>
                      <w:p w14:paraId="15DDF192" w14:textId="77777777" w:rsidR="007D4270" w:rsidRDefault="007D4270" w:rsidP="007D4270">
                        <w:pPr>
                          <w:ind w:firstLineChars="200" w:firstLine="420"/>
                        </w:pPr>
                        <w:r>
                          <w:t>3.金融资产重分类计入其他综合收益的金额</w:t>
                        </w:r>
                      </w:p>
                    </w:sdtContent>
                  </w:sdt>
                </w:tc>
                <w:tc>
                  <w:tcPr>
                    <w:tcW w:w="757" w:type="pct"/>
                    <w:tcBorders>
                      <w:top w:val="outset" w:sz="4" w:space="0" w:color="auto"/>
                      <w:left w:val="outset" w:sz="4" w:space="0" w:color="auto"/>
                      <w:bottom w:val="outset" w:sz="4" w:space="0" w:color="auto"/>
                      <w:right w:val="outset" w:sz="4" w:space="0" w:color="auto"/>
                    </w:tcBorders>
                  </w:tcPr>
                  <w:p w14:paraId="7E893A16"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71866C34"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CF1FDCD" w14:textId="77777777" w:rsidR="007D4270" w:rsidRDefault="007D4270" w:rsidP="007D4270">
                    <w:pPr>
                      <w:jc w:val="right"/>
                      <w:rPr>
                        <w:szCs w:val="21"/>
                      </w:rPr>
                    </w:pPr>
                  </w:p>
                </w:tc>
              </w:tr>
              <w:tr w:rsidR="007D4270" w14:paraId="55A309BF"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1635446260"/>
                      <w:lock w:val="sdtLocked"/>
                    </w:sdtPr>
                    <w:sdtEndPr/>
                    <w:sdtContent>
                      <w:p w14:paraId="47E86C25" w14:textId="77777777" w:rsidR="007D4270" w:rsidRDefault="007D4270" w:rsidP="007D4270">
                        <w:pPr>
                          <w:ind w:firstLineChars="200" w:firstLine="420"/>
                        </w:pPr>
                        <w:r>
                          <w:t>4.其他债权投资信用减值准备</w:t>
                        </w:r>
                      </w:p>
                    </w:sdtContent>
                  </w:sdt>
                </w:tc>
                <w:tc>
                  <w:tcPr>
                    <w:tcW w:w="757" w:type="pct"/>
                    <w:tcBorders>
                      <w:top w:val="outset" w:sz="4" w:space="0" w:color="auto"/>
                      <w:left w:val="outset" w:sz="4" w:space="0" w:color="auto"/>
                      <w:bottom w:val="outset" w:sz="4" w:space="0" w:color="auto"/>
                      <w:right w:val="outset" w:sz="4" w:space="0" w:color="auto"/>
                    </w:tcBorders>
                  </w:tcPr>
                  <w:p w14:paraId="3A89AFF8"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4F307F7B"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29768FA" w14:textId="77777777" w:rsidR="007D4270" w:rsidRDefault="007D4270" w:rsidP="007D4270">
                    <w:pPr>
                      <w:jc w:val="right"/>
                      <w:rPr>
                        <w:szCs w:val="21"/>
                      </w:rPr>
                    </w:pPr>
                  </w:p>
                </w:tc>
              </w:tr>
              <w:tr w:rsidR="007D4270" w14:paraId="4FD8C2F3"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1828428732"/>
                      <w:lock w:val="sdtLocked"/>
                    </w:sdtPr>
                    <w:sdtEndPr/>
                    <w:sdtContent>
                      <w:p w14:paraId="6AB9D6CD" w14:textId="77777777" w:rsidR="007D4270" w:rsidRDefault="007D4270" w:rsidP="007D4270">
                        <w:pPr>
                          <w:ind w:firstLineChars="200" w:firstLine="420"/>
                        </w:pPr>
                        <w:r>
                          <w:t>5.现金流量套期储备</w:t>
                        </w:r>
                      </w:p>
                    </w:sdtContent>
                  </w:sdt>
                </w:tc>
                <w:tc>
                  <w:tcPr>
                    <w:tcW w:w="757" w:type="pct"/>
                    <w:tcBorders>
                      <w:top w:val="outset" w:sz="4" w:space="0" w:color="auto"/>
                      <w:left w:val="outset" w:sz="4" w:space="0" w:color="auto"/>
                      <w:bottom w:val="outset" w:sz="4" w:space="0" w:color="auto"/>
                      <w:right w:val="outset" w:sz="4" w:space="0" w:color="auto"/>
                    </w:tcBorders>
                  </w:tcPr>
                  <w:p w14:paraId="76725E52"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1C99668E"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4000551" w14:textId="77777777" w:rsidR="007D4270" w:rsidRDefault="007D4270" w:rsidP="007D4270">
                    <w:pPr>
                      <w:jc w:val="right"/>
                      <w:rPr>
                        <w:szCs w:val="21"/>
                      </w:rPr>
                    </w:pPr>
                  </w:p>
                </w:tc>
              </w:tr>
              <w:tr w:rsidR="007D4270" w14:paraId="42736316"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2109309963"/>
                      <w:lock w:val="sdtLocked"/>
                    </w:sdtPr>
                    <w:sdtEndPr/>
                    <w:sdtContent>
                      <w:p w14:paraId="49BBCBE7" w14:textId="77777777" w:rsidR="007D4270" w:rsidRDefault="007D4270" w:rsidP="007D4270">
                        <w:pPr>
                          <w:ind w:firstLineChars="200" w:firstLine="420"/>
                        </w:pPr>
                        <w:r>
                          <w:t>6.外币财务报表折算差额</w:t>
                        </w:r>
                      </w:p>
                    </w:sdtContent>
                  </w:sdt>
                </w:tc>
                <w:tc>
                  <w:tcPr>
                    <w:tcW w:w="757" w:type="pct"/>
                    <w:tcBorders>
                      <w:top w:val="outset" w:sz="4" w:space="0" w:color="auto"/>
                      <w:left w:val="outset" w:sz="4" w:space="0" w:color="auto"/>
                      <w:bottom w:val="outset" w:sz="4" w:space="0" w:color="auto"/>
                      <w:right w:val="outset" w:sz="4" w:space="0" w:color="auto"/>
                    </w:tcBorders>
                  </w:tcPr>
                  <w:p w14:paraId="448A3EC6"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06971450"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CF3077E" w14:textId="77777777" w:rsidR="007D4270" w:rsidRDefault="007D4270" w:rsidP="007D4270">
                    <w:pPr>
                      <w:jc w:val="right"/>
                      <w:rPr>
                        <w:szCs w:val="21"/>
                      </w:rPr>
                    </w:pPr>
                  </w:p>
                </w:tc>
              </w:tr>
              <w:tr w:rsidR="007D4270" w14:paraId="6411C82B" w14:textId="77777777" w:rsidTr="00C10E45">
                <w:tc>
                  <w:tcPr>
                    <w:tcW w:w="2019" w:type="pct"/>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959296871"/>
                      <w:lock w:val="sdtLocked"/>
                    </w:sdtPr>
                    <w:sdtEndPr/>
                    <w:sdtContent>
                      <w:p w14:paraId="5FAD15A3" w14:textId="77777777" w:rsidR="007D4270" w:rsidRDefault="007D4270" w:rsidP="007D4270">
                        <w:pPr>
                          <w:ind w:firstLineChars="200" w:firstLine="420"/>
                        </w:pPr>
                        <w:r>
                          <w:t>7.其他</w:t>
                        </w:r>
                      </w:p>
                    </w:sdtContent>
                  </w:sdt>
                </w:tc>
                <w:tc>
                  <w:tcPr>
                    <w:tcW w:w="757" w:type="pct"/>
                    <w:tcBorders>
                      <w:top w:val="outset" w:sz="4" w:space="0" w:color="auto"/>
                      <w:left w:val="outset" w:sz="4" w:space="0" w:color="auto"/>
                      <w:bottom w:val="outset" w:sz="4" w:space="0" w:color="auto"/>
                      <w:right w:val="outset" w:sz="4" w:space="0" w:color="auto"/>
                    </w:tcBorders>
                  </w:tcPr>
                  <w:p w14:paraId="0E23F578"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148CBB9D"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606204B" w14:textId="77777777" w:rsidR="007D4270" w:rsidRDefault="007D4270" w:rsidP="007D4270">
                    <w:pPr>
                      <w:jc w:val="right"/>
                      <w:rPr>
                        <w:szCs w:val="21"/>
                      </w:rPr>
                    </w:pPr>
                  </w:p>
                </w:tc>
              </w:tr>
              <w:tr w:rsidR="007D4270" w14:paraId="0CDF0A6A" w14:textId="77777777" w:rsidTr="00C10E45">
                <w:sdt>
                  <w:sdtPr>
                    <w:tag w:val="_PLD_328c0f44a99b412d91d1d2a8552832c4"/>
                    <w:id w:val="1827479270"/>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938FB41" w14:textId="77777777" w:rsidR="007D4270" w:rsidRDefault="007D4270" w:rsidP="007D4270">
                        <w:pPr>
                          <w:ind w:left="-19"/>
                          <w:rPr>
                            <w:szCs w:val="21"/>
                          </w:rPr>
                        </w:pPr>
                        <w:r>
                          <w:rPr>
                            <w:rFonts w:hint="eastAsia"/>
                            <w:szCs w:val="21"/>
                          </w:rPr>
                          <w:t>六、综合收益总额</w:t>
                        </w:r>
                      </w:p>
                    </w:tc>
                  </w:sdtContent>
                </w:sdt>
                <w:tc>
                  <w:tcPr>
                    <w:tcW w:w="757" w:type="pct"/>
                    <w:tcBorders>
                      <w:top w:val="outset" w:sz="4" w:space="0" w:color="auto"/>
                      <w:left w:val="outset" w:sz="4" w:space="0" w:color="auto"/>
                      <w:bottom w:val="outset" w:sz="4" w:space="0" w:color="auto"/>
                      <w:right w:val="outset" w:sz="4" w:space="0" w:color="auto"/>
                    </w:tcBorders>
                  </w:tcPr>
                  <w:p w14:paraId="3A0BBA17"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EEED726" w14:textId="563F0D5F" w:rsidR="007D4270" w:rsidRDefault="007D4270" w:rsidP="007D4270">
                    <w:pPr>
                      <w:jc w:val="right"/>
                      <w:rPr>
                        <w:sz w:val="24"/>
                      </w:rPr>
                    </w:pPr>
                    <w:r>
                      <w:t>693,102,149.38</w:t>
                    </w:r>
                  </w:p>
                </w:tc>
                <w:tc>
                  <w:tcPr>
                    <w:tcW w:w="1114" w:type="pct"/>
                    <w:tcBorders>
                      <w:top w:val="outset" w:sz="4" w:space="0" w:color="auto"/>
                      <w:left w:val="outset" w:sz="4" w:space="0" w:color="auto"/>
                      <w:bottom w:val="outset" w:sz="4" w:space="0" w:color="auto"/>
                      <w:right w:val="outset" w:sz="4" w:space="0" w:color="auto"/>
                    </w:tcBorders>
                    <w:vAlign w:val="center"/>
                  </w:tcPr>
                  <w:p w14:paraId="5BC0C1FE" w14:textId="4BF0D066" w:rsidR="007D4270" w:rsidRDefault="007D4270" w:rsidP="007D4270">
                    <w:pPr>
                      <w:jc w:val="right"/>
                    </w:pPr>
                    <w:r>
                      <w:t>685,117,794.29</w:t>
                    </w:r>
                  </w:p>
                </w:tc>
              </w:tr>
              <w:tr w:rsidR="007D4270" w14:paraId="6CEEBED5" w14:textId="77777777">
                <w:sdt>
                  <w:sdtPr>
                    <w:tag w:val="_PLD_3b0447fd122e4105bde5cc49acaea414"/>
                    <w:id w:val="-35018133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39F2F84" w14:textId="77777777" w:rsidR="007D4270" w:rsidRDefault="007D4270" w:rsidP="007D4270">
                        <w:pPr>
                          <w:rPr>
                            <w:szCs w:val="21"/>
                          </w:rPr>
                        </w:pPr>
                        <w:r>
                          <w:rPr>
                            <w:rFonts w:hint="eastAsia"/>
                            <w:szCs w:val="21"/>
                          </w:rPr>
                          <w:t>七</w:t>
                        </w:r>
                        <w:r>
                          <w:rPr>
                            <w:szCs w:val="21"/>
                          </w:rPr>
                          <w:t>、每股收益：</w:t>
                        </w:r>
                      </w:p>
                    </w:tc>
                  </w:sdtContent>
                </w:sdt>
              </w:tr>
              <w:tr w:rsidR="007D4270" w14:paraId="559F6E66" w14:textId="77777777" w:rsidTr="00C10E45">
                <w:sdt>
                  <w:sdtPr>
                    <w:tag w:val="_PLD_6a13c63375064e638db61d3d0d1116f4"/>
                    <w:id w:val="976574155"/>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1E1BD017" w14:textId="77777777" w:rsidR="007D4270" w:rsidRDefault="007D4270" w:rsidP="007D4270">
                        <w:pPr>
                          <w:ind w:left="-19" w:firstLineChars="200" w:firstLine="420"/>
                          <w:rPr>
                            <w:szCs w:val="21"/>
                          </w:rPr>
                        </w:pPr>
                        <w:r>
                          <w:rPr>
                            <w:szCs w:val="21"/>
                          </w:rPr>
                          <w:t>（一）基本每股收益</w:t>
                        </w:r>
                        <w:r>
                          <w:rPr>
                            <w:rFonts w:hint="eastAsia"/>
                            <w:szCs w:val="21"/>
                          </w:rPr>
                          <w:t>(元/股)</w:t>
                        </w:r>
                      </w:p>
                    </w:tc>
                  </w:sdtContent>
                </w:sdt>
                <w:tc>
                  <w:tcPr>
                    <w:tcW w:w="757" w:type="pct"/>
                    <w:tcBorders>
                      <w:top w:val="outset" w:sz="4" w:space="0" w:color="auto"/>
                      <w:left w:val="outset" w:sz="4" w:space="0" w:color="auto"/>
                      <w:bottom w:val="outset" w:sz="4" w:space="0" w:color="auto"/>
                      <w:right w:val="outset" w:sz="4" w:space="0" w:color="auto"/>
                    </w:tcBorders>
                  </w:tcPr>
                  <w:p w14:paraId="2C0ACC9C"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355856BD"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90450E0" w14:textId="77777777" w:rsidR="007D4270" w:rsidRDefault="007D4270" w:rsidP="007D4270">
                    <w:pPr>
                      <w:jc w:val="right"/>
                      <w:rPr>
                        <w:szCs w:val="21"/>
                      </w:rPr>
                    </w:pPr>
                  </w:p>
                </w:tc>
              </w:tr>
              <w:tr w:rsidR="007D4270" w14:paraId="1A90B9ED" w14:textId="77777777" w:rsidTr="00C10E45">
                <w:sdt>
                  <w:sdtPr>
                    <w:tag w:val="_PLD_fee1b0c33eb3461690321c1ead900c77"/>
                    <w:id w:val="1953586141"/>
                    <w:lock w:val="sdtLocked"/>
                  </w:sdtPr>
                  <w:sdtEndPr/>
                  <w:sdtContent>
                    <w:tc>
                      <w:tcPr>
                        <w:tcW w:w="2019" w:type="pct"/>
                        <w:tcBorders>
                          <w:top w:val="outset" w:sz="4" w:space="0" w:color="auto"/>
                          <w:left w:val="outset" w:sz="4" w:space="0" w:color="auto"/>
                          <w:bottom w:val="outset" w:sz="4" w:space="0" w:color="auto"/>
                          <w:right w:val="outset" w:sz="4" w:space="0" w:color="auto"/>
                        </w:tcBorders>
                        <w:vAlign w:val="center"/>
                      </w:tcPr>
                      <w:p w14:paraId="605B34C4" w14:textId="77777777" w:rsidR="007D4270" w:rsidRDefault="007D4270" w:rsidP="007D4270">
                        <w:pPr>
                          <w:ind w:left="-19" w:firstLineChars="200" w:firstLine="420"/>
                          <w:rPr>
                            <w:szCs w:val="21"/>
                          </w:rPr>
                        </w:pPr>
                        <w:r>
                          <w:rPr>
                            <w:szCs w:val="21"/>
                          </w:rPr>
                          <w:t>（二）稀释每股收益</w:t>
                        </w:r>
                        <w:r>
                          <w:rPr>
                            <w:rFonts w:hint="eastAsia"/>
                            <w:szCs w:val="21"/>
                          </w:rPr>
                          <w:t>(元/股)</w:t>
                        </w:r>
                      </w:p>
                    </w:tc>
                  </w:sdtContent>
                </w:sdt>
                <w:tc>
                  <w:tcPr>
                    <w:tcW w:w="757" w:type="pct"/>
                    <w:tcBorders>
                      <w:top w:val="outset" w:sz="4" w:space="0" w:color="auto"/>
                      <w:left w:val="outset" w:sz="4" w:space="0" w:color="auto"/>
                      <w:bottom w:val="outset" w:sz="4" w:space="0" w:color="auto"/>
                      <w:right w:val="outset" w:sz="4" w:space="0" w:color="auto"/>
                    </w:tcBorders>
                  </w:tcPr>
                  <w:p w14:paraId="26042AC2" w14:textId="77777777" w:rsidR="007D4270" w:rsidRDefault="007D4270" w:rsidP="007D4270">
                    <w:pPr>
                      <w:rPr>
                        <w:szCs w:val="21"/>
                      </w:rPr>
                    </w:pPr>
                  </w:p>
                </w:tc>
                <w:tc>
                  <w:tcPr>
                    <w:tcW w:w="1110" w:type="pct"/>
                    <w:tcBorders>
                      <w:top w:val="outset" w:sz="4" w:space="0" w:color="auto"/>
                      <w:left w:val="outset" w:sz="4" w:space="0" w:color="auto"/>
                      <w:bottom w:val="outset" w:sz="4" w:space="0" w:color="auto"/>
                      <w:right w:val="outset" w:sz="4" w:space="0" w:color="auto"/>
                    </w:tcBorders>
                  </w:tcPr>
                  <w:p w14:paraId="08E90901" w14:textId="77777777" w:rsidR="007D4270" w:rsidRDefault="007D4270" w:rsidP="007D4270">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F0B2B80" w14:textId="77777777" w:rsidR="007D4270" w:rsidRDefault="007D4270" w:rsidP="007D4270">
                    <w:pPr>
                      <w:jc w:val="right"/>
                      <w:rPr>
                        <w:szCs w:val="21"/>
                      </w:rPr>
                    </w:pPr>
                  </w:p>
                </w:tc>
              </w:tr>
            </w:tbl>
            <w:p w14:paraId="5E159FF0" w14:textId="7145C634" w:rsidR="006A4505" w:rsidRDefault="00B9625C">
              <w:pPr>
                <w:snapToGrid w:val="0"/>
                <w:spacing w:line="240" w:lineRule="atLeast"/>
                <w:ind w:rightChars="-73" w:right="-153"/>
                <w:rPr>
                  <w:rFonts w:cs="宋体-方正超大字符集"/>
                  <w:szCs w:val="21"/>
                </w:rPr>
              </w:pPr>
              <w:r>
                <w:rPr>
                  <w:rFonts w:hint="eastAsia"/>
                  <w:szCs w:val="21"/>
                </w:rPr>
                <w:lastRenderedPageBreak/>
                <w:t>公司负责</w:t>
              </w:r>
              <w:r>
                <w:rPr>
                  <w:szCs w:val="21"/>
                </w:rPr>
                <w:t>人</w:t>
              </w:r>
              <w:r>
                <w:rPr>
                  <w:rFonts w:hint="eastAsia"/>
                  <w:szCs w:val="21"/>
                </w:rPr>
                <w:t>：</w:t>
              </w:r>
              <w:sdt>
                <w:sdtPr>
                  <w:rPr>
                    <w:rFonts w:hint="eastAsia"/>
                    <w:szCs w:val="21"/>
                  </w:rPr>
                  <w:alias w:val="公司负责人姓名"/>
                  <w:tag w:val="_GBC_04fbc09e50eb44a79e1d4314733be4f9"/>
                  <w:id w:val="167407329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CE2FCC">
                    <w:rPr>
                      <w:rFonts w:hint="eastAsia"/>
                      <w:szCs w:val="21"/>
                    </w:rPr>
                    <w:t>陈达彬</w:t>
                  </w:r>
                </w:sdtContent>
              </w:sdt>
              <w:r>
                <w:rPr>
                  <w:rFonts w:hint="eastAsia"/>
                  <w:szCs w:val="21"/>
                </w:rPr>
                <w:t xml:space="preserve"> </w:t>
              </w:r>
              <w:r w:rsidR="0060173E">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E2FCC">
                    <w:rPr>
                      <w:rFonts w:hint="eastAsia"/>
                      <w:szCs w:val="21"/>
                    </w:rPr>
                    <w:t>郭远东</w:t>
                  </w:r>
                </w:sdtContent>
              </w:sdt>
              <w:r>
                <w:rPr>
                  <w:rFonts w:hint="eastAsia"/>
                  <w:szCs w:val="21"/>
                </w:rPr>
                <w:t xml:space="preserve"> </w:t>
              </w:r>
              <w:r w:rsidR="0060173E">
                <w:rPr>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69489673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E2FCC">
                    <w:rPr>
                      <w:rFonts w:hint="eastAsia"/>
                      <w:szCs w:val="21"/>
                    </w:rPr>
                    <w:t>陈俊</w:t>
                  </w:r>
                </w:sdtContent>
              </w:sdt>
            </w:p>
          </w:sdtContent>
        </w:sdt>
        <w:p w14:paraId="7EDE314F" w14:textId="77777777" w:rsidR="0060173E" w:rsidRDefault="0060173E">
          <w:pPr>
            <w:rPr>
              <w:color w:val="FF0000"/>
              <w:szCs w:val="21"/>
            </w:rPr>
          </w:pPr>
        </w:p>
        <w:p w14:paraId="7EA59479" w14:textId="77777777" w:rsidR="006A4505" w:rsidRDefault="001E0608">
          <w:pPr>
            <w:rPr>
              <w:color w:val="FF0000"/>
              <w:szCs w:val="21"/>
            </w:rPr>
          </w:pPr>
        </w:p>
      </w:sdtContent>
    </w:sdt>
    <w:bookmarkEnd w:id="135" w:displacedByCustomXml="next"/>
    <w:bookmarkStart w:id="136" w:name="_Hlk1156136" w:displacedByCustomXml="next"/>
    <w:sdt>
      <w:sdtPr>
        <w:rPr>
          <w:rFonts w:hint="eastAsia"/>
          <w:b/>
          <w:bCs/>
          <w:szCs w:val="21"/>
        </w:rPr>
        <w:alias w:val="选项模块:需要编制合并报表"/>
        <w:tag w:val="_GBC_d6533048a32749eaa7738390457b7f24"/>
        <w:id w:val="-1672328928"/>
        <w:lock w:val="sdtLocked"/>
        <w:placeholder>
          <w:docPart w:val="GBC22222222222222222222222222222"/>
        </w:placeholder>
      </w:sdtPr>
      <w:sdtEndPr/>
      <w:sdtContent>
        <w:sdt>
          <w:sdtPr>
            <w:rPr>
              <w:rFonts w:hint="eastAsia"/>
              <w:b/>
              <w:bCs/>
              <w:szCs w:val="21"/>
            </w:rPr>
            <w:tag w:val="_GBC_17c43da24c7845d3aa093910aeaf2348"/>
            <w:id w:val="1382902676"/>
            <w:lock w:val="sdtLocked"/>
            <w:placeholder>
              <w:docPart w:val="GBC22222222222222222222222222222"/>
            </w:placeholder>
          </w:sdtPr>
          <w:sdtEndPr>
            <w:rPr>
              <w:b w:val="0"/>
              <w:bCs w:val="0"/>
            </w:rPr>
          </w:sdtEndPr>
          <w:sdtContent>
            <w:p w14:paraId="149D78F5" w14:textId="77777777" w:rsidR="006A4505" w:rsidRDefault="00B9625C">
              <w:pPr>
                <w:jc w:val="center"/>
                <w:outlineLvl w:val="2"/>
                <w:rPr>
                  <w:b/>
                  <w:bCs/>
                  <w:szCs w:val="21"/>
                </w:rPr>
              </w:pPr>
              <w:r>
                <w:rPr>
                  <w:rFonts w:hint="eastAsia"/>
                  <w:b/>
                  <w:bCs/>
                  <w:szCs w:val="21"/>
                </w:rPr>
                <w:t>合并</w:t>
              </w:r>
              <w:r>
                <w:rPr>
                  <w:b/>
                  <w:bCs/>
                  <w:szCs w:val="21"/>
                </w:rPr>
                <w:t>现金流量表</w:t>
              </w:r>
            </w:p>
            <w:p w14:paraId="783605A0" w14:textId="77777777" w:rsidR="006A4505" w:rsidRDefault="00B9625C">
              <w:pPr>
                <w:jc w:val="center"/>
                <w:rPr>
                  <w:b/>
                  <w:bCs/>
                  <w:szCs w:val="21"/>
                </w:rPr>
              </w:pPr>
              <w:r>
                <w:rPr>
                  <w:szCs w:val="21"/>
                </w:rPr>
                <w:t>2022年</w:t>
              </w:r>
              <w:r>
                <w:rPr>
                  <w:rFonts w:hint="eastAsia"/>
                  <w:szCs w:val="21"/>
                </w:rPr>
                <w:t>1—12</w:t>
              </w:r>
              <w:r>
                <w:rPr>
                  <w:szCs w:val="21"/>
                </w:rPr>
                <w:t>月</w:t>
              </w:r>
            </w:p>
            <w:p w14:paraId="4B82B4EC" w14:textId="0016D946" w:rsidR="006A4505" w:rsidRDefault="00B9625C">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1417"/>
                <w:gridCol w:w="1986"/>
                <w:gridCol w:w="2033"/>
              </w:tblGrid>
              <w:tr w:rsidR="006A4505" w14:paraId="26F89087" w14:textId="77777777" w:rsidTr="00C10E45">
                <w:tc>
                  <w:tcPr>
                    <w:tcW w:w="2019"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862746183"/>
                      <w:lock w:val="sdtLocked"/>
                    </w:sdtPr>
                    <w:sdtEndPr/>
                    <w:sdtContent>
                      <w:p w14:paraId="7063ADDA" w14:textId="77777777" w:rsidR="006A4505" w:rsidRDefault="00B9625C">
                        <w:pPr>
                          <w:jc w:val="center"/>
                          <w:rPr>
                            <w:b/>
                          </w:rPr>
                        </w:pPr>
                        <w:r>
                          <w:rPr>
                            <w:rFonts w:hint="eastAsia"/>
                            <w:b/>
                          </w:rPr>
                          <w:t>项目</w:t>
                        </w:r>
                      </w:p>
                    </w:sdtContent>
                  </w:sdt>
                </w:tc>
                <w:tc>
                  <w:tcPr>
                    <w:tcW w:w="777"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555856923"/>
                      <w:lock w:val="sdtLocked"/>
                    </w:sdtPr>
                    <w:sdtEndPr/>
                    <w:sdtContent>
                      <w:p w14:paraId="3B118885" w14:textId="77777777" w:rsidR="006A4505" w:rsidRDefault="00B9625C">
                        <w:pPr>
                          <w:jc w:val="center"/>
                          <w:rPr>
                            <w:b/>
                          </w:rPr>
                        </w:pPr>
                        <w:r>
                          <w:rPr>
                            <w:rFonts w:hint="eastAsia"/>
                            <w:b/>
                          </w:rPr>
                          <w:t>附注</w:t>
                        </w:r>
                      </w:p>
                    </w:sdtContent>
                  </w:sdt>
                </w:tc>
                <w:tc>
                  <w:tcPr>
                    <w:tcW w:w="1089"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765005327"/>
                      <w:lock w:val="sdtLocked"/>
                    </w:sdtPr>
                    <w:sdtEndPr/>
                    <w:sdtContent>
                      <w:p w14:paraId="2AAF27C4" w14:textId="77777777" w:rsidR="006A4505" w:rsidRDefault="00B9625C">
                        <w:pPr>
                          <w:autoSpaceDE w:val="0"/>
                          <w:autoSpaceDN w:val="0"/>
                          <w:adjustRightInd w:val="0"/>
                          <w:jc w:val="center"/>
                          <w:rPr>
                            <w:b/>
                          </w:rPr>
                        </w:pPr>
                        <w:r>
                          <w:rPr>
                            <w:rFonts w:hint="eastAsia"/>
                            <w:b/>
                          </w:rPr>
                          <w:t>2022年度</w:t>
                        </w:r>
                      </w:p>
                    </w:sdtContent>
                  </w:sdt>
                </w:tc>
                <w:tc>
                  <w:tcPr>
                    <w:tcW w:w="1115"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459536008"/>
                      <w:lock w:val="sdtLocked"/>
                    </w:sdtPr>
                    <w:sdtEndPr/>
                    <w:sdtContent>
                      <w:p w14:paraId="1C954EB1" w14:textId="77777777" w:rsidR="006A4505" w:rsidRDefault="00B9625C">
                        <w:pPr>
                          <w:autoSpaceDE w:val="0"/>
                          <w:autoSpaceDN w:val="0"/>
                          <w:adjustRightInd w:val="0"/>
                          <w:jc w:val="center"/>
                          <w:rPr>
                            <w:b/>
                          </w:rPr>
                        </w:pPr>
                        <w:r>
                          <w:rPr>
                            <w:rFonts w:hint="eastAsia"/>
                            <w:b/>
                          </w:rPr>
                          <w:t>2021年度</w:t>
                        </w:r>
                      </w:p>
                    </w:sdtContent>
                  </w:sdt>
                </w:tc>
              </w:tr>
              <w:tr w:rsidR="006A4505" w14:paraId="685C7E06" w14:textId="77777777">
                <w:sdt>
                  <w:sdtPr>
                    <w:tag w:val="_PLD_c03c8258c1684fb989d96332af6834de"/>
                    <w:id w:val="-70385564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28CD55AC" w14:textId="77777777" w:rsidR="006A4505" w:rsidRDefault="00B9625C">
                        <w:pPr>
                          <w:rPr>
                            <w:szCs w:val="21"/>
                          </w:rPr>
                        </w:pPr>
                        <w:r>
                          <w:rPr>
                            <w:rFonts w:hint="eastAsia"/>
                            <w:b/>
                            <w:bCs/>
                            <w:szCs w:val="21"/>
                          </w:rPr>
                          <w:t>一、经营活动产生的现金流量：</w:t>
                        </w:r>
                      </w:p>
                    </w:tc>
                  </w:sdtContent>
                </w:sdt>
              </w:tr>
              <w:tr w:rsidR="007D4270" w14:paraId="71CF22F5" w14:textId="77777777" w:rsidTr="00C10E45">
                <w:sdt>
                  <w:sdtPr>
                    <w:tag w:val="_PLD_bb7e55e1cfcb4655808df7bda47d97ec"/>
                    <w:id w:val="81453036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F5BA484" w14:textId="77777777" w:rsidR="007D4270" w:rsidRDefault="007D4270" w:rsidP="007D4270">
                        <w:pPr>
                          <w:ind w:firstLineChars="100" w:firstLine="210"/>
                          <w:rPr>
                            <w:color w:val="000000"/>
                            <w:szCs w:val="21"/>
                          </w:rPr>
                        </w:pPr>
                        <w:r>
                          <w:rPr>
                            <w:rFonts w:hint="eastAsia"/>
                            <w:szCs w:val="21"/>
                          </w:rPr>
                          <w:t>销售商品、提供劳务收到的现金</w:t>
                        </w:r>
                      </w:p>
                    </w:tc>
                  </w:sdtContent>
                </w:sdt>
                <w:tc>
                  <w:tcPr>
                    <w:tcW w:w="777" w:type="pct"/>
                    <w:tcBorders>
                      <w:top w:val="outset" w:sz="4" w:space="0" w:color="auto"/>
                      <w:left w:val="outset" w:sz="4" w:space="0" w:color="auto"/>
                      <w:bottom w:val="outset" w:sz="4" w:space="0" w:color="auto"/>
                      <w:right w:val="outset" w:sz="4" w:space="0" w:color="auto"/>
                    </w:tcBorders>
                  </w:tcPr>
                  <w:p w14:paraId="39C32ADA"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F4FD14E" w14:textId="486C9F74" w:rsidR="007D4270" w:rsidRDefault="007D4270" w:rsidP="007D4270">
                    <w:pPr>
                      <w:jc w:val="right"/>
                      <w:rPr>
                        <w:szCs w:val="21"/>
                      </w:rPr>
                    </w:pPr>
                    <w:r>
                      <w:t>2,833,265,220.18</w:t>
                    </w:r>
                  </w:p>
                </w:tc>
                <w:tc>
                  <w:tcPr>
                    <w:tcW w:w="1115" w:type="pct"/>
                    <w:tcBorders>
                      <w:top w:val="outset" w:sz="4" w:space="0" w:color="auto"/>
                      <w:left w:val="outset" w:sz="4" w:space="0" w:color="auto"/>
                      <w:bottom w:val="outset" w:sz="4" w:space="0" w:color="auto"/>
                      <w:right w:val="outset" w:sz="4" w:space="0" w:color="auto"/>
                    </w:tcBorders>
                    <w:vAlign w:val="center"/>
                  </w:tcPr>
                  <w:p w14:paraId="041D443A" w14:textId="0A2E1071" w:rsidR="007D4270" w:rsidRDefault="007D4270" w:rsidP="007D4270">
                    <w:pPr>
                      <w:jc w:val="right"/>
                      <w:rPr>
                        <w:szCs w:val="21"/>
                      </w:rPr>
                    </w:pPr>
                    <w:r>
                      <w:t>2,081,206,962.76</w:t>
                    </w:r>
                  </w:p>
                </w:tc>
              </w:tr>
              <w:tr w:rsidR="007D4270" w14:paraId="5E1739D0" w14:textId="77777777" w:rsidTr="00C10E45">
                <w:sdt>
                  <w:sdtPr>
                    <w:tag w:val="_PLD_ccd6a1da1ce04969ab94f3d191b3bb83"/>
                    <w:id w:val="180643614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27D128E" w14:textId="77777777" w:rsidR="007D4270" w:rsidRDefault="007D4270" w:rsidP="007D4270">
                        <w:pPr>
                          <w:ind w:firstLineChars="100" w:firstLine="210"/>
                          <w:rPr>
                            <w:szCs w:val="21"/>
                          </w:rPr>
                        </w:pPr>
                        <w:r>
                          <w:rPr>
                            <w:rFonts w:hint="eastAsia"/>
                            <w:szCs w:val="21"/>
                          </w:rPr>
                          <w:t>客户存款和同业存放款项净增加额</w:t>
                        </w:r>
                      </w:p>
                    </w:tc>
                  </w:sdtContent>
                </w:sdt>
                <w:tc>
                  <w:tcPr>
                    <w:tcW w:w="777" w:type="pct"/>
                    <w:tcBorders>
                      <w:top w:val="outset" w:sz="4" w:space="0" w:color="auto"/>
                      <w:left w:val="outset" w:sz="4" w:space="0" w:color="auto"/>
                      <w:bottom w:val="outset" w:sz="4" w:space="0" w:color="auto"/>
                      <w:right w:val="outset" w:sz="4" w:space="0" w:color="auto"/>
                    </w:tcBorders>
                  </w:tcPr>
                  <w:p w14:paraId="033DADAD"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703C8263"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5C63072D" w14:textId="77777777" w:rsidR="007D4270" w:rsidRDefault="007D4270" w:rsidP="007D4270">
                    <w:pPr>
                      <w:jc w:val="right"/>
                      <w:rPr>
                        <w:szCs w:val="21"/>
                      </w:rPr>
                    </w:pPr>
                  </w:p>
                </w:tc>
              </w:tr>
              <w:tr w:rsidR="007D4270" w14:paraId="79E1B62F" w14:textId="77777777" w:rsidTr="00C10E45">
                <w:sdt>
                  <w:sdtPr>
                    <w:tag w:val="_PLD_4e6146827638482e8d56c6d2250d1792"/>
                    <w:id w:val="-947766841"/>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C11D30E" w14:textId="77777777" w:rsidR="007D4270" w:rsidRDefault="007D4270" w:rsidP="007D4270">
                        <w:pPr>
                          <w:ind w:firstLineChars="100" w:firstLine="210"/>
                          <w:rPr>
                            <w:szCs w:val="21"/>
                          </w:rPr>
                        </w:pPr>
                        <w:r>
                          <w:rPr>
                            <w:rFonts w:hint="eastAsia"/>
                            <w:szCs w:val="21"/>
                          </w:rPr>
                          <w:t>向中央银行借款净增加额</w:t>
                        </w:r>
                      </w:p>
                    </w:tc>
                  </w:sdtContent>
                </w:sdt>
                <w:tc>
                  <w:tcPr>
                    <w:tcW w:w="777" w:type="pct"/>
                    <w:tcBorders>
                      <w:top w:val="outset" w:sz="4" w:space="0" w:color="auto"/>
                      <w:left w:val="outset" w:sz="4" w:space="0" w:color="auto"/>
                      <w:bottom w:val="outset" w:sz="4" w:space="0" w:color="auto"/>
                      <w:right w:val="outset" w:sz="4" w:space="0" w:color="auto"/>
                    </w:tcBorders>
                  </w:tcPr>
                  <w:p w14:paraId="12DA888B"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64B508C5"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101E6A53" w14:textId="77777777" w:rsidR="007D4270" w:rsidRDefault="007D4270" w:rsidP="007D4270">
                    <w:pPr>
                      <w:jc w:val="right"/>
                      <w:rPr>
                        <w:szCs w:val="21"/>
                      </w:rPr>
                    </w:pPr>
                  </w:p>
                </w:tc>
              </w:tr>
              <w:tr w:rsidR="007D4270" w14:paraId="60E69994" w14:textId="77777777" w:rsidTr="00C10E45">
                <w:sdt>
                  <w:sdtPr>
                    <w:tag w:val="_PLD_cc462c73e35f4efc9fdcb3be58aa752a"/>
                    <w:id w:val="-94021474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3172694" w14:textId="77777777" w:rsidR="007D4270" w:rsidRDefault="007D4270" w:rsidP="007D4270">
                        <w:pPr>
                          <w:ind w:firstLineChars="100" w:firstLine="210"/>
                          <w:rPr>
                            <w:szCs w:val="21"/>
                          </w:rPr>
                        </w:pPr>
                        <w:r>
                          <w:rPr>
                            <w:rFonts w:hint="eastAsia"/>
                            <w:szCs w:val="21"/>
                          </w:rPr>
                          <w:t>向其他金融机构拆入资金净增加额</w:t>
                        </w:r>
                      </w:p>
                    </w:tc>
                  </w:sdtContent>
                </w:sdt>
                <w:tc>
                  <w:tcPr>
                    <w:tcW w:w="777" w:type="pct"/>
                    <w:tcBorders>
                      <w:top w:val="outset" w:sz="4" w:space="0" w:color="auto"/>
                      <w:left w:val="outset" w:sz="4" w:space="0" w:color="auto"/>
                      <w:bottom w:val="outset" w:sz="4" w:space="0" w:color="auto"/>
                      <w:right w:val="outset" w:sz="4" w:space="0" w:color="auto"/>
                    </w:tcBorders>
                  </w:tcPr>
                  <w:p w14:paraId="0A2FDF33"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69925C6D"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2EF0A494" w14:textId="77777777" w:rsidR="007D4270" w:rsidRDefault="007D4270" w:rsidP="007D4270">
                    <w:pPr>
                      <w:jc w:val="right"/>
                      <w:rPr>
                        <w:szCs w:val="21"/>
                      </w:rPr>
                    </w:pPr>
                  </w:p>
                </w:tc>
              </w:tr>
              <w:tr w:rsidR="007D4270" w14:paraId="68B0C906" w14:textId="77777777" w:rsidTr="00C10E45">
                <w:sdt>
                  <w:sdtPr>
                    <w:tag w:val="_PLD_3eaf2afeecda4cc3b13be54aecb18895"/>
                    <w:id w:val="-70510806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99EBE7A" w14:textId="77777777" w:rsidR="007D4270" w:rsidRDefault="007D4270" w:rsidP="007D4270">
                        <w:pPr>
                          <w:ind w:firstLineChars="100" w:firstLine="210"/>
                          <w:rPr>
                            <w:szCs w:val="21"/>
                          </w:rPr>
                        </w:pPr>
                        <w:r>
                          <w:rPr>
                            <w:rFonts w:hint="eastAsia"/>
                            <w:szCs w:val="21"/>
                          </w:rPr>
                          <w:t>收到原保险合同保费取得的现金</w:t>
                        </w:r>
                      </w:p>
                    </w:tc>
                  </w:sdtContent>
                </w:sdt>
                <w:tc>
                  <w:tcPr>
                    <w:tcW w:w="777" w:type="pct"/>
                    <w:tcBorders>
                      <w:top w:val="outset" w:sz="4" w:space="0" w:color="auto"/>
                      <w:left w:val="outset" w:sz="4" w:space="0" w:color="auto"/>
                      <w:bottom w:val="outset" w:sz="4" w:space="0" w:color="auto"/>
                      <w:right w:val="outset" w:sz="4" w:space="0" w:color="auto"/>
                    </w:tcBorders>
                  </w:tcPr>
                  <w:p w14:paraId="29FDFD87"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FF3E828"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1B1DFE48" w14:textId="77777777" w:rsidR="007D4270" w:rsidRDefault="007D4270" w:rsidP="007D4270">
                    <w:pPr>
                      <w:jc w:val="right"/>
                      <w:rPr>
                        <w:szCs w:val="21"/>
                      </w:rPr>
                    </w:pPr>
                  </w:p>
                </w:tc>
              </w:tr>
              <w:tr w:rsidR="007D4270" w14:paraId="0F8ADB40" w14:textId="77777777" w:rsidTr="00C10E45">
                <w:sdt>
                  <w:sdtPr>
                    <w:tag w:val="_PLD_38918403295945ef9b28a3ebb7c9affe"/>
                    <w:id w:val="21547872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11CE636" w14:textId="77777777" w:rsidR="007D4270" w:rsidRDefault="007D4270" w:rsidP="007D4270">
                        <w:pPr>
                          <w:ind w:firstLineChars="100" w:firstLine="210"/>
                          <w:rPr>
                            <w:szCs w:val="21"/>
                          </w:rPr>
                        </w:pPr>
                        <w:r>
                          <w:rPr>
                            <w:rFonts w:hint="eastAsia"/>
                            <w:szCs w:val="21"/>
                          </w:rPr>
                          <w:t>收到再保业务现金净额</w:t>
                        </w:r>
                      </w:p>
                    </w:tc>
                  </w:sdtContent>
                </w:sdt>
                <w:tc>
                  <w:tcPr>
                    <w:tcW w:w="777" w:type="pct"/>
                    <w:tcBorders>
                      <w:top w:val="outset" w:sz="4" w:space="0" w:color="auto"/>
                      <w:left w:val="outset" w:sz="4" w:space="0" w:color="auto"/>
                      <w:bottom w:val="outset" w:sz="4" w:space="0" w:color="auto"/>
                      <w:right w:val="outset" w:sz="4" w:space="0" w:color="auto"/>
                    </w:tcBorders>
                  </w:tcPr>
                  <w:p w14:paraId="2CB88933"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E742C5D"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09D6C687" w14:textId="77777777" w:rsidR="007D4270" w:rsidRDefault="007D4270" w:rsidP="007D4270">
                    <w:pPr>
                      <w:jc w:val="right"/>
                      <w:rPr>
                        <w:szCs w:val="21"/>
                      </w:rPr>
                    </w:pPr>
                  </w:p>
                </w:tc>
              </w:tr>
              <w:tr w:rsidR="007D4270" w14:paraId="137756BA" w14:textId="77777777" w:rsidTr="00C10E45">
                <w:sdt>
                  <w:sdtPr>
                    <w:tag w:val="_PLD_b35720274c044244992b1a395261f295"/>
                    <w:id w:val="-128225949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D09CE2F" w14:textId="77777777" w:rsidR="007D4270" w:rsidRDefault="007D4270" w:rsidP="007D4270">
                        <w:pPr>
                          <w:ind w:firstLineChars="100" w:firstLine="210"/>
                          <w:rPr>
                            <w:szCs w:val="21"/>
                          </w:rPr>
                        </w:pPr>
                        <w:r>
                          <w:rPr>
                            <w:rFonts w:hint="eastAsia"/>
                            <w:szCs w:val="21"/>
                          </w:rPr>
                          <w:t>保户储金及投资款净增加额</w:t>
                        </w:r>
                      </w:p>
                    </w:tc>
                  </w:sdtContent>
                </w:sdt>
                <w:tc>
                  <w:tcPr>
                    <w:tcW w:w="777" w:type="pct"/>
                    <w:tcBorders>
                      <w:top w:val="outset" w:sz="4" w:space="0" w:color="auto"/>
                      <w:left w:val="outset" w:sz="4" w:space="0" w:color="auto"/>
                      <w:bottom w:val="outset" w:sz="4" w:space="0" w:color="auto"/>
                      <w:right w:val="outset" w:sz="4" w:space="0" w:color="auto"/>
                    </w:tcBorders>
                  </w:tcPr>
                  <w:p w14:paraId="5C37DA28"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65B91EC0"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09DD8D03" w14:textId="77777777" w:rsidR="007D4270" w:rsidRDefault="007D4270" w:rsidP="007D4270">
                    <w:pPr>
                      <w:jc w:val="right"/>
                      <w:rPr>
                        <w:szCs w:val="21"/>
                      </w:rPr>
                    </w:pPr>
                  </w:p>
                </w:tc>
              </w:tr>
              <w:tr w:rsidR="007D4270" w14:paraId="73791348" w14:textId="77777777" w:rsidTr="00C10E45">
                <w:sdt>
                  <w:sdtPr>
                    <w:tag w:val="_PLD_23820705d1a140a38a43eaf3b8d9f705"/>
                    <w:id w:val="1081184259"/>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446DE9B" w14:textId="77777777" w:rsidR="007D4270" w:rsidRDefault="007D4270" w:rsidP="007D4270">
                        <w:pPr>
                          <w:ind w:firstLineChars="100" w:firstLine="210"/>
                          <w:rPr>
                            <w:szCs w:val="21"/>
                          </w:rPr>
                        </w:pPr>
                        <w:r>
                          <w:rPr>
                            <w:rFonts w:hint="eastAsia"/>
                            <w:szCs w:val="21"/>
                          </w:rPr>
                          <w:t>收取利息、手续费及佣金的现金</w:t>
                        </w:r>
                      </w:p>
                    </w:tc>
                  </w:sdtContent>
                </w:sdt>
                <w:tc>
                  <w:tcPr>
                    <w:tcW w:w="777" w:type="pct"/>
                    <w:tcBorders>
                      <w:top w:val="outset" w:sz="4" w:space="0" w:color="auto"/>
                      <w:left w:val="outset" w:sz="4" w:space="0" w:color="auto"/>
                      <w:bottom w:val="outset" w:sz="4" w:space="0" w:color="auto"/>
                      <w:right w:val="outset" w:sz="4" w:space="0" w:color="auto"/>
                    </w:tcBorders>
                  </w:tcPr>
                  <w:p w14:paraId="0DD6D3A0"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5816982"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50B96589" w14:textId="77777777" w:rsidR="007D4270" w:rsidRDefault="007D4270" w:rsidP="007D4270">
                    <w:pPr>
                      <w:jc w:val="right"/>
                      <w:rPr>
                        <w:szCs w:val="21"/>
                      </w:rPr>
                    </w:pPr>
                  </w:p>
                </w:tc>
              </w:tr>
              <w:tr w:rsidR="007D4270" w14:paraId="7F0969DC" w14:textId="77777777" w:rsidTr="00C10E45">
                <w:sdt>
                  <w:sdtPr>
                    <w:tag w:val="_PLD_b637576284b6468992df1f554100cbd7"/>
                    <w:id w:val="65480357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6E59B2F" w14:textId="77777777" w:rsidR="007D4270" w:rsidRDefault="007D4270" w:rsidP="007D4270">
                        <w:pPr>
                          <w:ind w:firstLineChars="100" w:firstLine="210"/>
                          <w:rPr>
                            <w:szCs w:val="21"/>
                          </w:rPr>
                        </w:pPr>
                        <w:r>
                          <w:rPr>
                            <w:rFonts w:hint="eastAsia"/>
                            <w:szCs w:val="21"/>
                          </w:rPr>
                          <w:t>拆入资金净增加额</w:t>
                        </w:r>
                      </w:p>
                    </w:tc>
                  </w:sdtContent>
                </w:sdt>
                <w:tc>
                  <w:tcPr>
                    <w:tcW w:w="777" w:type="pct"/>
                    <w:tcBorders>
                      <w:top w:val="outset" w:sz="4" w:space="0" w:color="auto"/>
                      <w:left w:val="outset" w:sz="4" w:space="0" w:color="auto"/>
                      <w:bottom w:val="outset" w:sz="4" w:space="0" w:color="auto"/>
                      <w:right w:val="outset" w:sz="4" w:space="0" w:color="auto"/>
                    </w:tcBorders>
                  </w:tcPr>
                  <w:p w14:paraId="317F0E73"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725A2A57"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08174046" w14:textId="77777777" w:rsidR="007D4270" w:rsidRDefault="007D4270" w:rsidP="007D4270">
                    <w:pPr>
                      <w:jc w:val="right"/>
                      <w:rPr>
                        <w:szCs w:val="21"/>
                      </w:rPr>
                    </w:pPr>
                  </w:p>
                </w:tc>
              </w:tr>
              <w:tr w:rsidR="007D4270" w14:paraId="78274AA7" w14:textId="77777777" w:rsidTr="00C10E45">
                <w:sdt>
                  <w:sdtPr>
                    <w:tag w:val="_PLD_03021ffbcba945e3b020b2a8a345189d"/>
                    <w:id w:val="-203140038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272F121D" w14:textId="77777777" w:rsidR="007D4270" w:rsidRDefault="007D4270" w:rsidP="007D4270">
                        <w:pPr>
                          <w:ind w:firstLineChars="100" w:firstLine="210"/>
                          <w:rPr>
                            <w:szCs w:val="21"/>
                          </w:rPr>
                        </w:pPr>
                        <w:r>
                          <w:rPr>
                            <w:rFonts w:hint="eastAsia"/>
                            <w:szCs w:val="21"/>
                          </w:rPr>
                          <w:t>回购业务资金净增加额</w:t>
                        </w:r>
                      </w:p>
                    </w:tc>
                  </w:sdtContent>
                </w:sdt>
                <w:tc>
                  <w:tcPr>
                    <w:tcW w:w="777" w:type="pct"/>
                    <w:tcBorders>
                      <w:top w:val="outset" w:sz="4" w:space="0" w:color="auto"/>
                      <w:left w:val="outset" w:sz="4" w:space="0" w:color="auto"/>
                      <w:bottom w:val="outset" w:sz="4" w:space="0" w:color="auto"/>
                      <w:right w:val="outset" w:sz="4" w:space="0" w:color="auto"/>
                    </w:tcBorders>
                  </w:tcPr>
                  <w:p w14:paraId="53D6994F"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6AC43D12"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0567BF6C" w14:textId="77777777" w:rsidR="007D4270" w:rsidRDefault="007D4270" w:rsidP="007D4270">
                    <w:pPr>
                      <w:jc w:val="right"/>
                      <w:rPr>
                        <w:szCs w:val="21"/>
                      </w:rPr>
                    </w:pPr>
                  </w:p>
                </w:tc>
              </w:tr>
              <w:tr w:rsidR="007D4270" w14:paraId="32FA6653" w14:textId="77777777" w:rsidTr="00C10E45">
                <w:tc>
                  <w:tcPr>
                    <w:tcW w:w="2019"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1656718323"/>
                      <w:lock w:val="sdtLocked"/>
                    </w:sdtPr>
                    <w:sdtEndPr/>
                    <w:sdtContent>
                      <w:p w14:paraId="1667E042" w14:textId="77777777" w:rsidR="007D4270" w:rsidRDefault="007D4270" w:rsidP="007D4270">
                        <w:pPr>
                          <w:ind w:firstLineChars="100" w:firstLine="210"/>
                        </w:pPr>
                        <w:r>
                          <w:rPr>
                            <w:rFonts w:hint="eastAsia"/>
                          </w:rPr>
                          <w:t>代理买卖证券收到的现金净额</w:t>
                        </w:r>
                      </w:p>
                    </w:sdtContent>
                  </w:sdt>
                </w:tc>
                <w:tc>
                  <w:tcPr>
                    <w:tcW w:w="777" w:type="pct"/>
                    <w:tcBorders>
                      <w:top w:val="outset" w:sz="4" w:space="0" w:color="auto"/>
                      <w:left w:val="outset" w:sz="4" w:space="0" w:color="auto"/>
                      <w:bottom w:val="outset" w:sz="4" w:space="0" w:color="auto"/>
                      <w:right w:val="outset" w:sz="4" w:space="0" w:color="auto"/>
                    </w:tcBorders>
                  </w:tcPr>
                  <w:p w14:paraId="2A12F38F"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416758A"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5CA7F8A3" w14:textId="77777777" w:rsidR="007D4270" w:rsidRDefault="007D4270" w:rsidP="007D4270">
                    <w:pPr>
                      <w:jc w:val="right"/>
                      <w:rPr>
                        <w:szCs w:val="21"/>
                      </w:rPr>
                    </w:pPr>
                  </w:p>
                </w:tc>
              </w:tr>
              <w:tr w:rsidR="007D4270" w14:paraId="053796E5" w14:textId="77777777" w:rsidTr="00C10E45">
                <w:sdt>
                  <w:sdtPr>
                    <w:tag w:val="_PLD_db5959da352549aaba5dd3bad9321535"/>
                    <w:id w:val="1484740035"/>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B344136" w14:textId="77777777" w:rsidR="007D4270" w:rsidRDefault="007D4270" w:rsidP="007D4270">
                        <w:pPr>
                          <w:ind w:firstLineChars="100" w:firstLine="210"/>
                          <w:rPr>
                            <w:szCs w:val="21"/>
                          </w:rPr>
                        </w:pPr>
                        <w:r>
                          <w:rPr>
                            <w:rFonts w:hint="eastAsia"/>
                            <w:szCs w:val="21"/>
                          </w:rPr>
                          <w:t>收到的税费返还</w:t>
                        </w:r>
                      </w:p>
                    </w:tc>
                  </w:sdtContent>
                </w:sdt>
                <w:tc>
                  <w:tcPr>
                    <w:tcW w:w="777" w:type="pct"/>
                    <w:tcBorders>
                      <w:top w:val="outset" w:sz="4" w:space="0" w:color="auto"/>
                      <w:left w:val="outset" w:sz="4" w:space="0" w:color="auto"/>
                      <w:bottom w:val="outset" w:sz="4" w:space="0" w:color="auto"/>
                      <w:right w:val="outset" w:sz="4" w:space="0" w:color="auto"/>
                    </w:tcBorders>
                  </w:tcPr>
                  <w:p w14:paraId="2EB6A443"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2FC86A8B" w14:textId="243976B9" w:rsidR="007D4270" w:rsidRDefault="007D4270" w:rsidP="007D4270">
                    <w:pPr>
                      <w:jc w:val="right"/>
                      <w:rPr>
                        <w:szCs w:val="21"/>
                      </w:rPr>
                    </w:pPr>
                    <w:r>
                      <w:t>85,566,223.54</w:t>
                    </w:r>
                  </w:p>
                </w:tc>
                <w:tc>
                  <w:tcPr>
                    <w:tcW w:w="1115" w:type="pct"/>
                    <w:tcBorders>
                      <w:top w:val="outset" w:sz="4" w:space="0" w:color="auto"/>
                      <w:left w:val="outset" w:sz="4" w:space="0" w:color="auto"/>
                      <w:bottom w:val="outset" w:sz="4" w:space="0" w:color="auto"/>
                      <w:right w:val="outset" w:sz="4" w:space="0" w:color="auto"/>
                    </w:tcBorders>
                    <w:vAlign w:val="center"/>
                  </w:tcPr>
                  <w:p w14:paraId="36AC25EC" w14:textId="77777777" w:rsidR="007D4270" w:rsidRDefault="007D4270" w:rsidP="007D4270">
                    <w:pPr>
                      <w:jc w:val="right"/>
                      <w:rPr>
                        <w:szCs w:val="21"/>
                      </w:rPr>
                    </w:pPr>
                  </w:p>
                </w:tc>
              </w:tr>
              <w:tr w:rsidR="007D4270" w14:paraId="3A53622E" w14:textId="77777777" w:rsidTr="00C10E45">
                <w:sdt>
                  <w:sdtPr>
                    <w:tag w:val="_PLD_6c812e39a8d445bc9e28f1b9a56eab81"/>
                    <w:id w:val="181374767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0A47F98" w14:textId="77777777" w:rsidR="007D4270" w:rsidRDefault="007D4270" w:rsidP="007D4270">
                        <w:pPr>
                          <w:ind w:firstLineChars="100" w:firstLine="210"/>
                          <w:rPr>
                            <w:szCs w:val="21"/>
                          </w:rPr>
                        </w:pPr>
                        <w:r>
                          <w:rPr>
                            <w:rFonts w:hint="eastAsia"/>
                            <w:szCs w:val="21"/>
                          </w:rPr>
                          <w:t>收到其他与经营活动有关的现金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01BFD119" w14:textId="4DAD906E" w:rsidR="007D4270" w:rsidRDefault="00DE4299" w:rsidP="007D4270">
                    <w:pPr>
                      <w:rPr>
                        <w:szCs w:val="21"/>
                      </w:rPr>
                    </w:pPr>
                    <w:r>
                      <w:rPr>
                        <w:rFonts w:hint="eastAsia"/>
                        <w:szCs w:val="21"/>
                      </w:rPr>
                      <w:t>七</w:t>
                    </w:r>
                    <w:r>
                      <w:rPr>
                        <w:szCs w:val="21"/>
                      </w:rPr>
                      <w:t>、</w:t>
                    </w:r>
                    <w:r>
                      <w:rPr>
                        <w:rFonts w:hint="eastAsia"/>
                        <w:szCs w:val="21"/>
                      </w:rPr>
                      <w:t>54（1）</w:t>
                    </w:r>
                  </w:p>
                </w:tc>
                <w:tc>
                  <w:tcPr>
                    <w:tcW w:w="1089" w:type="pct"/>
                    <w:tcBorders>
                      <w:top w:val="outset" w:sz="4" w:space="0" w:color="auto"/>
                      <w:left w:val="outset" w:sz="4" w:space="0" w:color="auto"/>
                      <w:bottom w:val="outset" w:sz="4" w:space="0" w:color="auto"/>
                      <w:right w:val="outset" w:sz="4" w:space="0" w:color="auto"/>
                    </w:tcBorders>
                    <w:vAlign w:val="center"/>
                  </w:tcPr>
                  <w:p w14:paraId="36C56E9F" w14:textId="4B8C6F79" w:rsidR="007D4270" w:rsidRDefault="007D4270" w:rsidP="007D4270">
                    <w:pPr>
                      <w:jc w:val="right"/>
                      <w:rPr>
                        <w:szCs w:val="21"/>
                      </w:rPr>
                    </w:pPr>
                    <w:r>
                      <w:t>34,753,180.10</w:t>
                    </w:r>
                  </w:p>
                </w:tc>
                <w:tc>
                  <w:tcPr>
                    <w:tcW w:w="1115" w:type="pct"/>
                    <w:tcBorders>
                      <w:top w:val="outset" w:sz="4" w:space="0" w:color="auto"/>
                      <w:left w:val="outset" w:sz="4" w:space="0" w:color="auto"/>
                      <w:bottom w:val="outset" w:sz="4" w:space="0" w:color="auto"/>
                      <w:right w:val="outset" w:sz="4" w:space="0" w:color="auto"/>
                    </w:tcBorders>
                    <w:vAlign w:val="center"/>
                  </w:tcPr>
                  <w:p w14:paraId="4F3188A1" w14:textId="659D4DBF" w:rsidR="007D4270" w:rsidRDefault="007D4270" w:rsidP="007D4270">
                    <w:pPr>
                      <w:jc w:val="right"/>
                      <w:rPr>
                        <w:szCs w:val="21"/>
                      </w:rPr>
                    </w:pPr>
                    <w:r>
                      <w:t>40,319,599.76</w:t>
                    </w:r>
                  </w:p>
                </w:tc>
              </w:tr>
              <w:tr w:rsidR="007D4270" w14:paraId="310F26F5" w14:textId="77777777" w:rsidTr="00C10E45">
                <w:sdt>
                  <w:sdtPr>
                    <w:tag w:val="_PLD_6ad3f8d4c3534e0ab5b93752e1aec8cb"/>
                    <w:id w:val="-24634156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2BEA4273" w14:textId="77777777" w:rsidR="007D4270" w:rsidRDefault="007D4270" w:rsidP="007D4270">
                        <w:pPr>
                          <w:ind w:firstLineChars="200" w:firstLine="420"/>
                          <w:rPr>
                            <w:color w:val="000000"/>
                            <w:szCs w:val="21"/>
                          </w:rPr>
                        </w:pPr>
                        <w:r>
                          <w:rPr>
                            <w:rFonts w:hint="eastAsia"/>
                            <w:szCs w:val="21"/>
                          </w:rPr>
                          <w:t>经营活动现金流入小计</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5503F10B"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134326D7" w14:textId="5EBC7B97" w:rsidR="007D4270" w:rsidRDefault="007D4270" w:rsidP="007D4270">
                    <w:pPr>
                      <w:jc w:val="right"/>
                      <w:rPr>
                        <w:szCs w:val="21"/>
                      </w:rPr>
                    </w:pPr>
                    <w:r>
                      <w:t>2,953,584,623.82</w:t>
                    </w:r>
                  </w:p>
                </w:tc>
                <w:tc>
                  <w:tcPr>
                    <w:tcW w:w="1115" w:type="pct"/>
                    <w:tcBorders>
                      <w:top w:val="outset" w:sz="4" w:space="0" w:color="auto"/>
                      <w:left w:val="outset" w:sz="4" w:space="0" w:color="auto"/>
                      <w:bottom w:val="outset" w:sz="4" w:space="0" w:color="auto"/>
                      <w:right w:val="outset" w:sz="4" w:space="0" w:color="auto"/>
                    </w:tcBorders>
                    <w:vAlign w:val="center"/>
                  </w:tcPr>
                  <w:p w14:paraId="1235B28B" w14:textId="7FDE3C93" w:rsidR="007D4270" w:rsidRDefault="007D4270" w:rsidP="007D4270">
                    <w:pPr>
                      <w:jc w:val="right"/>
                      <w:rPr>
                        <w:szCs w:val="21"/>
                      </w:rPr>
                    </w:pPr>
                    <w:r>
                      <w:t>2,121,526,562.52</w:t>
                    </w:r>
                  </w:p>
                </w:tc>
              </w:tr>
              <w:tr w:rsidR="007D4270" w14:paraId="0EA5A948" w14:textId="77777777" w:rsidTr="00C10E45">
                <w:sdt>
                  <w:sdtPr>
                    <w:tag w:val="_PLD_fbb303b247624b63b84a3dc2e0703e2f"/>
                    <w:id w:val="1364940509"/>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2D566224" w14:textId="77777777" w:rsidR="007D4270" w:rsidRDefault="007D4270" w:rsidP="007D4270">
                        <w:pPr>
                          <w:ind w:firstLineChars="100" w:firstLine="210"/>
                          <w:rPr>
                            <w:szCs w:val="21"/>
                          </w:rPr>
                        </w:pPr>
                        <w:r>
                          <w:rPr>
                            <w:rFonts w:hint="eastAsia"/>
                            <w:szCs w:val="21"/>
                          </w:rPr>
                          <w:t>购买商品、接受劳务支付的现金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65FFD073"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21ECAFA9" w14:textId="0BC6C2C0" w:rsidR="007D4270" w:rsidRDefault="007D4270" w:rsidP="007D4270">
                    <w:pPr>
                      <w:jc w:val="right"/>
                      <w:rPr>
                        <w:szCs w:val="21"/>
                      </w:rPr>
                    </w:pPr>
                    <w:r>
                      <w:t>186,077,264.28</w:t>
                    </w:r>
                  </w:p>
                </w:tc>
                <w:tc>
                  <w:tcPr>
                    <w:tcW w:w="1115" w:type="pct"/>
                    <w:tcBorders>
                      <w:top w:val="outset" w:sz="4" w:space="0" w:color="auto"/>
                      <w:left w:val="outset" w:sz="4" w:space="0" w:color="auto"/>
                      <w:bottom w:val="outset" w:sz="4" w:space="0" w:color="auto"/>
                      <w:right w:val="outset" w:sz="4" w:space="0" w:color="auto"/>
                    </w:tcBorders>
                    <w:vAlign w:val="center"/>
                  </w:tcPr>
                  <w:p w14:paraId="101B9EBE" w14:textId="6329F03A" w:rsidR="007D4270" w:rsidRDefault="007D4270" w:rsidP="007D4270">
                    <w:pPr>
                      <w:jc w:val="right"/>
                      <w:rPr>
                        <w:szCs w:val="21"/>
                      </w:rPr>
                    </w:pPr>
                    <w:r>
                      <w:t>238,752,199.28</w:t>
                    </w:r>
                  </w:p>
                </w:tc>
              </w:tr>
              <w:tr w:rsidR="007D4270" w14:paraId="10AA0911" w14:textId="77777777" w:rsidTr="00C10E45">
                <w:sdt>
                  <w:sdtPr>
                    <w:tag w:val="_PLD_ac1e3fff2fc2437c8b902c4b8e4226c0"/>
                    <w:id w:val="-161142935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45BE2DC" w14:textId="77777777" w:rsidR="007D4270" w:rsidRDefault="007D4270" w:rsidP="007D4270">
                        <w:pPr>
                          <w:ind w:firstLineChars="100" w:firstLine="210"/>
                          <w:rPr>
                            <w:szCs w:val="21"/>
                          </w:rPr>
                        </w:pPr>
                        <w:r>
                          <w:rPr>
                            <w:rFonts w:hint="eastAsia"/>
                            <w:szCs w:val="21"/>
                          </w:rPr>
                          <w:t>客户贷款及垫款净增加额</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541AD222"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23FC55BE"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22722960" w14:textId="77777777" w:rsidR="007D4270" w:rsidRDefault="007D4270" w:rsidP="007D4270">
                    <w:pPr>
                      <w:jc w:val="right"/>
                      <w:rPr>
                        <w:szCs w:val="21"/>
                      </w:rPr>
                    </w:pPr>
                  </w:p>
                </w:tc>
              </w:tr>
              <w:tr w:rsidR="007D4270" w14:paraId="11959335" w14:textId="77777777" w:rsidTr="00C10E45">
                <w:sdt>
                  <w:sdtPr>
                    <w:tag w:val="_PLD_607e96a6744a4f12ad0ded2770585802"/>
                    <w:id w:val="156529942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62A85B3" w14:textId="77777777" w:rsidR="007D4270" w:rsidRDefault="007D4270" w:rsidP="007D4270">
                        <w:pPr>
                          <w:ind w:firstLineChars="100" w:firstLine="210"/>
                          <w:rPr>
                            <w:szCs w:val="21"/>
                          </w:rPr>
                        </w:pPr>
                        <w:r>
                          <w:rPr>
                            <w:rFonts w:hint="eastAsia"/>
                            <w:szCs w:val="21"/>
                          </w:rPr>
                          <w:t>存放中央银行和同业款项净增加额</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08580A88"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498C977"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6475ADB3" w14:textId="77777777" w:rsidR="007D4270" w:rsidRDefault="007D4270" w:rsidP="007D4270">
                    <w:pPr>
                      <w:jc w:val="right"/>
                      <w:rPr>
                        <w:szCs w:val="21"/>
                      </w:rPr>
                    </w:pPr>
                  </w:p>
                </w:tc>
              </w:tr>
              <w:tr w:rsidR="007D4270" w14:paraId="251C309E" w14:textId="77777777" w:rsidTr="00C10E45">
                <w:sdt>
                  <w:sdtPr>
                    <w:tag w:val="_PLD_9c5e53965ac242e7b9cfb2bf7b10ffdb"/>
                    <w:id w:val="-35011150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23D104D" w14:textId="77777777" w:rsidR="007D4270" w:rsidRDefault="007D4270" w:rsidP="007D4270">
                        <w:pPr>
                          <w:ind w:firstLineChars="100" w:firstLine="210"/>
                          <w:rPr>
                            <w:szCs w:val="21"/>
                          </w:rPr>
                        </w:pPr>
                        <w:r>
                          <w:rPr>
                            <w:rFonts w:hint="eastAsia"/>
                            <w:szCs w:val="21"/>
                          </w:rPr>
                          <w:t>支付原保险合同赔付款项的现金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6BA72EB7"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7B80D08"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3AD8AAC6" w14:textId="77777777" w:rsidR="007D4270" w:rsidRDefault="007D4270" w:rsidP="007D4270">
                    <w:pPr>
                      <w:jc w:val="right"/>
                      <w:rPr>
                        <w:szCs w:val="21"/>
                      </w:rPr>
                    </w:pPr>
                  </w:p>
                </w:tc>
              </w:tr>
              <w:tr w:rsidR="007D4270" w14:paraId="66B6504B" w14:textId="77777777" w:rsidTr="00C10E45">
                <w:tc>
                  <w:tcPr>
                    <w:tcW w:w="2019"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2139227590"/>
                      <w:lock w:val="sdtLocked"/>
                    </w:sdtPr>
                    <w:sdtEndPr/>
                    <w:sdtContent>
                      <w:p w14:paraId="4581EA33" w14:textId="77777777" w:rsidR="007D4270" w:rsidRDefault="007D4270" w:rsidP="007D4270">
                        <w:pPr>
                          <w:ind w:firstLineChars="100" w:firstLine="210"/>
                        </w:pPr>
                        <w:r>
                          <w:rPr>
                            <w:rFonts w:hint="eastAsia"/>
                          </w:rPr>
                          <w:t>拆出资金净增加额</w:t>
                        </w:r>
                      </w:p>
                    </w:sdtContent>
                  </w:sdt>
                </w:tc>
                <w:tc>
                  <w:tcPr>
                    <w:tcW w:w="777" w:type="pct"/>
                    <w:tcBorders>
                      <w:top w:val="outset" w:sz="4" w:space="0" w:color="auto"/>
                      <w:left w:val="outset" w:sz="4" w:space="0" w:color="auto"/>
                      <w:bottom w:val="outset" w:sz="4" w:space="0" w:color="auto"/>
                      <w:right w:val="outset" w:sz="4" w:space="0" w:color="auto"/>
                    </w:tcBorders>
                    <w:vAlign w:val="center"/>
                  </w:tcPr>
                  <w:p w14:paraId="24028756"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100EBBCC"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20473483" w14:textId="77777777" w:rsidR="007D4270" w:rsidRDefault="007D4270" w:rsidP="007D4270">
                    <w:pPr>
                      <w:jc w:val="right"/>
                      <w:rPr>
                        <w:szCs w:val="21"/>
                      </w:rPr>
                    </w:pPr>
                  </w:p>
                </w:tc>
              </w:tr>
              <w:tr w:rsidR="007D4270" w14:paraId="7AA3947F" w14:textId="77777777" w:rsidTr="00C10E45">
                <w:sdt>
                  <w:sdtPr>
                    <w:tag w:val="_PLD_2b7a60b5f03c4c6d870ee06f94f6dd17"/>
                    <w:id w:val="-95903160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B332AC1" w14:textId="77777777" w:rsidR="007D4270" w:rsidRDefault="007D4270" w:rsidP="007D4270">
                        <w:pPr>
                          <w:ind w:firstLineChars="100" w:firstLine="210"/>
                          <w:rPr>
                            <w:szCs w:val="21"/>
                          </w:rPr>
                        </w:pPr>
                        <w:r>
                          <w:rPr>
                            <w:rFonts w:hint="eastAsia"/>
                            <w:szCs w:val="21"/>
                          </w:rPr>
                          <w:t>支付利息、手续费及佣金的现金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74FC2253"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7BDBFDE"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157668EA" w14:textId="77777777" w:rsidR="007D4270" w:rsidRDefault="007D4270" w:rsidP="007D4270">
                    <w:pPr>
                      <w:jc w:val="right"/>
                      <w:rPr>
                        <w:szCs w:val="21"/>
                      </w:rPr>
                    </w:pPr>
                  </w:p>
                </w:tc>
              </w:tr>
              <w:tr w:rsidR="007D4270" w14:paraId="2E88C4E3" w14:textId="77777777" w:rsidTr="00C10E45">
                <w:sdt>
                  <w:sdtPr>
                    <w:tag w:val="_PLD_88c03498242b4021a15af0d67036302b"/>
                    <w:id w:val="1684859115"/>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084D4E1" w14:textId="77777777" w:rsidR="007D4270" w:rsidRDefault="007D4270" w:rsidP="007D4270">
                        <w:pPr>
                          <w:ind w:firstLineChars="100" w:firstLine="210"/>
                          <w:rPr>
                            <w:szCs w:val="21"/>
                          </w:rPr>
                        </w:pPr>
                        <w:r>
                          <w:rPr>
                            <w:rFonts w:hint="eastAsia"/>
                            <w:szCs w:val="21"/>
                          </w:rPr>
                          <w:t>支付保单红利的现金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32E7A89C"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7C3C3FA9"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2E63322D" w14:textId="77777777" w:rsidR="007D4270" w:rsidRDefault="007D4270" w:rsidP="007D4270">
                    <w:pPr>
                      <w:jc w:val="right"/>
                      <w:rPr>
                        <w:szCs w:val="21"/>
                      </w:rPr>
                    </w:pPr>
                  </w:p>
                </w:tc>
              </w:tr>
              <w:tr w:rsidR="007D4270" w14:paraId="3B946413" w14:textId="77777777" w:rsidTr="00C10E45">
                <w:sdt>
                  <w:sdtPr>
                    <w:tag w:val="_PLD_ed3ba95030be45a28bed0514b778814a"/>
                    <w:id w:val="-26584901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FF5F874" w14:textId="77777777" w:rsidR="007D4270" w:rsidRDefault="007D4270" w:rsidP="007D4270">
                        <w:pPr>
                          <w:ind w:firstLineChars="100" w:firstLine="210"/>
                          <w:rPr>
                            <w:szCs w:val="21"/>
                          </w:rPr>
                        </w:pPr>
                        <w:r>
                          <w:rPr>
                            <w:rFonts w:hint="eastAsia"/>
                            <w:szCs w:val="21"/>
                          </w:rPr>
                          <w:t>支付给职工及为职工支付的现金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2A4958A0"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5AD9CDD6" w14:textId="6CA2DA3F" w:rsidR="007D4270" w:rsidRDefault="007D4270" w:rsidP="007D4270">
                    <w:pPr>
                      <w:jc w:val="right"/>
                      <w:rPr>
                        <w:szCs w:val="21"/>
                      </w:rPr>
                    </w:pPr>
                    <w:r>
                      <w:t>106,437,451.82</w:t>
                    </w:r>
                  </w:p>
                </w:tc>
                <w:tc>
                  <w:tcPr>
                    <w:tcW w:w="1115" w:type="pct"/>
                    <w:tcBorders>
                      <w:top w:val="outset" w:sz="4" w:space="0" w:color="auto"/>
                      <w:left w:val="outset" w:sz="4" w:space="0" w:color="auto"/>
                      <w:bottom w:val="outset" w:sz="4" w:space="0" w:color="auto"/>
                      <w:right w:val="outset" w:sz="4" w:space="0" w:color="auto"/>
                    </w:tcBorders>
                    <w:vAlign w:val="center"/>
                  </w:tcPr>
                  <w:p w14:paraId="70BA712B" w14:textId="3E9B94B4" w:rsidR="007D4270" w:rsidRDefault="007D4270" w:rsidP="007D4270">
                    <w:pPr>
                      <w:jc w:val="right"/>
                      <w:rPr>
                        <w:szCs w:val="21"/>
                      </w:rPr>
                    </w:pPr>
                    <w:r>
                      <w:t>81,465,227.15</w:t>
                    </w:r>
                  </w:p>
                </w:tc>
              </w:tr>
              <w:tr w:rsidR="007D4270" w14:paraId="7008B37B" w14:textId="77777777" w:rsidTr="00C10E45">
                <w:sdt>
                  <w:sdtPr>
                    <w:tag w:val="_PLD_b488588795384f7280c2f4257b7c6a1c"/>
                    <w:id w:val="-55963437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6D004A5" w14:textId="77777777" w:rsidR="007D4270" w:rsidRDefault="007D4270" w:rsidP="007D4270">
                        <w:pPr>
                          <w:ind w:firstLineChars="100" w:firstLine="210"/>
                          <w:rPr>
                            <w:szCs w:val="21"/>
                          </w:rPr>
                        </w:pPr>
                        <w:r>
                          <w:rPr>
                            <w:rFonts w:hint="eastAsia"/>
                            <w:szCs w:val="21"/>
                          </w:rPr>
                          <w:t>支付的各项税费</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354EFC51"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232891E" w14:textId="71A493EE" w:rsidR="007D4270" w:rsidRDefault="007D4270" w:rsidP="007D4270">
                    <w:pPr>
                      <w:jc w:val="right"/>
                      <w:rPr>
                        <w:szCs w:val="21"/>
                      </w:rPr>
                    </w:pPr>
                    <w:r>
                      <w:t>357,972,737.88</w:t>
                    </w:r>
                  </w:p>
                </w:tc>
                <w:tc>
                  <w:tcPr>
                    <w:tcW w:w="1115" w:type="pct"/>
                    <w:tcBorders>
                      <w:top w:val="outset" w:sz="4" w:space="0" w:color="auto"/>
                      <w:left w:val="outset" w:sz="4" w:space="0" w:color="auto"/>
                      <w:bottom w:val="outset" w:sz="4" w:space="0" w:color="auto"/>
                      <w:right w:val="outset" w:sz="4" w:space="0" w:color="auto"/>
                    </w:tcBorders>
                    <w:vAlign w:val="center"/>
                  </w:tcPr>
                  <w:p w14:paraId="57C307A2" w14:textId="51CC09CC" w:rsidR="007D4270" w:rsidRDefault="007D4270" w:rsidP="007D4270">
                    <w:pPr>
                      <w:jc w:val="right"/>
                      <w:rPr>
                        <w:szCs w:val="21"/>
                      </w:rPr>
                    </w:pPr>
                    <w:r>
                      <w:t>274,836,577.74</w:t>
                    </w:r>
                  </w:p>
                </w:tc>
              </w:tr>
              <w:tr w:rsidR="007D4270" w14:paraId="06EAB29F" w14:textId="77777777" w:rsidTr="00C10E45">
                <w:sdt>
                  <w:sdtPr>
                    <w:tag w:val="_PLD_a492121c84cd4c6e8c4692c9d1aa7dad"/>
                    <w:id w:val="-176143850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8DA6987" w14:textId="77777777" w:rsidR="007D4270" w:rsidRDefault="007D4270" w:rsidP="007D4270">
                        <w:pPr>
                          <w:ind w:firstLineChars="100" w:firstLine="210"/>
                          <w:rPr>
                            <w:szCs w:val="21"/>
                          </w:rPr>
                        </w:pPr>
                        <w:r>
                          <w:rPr>
                            <w:rFonts w:hint="eastAsia"/>
                            <w:szCs w:val="21"/>
                          </w:rPr>
                          <w:t>支付其他与经营活动有关的现金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0E0F0CA1" w14:textId="128A50DF" w:rsidR="007D4270" w:rsidRDefault="00DE4299" w:rsidP="007D4270">
                    <w:pPr>
                      <w:rPr>
                        <w:szCs w:val="21"/>
                      </w:rPr>
                    </w:pPr>
                    <w:r w:rsidRPr="00DE4299">
                      <w:rPr>
                        <w:rFonts w:hint="eastAsia"/>
                        <w:szCs w:val="21"/>
                      </w:rPr>
                      <w:t>七、</w:t>
                    </w:r>
                    <w:r w:rsidRPr="00DE4299">
                      <w:rPr>
                        <w:szCs w:val="21"/>
                      </w:rPr>
                      <w:t>54（</w:t>
                    </w:r>
                    <w:r>
                      <w:rPr>
                        <w:szCs w:val="21"/>
                      </w:rPr>
                      <w:t>2</w:t>
                    </w:r>
                    <w:r w:rsidRPr="00DE4299">
                      <w:rPr>
                        <w:szCs w:val="21"/>
                      </w:rPr>
                      <w:t>）</w:t>
                    </w:r>
                  </w:p>
                </w:tc>
                <w:tc>
                  <w:tcPr>
                    <w:tcW w:w="1089" w:type="pct"/>
                    <w:tcBorders>
                      <w:top w:val="outset" w:sz="4" w:space="0" w:color="auto"/>
                      <w:left w:val="outset" w:sz="4" w:space="0" w:color="auto"/>
                      <w:bottom w:val="outset" w:sz="4" w:space="0" w:color="auto"/>
                      <w:right w:val="outset" w:sz="4" w:space="0" w:color="auto"/>
                    </w:tcBorders>
                    <w:vAlign w:val="center"/>
                  </w:tcPr>
                  <w:p w14:paraId="726432E2" w14:textId="1BA0A629" w:rsidR="007D4270" w:rsidRDefault="007D4270" w:rsidP="007D4270">
                    <w:pPr>
                      <w:jc w:val="right"/>
                      <w:rPr>
                        <w:szCs w:val="21"/>
                      </w:rPr>
                    </w:pPr>
                    <w:r>
                      <w:t>1,465,720,131.58</w:t>
                    </w:r>
                  </w:p>
                </w:tc>
                <w:tc>
                  <w:tcPr>
                    <w:tcW w:w="1115" w:type="pct"/>
                    <w:tcBorders>
                      <w:top w:val="outset" w:sz="4" w:space="0" w:color="auto"/>
                      <w:left w:val="outset" w:sz="4" w:space="0" w:color="auto"/>
                      <w:bottom w:val="outset" w:sz="4" w:space="0" w:color="auto"/>
                      <w:right w:val="outset" w:sz="4" w:space="0" w:color="auto"/>
                    </w:tcBorders>
                    <w:vAlign w:val="center"/>
                  </w:tcPr>
                  <w:p w14:paraId="0901035D" w14:textId="7D133E92" w:rsidR="007D4270" w:rsidRDefault="007D4270" w:rsidP="007D4270">
                    <w:pPr>
                      <w:jc w:val="right"/>
                      <w:rPr>
                        <w:szCs w:val="21"/>
                      </w:rPr>
                    </w:pPr>
                    <w:r>
                      <w:t>1,159,941,146.34</w:t>
                    </w:r>
                  </w:p>
                </w:tc>
              </w:tr>
              <w:tr w:rsidR="007D4270" w14:paraId="57855A77" w14:textId="77777777" w:rsidTr="00C10E45">
                <w:sdt>
                  <w:sdtPr>
                    <w:tag w:val="_PLD_06fb8d6a15c242f1b6e51ee709f4bab7"/>
                    <w:id w:val="49808357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4D33B33" w14:textId="77777777" w:rsidR="007D4270" w:rsidRDefault="007D4270" w:rsidP="007D4270">
                        <w:pPr>
                          <w:ind w:firstLineChars="200" w:firstLine="420"/>
                          <w:rPr>
                            <w:color w:val="000000"/>
                            <w:szCs w:val="21"/>
                          </w:rPr>
                        </w:pPr>
                        <w:r>
                          <w:rPr>
                            <w:rFonts w:hint="eastAsia"/>
                            <w:szCs w:val="21"/>
                          </w:rPr>
                          <w:t>经营活动现金流出小计</w:t>
                        </w:r>
                      </w:p>
                    </w:tc>
                  </w:sdtContent>
                </w:sdt>
                <w:tc>
                  <w:tcPr>
                    <w:tcW w:w="777" w:type="pct"/>
                    <w:tcBorders>
                      <w:top w:val="outset" w:sz="4" w:space="0" w:color="auto"/>
                      <w:left w:val="outset" w:sz="4" w:space="0" w:color="auto"/>
                      <w:bottom w:val="outset" w:sz="4" w:space="0" w:color="auto"/>
                      <w:right w:val="outset" w:sz="4" w:space="0" w:color="auto"/>
                    </w:tcBorders>
                  </w:tcPr>
                  <w:p w14:paraId="669311A1"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318424D" w14:textId="66545269" w:rsidR="007D4270" w:rsidRDefault="007D4270" w:rsidP="007D4270">
                    <w:pPr>
                      <w:jc w:val="right"/>
                      <w:rPr>
                        <w:szCs w:val="21"/>
                      </w:rPr>
                    </w:pPr>
                    <w:r>
                      <w:t>2,116,207,585.56</w:t>
                    </w:r>
                  </w:p>
                </w:tc>
                <w:tc>
                  <w:tcPr>
                    <w:tcW w:w="1115" w:type="pct"/>
                    <w:tcBorders>
                      <w:top w:val="outset" w:sz="4" w:space="0" w:color="auto"/>
                      <w:left w:val="outset" w:sz="4" w:space="0" w:color="auto"/>
                      <w:bottom w:val="outset" w:sz="4" w:space="0" w:color="auto"/>
                      <w:right w:val="outset" w:sz="4" w:space="0" w:color="auto"/>
                    </w:tcBorders>
                    <w:vAlign w:val="center"/>
                  </w:tcPr>
                  <w:p w14:paraId="44B464A1" w14:textId="4BEA6B39" w:rsidR="007D4270" w:rsidRDefault="007D4270" w:rsidP="007D4270">
                    <w:pPr>
                      <w:jc w:val="right"/>
                      <w:rPr>
                        <w:szCs w:val="21"/>
                      </w:rPr>
                    </w:pPr>
                    <w:r>
                      <w:t>1,754,995,150.51</w:t>
                    </w:r>
                  </w:p>
                </w:tc>
              </w:tr>
              <w:tr w:rsidR="007D4270" w14:paraId="2B197F9E" w14:textId="77777777" w:rsidTr="00C10E45">
                <w:sdt>
                  <w:sdtPr>
                    <w:tag w:val="_PLD_441a992a38b8411b905e8c206db6ab55"/>
                    <w:id w:val="207646713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1EC693D" w14:textId="77777777" w:rsidR="007D4270" w:rsidRDefault="007D4270" w:rsidP="007D4270">
                        <w:pPr>
                          <w:ind w:firstLineChars="300" w:firstLine="630"/>
                          <w:rPr>
                            <w:color w:val="000000"/>
                            <w:szCs w:val="21"/>
                          </w:rPr>
                        </w:pPr>
                        <w:r>
                          <w:rPr>
                            <w:rFonts w:hint="eastAsia"/>
                            <w:szCs w:val="21"/>
                          </w:rPr>
                          <w:t>经营活动产生的现金流量净额</w:t>
                        </w:r>
                      </w:p>
                    </w:tc>
                  </w:sdtContent>
                </w:sdt>
                <w:tc>
                  <w:tcPr>
                    <w:tcW w:w="777" w:type="pct"/>
                    <w:tcBorders>
                      <w:top w:val="outset" w:sz="4" w:space="0" w:color="auto"/>
                      <w:left w:val="outset" w:sz="4" w:space="0" w:color="auto"/>
                      <w:bottom w:val="outset" w:sz="4" w:space="0" w:color="auto"/>
                      <w:right w:val="outset" w:sz="4" w:space="0" w:color="auto"/>
                    </w:tcBorders>
                  </w:tcPr>
                  <w:p w14:paraId="558E131D"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46802417" w14:textId="7B2044D1" w:rsidR="007D4270" w:rsidRDefault="007D4270" w:rsidP="007D4270">
                    <w:pPr>
                      <w:jc w:val="right"/>
                      <w:rPr>
                        <w:szCs w:val="21"/>
                      </w:rPr>
                    </w:pPr>
                    <w:r>
                      <w:t>837,377,038.26</w:t>
                    </w:r>
                  </w:p>
                </w:tc>
                <w:tc>
                  <w:tcPr>
                    <w:tcW w:w="1115" w:type="pct"/>
                    <w:tcBorders>
                      <w:top w:val="outset" w:sz="4" w:space="0" w:color="auto"/>
                      <w:left w:val="outset" w:sz="4" w:space="0" w:color="auto"/>
                      <w:bottom w:val="outset" w:sz="4" w:space="0" w:color="auto"/>
                      <w:right w:val="outset" w:sz="4" w:space="0" w:color="auto"/>
                    </w:tcBorders>
                    <w:vAlign w:val="center"/>
                  </w:tcPr>
                  <w:p w14:paraId="3CF5570E" w14:textId="1FFD0156" w:rsidR="007D4270" w:rsidRDefault="007D4270" w:rsidP="007D4270">
                    <w:pPr>
                      <w:jc w:val="right"/>
                      <w:rPr>
                        <w:szCs w:val="21"/>
                      </w:rPr>
                    </w:pPr>
                    <w:r>
                      <w:t>366,531,412.01</w:t>
                    </w:r>
                  </w:p>
                </w:tc>
              </w:tr>
              <w:tr w:rsidR="007D4270" w14:paraId="48F6F3D7" w14:textId="77777777">
                <w:sdt>
                  <w:sdtPr>
                    <w:tag w:val="_PLD_cb59aa0e2bd944b8ba7271368c6da00a"/>
                    <w:id w:val="95444595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0C418779" w14:textId="77777777" w:rsidR="007D4270" w:rsidRDefault="007D4270" w:rsidP="007D4270">
                        <w:pPr>
                          <w:rPr>
                            <w:color w:val="008000"/>
                            <w:szCs w:val="21"/>
                          </w:rPr>
                        </w:pPr>
                        <w:r>
                          <w:rPr>
                            <w:rFonts w:hint="eastAsia"/>
                            <w:b/>
                            <w:bCs/>
                            <w:szCs w:val="21"/>
                          </w:rPr>
                          <w:t>二、投资活动产生的现金流量：</w:t>
                        </w:r>
                      </w:p>
                    </w:tc>
                  </w:sdtContent>
                </w:sdt>
              </w:tr>
              <w:tr w:rsidR="007D4270" w14:paraId="30A2F089" w14:textId="77777777" w:rsidTr="00C10E45">
                <w:sdt>
                  <w:sdtPr>
                    <w:tag w:val="_PLD_d755636761194418b2b21a581a3bb314"/>
                    <w:id w:val="185769133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4F55280" w14:textId="77777777" w:rsidR="007D4270" w:rsidRDefault="007D4270" w:rsidP="007D4270">
                        <w:pPr>
                          <w:ind w:firstLineChars="100" w:firstLine="210"/>
                          <w:rPr>
                            <w:szCs w:val="21"/>
                          </w:rPr>
                        </w:pPr>
                        <w:r>
                          <w:rPr>
                            <w:rFonts w:hint="eastAsia"/>
                            <w:szCs w:val="21"/>
                          </w:rPr>
                          <w:t>收回投资收到的现金</w:t>
                        </w:r>
                      </w:p>
                    </w:tc>
                  </w:sdtContent>
                </w:sdt>
                <w:tc>
                  <w:tcPr>
                    <w:tcW w:w="777" w:type="pct"/>
                    <w:tcBorders>
                      <w:top w:val="outset" w:sz="4" w:space="0" w:color="auto"/>
                      <w:left w:val="outset" w:sz="4" w:space="0" w:color="auto"/>
                      <w:bottom w:val="outset" w:sz="4" w:space="0" w:color="auto"/>
                      <w:right w:val="outset" w:sz="4" w:space="0" w:color="auto"/>
                    </w:tcBorders>
                  </w:tcPr>
                  <w:p w14:paraId="126AD8B6"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28087A49" w14:textId="1629AD75" w:rsidR="007D4270" w:rsidRDefault="007D4270" w:rsidP="007D4270">
                    <w:pPr>
                      <w:jc w:val="right"/>
                      <w:rPr>
                        <w:szCs w:val="21"/>
                      </w:rPr>
                    </w:pPr>
                    <w:r>
                      <w:t>1,550,091,126.75</w:t>
                    </w:r>
                  </w:p>
                </w:tc>
                <w:tc>
                  <w:tcPr>
                    <w:tcW w:w="1115" w:type="pct"/>
                    <w:tcBorders>
                      <w:top w:val="outset" w:sz="4" w:space="0" w:color="auto"/>
                      <w:left w:val="outset" w:sz="4" w:space="0" w:color="auto"/>
                      <w:bottom w:val="outset" w:sz="4" w:space="0" w:color="auto"/>
                      <w:right w:val="outset" w:sz="4" w:space="0" w:color="auto"/>
                    </w:tcBorders>
                    <w:vAlign w:val="center"/>
                  </w:tcPr>
                  <w:p w14:paraId="684816E3" w14:textId="57F013B4" w:rsidR="007D4270" w:rsidRDefault="007D4270" w:rsidP="007D4270">
                    <w:pPr>
                      <w:jc w:val="right"/>
                      <w:rPr>
                        <w:szCs w:val="21"/>
                      </w:rPr>
                    </w:pPr>
                    <w:r>
                      <w:t>350,026,198.39</w:t>
                    </w:r>
                  </w:p>
                </w:tc>
              </w:tr>
              <w:tr w:rsidR="007D4270" w14:paraId="53130BB7" w14:textId="77777777" w:rsidTr="00C10E45">
                <w:sdt>
                  <w:sdtPr>
                    <w:tag w:val="_PLD_6b3a49948dc446c78ab0fa3bbe264a1c"/>
                    <w:id w:val="93347309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5F28B16" w14:textId="77777777" w:rsidR="007D4270" w:rsidRDefault="007D4270" w:rsidP="007D4270">
                        <w:pPr>
                          <w:ind w:firstLineChars="100" w:firstLine="210"/>
                          <w:rPr>
                            <w:szCs w:val="21"/>
                          </w:rPr>
                        </w:pPr>
                        <w:r>
                          <w:rPr>
                            <w:rFonts w:hint="eastAsia"/>
                            <w:szCs w:val="21"/>
                          </w:rPr>
                          <w:t>取得投资收益收到的现金</w:t>
                        </w:r>
                      </w:p>
                    </w:tc>
                  </w:sdtContent>
                </w:sdt>
                <w:tc>
                  <w:tcPr>
                    <w:tcW w:w="777" w:type="pct"/>
                    <w:tcBorders>
                      <w:top w:val="outset" w:sz="4" w:space="0" w:color="auto"/>
                      <w:left w:val="outset" w:sz="4" w:space="0" w:color="auto"/>
                      <w:bottom w:val="outset" w:sz="4" w:space="0" w:color="auto"/>
                      <w:right w:val="outset" w:sz="4" w:space="0" w:color="auto"/>
                    </w:tcBorders>
                  </w:tcPr>
                  <w:p w14:paraId="74CECA98"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C3F0FF2" w14:textId="3030D50E" w:rsidR="007D4270" w:rsidRDefault="007D4270" w:rsidP="007D4270">
                    <w:pPr>
                      <w:jc w:val="right"/>
                      <w:rPr>
                        <w:szCs w:val="21"/>
                      </w:rPr>
                    </w:pPr>
                    <w:r>
                      <w:t>12,296,730.98</w:t>
                    </w:r>
                  </w:p>
                </w:tc>
                <w:tc>
                  <w:tcPr>
                    <w:tcW w:w="1115" w:type="pct"/>
                    <w:tcBorders>
                      <w:top w:val="outset" w:sz="4" w:space="0" w:color="auto"/>
                      <w:left w:val="outset" w:sz="4" w:space="0" w:color="auto"/>
                      <w:bottom w:val="outset" w:sz="4" w:space="0" w:color="auto"/>
                      <w:right w:val="outset" w:sz="4" w:space="0" w:color="auto"/>
                    </w:tcBorders>
                    <w:vAlign w:val="center"/>
                  </w:tcPr>
                  <w:p w14:paraId="5A5391F3" w14:textId="5C6A4CCE" w:rsidR="007D4270" w:rsidRDefault="007D4270" w:rsidP="007D4270">
                    <w:pPr>
                      <w:jc w:val="right"/>
                      <w:rPr>
                        <w:szCs w:val="21"/>
                      </w:rPr>
                    </w:pPr>
                    <w:r>
                      <w:t>2,880,441.64</w:t>
                    </w:r>
                  </w:p>
                </w:tc>
              </w:tr>
              <w:tr w:rsidR="007D4270" w14:paraId="152CDD83" w14:textId="77777777" w:rsidTr="00C10E45">
                <w:sdt>
                  <w:sdtPr>
                    <w:tag w:val="_PLD_81c0cb329dc14342a1251732653eac4e"/>
                    <w:id w:val="1428233198"/>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CB54FA9" w14:textId="77777777" w:rsidR="007D4270" w:rsidRDefault="007D4270" w:rsidP="007D4270">
                        <w:pPr>
                          <w:ind w:firstLineChars="100" w:firstLine="210"/>
                          <w:rPr>
                            <w:szCs w:val="21"/>
                          </w:rPr>
                        </w:pPr>
                        <w:r>
                          <w:rPr>
                            <w:rFonts w:hint="eastAsia"/>
                            <w:szCs w:val="21"/>
                          </w:rPr>
                          <w:t>处置固定资产、无形资产和其他长期资产收回的现金净额</w:t>
                        </w:r>
                      </w:p>
                    </w:tc>
                  </w:sdtContent>
                </w:sdt>
                <w:tc>
                  <w:tcPr>
                    <w:tcW w:w="777" w:type="pct"/>
                    <w:tcBorders>
                      <w:top w:val="outset" w:sz="4" w:space="0" w:color="auto"/>
                      <w:left w:val="outset" w:sz="4" w:space="0" w:color="auto"/>
                      <w:bottom w:val="outset" w:sz="4" w:space="0" w:color="auto"/>
                      <w:right w:val="outset" w:sz="4" w:space="0" w:color="auto"/>
                    </w:tcBorders>
                  </w:tcPr>
                  <w:p w14:paraId="72BDDA9C"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7878992A" w14:textId="7511690D" w:rsidR="007D4270" w:rsidRDefault="007D4270" w:rsidP="007D4270">
                    <w:pPr>
                      <w:jc w:val="right"/>
                      <w:rPr>
                        <w:szCs w:val="21"/>
                      </w:rPr>
                    </w:pPr>
                    <w:r>
                      <w:t>112,422.32</w:t>
                    </w:r>
                  </w:p>
                </w:tc>
                <w:tc>
                  <w:tcPr>
                    <w:tcW w:w="1115" w:type="pct"/>
                    <w:tcBorders>
                      <w:top w:val="outset" w:sz="4" w:space="0" w:color="auto"/>
                      <w:left w:val="outset" w:sz="4" w:space="0" w:color="auto"/>
                      <w:bottom w:val="outset" w:sz="4" w:space="0" w:color="auto"/>
                      <w:right w:val="outset" w:sz="4" w:space="0" w:color="auto"/>
                    </w:tcBorders>
                    <w:vAlign w:val="center"/>
                  </w:tcPr>
                  <w:p w14:paraId="4598E242" w14:textId="37F81F58" w:rsidR="007D4270" w:rsidRDefault="007D4270" w:rsidP="007D4270">
                    <w:pPr>
                      <w:jc w:val="right"/>
                      <w:rPr>
                        <w:szCs w:val="21"/>
                      </w:rPr>
                    </w:pPr>
                    <w:r>
                      <w:t>16,780,800.51</w:t>
                    </w:r>
                  </w:p>
                </w:tc>
              </w:tr>
              <w:tr w:rsidR="007D4270" w14:paraId="140D8447" w14:textId="77777777" w:rsidTr="00C10E45">
                <w:sdt>
                  <w:sdtPr>
                    <w:tag w:val="_PLD_b3f8a3b92f714220bfd5b95bf8eb97d7"/>
                    <w:id w:val="-70232388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53AB4C4" w14:textId="77777777" w:rsidR="007D4270" w:rsidRDefault="007D4270" w:rsidP="007D4270">
                        <w:pPr>
                          <w:ind w:firstLineChars="100" w:firstLine="210"/>
                          <w:rPr>
                            <w:szCs w:val="21"/>
                          </w:rPr>
                        </w:pPr>
                        <w:r>
                          <w:rPr>
                            <w:rFonts w:hint="eastAsia"/>
                            <w:szCs w:val="21"/>
                          </w:rPr>
                          <w:t>处置子公司及其他营业单位收到的现金净额</w:t>
                        </w:r>
                      </w:p>
                    </w:tc>
                  </w:sdtContent>
                </w:sdt>
                <w:tc>
                  <w:tcPr>
                    <w:tcW w:w="777" w:type="pct"/>
                    <w:tcBorders>
                      <w:top w:val="outset" w:sz="4" w:space="0" w:color="auto"/>
                      <w:left w:val="outset" w:sz="4" w:space="0" w:color="auto"/>
                      <w:bottom w:val="outset" w:sz="4" w:space="0" w:color="auto"/>
                      <w:right w:val="outset" w:sz="4" w:space="0" w:color="auto"/>
                    </w:tcBorders>
                  </w:tcPr>
                  <w:p w14:paraId="6835BCA9"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70938A2A"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6728673D" w14:textId="77777777" w:rsidR="007D4270" w:rsidRDefault="007D4270" w:rsidP="007D4270">
                    <w:pPr>
                      <w:jc w:val="right"/>
                      <w:rPr>
                        <w:szCs w:val="21"/>
                      </w:rPr>
                    </w:pPr>
                  </w:p>
                </w:tc>
              </w:tr>
              <w:tr w:rsidR="007D4270" w14:paraId="16494C07" w14:textId="77777777" w:rsidTr="00C10E45">
                <w:sdt>
                  <w:sdtPr>
                    <w:tag w:val="_PLD_4888590169394725b2f2e0e1479ea4b4"/>
                    <w:id w:val="-15114428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5984798" w14:textId="77777777" w:rsidR="007D4270" w:rsidRDefault="007D4270" w:rsidP="007D4270">
                        <w:pPr>
                          <w:ind w:firstLineChars="100" w:firstLine="210"/>
                          <w:rPr>
                            <w:szCs w:val="21"/>
                          </w:rPr>
                        </w:pPr>
                        <w:r>
                          <w:rPr>
                            <w:rFonts w:hint="eastAsia"/>
                            <w:szCs w:val="21"/>
                          </w:rPr>
                          <w:t>收到其他与投资活动有关的现金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1DFF8E14" w14:textId="04297233" w:rsidR="007D4270" w:rsidRDefault="00DE4299" w:rsidP="007D4270">
                    <w:pPr>
                      <w:rPr>
                        <w:szCs w:val="21"/>
                      </w:rPr>
                    </w:pPr>
                    <w:r w:rsidRPr="00DE4299">
                      <w:rPr>
                        <w:rFonts w:hint="eastAsia"/>
                        <w:szCs w:val="21"/>
                      </w:rPr>
                      <w:t>七、</w:t>
                    </w:r>
                    <w:r w:rsidRPr="00DE4299">
                      <w:rPr>
                        <w:szCs w:val="21"/>
                      </w:rPr>
                      <w:t>54（</w:t>
                    </w:r>
                    <w:r>
                      <w:rPr>
                        <w:szCs w:val="21"/>
                      </w:rPr>
                      <w:t>3</w:t>
                    </w:r>
                    <w:r w:rsidRPr="00DE4299">
                      <w:rPr>
                        <w:szCs w:val="21"/>
                      </w:rPr>
                      <w:t>）</w:t>
                    </w:r>
                  </w:p>
                </w:tc>
                <w:tc>
                  <w:tcPr>
                    <w:tcW w:w="1089" w:type="pct"/>
                    <w:tcBorders>
                      <w:top w:val="outset" w:sz="4" w:space="0" w:color="auto"/>
                      <w:left w:val="outset" w:sz="4" w:space="0" w:color="auto"/>
                      <w:bottom w:val="outset" w:sz="4" w:space="0" w:color="auto"/>
                      <w:right w:val="outset" w:sz="4" w:space="0" w:color="auto"/>
                    </w:tcBorders>
                    <w:vAlign w:val="center"/>
                  </w:tcPr>
                  <w:p w14:paraId="6FFA5268"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71384202" w14:textId="44D7441E" w:rsidR="007D4270" w:rsidRDefault="007D4270" w:rsidP="007D4270">
                    <w:pPr>
                      <w:jc w:val="right"/>
                      <w:rPr>
                        <w:szCs w:val="21"/>
                      </w:rPr>
                    </w:pPr>
                    <w:r>
                      <w:t>89,039.52</w:t>
                    </w:r>
                  </w:p>
                </w:tc>
              </w:tr>
              <w:tr w:rsidR="007D4270" w14:paraId="34D80459" w14:textId="77777777" w:rsidTr="00C10E45">
                <w:sdt>
                  <w:sdtPr>
                    <w:tag w:val="_PLD_119e5112f34449a2904ef319f479546c"/>
                    <w:id w:val="-28026453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4F6616B" w14:textId="77777777" w:rsidR="007D4270" w:rsidRDefault="007D4270" w:rsidP="007D4270">
                        <w:pPr>
                          <w:ind w:firstLineChars="200" w:firstLine="420"/>
                          <w:rPr>
                            <w:color w:val="000000"/>
                            <w:szCs w:val="21"/>
                          </w:rPr>
                        </w:pPr>
                        <w:r>
                          <w:rPr>
                            <w:rFonts w:hint="eastAsia"/>
                            <w:szCs w:val="21"/>
                          </w:rPr>
                          <w:t>投资活动现金流入小计</w:t>
                        </w:r>
                      </w:p>
                    </w:tc>
                  </w:sdtContent>
                </w:sdt>
                <w:tc>
                  <w:tcPr>
                    <w:tcW w:w="777" w:type="pct"/>
                    <w:tcBorders>
                      <w:top w:val="outset" w:sz="4" w:space="0" w:color="auto"/>
                      <w:left w:val="outset" w:sz="4" w:space="0" w:color="auto"/>
                      <w:bottom w:val="outset" w:sz="4" w:space="0" w:color="auto"/>
                      <w:right w:val="outset" w:sz="4" w:space="0" w:color="auto"/>
                    </w:tcBorders>
                  </w:tcPr>
                  <w:p w14:paraId="4B03F42D"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71BB45ED" w14:textId="115D01E0" w:rsidR="007D4270" w:rsidRDefault="007D4270" w:rsidP="007D4270">
                    <w:pPr>
                      <w:jc w:val="right"/>
                      <w:rPr>
                        <w:szCs w:val="21"/>
                      </w:rPr>
                    </w:pPr>
                    <w:r>
                      <w:t>1,562,500,280.05</w:t>
                    </w:r>
                  </w:p>
                </w:tc>
                <w:tc>
                  <w:tcPr>
                    <w:tcW w:w="1115" w:type="pct"/>
                    <w:tcBorders>
                      <w:top w:val="outset" w:sz="4" w:space="0" w:color="auto"/>
                      <w:left w:val="outset" w:sz="4" w:space="0" w:color="auto"/>
                      <w:bottom w:val="outset" w:sz="4" w:space="0" w:color="auto"/>
                      <w:right w:val="outset" w:sz="4" w:space="0" w:color="auto"/>
                    </w:tcBorders>
                    <w:vAlign w:val="center"/>
                  </w:tcPr>
                  <w:p w14:paraId="38767E4C" w14:textId="381DB316" w:rsidR="007D4270" w:rsidRDefault="007D4270" w:rsidP="007D4270">
                    <w:pPr>
                      <w:jc w:val="right"/>
                      <w:rPr>
                        <w:szCs w:val="21"/>
                      </w:rPr>
                    </w:pPr>
                    <w:r>
                      <w:t>369,776,480.06</w:t>
                    </w:r>
                  </w:p>
                </w:tc>
              </w:tr>
              <w:tr w:rsidR="007D4270" w14:paraId="5BD4BD58" w14:textId="77777777" w:rsidTr="00C10E45">
                <w:sdt>
                  <w:sdtPr>
                    <w:tag w:val="_PLD_7611d94f242442f680b6179a4c7a46f5"/>
                    <w:id w:val="-29036215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E2BA2E5" w14:textId="77777777" w:rsidR="007D4270" w:rsidRDefault="007D4270" w:rsidP="007D4270">
                        <w:pPr>
                          <w:ind w:firstLineChars="100" w:firstLine="210"/>
                          <w:rPr>
                            <w:color w:val="000000"/>
                            <w:szCs w:val="21"/>
                          </w:rPr>
                        </w:pPr>
                        <w:r>
                          <w:rPr>
                            <w:rFonts w:hint="eastAsia"/>
                            <w:szCs w:val="21"/>
                          </w:rPr>
                          <w:t>购建固定资产、无形资产和其他长期资产支付的现金</w:t>
                        </w:r>
                      </w:p>
                    </w:tc>
                  </w:sdtContent>
                </w:sdt>
                <w:tc>
                  <w:tcPr>
                    <w:tcW w:w="777" w:type="pct"/>
                    <w:tcBorders>
                      <w:top w:val="outset" w:sz="4" w:space="0" w:color="auto"/>
                      <w:left w:val="outset" w:sz="4" w:space="0" w:color="auto"/>
                      <w:bottom w:val="outset" w:sz="4" w:space="0" w:color="auto"/>
                      <w:right w:val="outset" w:sz="4" w:space="0" w:color="auto"/>
                    </w:tcBorders>
                  </w:tcPr>
                  <w:p w14:paraId="4B151FDB"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473E749" w14:textId="666C1C1F" w:rsidR="007D4270" w:rsidRDefault="007D4270" w:rsidP="007D4270">
                    <w:pPr>
                      <w:jc w:val="right"/>
                      <w:rPr>
                        <w:szCs w:val="21"/>
                      </w:rPr>
                    </w:pPr>
                    <w:r>
                      <w:t>101,963,204.23</w:t>
                    </w:r>
                  </w:p>
                </w:tc>
                <w:tc>
                  <w:tcPr>
                    <w:tcW w:w="1115" w:type="pct"/>
                    <w:tcBorders>
                      <w:top w:val="outset" w:sz="4" w:space="0" w:color="auto"/>
                      <w:left w:val="outset" w:sz="4" w:space="0" w:color="auto"/>
                      <w:bottom w:val="outset" w:sz="4" w:space="0" w:color="auto"/>
                      <w:right w:val="outset" w:sz="4" w:space="0" w:color="auto"/>
                    </w:tcBorders>
                    <w:vAlign w:val="center"/>
                  </w:tcPr>
                  <w:p w14:paraId="6D7C7D03" w14:textId="5C7FB5E4" w:rsidR="007D4270" w:rsidRDefault="007D4270" w:rsidP="007D4270">
                    <w:pPr>
                      <w:jc w:val="right"/>
                      <w:rPr>
                        <w:szCs w:val="21"/>
                      </w:rPr>
                    </w:pPr>
                    <w:r>
                      <w:t>425,579,174.82</w:t>
                    </w:r>
                  </w:p>
                </w:tc>
              </w:tr>
              <w:tr w:rsidR="007D4270" w14:paraId="3974CFD2" w14:textId="77777777" w:rsidTr="00C10E45">
                <w:sdt>
                  <w:sdtPr>
                    <w:tag w:val="_PLD_f2c7b2b7e74747c99f13be4faf8a27a0"/>
                    <w:id w:val="-55362162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B70D07C" w14:textId="77777777" w:rsidR="007D4270" w:rsidRDefault="007D4270" w:rsidP="007D4270">
                        <w:pPr>
                          <w:ind w:firstLineChars="100" w:firstLine="210"/>
                          <w:rPr>
                            <w:szCs w:val="21"/>
                          </w:rPr>
                        </w:pPr>
                        <w:r>
                          <w:rPr>
                            <w:rFonts w:hint="eastAsia"/>
                            <w:szCs w:val="21"/>
                          </w:rPr>
                          <w:t>投资支付的现金</w:t>
                        </w:r>
                      </w:p>
                    </w:tc>
                  </w:sdtContent>
                </w:sdt>
                <w:tc>
                  <w:tcPr>
                    <w:tcW w:w="777" w:type="pct"/>
                    <w:tcBorders>
                      <w:top w:val="outset" w:sz="4" w:space="0" w:color="auto"/>
                      <w:left w:val="outset" w:sz="4" w:space="0" w:color="auto"/>
                      <w:bottom w:val="outset" w:sz="4" w:space="0" w:color="auto"/>
                      <w:right w:val="outset" w:sz="4" w:space="0" w:color="auto"/>
                    </w:tcBorders>
                  </w:tcPr>
                  <w:p w14:paraId="01FACDAA"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DB0911B" w14:textId="2A71C37F" w:rsidR="007D4270" w:rsidRDefault="007D4270" w:rsidP="007D4270">
                    <w:pPr>
                      <w:jc w:val="right"/>
                      <w:rPr>
                        <w:szCs w:val="21"/>
                      </w:rPr>
                    </w:pPr>
                    <w:r>
                      <w:t>2,021,783,000.00</w:t>
                    </w:r>
                  </w:p>
                </w:tc>
                <w:tc>
                  <w:tcPr>
                    <w:tcW w:w="1115" w:type="pct"/>
                    <w:tcBorders>
                      <w:top w:val="outset" w:sz="4" w:space="0" w:color="auto"/>
                      <w:left w:val="outset" w:sz="4" w:space="0" w:color="auto"/>
                      <w:bottom w:val="outset" w:sz="4" w:space="0" w:color="auto"/>
                      <w:right w:val="outset" w:sz="4" w:space="0" w:color="auto"/>
                    </w:tcBorders>
                    <w:vAlign w:val="center"/>
                  </w:tcPr>
                  <w:p w14:paraId="49BB81F1" w14:textId="6965A68B" w:rsidR="007D4270" w:rsidRDefault="007D4270" w:rsidP="007D4270">
                    <w:pPr>
                      <w:jc w:val="right"/>
                      <w:rPr>
                        <w:szCs w:val="21"/>
                      </w:rPr>
                    </w:pPr>
                    <w:r>
                      <w:t>685,000,000.00</w:t>
                    </w:r>
                  </w:p>
                </w:tc>
              </w:tr>
              <w:tr w:rsidR="007D4270" w14:paraId="5A18144A" w14:textId="77777777" w:rsidTr="00C10E45">
                <w:sdt>
                  <w:sdtPr>
                    <w:tag w:val="_PLD_961281e46c8a4f0e8b0ed014d1f6f10f"/>
                    <w:id w:val="85137447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15579E3" w14:textId="77777777" w:rsidR="007D4270" w:rsidRDefault="007D4270" w:rsidP="007D4270">
                        <w:pPr>
                          <w:ind w:firstLineChars="100" w:firstLine="210"/>
                          <w:rPr>
                            <w:szCs w:val="21"/>
                          </w:rPr>
                        </w:pPr>
                        <w:r>
                          <w:rPr>
                            <w:rFonts w:hint="eastAsia"/>
                            <w:szCs w:val="21"/>
                          </w:rPr>
                          <w:t>质押贷款净增加额</w:t>
                        </w:r>
                      </w:p>
                    </w:tc>
                  </w:sdtContent>
                </w:sdt>
                <w:tc>
                  <w:tcPr>
                    <w:tcW w:w="777" w:type="pct"/>
                    <w:tcBorders>
                      <w:top w:val="outset" w:sz="4" w:space="0" w:color="auto"/>
                      <w:left w:val="outset" w:sz="4" w:space="0" w:color="auto"/>
                      <w:bottom w:val="outset" w:sz="4" w:space="0" w:color="auto"/>
                      <w:right w:val="outset" w:sz="4" w:space="0" w:color="auto"/>
                    </w:tcBorders>
                  </w:tcPr>
                  <w:p w14:paraId="5731E80F"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0A06530"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14569ED5" w14:textId="77777777" w:rsidR="007D4270" w:rsidRDefault="007D4270" w:rsidP="007D4270">
                    <w:pPr>
                      <w:jc w:val="right"/>
                      <w:rPr>
                        <w:szCs w:val="21"/>
                      </w:rPr>
                    </w:pPr>
                  </w:p>
                </w:tc>
              </w:tr>
              <w:tr w:rsidR="007D4270" w14:paraId="1352DE39" w14:textId="77777777" w:rsidTr="00C10E45">
                <w:sdt>
                  <w:sdtPr>
                    <w:tag w:val="_PLD_dc35a2ba3e2b478fb911a7d343da0789"/>
                    <w:id w:val="-36429137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8CF3C96" w14:textId="77777777" w:rsidR="007D4270" w:rsidRDefault="007D4270" w:rsidP="007D4270">
                        <w:pPr>
                          <w:ind w:firstLineChars="100" w:firstLine="210"/>
                          <w:rPr>
                            <w:szCs w:val="21"/>
                          </w:rPr>
                        </w:pPr>
                        <w:r>
                          <w:rPr>
                            <w:rFonts w:hint="eastAsia"/>
                            <w:szCs w:val="21"/>
                          </w:rPr>
                          <w:t>取得子公司及其他营业单位支付的现金净额</w:t>
                        </w:r>
                      </w:p>
                    </w:tc>
                  </w:sdtContent>
                </w:sdt>
                <w:tc>
                  <w:tcPr>
                    <w:tcW w:w="777" w:type="pct"/>
                    <w:tcBorders>
                      <w:top w:val="outset" w:sz="4" w:space="0" w:color="auto"/>
                      <w:left w:val="outset" w:sz="4" w:space="0" w:color="auto"/>
                      <w:bottom w:val="outset" w:sz="4" w:space="0" w:color="auto"/>
                      <w:right w:val="outset" w:sz="4" w:space="0" w:color="auto"/>
                    </w:tcBorders>
                  </w:tcPr>
                  <w:p w14:paraId="7154414C"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4859F5A6"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3E31B0A7" w14:textId="77777777" w:rsidR="007D4270" w:rsidRDefault="007D4270" w:rsidP="007D4270">
                    <w:pPr>
                      <w:jc w:val="right"/>
                      <w:rPr>
                        <w:szCs w:val="21"/>
                      </w:rPr>
                    </w:pPr>
                  </w:p>
                </w:tc>
              </w:tr>
              <w:tr w:rsidR="007D4270" w14:paraId="0D9C493D" w14:textId="77777777" w:rsidTr="00C10E45">
                <w:sdt>
                  <w:sdtPr>
                    <w:tag w:val="_PLD_3d7b5c905e8c422089771f49c5e64ed5"/>
                    <w:id w:val="-181008676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D23E53B" w14:textId="77777777" w:rsidR="007D4270" w:rsidRDefault="007D4270" w:rsidP="007D4270">
                        <w:pPr>
                          <w:ind w:firstLineChars="100" w:firstLine="210"/>
                          <w:rPr>
                            <w:szCs w:val="21"/>
                          </w:rPr>
                        </w:pPr>
                        <w:r>
                          <w:rPr>
                            <w:rFonts w:hint="eastAsia"/>
                            <w:szCs w:val="21"/>
                          </w:rPr>
                          <w:t>支付其他与投资活动有关的现金</w:t>
                        </w:r>
                      </w:p>
                    </w:tc>
                  </w:sdtContent>
                </w:sdt>
                <w:tc>
                  <w:tcPr>
                    <w:tcW w:w="777" w:type="pct"/>
                    <w:tcBorders>
                      <w:top w:val="outset" w:sz="4" w:space="0" w:color="auto"/>
                      <w:left w:val="outset" w:sz="4" w:space="0" w:color="auto"/>
                      <w:bottom w:val="outset" w:sz="4" w:space="0" w:color="auto"/>
                      <w:right w:val="outset" w:sz="4" w:space="0" w:color="auto"/>
                    </w:tcBorders>
                  </w:tcPr>
                  <w:p w14:paraId="151DEEF0"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864333F"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14:paraId="770ECB5B" w14:textId="77777777" w:rsidR="007D4270" w:rsidRDefault="007D4270" w:rsidP="007D4270">
                    <w:pPr>
                      <w:jc w:val="right"/>
                      <w:rPr>
                        <w:szCs w:val="21"/>
                      </w:rPr>
                    </w:pPr>
                  </w:p>
                </w:tc>
              </w:tr>
              <w:tr w:rsidR="007D4270" w14:paraId="2D0BADA7" w14:textId="77777777" w:rsidTr="00C10E45">
                <w:sdt>
                  <w:sdtPr>
                    <w:tag w:val="_PLD_f4451a783354412fb1a11734aee5dc5e"/>
                    <w:id w:val="69273861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FB26148" w14:textId="77777777" w:rsidR="007D4270" w:rsidRDefault="007D4270" w:rsidP="007D4270">
                        <w:pPr>
                          <w:ind w:firstLineChars="200" w:firstLine="420"/>
                          <w:rPr>
                            <w:color w:val="000000"/>
                            <w:szCs w:val="21"/>
                          </w:rPr>
                        </w:pPr>
                        <w:r>
                          <w:rPr>
                            <w:rFonts w:hint="eastAsia"/>
                            <w:szCs w:val="21"/>
                          </w:rPr>
                          <w:t>投资活动现金流出小计</w:t>
                        </w:r>
                      </w:p>
                    </w:tc>
                  </w:sdtContent>
                </w:sdt>
                <w:tc>
                  <w:tcPr>
                    <w:tcW w:w="777" w:type="pct"/>
                    <w:tcBorders>
                      <w:top w:val="outset" w:sz="4" w:space="0" w:color="auto"/>
                      <w:left w:val="outset" w:sz="4" w:space="0" w:color="auto"/>
                      <w:bottom w:val="outset" w:sz="4" w:space="0" w:color="auto"/>
                      <w:right w:val="outset" w:sz="4" w:space="0" w:color="auto"/>
                    </w:tcBorders>
                  </w:tcPr>
                  <w:p w14:paraId="394AE2DF"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8EE4514" w14:textId="7BB3004E" w:rsidR="007D4270" w:rsidRDefault="007D4270" w:rsidP="007D4270">
                    <w:pPr>
                      <w:jc w:val="right"/>
                      <w:rPr>
                        <w:szCs w:val="21"/>
                      </w:rPr>
                    </w:pPr>
                    <w:r>
                      <w:t>2,123,746,204.23</w:t>
                    </w:r>
                  </w:p>
                </w:tc>
                <w:tc>
                  <w:tcPr>
                    <w:tcW w:w="1115" w:type="pct"/>
                    <w:tcBorders>
                      <w:top w:val="outset" w:sz="4" w:space="0" w:color="auto"/>
                      <w:left w:val="outset" w:sz="4" w:space="0" w:color="auto"/>
                      <w:bottom w:val="outset" w:sz="4" w:space="0" w:color="auto"/>
                      <w:right w:val="outset" w:sz="4" w:space="0" w:color="auto"/>
                    </w:tcBorders>
                    <w:vAlign w:val="center"/>
                  </w:tcPr>
                  <w:p w14:paraId="37DCCF5B" w14:textId="1D1F9A10" w:rsidR="007D4270" w:rsidRDefault="007D4270" w:rsidP="007D4270">
                    <w:pPr>
                      <w:jc w:val="right"/>
                      <w:rPr>
                        <w:szCs w:val="21"/>
                      </w:rPr>
                    </w:pPr>
                    <w:r>
                      <w:t>1,110,579,174.82</w:t>
                    </w:r>
                  </w:p>
                </w:tc>
              </w:tr>
              <w:tr w:rsidR="007D4270" w14:paraId="1EB2DDBE" w14:textId="77777777" w:rsidTr="00C10E45">
                <w:sdt>
                  <w:sdtPr>
                    <w:tag w:val="_PLD_a8c3638f311941baa0ff8aad9a945e6a"/>
                    <w:id w:val="-2062316258"/>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411A01B" w14:textId="77777777" w:rsidR="007D4270" w:rsidRDefault="007D4270" w:rsidP="007D4270">
                        <w:pPr>
                          <w:ind w:firstLineChars="300" w:firstLine="630"/>
                          <w:rPr>
                            <w:color w:val="000000"/>
                            <w:szCs w:val="21"/>
                          </w:rPr>
                        </w:pPr>
                        <w:r>
                          <w:rPr>
                            <w:rFonts w:hint="eastAsia"/>
                            <w:szCs w:val="21"/>
                          </w:rPr>
                          <w:t>投资活动产生的现金流量净额</w:t>
                        </w:r>
                      </w:p>
                    </w:tc>
                  </w:sdtContent>
                </w:sdt>
                <w:tc>
                  <w:tcPr>
                    <w:tcW w:w="777" w:type="pct"/>
                    <w:tcBorders>
                      <w:top w:val="outset" w:sz="4" w:space="0" w:color="auto"/>
                      <w:left w:val="outset" w:sz="4" w:space="0" w:color="auto"/>
                      <w:bottom w:val="outset" w:sz="4" w:space="0" w:color="auto"/>
                      <w:right w:val="outset" w:sz="4" w:space="0" w:color="auto"/>
                    </w:tcBorders>
                  </w:tcPr>
                  <w:p w14:paraId="23380DBE"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873F503" w14:textId="606616AD" w:rsidR="007D4270" w:rsidRDefault="007D4270" w:rsidP="007D4270">
                    <w:pPr>
                      <w:jc w:val="right"/>
                      <w:rPr>
                        <w:szCs w:val="21"/>
                      </w:rPr>
                    </w:pPr>
                    <w:r>
                      <w:t>-561,245,924.18</w:t>
                    </w:r>
                  </w:p>
                </w:tc>
                <w:tc>
                  <w:tcPr>
                    <w:tcW w:w="1115" w:type="pct"/>
                    <w:tcBorders>
                      <w:top w:val="outset" w:sz="4" w:space="0" w:color="auto"/>
                      <w:left w:val="outset" w:sz="4" w:space="0" w:color="auto"/>
                      <w:bottom w:val="outset" w:sz="4" w:space="0" w:color="auto"/>
                      <w:right w:val="outset" w:sz="4" w:space="0" w:color="auto"/>
                    </w:tcBorders>
                    <w:vAlign w:val="center"/>
                  </w:tcPr>
                  <w:p w14:paraId="538B3667" w14:textId="4780D3E6" w:rsidR="007D4270" w:rsidRDefault="007D4270" w:rsidP="007D4270">
                    <w:pPr>
                      <w:jc w:val="right"/>
                      <w:rPr>
                        <w:szCs w:val="21"/>
                      </w:rPr>
                    </w:pPr>
                    <w:r>
                      <w:t>-740,802,694.76</w:t>
                    </w:r>
                  </w:p>
                </w:tc>
              </w:tr>
              <w:tr w:rsidR="007D4270" w14:paraId="24575195" w14:textId="77777777">
                <w:sdt>
                  <w:sdtPr>
                    <w:tag w:val="_PLD_8e0d926902804b5baefad8990e4523b4"/>
                    <w:id w:val="30420632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4EF19112" w14:textId="77777777" w:rsidR="007D4270" w:rsidRDefault="007D4270" w:rsidP="007D4270">
                        <w:pPr>
                          <w:rPr>
                            <w:color w:val="008000"/>
                            <w:szCs w:val="21"/>
                          </w:rPr>
                        </w:pPr>
                        <w:r>
                          <w:rPr>
                            <w:rFonts w:hint="eastAsia"/>
                            <w:b/>
                            <w:bCs/>
                            <w:szCs w:val="21"/>
                          </w:rPr>
                          <w:t>三、筹资活动产生的现金流量：</w:t>
                        </w:r>
                      </w:p>
                    </w:tc>
                  </w:sdtContent>
                </w:sdt>
              </w:tr>
              <w:tr w:rsidR="007D4270" w14:paraId="0A33BA97" w14:textId="77777777" w:rsidTr="00C10E45">
                <w:sdt>
                  <w:sdtPr>
                    <w:tag w:val="_PLD_40c58235dfbd4be4b6a6d7cbeace3487"/>
                    <w:id w:val="112465283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4E18623" w14:textId="77777777" w:rsidR="007D4270" w:rsidRDefault="007D4270" w:rsidP="007D4270">
                        <w:pPr>
                          <w:ind w:firstLineChars="100" w:firstLine="210"/>
                          <w:rPr>
                            <w:color w:val="000000"/>
                            <w:szCs w:val="21"/>
                          </w:rPr>
                        </w:pPr>
                        <w:r>
                          <w:rPr>
                            <w:rFonts w:hint="eastAsia"/>
                            <w:szCs w:val="21"/>
                          </w:rPr>
                          <w:t>吸收投资收到的现金</w:t>
                        </w:r>
                      </w:p>
                    </w:tc>
                  </w:sdtContent>
                </w:sdt>
                <w:tc>
                  <w:tcPr>
                    <w:tcW w:w="777" w:type="pct"/>
                    <w:tcBorders>
                      <w:top w:val="outset" w:sz="4" w:space="0" w:color="auto"/>
                      <w:left w:val="outset" w:sz="4" w:space="0" w:color="auto"/>
                      <w:bottom w:val="outset" w:sz="4" w:space="0" w:color="auto"/>
                      <w:right w:val="outset" w:sz="4" w:space="0" w:color="auto"/>
                    </w:tcBorders>
                  </w:tcPr>
                  <w:p w14:paraId="1AE3D1B9"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tcPr>
                  <w:p w14:paraId="30F153FD"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tcPr>
                  <w:p w14:paraId="352FEA13" w14:textId="77777777" w:rsidR="007D4270" w:rsidRDefault="007D4270" w:rsidP="007D4270">
                    <w:pPr>
                      <w:jc w:val="right"/>
                      <w:rPr>
                        <w:szCs w:val="21"/>
                      </w:rPr>
                    </w:pPr>
                  </w:p>
                </w:tc>
              </w:tr>
              <w:tr w:rsidR="007D4270" w14:paraId="5C889D7F" w14:textId="77777777" w:rsidTr="00C10E45">
                <w:sdt>
                  <w:sdtPr>
                    <w:tag w:val="_PLD_b0825a09b9704822ae416df2302e2ccb"/>
                    <w:id w:val="2125809431"/>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D89E49B" w14:textId="77777777" w:rsidR="007D4270" w:rsidRDefault="007D4270" w:rsidP="007D4270">
                        <w:pPr>
                          <w:ind w:firstLineChars="100" w:firstLine="210"/>
                          <w:rPr>
                            <w:color w:val="000000"/>
                            <w:szCs w:val="21"/>
                          </w:rPr>
                        </w:pPr>
                        <w:r>
                          <w:rPr>
                            <w:rFonts w:hint="eastAsia"/>
                            <w:szCs w:val="21"/>
                          </w:rPr>
                          <w:t>其中：子公司吸收少数股东投资收到的现金</w:t>
                        </w:r>
                      </w:p>
                    </w:tc>
                  </w:sdtContent>
                </w:sdt>
                <w:tc>
                  <w:tcPr>
                    <w:tcW w:w="777" w:type="pct"/>
                    <w:tcBorders>
                      <w:top w:val="outset" w:sz="4" w:space="0" w:color="auto"/>
                      <w:left w:val="outset" w:sz="4" w:space="0" w:color="auto"/>
                      <w:bottom w:val="outset" w:sz="4" w:space="0" w:color="auto"/>
                      <w:right w:val="outset" w:sz="4" w:space="0" w:color="auto"/>
                    </w:tcBorders>
                  </w:tcPr>
                  <w:p w14:paraId="2E13FF87"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tcPr>
                  <w:p w14:paraId="503EA333" w14:textId="77777777" w:rsidR="007D4270" w:rsidRDefault="007D4270" w:rsidP="007D4270">
                    <w:pPr>
                      <w:jc w:val="right"/>
                      <w:rPr>
                        <w:szCs w:val="21"/>
                      </w:rPr>
                    </w:pPr>
                  </w:p>
                </w:tc>
                <w:tc>
                  <w:tcPr>
                    <w:tcW w:w="1115" w:type="pct"/>
                    <w:tcBorders>
                      <w:top w:val="outset" w:sz="4" w:space="0" w:color="auto"/>
                      <w:left w:val="outset" w:sz="4" w:space="0" w:color="auto"/>
                      <w:bottom w:val="outset" w:sz="4" w:space="0" w:color="auto"/>
                      <w:right w:val="outset" w:sz="4" w:space="0" w:color="auto"/>
                    </w:tcBorders>
                  </w:tcPr>
                  <w:p w14:paraId="0E07CE79" w14:textId="77777777" w:rsidR="007D4270" w:rsidRDefault="007D4270" w:rsidP="007D4270">
                    <w:pPr>
                      <w:jc w:val="right"/>
                      <w:rPr>
                        <w:szCs w:val="21"/>
                      </w:rPr>
                    </w:pPr>
                  </w:p>
                </w:tc>
              </w:tr>
              <w:tr w:rsidR="007D4270" w14:paraId="01F8BAA3" w14:textId="77777777" w:rsidTr="00C10E45">
                <w:sdt>
                  <w:sdtPr>
                    <w:tag w:val="_PLD_caf6109564ff45fa8b03e279d1cee3e7"/>
                    <w:id w:val="-162391284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00EEB0E" w14:textId="77777777" w:rsidR="007D4270" w:rsidRDefault="007D4270" w:rsidP="007D4270">
                        <w:pPr>
                          <w:ind w:firstLineChars="100" w:firstLine="210"/>
                          <w:rPr>
                            <w:color w:val="000000"/>
                            <w:szCs w:val="21"/>
                          </w:rPr>
                        </w:pPr>
                        <w:r>
                          <w:rPr>
                            <w:rFonts w:hint="eastAsia"/>
                            <w:szCs w:val="21"/>
                          </w:rPr>
                          <w:t>取得借款收到的现金</w:t>
                        </w:r>
                      </w:p>
                    </w:tc>
                  </w:sdtContent>
                </w:sdt>
                <w:tc>
                  <w:tcPr>
                    <w:tcW w:w="777" w:type="pct"/>
                    <w:tcBorders>
                      <w:top w:val="outset" w:sz="4" w:space="0" w:color="auto"/>
                      <w:left w:val="outset" w:sz="4" w:space="0" w:color="auto"/>
                      <w:bottom w:val="outset" w:sz="4" w:space="0" w:color="auto"/>
                      <w:right w:val="outset" w:sz="4" w:space="0" w:color="auto"/>
                    </w:tcBorders>
                  </w:tcPr>
                  <w:p w14:paraId="575C2A5D"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05D2070F" w14:textId="515C8BA3" w:rsidR="007D4270" w:rsidRDefault="007D4270" w:rsidP="007D4270">
                    <w:pPr>
                      <w:jc w:val="right"/>
                      <w:rPr>
                        <w:szCs w:val="21"/>
                      </w:rPr>
                    </w:pPr>
                    <w:r>
                      <w:t>485,734,548.00</w:t>
                    </w:r>
                  </w:p>
                </w:tc>
                <w:tc>
                  <w:tcPr>
                    <w:tcW w:w="1115" w:type="pct"/>
                    <w:tcBorders>
                      <w:top w:val="outset" w:sz="4" w:space="0" w:color="auto"/>
                      <w:left w:val="outset" w:sz="4" w:space="0" w:color="auto"/>
                      <w:bottom w:val="outset" w:sz="4" w:space="0" w:color="auto"/>
                      <w:right w:val="outset" w:sz="4" w:space="0" w:color="auto"/>
                    </w:tcBorders>
                    <w:vAlign w:val="center"/>
                  </w:tcPr>
                  <w:p w14:paraId="65658052" w14:textId="6665D93C" w:rsidR="007D4270" w:rsidRDefault="007D4270" w:rsidP="007D4270">
                    <w:pPr>
                      <w:jc w:val="right"/>
                      <w:rPr>
                        <w:szCs w:val="21"/>
                      </w:rPr>
                    </w:pPr>
                    <w:r>
                      <w:t>576,543,774.00</w:t>
                    </w:r>
                  </w:p>
                </w:tc>
              </w:tr>
              <w:tr w:rsidR="007D4270" w14:paraId="723CA594" w14:textId="77777777" w:rsidTr="00C10E45">
                <w:sdt>
                  <w:sdtPr>
                    <w:tag w:val="_PLD_a504d291cebe439096ddf0d24d691766"/>
                    <w:id w:val="78523405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E1CA175" w14:textId="77777777" w:rsidR="007D4270" w:rsidRDefault="007D4270" w:rsidP="007D4270">
                        <w:pPr>
                          <w:ind w:firstLineChars="100" w:firstLine="210"/>
                          <w:rPr>
                            <w:color w:val="000000"/>
                            <w:szCs w:val="21"/>
                          </w:rPr>
                        </w:pPr>
                        <w:r>
                          <w:rPr>
                            <w:rFonts w:hint="eastAsia"/>
                            <w:szCs w:val="21"/>
                          </w:rPr>
                          <w:t>收到其他与筹资活动有关的现金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6B6ADFB8" w14:textId="714B2C02" w:rsidR="007D4270" w:rsidRDefault="00DE4299" w:rsidP="007D4270">
                    <w:pPr>
                      <w:rPr>
                        <w:szCs w:val="21"/>
                      </w:rPr>
                    </w:pPr>
                    <w:r w:rsidRPr="00DE4299">
                      <w:rPr>
                        <w:rFonts w:hint="eastAsia"/>
                        <w:szCs w:val="21"/>
                      </w:rPr>
                      <w:t>七、</w:t>
                    </w:r>
                    <w:r w:rsidRPr="00DE4299">
                      <w:rPr>
                        <w:szCs w:val="21"/>
                      </w:rPr>
                      <w:t>54（</w:t>
                    </w:r>
                    <w:r>
                      <w:rPr>
                        <w:szCs w:val="21"/>
                      </w:rPr>
                      <w:t>4</w:t>
                    </w:r>
                    <w:r w:rsidRPr="00DE4299">
                      <w:rPr>
                        <w:szCs w:val="21"/>
                      </w:rPr>
                      <w:t>）</w:t>
                    </w:r>
                  </w:p>
                </w:tc>
                <w:tc>
                  <w:tcPr>
                    <w:tcW w:w="1089" w:type="pct"/>
                    <w:tcBorders>
                      <w:top w:val="outset" w:sz="4" w:space="0" w:color="auto"/>
                      <w:left w:val="outset" w:sz="4" w:space="0" w:color="auto"/>
                      <w:bottom w:val="outset" w:sz="4" w:space="0" w:color="auto"/>
                      <w:right w:val="outset" w:sz="4" w:space="0" w:color="auto"/>
                    </w:tcBorders>
                    <w:vAlign w:val="center"/>
                  </w:tcPr>
                  <w:p w14:paraId="7E157AFE" w14:textId="6C4BB7A6" w:rsidR="007D4270" w:rsidRDefault="007D4270" w:rsidP="007D4270">
                    <w:pPr>
                      <w:jc w:val="right"/>
                      <w:rPr>
                        <w:szCs w:val="21"/>
                      </w:rPr>
                    </w:pPr>
                    <w:r>
                      <w:t>6,000,366.67</w:t>
                    </w:r>
                  </w:p>
                </w:tc>
                <w:tc>
                  <w:tcPr>
                    <w:tcW w:w="1115" w:type="pct"/>
                    <w:tcBorders>
                      <w:top w:val="outset" w:sz="4" w:space="0" w:color="auto"/>
                      <w:left w:val="outset" w:sz="4" w:space="0" w:color="auto"/>
                      <w:bottom w:val="outset" w:sz="4" w:space="0" w:color="auto"/>
                      <w:right w:val="outset" w:sz="4" w:space="0" w:color="auto"/>
                    </w:tcBorders>
                    <w:vAlign w:val="center"/>
                  </w:tcPr>
                  <w:p w14:paraId="191C6ADF" w14:textId="77777777" w:rsidR="007D4270" w:rsidRDefault="007D4270" w:rsidP="007D4270">
                    <w:pPr>
                      <w:jc w:val="right"/>
                      <w:rPr>
                        <w:szCs w:val="21"/>
                      </w:rPr>
                    </w:pPr>
                  </w:p>
                </w:tc>
              </w:tr>
              <w:tr w:rsidR="007D4270" w14:paraId="3910BAD9" w14:textId="77777777" w:rsidTr="00C10E45">
                <w:sdt>
                  <w:sdtPr>
                    <w:tag w:val="_PLD_380f65d9d6674747ab42df48196250ff"/>
                    <w:id w:val="-117656343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BA9244A" w14:textId="77777777" w:rsidR="007D4270" w:rsidRDefault="007D4270" w:rsidP="007D4270">
                        <w:pPr>
                          <w:ind w:firstLineChars="200" w:firstLine="420"/>
                          <w:rPr>
                            <w:color w:val="000000"/>
                            <w:szCs w:val="21"/>
                          </w:rPr>
                        </w:pPr>
                        <w:r>
                          <w:rPr>
                            <w:rFonts w:hint="eastAsia"/>
                            <w:szCs w:val="21"/>
                          </w:rPr>
                          <w:t>筹资活动现金流入小计</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42E1F8BC"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72101391" w14:textId="2FD147E1" w:rsidR="007D4270" w:rsidRDefault="007D4270" w:rsidP="007D4270">
                    <w:pPr>
                      <w:jc w:val="right"/>
                      <w:rPr>
                        <w:szCs w:val="21"/>
                      </w:rPr>
                    </w:pPr>
                    <w:r>
                      <w:t>491,734,914.67</w:t>
                    </w:r>
                  </w:p>
                </w:tc>
                <w:tc>
                  <w:tcPr>
                    <w:tcW w:w="1115" w:type="pct"/>
                    <w:tcBorders>
                      <w:top w:val="outset" w:sz="4" w:space="0" w:color="auto"/>
                      <w:left w:val="outset" w:sz="4" w:space="0" w:color="auto"/>
                      <w:bottom w:val="outset" w:sz="4" w:space="0" w:color="auto"/>
                      <w:right w:val="outset" w:sz="4" w:space="0" w:color="auto"/>
                    </w:tcBorders>
                    <w:vAlign w:val="center"/>
                  </w:tcPr>
                  <w:p w14:paraId="6DCBA89F" w14:textId="0ABF3DDC" w:rsidR="007D4270" w:rsidRDefault="007D4270" w:rsidP="007D4270">
                    <w:pPr>
                      <w:jc w:val="right"/>
                      <w:rPr>
                        <w:szCs w:val="21"/>
                      </w:rPr>
                    </w:pPr>
                    <w:r>
                      <w:t>576,543,774.00</w:t>
                    </w:r>
                  </w:p>
                </w:tc>
              </w:tr>
              <w:tr w:rsidR="007D4270" w14:paraId="52744F65" w14:textId="77777777" w:rsidTr="00C10E45">
                <w:sdt>
                  <w:sdtPr>
                    <w:tag w:val="_PLD_aff7930be8e64ed1b13f59d6d08f096a"/>
                    <w:id w:val="1250601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1DCDDA3" w14:textId="77777777" w:rsidR="007D4270" w:rsidRDefault="007D4270" w:rsidP="007D4270">
                        <w:pPr>
                          <w:ind w:firstLineChars="100" w:firstLine="210"/>
                          <w:rPr>
                            <w:color w:val="000000"/>
                            <w:szCs w:val="21"/>
                          </w:rPr>
                        </w:pPr>
                        <w:r>
                          <w:rPr>
                            <w:rFonts w:hint="eastAsia"/>
                            <w:szCs w:val="21"/>
                          </w:rPr>
                          <w:t>偿还债务支付的现金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212FA902"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3C736FB1" w14:textId="65B4E076" w:rsidR="007D4270" w:rsidRDefault="007D4270" w:rsidP="007D4270">
                    <w:pPr>
                      <w:jc w:val="right"/>
                      <w:rPr>
                        <w:szCs w:val="21"/>
                      </w:rPr>
                    </w:pPr>
                    <w:r>
                      <w:t>534,265,452.00</w:t>
                    </w:r>
                  </w:p>
                </w:tc>
                <w:tc>
                  <w:tcPr>
                    <w:tcW w:w="1115" w:type="pct"/>
                    <w:tcBorders>
                      <w:top w:val="outset" w:sz="4" w:space="0" w:color="auto"/>
                      <w:left w:val="outset" w:sz="4" w:space="0" w:color="auto"/>
                      <w:bottom w:val="outset" w:sz="4" w:space="0" w:color="auto"/>
                      <w:right w:val="outset" w:sz="4" w:space="0" w:color="auto"/>
                    </w:tcBorders>
                    <w:vAlign w:val="center"/>
                  </w:tcPr>
                  <w:p w14:paraId="3390BB75" w14:textId="6713E9E7" w:rsidR="007D4270" w:rsidRDefault="007D4270" w:rsidP="007D4270">
                    <w:pPr>
                      <w:jc w:val="right"/>
                      <w:rPr>
                        <w:szCs w:val="21"/>
                      </w:rPr>
                    </w:pPr>
                    <w:r>
                      <w:t>52,681,229.00</w:t>
                    </w:r>
                  </w:p>
                </w:tc>
              </w:tr>
              <w:tr w:rsidR="007D4270" w14:paraId="663517E7" w14:textId="77777777" w:rsidTr="00C10E45">
                <w:sdt>
                  <w:sdtPr>
                    <w:tag w:val="_PLD_1bca8b27544e494dae353545d0c6bb93"/>
                    <w:id w:val="28362311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316B201" w14:textId="77777777" w:rsidR="007D4270" w:rsidRDefault="007D4270" w:rsidP="007D4270">
                        <w:pPr>
                          <w:ind w:firstLineChars="100" w:firstLine="210"/>
                          <w:rPr>
                            <w:szCs w:val="21"/>
                          </w:rPr>
                        </w:pPr>
                        <w:r>
                          <w:rPr>
                            <w:rFonts w:hint="eastAsia"/>
                            <w:szCs w:val="21"/>
                          </w:rPr>
                          <w:t>分配股利、利润或偿付利息支付的现金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28B7A1D0"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27C76D0C" w14:textId="0201375C" w:rsidR="007D4270" w:rsidRDefault="007D4270" w:rsidP="007D4270">
                    <w:pPr>
                      <w:jc w:val="right"/>
                      <w:rPr>
                        <w:szCs w:val="21"/>
                      </w:rPr>
                    </w:pPr>
                    <w:r>
                      <w:t>99,279,022.59</w:t>
                    </w:r>
                  </w:p>
                </w:tc>
                <w:tc>
                  <w:tcPr>
                    <w:tcW w:w="1115" w:type="pct"/>
                    <w:tcBorders>
                      <w:top w:val="outset" w:sz="4" w:space="0" w:color="auto"/>
                      <w:left w:val="outset" w:sz="4" w:space="0" w:color="auto"/>
                      <w:bottom w:val="outset" w:sz="4" w:space="0" w:color="auto"/>
                      <w:right w:val="outset" w:sz="4" w:space="0" w:color="auto"/>
                    </w:tcBorders>
                    <w:vAlign w:val="center"/>
                  </w:tcPr>
                  <w:p w14:paraId="28AF3FF3" w14:textId="03B5823E" w:rsidR="007D4270" w:rsidRDefault="007D4270" w:rsidP="007D4270">
                    <w:pPr>
                      <w:jc w:val="right"/>
                      <w:rPr>
                        <w:szCs w:val="21"/>
                      </w:rPr>
                    </w:pPr>
                    <w:r>
                      <w:t>135,791,702.78</w:t>
                    </w:r>
                  </w:p>
                </w:tc>
              </w:tr>
              <w:tr w:rsidR="007D4270" w14:paraId="509825C5" w14:textId="77777777" w:rsidTr="00C10E45">
                <w:sdt>
                  <w:sdtPr>
                    <w:tag w:val="_PLD_51ab8b61b0154cdfa8b4f223a9b20fa6"/>
                    <w:id w:val="54287142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DE2F5D3" w14:textId="77777777" w:rsidR="007D4270" w:rsidRDefault="007D4270" w:rsidP="007D4270">
                        <w:pPr>
                          <w:ind w:firstLineChars="100" w:firstLine="210"/>
                          <w:rPr>
                            <w:szCs w:val="21"/>
                          </w:rPr>
                        </w:pPr>
                        <w:r>
                          <w:rPr>
                            <w:rFonts w:hint="eastAsia"/>
                            <w:szCs w:val="21"/>
                          </w:rPr>
                          <w:t>其中：子公司支付给少数股东的股利、利润</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26FD71A0"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63FCD606" w14:textId="12756BF4" w:rsidR="007D4270" w:rsidRDefault="00E72102" w:rsidP="007D4270">
                    <w:pPr>
                      <w:jc w:val="right"/>
                      <w:rPr>
                        <w:szCs w:val="21"/>
                      </w:rPr>
                    </w:pPr>
                    <w:r>
                      <w:rPr>
                        <w:rFonts w:hint="eastAsia"/>
                        <w:szCs w:val="21"/>
                      </w:rPr>
                      <w:t>1</w:t>
                    </w:r>
                    <w:r>
                      <w:rPr>
                        <w:szCs w:val="21"/>
                      </w:rPr>
                      <w:t>,</w:t>
                    </w:r>
                    <w:r>
                      <w:rPr>
                        <w:rFonts w:hint="eastAsia"/>
                        <w:szCs w:val="21"/>
                      </w:rPr>
                      <w:t>1</w:t>
                    </w:r>
                    <w:r>
                      <w:rPr>
                        <w:szCs w:val="21"/>
                      </w:rPr>
                      <w:t>00,000.00</w:t>
                    </w:r>
                  </w:p>
                </w:tc>
                <w:tc>
                  <w:tcPr>
                    <w:tcW w:w="1115" w:type="pct"/>
                    <w:tcBorders>
                      <w:top w:val="outset" w:sz="4" w:space="0" w:color="auto"/>
                      <w:left w:val="outset" w:sz="4" w:space="0" w:color="auto"/>
                      <w:bottom w:val="outset" w:sz="4" w:space="0" w:color="auto"/>
                      <w:right w:val="outset" w:sz="4" w:space="0" w:color="auto"/>
                    </w:tcBorders>
                    <w:vAlign w:val="center"/>
                  </w:tcPr>
                  <w:p w14:paraId="75AB8848" w14:textId="65523261" w:rsidR="007D4270" w:rsidRDefault="007D4270" w:rsidP="007D4270">
                    <w:pPr>
                      <w:jc w:val="right"/>
                      <w:rPr>
                        <w:szCs w:val="21"/>
                      </w:rPr>
                    </w:pPr>
                    <w:r>
                      <w:t>3,300,000.00</w:t>
                    </w:r>
                  </w:p>
                </w:tc>
              </w:tr>
              <w:tr w:rsidR="007D4270" w14:paraId="35DAC6EB" w14:textId="77777777" w:rsidTr="00C10E45">
                <w:sdt>
                  <w:sdtPr>
                    <w:tag w:val="_PLD_a0e8fdaaed8747fe8ad8fd59610df512"/>
                    <w:id w:val="-29021434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7EDDAE4" w14:textId="77777777" w:rsidR="007D4270" w:rsidRDefault="007D4270" w:rsidP="007D4270">
                        <w:pPr>
                          <w:ind w:firstLineChars="100" w:firstLine="210"/>
                          <w:rPr>
                            <w:szCs w:val="21"/>
                          </w:rPr>
                        </w:pPr>
                        <w:r>
                          <w:rPr>
                            <w:rFonts w:hint="eastAsia"/>
                            <w:szCs w:val="21"/>
                          </w:rPr>
                          <w:t>支付其他与筹资活动有关的现金</w:t>
                        </w:r>
                      </w:p>
                    </w:tc>
                  </w:sdtContent>
                </w:sdt>
                <w:tc>
                  <w:tcPr>
                    <w:tcW w:w="777" w:type="pct"/>
                    <w:tcBorders>
                      <w:top w:val="outset" w:sz="4" w:space="0" w:color="auto"/>
                      <w:left w:val="outset" w:sz="4" w:space="0" w:color="auto"/>
                      <w:bottom w:val="outset" w:sz="4" w:space="0" w:color="auto"/>
                      <w:right w:val="outset" w:sz="4" w:space="0" w:color="auto"/>
                    </w:tcBorders>
                    <w:vAlign w:val="center"/>
                  </w:tcPr>
                  <w:p w14:paraId="7AF36558" w14:textId="36E444C6" w:rsidR="007D4270" w:rsidRDefault="00DE4299" w:rsidP="007D4270">
                    <w:pPr>
                      <w:rPr>
                        <w:szCs w:val="21"/>
                      </w:rPr>
                    </w:pPr>
                    <w:r w:rsidRPr="00DE4299">
                      <w:rPr>
                        <w:rFonts w:hint="eastAsia"/>
                        <w:szCs w:val="21"/>
                      </w:rPr>
                      <w:t>七、</w:t>
                    </w:r>
                    <w:r w:rsidRPr="00DE4299">
                      <w:rPr>
                        <w:szCs w:val="21"/>
                      </w:rPr>
                      <w:t>54（</w:t>
                    </w:r>
                    <w:r>
                      <w:rPr>
                        <w:szCs w:val="21"/>
                      </w:rPr>
                      <w:t>5</w:t>
                    </w:r>
                    <w:r w:rsidRPr="00DE4299">
                      <w:rPr>
                        <w:szCs w:val="21"/>
                      </w:rPr>
                      <w:t>）</w:t>
                    </w:r>
                  </w:p>
                </w:tc>
                <w:tc>
                  <w:tcPr>
                    <w:tcW w:w="1089" w:type="pct"/>
                    <w:tcBorders>
                      <w:top w:val="outset" w:sz="4" w:space="0" w:color="auto"/>
                      <w:left w:val="outset" w:sz="4" w:space="0" w:color="auto"/>
                      <w:bottom w:val="outset" w:sz="4" w:space="0" w:color="auto"/>
                      <w:right w:val="outset" w:sz="4" w:space="0" w:color="auto"/>
                    </w:tcBorders>
                    <w:vAlign w:val="center"/>
                  </w:tcPr>
                  <w:p w14:paraId="6683DF5F" w14:textId="1D63AA5E" w:rsidR="007D4270" w:rsidRDefault="007D4270" w:rsidP="007D4270">
                    <w:pPr>
                      <w:jc w:val="right"/>
                      <w:rPr>
                        <w:szCs w:val="21"/>
                      </w:rPr>
                    </w:pPr>
                    <w:r>
                      <w:t>3,557,276.18</w:t>
                    </w:r>
                  </w:p>
                </w:tc>
                <w:tc>
                  <w:tcPr>
                    <w:tcW w:w="1115" w:type="pct"/>
                    <w:tcBorders>
                      <w:top w:val="outset" w:sz="4" w:space="0" w:color="auto"/>
                      <w:left w:val="outset" w:sz="4" w:space="0" w:color="auto"/>
                      <w:bottom w:val="outset" w:sz="4" w:space="0" w:color="auto"/>
                      <w:right w:val="outset" w:sz="4" w:space="0" w:color="auto"/>
                    </w:tcBorders>
                    <w:vAlign w:val="center"/>
                  </w:tcPr>
                  <w:p w14:paraId="6C1D29D5" w14:textId="138B9B5D" w:rsidR="007D4270" w:rsidRDefault="007D4270" w:rsidP="007D4270">
                    <w:pPr>
                      <w:jc w:val="right"/>
                      <w:rPr>
                        <w:szCs w:val="21"/>
                      </w:rPr>
                    </w:pPr>
                    <w:r>
                      <w:t>11,401,252.20</w:t>
                    </w:r>
                  </w:p>
                </w:tc>
              </w:tr>
              <w:tr w:rsidR="007D4270" w14:paraId="161C72C2" w14:textId="77777777" w:rsidTr="00C10E45">
                <w:sdt>
                  <w:sdtPr>
                    <w:tag w:val="_PLD_29c16ab7e982410e87084b3173f3248b"/>
                    <w:id w:val="-173923801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250DE6A3" w14:textId="77777777" w:rsidR="007D4270" w:rsidRDefault="007D4270" w:rsidP="007D4270">
                        <w:pPr>
                          <w:ind w:firstLineChars="200" w:firstLine="420"/>
                          <w:rPr>
                            <w:color w:val="000000"/>
                            <w:szCs w:val="21"/>
                          </w:rPr>
                        </w:pPr>
                        <w:r>
                          <w:rPr>
                            <w:rFonts w:hint="eastAsia"/>
                            <w:szCs w:val="21"/>
                          </w:rPr>
                          <w:t>筹资活动现金流出小计</w:t>
                        </w:r>
                      </w:p>
                    </w:tc>
                  </w:sdtContent>
                </w:sdt>
                <w:tc>
                  <w:tcPr>
                    <w:tcW w:w="777" w:type="pct"/>
                    <w:tcBorders>
                      <w:top w:val="outset" w:sz="4" w:space="0" w:color="auto"/>
                      <w:left w:val="outset" w:sz="4" w:space="0" w:color="auto"/>
                      <w:bottom w:val="outset" w:sz="4" w:space="0" w:color="auto"/>
                      <w:right w:val="outset" w:sz="4" w:space="0" w:color="auto"/>
                    </w:tcBorders>
                  </w:tcPr>
                  <w:p w14:paraId="2155B6B6"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704F2022" w14:textId="6DD3EFA3" w:rsidR="007D4270" w:rsidRDefault="007D4270" w:rsidP="007D4270">
                    <w:pPr>
                      <w:jc w:val="right"/>
                      <w:rPr>
                        <w:szCs w:val="21"/>
                      </w:rPr>
                    </w:pPr>
                    <w:r>
                      <w:t>637,101,750.77</w:t>
                    </w:r>
                  </w:p>
                </w:tc>
                <w:tc>
                  <w:tcPr>
                    <w:tcW w:w="1115" w:type="pct"/>
                    <w:tcBorders>
                      <w:top w:val="outset" w:sz="4" w:space="0" w:color="auto"/>
                      <w:left w:val="outset" w:sz="4" w:space="0" w:color="auto"/>
                      <w:bottom w:val="outset" w:sz="4" w:space="0" w:color="auto"/>
                      <w:right w:val="outset" w:sz="4" w:space="0" w:color="auto"/>
                    </w:tcBorders>
                    <w:vAlign w:val="center"/>
                  </w:tcPr>
                  <w:p w14:paraId="2690A526" w14:textId="769D2A89" w:rsidR="007D4270" w:rsidRDefault="007D4270" w:rsidP="007D4270">
                    <w:pPr>
                      <w:jc w:val="right"/>
                      <w:rPr>
                        <w:szCs w:val="21"/>
                      </w:rPr>
                    </w:pPr>
                    <w:r>
                      <w:t>199,874,183.98</w:t>
                    </w:r>
                  </w:p>
                </w:tc>
              </w:tr>
              <w:tr w:rsidR="007D4270" w14:paraId="09B0061D" w14:textId="77777777" w:rsidTr="00C10E45">
                <w:sdt>
                  <w:sdtPr>
                    <w:tag w:val="_PLD_d8b367a0b3e640df869e3dfe9c9e7295"/>
                    <w:id w:val="995385469"/>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C6B28AF" w14:textId="77777777" w:rsidR="007D4270" w:rsidRDefault="007D4270" w:rsidP="007D4270">
                        <w:pPr>
                          <w:ind w:firstLineChars="300" w:firstLine="630"/>
                          <w:rPr>
                            <w:color w:val="000000"/>
                            <w:szCs w:val="21"/>
                          </w:rPr>
                        </w:pPr>
                        <w:r>
                          <w:rPr>
                            <w:rFonts w:hint="eastAsia"/>
                            <w:szCs w:val="21"/>
                          </w:rPr>
                          <w:t>筹资活动产生的现金流量净额</w:t>
                        </w:r>
                      </w:p>
                    </w:tc>
                  </w:sdtContent>
                </w:sdt>
                <w:tc>
                  <w:tcPr>
                    <w:tcW w:w="777" w:type="pct"/>
                    <w:tcBorders>
                      <w:top w:val="outset" w:sz="4" w:space="0" w:color="auto"/>
                      <w:left w:val="outset" w:sz="4" w:space="0" w:color="auto"/>
                      <w:bottom w:val="outset" w:sz="4" w:space="0" w:color="auto"/>
                      <w:right w:val="outset" w:sz="4" w:space="0" w:color="auto"/>
                    </w:tcBorders>
                  </w:tcPr>
                  <w:p w14:paraId="1604A1DC"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4AC2380F" w14:textId="0675C063" w:rsidR="007D4270" w:rsidRDefault="007D4270" w:rsidP="007D4270">
                    <w:pPr>
                      <w:jc w:val="right"/>
                      <w:rPr>
                        <w:szCs w:val="21"/>
                      </w:rPr>
                    </w:pPr>
                    <w:r>
                      <w:t>-145,366,836.10</w:t>
                    </w:r>
                  </w:p>
                </w:tc>
                <w:tc>
                  <w:tcPr>
                    <w:tcW w:w="1115" w:type="pct"/>
                    <w:tcBorders>
                      <w:top w:val="outset" w:sz="4" w:space="0" w:color="auto"/>
                      <w:left w:val="outset" w:sz="4" w:space="0" w:color="auto"/>
                      <w:bottom w:val="outset" w:sz="4" w:space="0" w:color="auto"/>
                      <w:right w:val="outset" w:sz="4" w:space="0" w:color="auto"/>
                    </w:tcBorders>
                    <w:vAlign w:val="center"/>
                  </w:tcPr>
                  <w:p w14:paraId="17ED67B3" w14:textId="6E6237C1" w:rsidR="007D4270" w:rsidRDefault="007D4270" w:rsidP="007D4270">
                    <w:pPr>
                      <w:jc w:val="right"/>
                      <w:rPr>
                        <w:szCs w:val="21"/>
                      </w:rPr>
                    </w:pPr>
                    <w:r>
                      <w:t>376,669,590.02</w:t>
                    </w:r>
                  </w:p>
                </w:tc>
              </w:tr>
              <w:tr w:rsidR="007D4270" w14:paraId="37213317" w14:textId="77777777" w:rsidTr="00C10E45">
                <w:sdt>
                  <w:sdtPr>
                    <w:tag w:val="_PLD_eb283b5426a14b14b38c0e391c747203"/>
                    <w:id w:val="-390276411"/>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0E72FF9" w14:textId="77777777" w:rsidR="007D4270" w:rsidRDefault="007D4270" w:rsidP="007D4270">
                        <w:pPr>
                          <w:rPr>
                            <w:color w:val="000000"/>
                            <w:szCs w:val="21"/>
                          </w:rPr>
                        </w:pPr>
                        <w:r>
                          <w:rPr>
                            <w:rFonts w:hint="eastAsia"/>
                            <w:b/>
                            <w:bCs/>
                            <w:szCs w:val="21"/>
                          </w:rPr>
                          <w:t>四、汇率变动对现金及现金等价物的影响</w:t>
                        </w:r>
                      </w:p>
                    </w:tc>
                  </w:sdtContent>
                </w:sdt>
                <w:tc>
                  <w:tcPr>
                    <w:tcW w:w="777" w:type="pct"/>
                    <w:tcBorders>
                      <w:top w:val="outset" w:sz="4" w:space="0" w:color="auto"/>
                      <w:left w:val="outset" w:sz="4" w:space="0" w:color="auto"/>
                      <w:bottom w:val="outset" w:sz="4" w:space="0" w:color="auto"/>
                      <w:right w:val="outset" w:sz="4" w:space="0" w:color="auto"/>
                    </w:tcBorders>
                  </w:tcPr>
                  <w:p w14:paraId="00282818"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1F96E2E2" w14:textId="2D56D016" w:rsidR="007D4270" w:rsidRDefault="00006911" w:rsidP="007D4270">
                    <w:pPr>
                      <w:jc w:val="right"/>
                      <w:rPr>
                        <w:szCs w:val="21"/>
                      </w:rPr>
                    </w:pPr>
                    <w:r>
                      <w:t>40,107,353.32</w:t>
                    </w:r>
                  </w:p>
                </w:tc>
                <w:tc>
                  <w:tcPr>
                    <w:tcW w:w="1115" w:type="pct"/>
                    <w:tcBorders>
                      <w:top w:val="outset" w:sz="4" w:space="0" w:color="auto"/>
                      <w:left w:val="outset" w:sz="4" w:space="0" w:color="auto"/>
                      <w:bottom w:val="outset" w:sz="4" w:space="0" w:color="auto"/>
                      <w:right w:val="outset" w:sz="4" w:space="0" w:color="auto"/>
                    </w:tcBorders>
                    <w:vAlign w:val="center"/>
                  </w:tcPr>
                  <w:p w14:paraId="7A8ABA7C" w14:textId="689E058C" w:rsidR="007D4270" w:rsidRDefault="007D4270" w:rsidP="007D4270">
                    <w:pPr>
                      <w:jc w:val="right"/>
                      <w:rPr>
                        <w:szCs w:val="21"/>
                      </w:rPr>
                    </w:pPr>
                    <w:r>
                      <w:t>-14,416,463.34</w:t>
                    </w:r>
                  </w:p>
                </w:tc>
              </w:tr>
              <w:tr w:rsidR="007D4270" w14:paraId="631E6DD7" w14:textId="77777777" w:rsidTr="00C10E45">
                <w:sdt>
                  <w:sdtPr>
                    <w:tag w:val="_PLD_3529ca6f8e5e45689b9190b11509b477"/>
                    <w:id w:val="34067423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FB1BF91" w14:textId="77777777" w:rsidR="007D4270" w:rsidRDefault="007D4270" w:rsidP="007D4270">
                        <w:pPr>
                          <w:rPr>
                            <w:color w:val="000000"/>
                            <w:szCs w:val="21"/>
                          </w:rPr>
                        </w:pPr>
                        <w:r>
                          <w:rPr>
                            <w:rFonts w:hint="eastAsia"/>
                            <w:b/>
                            <w:bCs/>
                            <w:szCs w:val="21"/>
                          </w:rPr>
                          <w:t>五、现金及现金等价物净增加额</w:t>
                        </w:r>
                      </w:p>
                    </w:tc>
                  </w:sdtContent>
                </w:sdt>
                <w:tc>
                  <w:tcPr>
                    <w:tcW w:w="777" w:type="pct"/>
                    <w:tcBorders>
                      <w:top w:val="outset" w:sz="4" w:space="0" w:color="auto"/>
                      <w:left w:val="outset" w:sz="4" w:space="0" w:color="auto"/>
                      <w:bottom w:val="outset" w:sz="4" w:space="0" w:color="auto"/>
                      <w:right w:val="outset" w:sz="4" w:space="0" w:color="auto"/>
                    </w:tcBorders>
                  </w:tcPr>
                  <w:p w14:paraId="310ED8B8"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219CE9C8" w14:textId="06E38A07" w:rsidR="007D4270" w:rsidRDefault="0009323E" w:rsidP="007D4270">
                    <w:pPr>
                      <w:jc w:val="right"/>
                      <w:rPr>
                        <w:szCs w:val="21"/>
                      </w:rPr>
                    </w:pPr>
                    <w:r>
                      <w:t>170,871,631.30</w:t>
                    </w:r>
                  </w:p>
                </w:tc>
                <w:tc>
                  <w:tcPr>
                    <w:tcW w:w="1115" w:type="pct"/>
                    <w:tcBorders>
                      <w:top w:val="outset" w:sz="4" w:space="0" w:color="auto"/>
                      <w:left w:val="outset" w:sz="4" w:space="0" w:color="auto"/>
                      <w:bottom w:val="outset" w:sz="4" w:space="0" w:color="auto"/>
                      <w:right w:val="outset" w:sz="4" w:space="0" w:color="auto"/>
                    </w:tcBorders>
                    <w:vAlign w:val="center"/>
                  </w:tcPr>
                  <w:p w14:paraId="1BC15674" w14:textId="090503A7" w:rsidR="007D4270" w:rsidRDefault="007D4270" w:rsidP="007D4270">
                    <w:pPr>
                      <w:jc w:val="right"/>
                      <w:rPr>
                        <w:szCs w:val="21"/>
                      </w:rPr>
                    </w:pPr>
                    <w:r>
                      <w:t>-12,018,156.07</w:t>
                    </w:r>
                  </w:p>
                </w:tc>
              </w:tr>
              <w:tr w:rsidR="007D4270" w14:paraId="550ADF88" w14:textId="77777777" w:rsidTr="00C10E45">
                <w:sdt>
                  <w:sdtPr>
                    <w:tag w:val="_PLD_0e2e4a176094436e80351302050eec3e"/>
                    <w:id w:val="197354762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2168B8CF" w14:textId="77777777" w:rsidR="007D4270" w:rsidRDefault="007D4270" w:rsidP="007D4270">
                        <w:pPr>
                          <w:ind w:firstLineChars="100" w:firstLine="210"/>
                          <w:rPr>
                            <w:color w:val="000000"/>
                            <w:szCs w:val="21"/>
                          </w:rPr>
                        </w:pPr>
                        <w:r>
                          <w:rPr>
                            <w:rFonts w:hint="eastAsia"/>
                            <w:szCs w:val="21"/>
                          </w:rPr>
                          <w:t>加：期初现金及现金等价物余额</w:t>
                        </w:r>
                      </w:p>
                    </w:tc>
                  </w:sdtContent>
                </w:sdt>
                <w:tc>
                  <w:tcPr>
                    <w:tcW w:w="777" w:type="pct"/>
                    <w:tcBorders>
                      <w:top w:val="outset" w:sz="4" w:space="0" w:color="auto"/>
                      <w:left w:val="outset" w:sz="4" w:space="0" w:color="auto"/>
                      <w:bottom w:val="outset" w:sz="4" w:space="0" w:color="auto"/>
                      <w:right w:val="outset" w:sz="4" w:space="0" w:color="auto"/>
                    </w:tcBorders>
                  </w:tcPr>
                  <w:p w14:paraId="49869FA9"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4CA7F4A7" w14:textId="2069E11B" w:rsidR="007D4270" w:rsidRDefault="007D4270" w:rsidP="007D4270">
                    <w:pPr>
                      <w:jc w:val="right"/>
                      <w:rPr>
                        <w:szCs w:val="21"/>
                      </w:rPr>
                    </w:pPr>
                    <w:r>
                      <w:t>756,414,268.38</w:t>
                    </w:r>
                  </w:p>
                </w:tc>
                <w:tc>
                  <w:tcPr>
                    <w:tcW w:w="1115" w:type="pct"/>
                    <w:tcBorders>
                      <w:top w:val="outset" w:sz="4" w:space="0" w:color="auto"/>
                      <w:left w:val="outset" w:sz="4" w:space="0" w:color="auto"/>
                      <w:bottom w:val="outset" w:sz="4" w:space="0" w:color="auto"/>
                      <w:right w:val="outset" w:sz="4" w:space="0" w:color="auto"/>
                    </w:tcBorders>
                    <w:vAlign w:val="center"/>
                  </w:tcPr>
                  <w:p w14:paraId="626197D6" w14:textId="18ED8E92" w:rsidR="007D4270" w:rsidRDefault="007D4270" w:rsidP="007D4270">
                    <w:pPr>
                      <w:jc w:val="right"/>
                      <w:rPr>
                        <w:szCs w:val="21"/>
                      </w:rPr>
                    </w:pPr>
                    <w:r>
                      <w:t>768,432,424.45</w:t>
                    </w:r>
                  </w:p>
                </w:tc>
              </w:tr>
              <w:tr w:rsidR="007D4270" w14:paraId="7D7640CA" w14:textId="77777777" w:rsidTr="00C10E45">
                <w:sdt>
                  <w:sdtPr>
                    <w:tag w:val="_PLD_5ffa189f12434f85b8eca19ea30d6b29"/>
                    <w:id w:val="115195030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D2E48BD" w14:textId="77777777" w:rsidR="007D4270" w:rsidRDefault="007D4270" w:rsidP="007D4270">
                        <w:pPr>
                          <w:rPr>
                            <w:color w:val="000000"/>
                            <w:szCs w:val="21"/>
                          </w:rPr>
                        </w:pPr>
                        <w:r>
                          <w:rPr>
                            <w:rFonts w:hint="eastAsia"/>
                            <w:b/>
                            <w:bCs/>
                            <w:szCs w:val="21"/>
                          </w:rPr>
                          <w:t>六、期末现金及现金等价物余额</w:t>
                        </w:r>
                      </w:p>
                    </w:tc>
                  </w:sdtContent>
                </w:sdt>
                <w:tc>
                  <w:tcPr>
                    <w:tcW w:w="777" w:type="pct"/>
                    <w:tcBorders>
                      <w:top w:val="outset" w:sz="4" w:space="0" w:color="auto"/>
                      <w:left w:val="outset" w:sz="4" w:space="0" w:color="auto"/>
                      <w:bottom w:val="outset" w:sz="4" w:space="0" w:color="auto"/>
                      <w:right w:val="outset" w:sz="4" w:space="0" w:color="auto"/>
                    </w:tcBorders>
                  </w:tcPr>
                  <w:p w14:paraId="13A93675" w14:textId="77777777" w:rsidR="007D4270" w:rsidRDefault="007D4270" w:rsidP="007D4270">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14:paraId="5D9AD808" w14:textId="323C77DA" w:rsidR="007D4270" w:rsidRDefault="00006911" w:rsidP="007D4270">
                    <w:pPr>
                      <w:jc w:val="right"/>
                      <w:rPr>
                        <w:szCs w:val="21"/>
                      </w:rPr>
                    </w:pPr>
                    <w:r>
                      <w:t>927,285,899.68</w:t>
                    </w:r>
                  </w:p>
                </w:tc>
                <w:tc>
                  <w:tcPr>
                    <w:tcW w:w="1115" w:type="pct"/>
                    <w:tcBorders>
                      <w:top w:val="outset" w:sz="4" w:space="0" w:color="auto"/>
                      <w:left w:val="outset" w:sz="4" w:space="0" w:color="auto"/>
                      <w:bottom w:val="outset" w:sz="4" w:space="0" w:color="auto"/>
                      <w:right w:val="outset" w:sz="4" w:space="0" w:color="auto"/>
                    </w:tcBorders>
                    <w:vAlign w:val="center"/>
                  </w:tcPr>
                  <w:p w14:paraId="185E8738" w14:textId="7FA0F482" w:rsidR="007D4270" w:rsidRDefault="007D4270" w:rsidP="007D4270">
                    <w:pPr>
                      <w:jc w:val="right"/>
                      <w:rPr>
                        <w:szCs w:val="21"/>
                      </w:rPr>
                    </w:pPr>
                    <w:r>
                      <w:t>756,414,268.38</w:t>
                    </w:r>
                  </w:p>
                </w:tc>
              </w:tr>
            </w:tbl>
            <w:p w14:paraId="71FE622B" w14:textId="082D0F79" w:rsidR="006A4505" w:rsidRDefault="00B9625C">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EndPr/>
                <w:sdtContent>
                  <w:r w:rsidR="00CE2FCC">
                    <w:rPr>
                      <w:rFonts w:hint="eastAsia"/>
                      <w:szCs w:val="21"/>
                    </w:rPr>
                    <w:t>陈达彬</w:t>
                  </w:r>
                </w:sdtContent>
              </w:sdt>
              <w:r>
                <w:rPr>
                  <w:rFonts w:hint="eastAsia"/>
                  <w:szCs w:val="21"/>
                </w:rPr>
                <w:t xml:space="preserve"> </w:t>
              </w:r>
              <w:r w:rsidR="00FA00B5">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E2FCC">
                    <w:rPr>
                      <w:rFonts w:hint="eastAsia"/>
                      <w:szCs w:val="21"/>
                    </w:rPr>
                    <w:t>郭远东</w:t>
                  </w:r>
                </w:sdtContent>
              </w:sdt>
              <w:r>
                <w:rPr>
                  <w:rFonts w:hint="eastAsia"/>
                  <w:szCs w:val="21"/>
                </w:rPr>
                <w:t xml:space="preserve"> </w:t>
              </w:r>
              <w:r w:rsidR="00FA00B5">
                <w:rPr>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E2FCC">
                    <w:rPr>
                      <w:rFonts w:hint="eastAsia"/>
                      <w:szCs w:val="21"/>
                    </w:rPr>
                    <w:t>陈俊</w:t>
                  </w:r>
                </w:sdtContent>
              </w:sdt>
            </w:p>
          </w:sdtContent>
        </w:sdt>
        <w:p w14:paraId="47090A8D" w14:textId="77777777" w:rsidR="006A4505" w:rsidRPr="00FA00B5" w:rsidRDefault="006A4505">
          <w:pPr>
            <w:rPr>
              <w:szCs w:val="21"/>
            </w:rPr>
          </w:pPr>
        </w:p>
        <w:p w14:paraId="40E691AC" w14:textId="77777777" w:rsidR="006A4505" w:rsidRDefault="006A4505">
          <w:pPr>
            <w:jc w:val="center"/>
            <w:rPr>
              <w:b/>
              <w:bCs/>
              <w:szCs w:val="21"/>
            </w:rPr>
          </w:pPr>
        </w:p>
        <w:sdt>
          <w:sdtPr>
            <w:rPr>
              <w:rFonts w:hint="eastAsia"/>
              <w:b/>
              <w:bCs/>
              <w:szCs w:val="21"/>
            </w:rPr>
            <w:tag w:val="_GBC_fa07832b39b14b348ba105d6cedbd7b8"/>
            <w:id w:val="1228189524"/>
            <w:lock w:val="sdtLocked"/>
            <w:placeholder>
              <w:docPart w:val="GBC22222222222222222222222222222"/>
            </w:placeholder>
          </w:sdtPr>
          <w:sdtEndPr>
            <w:rPr>
              <w:b w:val="0"/>
              <w:bCs w:val="0"/>
            </w:rPr>
          </w:sdtEndPr>
          <w:sdtContent>
            <w:p w14:paraId="686F5424" w14:textId="77777777" w:rsidR="006A4505" w:rsidRDefault="00B9625C">
              <w:pPr>
                <w:jc w:val="center"/>
                <w:outlineLvl w:val="2"/>
                <w:rPr>
                  <w:b/>
                  <w:bCs/>
                  <w:szCs w:val="21"/>
                </w:rPr>
              </w:pPr>
              <w:r>
                <w:rPr>
                  <w:rFonts w:hint="eastAsia"/>
                  <w:b/>
                  <w:bCs/>
                  <w:szCs w:val="21"/>
                </w:rPr>
                <w:t>母公司</w:t>
              </w:r>
              <w:r>
                <w:rPr>
                  <w:b/>
                  <w:bCs/>
                  <w:szCs w:val="21"/>
                </w:rPr>
                <w:t>现金流量表</w:t>
              </w:r>
            </w:p>
            <w:p w14:paraId="11FBCF0F" w14:textId="77777777" w:rsidR="006A4505" w:rsidRDefault="00B9625C">
              <w:pPr>
                <w:jc w:val="center"/>
                <w:rPr>
                  <w:b/>
                  <w:bCs/>
                  <w:szCs w:val="21"/>
                </w:rPr>
              </w:pPr>
              <w:r>
                <w:rPr>
                  <w:szCs w:val="21"/>
                </w:rPr>
                <w:t>2022年</w:t>
              </w:r>
              <w:r>
                <w:rPr>
                  <w:rFonts w:hint="eastAsia"/>
                  <w:szCs w:val="21"/>
                </w:rPr>
                <w:t>1—12</w:t>
              </w:r>
              <w:r>
                <w:rPr>
                  <w:szCs w:val="21"/>
                </w:rPr>
                <w:t>月</w:t>
              </w:r>
            </w:p>
            <w:p w14:paraId="04432E19" w14:textId="76D93095" w:rsidR="006A4505" w:rsidRDefault="00B9625C">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1069"/>
                <w:gridCol w:w="2188"/>
                <w:gridCol w:w="2179"/>
              </w:tblGrid>
              <w:tr w:rsidR="006A4505" w14:paraId="67009A37" w14:textId="77777777" w:rsidTr="0054415B">
                <w:tc>
                  <w:tcPr>
                    <w:tcW w:w="2019"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108046496"/>
                      <w:lock w:val="sdtLocked"/>
                    </w:sdtPr>
                    <w:sdtEndPr/>
                    <w:sdtContent>
                      <w:p w14:paraId="204C18AD" w14:textId="77777777" w:rsidR="006A4505" w:rsidRDefault="00B9625C">
                        <w:pPr>
                          <w:jc w:val="center"/>
                          <w:rPr>
                            <w:b/>
                          </w:rPr>
                        </w:pPr>
                        <w:r>
                          <w:rPr>
                            <w:rFonts w:hint="eastAsia"/>
                            <w:b/>
                          </w:rPr>
                          <w:t>项目</w:t>
                        </w:r>
                      </w:p>
                    </w:sdtContent>
                  </w:sdt>
                </w:tc>
                <w:tc>
                  <w:tcPr>
                    <w:tcW w:w="586"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575166871"/>
                      <w:lock w:val="sdtLocked"/>
                    </w:sdtPr>
                    <w:sdtEndPr/>
                    <w:sdtContent>
                      <w:p w14:paraId="225B630A" w14:textId="77777777" w:rsidR="006A4505" w:rsidRDefault="00B9625C">
                        <w:pPr>
                          <w:autoSpaceDE w:val="0"/>
                          <w:autoSpaceDN w:val="0"/>
                          <w:adjustRightInd w:val="0"/>
                          <w:jc w:val="center"/>
                          <w:rPr>
                            <w:b/>
                          </w:rPr>
                        </w:pPr>
                        <w:r>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1539277153"/>
                      <w:lock w:val="sdtLocked"/>
                    </w:sdtPr>
                    <w:sdtEndPr/>
                    <w:sdtContent>
                      <w:p w14:paraId="26F34755" w14:textId="77777777" w:rsidR="006A4505" w:rsidRDefault="00B9625C">
                        <w:pPr>
                          <w:autoSpaceDE w:val="0"/>
                          <w:autoSpaceDN w:val="0"/>
                          <w:adjustRightInd w:val="0"/>
                          <w:jc w:val="center"/>
                          <w:rPr>
                            <w:b/>
                          </w:rPr>
                        </w:pPr>
                        <w:r>
                          <w:rPr>
                            <w:rFonts w:hint="eastAsia"/>
                            <w:b/>
                          </w:rPr>
                          <w:t>2022年度</w:t>
                        </w:r>
                      </w:p>
                    </w:sdtContent>
                  </w:sdt>
                </w:tc>
                <w:tc>
                  <w:tcPr>
                    <w:tcW w:w="1195"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65266036"/>
                      <w:lock w:val="sdtLocked"/>
                    </w:sdtPr>
                    <w:sdtEndPr/>
                    <w:sdtContent>
                      <w:p w14:paraId="5E045368" w14:textId="77777777" w:rsidR="006A4505" w:rsidRDefault="00B9625C">
                        <w:pPr>
                          <w:autoSpaceDE w:val="0"/>
                          <w:autoSpaceDN w:val="0"/>
                          <w:adjustRightInd w:val="0"/>
                          <w:jc w:val="center"/>
                          <w:rPr>
                            <w:b/>
                          </w:rPr>
                        </w:pPr>
                        <w:r>
                          <w:rPr>
                            <w:rFonts w:hint="eastAsia"/>
                            <w:b/>
                          </w:rPr>
                          <w:t>2021年度</w:t>
                        </w:r>
                      </w:p>
                    </w:sdtContent>
                  </w:sdt>
                </w:tc>
              </w:tr>
              <w:tr w:rsidR="006A4505" w14:paraId="4D530D77" w14:textId="77777777">
                <w:sdt>
                  <w:sdtPr>
                    <w:tag w:val="_PLD_d5384e7a1c2841c78793ee2e647fdb97"/>
                    <w:id w:val="18001086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1D291D3A" w14:textId="77777777" w:rsidR="006A4505" w:rsidRDefault="00B9625C">
                        <w:pPr>
                          <w:rPr>
                            <w:szCs w:val="21"/>
                          </w:rPr>
                        </w:pPr>
                        <w:r>
                          <w:rPr>
                            <w:rFonts w:hint="eastAsia"/>
                            <w:b/>
                            <w:bCs/>
                            <w:szCs w:val="21"/>
                          </w:rPr>
                          <w:t>一、经营活动产生的现金流量：</w:t>
                        </w:r>
                      </w:p>
                    </w:tc>
                  </w:sdtContent>
                </w:sdt>
              </w:tr>
              <w:tr w:rsidR="007D4270" w14:paraId="54E805D5" w14:textId="77777777" w:rsidTr="0054415B">
                <w:sdt>
                  <w:sdtPr>
                    <w:tag w:val="_PLD_2ef21863579e463191f73e8d1ed04b07"/>
                    <w:id w:val="668297898"/>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6386E71" w14:textId="77777777" w:rsidR="007D4270" w:rsidRDefault="007D4270" w:rsidP="007D4270">
                        <w:pPr>
                          <w:ind w:firstLineChars="100" w:firstLine="210"/>
                          <w:rPr>
                            <w:color w:val="000000"/>
                            <w:szCs w:val="21"/>
                          </w:rPr>
                        </w:pPr>
                        <w:r>
                          <w:rPr>
                            <w:rFonts w:hint="eastAsia"/>
                            <w:szCs w:val="21"/>
                          </w:rPr>
                          <w:t>销售商品、提供劳务收到的现金</w:t>
                        </w:r>
                      </w:p>
                    </w:tc>
                  </w:sdtContent>
                </w:sdt>
                <w:tc>
                  <w:tcPr>
                    <w:tcW w:w="586" w:type="pct"/>
                    <w:tcBorders>
                      <w:top w:val="outset" w:sz="4" w:space="0" w:color="auto"/>
                      <w:left w:val="outset" w:sz="4" w:space="0" w:color="auto"/>
                      <w:bottom w:val="outset" w:sz="4" w:space="0" w:color="auto"/>
                      <w:right w:val="outset" w:sz="4" w:space="0" w:color="auto"/>
                    </w:tcBorders>
                  </w:tcPr>
                  <w:p w14:paraId="3DF1A138"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79C2B5B6" w14:textId="4DB3EDFE" w:rsidR="007D4270" w:rsidRDefault="007D4270" w:rsidP="007D4270">
                    <w:pPr>
                      <w:jc w:val="right"/>
                      <w:rPr>
                        <w:szCs w:val="21"/>
                      </w:rPr>
                    </w:pPr>
                    <w:r>
                      <w:t>917,322,444.10</w:t>
                    </w:r>
                  </w:p>
                </w:tc>
                <w:tc>
                  <w:tcPr>
                    <w:tcW w:w="1195" w:type="pct"/>
                    <w:tcBorders>
                      <w:top w:val="outset" w:sz="4" w:space="0" w:color="auto"/>
                      <w:left w:val="outset" w:sz="4" w:space="0" w:color="auto"/>
                      <w:bottom w:val="outset" w:sz="4" w:space="0" w:color="auto"/>
                      <w:right w:val="outset" w:sz="4" w:space="0" w:color="auto"/>
                    </w:tcBorders>
                    <w:vAlign w:val="center"/>
                  </w:tcPr>
                  <w:p w14:paraId="3DC1F530" w14:textId="0ABE01C4" w:rsidR="007D4270" w:rsidRDefault="007D4270" w:rsidP="007D4270">
                    <w:pPr>
                      <w:jc w:val="right"/>
                      <w:rPr>
                        <w:szCs w:val="21"/>
                      </w:rPr>
                    </w:pPr>
                    <w:r>
                      <w:t>658,981,503.92</w:t>
                    </w:r>
                  </w:p>
                </w:tc>
              </w:tr>
              <w:tr w:rsidR="007D4270" w14:paraId="6E1AFCC7" w14:textId="77777777" w:rsidTr="0054415B">
                <w:sdt>
                  <w:sdtPr>
                    <w:tag w:val="_PLD_fd1d35e1b7d64d4d96ab3870ac133ece"/>
                    <w:id w:val="124275160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4349C96" w14:textId="77777777" w:rsidR="007D4270" w:rsidRDefault="007D4270" w:rsidP="007D4270">
                        <w:pPr>
                          <w:ind w:firstLineChars="100" w:firstLine="210"/>
                          <w:rPr>
                            <w:color w:val="000000"/>
                            <w:szCs w:val="21"/>
                          </w:rPr>
                        </w:pPr>
                        <w:r>
                          <w:rPr>
                            <w:rFonts w:hint="eastAsia"/>
                            <w:szCs w:val="21"/>
                          </w:rPr>
                          <w:t>收到的税费返还</w:t>
                        </w:r>
                      </w:p>
                    </w:tc>
                  </w:sdtContent>
                </w:sdt>
                <w:tc>
                  <w:tcPr>
                    <w:tcW w:w="586" w:type="pct"/>
                    <w:tcBorders>
                      <w:top w:val="outset" w:sz="4" w:space="0" w:color="auto"/>
                      <w:left w:val="outset" w:sz="4" w:space="0" w:color="auto"/>
                      <w:bottom w:val="outset" w:sz="4" w:space="0" w:color="auto"/>
                      <w:right w:val="outset" w:sz="4" w:space="0" w:color="auto"/>
                    </w:tcBorders>
                  </w:tcPr>
                  <w:p w14:paraId="51680906"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1F2EFF8D" w14:textId="77777777" w:rsidR="007D4270" w:rsidRDefault="007D4270" w:rsidP="007D427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14:paraId="690E8BED" w14:textId="77777777" w:rsidR="007D4270" w:rsidRDefault="007D4270" w:rsidP="007D4270">
                    <w:pPr>
                      <w:jc w:val="right"/>
                      <w:rPr>
                        <w:szCs w:val="21"/>
                      </w:rPr>
                    </w:pPr>
                  </w:p>
                </w:tc>
              </w:tr>
              <w:tr w:rsidR="007D4270" w14:paraId="56AC22A2" w14:textId="77777777" w:rsidTr="0054415B">
                <w:sdt>
                  <w:sdtPr>
                    <w:tag w:val="_PLD_88831a6e784247068be3b652641fab29"/>
                    <w:id w:val="-198962462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C605DE6" w14:textId="77777777" w:rsidR="007D4270" w:rsidRDefault="007D4270" w:rsidP="007D4270">
                        <w:pPr>
                          <w:ind w:firstLineChars="100" w:firstLine="210"/>
                          <w:rPr>
                            <w:color w:val="000000"/>
                            <w:szCs w:val="21"/>
                          </w:rPr>
                        </w:pPr>
                        <w:r>
                          <w:rPr>
                            <w:rFonts w:hint="eastAsia"/>
                            <w:szCs w:val="21"/>
                          </w:rPr>
                          <w:t>收到其他与经营活动有关的现金</w:t>
                        </w:r>
                      </w:p>
                    </w:tc>
                  </w:sdtContent>
                </w:sdt>
                <w:tc>
                  <w:tcPr>
                    <w:tcW w:w="586" w:type="pct"/>
                    <w:tcBorders>
                      <w:top w:val="outset" w:sz="4" w:space="0" w:color="auto"/>
                      <w:left w:val="outset" w:sz="4" w:space="0" w:color="auto"/>
                      <w:bottom w:val="outset" w:sz="4" w:space="0" w:color="auto"/>
                      <w:right w:val="outset" w:sz="4" w:space="0" w:color="auto"/>
                    </w:tcBorders>
                  </w:tcPr>
                  <w:p w14:paraId="37FF00EB"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4CD31255" w14:textId="36568389" w:rsidR="007D4270" w:rsidRDefault="007D4270" w:rsidP="007D4270">
                    <w:pPr>
                      <w:jc w:val="right"/>
                      <w:rPr>
                        <w:szCs w:val="21"/>
                      </w:rPr>
                    </w:pPr>
                    <w:r>
                      <w:t>13,482,207.58</w:t>
                    </w:r>
                  </w:p>
                </w:tc>
                <w:tc>
                  <w:tcPr>
                    <w:tcW w:w="1195" w:type="pct"/>
                    <w:tcBorders>
                      <w:top w:val="outset" w:sz="4" w:space="0" w:color="auto"/>
                      <w:left w:val="outset" w:sz="4" w:space="0" w:color="auto"/>
                      <w:bottom w:val="outset" w:sz="4" w:space="0" w:color="auto"/>
                      <w:right w:val="outset" w:sz="4" w:space="0" w:color="auto"/>
                    </w:tcBorders>
                    <w:vAlign w:val="center"/>
                  </w:tcPr>
                  <w:p w14:paraId="58733459" w14:textId="3000F59D" w:rsidR="007D4270" w:rsidRDefault="007D4270" w:rsidP="007D4270">
                    <w:pPr>
                      <w:jc w:val="right"/>
                      <w:rPr>
                        <w:szCs w:val="21"/>
                      </w:rPr>
                    </w:pPr>
                    <w:r>
                      <w:t>12,971,333.67</w:t>
                    </w:r>
                  </w:p>
                </w:tc>
              </w:tr>
              <w:tr w:rsidR="007D4270" w14:paraId="707E428D" w14:textId="77777777" w:rsidTr="0054415B">
                <w:sdt>
                  <w:sdtPr>
                    <w:tag w:val="_PLD_4f13f44c456d4cb2868156eb6f97ce2d"/>
                    <w:id w:val="42362538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24B974B3" w14:textId="77777777" w:rsidR="007D4270" w:rsidRDefault="007D4270" w:rsidP="007D4270">
                        <w:pPr>
                          <w:ind w:firstLineChars="200" w:firstLine="420"/>
                          <w:rPr>
                            <w:color w:val="000000"/>
                            <w:szCs w:val="21"/>
                          </w:rPr>
                        </w:pPr>
                        <w:r>
                          <w:rPr>
                            <w:rFonts w:hint="eastAsia"/>
                            <w:szCs w:val="21"/>
                          </w:rPr>
                          <w:t>经营活动现金流入小计</w:t>
                        </w:r>
                      </w:p>
                    </w:tc>
                  </w:sdtContent>
                </w:sdt>
                <w:tc>
                  <w:tcPr>
                    <w:tcW w:w="586" w:type="pct"/>
                    <w:tcBorders>
                      <w:top w:val="outset" w:sz="4" w:space="0" w:color="auto"/>
                      <w:left w:val="outset" w:sz="4" w:space="0" w:color="auto"/>
                      <w:bottom w:val="outset" w:sz="4" w:space="0" w:color="auto"/>
                      <w:right w:val="outset" w:sz="4" w:space="0" w:color="auto"/>
                    </w:tcBorders>
                  </w:tcPr>
                  <w:p w14:paraId="79BEB451"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24187798" w14:textId="2FDB4F85" w:rsidR="007D4270" w:rsidRDefault="007D4270" w:rsidP="007D4270">
                    <w:pPr>
                      <w:jc w:val="right"/>
                      <w:rPr>
                        <w:szCs w:val="21"/>
                      </w:rPr>
                    </w:pPr>
                    <w:r>
                      <w:t>930,804,651.68</w:t>
                    </w:r>
                  </w:p>
                </w:tc>
                <w:tc>
                  <w:tcPr>
                    <w:tcW w:w="1195" w:type="pct"/>
                    <w:tcBorders>
                      <w:top w:val="outset" w:sz="4" w:space="0" w:color="auto"/>
                      <w:left w:val="outset" w:sz="4" w:space="0" w:color="auto"/>
                      <w:bottom w:val="outset" w:sz="4" w:space="0" w:color="auto"/>
                      <w:right w:val="outset" w:sz="4" w:space="0" w:color="auto"/>
                    </w:tcBorders>
                    <w:vAlign w:val="center"/>
                  </w:tcPr>
                  <w:p w14:paraId="59B0D8E9" w14:textId="0B865FBC" w:rsidR="007D4270" w:rsidRDefault="007D4270" w:rsidP="007D4270">
                    <w:pPr>
                      <w:jc w:val="right"/>
                      <w:rPr>
                        <w:szCs w:val="21"/>
                      </w:rPr>
                    </w:pPr>
                    <w:r>
                      <w:t>671,952,837.59</w:t>
                    </w:r>
                  </w:p>
                </w:tc>
              </w:tr>
              <w:tr w:rsidR="007D4270" w14:paraId="3A947F6D" w14:textId="77777777" w:rsidTr="0054415B">
                <w:sdt>
                  <w:sdtPr>
                    <w:tag w:val="_PLD_abdeb3944de44affa4c6abe789333af9"/>
                    <w:id w:val="-374004879"/>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6CC083F" w14:textId="77777777" w:rsidR="007D4270" w:rsidRDefault="007D4270" w:rsidP="007D4270">
                        <w:pPr>
                          <w:ind w:firstLineChars="100" w:firstLine="210"/>
                          <w:rPr>
                            <w:szCs w:val="21"/>
                          </w:rPr>
                        </w:pPr>
                        <w:r>
                          <w:rPr>
                            <w:rFonts w:hint="eastAsia"/>
                            <w:szCs w:val="21"/>
                          </w:rPr>
                          <w:t>购买商品、接受劳务支付的现金</w:t>
                        </w:r>
                      </w:p>
                    </w:tc>
                  </w:sdtContent>
                </w:sdt>
                <w:tc>
                  <w:tcPr>
                    <w:tcW w:w="586" w:type="pct"/>
                    <w:tcBorders>
                      <w:top w:val="outset" w:sz="4" w:space="0" w:color="auto"/>
                      <w:left w:val="outset" w:sz="4" w:space="0" w:color="auto"/>
                      <w:bottom w:val="outset" w:sz="4" w:space="0" w:color="auto"/>
                      <w:right w:val="outset" w:sz="4" w:space="0" w:color="auto"/>
                    </w:tcBorders>
                  </w:tcPr>
                  <w:p w14:paraId="4C651774"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5D418A51" w14:textId="3D136E89" w:rsidR="007D4270" w:rsidRDefault="007D4270" w:rsidP="007D4270">
                    <w:pPr>
                      <w:jc w:val="right"/>
                      <w:rPr>
                        <w:szCs w:val="21"/>
                      </w:rPr>
                    </w:pPr>
                    <w:r>
                      <w:t>24,560,689.01</w:t>
                    </w:r>
                  </w:p>
                </w:tc>
                <w:tc>
                  <w:tcPr>
                    <w:tcW w:w="1195" w:type="pct"/>
                    <w:tcBorders>
                      <w:top w:val="outset" w:sz="4" w:space="0" w:color="auto"/>
                      <w:left w:val="outset" w:sz="4" w:space="0" w:color="auto"/>
                      <w:bottom w:val="outset" w:sz="4" w:space="0" w:color="auto"/>
                      <w:right w:val="outset" w:sz="4" w:space="0" w:color="auto"/>
                    </w:tcBorders>
                    <w:vAlign w:val="center"/>
                  </w:tcPr>
                  <w:p w14:paraId="366422B6" w14:textId="2D84634C" w:rsidR="007D4270" w:rsidRDefault="007D4270" w:rsidP="007D4270">
                    <w:pPr>
                      <w:jc w:val="right"/>
                      <w:rPr>
                        <w:szCs w:val="21"/>
                      </w:rPr>
                    </w:pPr>
                    <w:r>
                      <w:t>35,899,328.51</w:t>
                    </w:r>
                  </w:p>
                </w:tc>
              </w:tr>
              <w:tr w:rsidR="007D4270" w14:paraId="3D9CB0EC" w14:textId="77777777" w:rsidTr="0054415B">
                <w:sdt>
                  <w:sdtPr>
                    <w:tag w:val="_PLD_c1b9609c767847a484c31f0cdf800e1a"/>
                    <w:id w:val="-3642837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DE9543C" w14:textId="77777777" w:rsidR="007D4270" w:rsidRDefault="007D4270" w:rsidP="007D4270">
                        <w:pPr>
                          <w:ind w:firstLineChars="100" w:firstLine="210"/>
                          <w:rPr>
                            <w:szCs w:val="21"/>
                          </w:rPr>
                        </w:pPr>
                        <w:r>
                          <w:rPr>
                            <w:rFonts w:hint="eastAsia"/>
                            <w:szCs w:val="21"/>
                          </w:rPr>
                          <w:t>支付给职工及为职工支付的现金</w:t>
                        </w:r>
                      </w:p>
                    </w:tc>
                  </w:sdtContent>
                </w:sdt>
                <w:tc>
                  <w:tcPr>
                    <w:tcW w:w="586" w:type="pct"/>
                    <w:tcBorders>
                      <w:top w:val="outset" w:sz="4" w:space="0" w:color="auto"/>
                      <w:left w:val="outset" w:sz="4" w:space="0" w:color="auto"/>
                      <w:bottom w:val="outset" w:sz="4" w:space="0" w:color="auto"/>
                      <w:right w:val="outset" w:sz="4" w:space="0" w:color="auto"/>
                    </w:tcBorders>
                  </w:tcPr>
                  <w:p w14:paraId="2B516142"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6C0CE456" w14:textId="4AE2392B" w:rsidR="007D4270" w:rsidRDefault="007D4270" w:rsidP="007D4270">
                    <w:pPr>
                      <w:jc w:val="right"/>
                      <w:rPr>
                        <w:szCs w:val="21"/>
                      </w:rPr>
                    </w:pPr>
                    <w:r>
                      <w:t>33,250,532.40</w:t>
                    </w:r>
                  </w:p>
                </w:tc>
                <w:tc>
                  <w:tcPr>
                    <w:tcW w:w="1195" w:type="pct"/>
                    <w:tcBorders>
                      <w:top w:val="outset" w:sz="4" w:space="0" w:color="auto"/>
                      <w:left w:val="outset" w:sz="4" w:space="0" w:color="auto"/>
                      <w:bottom w:val="outset" w:sz="4" w:space="0" w:color="auto"/>
                      <w:right w:val="outset" w:sz="4" w:space="0" w:color="auto"/>
                    </w:tcBorders>
                    <w:vAlign w:val="center"/>
                  </w:tcPr>
                  <w:p w14:paraId="45A09C65" w14:textId="63B8094D" w:rsidR="007D4270" w:rsidRDefault="007D4270" w:rsidP="007D4270">
                    <w:pPr>
                      <w:jc w:val="right"/>
                      <w:rPr>
                        <w:szCs w:val="21"/>
                      </w:rPr>
                    </w:pPr>
                    <w:r>
                      <w:t>32,506,480.80</w:t>
                    </w:r>
                  </w:p>
                </w:tc>
              </w:tr>
              <w:tr w:rsidR="007D4270" w14:paraId="34553770" w14:textId="77777777" w:rsidTr="0054415B">
                <w:sdt>
                  <w:sdtPr>
                    <w:tag w:val="_PLD_56edb572c5f54e9f8abd0b8028e38134"/>
                    <w:id w:val="85446560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F3C2C98" w14:textId="77777777" w:rsidR="007D4270" w:rsidRDefault="007D4270" w:rsidP="007D4270">
                        <w:pPr>
                          <w:ind w:firstLineChars="100" w:firstLine="210"/>
                          <w:rPr>
                            <w:szCs w:val="21"/>
                          </w:rPr>
                        </w:pPr>
                        <w:r>
                          <w:rPr>
                            <w:rFonts w:hint="eastAsia"/>
                            <w:szCs w:val="21"/>
                          </w:rPr>
                          <w:t>支付的各项税费</w:t>
                        </w:r>
                      </w:p>
                    </w:tc>
                  </w:sdtContent>
                </w:sdt>
                <w:tc>
                  <w:tcPr>
                    <w:tcW w:w="586" w:type="pct"/>
                    <w:tcBorders>
                      <w:top w:val="outset" w:sz="4" w:space="0" w:color="auto"/>
                      <w:left w:val="outset" w:sz="4" w:space="0" w:color="auto"/>
                      <w:bottom w:val="outset" w:sz="4" w:space="0" w:color="auto"/>
                      <w:right w:val="outset" w:sz="4" w:space="0" w:color="auto"/>
                    </w:tcBorders>
                  </w:tcPr>
                  <w:p w14:paraId="02879B6A"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2761DCF8" w14:textId="2649B148" w:rsidR="007D4270" w:rsidRDefault="007D4270" w:rsidP="007D4270">
                    <w:pPr>
                      <w:jc w:val="right"/>
                      <w:rPr>
                        <w:szCs w:val="21"/>
                      </w:rPr>
                    </w:pPr>
                    <w:r>
                      <w:t>179,359,558.87</w:t>
                    </w:r>
                  </w:p>
                </w:tc>
                <w:tc>
                  <w:tcPr>
                    <w:tcW w:w="1195" w:type="pct"/>
                    <w:tcBorders>
                      <w:top w:val="outset" w:sz="4" w:space="0" w:color="auto"/>
                      <w:left w:val="outset" w:sz="4" w:space="0" w:color="auto"/>
                      <w:bottom w:val="outset" w:sz="4" w:space="0" w:color="auto"/>
                      <w:right w:val="outset" w:sz="4" w:space="0" w:color="auto"/>
                    </w:tcBorders>
                    <w:vAlign w:val="center"/>
                  </w:tcPr>
                  <w:p w14:paraId="7066D70E" w14:textId="7422D69E" w:rsidR="007D4270" w:rsidRDefault="007D4270" w:rsidP="007D4270">
                    <w:pPr>
                      <w:jc w:val="right"/>
                      <w:rPr>
                        <w:szCs w:val="21"/>
                      </w:rPr>
                    </w:pPr>
                    <w:r>
                      <w:t>124,710,228.42</w:t>
                    </w:r>
                  </w:p>
                </w:tc>
              </w:tr>
              <w:tr w:rsidR="007D4270" w14:paraId="1E57871B" w14:textId="77777777" w:rsidTr="0054415B">
                <w:sdt>
                  <w:sdtPr>
                    <w:tag w:val="_PLD_0211410dc7504eef9b16a4a91a48be78"/>
                    <w:id w:val="148157747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43C8733" w14:textId="77777777" w:rsidR="007D4270" w:rsidRDefault="007D4270" w:rsidP="007D4270">
                        <w:pPr>
                          <w:ind w:firstLineChars="100" w:firstLine="210"/>
                          <w:rPr>
                            <w:szCs w:val="21"/>
                          </w:rPr>
                        </w:pPr>
                        <w:r>
                          <w:rPr>
                            <w:rFonts w:hint="eastAsia"/>
                            <w:szCs w:val="21"/>
                          </w:rPr>
                          <w:t>支付其他与经营活动有关的现金</w:t>
                        </w:r>
                      </w:p>
                    </w:tc>
                  </w:sdtContent>
                </w:sdt>
                <w:tc>
                  <w:tcPr>
                    <w:tcW w:w="586" w:type="pct"/>
                    <w:tcBorders>
                      <w:top w:val="outset" w:sz="4" w:space="0" w:color="auto"/>
                      <w:left w:val="outset" w:sz="4" w:space="0" w:color="auto"/>
                      <w:bottom w:val="outset" w:sz="4" w:space="0" w:color="auto"/>
                      <w:right w:val="outset" w:sz="4" w:space="0" w:color="auto"/>
                    </w:tcBorders>
                  </w:tcPr>
                  <w:p w14:paraId="611B7C41"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767AA373" w14:textId="779065D4" w:rsidR="007D4270" w:rsidRDefault="007D4270" w:rsidP="007D4270">
                    <w:pPr>
                      <w:jc w:val="right"/>
                      <w:rPr>
                        <w:szCs w:val="21"/>
                      </w:rPr>
                    </w:pPr>
                    <w:r>
                      <w:t>82,375,295.56</w:t>
                    </w:r>
                  </w:p>
                </w:tc>
                <w:tc>
                  <w:tcPr>
                    <w:tcW w:w="1195" w:type="pct"/>
                    <w:tcBorders>
                      <w:top w:val="outset" w:sz="4" w:space="0" w:color="auto"/>
                      <w:left w:val="outset" w:sz="4" w:space="0" w:color="auto"/>
                      <w:bottom w:val="outset" w:sz="4" w:space="0" w:color="auto"/>
                      <w:right w:val="outset" w:sz="4" w:space="0" w:color="auto"/>
                    </w:tcBorders>
                    <w:vAlign w:val="center"/>
                  </w:tcPr>
                  <w:p w14:paraId="59DD6AD0" w14:textId="799F6EB9" w:rsidR="007D4270" w:rsidRDefault="007D4270" w:rsidP="007D4270">
                    <w:pPr>
                      <w:jc w:val="right"/>
                      <w:rPr>
                        <w:szCs w:val="21"/>
                      </w:rPr>
                    </w:pPr>
                    <w:r>
                      <w:t>66,207,482.82</w:t>
                    </w:r>
                  </w:p>
                </w:tc>
              </w:tr>
              <w:tr w:rsidR="007D4270" w14:paraId="493CE7BC" w14:textId="77777777" w:rsidTr="0054415B">
                <w:sdt>
                  <w:sdtPr>
                    <w:tag w:val="_PLD_571b44c4271c45dd91c639d4c338a5d0"/>
                    <w:id w:val="117823237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EE6CC9C" w14:textId="77777777" w:rsidR="007D4270" w:rsidRDefault="007D4270" w:rsidP="007D4270">
                        <w:pPr>
                          <w:ind w:firstLineChars="200" w:firstLine="420"/>
                          <w:rPr>
                            <w:color w:val="000000"/>
                            <w:szCs w:val="21"/>
                          </w:rPr>
                        </w:pPr>
                        <w:r>
                          <w:rPr>
                            <w:rFonts w:hint="eastAsia"/>
                            <w:szCs w:val="21"/>
                          </w:rPr>
                          <w:t>经营活动现金流出小计</w:t>
                        </w:r>
                      </w:p>
                    </w:tc>
                  </w:sdtContent>
                </w:sdt>
                <w:tc>
                  <w:tcPr>
                    <w:tcW w:w="586" w:type="pct"/>
                    <w:tcBorders>
                      <w:top w:val="outset" w:sz="4" w:space="0" w:color="auto"/>
                      <w:left w:val="outset" w:sz="4" w:space="0" w:color="auto"/>
                      <w:bottom w:val="outset" w:sz="4" w:space="0" w:color="auto"/>
                      <w:right w:val="outset" w:sz="4" w:space="0" w:color="auto"/>
                    </w:tcBorders>
                  </w:tcPr>
                  <w:p w14:paraId="1744402F"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305F17CD" w14:textId="7467A105" w:rsidR="007D4270" w:rsidRDefault="007D4270" w:rsidP="007D4270">
                    <w:pPr>
                      <w:jc w:val="right"/>
                      <w:rPr>
                        <w:szCs w:val="21"/>
                      </w:rPr>
                    </w:pPr>
                    <w:r>
                      <w:t>319,546,075.84</w:t>
                    </w:r>
                  </w:p>
                </w:tc>
                <w:tc>
                  <w:tcPr>
                    <w:tcW w:w="1195" w:type="pct"/>
                    <w:tcBorders>
                      <w:top w:val="outset" w:sz="4" w:space="0" w:color="auto"/>
                      <w:left w:val="outset" w:sz="4" w:space="0" w:color="auto"/>
                      <w:bottom w:val="outset" w:sz="4" w:space="0" w:color="auto"/>
                      <w:right w:val="outset" w:sz="4" w:space="0" w:color="auto"/>
                    </w:tcBorders>
                    <w:vAlign w:val="center"/>
                  </w:tcPr>
                  <w:p w14:paraId="4B20ED50" w14:textId="469939B9" w:rsidR="007D4270" w:rsidRDefault="007D4270" w:rsidP="007D4270">
                    <w:pPr>
                      <w:jc w:val="right"/>
                      <w:rPr>
                        <w:szCs w:val="21"/>
                      </w:rPr>
                    </w:pPr>
                    <w:r>
                      <w:t>259,323,520.55</w:t>
                    </w:r>
                  </w:p>
                </w:tc>
              </w:tr>
              <w:tr w:rsidR="007D4270" w14:paraId="4D6B350F" w14:textId="77777777" w:rsidTr="0054415B">
                <w:sdt>
                  <w:sdtPr>
                    <w:tag w:val="_PLD_2bd623fb02854cf69c888f364463777d"/>
                    <w:id w:val="176271137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092F0B0" w14:textId="77777777" w:rsidR="007D4270" w:rsidRDefault="007D4270" w:rsidP="007D4270">
                        <w:pPr>
                          <w:ind w:firstLineChars="100" w:firstLine="210"/>
                          <w:rPr>
                            <w:color w:val="000000"/>
                            <w:szCs w:val="21"/>
                          </w:rPr>
                        </w:pPr>
                        <w:r>
                          <w:rPr>
                            <w:rFonts w:hint="eastAsia"/>
                            <w:szCs w:val="21"/>
                          </w:rPr>
                          <w:t>经营活动产生的现金流量净额</w:t>
                        </w:r>
                      </w:p>
                    </w:tc>
                  </w:sdtContent>
                </w:sdt>
                <w:tc>
                  <w:tcPr>
                    <w:tcW w:w="586" w:type="pct"/>
                    <w:tcBorders>
                      <w:top w:val="outset" w:sz="4" w:space="0" w:color="auto"/>
                      <w:left w:val="outset" w:sz="4" w:space="0" w:color="auto"/>
                      <w:bottom w:val="outset" w:sz="4" w:space="0" w:color="auto"/>
                      <w:right w:val="outset" w:sz="4" w:space="0" w:color="auto"/>
                    </w:tcBorders>
                  </w:tcPr>
                  <w:p w14:paraId="60285E29"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07B13D04" w14:textId="7F484040" w:rsidR="007D4270" w:rsidRDefault="007D4270" w:rsidP="007D4270">
                    <w:pPr>
                      <w:jc w:val="right"/>
                      <w:rPr>
                        <w:szCs w:val="21"/>
                      </w:rPr>
                    </w:pPr>
                    <w:r>
                      <w:t>611,258,575.84</w:t>
                    </w:r>
                  </w:p>
                </w:tc>
                <w:tc>
                  <w:tcPr>
                    <w:tcW w:w="1195" w:type="pct"/>
                    <w:tcBorders>
                      <w:top w:val="outset" w:sz="4" w:space="0" w:color="auto"/>
                      <w:left w:val="outset" w:sz="4" w:space="0" w:color="auto"/>
                      <w:bottom w:val="outset" w:sz="4" w:space="0" w:color="auto"/>
                      <w:right w:val="outset" w:sz="4" w:space="0" w:color="auto"/>
                    </w:tcBorders>
                    <w:vAlign w:val="center"/>
                  </w:tcPr>
                  <w:p w14:paraId="357E6811" w14:textId="11D5D37C" w:rsidR="007D4270" w:rsidRDefault="007D4270" w:rsidP="007D4270">
                    <w:pPr>
                      <w:jc w:val="right"/>
                      <w:rPr>
                        <w:szCs w:val="21"/>
                      </w:rPr>
                    </w:pPr>
                    <w:r>
                      <w:t>412,629,317.04</w:t>
                    </w:r>
                  </w:p>
                </w:tc>
              </w:tr>
              <w:tr w:rsidR="007D4270" w14:paraId="26CB83BD" w14:textId="77777777">
                <w:sdt>
                  <w:sdtPr>
                    <w:tag w:val="_PLD_ea89a8f6b76943769d484d535b94417c"/>
                    <w:id w:val="80813999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24DF54F8" w14:textId="77777777" w:rsidR="007D4270" w:rsidRDefault="007D4270" w:rsidP="007D4270">
                        <w:pPr>
                          <w:rPr>
                            <w:color w:val="008000"/>
                            <w:szCs w:val="21"/>
                          </w:rPr>
                        </w:pPr>
                        <w:r>
                          <w:rPr>
                            <w:rFonts w:hint="eastAsia"/>
                            <w:b/>
                            <w:bCs/>
                            <w:szCs w:val="21"/>
                          </w:rPr>
                          <w:t>二、投资活动产生的现金流量：</w:t>
                        </w:r>
                      </w:p>
                    </w:tc>
                  </w:sdtContent>
                </w:sdt>
              </w:tr>
              <w:tr w:rsidR="007D4270" w14:paraId="7CAFAE81" w14:textId="77777777" w:rsidTr="0054415B">
                <w:sdt>
                  <w:sdtPr>
                    <w:tag w:val="_PLD_4ce712d8e5af44048c1a4e5bdf4fd7c9"/>
                    <w:id w:val="-117369861"/>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889B4BC" w14:textId="77777777" w:rsidR="007D4270" w:rsidRDefault="007D4270" w:rsidP="007D4270">
                        <w:pPr>
                          <w:ind w:firstLineChars="100" w:firstLine="210"/>
                          <w:rPr>
                            <w:szCs w:val="21"/>
                          </w:rPr>
                        </w:pPr>
                        <w:r>
                          <w:rPr>
                            <w:rFonts w:hint="eastAsia"/>
                            <w:szCs w:val="21"/>
                          </w:rPr>
                          <w:t>收回投资收到的现金</w:t>
                        </w:r>
                      </w:p>
                    </w:tc>
                  </w:sdtContent>
                </w:sdt>
                <w:tc>
                  <w:tcPr>
                    <w:tcW w:w="586" w:type="pct"/>
                    <w:tcBorders>
                      <w:top w:val="outset" w:sz="4" w:space="0" w:color="auto"/>
                      <w:left w:val="outset" w:sz="4" w:space="0" w:color="auto"/>
                      <w:bottom w:val="outset" w:sz="4" w:space="0" w:color="auto"/>
                      <w:right w:val="outset" w:sz="4" w:space="0" w:color="auto"/>
                    </w:tcBorders>
                  </w:tcPr>
                  <w:p w14:paraId="05E790A7"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1FA50FEA" w14:textId="6BF70D9F" w:rsidR="007D4270" w:rsidRDefault="007D4270" w:rsidP="007D4270">
                    <w:pPr>
                      <w:jc w:val="right"/>
                      <w:rPr>
                        <w:szCs w:val="21"/>
                      </w:rPr>
                    </w:pPr>
                    <w:r>
                      <w:t>1,281,981,600.00</w:t>
                    </w:r>
                  </w:p>
                </w:tc>
                <w:tc>
                  <w:tcPr>
                    <w:tcW w:w="1195" w:type="pct"/>
                    <w:tcBorders>
                      <w:top w:val="outset" w:sz="4" w:space="0" w:color="auto"/>
                      <w:left w:val="outset" w:sz="4" w:space="0" w:color="auto"/>
                      <w:bottom w:val="outset" w:sz="4" w:space="0" w:color="auto"/>
                      <w:right w:val="outset" w:sz="4" w:space="0" w:color="auto"/>
                    </w:tcBorders>
                    <w:vAlign w:val="center"/>
                  </w:tcPr>
                  <w:p w14:paraId="1A605528" w14:textId="7FD282C5" w:rsidR="007D4270" w:rsidRDefault="007D4270" w:rsidP="007D4270">
                    <w:pPr>
                      <w:jc w:val="right"/>
                      <w:rPr>
                        <w:szCs w:val="21"/>
                      </w:rPr>
                    </w:pPr>
                    <w:r>
                      <w:t>350,026,198.39</w:t>
                    </w:r>
                  </w:p>
                </w:tc>
              </w:tr>
              <w:tr w:rsidR="007D4270" w14:paraId="65652A9D" w14:textId="77777777" w:rsidTr="0054415B">
                <w:sdt>
                  <w:sdtPr>
                    <w:tag w:val="_PLD_95da103cdf014eafaca98189ca68f328"/>
                    <w:id w:val="-86852648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AC675EF" w14:textId="77777777" w:rsidR="007D4270" w:rsidRDefault="007D4270" w:rsidP="007D4270">
                        <w:pPr>
                          <w:ind w:firstLineChars="100" w:firstLine="210"/>
                          <w:rPr>
                            <w:szCs w:val="21"/>
                          </w:rPr>
                        </w:pPr>
                        <w:r>
                          <w:rPr>
                            <w:rFonts w:hint="eastAsia"/>
                            <w:szCs w:val="21"/>
                          </w:rPr>
                          <w:t>取得投资收益收到的现金</w:t>
                        </w:r>
                      </w:p>
                    </w:tc>
                  </w:sdtContent>
                </w:sdt>
                <w:tc>
                  <w:tcPr>
                    <w:tcW w:w="586" w:type="pct"/>
                    <w:tcBorders>
                      <w:top w:val="outset" w:sz="4" w:space="0" w:color="auto"/>
                      <w:left w:val="outset" w:sz="4" w:space="0" w:color="auto"/>
                      <w:bottom w:val="outset" w:sz="4" w:space="0" w:color="auto"/>
                      <w:right w:val="outset" w:sz="4" w:space="0" w:color="auto"/>
                    </w:tcBorders>
                  </w:tcPr>
                  <w:p w14:paraId="2AA74165"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6D8484FF" w14:textId="49EFC311" w:rsidR="007D4270" w:rsidRDefault="007D4270" w:rsidP="007D4270">
                    <w:pPr>
                      <w:jc w:val="right"/>
                      <w:rPr>
                        <w:szCs w:val="21"/>
                      </w:rPr>
                    </w:pPr>
                    <w:r>
                      <w:t>31,111,522.75</w:t>
                    </w:r>
                  </w:p>
                </w:tc>
                <w:tc>
                  <w:tcPr>
                    <w:tcW w:w="1195" w:type="pct"/>
                    <w:tcBorders>
                      <w:top w:val="outset" w:sz="4" w:space="0" w:color="auto"/>
                      <w:left w:val="outset" w:sz="4" w:space="0" w:color="auto"/>
                      <w:bottom w:val="outset" w:sz="4" w:space="0" w:color="auto"/>
                      <w:right w:val="outset" w:sz="4" w:space="0" w:color="auto"/>
                    </w:tcBorders>
                    <w:vAlign w:val="center"/>
                  </w:tcPr>
                  <w:p w14:paraId="0FEF2B84" w14:textId="0E1B34A0" w:rsidR="007D4270" w:rsidRDefault="007D4270" w:rsidP="007D4270">
                    <w:pPr>
                      <w:jc w:val="right"/>
                      <w:rPr>
                        <w:szCs w:val="21"/>
                      </w:rPr>
                    </w:pPr>
                    <w:r>
                      <w:t>65,521,674.52</w:t>
                    </w:r>
                  </w:p>
                </w:tc>
              </w:tr>
              <w:tr w:rsidR="007D4270" w14:paraId="64B120E6" w14:textId="77777777" w:rsidTr="0054415B">
                <w:sdt>
                  <w:sdtPr>
                    <w:tag w:val="_PLD_fc5d667691994cebb9f9498e60404099"/>
                    <w:id w:val="1652550143"/>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520A3B2" w14:textId="77777777" w:rsidR="007D4270" w:rsidRDefault="007D4270" w:rsidP="007D4270">
                        <w:pPr>
                          <w:ind w:firstLineChars="100" w:firstLine="210"/>
                          <w:rPr>
                            <w:szCs w:val="21"/>
                          </w:rPr>
                        </w:pPr>
                        <w:r>
                          <w:rPr>
                            <w:rFonts w:hint="eastAsia"/>
                            <w:szCs w:val="21"/>
                          </w:rPr>
                          <w:t>处置固定资产、无形资产和其他长期资产收回的现金净额</w:t>
                        </w:r>
                      </w:p>
                    </w:tc>
                  </w:sdtContent>
                </w:sdt>
                <w:tc>
                  <w:tcPr>
                    <w:tcW w:w="586" w:type="pct"/>
                    <w:tcBorders>
                      <w:top w:val="outset" w:sz="4" w:space="0" w:color="auto"/>
                      <w:left w:val="outset" w:sz="4" w:space="0" w:color="auto"/>
                      <w:bottom w:val="outset" w:sz="4" w:space="0" w:color="auto"/>
                      <w:right w:val="outset" w:sz="4" w:space="0" w:color="auto"/>
                    </w:tcBorders>
                  </w:tcPr>
                  <w:p w14:paraId="0034DBA1"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06DA5BA0" w14:textId="44BEA29C" w:rsidR="007D4270" w:rsidRDefault="007D4270" w:rsidP="007D4270">
                    <w:pPr>
                      <w:jc w:val="right"/>
                      <w:rPr>
                        <w:szCs w:val="21"/>
                      </w:rPr>
                    </w:pPr>
                    <w:r>
                      <w:t>170.00</w:t>
                    </w:r>
                  </w:p>
                </w:tc>
                <w:tc>
                  <w:tcPr>
                    <w:tcW w:w="1195" w:type="pct"/>
                    <w:tcBorders>
                      <w:top w:val="outset" w:sz="4" w:space="0" w:color="auto"/>
                      <w:left w:val="outset" w:sz="4" w:space="0" w:color="auto"/>
                      <w:bottom w:val="outset" w:sz="4" w:space="0" w:color="auto"/>
                      <w:right w:val="outset" w:sz="4" w:space="0" w:color="auto"/>
                    </w:tcBorders>
                    <w:vAlign w:val="center"/>
                  </w:tcPr>
                  <w:p w14:paraId="01F9BC15" w14:textId="60711542" w:rsidR="007D4270" w:rsidRDefault="007D4270" w:rsidP="007D4270">
                    <w:pPr>
                      <w:jc w:val="right"/>
                      <w:rPr>
                        <w:szCs w:val="21"/>
                      </w:rPr>
                    </w:pPr>
                    <w:r>
                      <w:t>180</w:t>
                    </w:r>
                  </w:p>
                </w:tc>
              </w:tr>
              <w:tr w:rsidR="007D4270" w14:paraId="73BDDA0A" w14:textId="77777777" w:rsidTr="0054415B">
                <w:sdt>
                  <w:sdtPr>
                    <w:tag w:val="_PLD_ec46cd9c926c4fb7a23ace231fd8a392"/>
                    <w:id w:val="1516423889"/>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A47F9BD" w14:textId="77777777" w:rsidR="007D4270" w:rsidRDefault="007D4270" w:rsidP="007D4270">
                        <w:pPr>
                          <w:ind w:firstLineChars="100" w:firstLine="210"/>
                          <w:rPr>
                            <w:szCs w:val="21"/>
                          </w:rPr>
                        </w:pPr>
                        <w:r>
                          <w:rPr>
                            <w:rFonts w:hint="eastAsia"/>
                            <w:szCs w:val="21"/>
                          </w:rPr>
                          <w:t>处置子公司及其他营业单位收到的现金净额</w:t>
                        </w:r>
                      </w:p>
                    </w:tc>
                  </w:sdtContent>
                </w:sdt>
                <w:tc>
                  <w:tcPr>
                    <w:tcW w:w="586" w:type="pct"/>
                    <w:tcBorders>
                      <w:top w:val="outset" w:sz="4" w:space="0" w:color="auto"/>
                      <w:left w:val="outset" w:sz="4" w:space="0" w:color="auto"/>
                      <w:bottom w:val="outset" w:sz="4" w:space="0" w:color="auto"/>
                      <w:right w:val="outset" w:sz="4" w:space="0" w:color="auto"/>
                    </w:tcBorders>
                  </w:tcPr>
                  <w:p w14:paraId="3644BDF9"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0638CC1B" w14:textId="77777777" w:rsidR="007D4270" w:rsidRDefault="007D4270" w:rsidP="007D427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14:paraId="4BFAE8B2" w14:textId="77777777" w:rsidR="007D4270" w:rsidRDefault="007D4270" w:rsidP="007D4270">
                    <w:pPr>
                      <w:jc w:val="right"/>
                      <w:rPr>
                        <w:szCs w:val="21"/>
                      </w:rPr>
                    </w:pPr>
                  </w:p>
                </w:tc>
              </w:tr>
              <w:tr w:rsidR="007D4270" w14:paraId="11ED1E07" w14:textId="77777777" w:rsidTr="0054415B">
                <w:sdt>
                  <w:sdtPr>
                    <w:tag w:val="_PLD_4f33478ab7994146bb46b5f307568279"/>
                    <w:id w:val="65573032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562A89E" w14:textId="77777777" w:rsidR="007D4270" w:rsidRDefault="007D4270" w:rsidP="007D4270">
                        <w:pPr>
                          <w:ind w:firstLineChars="100" w:firstLine="210"/>
                          <w:rPr>
                            <w:szCs w:val="21"/>
                          </w:rPr>
                        </w:pPr>
                        <w:r>
                          <w:rPr>
                            <w:rFonts w:hint="eastAsia"/>
                            <w:szCs w:val="21"/>
                          </w:rPr>
                          <w:t>收到其他与投资活动有关的现金</w:t>
                        </w:r>
                      </w:p>
                    </w:tc>
                  </w:sdtContent>
                </w:sdt>
                <w:tc>
                  <w:tcPr>
                    <w:tcW w:w="586" w:type="pct"/>
                    <w:tcBorders>
                      <w:top w:val="outset" w:sz="4" w:space="0" w:color="auto"/>
                      <w:left w:val="outset" w:sz="4" w:space="0" w:color="auto"/>
                      <w:bottom w:val="outset" w:sz="4" w:space="0" w:color="auto"/>
                      <w:right w:val="outset" w:sz="4" w:space="0" w:color="auto"/>
                    </w:tcBorders>
                  </w:tcPr>
                  <w:p w14:paraId="44EBA052"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1E724B59" w14:textId="77777777" w:rsidR="007D4270" w:rsidRDefault="007D4270" w:rsidP="007D427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14:paraId="21C15BD7" w14:textId="6D4975F7" w:rsidR="007D4270" w:rsidRDefault="007D4270" w:rsidP="007D4270">
                    <w:pPr>
                      <w:jc w:val="right"/>
                      <w:rPr>
                        <w:szCs w:val="21"/>
                      </w:rPr>
                    </w:pPr>
                    <w:r>
                      <w:t>89,039.52</w:t>
                    </w:r>
                  </w:p>
                </w:tc>
              </w:tr>
              <w:tr w:rsidR="007D4270" w14:paraId="68FFDBA3" w14:textId="77777777" w:rsidTr="0054415B">
                <w:sdt>
                  <w:sdtPr>
                    <w:tag w:val="_PLD_49e19665d1ca4dc28a1050ba1220a0b8"/>
                    <w:id w:val="-2124215725"/>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0A59AA1" w14:textId="77777777" w:rsidR="007D4270" w:rsidRDefault="007D4270" w:rsidP="007D4270">
                        <w:pPr>
                          <w:ind w:firstLineChars="200" w:firstLine="420"/>
                          <w:rPr>
                            <w:color w:val="000000"/>
                            <w:szCs w:val="21"/>
                          </w:rPr>
                        </w:pPr>
                        <w:r>
                          <w:rPr>
                            <w:rFonts w:hint="eastAsia"/>
                            <w:szCs w:val="21"/>
                          </w:rPr>
                          <w:t>投资活动现金流入小计</w:t>
                        </w:r>
                      </w:p>
                    </w:tc>
                  </w:sdtContent>
                </w:sdt>
                <w:tc>
                  <w:tcPr>
                    <w:tcW w:w="586" w:type="pct"/>
                    <w:tcBorders>
                      <w:top w:val="outset" w:sz="4" w:space="0" w:color="auto"/>
                      <w:left w:val="outset" w:sz="4" w:space="0" w:color="auto"/>
                      <w:bottom w:val="outset" w:sz="4" w:space="0" w:color="auto"/>
                      <w:right w:val="outset" w:sz="4" w:space="0" w:color="auto"/>
                    </w:tcBorders>
                  </w:tcPr>
                  <w:p w14:paraId="7C29F324"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7061B86B" w14:textId="363F81A3" w:rsidR="007D4270" w:rsidRDefault="007D4270" w:rsidP="007D4270">
                    <w:pPr>
                      <w:jc w:val="right"/>
                      <w:rPr>
                        <w:szCs w:val="21"/>
                      </w:rPr>
                    </w:pPr>
                    <w:r>
                      <w:t>1,313,093,292.75</w:t>
                    </w:r>
                  </w:p>
                </w:tc>
                <w:tc>
                  <w:tcPr>
                    <w:tcW w:w="1195" w:type="pct"/>
                    <w:tcBorders>
                      <w:top w:val="outset" w:sz="4" w:space="0" w:color="auto"/>
                      <w:left w:val="outset" w:sz="4" w:space="0" w:color="auto"/>
                      <w:bottom w:val="outset" w:sz="4" w:space="0" w:color="auto"/>
                      <w:right w:val="outset" w:sz="4" w:space="0" w:color="auto"/>
                    </w:tcBorders>
                    <w:vAlign w:val="center"/>
                  </w:tcPr>
                  <w:p w14:paraId="6FECC2F3" w14:textId="3D5D1C43" w:rsidR="007D4270" w:rsidRDefault="007D4270" w:rsidP="007D4270">
                    <w:pPr>
                      <w:jc w:val="right"/>
                      <w:rPr>
                        <w:szCs w:val="21"/>
                      </w:rPr>
                    </w:pPr>
                    <w:r>
                      <w:t>415,637,092.43</w:t>
                    </w:r>
                  </w:p>
                </w:tc>
              </w:tr>
              <w:tr w:rsidR="007D4270" w14:paraId="2C24CF49" w14:textId="77777777" w:rsidTr="0054415B">
                <w:sdt>
                  <w:sdtPr>
                    <w:tag w:val="_PLD_546530351deb46daab62d978a5ef2bc0"/>
                    <w:id w:val="1731731615"/>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A99E3B1" w14:textId="77777777" w:rsidR="007D4270" w:rsidRDefault="007D4270" w:rsidP="007D4270">
                        <w:pPr>
                          <w:ind w:firstLineChars="100" w:firstLine="210"/>
                          <w:rPr>
                            <w:szCs w:val="21"/>
                          </w:rPr>
                        </w:pPr>
                        <w:r>
                          <w:rPr>
                            <w:rFonts w:hint="eastAsia"/>
                            <w:szCs w:val="21"/>
                          </w:rPr>
                          <w:t>购建固定资产、无形资产和其他长期资产支付的现金</w:t>
                        </w:r>
                      </w:p>
                    </w:tc>
                  </w:sdtContent>
                </w:sdt>
                <w:tc>
                  <w:tcPr>
                    <w:tcW w:w="586" w:type="pct"/>
                    <w:tcBorders>
                      <w:top w:val="outset" w:sz="4" w:space="0" w:color="auto"/>
                      <w:left w:val="outset" w:sz="4" w:space="0" w:color="auto"/>
                      <w:bottom w:val="outset" w:sz="4" w:space="0" w:color="auto"/>
                      <w:right w:val="outset" w:sz="4" w:space="0" w:color="auto"/>
                    </w:tcBorders>
                  </w:tcPr>
                  <w:p w14:paraId="3CC0D139"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4C273BF7" w14:textId="38120C35" w:rsidR="007D4270" w:rsidRDefault="007D4270" w:rsidP="007D4270">
                    <w:pPr>
                      <w:jc w:val="right"/>
                      <w:rPr>
                        <w:szCs w:val="21"/>
                      </w:rPr>
                    </w:pPr>
                    <w:r>
                      <w:t>6,516,855.95</w:t>
                    </w:r>
                  </w:p>
                </w:tc>
                <w:tc>
                  <w:tcPr>
                    <w:tcW w:w="1195" w:type="pct"/>
                    <w:tcBorders>
                      <w:top w:val="outset" w:sz="4" w:space="0" w:color="auto"/>
                      <w:left w:val="outset" w:sz="4" w:space="0" w:color="auto"/>
                      <w:bottom w:val="outset" w:sz="4" w:space="0" w:color="auto"/>
                      <w:right w:val="outset" w:sz="4" w:space="0" w:color="auto"/>
                    </w:tcBorders>
                    <w:vAlign w:val="center"/>
                  </w:tcPr>
                  <w:p w14:paraId="18345EC8" w14:textId="276B2D3D" w:rsidR="007D4270" w:rsidRDefault="007D4270" w:rsidP="007D4270">
                    <w:pPr>
                      <w:jc w:val="right"/>
                      <w:rPr>
                        <w:szCs w:val="21"/>
                      </w:rPr>
                    </w:pPr>
                    <w:r>
                      <w:t>72,240,135.83</w:t>
                    </w:r>
                  </w:p>
                </w:tc>
              </w:tr>
              <w:tr w:rsidR="007D4270" w14:paraId="7BB18808" w14:textId="77777777" w:rsidTr="0054415B">
                <w:sdt>
                  <w:sdtPr>
                    <w:tag w:val="_PLD_bc118d77a17e4461a6c7af661dfc7663"/>
                    <w:id w:val="-1259674665"/>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B30F8F1" w14:textId="77777777" w:rsidR="007D4270" w:rsidRDefault="007D4270" w:rsidP="007D4270">
                        <w:pPr>
                          <w:ind w:firstLineChars="100" w:firstLine="210"/>
                          <w:rPr>
                            <w:szCs w:val="21"/>
                          </w:rPr>
                        </w:pPr>
                        <w:r>
                          <w:rPr>
                            <w:rFonts w:hint="eastAsia"/>
                            <w:szCs w:val="21"/>
                          </w:rPr>
                          <w:t>投资支付的现金</w:t>
                        </w:r>
                      </w:p>
                    </w:tc>
                  </w:sdtContent>
                </w:sdt>
                <w:tc>
                  <w:tcPr>
                    <w:tcW w:w="586" w:type="pct"/>
                    <w:tcBorders>
                      <w:top w:val="outset" w:sz="4" w:space="0" w:color="auto"/>
                      <w:left w:val="outset" w:sz="4" w:space="0" w:color="auto"/>
                      <w:bottom w:val="outset" w:sz="4" w:space="0" w:color="auto"/>
                      <w:right w:val="outset" w:sz="4" w:space="0" w:color="auto"/>
                    </w:tcBorders>
                  </w:tcPr>
                  <w:p w14:paraId="40CAEBB9"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43C1FE8F" w14:textId="55B34AC9" w:rsidR="007D4270" w:rsidRDefault="007D4270" w:rsidP="007D4270">
                    <w:pPr>
                      <w:jc w:val="right"/>
                      <w:rPr>
                        <w:szCs w:val="21"/>
                      </w:rPr>
                    </w:pPr>
                    <w:r>
                      <w:t>1,591,404,900.00</w:t>
                    </w:r>
                  </w:p>
                </w:tc>
                <w:tc>
                  <w:tcPr>
                    <w:tcW w:w="1195" w:type="pct"/>
                    <w:tcBorders>
                      <w:top w:val="outset" w:sz="4" w:space="0" w:color="auto"/>
                      <w:left w:val="outset" w:sz="4" w:space="0" w:color="auto"/>
                      <w:bottom w:val="outset" w:sz="4" w:space="0" w:color="auto"/>
                      <w:right w:val="outset" w:sz="4" w:space="0" w:color="auto"/>
                    </w:tcBorders>
                    <w:vAlign w:val="center"/>
                  </w:tcPr>
                  <w:p w14:paraId="044F9270" w14:textId="5A48E1C0" w:rsidR="007D4270" w:rsidRDefault="007D4270" w:rsidP="007D4270">
                    <w:pPr>
                      <w:jc w:val="right"/>
                      <w:rPr>
                        <w:szCs w:val="21"/>
                      </w:rPr>
                    </w:pPr>
                    <w:r>
                      <w:t>733,500,000.00</w:t>
                    </w:r>
                  </w:p>
                </w:tc>
              </w:tr>
              <w:tr w:rsidR="007D4270" w14:paraId="2F10DAC1" w14:textId="77777777" w:rsidTr="0054415B">
                <w:sdt>
                  <w:sdtPr>
                    <w:tag w:val="_PLD_eb23d66ae8c248918870ce5a171e20e5"/>
                    <w:id w:val="568934121"/>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4BCA7B2" w14:textId="77777777" w:rsidR="007D4270" w:rsidRDefault="007D4270" w:rsidP="007D4270">
                        <w:pPr>
                          <w:ind w:firstLineChars="100" w:firstLine="210"/>
                          <w:rPr>
                            <w:szCs w:val="21"/>
                          </w:rPr>
                        </w:pPr>
                        <w:r>
                          <w:rPr>
                            <w:rFonts w:hint="eastAsia"/>
                            <w:szCs w:val="21"/>
                          </w:rPr>
                          <w:t>取得子公司及其他营业单位支付的现金净额</w:t>
                        </w:r>
                      </w:p>
                    </w:tc>
                  </w:sdtContent>
                </w:sdt>
                <w:tc>
                  <w:tcPr>
                    <w:tcW w:w="586" w:type="pct"/>
                    <w:tcBorders>
                      <w:top w:val="outset" w:sz="4" w:space="0" w:color="auto"/>
                      <w:left w:val="outset" w:sz="4" w:space="0" w:color="auto"/>
                      <w:bottom w:val="outset" w:sz="4" w:space="0" w:color="auto"/>
                      <w:right w:val="outset" w:sz="4" w:space="0" w:color="auto"/>
                    </w:tcBorders>
                  </w:tcPr>
                  <w:p w14:paraId="347A3D31"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508A5F5C" w14:textId="77777777" w:rsidR="007D4270" w:rsidRDefault="007D4270" w:rsidP="007D427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14:paraId="67792F1A" w14:textId="77777777" w:rsidR="007D4270" w:rsidRDefault="007D4270" w:rsidP="007D4270">
                    <w:pPr>
                      <w:jc w:val="right"/>
                      <w:rPr>
                        <w:szCs w:val="21"/>
                      </w:rPr>
                    </w:pPr>
                  </w:p>
                </w:tc>
              </w:tr>
              <w:tr w:rsidR="007D4270" w14:paraId="361DC704" w14:textId="77777777" w:rsidTr="0054415B">
                <w:sdt>
                  <w:sdtPr>
                    <w:tag w:val="_PLD_b5cdf4aaa86348a1be747298511eff1e"/>
                    <w:id w:val="-84332395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4A4DD94" w14:textId="77777777" w:rsidR="007D4270" w:rsidRDefault="007D4270" w:rsidP="007D4270">
                        <w:pPr>
                          <w:ind w:firstLineChars="100" w:firstLine="210"/>
                          <w:rPr>
                            <w:szCs w:val="21"/>
                          </w:rPr>
                        </w:pPr>
                        <w:r>
                          <w:rPr>
                            <w:rFonts w:hint="eastAsia"/>
                            <w:szCs w:val="21"/>
                          </w:rPr>
                          <w:t>支付其他与投资活动有关的现金</w:t>
                        </w:r>
                      </w:p>
                    </w:tc>
                  </w:sdtContent>
                </w:sdt>
                <w:tc>
                  <w:tcPr>
                    <w:tcW w:w="586" w:type="pct"/>
                    <w:tcBorders>
                      <w:top w:val="outset" w:sz="4" w:space="0" w:color="auto"/>
                      <w:left w:val="outset" w:sz="4" w:space="0" w:color="auto"/>
                      <w:bottom w:val="outset" w:sz="4" w:space="0" w:color="auto"/>
                      <w:right w:val="outset" w:sz="4" w:space="0" w:color="auto"/>
                    </w:tcBorders>
                  </w:tcPr>
                  <w:p w14:paraId="33D54AD6"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18A4C5F1" w14:textId="77777777" w:rsidR="007D4270" w:rsidRDefault="007D4270" w:rsidP="007D427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14:paraId="044A6BFF" w14:textId="77777777" w:rsidR="007D4270" w:rsidRDefault="007D4270" w:rsidP="007D4270">
                    <w:pPr>
                      <w:jc w:val="right"/>
                      <w:rPr>
                        <w:szCs w:val="21"/>
                      </w:rPr>
                    </w:pPr>
                  </w:p>
                </w:tc>
              </w:tr>
              <w:tr w:rsidR="007D4270" w14:paraId="7A271F8B" w14:textId="77777777" w:rsidTr="0054415B">
                <w:sdt>
                  <w:sdtPr>
                    <w:tag w:val="_PLD_ac0780cd021c4287a1ea74e3ffe0fbf6"/>
                    <w:id w:val="2041008711"/>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2F68B2D4" w14:textId="77777777" w:rsidR="007D4270" w:rsidRDefault="007D4270" w:rsidP="007D4270">
                        <w:pPr>
                          <w:ind w:firstLineChars="200" w:firstLine="420"/>
                          <w:rPr>
                            <w:color w:val="000000"/>
                            <w:szCs w:val="21"/>
                          </w:rPr>
                        </w:pPr>
                        <w:r>
                          <w:rPr>
                            <w:rFonts w:hint="eastAsia"/>
                            <w:szCs w:val="21"/>
                          </w:rPr>
                          <w:t>投资活动现金流出小计</w:t>
                        </w:r>
                      </w:p>
                    </w:tc>
                  </w:sdtContent>
                </w:sdt>
                <w:tc>
                  <w:tcPr>
                    <w:tcW w:w="586" w:type="pct"/>
                    <w:tcBorders>
                      <w:top w:val="outset" w:sz="4" w:space="0" w:color="auto"/>
                      <w:left w:val="outset" w:sz="4" w:space="0" w:color="auto"/>
                      <w:bottom w:val="outset" w:sz="4" w:space="0" w:color="auto"/>
                      <w:right w:val="outset" w:sz="4" w:space="0" w:color="auto"/>
                    </w:tcBorders>
                  </w:tcPr>
                  <w:p w14:paraId="5EA148B4"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6C6F0B7D" w14:textId="39096FB2" w:rsidR="007D4270" w:rsidRDefault="007D4270" w:rsidP="007D4270">
                    <w:pPr>
                      <w:jc w:val="right"/>
                      <w:rPr>
                        <w:szCs w:val="21"/>
                      </w:rPr>
                    </w:pPr>
                    <w:r>
                      <w:t>1,597,921,755.95</w:t>
                    </w:r>
                  </w:p>
                </w:tc>
                <w:tc>
                  <w:tcPr>
                    <w:tcW w:w="1195" w:type="pct"/>
                    <w:tcBorders>
                      <w:top w:val="outset" w:sz="4" w:space="0" w:color="auto"/>
                      <w:left w:val="outset" w:sz="4" w:space="0" w:color="auto"/>
                      <w:bottom w:val="outset" w:sz="4" w:space="0" w:color="auto"/>
                      <w:right w:val="outset" w:sz="4" w:space="0" w:color="auto"/>
                    </w:tcBorders>
                    <w:vAlign w:val="center"/>
                  </w:tcPr>
                  <w:p w14:paraId="7B189C0A" w14:textId="3A0EDD8D" w:rsidR="007D4270" w:rsidRDefault="007D4270" w:rsidP="007D4270">
                    <w:pPr>
                      <w:jc w:val="right"/>
                      <w:rPr>
                        <w:szCs w:val="21"/>
                      </w:rPr>
                    </w:pPr>
                    <w:r>
                      <w:t>805,740,135.83</w:t>
                    </w:r>
                  </w:p>
                </w:tc>
              </w:tr>
              <w:tr w:rsidR="007D4270" w14:paraId="01AEFD0B" w14:textId="77777777" w:rsidTr="0054415B">
                <w:sdt>
                  <w:sdtPr>
                    <w:tag w:val="_PLD_fdf5b53cf5cf497a8338bc2f314305cd"/>
                    <w:id w:val="-1184130237"/>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9F217B3" w14:textId="77777777" w:rsidR="007D4270" w:rsidRDefault="007D4270" w:rsidP="007D4270">
                        <w:pPr>
                          <w:ind w:firstLineChars="300" w:firstLine="630"/>
                          <w:rPr>
                            <w:color w:val="000000"/>
                            <w:szCs w:val="21"/>
                          </w:rPr>
                        </w:pPr>
                        <w:r>
                          <w:rPr>
                            <w:rFonts w:hint="eastAsia"/>
                            <w:szCs w:val="21"/>
                          </w:rPr>
                          <w:t>投资活动产生的现金流量净额</w:t>
                        </w:r>
                      </w:p>
                    </w:tc>
                  </w:sdtContent>
                </w:sdt>
                <w:tc>
                  <w:tcPr>
                    <w:tcW w:w="586" w:type="pct"/>
                    <w:tcBorders>
                      <w:top w:val="outset" w:sz="4" w:space="0" w:color="auto"/>
                      <w:left w:val="outset" w:sz="4" w:space="0" w:color="auto"/>
                      <w:bottom w:val="outset" w:sz="4" w:space="0" w:color="auto"/>
                      <w:right w:val="outset" w:sz="4" w:space="0" w:color="auto"/>
                    </w:tcBorders>
                  </w:tcPr>
                  <w:p w14:paraId="6783FFC6"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4DF82F49" w14:textId="6756348D" w:rsidR="007D4270" w:rsidRDefault="007D4270" w:rsidP="007D4270">
                    <w:pPr>
                      <w:jc w:val="right"/>
                      <w:rPr>
                        <w:szCs w:val="21"/>
                      </w:rPr>
                    </w:pPr>
                    <w:r>
                      <w:t>-284,828,463.20</w:t>
                    </w:r>
                  </w:p>
                </w:tc>
                <w:tc>
                  <w:tcPr>
                    <w:tcW w:w="1195" w:type="pct"/>
                    <w:tcBorders>
                      <w:top w:val="outset" w:sz="4" w:space="0" w:color="auto"/>
                      <w:left w:val="outset" w:sz="4" w:space="0" w:color="auto"/>
                      <w:bottom w:val="outset" w:sz="4" w:space="0" w:color="auto"/>
                      <w:right w:val="outset" w:sz="4" w:space="0" w:color="auto"/>
                    </w:tcBorders>
                    <w:vAlign w:val="center"/>
                  </w:tcPr>
                  <w:p w14:paraId="453AF3FD" w14:textId="712AE641" w:rsidR="007D4270" w:rsidRDefault="007D4270" w:rsidP="007D4270">
                    <w:pPr>
                      <w:jc w:val="right"/>
                      <w:rPr>
                        <w:szCs w:val="21"/>
                      </w:rPr>
                    </w:pPr>
                    <w:r>
                      <w:t>-390,103,043.40</w:t>
                    </w:r>
                  </w:p>
                </w:tc>
              </w:tr>
              <w:tr w:rsidR="007D4270" w14:paraId="541E0BA2" w14:textId="77777777">
                <w:sdt>
                  <w:sdtPr>
                    <w:tag w:val="_PLD_8b6929c78db14ee1bde1ca4b9a47a65c"/>
                    <w:id w:val="-126174853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312E3117" w14:textId="77777777" w:rsidR="007D4270" w:rsidRDefault="007D4270" w:rsidP="007D4270">
                        <w:pPr>
                          <w:rPr>
                            <w:color w:val="008000"/>
                            <w:szCs w:val="21"/>
                          </w:rPr>
                        </w:pPr>
                        <w:r>
                          <w:rPr>
                            <w:rFonts w:hint="eastAsia"/>
                            <w:b/>
                            <w:bCs/>
                            <w:szCs w:val="21"/>
                          </w:rPr>
                          <w:t>三、筹资活动产生的现金流量：</w:t>
                        </w:r>
                      </w:p>
                    </w:tc>
                  </w:sdtContent>
                </w:sdt>
              </w:tr>
              <w:tr w:rsidR="007D4270" w14:paraId="6C50B840" w14:textId="77777777" w:rsidTr="0054415B">
                <w:sdt>
                  <w:sdtPr>
                    <w:tag w:val="_PLD_0f08e006241c4d5b851db5e35d88c8c1"/>
                    <w:id w:val="-65298126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FB13340" w14:textId="77777777" w:rsidR="007D4270" w:rsidRDefault="007D4270" w:rsidP="007D4270">
                        <w:pPr>
                          <w:ind w:firstLineChars="100" w:firstLine="210"/>
                          <w:rPr>
                            <w:color w:val="000000"/>
                            <w:szCs w:val="21"/>
                          </w:rPr>
                        </w:pPr>
                        <w:r>
                          <w:rPr>
                            <w:rFonts w:hint="eastAsia"/>
                            <w:szCs w:val="21"/>
                          </w:rPr>
                          <w:t>吸收投资收到的现金</w:t>
                        </w:r>
                      </w:p>
                    </w:tc>
                  </w:sdtContent>
                </w:sdt>
                <w:tc>
                  <w:tcPr>
                    <w:tcW w:w="586" w:type="pct"/>
                    <w:tcBorders>
                      <w:top w:val="outset" w:sz="4" w:space="0" w:color="auto"/>
                      <w:left w:val="outset" w:sz="4" w:space="0" w:color="auto"/>
                      <w:bottom w:val="outset" w:sz="4" w:space="0" w:color="auto"/>
                      <w:right w:val="outset" w:sz="4" w:space="0" w:color="auto"/>
                    </w:tcBorders>
                  </w:tcPr>
                  <w:p w14:paraId="6C07D937"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tcPr>
                  <w:p w14:paraId="04251150" w14:textId="77777777" w:rsidR="007D4270" w:rsidRDefault="007D4270" w:rsidP="007D4270">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1D15E722" w14:textId="77777777" w:rsidR="007D4270" w:rsidRDefault="007D4270" w:rsidP="007D4270">
                    <w:pPr>
                      <w:jc w:val="right"/>
                      <w:rPr>
                        <w:szCs w:val="21"/>
                      </w:rPr>
                    </w:pPr>
                  </w:p>
                </w:tc>
              </w:tr>
              <w:tr w:rsidR="007D4270" w14:paraId="539A9896" w14:textId="77777777" w:rsidTr="0054415B">
                <w:sdt>
                  <w:sdtPr>
                    <w:tag w:val="_PLD_a1cdcf4a2a7c448b82fbb03d2e492772"/>
                    <w:id w:val="56005845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FB9523A" w14:textId="77777777" w:rsidR="007D4270" w:rsidRDefault="007D4270" w:rsidP="007D4270">
                        <w:pPr>
                          <w:ind w:firstLineChars="100" w:firstLine="210"/>
                          <w:rPr>
                            <w:color w:val="000000"/>
                            <w:szCs w:val="21"/>
                          </w:rPr>
                        </w:pPr>
                        <w:r>
                          <w:rPr>
                            <w:rFonts w:hint="eastAsia"/>
                            <w:szCs w:val="21"/>
                          </w:rPr>
                          <w:t>取得借款收到的现金</w:t>
                        </w:r>
                      </w:p>
                    </w:tc>
                  </w:sdtContent>
                </w:sdt>
                <w:tc>
                  <w:tcPr>
                    <w:tcW w:w="586" w:type="pct"/>
                    <w:tcBorders>
                      <w:top w:val="outset" w:sz="4" w:space="0" w:color="auto"/>
                      <w:left w:val="outset" w:sz="4" w:space="0" w:color="auto"/>
                      <w:bottom w:val="outset" w:sz="4" w:space="0" w:color="auto"/>
                      <w:right w:val="outset" w:sz="4" w:space="0" w:color="auto"/>
                    </w:tcBorders>
                  </w:tcPr>
                  <w:p w14:paraId="33947953"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61FF418A" w14:textId="77777777" w:rsidR="007D4270" w:rsidRDefault="007D4270" w:rsidP="007D427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14:paraId="1882238D" w14:textId="6ADAE67B" w:rsidR="007D4270" w:rsidRDefault="007D4270" w:rsidP="007D4270">
                    <w:pPr>
                      <w:jc w:val="right"/>
                      <w:rPr>
                        <w:szCs w:val="21"/>
                      </w:rPr>
                    </w:pPr>
                    <w:r>
                      <w:t>142,278,322.00</w:t>
                    </w:r>
                  </w:p>
                </w:tc>
              </w:tr>
              <w:tr w:rsidR="007D4270" w14:paraId="3BAC1B85" w14:textId="77777777" w:rsidTr="0054415B">
                <w:sdt>
                  <w:sdtPr>
                    <w:tag w:val="_PLD_c04b6e3c34ff4c51ae23871e4ca3cb40"/>
                    <w:id w:val="821614518"/>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6CDC8D74" w14:textId="77777777" w:rsidR="007D4270" w:rsidRDefault="007D4270" w:rsidP="007D4270">
                        <w:pPr>
                          <w:ind w:firstLineChars="100" w:firstLine="210"/>
                          <w:rPr>
                            <w:color w:val="000000"/>
                            <w:szCs w:val="21"/>
                          </w:rPr>
                        </w:pPr>
                        <w:r>
                          <w:rPr>
                            <w:rFonts w:hint="eastAsia"/>
                            <w:szCs w:val="21"/>
                          </w:rPr>
                          <w:t>收到其他与筹资活动有关的现金</w:t>
                        </w:r>
                      </w:p>
                    </w:tc>
                  </w:sdtContent>
                </w:sdt>
                <w:tc>
                  <w:tcPr>
                    <w:tcW w:w="586" w:type="pct"/>
                    <w:tcBorders>
                      <w:top w:val="outset" w:sz="4" w:space="0" w:color="auto"/>
                      <w:left w:val="outset" w:sz="4" w:space="0" w:color="auto"/>
                      <w:bottom w:val="outset" w:sz="4" w:space="0" w:color="auto"/>
                      <w:right w:val="outset" w:sz="4" w:space="0" w:color="auto"/>
                    </w:tcBorders>
                  </w:tcPr>
                  <w:p w14:paraId="642B889C"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7524B10B" w14:textId="6AC8E7D4" w:rsidR="007D4270" w:rsidRDefault="007D4270" w:rsidP="007D4270">
                    <w:pPr>
                      <w:jc w:val="right"/>
                      <w:rPr>
                        <w:szCs w:val="21"/>
                      </w:rPr>
                    </w:pPr>
                    <w:r>
                      <w:t>36,200,366.67</w:t>
                    </w:r>
                  </w:p>
                </w:tc>
                <w:tc>
                  <w:tcPr>
                    <w:tcW w:w="1195" w:type="pct"/>
                    <w:tcBorders>
                      <w:top w:val="outset" w:sz="4" w:space="0" w:color="auto"/>
                      <w:left w:val="outset" w:sz="4" w:space="0" w:color="auto"/>
                      <w:bottom w:val="outset" w:sz="4" w:space="0" w:color="auto"/>
                      <w:right w:val="outset" w:sz="4" w:space="0" w:color="auto"/>
                    </w:tcBorders>
                    <w:vAlign w:val="center"/>
                  </w:tcPr>
                  <w:p w14:paraId="1BA8F42D" w14:textId="3872A6A1" w:rsidR="007D4270" w:rsidRDefault="007D4270" w:rsidP="007D4270">
                    <w:pPr>
                      <w:jc w:val="right"/>
                      <w:rPr>
                        <w:szCs w:val="21"/>
                      </w:rPr>
                    </w:pPr>
                    <w:r>
                      <w:t>411,159,204.57</w:t>
                    </w:r>
                  </w:p>
                </w:tc>
              </w:tr>
              <w:tr w:rsidR="007D4270" w14:paraId="6278FA3B" w14:textId="77777777" w:rsidTr="0054415B">
                <w:sdt>
                  <w:sdtPr>
                    <w:tag w:val="_PLD_bf7fbf014785409195a7287852d3d035"/>
                    <w:id w:val="-793440496"/>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4A8877F" w14:textId="77777777" w:rsidR="007D4270" w:rsidRDefault="007D4270" w:rsidP="007D4270">
                        <w:pPr>
                          <w:ind w:firstLineChars="200" w:firstLine="420"/>
                          <w:rPr>
                            <w:color w:val="000000"/>
                            <w:szCs w:val="21"/>
                          </w:rPr>
                        </w:pPr>
                        <w:r>
                          <w:rPr>
                            <w:rFonts w:hint="eastAsia"/>
                            <w:szCs w:val="21"/>
                          </w:rPr>
                          <w:t>筹资活动现金流入小计</w:t>
                        </w:r>
                      </w:p>
                    </w:tc>
                  </w:sdtContent>
                </w:sdt>
                <w:tc>
                  <w:tcPr>
                    <w:tcW w:w="586" w:type="pct"/>
                    <w:tcBorders>
                      <w:top w:val="outset" w:sz="4" w:space="0" w:color="auto"/>
                      <w:left w:val="outset" w:sz="4" w:space="0" w:color="auto"/>
                      <w:bottom w:val="outset" w:sz="4" w:space="0" w:color="auto"/>
                      <w:right w:val="outset" w:sz="4" w:space="0" w:color="auto"/>
                    </w:tcBorders>
                  </w:tcPr>
                  <w:p w14:paraId="6062E63B"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4D275022" w14:textId="216F36A5" w:rsidR="007D4270" w:rsidRDefault="007D4270" w:rsidP="007D4270">
                    <w:pPr>
                      <w:jc w:val="right"/>
                      <w:rPr>
                        <w:szCs w:val="21"/>
                      </w:rPr>
                    </w:pPr>
                    <w:r>
                      <w:t>36,200,366.67</w:t>
                    </w:r>
                  </w:p>
                </w:tc>
                <w:tc>
                  <w:tcPr>
                    <w:tcW w:w="1195" w:type="pct"/>
                    <w:tcBorders>
                      <w:top w:val="outset" w:sz="4" w:space="0" w:color="auto"/>
                      <w:left w:val="outset" w:sz="4" w:space="0" w:color="auto"/>
                      <w:bottom w:val="outset" w:sz="4" w:space="0" w:color="auto"/>
                      <w:right w:val="outset" w:sz="4" w:space="0" w:color="auto"/>
                    </w:tcBorders>
                    <w:vAlign w:val="center"/>
                  </w:tcPr>
                  <w:p w14:paraId="7839F500" w14:textId="42902EB5" w:rsidR="007D4270" w:rsidRDefault="007D4270" w:rsidP="007D4270">
                    <w:pPr>
                      <w:tabs>
                        <w:tab w:val="center" w:pos="989"/>
                        <w:tab w:val="right" w:pos="1979"/>
                      </w:tabs>
                      <w:jc w:val="right"/>
                      <w:rPr>
                        <w:szCs w:val="21"/>
                      </w:rPr>
                    </w:pPr>
                    <w:r>
                      <w:t>553,437,526.57</w:t>
                    </w:r>
                  </w:p>
                </w:tc>
              </w:tr>
              <w:tr w:rsidR="007D4270" w14:paraId="29B7A296" w14:textId="77777777" w:rsidTr="0054415B">
                <w:sdt>
                  <w:sdtPr>
                    <w:tag w:val="_PLD_72c875707060490882af91b3254ebf86"/>
                    <w:id w:val="507184941"/>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624A5BD" w14:textId="77777777" w:rsidR="007D4270" w:rsidRDefault="007D4270" w:rsidP="007D4270">
                        <w:pPr>
                          <w:ind w:firstLineChars="100" w:firstLine="210"/>
                          <w:rPr>
                            <w:szCs w:val="21"/>
                          </w:rPr>
                        </w:pPr>
                        <w:r>
                          <w:rPr>
                            <w:rFonts w:hint="eastAsia"/>
                            <w:szCs w:val="21"/>
                          </w:rPr>
                          <w:t>偿还债务支付的现金</w:t>
                        </w:r>
                      </w:p>
                    </w:tc>
                  </w:sdtContent>
                </w:sdt>
                <w:tc>
                  <w:tcPr>
                    <w:tcW w:w="586" w:type="pct"/>
                    <w:tcBorders>
                      <w:top w:val="outset" w:sz="4" w:space="0" w:color="auto"/>
                      <w:left w:val="outset" w:sz="4" w:space="0" w:color="auto"/>
                      <w:bottom w:val="outset" w:sz="4" w:space="0" w:color="auto"/>
                      <w:right w:val="outset" w:sz="4" w:space="0" w:color="auto"/>
                    </w:tcBorders>
                  </w:tcPr>
                  <w:p w14:paraId="56F72A9C"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632A928A" w14:textId="305CBCA2" w:rsidR="007D4270" w:rsidRDefault="007D4270" w:rsidP="007D4270">
                    <w:pPr>
                      <w:jc w:val="right"/>
                      <w:rPr>
                        <w:szCs w:val="21"/>
                      </w:rPr>
                    </w:pPr>
                    <w:r>
                      <w:t>100,000,000.00</w:t>
                    </w:r>
                  </w:p>
                </w:tc>
                <w:tc>
                  <w:tcPr>
                    <w:tcW w:w="1195" w:type="pct"/>
                    <w:tcBorders>
                      <w:top w:val="outset" w:sz="4" w:space="0" w:color="auto"/>
                      <w:left w:val="outset" w:sz="4" w:space="0" w:color="auto"/>
                      <w:bottom w:val="outset" w:sz="4" w:space="0" w:color="auto"/>
                      <w:right w:val="outset" w:sz="4" w:space="0" w:color="auto"/>
                    </w:tcBorders>
                    <w:vAlign w:val="center"/>
                  </w:tcPr>
                  <w:p w14:paraId="7344993D" w14:textId="70BD5563" w:rsidR="007D4270" w:rsidRDefault="007D4270" w:rsidP="007D4270">
                    <w:pPr>
                      <w:jc w:val="right"/>
                      <w:rPr>
                        <w:szCs w:val="21"/>
                      </w:rPr>
                    </w:pPr>
                    <w:r>
                      <w:t>52,681,229.00</w:t>
                    </w:r>
                  </w:p>
                </w:tc>
              </w:tr>
              <w:tr w:rsidR="007D4270" w14:paraId="0FFA3FEB" w14:textId="77777777" w:rsidTr="0054415B">
                <w:sdt>
                  <w:sdtPr>
                    <w:tag w:val="_PLD_d227ef1d4c704287b692609a03d18a2a"/>
                    <w:id w:val="-1857873819"/>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4E51DDA" w14:textId="77777777" w:rsidR="007D4270" w:rsidRDefault="007D4270" w:rsidP="007D4270">
                        <w:pPr>
                          <w:ind w:firstLineChars="100" w:firstLine="210"/>
                          <w:rPr>
                            <w:szCs w:val="21"/>
                          </w:rPr>
                        </w:pPr>
                        <w:r>
                          <w:rPr>
                            <w:rFonts w:hint="eastAsia"/>
                            <w:szCs w:val="21"/>
                          </w:rPr>
                          <w:t>分配股利、利润或偿付利息支付的现金</w:t>
                        </w:r>
                      </w:p>
                    </w:tc>
                  </w:sdtContent>
                </w:sdt>
                <w:tc>
                  <w:tcPr>
                    <w:tcW w:w="586" w:type="pct"/>
                    <w:tcBorders>
                      <w:top w:val="outset" w:sz="4" w:space="0" w:color="auto"/>
                      <w:left w:val="outset" w:sz="4" w:space="0" w:color="auto"/>
                      <w:bottom w:val="outset" w:sz="4" w:space="0" w:color="auto"/>
                      <w:right w:val="outset" w:sz="4" w:space="0" w:color="auto"/>
                    </w:tcBorders>
                  </w:tcPr>
                  <w:p w14:paraId="64B6E100"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56E2AEAA" w14:textId="2A819C32" w:rsidR="007D4270" w:rsidRDefault="007D4270" w:rsidP="007D4270">
                    <w:pPr>
                      <w:jc w:val="right"/>
                      <w:rPr>
                        <w:szCs w:val="21"/>
                      </w:rPr>
                    </w:pPr>
                    <w:r>
                      <w:t>85,898,251.99</w:t>
                    </w:r>
                  </w:p>
                </w:tc>
                <w:tc>
                  <w:tcPr>
                    <w:tcW w:w="1195" w:type="pct"/>
                    <w:tcBorders>
                      <w:top w:val="outset" w:sz="4" w:space="0" w:color="auto"/>
                      <w:left w:val="outset" w:sz="4" w:space="0" w:color="auto"/>
                      <w:bottom w:val="outset" w:sz="4" w:space="0" w:color="auto"/>
                      <w:right w:val="outset" w:sz="4" w:space="0" w:color="auto"/>
                    </w:tcBorders>
                    <w:vAlign w:val="center"/>
                  </w:tcPr>
                  <w:p w14:paraId="51539EA7" w14:textId="4951ECED" w:rsidR="007D4270" w:rsidRDefault="007D4270" w:rsidP="007D4270">
                    <w:pPr>
                      <w:jc w:val="right"/>
                      <w:rPr>
                        <w:szCs w:val="21"/>
                      </w:rPr>
                    </w:pPr>
                    <w:r>
                      <w:t>127,740,168.48</w:t>
                    </w:r>
                  </w:p>
                </w:tc>
              </w:tr>
              <w:tr w:rsidR="007D4270" w14:paraId="7F0BB396" w14:textId="77777777" w:rsidTr="0054415B">
                <w:sdt>
                  <w:sdtPr>
                    <w:tag w:val="_PLD_e548bc4b8c0e4edfbb6fc435c82efb9b"/>
                    <w:id w:val="92823695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0E72C648" w14:textId="77777777" w:rsidR="007D4270" w:rsidRDefault="007D4270" w:rsidP="007D4270">
                        <w:pPr>
                          <w:ind w:firstLineChars="100" w:firstLine="210"/>
                          <w:rPr>
                            <w:color w:val="000000"/>
                            <w:szCs w:val="21"/>
                          </w:rPr>
                        </w:pPr>
                        <w:r>
                          <w:rPr>
                            <w:rFonts w:hint="eastAsia"/>
                            <w:szCs w:val="21"/>
                          </w:rPr>
                          <w:t>支付其他与筹资活动有关的现金</w:t>
                        </w:r>
                      </w:p>
                    </w:tc>
                  </w:sdtContent>
                </w:sdt>
                <w:tc>
                  <w:tcPr>
                    <w:tcW w:w="586" w:type="pct"/>
                    <w:tcBorders>
                      <w:top w:val="outset" w:sz="4" w:space="0" w:color="auto"/>
                      <w:left w:val="outset" w:sz="4" w:space="0" w:color="auto"/>
                      <w:bottom w:val="outset" w:sz="4" w:space="0" w:color="auto"/>
                      <w:right w:val="outset" w:sz="4" w:space="0" w:color="auto"/>
                    </w:tcBorders>
                  </w:tcPr>
                  <w:p w14:paraId="642D7C90"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40109A4C" w14:textId="66FB13DE" w:rsidR="007D4270" w:rsidRDefault="007D4270" w:rsidP="007D4270">
                    <w:pPr>
                      <w:jc w:val="right"/>
                      <w:rPr>
                        <w:szCs w:val="21"/>
                      </w:rPr>
                    </w:pPr>
                    <w:r>
                      <w:t>158,610,081.73</w:t>
                    </w:r>
                  </w:p>
                </w:tc>
                <w:tc>
                  <w:tcPr>
                    <w:tcW w:w="1195" w:type="pct"/>
                    <w:tcBorders>
                      <w:top w:val="outset" w:sz="4" w:space="0" w:color="auto"/>
                      <w:left w:val="outset" w:sz="4" w:space="0" w:color="auto"/>
                      <w:bottom w:val="outset" w:sz="4" w:space="0" w:color="auto"/>
                      <w:right w:val="outset" w:sz="4" w:space="0" w:color="auto"/>
                    </w:tcBorders>
                    <w:vAlign w:val="center"/>
                  </w:tcPr>
                  <w:p w14:paraId="57FC245C" w14:textId="49360856" w:rsidR="007D4270" w:rsidRDefault="007D4270" w:rsidP="007D4270">
                    <w:pPr>
                      <w:jc w:val="right"/>
                      <w:rPr>
                        <w:szCs w:val="21"/>
                      </w:rPr>
                    </w:pPr>
                    <w:r>
                      <w:t>463,515,555.66</w:t>
                    </w:r>
                  </w:p>
                </w:tc>
              </w:tr>
              <w:tr w:rsidR="007D4270" w14:paraId="3E53BDB6" w14:textId="77777777" w:rsidTr="0054415B">
                <w:sdt>
                  <w:sdtPr>
                    <w:tag w:val="_PLD_46f002dfd3184462b13e47e17b1f7e41"/>
                    <w:id w:val="102470274"/>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7EF57D58" w14:textId="77777777" w:rsidR="007D4270" w:rsidRDefault="007D4270" w:rsidP="007D4270">
                        <w:pPr>
                          <w:ind w:firstLineChars="200" w:firstLine="420"/>
                          <w:rPr>
                            <w:color w:val="000000"/>
                            <w:szCs w:val="21"/>
                          </w:rPr>
                        </w:pPr>
                        <w:r>
                          <w:rPr>
                            <w:rFonts w:hint="eastAsia"/>
                            <w:szCs w:val="21"/>
                          </w:rPr>
                          <w:t>筹资活动现金流出小计</w:t>
                        </w:r>
                      </w:p>
                    </w:tc>
                  </w:sdtContent>
                </w:sdt>
                <w:tc>
                  <w:tcPr>
                    <w:tcW w:w="586" w:type="pct"/>
                    <w:tcBorders>
                      <w:top w:val="outset" w:sz="4" w:space="0" w:color="auto"/>
                      <w:left w:val="outset" w:sz="4" w:space="0" w:color="auto"/>
                      <w:bottom w:val="outset" w:sz="4" w:space="0" w:color="auto"/>
                      <w:right w:val="outset" w:sz="4" w:space="0" w:color="auto"/>
                    </w:tcBorders>
                  </w:tcPr>
                  <w:p w14:paraId="2AD6A2EA"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0734ADEC" w14:textId="38EA992B" w:rsidR="007D4270" w:rsidRDefault="007D4270" w:rsidP="007D4270">
                    <w:pPr>
                      <w:jc w:val="right"/>
                      <w:rPr>
                        <w:szCs w:val="21"/>
                      </w:rPr>
                    </w:pPr>
                    <w:r>
                      <w:t>344,508,333.72</w:t>
                    </w:r>
                  </w:p>
                </w:tc>
                <w:tc>
                  <w:tcPr>
                    <w:tcW w:w="1195" w:type="pct"/>
                    <w:tcBorders>
                      <w:top w:val="outset" w:sz="4" w:space="0" w:color="auto"/>
                      <w:left w:val="outset" w:sz="4" w:space="0" w:color="auto"/>
                      <w:bottom w:val="outset" w:sz="4" w:space="0" w:color="auto"/>
                      <w:right w:val="outset" w:sz="4" w:space="0" w:color="auto"/>
                    </w:tcBorders>
                    <w:vAlign w:val="center"/>
                  </w:tcPr>
                  <w:p w14:paraId="0B00F215" w14:textId="1B02DCDE" w:rsidR="007D4270" w:rsidRDefault="007D4270" w:rsidP="007D4270">
                    <w:pPr>
                      <w:jc w:val="right"/>
                      <w:rPr>
                        <w:szCs w:val="21"/>
                      </w:rPr>
                    </w:pPr>
                    <w:r>
                      <w:t>643,936,953.14</w:t>
                    </w:r>
                  </w:p>
                </w:tc>
              </w:tr>
              <w:tr w:rsidR="007D4270" w14:paraId="2EC697BD" w14:textId="77777777" w:rsidTr="0054415B">
                <w:sdt>
                  <w:sdtPr>
                    <w:tag w:val="_PLD_bf96432273b64f2a90a299496d059280"/>
                    <w:id w:val="-333073711"/>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2DA1BDCB" w14:textId="77777777" w:rsidR="007D4270" w:rsidRDefault="007D4270" w:rsidP="007D4270">
                        <w:pPr>
                          <w:ind w:firstLineChars="300" w:firstLine="630"/>
                          <w:rPr>
                            <w:color w:val="000000"/>
                            <w:szCs w:val="21"/>
                          </w:rPr>
                        </w:pPr>
                        <w:r>
                          <w:rPr>
                            <w:rFonts w:hint="eastAsia"/>
                            <w:szCs w:val="21"/>
                          </w:rPr>
                          <w:t>筹资活动产生的现金流量净额</w:t>
                        </w:r>
                      </w:p>
                    </w:tc>
                  </w:sdtContent>
                </w:sdt>
                <w:tc>
                  <w:tcPr>
                    <w:tcW w:w="586" w:type="pct"/>
                    <w:tcBorders>
                      <w:top w:val="outset" w:sz="4" w:space="0" w:color="auto"/>
                      <w:left w:val="outset" w:sz="4" w:space="0" w:color="auto"/>
                      <w:bottom w:val="outset" w:sz="4" w:space="0" w:color="auto"/>
                      <w:right w:val="outset" w:sz="4" w:space="0" w:color="auto"/>
                    </w:tcBorders>
                  </w:tcPr>
                  <w:p w14:paraId="30FAE3F2"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24079488" w14:textId="57DFE6BF" w:rsidR="007D4270" w:rsidRDefault="007D4270" w:rsidP="007D4270">
                    <w:pPr>
                      <w:jc w:val="right"/>
                      <w:rPr>
                        <w:szCs w:val="21"/>
                      </w:rPr>
                    </w:pPr>
                    <w:r>
                      <w:t>-308,307,967.05</w:t>
                    </w:r>
                  </w:p>
                </w:tc>
                <w:tc>
                  <w:tcPr>
                    <w:tcW w:w="1195" w:type="pct"/>
                    <w:tcBorders>
                      <w:top w:val="outset" w:sz="4" w:space="0" w:color="auto"/>
                      <w:left w:val="outset" w:sz="4" w:space="0" w:color="auto"/>
                      <w:bottom w:val="outset" w:sz="4" w:space="0" w:color="auto"/>
                      <w:right w:val="outset" w:sz="4" w:space="0" w:color="auto"/>
                    </w:tcBorders>
                    <w:vAlign w:val="center"/>
                  </w:tcPr>
                  <w:p w14:paraId="51D9E22C" w14:textId="43A40CC5" w:rsidR="007D4270" w:rsidRDefault="007D4270" w:rsidP="007D4270">
                    <w:pPr>
                      <w:jc w:val="right"/>
                      <w:rPr>
                        <w:szCs w:val="21"/>
                      </w:rPr>
                    </w:pPr>
                    <w:r>
                      <w:t>-90,499,426.57</w:t>
                    </w:r>
                  </w:p>
                </w:tc>
              </w:tr>
              <w:tr w:rsidR="007D4270" w14:paraId="0DC7E979" w14:textId="77777777" w:rsidTr="0054415B">
                <w:sdt>
                  <w:sdtPr>
                    <w:tag w:val="_PLD_3748beadbe2649c39d73f63f5cb997df"/>
                    <w:id w:val="1479797492"/>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13B7FAC4" w14:textId="77777777" w:rsidR="007D4270" w:rsidRDefault="007D4270" w:rsidP="007D4270">
                        <w:pPr>
                          <w:rPr>
                            <w:color w:val="000000"/>
                            <w:szCs w:val="21"/>
                          </w:rPr>
                        </w:pPr>
                        <w:r>
                          <w:rPr>
                            <w:rFonts w:hint="eastAsia"/>
                            <w:b/>
                            <w:bCs/>
                            <w:szCs w:val="21"/>
                          </w:rPr>
                          <w:t>四、汇率变动对现金及现金等价物的影响</w:t>
                        </w:r>
                      </w:p>
                    </w:tc>
                  </w:sdtContent>
                </w:sdt>
                <w:tc>
                  <w:tcPr>
                    <w:tcW w:w="586" w:type="pct"/>
                    <w:tcBorders>
                      <w:top w:val="outset" w:sz="4" w:space="0" w:color="auto"/>
                      <w:left w:val="outset" w:sz="4" w:space="0" w:color="auto"/>
                      <w:bottom w:val="outset" w:sz="4" w:space="0" w:color="auto"/>
                      <w:right w:val="outset" w:sz="4" w:space="0" w:color="auto"/>
                    </w:tcBorders>
                  </w:tcPr>
                  <w:p w14:paraId="141BE129"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0C999EF7" w14:textId="77777777" w:rsidR="007D4270" w:rsidRDefault="007D4270" w:rsidP="007D427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14:paraId="7C741EA0" w14:textId="77777777" w:rsidR="007D4270" w:rsidRDefault="007D4270" w:rsidP="007D4270">
                    <w:pPr>
                      <w:jc w:val="right"/>
                      <w:rPr>
                        <w:szCs w:val="21"/>
                      </w:rPr>
                    </w:pPr>
                  </w:p>
                </w:tc>
              </w:tr>
              <w:tr w:rsidR="007D4270" w14:paraId="3C990CBA" w14:textId="77777777" w:rsidTr="0054415B">
                <w:sdt>
                  <w:sdtPr>
                    <w:tag w:val="_PLD_fdcd6a9f439542219b17ab909e3b23c1"/>
                    <w:id w:val="-151534870"/>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4954787C" w14:textId="77777777" w:rsidR="007D4270" w:rsidRDefault="007D4270" w:rsidP="007D4270">
                        <w:pPr>
                          <w:rPr>
                            <w:color w:val="000000"/>
                            <w:szCs w:val="21"/>
                          </w:rPr>
                        </w:pPr>
                        <w:r>
                          <w:rPr>
                            <w:rFonts w:hint="eastAsia"/>
                            <w:b/>
                            <w:bCs/>
                            <w:szCs w:val="21"/>
                          </w:rPr>
                          <w:t>五、现金及现金等价物净增加额</w:t>
                        </w:r>
                      </w:p>
                    </w:tc>
                  </w:sdtContent>
                </w:sdt>
                <w:tc>
                  <w:tcPr>
                    <w:tcW w:w="586" w:type="pct"/>
                    <w:tcBorders>
                      <w:top w:val="outset" w:sz="4" w:space="0" w:color="auto"/>
                      <w:left w:val="outset" w:sz="4" w:space="0" w:color="auto"/>
                      <w:bottom w:val="outset" w:sz="4" w:space="0" w:color="auto"/>
                      <w:right w:val="outset" w:sz="4" w:space="0" w:color="auto"/>
                    </w:tcBorders>
                  </w:tcPr>
                  <w:p w14:paraId="489F095C"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1836DFDF" w14:textId="078AC42D" w:rsidR="007D4270" w:rsidRDefault="007D4270" w:rsidP="007D4270">
                    <w:pPr>
                      <w:jc w:val="right"/>
                      <w:rPr>
                        <w:szCs w:val="21"/>
                      </w:rPr>
                    </w:pPr>
                    <w:r>
                      <w:t>18,122,145.59</w:t>
                    </w:r>
                  </w:p>
                </w:tc>
                <w:tc>
                  <w:tcPr>
                    <w:tcW w:w="1195" w:type="pct"/>
                    <w:tcBorders>
                      <w:top w:val="outset" w:sz="4" w:space="0" w:color="auto"/>
                      <w:left w:val="outset" w:sz="4" w:space="0" w:color="auto"/>
                      <w:bottom w:val="outset" w:sz="4" w:space="0" w:color="auto"/>
                      <w:right w:val="outset" w:sz="4" w:space="0" w:color="auto"/>
                    </w:tcBorders>
                    <w:vAlign w:val="center"/>
                  </w:tcPr>
                  <w:p w14:paraId="0C373280" w14:textId="7194A752" w:rsidR="007D4270" w:rsidRDefault="007D4270" w:rsidP="007D4270">
                    <w:pPr>
                      <w:jc w:val="right"/>
                      <w:rPr>
                        <w:szCs w:val="21"/>
                      </w:rPr>
                    </w:pPr>
                    <w:r>
                      <w:t>-67,973,152.93</w:t>
                    </w:r>
                  </w:p>
                </w:tc>
              </w:tr>
              <w:tr w:rsidR="007D4270" w14:paraId="4DC24084" w14:textId="77777777" w:rsidTr="0054415B">
                <w:sdt>
                  <w:sdtPr>
                    <w:tag w:val="_PLD_f682e233026f4a77a71017410d43b010"/>
                    <w:id w:val="-34893939"/>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568A0633" w14:textId="77777777" w:rsidR="007D4270" w:rsidRDefault="007D4270" w:rsidP="007D4270">
                        <w:pPr>
                          <w:ind w:firstLineChars="100" w:firstLine="210"/>
                          <w:rPr>
                            <w:color w:val="000000"/>
                            <w:szCs w:val="21"/>
                          </w:rPr>
                        </w:pPr>
                        <w:r>
                          <w:rPr>
                            <w:rFonts w:hint="eastAsia"/>
                            <w:szCs w:val="21"/>
                          </w:rPr>
                          <w:t>加：期初现金及现金等价物余额</w:t>
                        </w:r>
                      </w:p>
                    </w:tc>
                  </w:sdtContent>
                </w:sdt>
                <w:tc>
                  <w:tcPr>
                    <w:tcW w:w="586" w:type="pct"/>
                    <w:tcBorders>
                      <w:top w:val="outset" w:sz="4" w:space="0" w:color="auto"/>
                      <w:left w:val="outset" w:sz="4" w:space="0" w:color="auto"/>
                      <w:bottom w:val="outset" w:sz="4" w:space="0" w:color="auto"/>
                      <w:right w:val="outset" w:sz="4" w:space="0" w:color="auto"/>
                    </w:tcBorders>
                  </w:tcPr>
                  <w:p w14:paraId="081CA913"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4E8EE983" w14:textId="6EE3DEBC" w:rsidR="007D4270" w:rsidRDefault="007D4270" w:rsidP="007D4270">
                    <w:pPr>
                      <w:jc w:val="right"/>
                      <w:rPr>
                        <w:szCs w:val="21"/>
                      </w:rPr>
                    </w:pPr>
                    <w:r>
                      <w:t>82,076,964.80</w:t>
                    </w:r>
                  </w:p>
                </w:tc>
                <w:tc>
                  <w:tcPr>
                    <w:tcW w:w="1195" w:type="pct"/>
                    <w:tcBorders>
                      <w:top w:val="outset" w:sz="4" w:space="0" w:color="auto"/>
                      <w:left w:val="outset" w:sz="4" w:space="0" w:color="auto"/>
                      <w:bottom w:val="outset" w:sz="4" w:space="0" w:color="auto"/>
                      <w:right w:val="outset" w:sz="4" w:space="0" w:color="auto"/>
                    </w:tcBorders>
                    <w:vAlign w:val="center"/>
                  </w:tcPr>
                  <w:p w14:paraId="5BA1157D" w14:textId="36E4CC81" w:rsidR="007D4270" w:rsidRDefault="007D4270" w:rsidP="007D4270">
                    <w:pPr>
                      <w:jc w:val="right"/>
                      <w:rPr>
                        <w:szCs w:val="21"/>
                      </w:rPr>
                    </w:pPr>
                    <w:r>
                      <w:t>150,050,117.73</w:t>
                    </w:r>
                  </w:p>
                </w:tc>
              </w:tr>
              <w:tr w:rsidR="007D4270" w14:paraId="58391370" w14:textId="77777777" w:rsidTr="0054415B">
                <w:sdt>
                  <w:sdtPr>
                    <w:tag w:val="_PLD_afef5f0af84f4cfd9fbcc61dd369331c"/>
                    <w:id w:val="1947503945"/>
                    <w:lock w:val="sdtLocked"/>
                  </w:sdtPr>
                  <w:sdtEndPr/>
                  <w:sdtContent>
                    <w:tc>
                      <w:tcPr>
                        <w:tcW w:w="2019" w:type="pct"/>
                        <w:tcBorders>
                          <w:top w:val="outset" w:sz="4" w:space="0" w:color="auto"/>
                          <w:left w:val="outset" w:sz="4" w:space="0" w:color="auto"/>
                          <w:bottom w:val="outset" w:sz="4" w:space="0" w:color="auto"/>
                          <w:right w:val="outset" w:sz="4" w:space="0" w:color="auto"/>
                        </w:tcBorders>
                      </w:tcPr>
                      <w:p w14:paraId="3031D535" w14:textId="77777777" w:rsidR="007D4270" w:rsidRDefault="007D4270" w:rsidP="007D4270">
                        <w:pPr>
                          <w:rPr>
                            <w:color w:val="000000"/>
                            <w:szCs w:val="21"/>
                          </w:rPr>
                        </w:pPr>
                        <w:r>
                          <w:rPr>
                            <w:rFonts w:hint="eastAsia"/>
                            <w:b/>
                            <w:bCs/>
                            <w:szCs w:val="21"/>
                          </w:rPr>
                          <w:t>六、期末现金及现金等价物余额</w:t>
                        </w:r>
                      </w:p>
                    </w:tc>
                  </w:sdtContent>
                </w:sdt>
                <w:tc>
                  <w:tcPr>
                    <w:tcW w:w="586" w:type="pct"/>
                    <w:tcBorders>
                      <w:top w:val="outset" w:sz="4" w:space="0" w:color="auto"/>
                      <w:left w:val="outset" w:sz="4" w:space="0" w:color="auto"/>
                      <w:bottom w:val="outset" w:sz="4" w:space="0" w:color="auto"/>
                      <w:right w:val="outset" w:sz="4" w:space="0" w:color="auto"/>
                    </w:tcBorders>
                  </w:tcPr>
                  <w:p w14:paraId="02CD1026" w14:textId="77777777" w:rsidR="007D4270" w:rsidRDefault="007D4270" w:rsidP="007D427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14:paraId="0FF136A2" w14:textId="02865499" w:rsidR="007D4270" w:rsidRDefault="007D4270" w:rsidP="007D4270">
                    <w:pPr>
                      <w:jc w:val="right"/>
                      <w:rPr>
                        <w:szCs w:val="21"/>
                      </w:rPr>
                    </w:pPr>
                    <w:r>
                      <w:t>100,199,110.39</w:t>
                    </w:r>
                  </w:p>
                </w:tc>
                <w:tc>
                  <w:tcPr>
                    <w:tcW w:w="1195" w:type="pct"/>
                    <w:tcBorders>
                      <w:top w:val="outset" w:sz="4" w:space="0" w:color="auto"/>
                      <w:left w:val="outset" w:sz="4" w:space="0" w:color="auto"/>
                      <w:bottom w:val="outset" w:sz="4" w:space="0" w:color="auto"/>
                      <w:right w:val="outset" w:sz="4" w:space="0" w:color="auto"/>
                    </w:tcBorders>
                    <w:vAlign w:val="center"/>
                  </w:tcPr>
                  <w:p w14:paraId="33C99A81" w14:textId="76681BFD" w:rsidR="007D4270" w:rsidRDefault="007D4270" w:rsidP="007D4270">
                    <w:pPr>
                      <w:jc w:val="right"/>
                      <w:rPr>
                        <w:szCs w:val="21"/>
                      </w:rPr>
                    </w:pPr>
                    <w:r>
                      <w:t>82,076,964.80</w:t>
                    </w:r>
                  </w:p>
                </w:tc>
              </w:tr>
            </w:tbl>
            <w:p w14:paraId="7370E78D" w14:textId="36D7F10D" w:rsidR="006A4505" w:rsidRDefault="00B9625C">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CE2FCC">
                    <w:rPr>
                      <w:rFonts w:hint="eastAsia"/>
                      <w:szCs w:val="21"/>
                    </w:rPr>
                    <w:t>陈达彬</w:t>
                  </w:r>
                </w:sdtContent>
              </w:sdt>
              <w:r>
                <w:rPr>
                  <w:rFonts w:hint="eastAsia"/>
                  <w:szCs w:val="21"/>
                </w:rPr>
                <w:t xml:space="preserve"> </w:t>
              </w:r>
              <w:r w:rsidR="00FA00B5">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E2FCC">
                    <w:rPr>
                      <w:rFonts w:hint="eastAsia"/>
                      <w:szCs w:val="21"/>
                    </w:rPr>
                    <w:t>郭远东</w:t>
                  </w:r>
                </w:sdtContent>
              </w:sdt>
              <w:r>
                <w:rPr>
                  <w:rFonts w:hint="eastAsia"/>
                  <w:szCs w:val="21"/>
                </w:rPr>
                <w:t xml:space="preserve"> </w:t>
              </w:r>
              <w:r w:rsidR="00FA00B5">
                <w:rPr>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E2FCC">
                    <w:rPr>
                      <w:rFonts w:hint="eastAsia"/>
                      <w:szCs w:val="21"/>
                    </w:rPr>
                    <w:t>陈俊</w:t>
                  </w:r>
                </w:sdtContent>
              </w:sdt>
            </w:p>
          </w:sdtContent>
        </w:sdt>
        <w:p w14:paraId="032D28FD" w14:textId="4AF83651" w:rsidR="006A4505" w:rsidRPr="00A034C0" w:rsidRDefault="001E0608" w:rsidP="00A034C0">
          <w:pPr>
            <w:rPr>
              <w:b/>
              <w:bCs/>
              <w:color w:val="FF0000"/>
              <w:szCs w:val="21"/>
            </w:rPr>
            <w:sectPr w:rsidR="006A4505" w:rsidRPr="00A034C0">
              <w:pgSz w:w="11906" w:h="16838"/>
              <w:pgMar w:top="1361" w:right="1361" w:bottom="1361" w:left="1418" w:header="856" w:footer="992" w:gutter="0"/>
              <w:cols w:space="425"/>
              <w:docGrid w:linePitch="312"/>
            </w:sectPr>
          </w:pPr>
        </w:p>
      </w:sdtContent>
    </w:sdt>
    <w:bookmarkEnd w:id="136" w:displacedByCustomXml="prev"/>
    <w:bookmarkStart w:id="137" w:name="_Hlk533930052" w:displacedByCustomXml="next"/>
    <w:sdt>
      <w:sdtPr>
        <w:rPr>
          <w:b/>
          <w:szCs w:val="21"/>
        </w:rPr>
        <w:alias w:val="选项模块:需要编制合并报表"/>
        <w:tag w:val="_GBC_3b1dcbfa33024cc0a5c2f3d693817342"/>
        <w:id w:val="260110851"/>
        <w:lock w:val="sdtLocked"/>
        <w:placeholder>
          <w:docPart w:val="GBC22222222222222222222222222222"/>
        </w:placeholder>
      </w:sdtPr>
      <w:sdtEndPr>
        <w:rPr>
          <w:b w:val="0"/>
          <w:color w:val="FF0000"/>
          <w:szCs w:val="24"/>
        </w:rPr>
      </w:sdtEndPr>
      <w:sdtContent>
        <w:p w14:paraId="283398A5" w14:textId="77777777" w:rsidR="008776CA" w:rsidRDefault="008776CA">
          <w:pPr>
            <w:tabs>
              <w:tab w:val="left" w:pos="10080"/>
            </w:tabs>
            <w:snapToGrid w:val="0"/>
            <w:spacing w:line="240" w:lineRule="atLeast"/>
            <w:ind w:rightChars="12" w:right="25"/>
            <w:jc w:val="center"/>
            <w:rPr>
              <w:b/>
              <w:szCs w:val="21"/>
            </w:rPr>
          </w:pPr>
        </w:p>
        <w:sdt>
          <w:sdtPr>
            <w:rPr>
              <w:b/>
              <w:szCs w:val="21"/>
            </w:rPr>
            <w:tag w:val="_GBC_3eeab460b9b64d53b91f5e0ddcd3030f"/>
            <w:id w:val="-477770253"/>
            <w:lock w:val="sdtLocked"/>
            <w:placeholder>
              <w:docPart w:val="B10BFF4C0F554D369BAC27257062AA0C"/>
            </w:placeholder>
          </w:sdtPr>
          <w:sdtEndPr>
            <w:rPr>
              <w:rFonts w:hint="eastAsia"/>
              <w:b w:val="0"/>
            </w:rPr>
          </w:sdtEndPr>
          <w:sdtContent>
            <w:p w14:paraId="5E73B7B3" w14:textId="77777777" w:rsidR="008776CA" w:rsidRDefault="008776CA">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14:paraId="185B2BFD" w14:textId="77777777" w:rsidR="008776CA" w:rsidRDefault="008776CA">
              <w:pPr>
                <w:tabs>
                  <w:tab w:val="left" w:pos="10080"/>
                </w:tabs>
                <w:snapToGrid w:val="0"/>
                <w:spacing w:line="240" w:lineRule="atLeast"/>
                <w:ind w:rightChars="12" w:right="25"/>
                <w:jc w:val="center"/>
                <w:rPr>
                  <w:szCs w:val="21"/>
                </w:rPr>
              </w:pPr>
              <w:r>
                <w:rPr>
                  <w:szCs w:val="21"/>
                </w:rPr>
                <w:t>2022年</w:t>
              </w:r>
              <w:r>
                <w:rPr>
                  <w:rFonts w:hint="eastAsia"/>
                  <w:szCs w:val="21"/>
                </w:rPr>
                <w:t>1—12月</w:t>
              </w:r>
            </w:p>
            <w:p w14:paraId="7CB35A34" w14:textId="77777777" w:rsidR="008776CA" w:rsidRDefault="008776CA">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合并股东权益调节表"/>
                  <w:tag w:val="_GBC_cef77704267643d794145c73763360e5"/>
                  <w:id w:val="-173685000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270"/>
                <w:gridCol w:w="368"/>
                <w:gridCol w:w="368"/>
                <w:gridCol w:w="368"/>
                <w:gridCol w:w="1423"/>
                <w:gridCol w:w="445"/>
                <w:gridCol w:w="1267"/>
                <w:gridCol w:w="368"/>
                <w:gridCol w:w="1270"/>
                <w:gridCol w:w="368"/>
                <w:gridCol w:w="1423"/>
                <w:gridCol w:w="368"/>
                <w:gridCol w:w="1423"/>
                <w:gridCol w:w="1193"/>
                <w:gridCol w:w="1530"/>
              </w:tblGrid>
              <w:tr w:rsidR="008776CA" w14:paraId="5718723C" w14:textId="77777777" w:rsidTr="008776CA">
                <w:trPr>
                  <w:cantSplit/>
                </w:trPr>
                <w:tc>
                  <w:tcPr>
                    <w:tcW w:w="253" w:type="pct"/>
                    <w:vMerge w:val="restart"/>
                    <w:vAlign w:val="center"/>
                  </w:tcPr>
                  <w:sdt>
                    <w:sdtPr>
                      <w:rPr>
                        <w:rFonts w:hint="eastAsia"/>
                        <w:sz w:val="18"/>
                        <w:szCs w:val="18"/>
                      </w:rPr>
                      <w:tag w:val="_PLD_245a9e71ca1b403fad3a821efeb272de"/>
                      <w:id w:val="-1061170789"/>
                      <w:lock w:val="sdtLocked"/>
                    </w:sdtPr>
                    <w:sdtEndPr/>
                    <w:sdtContent>
                      <w:p w14:paraId="0798802B" w14:textId="77777777" w:rsidR="008776CA" w:rsidRDefault="008776CA">
                        <w:pPr>
                          <w:snapToGrid w:val="0"/>
                          <w:spacing w:line="240" w:lineRule="atLeast"/>
                          <w:jc w:val="center"/>
                          <w:rPr>
                            <w:sz w:val="18"/>
                            <w:szCs w:val="18"/>
                          </w:rPr>
                        </w:pPr>
                        <w:r>
                          <w:rPr>
                            <w:rFonts w:hint="eastAsia"/>
                            <w:sz w:val="18"/>
                            <w:szCs w:val="18"/>
                          </w:rPr>
                          <w:t>项目</w:t>
                        </w:r>
                      </w:p>
                    </w:sdtContent>
                  </w:sdt>
                </w:tc>
                <w:tc>
                  <w:tcPr>
                    <w:tcW w:w="4747" w:type="pct"/>
                    <w:gridSpan w:val="15"/>
                    <w:vAlign w:val="center"/>
                  </w:tcPr>
                  <w:p w14:paraId="0079AE18" w14:textId="77777777" w:rsidR="008776CA" w:rsidRDefault="008776CA">
                    <w:pPr>
                      <w:snapToGrid w:val="0"/>
                      <w:spacing w:line="240" w:lineRule="atLeast"/>
                      <w:ind w:rightChars="-759" w:right="-1594"/>
                      <w:jc w:val="center"/>
                    </w:pPr>
                    <w:r>
                      <w:rPr>
                        <w:rFonts w:hint="eastAsia"/>
                      </w:rPr>
                      <w:t xml:space="preserve"> </w:t>
                    </w:r>
                    <w:sdt>
                      <w:sdtPr>
                        <w:rPr>
                          <w:rFonts w:hint="eastAsia"/>
                        </w:rPr>
                        <w:tag w:val="_PLD_74b2c30f72fb403387c8b0e2a353f994"/>
                        <w:id w:val="1767495561"/>
                        <w:lock w:val="sdtLocked"/>
                      </w:sdtPr>
                      <w:sdtEndPr/>
                      <w:sdtContent>
                        <w:r>
                          <w:rPr>
                            <w:rFonts w:hint="eastAsia"/>
                            <w:sz w:val="18"/>
                          </w:rPr>
                          <w:t>2022年度</w:t>
                        </w:r>
                      </w:sdtContent>
                    </w:sdt>
                  </w:p>
                </w:tc>
              </w:tr>
              <w:tr w:rsidR="008776CA" w14:paraId="6A2B793E" w14:textId="77777777" w:rsidTr="008776CA">
                <w:trPr>
                  <w:cantSplit/>
                  <w:trHeight w:val="540"/>
                </w:trPr>
                <w:tc>
                  <w:tcPr>
                    <w:tcW w:w="253" w:type="pct"/>
                    <w:vMerge/>
                  </w:tcPr>
                  <w:p w14:paraId="5FE34562" w14:textId="77777777" w:rsidR="008776CA" w:rsidRDefault="008776CA">
                    <w:pPr>
                      <w:snapToGrid w:val="0"/>
                      <w:spacing w:line="240" w:lineRule="atLeast"/>
                      <w:ind w:rightChars="-759" w:right="-1594"/>
                      <w:rPr>
                        <w:sz w:val="18"/>
                        <w:szCs w:val="18"/>
                      </w:rPr>
                    </w:pPr>
                  </w:p>
                </w:tc>
                <w:sdt>
                  <w:sdtPr>
                    <w:tag w:val="_PLD_48b1c4daa55343f0a820ecc94c441958"/>
                    <w:id w:val="-1437747820"/>
                    <w:lock w:val="sdtLocked"/>
                  </w:sdtPr>
                  <w:sdtEndPr/>
                  <w:sdtContent>
                    <w:tc>
                      <w:tcPr>
                        <w:tcW w:w="3784" w:type="pct"/>
                        <w:gridSpan w:val="13"/>
                        <w:vAlign w:val="center"/>
                      </w:tcPr>
                      <w:p w14:paraId="2CE9A0E3" w14:textId="77777777" w:rsidR="008776CA" w:rsidRDefault="008776CA">
                        <w:pPr>
                          <w:jc w:val="center"/>
                        </w:pPr>
                        <w:r>
                          <w:rPr>
                            <w:sz w:val="18"/>
                            <w:szCs w:val="18"/>
                          </w:rPr>
                          <w:t>归属于母公司所有者权益</w:t>
                        </w:r>
                      </w:p>
                    </w:tc>
                  </w:sdtContent>
                </w:sdt>
                <w:sdt>
                  <w:sdtPr>
                    <w:tag w:val="_PLD_de4010a56d78401ebd4bb48e62167082"/>
                    <w:id w:val="1574698313"/>
                    <w:lock w:val="sdtLocked"/>
                  </w:sdtPr>
                  <w:sdtEndPr/>
                  <w:sdtContent>
                    <w:tc>
                      <w:tcPr>
                        <w:tcW w:w="421" w:type="pct"/>
                        <w:vMerge w:val="restart"/>
                        <w:vAlign w:val="center"/>
                      </w:tcPr>
                      <w:p w14:paraId="19CDE79A" w14:textId="77777777" w:rsidR="008776CA" w:rsidRDefault="008776CA">
                        <w:pPr>
                          <w:jc w:val="center"/>
                          <w:rPr>
                            <w:sz w:val="18"/>
                            <w:szCs w:val="18"/>
                          </w:rPr>
                        </w:pPr>
                        <w:r>
                          <w:rPr>
                            <w:sz w:val="18"/>
                            <w:szCs w:val="18"/>
                          </w:rPr>
                          <w:t>少数股东权益</w:t>
                        </w:r>
                      </w:p>
                    </w:tc>
                  </w:sdtContent>
                </w:sdt>
                <w:sdt>
                  <w:sdtPr>
                    <w:tag w:val="_PLD_ff9bc6143ed9429e80e1ed144f5ff16d"/>
                    <w:id w:val="1338271675"/>
                    <w:lock w:val="sdtLocked"/>
                  </w:sdtPr>
                  <w:sdtEndPr/>
                  <w:sdtContent>
                    <w:tc>
                      <w:tcPr>
                        <w:tcW w:w="541" w:type="pct"/>
                        <w:vMerge w:val="restart"/>
                        <w:vAlign w:val="center"/>
                      </w:tcPr>
                      <w:p w14:paraId="0B3ACF32" w14:textId="77777777" w:rsidR="008776CA" w:rsidRDefault="008776CA">
                        <w:pPr>
                          <w:jc w:val="center"/>
                          <w:rPr>
                            <w:sz w:val="18"/>
                            <w:szCs w:val="18"/>
                          </w:rPr>
                        </w:pPr>
                        <w:r>
                          <w:rPr>
                            <w:sz w:val="18"/>
                            <w:szCs w:val="18"/>
                          </w:rPr>
                          <w:t>所有者权益合计</w:t>
                        </w:r>
                      </w:p>
                    </w:tc>
                  </w:sdtContent>
                </w:sdt>
              </w:tr>
              <w:tr w:rsidR="008776CA" w14:paraId="5933AD21" w14:textId="77777777" w:rsidTr="008776CA">
                <w:trPr>
                  <w:cantSplit/>
                  <w:trHeight w:val="352"/>
                </w:trPr>
                <w:tc>
                  <w:tcPr>
                    <w:tcW w:w="253" w:type="pct"/>
                    <w:vMerge/>
                  </w:tcPr>
                  <w:p w14:paraId="20D735B0" w14:textId="77777777" w:rsidR="008776CA" w:rsidRDefault="008776CA">
                    <w:pPr>
                      <w:snapToGrid w:val="0"/>
                      <w:spacing w:line="240" w:lineRule="atLeast"/>
                      <w:ind w:rightChars="-759" w:right="-1594"/>
                      <w:rPr>
                        <w:sz w:val="18"/>
                        <w:szCs w:val="18"/>
                      </w:rPr>
                    </w:pPr>
                  </w:p>
                </w:tc>
                <w:sdt>
                  <w:sdtPr>
                    <w:tag w:val="_PLD_2a43f0f223d141f0855f6cbb9e60b12f"/>
                    <w:id w:val="-1014225138"/>
                    <w:lock w:val="sdtLocked"/>
                  </w:sdtPr>
                  <w:sdtEndPr/>
                  <w:sdtContent>
                    <w:tc>
                      <w:tcPr>
                        <w:tcW w:w="448" w:type="pct"/>
                        <w:vMerge w:val="restart"/>
                        <w:vAlign w:val="center"/>
                      </w:tcPr>
                      <w:p w14:paraId="7B336592" w14:textId="77777777" w:rsidR="008776CA" w:rsidRDefault="008776CA">
                        <w:pPr>
                          <w:snapToGrid w:val="0"/>
                          <w:spacing w:line="240" w:lineRule="atLeast"/>
                          <w:jc w:val="center"/>
                          <w:rPr>
                            <w:sz w:val="18"/>
                            <w:szCs w:val="18"/>
                          </w:rPr>
                        </w:pPr>
                        <w:r>
                          <w:rPr>
                            <w:rFonts w:hint="eastAsia"/>
                            <w:sz w:val="18"/>
                            <w:szCs w:val="18"/>
                          </w:rPr>
                          <w:t>实收资本(或股本)</w:t>
                        </w:r>
                      </w:p>
                    </w:tc>
                  </w:sdtContent>
                </w:sdt>
                <w:sdt>
                  <w:sdtPr>
                    <w:tag w:val="_PLD_39cb94703877409e9e50d4bf964d43e4"/>
                    <w:id w:val="-1899431539"/>
                    <w:lock w:val="sdtLocked"/>
                  </w:sdtPr>
                  <w:sdtEndPr/>
                  <w:sdtContent>
                    <w:tc>
                      <w:tcPr>
                        <w:tcW w:w="390" w:type="pct"/>
                        <w:gridSpan w:val="3"/>
                        <w:vAlign w:val="center"/>
                      </w:tcPr>
                      <w:p w14:paraId="7DCC7A90" w14:textId="77777777" w:rsidR="008776CA" w:rsidRDefault="008776CA">
                        <w:pPr>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196970886"/>
                    <w:lock w:val="sdtLocked"/>
                  </w:sdtPr>
                  <w:sdtEndPr/>
                  <w:sdtContent>
                    <w:tc>
                      <w:tcPr>
                        <w:tcW w:w="502" w:type="pct"/>
                        <w:vMerge w:val="restart"/>
                        <w:vAlign w:val="center"/>
                      </w:tcPr>
                      <w:p w14:paraId="2886CF24" w14:textId="77777777" w:rsidR="008776CA" w:rsidRDefault="008776CA">
                        <w:pPr>
                          <w:snapToGrid w:val="0"/>
                          <w:spacing w:line="240" w:lineRule="atLeast"/>
                          <w:jc w:val="center"/>
                          <w:rPr>
                            <w:sz w:val="18"/>
                            <w:szCs w:val="18"/>
                          </w:rPr>
                        </w:pPr>
                        <w:r>
                          <w:rPr>
                            <w:rFonts w:hint="eastAsia"/>
                            <w:sz w:val="18"/>
                            <w:szCs w:val="18"/>
                          </w:rPr>
                          <w:t>资本公积</w:t>
                        </w:r>
                      </w:p>
                    </w:tc>
                  </w:sdtContent>
                </w:sdt>
                <w:sdt>
                  <w:sdtPr>
                    <w:tag w:val="_PLD_3eb4af6d758d4787987e21e90e79351d"/>
                    <w:id w:val="965242862"/>
                    <w:lock w:val="sdtLocked"/>
                  </w:sdtPr>
                  <w:sdtEndPr/>
                  <w:sdtContent>
                    <w:tc>
                      <w:tcPr>
                        <w:tcW w:w="157" w:type="pct"/>
                        <w:vMerge w:val="restart"/>
                        <w:vAlign w:val="center"/>
                      </w:tcPr>
                      <w:p w14:paraId="56C5500C" w14:textId="77777777" w:rsidR="008776CA" w:rsidRDefault="008776CA">
                        <w:pPr>
                          <w:snapToGrid w:val="0"/>
                          <w:spacing w:line="240" w:lineRule="atLeast"/>
                          <w:jc w:val="center"/>
                          <w:rPr>
                            <w:sz w:val="18"/>
                            <w:szCs w:val="18"/>
                          </w:rPr>
                        </w:pPr>
                        <w:r>
                          <w:rPr>
                            <w:rFonts w:hint="eastAsia"/>
                            <w:sz w:val="18"/>
                            <w:szCs w:val="18"/>
                          </w:rPr>
                          <w:t>减：库存股</w:t>
                        </w:r>
                      </w:p>
                    </w:tc>
                  </w:sdtContent>
                </w:sdt>
                <w:sdt>
                  <w:sdtPr>
                    <w:tag w:val="_PLD_63b36aa6d5e74a289a4f2e40e95da929"/>
                    <w:id w:val="1150939133"/>
                    <w:lock w:val="sdtLocked"/>
                  </w:sdtPr>
                  <w:sdtEndPr/>
                  <w:sdtContent>
                    <w:tc>
                      <w:tcPr>
                        <w:tcW w:w="447" w:type="pct"/>
                        <w:vMerge w:val="restart"/>
                        <w:vAlign w:val="center"/>
                      </w:tcPr>
                      <w:p w14:paraId="6A9CD07F" w14:textId="77777777" w:rsidR="008776CA" w:rsidRDefault="008776CA">
                        <w:pPr>
                          <w:snapToGrid w:val="0"/>
                          <w:spacing w:line="240" w:lineRule="atLeast"/>
                          <w:jc w:val="center"/>
                          <w:rPr>
                            <w:sz w:val="18"/>
                            <w:szCs w:val="18"/>
                          </w:rPr>
                        </w:pPr>
                        <w:r>
                          <w:rPr>
                            <w:rFonts w:hint="eastAsia"/>
                            <w:sz w:val="18"/>
                            <w:szCs w:val="18"/>
                          </w:rPr>
                          <w:t>其他综合收益</w:t>
                        </w:r>
                      </w:p>
                    </w:tc>
                  </w:sdtContent>
                </w:sdt>
                <w:sdt>
                  <w:sdtPr>
                    <w:tag w:val="_PLD_1560331b8c2f411cb5a844cb35b3d2b6"/>
                    <w:id w:val="951138499"/>
                    <w:lock w:val="sdtLocked"/>
                  </w:sdtPr>
                  <w:sdtEndPr/>
                  <w:sdtContent>
                    <w:tc>
                      <w:tcPr>
                        <w:tcW w:w="130" w:type="pct"/>
                        <w:vMerge w:val="restart"/>
                        <w:vAlign w:val="center"/>
                      </w:tcPr>
                      <w:p w14:paraId="1CF786CF" w14:textId="77777777" w:rsidR="008776CA" w:rsidRDefault="008776CA">
                        <w:pPr>
                          <w:snapToGrid w:val="0"/>
                          <w:spacing w:line="240" w:lineRule="atLeast"/>
                          <w:jc w:val="center"/>
                          <w:rPr>
                            <w:sz w:val="18"/>
                            <w:szCs w:val="18"/>
                          </w:rPr>
                        </w:pPr>
                        <w:r>
                          <w:rPr>
                            <w:rFonts w:hint="eastAsia"/>
                            <w:sz w:val="18"/>
                            <w:szCs w:val="18"/>
                          </w:rPr>
                          <w:t>专项储备</w:t>
                        </w:r>
                      </w:p>
                    </w:tc>
                  </w:sdtContent>
                </w:sdt>
                <w:sdt>
                  <w:sdtPr>
                    <w:tag w:val="_PLD_6f43f79cacca48dca49685537156084f"/>
                    <w:id w:val="-612746013"/>
                    <w:lock w:val="sdtLocked"/>
                  </w:sdtPr>
                  <w:sdtEndPr/>
                  <w:sdtContent>
                    <w:tc>
                      <w:tcPr>
                        <w:tcW w:w="448" w:type="pct"/>
                        <w:vMerge w:val="restart"/>
                        <w:vAlign w:val="center"/>
                      </w:tcPr>
                      <w:p w14:paraId="5EFB718A" w14:textId="77777777" w:rsidR="008776CA" w:rsidRDefault="008776CA">
                        <w:pPr>
                          <w:snapToGrid w:val="0"/>
                          <w:spacing w:line="240" w:lineRule="atLeast"/>
                          <w:jc w:val="center"/>
                          <w:rPr>
                            <w:sz w:val="18"/>
                            <w:szCs w:val="18"/>
                          </w:rPr>
                        </w:pPr>
                        <w:r>
                          <w:rPr>
                            <w:rFonts w:hint="eastAsia"/>
                            <w:sz w:val="18"/>
                            <w:szCs w:val="18"/>
                          </w:rPr>
                          <w:t>盈余公积</w:t>
                        </w:r>
                      </w:p>
                    </w:tc>
                  </w:sdtContent>
                </w:sdt>
                <w:sdt>
                  <w:sdtPr>
                    <w:tag w:val="_PLD_56a430dce9564c199812862caead59b2"/>
                    <w:id w:val="292254324"/>
                    <w:lock w:val="sdtLocked"/>
                  </w:sdtPr>
                  <w:sdtEndPr/>
                  <w:sdtContent>
                    <w:tc>
                      <w:tcPr>
                        <w:tcW w:w="130" w:type="pct"/>
                        <w:vMerge w:val="restart"/>
                        <w:vAlign w:val="center"/>
                      </w:tcPr>
                      <w:p w14:paraId="6F3F99C4" w14:textId="77777777" w:rsidR="008776CA" w:rsidRDefault="008776CA">
                        <w:pPr>
                          <w:snapToGrid w:val="0"/>
                          <w:spacing w:line="240" w:lineRule="atLeast"/>
                          <w:jc w:val="center"/>
                          <w:rPr>
                            <w:sz w:val="18"/>
                            <w:szCs w:val="18"/>
                          </w:rPr>
                        </w:pPr>
                        <w:r>
                          <w:rPr>
                            <w:rFonts w:hint="eastAsia"/>
                            <w:sz w:val="18"/>
                            <w:szCs w:val="18"/>
                          </w:rPr>
                          <w:t>一般风险准备</w:t>
                        </w:r>
                      </w:p>
                    </w:tc>
                  </w:sdtContent>
                </w:sdt>
                <w:sdt>
                  <w:sdtPr>
                    <w:tag w:val="_PLD_cbc8cc4f323b4146bc3e0b624cb6a030"/>
                    <w:id w:val="757803933"/>
                    <w:lock w:val="sdtLocked"/>
                  </w:sdtPr>
                  <w:sdtEndPr/>
                  <w:sdtContent>
                    <w:tc>
                      <w:tcPr>
                        <w:tcW w:w="502" w:type="pct"/>
                        <w:vMerge w:val="restart"/>
                        <w:vAlign w:val="center"/>
                      </w:tcPr>
                      <w:p w14:paraId="75FADDD9" w14:textId="77777777" w:rsidR="008776CA" w:rsidRDefault="008776CA">
                        <w:pPr>
                          <w:snapToGrid w:val="0"/>
                          <w:spacing w:line="240" w:lineRule="atLeast"/>
                          <w:jc w:val="center"/>
                          <w:rPr>
                            <w:sz w:val="18"/>
                            <w:szCs w:val="18"/>
                          </w:rPr>
                        </w:pPr>
                        <w:r>
                          <w:rPr>
                            <w:rFonts w:hint="eastAsia"/>
                            <w:sz w:val="18"/>
                            <w:szCs w:val="18"/>
                          </w:rPr>
                          <w:t>未分配利润</w:t>
                        </w:r>
                      </w:p>
                    </w:tc>
                  </w:sdtContent>
                </w:sdt>
                <w:tc>
                  <w:tcPr>
                    <w:tcW w:w="130" w:type="pct"/>
                    <w:vMerge w:val="restart"/>
                    <w:vAlign w:val="center"/>
                  </w:tcPr>
                  <w:sdt>
                    <w:sdtPr>
                      <w:rPr>
                        <w:rFonts w:hint="eastAsia"/>
                        <w:sz w:val="18"/>
                        <w:szCs w:val="18"/>
                      </w:rPr>
                      <w:tag w:val="_PLD_b504a77359e042b99ce9a2513e44008d"/>
                      <w:id w:val="1504015431"/>
                      <w:lock w:val="sdtLocked"/>
                    </w:sdtPr>
                    <w:sdtEndPr/>
                    <w:sdtContent>
                      <w:p w14:paraId="341DD288" w14:textId="77777777" w:rsidR="008776CA" w:rsidRDefault="008776CA">
                        <w:pPr>
                          <w:jc w:val="center"/>
                          <w:rPr>
                            <w:sz w:val="18"/>
                            <w:szCs w:val="18"/>
                          </w:rPr>
                        </w:pPr>
                        <w:r>
                          <w:rPr>
                            <w:rFonts w:hint="eastAsia"/>
                            <w:sz w:val="18"/>
                            <w:szCs w:val="18"/>
                          </w:rPr>
                          <w:t>其他</w:t>
                        </w:r>
                      </w:p>
                    </w:sdtContent>
                  </w:sdt>
                </w:tc>
                <w:tc>
                  <w:tcPr>
                    <w:tcW w:w="502" w:type="pct"/>
                    <w:vMerge w:val="restart"/>
                    <w:vAlign w:val="center"/>
                  </w:tcPr>
                  <w:sdt>
                    <w:sdtPr>
                      <w:rPr>
                        <w:rFonts w:hint="eastAsia"/>
                        <w:sz w:val="18"/>
                        <w:szCs w:val="18"/>
                      </w:rPr>
                      <w:tag w:val="_PLD_30b039ff7c714652865f3029df27082b"/>
                      <w:id w:val="457843308"/>
                      <w:lock w:val="sdtLocked"/>
                    </w:sdtPr>
                    <w:sdtEndPr/>
                    <w:sdtContent>
                      <w:p w14:paraId="77227941" w14:textId="77777777" w:rsidR="008776CA" w:rsidRDefault="008776CA">
                        <w:pPr>
                          <w:jc w:val="center"/>
                          <w:rPr>
                            <w:sz w:val="18"/>
                            <w:szCs w:val="18"/>
                          </w:rPr>
                        </w:pPr>
                        <w:r>
                          <w:rPr>
                            <w:rFonts w:hint="eastAsia"/>
                            <w:sz w:val="18"/>
                            <w:szCs w:val="18"/>
                          </w:rPr>
                          <w:t>小计</w:t>
                        </w:r>
                      </w:p>
                    </w:sdtContent>
                  </w:sdt>
                </w:tc>
                <w:tc>
                  <w:tcPr>
                    <w:tcW w:w="421" w:type="pct"/>
                    <w:vMerge/>
                  </w:tcPr>
                  <w:p w14:paraId="0092A841" w14:textId="77777777" w:rsidR="008776CA" w:rsidRDefault="008776CA">
                    <w:pPr>
                      <w:jc w:val="center"/>
                      <w:rPr>
                        <w:sz w:val="18"/>
                        <w:szCs w:val="18"/>
                      </w:rPr>
                    </w:pPr>
                  </w:p>
                </w:tc>
                <w:tc>
                  <w:tcPr>
                    <w:tcW w:w="541" w:type="pct"/>
                    <w:vMerge/>
                  </w:tcPr>
                  <w:p w14:paraId="154D7FFC" w14:textId="77777777" w:rsidR="008776CA" w:rsidRDefault="008776CA">
                    <w:pPr>
                      <w:jc w:val="center"/>
                      <w:rPr>
                        <w:sz w:val="18"/>
                        <w:szCs w:val="18"/>
                      </w:rPr>
                    </w:pPr>
                  </w:p>
                </w:tc>
              </w:tr>
              <w:tr w:rsidR="008776CA" w14:paraId="4D70EBBE" w14:textId="77777777" w:rsidTr="008776CA">
                <w:trPr>
                  <w:cantSplit/>
                  <w:trHeight w:val="345"/>
                </w:trPr>
                <w:tc>
                  <w:tcPr>
                    <w:tcW w:w="253" w:type="pct"/>
                    <w:vMerge/>
                  </w:tcPr>
                  <w:p w14:paraId="2E85B460" w14:textId="77777777" w:rsidR="008776CA" w:rsidRDefault="008776CA">
                    <w:pPr>
                      <w:snapToGrid w:val="0"/>
                      <w:spacing w:line="240" w:lineRule="atLeast"/>
                      <w:ind w:rightChars="-759" w:right="-1594"/>
                      <w:rPr>
                        <w:sz w:val="18"/>
                        <w:szCs w:val="18"/>
                      </w:rPr>
                    </w:pPr>
                  </w:p>
                </w:tc>
                <w:tc>
                  <w:tcPr>
                    <w:tcW w:w="448" w:type="pct"/>
                    <w:vMerge/>
                  </w:tcPr>
                  <w:p w14:paraId="5A659FE3" w14:textId="77777777" w:rsidR="008776CA" w:rsidRDefault="008776CA">
                    <w:pPr>
                      <w:snapToGrid w:val="0"/>
                      <w:spacing w:line="240" w:lineRule="atLeast"/>
                      <w:jc w:val="center"/>
                      <w:rPr>
                        <w:sz w:val="18"/>
                        <w:szCs w:val="18"/>
                      </w:rPr>
                    </w:pPr>
                  </w:p>
                </w:tc>
                <w:sdt>
                  <w:sdtPr>
                    <w:tag w:val="_PLD_b607c17c743149d295a2a79708dbacd2"/>
                    <w:id w:val="2082175089"/>
                    <w:lock w:val="sdtLocked"/>
                  </w:sdtPr>
                  <w:sdtEndPr/>
                  <w:sdtContent>
                    <w:tc>
                      <w:tcPr>
                        <w:tcW w:w="130" w:type="pct"/>
                        <w:vAlign w:val="center"/>
                      </w:tcPr>
                      <w:p w14:paraId="07B3BF94" w14:textId="77777777" w:rsidR="008776CA" w:rsidRDefault="008776CA">
                        <w:pPr>
                          <w:snapToGrid w:val="0"/>
                          <w:spacing w:line="240" w:lineRule="atLeast"/>
                          <w:jc w:val="center"/>
                          <w:rPr>
                            <w:sz w:val="18"/>
                            <w:szCs w:val="18"/>
                          </w:rPr>
                        </w:pPr>
                        <w:r>
                          <w:rPr>
                            <w:rFonts w:hint="eastAsia"/>
                            <w:sz w:val="18"/>
                            <w:szCs w:val="18"/>
                          </w:rPr>
                          <w:t>优先股</w:t>
                        </w:r>
                      </w:p>
                    </w:tc>
                  </w:sdtContent>
                </w:sdt>
                <w:sdt>
                  <w:sdtPr>
                    <w:tag w:val="_PLD_ff95d9a5f43c439aac9ba6d07675d878"/>
                    <w:id w:val="-628243591"/>
                    <w:lock w:val="sdtLocked"/>
                  </w:sdtPr>
                  <w:sdtEndPr/>
                  <w:sdtContent>
                    <w:tc>
                      <w:tcPr>
                        <w:tcW w:w="130" w:type="pct"/>
                        <w:vAlign w:val="center"/>
                      </w:tcPr>
                      <w:p w14:paraId="15C94AC3" w14:textId="77777777" w:rsidR="008776CA" w:rsidRDefault="008776CA">
                        <w:pPr>
                          <w:snapToGrid w:val="0"/>
                          <w:spacing w:line="240" w:lineRule="atLeast"/>
                          <w:jc w:val="center"/>
                          <w:rPr>
                            <w:sz w:val="18"/>
                            <w:szCs w:val="18"/>
                          </w:rPr>
                        </w:pPr>
                        <w:r>
                          <w:rPr>
                            <w:rFonts w:hint="eastAsia"/>
                            <w:sz w:val="18"/>
                            <w:szCs w:val="18"/>
                          </w:rPr>
                          <w:t>永续债</w:t>
                        </w:r>
                      </w:p>
                    </w:tc>
                  </w:sdtContent>
                </w:sdt>
                <w:sdt>
                  <w:sdtPr>
                    <w:tag w:val="_PLD_172b1cd40c094b6fa71aba6fe6a10f81"/>
                    <w:id w:val="1606070386"/>
                    <w:lock w:val="sdtLocked"/>
                  </w:sdtPr>
                  <w:sdtEndPr/>
                  <w:sdtContent>
                    <w:tc>
                      <w:tcPr>
                        <w:tcW w:w="130" w:type="pct"/>
                        <w:vAlign w:val="center"/>
                      </w:tcPr>
                      <w:p w14:paraId="6645E4F1" w14:textId="77777777" w:rsidR="008776CA" w:rsidRDefault="008776CA">
                        <w:pPr>
                          <w:snapToGrid w:val="0"/>
                          <w:spacing w:line="240" w:lineRule="atLeast"/>
                          <w:jc w:val="center"/>
                          <w:rPr>
                            <w:sz w:val="18"/>
                            <w:szCs w:val="18"/>
                          </w:rPr>
                        </w:pPr>
                        <w:r>
                          <w:rPr>
                            <w:rFonts w:hint="eastAsia"/>
                            <w:sz w:val="18"/>
                            <w:szCs w:val="18"/>
                          </w:rPr>
                          <w:t>其他</w:t>
                        </w:r>
                      </w:p>
                    </w:tc>
                  </w:sdtContent>
                </w:sdt>
                <w:tc>
                  <w:tcPr>
                    <w:tcW w:w="502" w:type="pct"/>
                    <w:vMerge/>
                  </w:tcPr>
                  <w:p w14:paraId="226CE40B" w14:textId="77777777" w:rsidR="008776CA" w:rsidRDefault="008776CA">
                    <w:pPr>
                      <w:snapToGrid w:val="0"/>
                      <w:spacing w:line="240" w:lineRule="atLeast"/>
                      <w:jc w:val="center"/>
                      <w:rPr>
                        <w:sz w:val="18"/>
                        <w:szCs w:val="18"/>
                      </w:rPr>
                    </w:pPr>
                  </w:p>
                </w:tc>
                <w:tc>
                  <w:tcPr>
                    <w:tcW w:w="157" w:type="pct"/>
                    <w:vMerge/>
                  </w:tcPr>
                  <w:p w14:paraId="46754274" w14:textId="77777777" w:rsidR="008776CA" w:rsidRDefault="008776CA">
                    <w:pPr>
                      <w:snapToGrid w:val="0"/>
                      <w:spacing w:line="240" w:lineRule="atLeast"/>
                      <w:jc w:val="center"/>
                      <w:rPr>
                        <w:sz w:val="18"/>
                        <w:szCs w:val="18"/>
                      </w:rPr>
                    </w:pPr>
                  </w:p>
                </w:tc>
                <w:tc>
                  <w:tcPr>
                    <w:tcW w:w="447" w:type="pct"/>
                    <w:vMerge/>
                  </w:tcPr>
                  <w:p w14:paraId="1B83286C" w14:textId="77777777" w:rsidR="008776CA" w:rsidRDefault="008776CA">
                    <w:pPr>
                      <w:snapToGrid w:val="0"/>
                      <w:spacing w:line="240" w:lineRule="atLeast"/>
                      <w:jc w:val="center"/>
                      <w:rPr>
                        <w:sz w:val="18"/>
                        <w:szCs w:val="18"/>
                      </w:rPr>
                    </w:pPr>
                  </w:p>
                </w:tc>
                <w:tc>
                  <w:tcPr>
                    <w:tcW w:w="130" w:type="pct"/>
                    <w:vMerge/>
                  </w:tcPr>
                  <w:p w14:paraId="11B26744" w14:textId="77777777" w:rsidR="008776CA" w:rsidRDefault="008776CA">
                    <w:pPr>
                      <w:snapToGrid w:val="0"/>
                      <w:spacing w:line="240" w:lineRule="atLeast"/>
                      <w:jc w:val="center"/>
                      <w:rPr>
                        <w:sz w:val="18"/>
                        <w:szCs w:val="18"/>
                      </w:rPr>
                    </w:pPr>
                  </w:p>
                </w:tc>
                <w:tc>
                  <w:tcPr>
                    <w:tcW w:w="448" w:type="pct"/>
                    <w:vMerge/>
                  </w:tcPr>
                  <w:p w14:paraId="04305FBE" w14:textId="77777777" w:rsidR="008776CA" w:rsidRDefault="008776CA">
                    <w:pPr>
                      <w:snapToGrid w:val="0"/>
                      <w:spacing w:line="240" w:lineRule="atLeast"/>
                      <w:jc w:val="center"/>
                      <w:rPr>
                        <w:sz w:val="18"/>
                        <w:szCs w:val="18"/>
                      </w:rPr>
                    </w:pPr>
                  </w:p>
                </w:tc>
                <w:tc>
                  <w:tcPr>
                    <w:tcW w:w="130" w:type="pct"/>
                    <w:vMerge/>
                  </w:tcPr>
                  <w:p w14:paraId="4ED5ACCD" w14:textId="77777777" w:rsidR="008776CA" w:rsidRDefault="008776CA">
                    <w:pPr>
                      <w:snapToGrid w:val="0"/>
                      <w:spacing w:line="240" w:lineRule="atLeast"/>
                      <w:jc w:val="center"/>
                      <w:rPr>
                        <w:sz w:val="18"/>
                        <w:szCs w:val="18"/>
                      </w:rPr>
                    </w:pPr>
                  </w:p>
                </w:tc>
                <w:tc>
                  <w:tcPr>
                    <w:tcW w:w="502" w:type="pct"/>
                    <w:vMerge/>
                  </w:tcPr>
                  <w:p w14:paraId="765317D3" w14:textId="77777777" w:rsidR="008776CA" w:rsidRDefault="008776CA">
                    <w:pPr>
                      <w:snapToGrid w:val="0"/>
                      <w:spacing w:line="240" w:lineRule="atLeast"/>
                      <w:jc w:val="center"/>
                      <w:rPr>
                        <w:sz w:val="18"/>
                        <w:szCs w:val="18"/>
                      </w:rPr>
                    </w:pPr>
                  </w:p>
                </w:tc>
                <w:tc>
                  <w:tcPr>
                    <w:tcW w:w="130" w:type="pct"/>
                    <w:vMerge/>
                  </w:tcPr>
                  <w:p w14:paraId="6CC5F44F" w14:textId="77777777" w:rsidR="008776CA" w:rsidRDefault="008776CA">
                    <w:pPr>
                      <w:jc w:val="center"/>
                      <w:rPr>
                        <w:sz w:val="18"/>
                        <w:szCs w:val="18"/>
                      </w:rPr>
                    </w:pPr>
                  </w:p>
                </w:tc>
                <w:tc>
                  <w:tcPr>
                    <w:tcW w:w="502" w:type="pct"/>
                    <w:vMerge/>
                  </w:tcPr>
                  <w:p w14:paraId="013A61E1" w14:textId="77777777" w:rsidR="008776CA" w:rsidRDefault="008776CA">
                    <w:pPr>
                      <w:jc w:val="center"/>
                      <w:rPr>
                        <w:sz w:val="18"/>
                        <w:szCs w:val="18"/>
                      </w:rPr>
                    </w:pPr>
                  </w:p>
                </w:tc>
                <w:tc>
                  <w:tcPr>
                    <w:tcW w:w="421" w:type="pct"/>
                    <w:vMerge/>
                  </w:tcPr>
                  <w:p w14:paraId="37C9ACDC" w14:textId="77777777" w:rsidR="008776CA" w:rsidRDefault="008776CA">
                    <w:pPr>
                      <w:jc w:val="center"/>
                      <w:rPr>
                        <w:sz w:val="18"/>
                        <w:szCs w:val="18"/>
                      </w:rPr>
                    </w:pPr>
                  </w:p>
                </w:tc>
                <w:tc>
                  <w:tcPr>
                    <w:tcW w:w="541" w:type="pct"/>
                    <w:vMerge/>
                    <w:tcBorders>
                      <w:bottom w:val="nil"/>
                    </w:tcBorders>
                  </w:tcPr>
                  <w:p w14:paraId="4EF94FA2" w14:textId="77777777" w:rsidR="008776CA" w:rsidRDefault="008776CA">
                    <w:pPr>
                      <w:jc w:val="center"/>
                      <w:rPr>
                        <w:sz w:val="18"/>
                        <w:szCs w:val="18"/>
                      </w:rPr>
                    </w:pPr>
                  </w:p>
                </w:tc>
              </w:tr>
              <w:tr w:rsidR="008776CA" w14:paraId="65C1A719" w14:textId="77777777" w:rsidTr="008776CA">
                <w:sdt>
                  <w:sdtPr>
                    <w:tag w:val="_PLD_4fdfc5e6b5c34cfdb08e5d5e3943966e"/>
                    <w:id w:val="1629441319"/>
                    <w:lock w:val="sdtLocked"/>
                  </w:sdtPr>
                  <w:sdtEndPr/>
                  <w:sdtContent>
                    <w:tc>
                      <w:tcPr>
                        <w:tcW w:w="253" w:type="pct"/>
                      </w:tcPr>
                      <w:p w14:paraId="0010B577" w14:textId="77777777" w:rsidR="008776CA" w:rsidRDefault="008776CA">
                        <w:pPr>
                          <w:rPr>
                            <w:sz w:val="18"/>
                            <w:szCs w:val="18"/>
                          </w:rPr>
                        </w:pPr>
                        <w:r>
                          <w:rPr>
                            <w:sz w:val="18"/>
                            <w:szCs w:val="18"/>
                          </w:rPr>
                          <w:t>一、上年</w:t>
                        </w:r>
                        <w:r>
                          <w:rPr>
                            <w:rFonts w:hint="eastAsia"/>
                            <w:sz w:val="18"/>
                            <w:szCs w:val="18"/>
                          </w:rPr>
                          <w:t>年</w:t>
                        </w:r>
                        <w:r>
                          <w:rPr>
                            <w:sz w:val="18"/>
                            <w:szCs w:val="18"/>
                          </w:rPr>
                          <w:t>末余额</w:t>
                        </w:r>
                      </w:p>
                    </w:tc>
                  </w:sdtContent>
                </w:sdt>
                <w:tc>
                  <w:tcPr>
                    <w:tcW w:w="448" w:type="pct"/>
                    <w:vAlign w:val="center"/>
                  </w:tcPr>
                  <w:p w14:paraId="1C0E36C0" w14:textId="77777777" w:rsidR="008776CA" w:rsidRPr="008776CA" w:rsidRDefault="008776CA">
                    <w:pPr>
                      <w:jc w:val="right"/>
                      <w:rPr>
                        <w:sz w:val="15"/>
                        <w:szCs w:val="15"/>
                      </w:rPr>
                    </w:pPr>
                    <w:r w:rsidRPr="008776CA">
                      <w:rPr>
                        <w:rFonts w:hint="eastAsia"/>
                        <w:sz w:val="15"/>
                        <w:szCs w:val="15"/>
                      </w:rPr>
                      <w:t>247,937,843.00</w:t>
                    </w:r>
                  </w:p>
                </w:tc>
                <w:tc>
                  <w:tcPr>
                    <w:tcW w:w="130" w:type="pct"/>
                    <w:vAlign w:val="center"/>
                  </w:tcPr>
                  <w:p w14:paraId="68573725" w14:textId="77777777" w:rsidR="008776CA" w:rsidRPr="008776CA" w:rsidRDefault="008776CA">
                    <w:pPr>
                      <w:jc w:val="right"/>
                      <w:rPr>
                        <w:sz w:val="15"/>
                        <w:szCs w:val="15"/>
                      </w:rPr>
                    </w:pPr>
                  </w:p>
                </w:tc>
                <w:tc>
                  <w:tcPr>
                    <w:tcW w:w="130" w:type="pct"/>
                    <w:vAlign w:val="center"/>
                  </w:tcPr>
                  <w:p w14:paraId="74EB7449" w14:textId="77777777" w:rsidR="008776CA" w:rsidRPr="008776CA" w:rsidRDefault="008776CA">
                    <w:pPr>
                      <w:jc w:val="right"/>
                      <w:rPr>
                        <w:sz w:val="15"/>
                        <w:szCs w:val="15"/>
                      </w:rPr>
                    </w:pPr>
                  </w:p>
                </w:tc>
                <w:tc>
                  <w:tcPr>
                    <w:tcW w:w="130" w:type="pct"/>
                    <w:vAlign w:val="center"/>
                  </w:tcPr>
                  <w:p w14:paraId="07D8F94D" w14:textId="77777777" w:rsidR="008776CA" w:rsidRPr="008776CA" w:rsidRDefault="008776CA">
                    <w:pPr>
                      <w:jc w:val="right"/>
                      <w:rPr>
                        <w:sz w:val="15"/>
                        <w:szCs w:val="15"/>
                      </w:rPr>
                    </w:pPr>
                  </w:p>
                </w:tc>
                <w:tc>
                  <w:tcPr>
                    <w:tcW w:w="502" w:type="pct"/>
                    <w:vAlign w:val="center"/>
                  </w:tcPr>
                  <w:p w14:paraId="29E0BE4A" w14:textId="77777777" w:rsidR="008776CA" w:rsidRPr="008776CA" w:rsidRDefault="008776CA">
                    <w:pPr>
                      <w:jc w:val="right"/>
                      <w:rPr>
                        <w:sz w:val="15"/>
                        <w:szCs w:val="15"/>
                      </w:rPr>
                    </w:pPr>
                    <w:r w:rsidRPr="008776CA">
                      <w:rPr>
                        <w:rFonts w:hint="eastAsia"/>
                        <w:sz w:val="15"/>
                        <w:szCs w:val="15"/>
                      </w:rPr>
                      <w:t>1,265,159,390.58</w:t>
                    </w:r>
                  </w:p>
                </w:tc>
                <w:tc>
                  <w:tcPr>
                    <w:tcW w:w="157" w:type="pct"/>
                    <w:vAlign w:val="center"/>
                  </w:tcPr>
                  <w:p w14:paraId="2DF0E304" w14:textId="77777777" w:rsidR="008776CA" w:rsidRPr="008776CA" w:rsidRDefault="008776CA">
                    <w:pPr>
                      <w:jc w:val="right"/>
                      <w:rPr>
                        <w:sz w:val="15"/>
                        <w:szCs w:val="15"/>
                      </w:rPr>
                    </w:pPr>
                  </w:p>
                </w:tc>
                <w:tc>
                  <w:tcPr>
                    <w:tcW w:w="447" w:type="pct"/>
                    <w:vAlign w:val="center"/>
                  </w:tcPr>
                  <w:p w14:paraId="0D41EAE5" w14:textId="77777777" w:rsidR="008776CA" w:rsidRPr="008776CA" w:rsidRDefault="008776CA">
                    <w:pPr>
                      <w:jc w:val="right"/>
                      <w:rPr>
                        <w:sz w:val="15"/>
                        <w:szCs w:val="15"/>
                      </w:rPr>
                    </w:pPr>
                    <w:r w:rsidRPr="008776CA">
                      <w:rPr>
                        <w:rFonts w:hint="eastAsia"/>
                        <w:sz w:val="15"/>
                        <w:szCs w:val="15"/>
                      </w:rPr>
                      <w:t>-51,419,655.53</w:t>
                    </w:r>
                  </w:p>
                </w:tc>
                <w:tc>
                  <w:tcPr>
                    <w:tcW w:w="130" w:type="pct"/>
                    <w:vAlign w:val="center"/>
                  </w:tcPr>
                  <w:p w14:paraId="34DD0FE2" w14:textId="77777777" w:rsidR="008776CA" w:rsidRPr="008776CA" w:rsidRDefault="008776CA">
                    <w:pPr>
                      <w:jc w:val="right"/>
                      <w:rPr>
                        <w:sz w:val="15"/>
                        <w:szCs w:val="15"/>
                      </w:rPr>
                    </w:pPr>
                  </w:p>
                </w:tc>
                <w:tc>
                  <w:tcPr>
                    <w:tcW w:w="448" w:type="pct"/>
                    <w:vAlign w:val="center"/>
                  </w:tcPr>
                  <w:p w14:paraId="1FB72FE3" w14:textId="77777777" w:rsidR="008776CA" w:rsidRPr="008776CA" w:rsidRDefault="008776CA">
                    <w:pPr>
                      <w:jc w:val="right"/>
                      <w:rPr>
                        <w:sz w:val="15"/>
                        <w:szCs w:val="15"/>
                      </w:rPr>
                    </w:pPr>
                    <w:r w:rsidRPr="008776CA">
                      <w:rPr>
                        <w:rFonts w:hint="eastAsia"/>
                        <w:sz w:val="15"/>
                        <w:szCs w:val="15"/>
                      </w:rPr>
                      <w:t>125,819,278.99</w:t>
                    </w:r>
                  </w:p>
                </w:tc>
                <w:tc>
                  <w:tcPr>
                    <w:tcW w:w="130" w:type="pct"/>
                    <w:vAlign w:val="center"/>
                  </w:tcPr>
                  <w:p w14:paraId="51B4E8B0" w14:textId="77777777" w:rsidR="008776CA" w:rsidRPr="008776CA" w:rsidRDefault="008776CA">
                    <w:pPr>
                      <w:jc w:val="right"/>
                      <w:rPr>
                        <w:sz w:val="15"/>
                        <w:szCs w:val="15"/>
                      </w:rPr>
                    </w:pPr>
                  </w:p>
                </w:tc>
                <w:tc>
                  <w:tcPr>
                    <w:tcW w:w="502" w:type="pct"/>
                    <w:vAlign w:val="center"/>
                  </w:tcPr>
                  <w:p w14:paraId="244F7DE2" w14:textId="77777777" w:rsidR="008776CA" w:rsidRPr="008776CA" w:rsidRDefault="008776CA">
                    <w:pPr>
                      <w:jc w:val="right"/>
                      <w:rPr>
                        <w:sz w:val="15"/>
                        <w:szCs w:val="15"/>
                      </w:rPr>
                    </w:pPr>
                    <w:r w:rsidRPr="008776CA">
                      <w:rPr>
                        <w:rFonts w:hint="eastAsia"/>
                        <w:sz w:val="15"/>
                        <w:szCs w:val="15"/>
                      </w:rPr>
                      <w:t>1,042,862,077.49</w:t>
                    </w:r>
                  </w:p>
                </w:tc>
                <w:tc>
                  <w:tcPr>
                    <w:tcW w:w="130" w:type="pct"/>
                    <w:vAlign w:val="center"/>
                  </w:tcPr>
                  <w:p w14:paraId="189D07B1" w14:textId="77777777" w:rsidR="008776CA" w:rsidRPr="008776CA" w:rsidRDefault="008776CA">
                    <w:pPr>
                      <w:jc w:val="right"/>
                      <w:rPr>
                        <w:sz w:val="15"/>
                        <w:szCs w:val="15"/>
                      </w:rPr>
                    </w:pPr>
                  </w:p>
                </w:tc>
                <w:tc>
                  <w:tcPr>
                    <w:tcW w:w="502" w:type="pct"/>
                    <w:vAlign w:val="center"/>
                  </w:tcPr>
                  <w:p w14:paraId="5B3CDACE" w14:textId="77777777" w:rsidR="008776CA" w:rsidRPr="008776CA" w:rsidRDefault="008776CA">
                    <w:pPr>
                      <w:jc w:val="right"/>
                      <w:rPr>
                        <w:sz w:val="15"/>
                        <w:szCs w:val="15"/>
                      </w:rPr>
                    </w:pPr>
                    <w:r w:rsidRPr="008776CA">
                      <w:rPr>
                        <w:rFonts w:hint="eastAsia"/>
                        <w:sz w:val="15"/>
                        <w:szCs w:val="15"/>
                      </w:rPr>
                      <w:t>2,630,358,934.53</w:t>
                    </w:r>
                  </w:p>
                </w:tc>
                <w:tc>
                  <w:tcPr>
                    <w:tcW w:w="421" w:type="pct"/>
                    <w:vAlign w:val="center"/>
                  </w:tcPr>
                  <w:p w14:paraId="48A2F1F1" w14:textId="77777777" w:rsidR="008776CA" w:rsidRPr="008776CA" w:rsidRDefault="008776CA">
                    <w:pPr>
                      <w:jc w:val="right"/>
                      <w:rPr>
                        <w:sz w:val="15"/>
                        <w:szCs w:val="15"/>
                      </w:rPr>
                    </w:pPr>
                    <w:r w:rsidRPr="008776CA">
                      <w:rPr>
                        <w:rFonts w:hint="eastAsia"/>
                        <w:sz w:val="15"/>
                        <w:szCs w:val="15"/>
                      </w:rPr>
                      <w:t>14,661,388.81</w:t>
                    </w:r>
                  </w:p>
                </w:tc>
                <w:tc>
                  <w:tcPr>
                    <w:tcW w:w="541" w:type="pct"/>
                    <w:vAlign w:val="center"/>
                  </w:tcPr>
                  <w:p w14:paraId="2E2893FA" w14:textId="77777777" w:rsidR="008776CA" w:rsidRPr="008776CA" w:rsidRDefault="008776CA">
                    <w:pPr>
                      <w:jc w:val="right"/>
                      <w:rPr>
                        <w:sz w:val="15"/>
                        <w:szCs w:val="15"/>
                      </w:rPr>
                    </w:pPr>
                    <w:r w:rsidRPr="008776CA">
                      <w:rPr>
                        <w:rFonts w:hint="eastAsia"/>
                        <w:sz w:val="15"/>
                        <w:szCs w:val="15"/>
                      </w:rPr>
                      <w:t>2,645,020,323.34</w:t>
                    </w:r>
                  </w:p>
                </w:tc>
              </w:tr>
              <w:tr w:rsidR="008776CA" w14:paraId="11265B8E" w14:textId="77777777" w:rsidTr="008776CA">
                <w:sdt>
                  <w:sdtPr>
                    <w:tag w:val="_PLD_90f04cf20717467298c2824a1c7b2f71"/>
                    <w:id w:val="890230222"/>
                    <w:lock w:val="sdtLocked"/>
                  </w:sdtPr>
                  <w:sdtEndPr/>
                  <w:sdtContent>
                    <w:tc>
                      <w:tcPr>
                        <w:tcW w:w="253" w:type="pct"/>
                      </w:tcPr>
                      <w:p w14:paraId="51345CA6" w14:textId="77777777" w:rsidR="008776CA" w:rsidRDefault="008776CA">
                        <w:pPr>
                          <w:rPr>
                            <w:sz w:val="18"/>
                            <w:szCs w:val="18"/>
                          </w:rPr>
                        </w:pPr>
                        <w:r>
                          <w:rPr>
                            <w:rFonts w:hint="eastAsia"/>
                            <w:sz w:val="18"/>
                            <w:szCs w:val="18"/>
                          </w:rPr>
                          <w:t>加：</w:t>
                        </w:r>
                        <w:r>
                          <w:rPr>
                            <w:sz w:val="18"/>
                            <w:szCs w:val="18"/>
                          </w:rPr>
                          <w:t>会计政策变更</w:t>
                        </w:r>
                      </w:p>
                    </w:tc>
                  </w:sdtContent>
                </w:sdt>
                <w:tc>
                  <w:tcPr>
                    <w:tcW w:w="448" w:type="pct"/>
                    <w:vAlign w:val="center"/>
                  </w:tcPr>
                  <w:p w14:paraId="60D31BBA" w14:textId="77777777" w:rsidR="008776CA" w:rsidRDefault="008776CA">
                    <w:pPr>
                      <w:jc w:val="right"/>
                      <w:rPr>
                        <w:sz w:val="18"/>
                        <w:szCs w:val="18"/>
                      </w:rPr>
                    </w:pPr>
                  </w:p>
                </w:tc>
                <w:tc>
                  <w:tcPr>
                    <w:tcW w:w="130" w:type="pct"/>
                    <w:vAlign w:val="center"/>
                  </w:tcPr>
                  <w:p w14:paraId="1DDB9D18" w14:textId="77777777" w:rsidR="008776CA" w:rsidRDefault="008776CA">
                    <w:pPr>
                      <w:jc w:val="right"/>
                      <w:rPr>
                        <w:sz w:val="18"/>
                        <w:szCs w:val="18"/>
                      </w:rPr>
                    </w:pPr>
                  </w:p>
                </w:tc>
                <w:tc>
                  <w:tcPr>
                    <w:tcW w:w="130" w:type="pct"/>
                    <w:vAlign w:val="center"/>
                  </w:tcPr>
                  <w:p w14:paraId="0D265220" w14:textId="77777777" w:rsidR="008776CA" w:rsidRDefault="008776CA">
                    <w:pPr>
                      <w:jc w:val="right"/>
                      <w:rPr>
                        <w:sz w:val="18"/>
                        <w:szCs w:val="18"/>
                      </w:rPr>
                    </w:pPr>
                  </w:p>
                </w:tc>
                <w:tc>
                  <w:tcPr>
                    <w:tcW w:w="130" w:type="pct"/>
                    <w:vAlign w:val="center"/>
                  </w:tcPr>
                  <w:p w14:paraId="12295624" w14:textId="77777777" w:rsidR="008776CA" w:rsidRDefault="008776CA">
                    <w:pPr>
                      <w:jc w:val="right"/>
                      <w:rPr>
                        <w:sz w:val="18"/>
                        <w:szCs w:val="18"/>
                      </w:rPr>
                    </w:pPr>
                  </w:p>
                </w:tc>
                <w:tc>
                  <w:tcPr>
                    <w:tcW w:w="502" w:type="pct"/>
                    <w:vAlign w:val="center"/>
                  </w:tcPr>
                  <w:p w14:paraId="56DA659D" w14:textId="77777777" w:rsidR="008776CA" w:rsidRDefault="008776CA">
                    <w:pPr>
                      <w:jc w:val="right"/>
                      <w:rPr>
                        <w:sz w:val="18"/>
                        <w:szCs w:val="18"/>
                      </w:rPr>
                    </w:pPr>
                  </w:p>
                </w:tc>
                <w:tc>
                  <w:tcPr>
                    <w:tcW w:w="157" w:type="pct"/>
                    <w:vAlign w:val="center"/>
                  </w:tcPr>
                  <w:p w14:paraId="13791D44" w14:textId="77777777" w:rsidR="008776CA" w:rsidRDefault="008776CA">
                    <w:pPr>
                      <w:jc w:val="right"/>
                      <w:rPr>
                        <w:sz w:val="18"/>
                        <w:szCs w:val="18"/>
                      </w:rPr>
                    </w:pPr>
                  </w:p>
                </w:tc>
                <w:tc>
                  <w:tcPr>
                    <w:tcW w:w="447" w:type="pct"/>
                    <w:vAlign w:val="center"/>
                  </w:tcPr>
                  <w:p w14:paraId="28647C64" w14:textId="77777777" w:rsidR="008776CA" w:rsidRDefault="008776CA">
                    <w:pPr>
                      <w:jc w:val="right"/>
                      <w:rPr>
                        <w:sz w:val="18"/>
                        <w:szCs w:val="18"/>
                      </w:rPr>
                    </w:pPr>
                  </w:p>
                </w:tc>
                <w:tc>
                  <w:tcPr>
                    <w:tcW w:w="130" w:type="pct"/>
                    <w:vAlign w:val="center"/>
                  </w:tcPr>
                  <w:p w14:paraId="3204D521" w14:textId="77777777" w:rsidR="008776CA" w:rsidRDefault="008776CA">
                    <w:pPr>
                      <w:jc w:val="right"/>
                      <w:rPr>
                        <w:sz w:val="18"/>
                        <w:szCs w:val="18"/>
                      </w:rPr>
                    </w:pPr>
                  </w:p>
                </w:tc>
                <w:tc>
                  <w:tcPr>
                    <w:tcW w:w="448" w:type="pct"/>
                    <w:vAlign w:val="center"/>
                  </w:tcPr>
                  <w:p w14:paraId="7E7133CB" w14:textId="77777777" w:rsidR="008776CA" w:rsidRDefault="008776CA">
                    <w:pPr>
                      <w:jc w:val="right"/>
                      <w:rPr>
                        <w:sz w:val="18"/>
                        <w:szCs w:val="18"/>
                      </w:rPr>
                    </w:pPr>
                  </w:p>
                </w:tc>
                <w:tc>
                  <w:tcPr>
                    <w:tcW w:w="130" w:type="pct"/>
                    <w:vAlign w:val="center"/>
                  </w:tcPr>
                  <w:p w14:paraId="57DCE6A9" w14:textId="77777777" w:rsidR="008776CA" w:rsidRDefault="008776CA">
                    <w:pPr>
                      <w:jc w:val="right"/>
                      <w:rPr>
                        <w:sz w:val="18"/>
                        <w:szCs w:val="18"/>
                      </w:rPr>
                    </w:pPr>
                  </w:p>
                </w:tc>
                <w:tc>
                  <w:tcPr>
                    <w:tcW w:w="502" w:type="pct"/>
                    <w:vAlign w:val="center"/>
                  </w:tcPr>
                  <w:p w14:paraId="5089BB3C" w14:textId="77777777" w:rsidR="008776CA" w:rsidRDefault="008776CA">
                    <w:pPr>
                      <w:jc w:val="right"/>
                      <w:rPr>
                        <w:sz w:val="18"/>
                        <w:szCs w:val="18"/>
                      </w:rPr>
                    </w:pPr>
                  </w:p>
                </w:tc>
                <w:tc>
                  <w:tcPr>
                    <w:tcW w:w="130" w:type="pct"/>
                    <w:vAlign w:val="center"/>
                  </w:tcPr>
                  <w:p w14:paraId="4EE0BE78" w14:textId="77777777" w:rsidR="008776CA" w:rsidRDefault="008776CA">
                    <w:pPr>
                      <w:jc w:val="right"/>
                      <w:rPr>
                        <w:sz w:val="18"/>
                        <w:szCs w:val="18"/>
                      </w:rPr>
                    </w:pPr>
                  </w:p>
                </w:tc>
                <w:tc>
                  <w:tcPr>
                    <w:tcW w:w="502" w:type="pct"/>
                    <w:vAlign w:val="center"/>
                  </w:tcPr>
                  <w:p w14:paraId="1EF7DAFC" w14:textId="77777777" w:rsidR="008776CA" w:rsidRDefault="008776CA">
                    <w:pPr>
                      <w:jc w:val="right"/>
                      <w:rPr>
                        <w:sz w:val="18"/>
                        <w:szCs w:val="18"/>
                      </w:rPr>
                    </w:pPr>
                  </w:p>
                </w:tc>
                <w:tc>
                  <w:tcPr>
                    <w:tcW w:w="421" w:type="pct"/>
                    <w:vAlign w:val="center"/>
                  </w:tcPr>
                  <w:p w14:paraId="2598C3C6" w14:textId="77777777" w:rsidR="008776CA" w:rsidRDefault="008776CA">
                    <w:pPr>
                      <w:jc w:val="right"/>
                      <w:rPr>
                        <w:sz w:val="18"/>
                        <w:szCs w:val="18"/>
                      </w:rPr>
                    </w:pPr>
                  </w:p>
                </w:tc>
                <w:tc>
                  <w:tcPr>
                    <w:tcW w:w="541" w:type="pct"/>
                    <w:vAlign w:val="center"/>
                  </w:tcPr>
                  <w:p w14:paraId="709B4EAE" w14:textId="77777777" w:rsidR="008776CA" w:rsidRDefault="008776CA">
                    <w:pPr>
                      <w:jc w:val="right"/>
                      <w:rPr>
                        <w:sz w:val="18"/>
                        <w:szCs w:val="18"/>
                      </w:rPr>
                    </w:pPr>
                  </w:p>
                </w:tc>
              </w:tr>
              <w:tr w:rsidR="008776CA" w14:paraId="46376F43" w14:textId="77777777" w:rsidTr="008776CA">
                <w:sdt>
                  <w:sdtPr>
                    <w:tag w:val="_PLD_d724580d38484f718fafd008f24a7505"/>
                    <w:id w:val="-1220676139"/>
                    <w:lock w:val="sdtLocked"/>
                  </w:sdtPr>
                  <w:sdtEndPr/>
                  <w:sdtContent>
                    <w:tc>
                      <w:tcPr>
                        <w:tcW w:w="253" w:type="pct"/>
                      </w:tcPr>
                      <w:p w14:paraId="07931142" w14:textId="77777777" w:rsidR="008776CA" w:rsidRDefault="008776CA">
                        <w:pPr>
                          <w:ind w:firstLineChars="200" w:firstLine="420"/>
                          <w:rPr>
                            <w:sz w:val="18"/>
                            <w:szCs w:val="18"/>
                          </w:rPr>
                        </w:pPr>
                        <w:r>
                          <w:rPr>
                            <w:sz w:val="18"/>
                            <w:szCs w:val="18"/>
                          </w:rPr>
                          <w:t>前期差错更正</w:t>
                        </w:r>
                      </w:p>
                    </w:tc>
                  </w:sdtContent>
                </w:sdt>
                <w:tc>
                  <w:tcPr>
                    <w:tcW w:w="448" w:type="pct"/>
                    <w:vAlign w:val="center"/>
                  </w:tcPr>
                  <w:p w14:paraId="3009CD12" w14:textId="77777777" w:rsidR="008776CA" w:rsidRDefault="008776CA">
                    <w:pPr>
                      <w:jc w:val="right"/>
                      <w:rPr>
                        <w:sz w:val="18"/>
                        <w:szCs w:val="18"/>
                      </w:rPr>
                    </w:pPr>
                  </w:p>
                </w:tc>
                <w:tc>
                  <w:tcPr>
                    <w:tcW w:w="130" w:type="pct"/>
                    <w:vAlign w:val="center"/>
                  </w:tcPr>
                  <w:p w14:paraId="030CF8F2" w14:textId="77777777" w:rsidR="008776CA" w:rsidRDefault="008776CA">
                    <w:pPr>
                      <w:jc w:val="right"/>
                      <w:rPr>
                        <w:sz w:val="18"/>
                        <w:szCs w:val="18"/>
                      </w:rPr>
                    </w:pPr>
                  </w:p>
                </w:tc>
                <w:tc>
                  <w:tcPr>
                    <w:tcW w:w="130" w:type="pct"/>
                    <w:vAlign w:val="center"/>
                  </w:tcPr>
                  <w:p w14:paraId="23B70161" w14:textId="77777777" w:rsidR="008776CA" w:rsidRDefault="008776CA">
                    <w:pPr>
                      <w:jc w:val="right"/>
                      <w:rPr>
                        <w:sz w:val="18"/>
                        <w:szCs w:val="18"/>
                      </w:rPr>
                    </w:pPr>
                  </w:p>
                </w:tc>
                <w:tc>
                  <w:tcPr>
                    <w:tcW w:w="130" w:type="pct"/>
                    <w:vAlign w:val="center"/>
                  </w:tcPr>
                  <w:p w14:paraId="3EBCB930" w14:textId="77777777" w:rsidR="008776CA" w:rsidRDefault="008776CA">
                    <w:pPr>
                      <w:jc w:val="right"/>
                      <w:rPr>
                        <w:sz w:val="18"/>
                        <w:szCs w:val="18"/>
                      </w:rPr>
                    </w:pPr>
                  </w:p>
                </w:tc>
                <w:tc>
                  <w:tcPr>
                    <w:tcW w:w="502" w:type="pct"/>
                    <w:vAlign w:val="center"/>
                  </w:tcPr>
                  <w:p w14:paraId="691933D6" w14:textId="77777777" w:rsidR="008776CA" w:rsidRDefault="008776CA">
                    <w:pPr>
                      <w:jc w:val="right"/>
                      <w:rPr>
                        <w:sz w:val="18"/>
                        <w:szCs w:val="18"/>
                      </w:rPr>
                    </w:pPr>
                  </w:p>
                </w:tc>
                <w:tc>
                  <w:tcPr>
                    <w:tcW w:w="157" w:type="pct"/>
                    <w:vAlign w:val="center"/>
                  </w:tcPr>
                  <w:p w14:paraId="06E68AF0" w14:textId="77777777" w:rsidR="008776CA" w:rsidRDefault="008776CA">
                    <w:pPr>
                      <w:jc w:val="right"/>
                      <w:rPr>
                        <w:sz w:val="18"/>
                        <w:szCs w:val="18"/>
                      </w:rPr>
                    </w:pPr>
                  </w:p>
                </w:tc>
                <w:tc>
                  <w:tcPr>
                    <w:tcW w:w="447" w:type="pct"/>
                    <w:vAlign w:val="center"/>
                  </w:tcPr>
                  <w:p w14:paraId="556CC5C5" w14:textId="77777777" w:rsidR="008776CA" w:rsidRDefault="008776CA">
                    <w:pPr>
                      <w:jc w:val="right"/>
                      <w:rPr>
                        <w:sz w:val="18"/>
                        <w:szCs w:val="18"/>
                      </w:rPr>
                    </w:pPr>
                  </w:p>
                </w:tc>
                <w:tc>
                  <w:tcPr>
                    <w:tcW w:w="130" w:type="pct"/>
                    <w:vAlign w:val="center"/>
                  </w:tcPr>
                  <w:p w14:paraId="48EBF354" w14:textId="77777777" w:rsidR="008776CA" w:rsidRDefault="008776CA">
                    <w:pPr>
                      <w:jc w:val="right"/>
                      <w:rPr>
                        <w:sz w:val="18"/>
                        <w:szCs w:val="18"/>
                      </w:rPr>
                    </w:pPr>
                  </w:p>
                </w:tc>
                <w:tc>
                  <w:tcPr>
                    <w:tcW w:w="448" w:type="pct"/>
                    <w:vAlign w:val="center"/>
                  </w:tcPr>
                  <w:p w14:paraId="1EE2B269" w14:textId="77777777" w:rsidR="008776CA" w:rsidRDefault="008776CA">
                    <w:pPr>
                      <w:jc w:val="right"/>
                      <w:rPr>
                        <w:sz w:val="18"/>
                        <w:szCs w:val="18"/>
                      </w:rPr>
                    </w:pPr>
                  </w:p>
                </w:tc>
                <w:tc>
                  <w:tcPr>
                    <w:tcW w:w="130" w:type="pct"/>
                    <w:vAlign w:val="center"/>
                  </w:tcPr>
                  <w:p w14:paraId="79E33843" w14:textId="77777777" w:rsidR="008776CA" w:rsidRDefault="008776CA">
                    <w:pPr>
                      <w:jc w:val="right"/>
                      <w:rPr>
                        <w:sz w:val="18"/>
                        <w:szCs w:val="18"/>
                      </w:rPr>
                    </w:pPr>
                  </w:p>
                </w:tc>
                <w:tc>
                  <w:tcPr>
                    <w:tcW w:w="502" w:type="pct"/>
                    <w:vAlign w:val="center"/>
                  </w:tcPr>
                  <w:p w14:paraId="1CF2658B" w14:textId="77777777" w:rsidR="008776CA" w:rsidRDefault="008776CA">
                    <w:pPr>
                      <w:jc w:val="right"/>
                      <w:rPr>
                        <w:sz w:val="18"/>
                        <w:szCs w:val="18"/>
                      </w:rPr>
                    </w:pPr>
                  </w:p>
                </w:tc>
                <w:tc>
                  <w:tcPr>
                    <w:tcW w:w="130" w:type="pct"/>
                    <w:vAlign w:val="center"/>
                  </w:tcPr>
                  <w:p w14:paraId="1A2E3B13" w14:textId="77777777" w:rsidR="008776CA" w:rsidRDefault="008776CA">
                    <w:pPr>
                      <w:jc w:val="right"/>
                      <w:rPr>
                        <w:sz w:val="18"/>
                        <w:szCs w:val="18"/>
                      </w:rPr>
                    </w:pPr>
                  </w:p>
                </w:tc>
                <w:tc>
                  <w:tcPr>
                    <w:tcW w:w="502" w:type="pct"/>
                    <w:vAlign w:val="center"/>
                  </w:tcPr>
                  <w:p w14:paraId="7A9CF681" w14:textId="77777777" w:rsidR="008776CA" w:rsidRDefault="008776CA">
                    <w:pPr>
                      <w:jc w:val="right"/>
                      <w:rPr>
                        <w:sz w:val="18"/>
                        <w:szCs w:val="18"/>
                      </w:rPr>
                    </w:pPr>
                  </w:p>
                </w:tc>
                <w:tc>
                  <w:tcPr>
                    <w:tcW w:w="421" w:type="pct"/>
                    <w:vAlign w:val="center"/>
                  </w:tcPr>
                  <w:p w14:paraId="72A9B250" w14:textId="77777777" w:rsidR="008776CA" w:rsidRDefault="008776CA">
                    <w:pPr>
                      <w:jc w:val="right"/>
                      <w:rPr>
                        <w:sz w:val="18"/>
                        <w:szCs w:val="18"/>
                      </w:rPr>
                    </w:pPr>
                  </w:p>
                </w:tc>
                <w:tc>
                  <w:tcPr>
                    <w:tcW w:w="541" w:type="pct"/>
                    <w:vAlign w:val="center"/>
                  </w:tcPr>
                  <w:p w14:paraId="732AA637" w14:textId="77777777" w:rsidR="008776CA" w:rsidRDefault="008776CA">
                    <w:pPr>
                      <w:jc w:val="right"/>
                      <w:rPr>
                        <w:sz w:val="18"/>
                        <w:szCs w:val="18"/>
                      </w:rPr>
                    </w:pPr>
                  </w:p>
                </w:tc>
              </w:tr>
              <w:tr w:rsidR="008776CA" w14:paraId="405CDFAB" w14:textId="77777777" w:rsidTr="008776CA">
                <w:sdt>
                  <w:sdtPr>
                    <w:tag w:val="_PLD_7107f73d7a074f5ea2342b03040f2d87"/>
                    <w:id w:val="1735046279"/>
                    <w:lock w:val="sdtLocked"/>
                  </w:sdtPr>
                  <w:sdtEndPr/>
                  <w:sdtContent>
                    <w:tc>
                      <w:tcPr>
                        <w:tcW w:w="253" w:type="pct"/>
                      </w:tcPr>
                      <w:p w14:paraId="57B42ABD" w14:textId="77777777" w:rsidR="008776CA" w:rsidRDefault="008776CA">
                        <w:pPr>
                          <w:ind w:firstLineChars="200" w:firstLine="420"/>
                          <w:rPr>
                            <w:sz w:val="18"/>
                            <w:szCs w:val="18"/>
                          </w:rPr>
                        </w:pPr>
                        <w:r>
                          <w:rPr>
                            <w:rFonts w:hint="eastAsia"/>
                            <w:sz w:val="18"/>
                            <w:szCs w:val="18"/>
                          </w:rPr>
                          <w:t>同一控制下企业合并</w:t>
                        </w:r>
                      </w:p>
                    </w:tc>
                  </w:sdtContent>
                </w:sdt>
                <w:tc>
                  <w:tcPr>
                    <w:tcW w:w="448" w:type="pct"/>
                    <w:vAlign w:val="center"/>
                  </w:tcPr>
                  <w:p w14:paraId="35D886DA" w14:textId="77777777" w:rsidR="008776CA" w:rsidRDefault="008776CA">
                    <w:pPr>
                      <w:jc w:val="right"/>
                      <w:rPr>
                        <w:sz w:val="18"/>
                        <w:szCs w:val="18"/>
                      </w:rPr>
                    </w:pPr>
                  </w:p>
                </w:tc>
                <w:tc>
                  <w:tcPr>
                    <w:tcW w:w="130" w:type="pct"/>
                    <w:vAlign w:val="center"/>
                  </w:tcPr>
                  <w:p w14:paraId="4EBA2C24" w14:textId="77777777" w:rsidR="008776CA" w:rsidRDefault="008776CA">
                    <w:pPr>
                      <w:jc w:val="right"/>
                      <w:rPr>
                        <w:sz w:val="18"/>
                        <w:szCs w:val="18"/>
                      </w:rPr>
                    </w:pPr>
                  </w:p>
                </w:tc>
                <w:tc>
                  <w:tcPr>
                    <w:tcW w:w="130" w:type="pct"/>
                    <w:vAlign w:val="center"/>
                  </w:tcPr>
                  <w:p w14:paraId="573C3DD7" w14:textId="77777777" w:rsidR="008776CA" w:rsidRDefault="008776CA">
                    <w:pPr>
                      <w:jc w:val="right"/>
                      <w:rPr>
                        <w:sz w:val="18"/>
                        <w:szCs w:val="18"/>
                      </w:rPr>
                    </w:pPr>
                  </w:p>
                </w:tc>
                <w:tc>
                  <w:tcPr>
                    <w:tcW w:w="130" w:type="pct"/>
                    <w:vAlign w:val="center"/>
                  </w:tcPr>
                  <w:p w14:paraId="3D1D3600" w14:textId="77777777" w:rsidR="008776CA" w:rsidRDefault="008776CA">
                    <w:pPr>
                      <w:jc w:val="right"/>
                      <w:rPr>
                        <w:sz w:val="18"/>
                        <w:szCs w:val="18"/>
                      </w:rPr>
                    </w:pPr>
                  </w:p>
                </w:tc>
                <w:tc>
                  <w:tcPr>
                    <w:tcW w:w="502" w:type="pct"/>
                    <w:vAlign w:val="center"/>
                  </w:tcPr>
                  <w:p w14:paraId="24AD7020" w14:textId="77777777" w:rsidR="008776CA" w:rsidRDefault="008776CA">
                    <w:pPr>
                      <w:jc w:val="right"/>
                      <w:rPr>
                        <w:sz w:val="18"/>
                        <w:szCs w:val="18"/>
                      </w:rPr>
                    </w:pPr>
                  </w:p>
                </w:tc>
                <w:tc>
                  <w:tcPr>
                    <w:tcW w:w="157" w:type="pct"/>
                    <w:vAlign w:val="center"/>
                  </w:tcPr>
                  <w:p w14:paraId="2CB33219" w14:textId="77777777" w:rsidR="008776CA" w:rsidRDefault="008776CA">
                    <w:pPr>
                      <w:jc w:val="right"/>
                      <w:rPr>
                        <w:sz w:val="18"/>
                        <w:szCs w:val="18"/>
                      </w:rPr>
                    </w:pPr>
                  </w:p>
                </w:tc>
                <w:tc>
                  <w:tcPr>
                    <w:tcW w:w="447" w:type="pct"/>
                    <w:vAlign w:val="center"/>
                  </w:tcPr>
                  <w:p w14:paraId="7195C4F1" w14:textId="77777777" w:rsidR="008776CA" w:rsidRDefault="008776CA">
                    <w:pPr>
                      <w:jc w:val="right"/>
                      <w:rPr>
                        <w:sz w:val="18"/>
                        <w:szCs w:val="18"/>
                      </w:rPr>
                    </w:pPr>
                  </w:p>
                </w:tc>
                <w:tc>
                  <w:tcPr>
                    <w:tcW w:w="130" w:type="pct"/>
                    <w:vAlign w:val="center"/>
                  </w:tcPr>
                  <w:p w14:paraId="19B145EB" w14:textId="77777777" w:rsidR="008776CA" w:rsidRDefault="008776CA">
                    <w:pPr>
                      <w:jc w:val="right"/>
                      <w:rPr>
                        <w:sz w:val="18"/>
                        <w:szCs w:val="18"/>
                      </w:rPr>
                    </w:pPr>
                  </w:p>
                </w:tc>
                <w:tc>
                  <w:tcPr>
                    <w:tcW w:w="448" w:type="pct"/>
                    <w:vAlign w:val="center"/>
                  </w:tcPr>
                  <w:p w14:paraId="40D3FF4B" w14:textId="77777777" w:rsidR="008776CA" w:rsidRDefault="008776CA">
                    <w:pPr>
                      <w:jc w:val="right"/>
                      <w:rPr>
                        <w:sz w:val="18"/>
                        <w:szCs w:val="18"/>
                      </w:rPr>
                    </w:pPr>
                  </w:p>
                </w:tc>
                <w:tc>
                  <w:tcPr>
                    <w:tcW w:w="130" w:type="pct"/>
                    <w:vAlign w:val="center"/>
                  </w:tcPr>
                  <w:p w14:paraId="1FF5BF8F" w14:textId="77777777" w:rsidR="008776CA" w:rsidRDefault="008776CA">
                    <w:pPr>
                      <w:jc w:val="right"/>
                      <w:rPr>
                        <w:sz w:val="18"/>
                        <w:szCs w:val="18"/>
                      </w:rPr>
                    </w:pPr>
                  </w:p>
                </w:tc>
                <w:tc>
                  <w:tcPr>
                    <w:tcW w:w="502" w:type="pct"/>
                    <w:vAlign w:val="center"/>
                  </w:tcPr>
                  <w:p w14:paraId="31C28639" w14:textId="77777777" w:rsidR="008776CA" w:rsidRDefault="008776CA">
                    <w:pPr>
                      <w:jc w:val="right"/>
                      <w:rPr>
                        <w:sz w:val="18"/>
                        <w:szCs w:val="18"/>
                      </w:rPr>
                    </w:pPr>
                  </w:p>
                </w:tc>
                <w:tc>
                  <w:tcPr>
                    <w:tcW w:w="130" w:type="pct"/>
                    <w:vAlign w:val="center"/>
                  </w:tcPr>
                  <w:p w14:paraId="0EA4182B" w14:textId="77777777" w:rsidR="008776CA" w:rsidRDefault="008776CA">
                    <w:pPr>
                      <w:jc w:val="right"/>
                      <w:rPr>
                        <w:sz w:val="18"/>
                        <w:szCs w:val="18"/>
                      </w:rPr>
                    </w:pPr>
                  </w:p>
                </w:tc>
                <w:tc>
                  <w:tcPr>
                    <w:tcW w:w="502" w:type="pct"/>
                    <w:vAlign w:val="center"/>
                  </w:tcPr>
                  <w:p w14:paraId="483FECD5" w14:textId="77777777" w:rsidR="008776CA" w:rsidRDefault="008776CA">
                    <w:pPr>
                      <w:jc w:val="right"/>
                      <w:rPr>
                        <w:sz w:val="18"/>
                        <w:szCs w:val="18"/>
                      </w:rPr>
                    </w:pPr>
                  </w:p>
                </w:tc>
                <w:tc>
                  <w:tcPr>
                    <w:tcW w:w="421" w:type="pct"/>
                    <w:vAlign w:val="center"/>
                  </w:tcPr>
                  <w:p w14:paraId="576D7E98" w14:textId="77777777" w:rsidR="008776CA" w:rsidRDefault="008776CA">
                    <w:pPr>
                      <w:jc w:val="right"/>
                      <w:rPr>
                        <w:sz w:val="18"/>
                        <w:szCs w:val="18"/>
                      </w:rPr>
                    </w:pPr>
                  </w:p>
                </w:tc>
                <w:tc>
                  <w:tcPr>
                    <w:tcW w:w="541" w:type="pct"/>
                    <w:vAlign w:val="center"/>
                  </w:tcPr>
                  <w:p w14:paraId="1E9E778B" w14:textId="77777777" w:rsidR="008776CA" w:rsidRDefault="008776CA">
                    <w:pPr>
                      <w:jc w:val="right"/>
                      <w:rPr>
                        <w:sz w:val="18"/>
                        <w:szCs w:val="18"/>
                      </w:rPr>
                    </w:pPr>
                  </w:p>
                </w:tc>
              </w:tr>
              <w:tr w:rsidR="008776CA" w14:paraId="3CF73C6E" w14:textId="77777777" w:rsidTr="008776CA">
                <w:sdt>
                  <w:sdtPr>
                    <w:tag w:val="_PLD_122e3287ddd140fb9d031a4dab8a8b13"/>
                    <w:id w:val="11739436"/>
                    <w:lock w:val="sdtLocked"/>
                  </w:sdtPr>
                  <w:sdtEndPr/>
                  <w:sdtContent>
                    <w:tc>
                      <w:tcPr>
                        <w:tcW w:w="253" w:type="pct"/>
                      </w:tcPr>
                      <w:p w14:paraId="45FD8A99" w14:textId="77777777" w:rsidR="008776CA" w:rsidRDefault="008776CA">
                        <w:pPr>
                          <w:ind w:firstLineChars="200" w:firstLine="420"/>
                          <w:rPr>
                            <w:sz w:val="18"/>
                            <w:szCs w:val="18"/>
                          </w:rPr>
                        </w:pPr>
                        <w:r>
                          <w:rPr>
                            <w:rFonts w:hint="eastAsia"/>
                            <w:sz w:val="18"/>
                            <w:szCs w:val="18"/>
                          </w:rPr>
                          <w:t>其他</w:t>
                        </w:r>
                      </w:p>
                    </w:tc>
                  </w:sdtContent>
                </w:sdt>
                <w:tc>
                  <w:tcPr>
                    <w:tcW w:w="448" w:type="pct"/>
                    <w:vAlign w:val="center"/>
                  </w:tcPr>
                  <w:p w14:paraId="2ABAE381" w14:textId="77777777" w:rsidR="008776CA" w:rsidRDefault="008776CA">
                    <w:pPr>
                      <w:jc w:val="right"/>
                      <w:rPr>
                        <w:sz w:val="18"/>
                        <w:szCs w:val="18"/>
                      </w:rPr>
                    </w:pPr>
                  </w:p>
                </w:tc>
                <w:tc>
                  <w:tcPr>
                    <w:tcW w:w="130" w:type="pct"/>
                    <w:vAlign w:val="center"/>
                  </w:tcPr>
                  <w:p w14:paraId="5EB6901F" w14:textId="77777777" w:rsidR="008776CA" w:rsidRDefault="008776CA">
                    <w:pPr>
                      <w:jc w:val="right"/>
                      <w:rPr>
                        <w:sz w:val="18"/>
                        <w:szCs w:val="18"/>
                      </w:rPr>
                    </w:pPr>
                  </w:p>
                </w:tc>
                <w:tc>
                  <w:tcPr>
                    <w:tcW w:w="130" w:type="pct"/>
                    <w:vAlign w:val="center"/>
                  </w:tcPr>
                  <w:p w14:paraId="1CC3E150" w14:textId="77777777" w:rsidR="008776CA" w:rsidRDefault="008776CA">
                    <w:pPr>
                      <w:jc w:val="right"/>
                      <w:rPr>
                        <w:sz w:val="18"/>
                        <w:szCs w:val="18"/>
                      </w:rPr>
                    </w:pPr>
                  </w:p>
                </w:tc>
                <w:tc>
                  <w:tcPr>
                    <w:tcW w:w="130" w:type="pct"/>
                    <w:vAlign w:val="center"/>
                  </w:tcPr>
                  <w:p w14:paraId="21A76AB1" w14:textId="77777777" w:rsidR="008776CA" w:rsidRDefault="008776CA">
                    <w:pPr>
                      <w:jc w:val="right"/>
                      <w:rPr>
                        <w:sz w:val="18"/>
                        <w:szCs w:val="18"/>
                      </w:rPr>
                    </w:pPr>
                  </w:p>
                </w:tc>
                <w:tc>
                  <w:tcPr>
                    <w:tcW w:w="502" w:type="pct"/>
                    <w:vAlign w:val="center"/>
                  </w:tcPr>
                  <w:p w14:paraId="2EB4DDB8" w14:textId="77777777" w:rsidR="008776CA" w:rsidRDefault="008776CA">
                    <w:pPr>
                      <w:jc w:val="right"/>
                      <w:rPr>
                        <w:sz w:val="18"/>
                        <w:szCs w:val="18"/>
                      </w:rPr>
                    </w:pPr>
                  </w:p>
                </w:tc>
                <w:tc>
                  <w:tcPr>
                    <w:tcW w:w="157" w:type="pct"/>
                    <w:vAlign w:val="center"/>
                  </w:tcPr>
                  <w:p w14:paraId="6BAAB861" w14:textId="77777777" w:rsidR="008776CA" w:rsidRDefault="008776CA">
                    <w:pPr>
                      <w:jc w:val="right"/>
                      <w:rPr>
                        <w:sz w:val="18"/>
                        <w:szCs w:val="18"/>
                      </w:rPr>
                    </w:pPr>
                  </w:p>
                </w:tc>
                <w:tc>
                  <w:tcPr>
                    <w:tcW w:w="447" w:type="pct"/>
                    <w:vAlign w:val="center"/>
                  </w:tcPr>
                  <w:p w14:paraId="0F704798" w14:textId="77777777" w:rsidR="008776CA" w:rsidRDefault="008776CA">
                    <w:pPr>
                      <w:jc w:val="right"/>
                      <w:rPr>
                        <w:sz w:val="18"/>
                        <w:szCs w:val="18"/>
                      </w:rPr>
                    </w:pPr>
                  </w:p>
                </w:tc>
                <w:tc>
                  <w:tcPr>
                    <w:tcW w:w="130" w:type="pct"/>
                    <w:vAlign w:val="center"/>
                  </w:tcPr>
                  <w:p w14:paraId="61774A7D" w14:textId="77777777" w:rsidR="008776CA" w:rsidRDefault="008776CA">
                    <w:pPr>
                      <w:jc w:val="right"/>
                      <w:rPr>
                        <w:sz w:val="18"/>
                        <w:szCs w:val="18"/>
                      </w:rPr>
                    </w:pPr>
                  </w:p>
                </w:tc>
                <w:tc>
                  <w:tcPr>
                    <w:tcW w:w="448" w:type="pct"/>
                    <w:vAlign w:val="center"/>
                  </w:tcPr>
                  <w:p w14:paraId="3871870F" w14:textId="77777777" w:rsidR="008776CA" w:rsidRDefault="008776CA">
                    <w:pPr>
                      <w:jc w:val="right"/>
                      <w:rPr>
                        <w:sz w:val="18"/>
                        <w:szCs w:val="18"/>
                      </w:rPr>
                    </w:pPr>
                  </w:p>
                </w:tc>
                <w:tc>
                  <w:tcPr>
                    <w:tcW w:w="130" w:type="pct"/>
                    <w:vAlign w:val="center"/>
                  </w:tcPr>
                  <w:p w14:paraId="765728A2" w14:textId="77777777" w:rsidR="008776CA" w:rsidRDefault="008776CA">
                    <w:pPr>
                      <w:jc w:val="right"/>
                      <w:rPr>
                        <w:sz w:val="18"/>
                        <w:szCs w:val="18"/>
                      </w:rPr>
                    </w:pPr>
                  </w:p>
                </w:tc>
                <w:tc>
                  <w:tcPr>
                    <w:tcW w:w="502" w:type="pct"/>
                    <w:vAlign w:val="center"/>
                  </w:tcPr>
                  <w:p w14:paraId="08BEB50F" w14:textId="77777777" w:rsidR="008776CA" w:rsidRDefault="008776CA">
                    <w:pPr>
                      <w:jc w:val="right"/>
                      <w:rPr>
                        <w:sz w:val="18"/>
                        <w:szCs w:val="18"/>
                      </w:rPr>
                    </w:pPr>
                  </w:p>
                </w:tc>
                <w:tc>
                  <w:tcPr>
                    <w:tcW w:w="130" w:type="pct"/>
                    <w:vAlign w:val="center"/>
                  </w:tcPr>
                  <w:p w14:paraId="1734AAA3" w14:textId="77777777" w:rsidR="008776CA" w:rsidRDefault="008776CA">
                    <w:pPr>
                      <w:jc w:val="right"/>
                      <w:rPr>
                        <w:sz w:val="18"/>
                        <w:szCs w:val="18"/>
                      </w:rPr>
                    </w:pPr>
                  </w:p>
                </w:tc>
                <w:tc>
                  <w:tcPr>
                    <w:tcW w:w="502" w:type="pct"/>
                    <w:vAlign w:val="center"/>
                  </w:tcPr>
                  <w:p w14:paraId="5A82ECCE" w14:textId="77777777" w:rsidR="008776CA" w:rsidRDefault="008776CA">
                    <w:pPr>
                      <w:jc w:val="right"/>
                      <w:rPr>
                        <w:sz w:val="18"/>
                        <w:szCs w:val="18"/>
                      </w:rPr>
                    </w:pPr>
                  </w:p>
                </w:tc>
                <w:tc>
                  <w:tcPr>
                    <w:tcW w:w="421" w:type="pct"/>
                    <w:vAlign w:val="center"/>
                  </w:tcPr>
                  <w:p w14:paraId="6BC38083" w14:textId="77777777" w:rsidR="008776CA" w:rsidRDefault="008776CA">
                    <w:pPr>
                      <w:jc w:val="right"/>
                      <w:rPr>
                        <w:sz w:val="18"/>
                        <w:szCs w:val="18"/>
                      </w:rPr>
                    </w:pPr>
                  </w:p>
                </w:tc>
                <w:tc>
                  <w:tcPr>
                    <w:tcW w:w="541" w:type="pct"/>
                    <w:vAlign w:val="center"/>
                  </w:tcPr>
                  <w:p w14:paraId="46260E16" w14:textId="77777777" w:rsidR="008776CA" w:rsidRDefault="008776CA">
                    <w:pPr>
                      <w:jc w:val="right"/>
                      <w:rPr>
                        <w:sz w:val="18"/>
                        <w:szCs w:val="18"/>
                      </w:rPr>
                    </w:pPr>
                  </w:p>
                </w:tc>
              </w:tr>
              <w:tr w:rsidR="008776CA" w14:paraId="0E9F2C21" w14:textId="77777777" w:rsidTr="008776CA">
                <w:sdt>
                  <w:sdtPr>
                    <w:tag w:val="_PLD_04db836e110543eab1bb1c6fb46bd857"/>
                    <w:id w:val="-536272756"/>
                    <w:lock w:val="sdtLocked"/>
                  </w:sdtPr>
                  <w:sdtEndPr/>
                  <w:sdtContent>
                    <w:tc>
                      <w:tcPr>
                        <w:tcW w:w="253" w:type="pct"/>
                      </w:tcPr>
                      <w:p w14:paraId="73D62B03" w14:textId="77777777" w:rsidR="008776CA" w:rsidRDefault="008776CA">
                        <w:pPr>
                          <w:rPr>
                            <w:sz w:val="18"/>
                            <w:szCs w:val="18"/>
                          </w:rPr>
                        </w:pPr>
                        <w:r>
                          <w:rPr>
                            <w:sz w:val="18"/>
                            <w:szCs w:val="18"/>
                          </w:rPr>
                          <w:t>二、本年</w:t>
                        </w:r>
                        <w:r>
                          <w:rPr>
                            <w:rFonts w:hint="eastAsia"/>
                            <w:sz w:val="18"/>
                            <w:szCs w:val="18"/>
                          </w:rPr>
                          <w:t>期</w:t>
                        </w:r>
                        <w:r>
                          <w:rPr>
                            <w:sz w:val="18"/>
                            <w:szCs w:val="18"/>
                          </w:rPr>
                          <w:t>初余额</w:t>
                        </w:r>
                      </w:p>
                    </w:tc>
                  </w:sdtContent>
                </w:sdt>
                <w:tc>
                  <w:tcPr>
                    <w:tcW w:w="448" w:type="pct"/>
                    <w:vAlign w:val="center"/>
                  </w:tcPr>
                  <w:p w14:paraId="7A3D173C" w14:textId="77777777" w:rsidR="008776CA" w:rsidRPr="008776CA" w:rsidRDefault="008776CA">
                    <w:pPr>
                      <w:jc w:val="right"/>
                      <w:rPr>
                        <w:sz w:val="15"/>
                        <w:szCs w:val="15"/>
                      </w:rPr>
                    </w:pPr>
                    <w:r w:rsidRPr="008776CA">
                      <w:rPr>
                        <w:rFonts w:hint="eastAsia"/>
                        <w:sz w:val="15"/>
                        <w:szCs w:val="15"/>
                      </w:rPr>
                      <w:t>247,937,843.00</w:t>
                    </w:r>
                  </w:p>
                </w:tc>
                <w:tc>
                  <w:tcPr>
                    <w:tcW w:w="130" w:type="pct"/>
                    <w:vAlign w:val="center"/>
                  </w:tcPr>
                  <w:p w14:paraId="14B15076" w14:textId="77777777" w:rsidR="008776CA" w:rsidRPr="008776CA" w:rsidRDefault="008776CA">
                    <w:pPr>
                      <w:jc w:val="right"/>
                      <w:rPr>
                        <w:sz w:val="15"/>
                        <w:szCs w:val="15"/>
                      </w:rPr>
                    </w:pPr>
                  </w:p>
                </w:tc>
                <w:tc>
                  <w:tcPr>
                    <w:tcW w:w="130" w:type="pct"/>
                    <w:vAlign w:val="center"/>
                  </w:tcPr>
                  <w:p w14:paraId="7168757D" w14:textId="77777777" w:rsidR="008776CA" w:rsidRPr="008776CA" w:rsidRDefault="008776CA">
                    <w:pPr>
                      <w:jc w:val="right"/>
                      <w:rPr>
                        <w:sz w:val="15"/>
                        <w:szCs w:val="15"/>
                      </w:rPr>
                    </w:pPr>
                  </w:p>
                </w:tc>
                <w:tc>
                  <w:tcPr>
                    <w:tcW w:w="130" w:type="pct"/>
                    <w:vAlign w:val="center"/>
                  </w:tcPr>
                  <w:p w14:paraId="4F702635" w14:textId="77777777" w:rsidR="008776CA" w:rsidRPr="008776CA" w:rsidRDefault="008776CA">
                    <w:pPr>
                      <w:jc w:val="right"/>
                      <w:rPr>
                        <w:sz w:val="15"/>
                        <w:szCs w:val="15"/>
                      </w:rPr>
                    </w:pPr>
                  </w:p>
                </w:tc>
                <w:tc>
                  <w:tcPr>
                    <w:tcW w:w="502" w:type="pct"/>
                    <w:vAlign w:val="center"/>
                  </w:tcPr>
                  <w:p w14:paraId="1C76AB61" w14:textId="77777777" w:rsidR="008776CA" w:rsidRPr="008776CA" w:rsidRDefault="008776CA">
                    <w:pPr>
                      <w:jc w:val="right"/>
                      <w:rPr>
                        <w:sz w:val="15"/>
                        <w:szCs w:val="15"/>
                      </w:rPr>
                    </w:pPr>
                    <w:r w:rsidRPr="008776CA">
                      <w:rPr>
                        <w:rFonts w:hint="eastAsia"/>
                        <w:sz w:val="15"/>
                        <w:szCs w:val="15"/>
                      </w:rPr>
                      <w:t>1,265,159,390.58</w:t>
                    </w:r>
                  </w:p>
                </w:tc>
                <w:tc>
                  <w:tcPr>
                    <w:tcW w:w="157" w:type="pct"/>
                    <w:vAlign w:val="center"/>
                  </w:tcPr>
                  <w:p w14:paraId="0F995FD7" w14:textId="77777777" w:rsidR="008776CA" w:rsidRPr="008776CA" w:rsidRDefault="008776CA">
                    <w:pPr>
                      <w:jc w:val="right"/>
                      <w:rPr>
                        <w:sz w:val="15"/>
                        <w:szCs w:val="15"/>
                      </w:rPr>
                    </w:pPr>
                  </w:p>
                </w:tc>
                <w:tc>
                  <w:tcPr>
                    <w:tcW w:w="447" w:type="pct"/>
                    <w:vAlign w:val="center"/>
                  </w:tcPr>
                  <w:p w14:paraId="09FE660B" w14:textId="77777777" w:rsidR="008776CA" w:rsidRPr="008776CA" w:rsidRDefault="008776CA">
                    <w:pPr>
                      <w:jc w:val="right"/>
                      <w:rPr>
                        <w:sz w:val="15"/>
                        <w:szCs w:val="15"/>
                      </w:rPr>
                    </w:pPr>
                    <w:r w:rsidRPr="008776CA">
                      <w:rPr>
                        <w:rFonts w:hint="eastAsia"/>
                        <w:sz w:val="15"/>
                        <w:szCs w:val="15"/>
                      </w:rPr>
                      <w:t>-51,419,655.53</w:t>
                    </w:r>
                  </w:p>
                </w:tc>
                <w:tc>
                  <w:tcPr>
                    <w:tcW w:w="130" w:type="pct"/>
                    <w:vAlign w:val="center"/>
                  </w:tcPr>
                  <w:p w14:paraId="7F9D6A8A" w14:textId="77777777" w:rsidR="008776CA" w:rsidRPr="008776CA" w:rsidRDefault="008776CA">
                    <w:pPr>
                      <w:jc w:val="right"/>
                      <w:rPr>
                        <w:sz w:val="15"/>
                        <w:szCs w:val="15"/>
                      </w:rPr>
                    </w:pPr>
                  </w:p>
                </w:tc>
                <w:tc>
                  <w:tcPr>
                    <w:tcW w:w="448" w:type="pct"/>
                    <w:vAlign w:val="center"/>
                  </w:tcPr>
                  <w:p w14:paraId="550D3953" w14:textId="77777777" w:rsidR="008776CA" w:rsidRPr="008776CA" w:rsidRDefault="008776CA">
                    <w:pPr>
                      <w:jc w:val="right"/>
                      <w:rPr>
                        <w:sz w:val="15"/>
                        <w:szCs w:val="15"/>
                      </w:rPr>
                    </w:pPr>
                    <w:r w:rsidRPr="008776CA">
                      <w:rPr>
                        <w:rFonts w:hint="eastAsia"/>
                        <w:sz w:val="15"/>
                        <w:szCs w:val="15"/>
                      </w:rPr>
                      <w:t>125,819,278.99</w:t>
                    </w:r>
                  </w:p>
                </w:tc>
                <w:tc>
                  <w:tcPr>
                    <w:tcW w:w="130" w:type="pct"/>
                    <w:vAlign w:val="center"/>
                  </w:tcPr>
                  <w:p w14:paraId="775D1578" w14:textId="77777777" w:rsidR="008776CA" w:rsidRPr="008776CA" w:rsidRDefault="008776CA">
                    <w:pPr>
                      <w:jc w:val="right"/>
                      <w:rPr>
                        <w:sz w:val="15"/>
                        <w:szCs w:val="15"/>
                      </w:rPr>
                    </w:pPr>
                  </w:p>
                </w:tc>
                <w:tc>
                  <w:tcPr>
                    <w:tcW w:w="502" w:type="pct"/>
                    <w:vAlign w:val="center"/>
                  </w:tcPr>
                  <w:p w14:paraId="490D8126" w14:textId="77777777" w:rsidR="008776CA" w:rsidRPr="008776CA" w:rsidRDefault="008776CA">
                    <w:pPr>
                      <w:jc w:val="right"/>
                      <w:rPr>
                        <w:sz w:val="15"/>
                        <w:szCs w:val="15"/>
                      </w:rPr>
                    </w:pPr>
                    <w:r w:rsidRPr="008776CA">
                      <w:rPr>
                        <w:rFonts w:hint="eastAsia"/>
                        <w:sz w:val="15"/>
                        <w:szCs w:val="15"/>
                      </w:rPr>
                      <w:t>1,042,862,077.49</w:t>
                    </w:r>
                  </w:p>
                </w:tc>
                <w:tc>
                  <w:tcPr>
                    <w:tcW w:w="130" w:type="pct"/>
                    <w:vAlign w:val="center"/>
                  </w:tcPr>
                  <w:p w14:paraId="26205FA7" w14:textId="77777777" w:rsidR="008776CA" w:rsidRPr="008776CA" w:rsidRDefault="008776CA">
                    <w:pPr>
                      <w:jc w:val="right"/>
                      <w:rPr>
                        <w:sz w:val="15"/>
                        <w:szCs w:val="15"/>
                      </w:rPr>
                    </w:pPr>
                  </w:p>
                </w:tc>
                <w:tc>
                  <w:tcPr>
                    <w:tcW w:w="502" w:type="pct"/>
                    <w:vAlign w:val="center"/>
                  </w:tcPr>
                  <w:p w14:paraId="43026322" w14:textId="77777777" w:rsidR="008776CA" w:rsidRPr="008776CA" w:rsidRDefault="008776CA">
                    <w:pPr>
                      <w:jc w:val="right"/>
                      <w:rPr>
                        <w:sz w:val="15"/>
                        <w:szCs w:val="15"/>
                      </w:rPr>
                    </w:pPr>
                    <w:r w:rsidRPr="008776CA">
                      <w:rPr>
                        <w:rFonts w:hint="eastAsia"/>
                        <w:sz w:val="15"/>
                        <w:szCs w:val="15"/>
                      </w:rPr>
                      <w:t>2,630,358,934.53</w:t>
                    </w:r>
                  </w:p>
                </w:tc>
                <w:tc>
                  <w:tcPr>
                    <w:tcW w:w="421" w:type="pct"/>
                    <w:vAlign w:val="center"/>
                  </w:tcPr>
                  <w:p w14:paraId="4DA1E48B" w14:textId="77777777" w:rsidR="008776CA" w:rsidRPr="008776CA" w:rsidRDefault="008776CA">
                    <w:pPr>
                      <w:jc w:val="right"/>
                      <w:rPr>
                        <w:sz w:val="15"/>
                        <w:szCs w:val="15"/>
                      </w:rPr>
                    </w:pPr>
                    <w:r w:rsidRPr="008776CA">
                      <w:rPr>
                        <w:rFonts w:hint="eastAsia"/>
                        <w:sz w:val="15"/>
                        <w:szCs w:val="15"/>
                      </w:rPr>
                      <w:t>14,661,388.81</w:t>
                    </w:r>
                  </w:p>
                </w:tc>
                <w:tc>
                  <w:tcPr>
                    <w:tcW w:w="541" w:type="pct"/>
                    <w:vAlign w:val="center"/>
                  </w:tcPr>
                  <w:p w14:paraId="56C9967D" w14:textId="77777777" w:rsidR="008776CA" w:rsidRPr="008776CA" w:rsidRDefault="008776CA">
                    <w:pPr>
                      <w:jc w:val="right"/>
                      <w:rPr>
                        <w:sz w:val="15"/>
                        <w:szCs w:val="15"/>
                      </w:rPr>
                    </w:pPr>
                    <w:r w:rsidRPr="008776CA">
                      <w:rPr>
                        <w:rFonts w:hint="eastAsia"/>
                        <w:sz w:val="15"/>
                        <w:szCs w:val="15"/>
                      </w:rPr>
                      <w:t>2,645,020,323.34</w:t>
                    </w:r>
                  </w:p>
                </w:tc>
              </w:tr>
              <w:tr w:rsidR="008776CA" w14:paraId="2CC4F184" w14:textId="77777777" w:rsidTr="008776CA">
                <w:sdt>
                  <w:sdtPr>
                    <w:tag w:val="_PLD_1ca4768a663c4afc8e9fee3a8dc71bc6"/>
                    <w:id w:val="-555852182"/>
                    <w:lock w:val="sdtLocked"/>
                  </w:sdtPr>
                  <w:sdtEndPr/>
                  <w:sdtContent>
                    <w:tc>
                      <w:tcPr>
                        <w:tcW w:w="253" w:type="pct"/>
                      </w:tcPr>
                      <w:p w14:paraId="0B6CA4FD" w14:textId="77777777" w:rsidR="008776CA" w:rsidRDefault="008776CA">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48" w:type="pct"/>
                  </w:tcPr>
                  <w:p w14:paraId="62023DD2" w14:textId="77777777" w:rsidR="008776CA" w:rsidRDefault="008776CA">
                    <w:pPr>
                      <w:jc w:val="right"/>
                      <w:rPr>
                        <w:sz w:val="18"/>
                        <w:szCs w:val="18"/>
                      </w:rPr>
                    </w:pPr>
                  </w:p>
                </w:tc>
                <w:tc>
                  <w:tcPr>
                    <w:tcW w:w="130" w:type="pct"/>
                  </w:tcPr>
                  <w:p w14:paraId="0B0A9F2C" w14:textId="77777777" w:rsidR="008776CA" w:rsidRDefault="008776CA">
                    <w:pPr>
                      <w:jc w:val="right"/>
                      <w:rPr>
                        <w:sz w:val="18"/>
                        <w:szCs w:val="18"/>
                      </w:rPr>
                    </w:pPr>
                  </w:p>
                </w:tc>
                <w:tc>
                  <w:tcPr>
                    <w:tcW w:w="130" w:type="pct"/>
                  </w:tcPr>
                  <w:p w14:paraId="31891475" w14:textId="77777777" w:rsidR="008776CA" w:rsidRDefault="008776CA">
                    <w:pPr>
                      <w:jc w:val="right"/>
                      <w:rPr>
                        <w:sz w:val="18"/>
                        <w:szCs w:val="18"/>
                      </w:rPr>
                    </w:pPr>
                  </w:p>
                </w:tc>
                <w:tc>
                  <w:tcPr>
                    <w:tcW w:w="130" w:type="pct"/>
                  </w:tcPr>
                  <w:p w14:paraId="72E28C31" w14:textId="77777777" w:rsidR="008776CA" w:rsidRDefault="008776CA">
                    <w:pPr>
                      <w:jc w:val="right"/>
                      <w:rPr>
                        <w:sz w:val="18"/>
                        <w:szCs w:val="18"/>
                      </w:rPr>
                    </w:pPr>
                  </w:p>
                </w:tc>
                <w:tc>
                  <w:tcPr>
                    <w:tcW w:w="502" w:type="pct"/>
                    <w:vAlign w:val="center"/>
                  </w:tcPr>
                  <w:p w14:paraId="78291CC6" w14:textId="77777777" w:rsidR="008776CA" w:rsidRPr="008776CA" w:rsidRDefault="008776CA">
                    <w:pPr>
                      <w:jc w:val="right"/>
                      <w:rPr>
                        <w:sz w:val="15"/>
                        <w:szCs w:val="15"/>
                      </w:rPr>
                    </w:pPr>
                    <w:r w:rsidRPr="008776CA">
                      <w:rPr>
                        <w:rFonts w:hint="eastAsia"/>
                        <w:sz w:val="15"/>
                        <w:szCs w:val="15"/>
                      </w:rPr>
                      <w:t>977,945.21</w:t>
                    </w:r>
                  </w:p>
                </w:tc>
                <w:tc>
                  <w:tcPr>
                    <w:tcW w:w="157" w:type="pct"/>
                  </w:tcPr>
                  <w:p w14:paraId="5C41C433" w14:textId="77777777" w:rsidR="008776CA" w:rsidRPr="008776CA" w:rsidRDefault="008776CA">
                    <w:pPr>
                      <w:jc w:val="right"/>
                      <w:rPr>
                        <w:sz w:val="15"/>
                        <w:szCs w:val="15"/>
                      </w:rPr>
                    </w:pPr>
                  </w:p>
                </w:tc>
                <w:tc>
                  <w:tcPr>
                    <w:tcW w:w="447" w:type="pct"/>
                    <w:vAlign w:val="center"/>
                  </w:tcPr>
                  <w:p w14:paraId="6210C47F" w14:textId="77777777" w:rsidR="008776CA" w:rsidRPr="008776CA" w:rsidRDefault="008776CA">
                    <w:pPr>
                      <w:jc w:val="right"/>
                      <w:rPr>
                        <w:sz w:val="15"/>
                        <w:szCs w:val="15"/>
                      </w:rPr>
                    </w:pPr>
                    <w:r w:rsidRPr="008776CA">
                      <w:rPr>
                        <w:rFonts w:hint="eastAsia"/>
                        <w:sz w:val="15"/>
                        <w:szCs w:val="15"/>
                      </w:rPr>
                      <w:t>94,398,027.87</w:t>
                    </w:r>
                  </w:p>
                </w:tc>
                <w:tc>
                  <w:tcPr>
                    <w:tcW w:w="130" w:type="pct"/>
                  </w:tcPr>
                  <w:p w14:paraId="384F3286" w14:textId="77777777" w:rsidR="008776CA" w:rsidRPr="008776CA" w:rsidRDefault="008776CA">
                    <w:pPr>
                      <w:jc w:val="right"/>
                      <w:rPr>
                        <w:sz w:val="15"/>
                        <w:szCs w:val="15"/>
                      </w:rPr>
                    </w:pPr>
                  </w:p>
                </w:tc>
                <w:tc>
                  <w:tcPr>
                    <w:tcW w:w="448" w:type="pct"/>
                  </w:tcPr>
                  <w:p w14:paraId="51521838" w14:textId="77777777" w:rsidR="008776CA" w:rsidRPr="008776CA" w:rsidRDefault="008776CA">
                    <w:pPr>
                      <w:jc w:val="right"/>
                      <w:rPr>
                        <w:sz w:val="15"/>
                        <w:szCs w:val="15"/>
                      </w:rPr>
                    </w:pPr>
                  </w:p>
                </w:tc>
                <w:tc>
                  <w:tcPr>
                    <w:tcW w:w="130" w:type="pct"/>
                  </w:tcPr>
                  <w:p w14:paraId="5577F881" w14:textId="77777777" w:rsidR="008776CA" w:rsidRPr="008776CA" w:rsidRDefault="008776CA">
                    <w:pPr>
                      <w:jc w:val="right"/>
                      <w:rPr>
                        <w:sz w:val="15"/>
                        <w:szCs w:val="15"/>
                      </w:rPr>
                    </w:pPr>
                  </w:p>
                </w:tc>
                <w:tc>
                  <w:tcPr>
                    <w:tcW w:w="502" w:type="pct"/>
                    <w:vAlign w:val="center"/>
                  </w:tcPr>
                  <w:p w14:paraId="768556BC" w14:textId="77777777" w:rsidR="008776CA" w:rsidRPr="008776CA" w:rsidRDefault="008776CA">
                    <w:pPr>
                      <w:jc w:val="right"/>
                      <w:rPr>
                        <w:sz w:val="15"/>
                        <w:szCs w:val="15"/>
                      </w:rPr>
                    </w:pPr>
                    <w:r w:rsidRPr="008776CA">
                      <w:rPr>
                        <w:rFonts w:hint="eastAsia"/>
                        <w:sz w:val="15"/>
                        <w:szCs w:val="15"/>
                      </w:rPr>
                      <w:t>286,005,056.98</w:t>
                    </w:r>
                  </w:p>
                </w:tc>
                <w:tc>
                  <w:tcPr>
                    <w:tcW w:w="130" w:type="pct"/>
                  </w:tcPr>
                  <w:p w14:paraId="745D5D62" w14:textId="77777777" w:rsidR="008776CA" w:rsidRPr="008776CA" w:rsidRDefault="008776CA">
                    <w:pPr>
                      <w:jc w:val="right"/>
                      <w:rPr>
                        <w:sz w:val="15"/>
                        <w:szCs w:val="15"/>
                      </w:rPr>
                    </w:pPr>
                  </w:p>
                </w:tc>
                <w:tc>
                  <w:tcPr>
                    <w:tcW w:w="502" w:type="pct"/>
                    <w:vAlign w:val="center"/>
                  </w:tcPr>
                  <w:p w14:paraId="3CD478CE" w14:textId="77777777" w:rsidR="008776CA" w:rsidRPr="008776CA" w:rsidRDefault="008776CA">
                    <w:pPr>
                      <w:jc w:val="right"/>
                      <w:rPr>
                        <w:sz w:val="15"/>
                        <w:szCs w:val="15"/>
                      </w:rPr>
                    </w:pPr>
                    <w:r w:rsidRPr="008776CA">
                      <w:rPr>
                        <w:rFonts w:hint="eastAsia"/>
                        <w:sz w:val="15"/>
                        <w:szCs w:val="15"/>
                      </w:rPr>
                      <w:t>381,381,030.06</w:t>
                    </w:r>
                  </w:p>
                </w:tc>
                <w:tc>
                  <w:tcPr>
                    <w:tcW w:w="421" w:type="pct"/>
                    <w:vAlign w:val="center"/>
                  </w:tcPr>
                  <w:p w14:paraId="3E2B4895" w14:textId="77777777" w:rsidR="008776CA" w:rsidRPr="008776CA" w:rsidRDefault="008776CA">
                    <w:pPr>
                      <w:jc w:val="right"/>
                      <w:rPr>
                        <w:sz w:val="15"/>
                        <w:szCs w:val="15"/>
                      </w:rPr>
                    </w:pPr>
                    <w:r w:rsidRPr="008776CA">
                      <w:rPr>
                        <w:rFonts w:hint="eastAsia"/>
                        <w:sz w:val="15"/>
                        <w:szCs w:val="15"/>
                      </w:rPr>
                      <w:t>4,369,446.28</w:t>
                    </w:r>
                  </w:p>
                </w:tc>
                <w:tc>
                  <w:tcPr>
                    <w:tcW w:w="541" w:type="pct"/>
                    <w:vAlign w:val="center"/>
                  </w:tcPr>
                  <w:p w14:paraId="1D8C5C7D" w14:textId="77777777" w:rsidR="008776CA" w:rsidRPr="008776CA" w:rsidRDefault="008776CA">
                    <w:pPr>
                      <w:jc w:val="right"/>
                      <w:rPr>
                        <w:sz w:val="15"/>
                        <w:szCs w:val="15"/>
                      </w:rPr>
                    </w:pPr>
                    <w:r w:rsidRPr="008776CA">
                      <w:rPr>
                        <w:rFonts w:hint="eastAsia"/>
                        <w:sz w:val="15"/>
                        <w:szCs w:val="15"/>
                      </w:rPr>
                      <w:t>385,750,476.34</w:t>
                    </w:r>
                  </w:p>
                </w:tc>
              </w:tr>
              <w:tr w:rsidR="008776CA" w14:paraId="03CB6AE1" w14:textId="77777777" w:rsidTr="008776CA">
                <w:sdt>
                  <w:sdtPr>
                    <w:tag w:val="_PLD_55a20255a0a245fd951d5eb42c559389"/>
                    <w:id w:val="1634758513"/>
                    <w:lock w:val="sdtLocked"/>
                  </w:sdtPr>
                  <w:sdtEndPr/>
                  <w:sdtContent>
                    <w:tc>
                      <w:tcPr>
                        <w:tcW w:w="253" w:type="pct"/>
                      </w:tcPr>
                      <w:p w14:paraId="1A722115" w14:textId="77777777" w:rsidR="008776CA" w:rsidRDefault="008776CA">
                        <w:pPr>
                          <w:rPr>
                            <w:sz w:val="18"/>
                            <w:szCs w:val="18"/>
                          </w:rPr>
                        </w:pPr>
                        <w:r>
                          <w:rPr>
                            <w:rFonts w:hint="eastAsia"/>
                            <w:sz w:val="18"/>
                            <w:szCs w:val="18"/>
                          </w:rPr>
                          <w:t>（一）综合收益总额</w:t>
                        </w:r>
                      </w:p>
                    </w:tc>
                  </w:sdtContent>
                </w:sdt>
                <w:tc>
                  <w:tcPr>
                    <w:tcW w:w="448" w:type="pct"/>
                    <w:vAlign w:val="center"/>
                  </w:tcPr>
                  <w:p w14:paraId="276BEB16" w14:textId="77777777" w:rsidR="008776CA" w:rsidRDefault="008776CA">
                    <w:pPr>
                      <w:jc w:val="right"/>
                      <w:rPr>
                        <w:sz w:val="18"/>
                        <w:szCs w:val="18"/>
                      </w:rPr>
                    </w:pPr>
                  </w:p>
                </w:tc>
                <w:tc>
                  <w:tcPr>
                    <w:tcW w:w="130" w:type="pct"/>
                    <w:vAlign w:val="center"/>
                  </w:tcPr>
                  <w:p w14:paraId="72267744" w14:textId="77777777" w:rsidR="008776CA" w:rsidRDefault="008776CA">
                    <w:pPr>
                      <w:jc w:val="right"/>
                      <w:rPr>
                        <w:sz w:val="18"/>
                        <w:szCs w:val="18"/>
                      </w:rPr>
                    </w:pPr>
                  </w:p>
                </w:tc>
                <w:tc>
                  <w:tcPr>
                    <w:tcW w:w="130" w:type="pct"/>
                    <w:vAlign w:val="center"/>
                  </w:tcPr>
                  <w:p w14:paraId="48BA6875" w14:textId="77777777" w:rsidR="008776CA" w:rsidRDefault="008776CA">
                    <w:pPr>
                      <w:jc w:val="right"/>
                      <w:rPr>
                        <w:sz w:val="18"/>
                        <w:szCs w:val="18"/>
                      </w:rPr>
                    </w:pPr>
                  </w:p>
                </w:tc>
                <w:tc>
                  <w:tcPr>
                    <w:tcW w:w="130" w:type="pct"/>
                    <w:vAlign w:val="center"/>
                  </w:tcPr>
                  <w:p w14:paraId="32463AFA" w14:textId="77777777" w:rsidR="008776CA" w:rsidRDefault="008776CA">
                    <w:pPr>
                      <w:jc w:val="right"/>
                      <w:rPr>
                        <w:sz w:val="18"/>
                        <w:szCs w:val="18"/>
                      </w:rPr>
                    </w:pPr>
                  </w:p>
                </w:tc>
                <w:tc>
                  <w:tcPr>
                    <w:tcW w:w="502" w:type="pct"/>
                    <w:vAlign w:val="center"/>
                  </w:tcPr>
                  <w:p w14:paraId="4B5166EE" w14:textId="77777777" w:rsidR="008776CA" w:rsidRPr="008776CA" w:rsidRDefault="008776CA">
                    <w:pPr>
                      <w:jc w:val="right"/>
                      <w:rPr>
                        <w:sz w:val="15"/>
                        <w:szCs w:val="15"/>
                      </w:rPr>
                    </w:pPr>
                  </w:p>
                </w:tc>
                <w:tc>
                  <w:tcPr>
                    <w:tcW w:w="157" w:type="pct"/>
                    <w:vAlign w:val="center"/>
                  </w:tcPr>
                  <w:p w14:paraId="0CE697B3" w14:textId="77777777" w:rsidR="008776CA" w:rsidRPr="008776CA" w:rsidRDefault="008776CA">
                    <w:pPr>
                      <w:jc w:val="right"/>
                      <w:rPr>
                        <w:sz w:val="15"/>
                        <w:szCs w:val="15"/>
                      </w:rPr>
                    </w:pPr>
                  </w:p>
                </w:tc>
                <w:tc>
                  <w:tcPr>
                    <w:tcW w:w="447" w:type="pct"/>
                    <w:vAlign w:val="center"/>
                  </w:tcPr>
                  <w:p w14:paraId="05565C56" w14:textId="77777777" w:rsidR="008776CA" w:rsidRPr="008776CA" w:rsidRDefault="008776CA">
                    <w:pPr>
                      <w:jc w:val="right"/>
                      <w:rPr>
                        <w:sz w:val="15"/>
                        <w:szCs w:val="15"/>
                      </w:rPr>
                    </w:pPr>
                    <w:r w:rsidRPr="008776CA">
                      <w:rPr>
                        <w:rFonts w:hint="eastAsia"/>
                        <w:sz w:val="15"/>
                        <w:szCs w:val="15"/>
                      </w:rPr>
                      <w:t>94,398,027.87</w:t>
                    </w:r>
                  </w:p>
                </w:tc>
                <w:tc>
                  <w:tcPr>
                    <w:tcW w:w="130" w:type="pct"/>
                    <w:vAlign w:val="center"/>
                  </w:tcPr>
                  <w:p w14:paraId="5D210C75" w14:textId="77777777" w:rsidR="008776CA" w:rsidRPr="008776CA" w:rsidRDefault="008776CA">
                    <w:pPr>
                      <w:jc w:val="right"/>
                      <w:rPr>
                        <w:sz w:val="15"/>
                        <w:szCs w:val="15"/>
                      </w:rPr>
                    </w:pPr>
                  </w:p>
                </w:tc>
                <w:tc>
                  <w:tcPr>
                    <w:tcW w:w="448" w:type="pct"/>
                    <w:vAlign w:val="center"/>
                  </w:tcPr>
                  <w:p w14:paraId="57E7CDB4" w14:textId="77777777" w:rsidR="008776CA" w:rsidRPr="008776CA" w:rsidRDefault="008776CA">
                    <w:pPr>
                      <w:jc w:val="right"/>
                      <w:rPr>
                        <w:sz w:val="15"/>
                        <w:szCs w:val="15"/>
                      </w:rPr>
                    </w:pPr>
                  </w:p>
                </w:tc>
                <w:tc>
                  <w:tcPr>
                    <w:tcW w:w="130" w:type="pct"/>
                    <w:vAlign w:val="center"/>
                  </w:tcPr>
                  <w:p w14:paraId="72CB4D20" w14:textId="77777777" w:rsidR="008776CA" w:rsidRPr="008776CA" w:rsidRDefault="008776CA">
                    <w:pPr>
                      <w:jc w:val="right"/>
                      <w:rPr>
                        <w:sz w:val="15"/>
                        <w:szCs w:val="15"/>
                      </w:rPr>
                    </w:pPr>
                  </w:p>
                </w:tc>
                <w:tc>
                  <w:tcPr>
                    <w:tcW w:w="502" w:type="pct"/>
                    <w:vAlign w:val="center"/>
                  </w:tcPr>
                  <w:p w14:paraId="7C5AC38D" w14:textId="77777777" w:rsidR="008776CA" w:rsidRPr="008776CA" w:rsidRDefault="008776CA">
                    <w:pPr>
                      <w:jc w:val="right"/>
                      <w:rPr>
                        <w:sz w:val="15"/>
                        <w:szCs w:val="15"/>
                      </w:rPr>
                    </w:pPr>
                    <w:r w:rsidRPr="008776CA">
                      <w:rPr>
                        <w:rFonts w:hint="eastAsia"/>
                        <w:sz w:val="15"/>
                        <w:szCs w:val="15"/>
                      </w:rPr>
                      <w:t>369,808,047.91</w:t>
                    </w:r>
                  </w:p>
                </w:tc>
                <w:tc>
                  <w:tcPr>
                    <w:tcW w:w="130" w:type="pct"/>
                    <w:vAlign w:val="center"/>
                  </w:tcPr>
                  <w:p w14:paraId="410CED09" w14:textId="77777777" w:rsidR="008776CA" w:rsidRPr="008776CA" w:rsidRDefault="008776CA">
                    <w:pPr>
                      <w:jc w:val="right"/>
                      <w:rPr>
                        <w:sz w:val="15"/>
                        <w:szCs w:val="15"/>
                      </w:rPr>
                    </w:pPr>
                  </w:p>
                </w:tc>
                <w:tc>
                  <w:tcPr>
                    <w:tcW w:w="502" w:type="pct"/>
                    <w:vAlign w:val="center"/>
                  </w:tcPr>
                  <w:p w14:paraId="27EE5301" w14:textId="77777777" w:rsidR="008776CA" w:rsidRPr="008776CA" w:rsidRDefault="008776CA">
                    <w:pPr>
                      <w:jc w:val="right"/>
                      <w:rPr>
                        <w:sz w:val="15"/>
                        <w:szCs w:val="15"/>
                      </w:rPr>
                    </w:pPr>
                    <w:r w:rsidRPr="008776CA">
                      <w:rPr>
                        <w:rFonts w:hint="eastAsia"/>
                        <w:sz w:val="15"/>
                        <w:szCs w:val="15"/>
                      </w:rPr>
                      <w:t>464,206,075.78</w:t>
                    </w:r>
                  </w:p>
                </w:tc>
                <w:tc>
                  <w:tcPr>
                    <w:tcW w:w="421" w:type="pct"/>
                    <w:vAlign w:val="center"/>
                  </w:tcPr>
                  <w:p w14:paraId="7CF313F1" w14:textId="77777777" w:rsidR="008776CA" w:rsidRPr="008776CA" w:rsidRDefault="008776CA">
                    <w:pPr>
                      <w:jc w:val="right"/>
                      <w:rPr>
                        <w:sz w:val="15"/>
                        <w:szCs w:val="15"/>
                      </w:rPr>
                    </w:pPr>
                    <w:r w:rsidRPr="008776CA">
                      <w:rPr>
                        <w:rFonts w:hint="eastAsia"/>
                        <w:sz w:val="15"/>
                        <w:szCs w:val="15"/>
                      </w:rPr>
                      <w:t>5,469,446.28</w:t>
                    </w:r>
                  </w:p>
                </w:tc>
                <w:tc>
                  <w:tcPr>
                    <w:tcW w:w="541" w:type="pct"/>
                    <w:vAlign w:val="center"/>
                  </w:tcPr>
                  <w:p w14:paraId="145108CD" w14:textId="77777777" w:rsidR="008776CA" w:rsidRPr="008776CA" w:rsidRDefault="008776CA">
                    <w:pPr>
                      <w:jc w:val="right"/>
                      <w:rPr>
                        <w:sz w:val="15"/>
                        <w:szCs w:val="15"/>
                      </w:rPr>
                    </w:pPr>
                    <w:r w:rsidRPr="008776CA">
                      <w:rPr>
                        <w:rFonts w:hint="eastAsia"/>
                        <w:sz w:val="15"/>
                        <w:szCs w:val="15"/>
                      </w:rPr>
                      <w:t>469,675,522.06</w:t>
                    </w:r>
                  </w:p>
                </w:tc>
              </w:tr>
              <w:tr w:rsidR="008776CA" w14:paraId="7D133023" w14:textId="77777777" w:rsidTr="008776CA">
                <w:sdt>
                  <w:sdtPr>
                    <w:tag w:val="_PLD_cabd5a3f22a849b08cf8df11a07115b5"/>
                    <w:id w:val="-1360498515"/>
                    <w:lock w:val="sdtLocked"/>
                  </w:sdtPr>
                  <w:sdtEndPr/>
                  <w:sdtContent>
                    <w:tc>
                      <w:tcPr>
                        <w:tcW w:w="253" w:type="pct"/>
                      </w:tcPr>
                      <w:p w14:paraId="2DCFFB60" w14:textId="77777777" w:rsidR="008776CA" w:rsidRDefault="008776CA">
                        <w:pPr>
                          <w:rPr>
                            <w:sz w:val="18"/>
                            <w:szCs w:val="18"/>
                          </w:rPr>
                        </w:pPr>
                        <w:r>
                          <w:rPr>
                            <w:sz w:val="18"/>
                            <w:szCs w:val="18"/>
                          </w:rPr>
                          <w:t>（</w:t>
                        </w:r>
                        <w:r>
                          <w:rPr>
                            <w:rFonts w:hint="eastAsia"/>
                            <w:sz w:val="18"/>
                            <w:szCs w:val="18"/>
                          </w:rPr>
                          <w:t>二</w:t>
                        </w:r>
                        <w:r>
                          <w:rPr>
                            <w:sz w:val="18"/>
                            <w:szCs w:val="18"/>
                          </w:rPr>
                          <w:t>）所有者投入和减少资本</w:t>
                        </w:r>
                      </w:p>
                    </w:tc>
                  </w:sdtContent>
                </w:sdt>
                <w:tc>
                  <w:tcPr>
                    <w:tcW w:w="448" w:type="pct"/>
                  </w:tcPr>
                  <w:p w14:paraId="1EEB7036" w14:textId="77777777" w:rsidR="008776CA" w:rsidRDefault="008776CA">
                    <w:pPr>
                      <w:jc w:val="right"/>
                      <w:rPr>
                        <w:sz w:val="18"/>
                        <w:szCs w:val="18"/>
                      </w:rPr>
                    </w:pPr>
                  </w:p>
                </w:tc>
                <w:tc>
                  <w:tcPr>
                    <w:tcW w:w="130" w:type="pct"/>
                  </w:tcPr>
                  <w:p w14:paraId="493C9564" w14:textId="77777777" w:rsidR="008776CA" w:rsidRDefault="008776CA">
                    <w:pPr>
                      <w:jc w:val="right"/>
                      <w:rPr>
                        <w:sz w:val="18"/>
                        <w:szCs w:val="18"/>
                      </w:rPr>
                    </w:pPr>
                  </w:p>
                </w:tc>
                <w:tc>
                  <w:tcPr>
                    <w:tcW w:w="130" w:type="pct"/>
                  </w:tcPr>
                  <w:p w14:paraId="343C0C00" w14:textId="77777777" w:rsidR="008776CA" w:rsidRDefault="008776CA">
                    <w:pPr>
                      <w:jc w:val="right"/>
                      <w:rPr>
                        <w:sz w:val="18"/>
                        <w:szCs w:val="18"/>
                      </w:rPr>
                    </w:pPr>
                  </w:p>
                </w:tc>
                <w:tc>
                  <w:tcPr>
                    <w:tcW w:w="130" w:type="pct"/>
                  </w:tcPr>
                  <w:p w14:paraId="7EA51A56" w14:textId="77777777" w:rsidR="008776CA" w:rsidRDefault="008776CA">
                    <w:pPr>
                      <w:jc w:val="right"/>
                      <w:rPr>
                        <w:sz w:val="18"/>
                        <w:szCs w:val="18"/>
                      </w:rPr>
                    </w:pPr>
                  </w:p>
                </w:tc>
                <w:tc>
                  <w:tcPr>
                    <w:tcW w:w="502" w:type="pct"/>
                  </w:tcPr>
                  <w:p w14:paraId="1EF05A3E" w14:textId="77777777" w:rsidR="008776CA" w:rsidRPr="008776CA" w:rsidRDefault="008776CA">
                    <w:pPr>
                      <w:jc w:val="right"/>
                      <w:rPr>
                        <w:sz w:val="15"/>
                        <w:szCs w:val="15"/>
                      </w:rPr>
                    </w:pPr>
                  </w:p>
                </w:tc>
                <w:tc>
                  <w:tcPr>
                    <w:tcW w:w="157" w:type="pct"/>
                  </w:tcPr>
                  <w:p w14:paraId="05C2BFE3" w14:textId="77777777" w:rsidR="008776CA" w:rsidRPr="008776CA" w:rsidRDefault="008776CA">
                    <w:pPr>
                      <w:jc w:val="right"/>
                      <w:rPr>
                        <w:sz w:val="15"/>
                        <w:szCs w:val="15"/>
                      </w:rPr>
                    </w:pPr>
                  </w:p>
                </w:tc>
                <w:tc>
                  <w:tcPr>
                    <w:tcW w:w="447" w:type="pct"/>
                  </w:tcPr>
                  <w:p w14:paraId="1B482642" w14:textId="77777777" w:rsidR="008776CA" w:rsidRPr="008776CA" w:rsidRDefault="008776CA">
                    <w:pPr>
                      <w:jc w:val="right"/>
                      <w:rPr>
                        <w:sz w:val="15"/>
                        <w:szCs w:val="15"/>
                      </w:rPr>
                    </w:pPr>
                  </w:p>
                </w:tc>
                <w:tc>
                  <w:tcPr>
                    <w:tcW w:w="130" w:type="pct"/>
                  </w:tcPr>
                  <w:p w14:paraId="39F06DB2" w14:textId="77777777" w:rsidR="008776CA" w:rsidRPr="008776CA" w:rsidRDefault="008776CA">
                    <w:pPr>
                      <w:jc w:val="right"/>
                      <w:rPr>
                        <w:sz w:val="15"/>
                        <w:szCs w:val="15"/>
                      </w:rPr>
                    </w:pPr>
                  </w:p>
                </w:tc>
                <w:tc>
                  <w:tcPr>
                    <w:tcW w:w="448" w:type="pct"/>
                  </w:tcPr>
                  <w:p w14:paraId="57AD1696" w14:textId="77777777" w:rsidR="008776CA" w:rsidRPr="008776CA" w:rsidRDefault="008776CA">
                    <w:pPr>
                      <w:jc w:val="right"/>
                      <w:rPr>
                        <w:sz w:val="15"/>
                        <w:szCs w:val="15"/>
                      </w:rPr>
                    </w:pPr>
                  </w:p>
                </w:tc>
                <w:tc>
                  <w:tcPr>
                    <w:tcW w:w="130" w:type="pct"/>
                  </w:tcPr>
                  <w:p w14:paraId="264858ED" w14:textId="77777777" w:rsidR="008776CA" w:rsidRPr="008776CA" w:rsidRDefault="008776CA">
                    <w:pPr>
                      <w:jc w:val="right"/>
                      <w:rPr>
                        <w:sz w:val="15"/>
                        <w:szCs w:val="15"/>
                      </w:rPr>
                    </w:pPr>
                  </w:p>
                </w:tc>
                <w:tc>
                  <w:tcPr>
                    <w:tcW w:w="502" w:type="pct"/>
                  </w:tcPr>
                  <w:p w14:paraId="40884D2C" w14:textId="77777777" w:rsidR="008776CA" w:rsidRPr="008776CA" w:rsidRDefault="008776CA">
                    <w:pPr>
                      <w:jc w:val="right"/>
                      <w:rPr>
                        <w:sz w:val="15"/>
                        <w:szCs w:val="15"/>
                      </w:rPr>
                    </w:pPr>
                  </w:p>
                </w:tc>
                <w:tc>
                  <w:tcPr>
                    <w:tcW w:w="130" w:type="pct"/>
                  </w:tcPr>
                  <w:p w14:paraId="480558FE" w14:textId="77777777" w:rsidR="008776CA" w:rsidRPr="008776CA" w:rsidRDefault="008776CA">
                    <w:pPr>
                      <w:jc w:val="right"/>
                      <w:rPr>
                        <w:sz w:val="15"/>
                        <w:szCs w:val="15"/>
                      </w:rPr>
                    </w:pPr>
                  </w:p>
                </w:tc>
                <w:tc>
                  <w:tcPr>
                    <w:tcW w:w="502" w:type="pct"/>
                  </w:tcPr>
                  <w:p w14:paraId="1033D11B" w14:textId="77777777" w:rsidR="008776CA" w:rsidRPr="008776CA" w:rsidRDefault="008776CA">
                    <w:pPr>
                      <w:jc w:val="right"/>
                      <w:rPr>
                        <w:sz w:val="15"/>
                        <w:szCs w:val="15"/>
                      </w:rPr>
                    </w:pPr>
                  </w:p>
                </w:tc>
                <w:tc>
                  <w:tcPr>
                    <w:tcW w:w="421" w:type="pct"/>
                  </w:tcPr>
                  <w:p w14:paraId="2EE9C191" w14:textId="77777777" w:rsidR="008776CA" w:rsidRPr="008776CA" w:rsidRDefault="008776CA">
                    <w:pPr>
                      <w:jc w:val="right"/>
                      <w:rPr>
                        <w:sz w:val="15"/>
                        <w:szCs w:val="15"/>
                      </w:rPr>
                    </w:pPr>
                  </w:p>
                </w:tc>
                <w:tc>
                  <w:tcPr>
                    <w:tcW w:w="541" w:type="pct"/>
                  </w:tcPr>
                  <w:p w14:paraId="58B39976" w14:textId="77777777" w:rsidR="008776CA" w:rsidRPr="008776CA" w:rsidRDefault="008776CA">
                    <w:pPr>
                      <w:jc w:val="right"/>
                      <w:rPr>
                        <w:sz w:val="15"/>
                        <w:szCs w:val="15"/>
                      </w:rPr>
                    </w:pPr>
                  </w:p>
                </w:tc>
              </w:tr>
              <w:tr w:rsidR="008776CA" w14:paraId="6C77DC7D" w14:textId="77777777" w:rsidTr="008776CA">
                <w:sdt>
                  <w:sdtPr>
                    <w:tag w:val="_PLD_4d4d24462cb048579eb01f9b1c8956b1"/>
                    <w:id w:val="-75821788"/>
                    <w:lock w:val="sdtLocked"/>
                  </w:sdtPr>
                  <w:sdtEndPr/>
                  <w:sdtContent>
                    <w:tc>
                      <w:tcPr>
                        <w:tcW w:w="253" w:type="pct"/>
                      </w:tcPr>
                      <w:p w14:paraId="642A9A9C" w14:textId="77777777" w:rsidR="008776CA" w:rsidRDefault="008776CA">
                        <w:pPr>
                          <w:rPr>
                            <w:sz w:val="18"/>
                            <w:szCs w:val="18"/>
                          </w:rPr>
                        </w:pPr>
                        <w:r>
                          <w:rPr>
                            <w:rFonts w:hint="eastAsia"/>
                            <w:sz w:val="18"/>
                            <w:szCs w:val="18"/>
                          </w:rPr>
                          <w:t>1．所有者投入的普通股</w:t>
                        </w:r>
                      </w:p>
                    </w:tc>
                  </w:sdtContent>
                </w:sdt>
                <w:tc>
                  <w:tcPr>
                    <w:tcW w:w="448" w:type="pct"/>
                    <w:vAlign w:val="center"/>
                  </w:tcPr>
                  <w:p w14:paraId="517A4217" w14:textId="77777777" w:rsidR="008776CA" w:rsidRDefault="008776CA">
                    <w:pPr>
                      <w:jc w:val="right"/>
                      <w:rPr>
                        <w:sz w:val="18"/>
                        <w:szCs w:val="18"/>
                      </w:rPr>
                    </w:pPr>
                  </w:p>
                </w:tc>
                <w:tc>
                  <w:tcPr>
                    <w:tcW w:w="130" w:type="pct"/>
                    <w:vAlign w:val="center"/>
                  </w:tcPr>
                  <w:p w14:paraId="5A464A04" w14:textId="77777777" w:rsidR="008776CA" w:rsidRDefault="008776CA">
                    <w:pPr>
                      <w:jc w:val="right"/>
                      <w:rPr>
                        <w:sz w:val="18"/>
                        <w:szCs w:val="18"/>
                      </w:rPr>
                    </w:pPr>
                  </w:p>
                </w:tc>
                <w:tc>
                  <w:tcPr>
                    <w:tcW w:w="130" w:type="pct"/>
                    <w:vAlign w:val="center"/>
                  </w:tcPr>
                  <w:p w14:paraId="5592573D" w14:textId="77777777" w:rsidR="008776CA" w:rsidRDefault="008776CA">
                    <w:pPr>
                      <w:jc w:val="right"/>
                      <w:rPr>
                        <w:sz w:val="18"/>
                        <w:szCs w:val="18"/>
                      </w:rPr>
                    </w:pPr>
                  </w:p>
                </w:tc>
                <w:tc>
                  <w:tcPr>
                    <w:tcW w:w="130" w:type="pct"/>
                    <w:vAlign w:val="center"/>
                  </w:tcPr>
                  <w:p w14:paraId="6A29AC8E" w14:textId="77777777" w:rsidR="008776CA" w:rsidRDefault="008776CA">
                    <w:pPr>
                      <w:jc w:val="right"/>
                      <w:rPr>
                        <w:sz w:val="18"/>
                        <w:szCs w:val="18"/>
                      </w:rPr>
                    </w:pPr>
                  </w:p>
                </w:tc>
                <w:tc>
                  <w:tcPr>
                    <w:tcW w:w="502" w:type="pct"/>
                    <w:vAlign w:val="center"/>
                  </w:tcPr>
                  <w:p w14:paraId="5BCDA4EB" w14:textId="77777777" w:rsidR="008776CA" w:rsidRDefault="008776CA">
                    <w:pPr>
                      <w:jc w:val="right"/>
                      <w:rPr>
                        <w:sz w:val="18"/>
                        <w:szCs w:val="18"/>
                      </w:rPr>
                    </w:pPr>
                  </w:p>
                </w:tc>
                <w:tc>
                  <w:tcPr>
                    <w:tcW w:w="157" w:type="pct"/>
                    <w:vAlign w:val="center"/>
                  </w:tcPr>
                  <w:p w14:paraId="7B3CA355" w14:textId="77777777" w:rsidR="008776CA" w:rsidRDefault="008776CA">
                    <w:pPr>
                      <w:jc w:val="right"/>
                      <w:rPr>
                        <w:sz w:val="18"/>
                        <w:szCs w:val="18"/>
                      </w:rPr>
                    </w:pPr>
                  </w:p>
                </w:tc>
                <w:tc>
                  <w:tcPr>
                    <w:tcW w:w="447" w:type="pct"/>
                    <w:vAlign w:val="center"/>
                  </w:tcPr>
                  <w:p w14:paraId="6052FD85" w14:textId="77777777" w:rsidR="008776CA" w:rsidRDefault="008776CA">
                    <w:pPr>
                      <w:jc w:val="right"/>
                      <w:rPr>
                        <w:sz w:val="18"/>
                        <w:szCs w:val="18"/>
                      </w:rPr>
                    </w:pPr>
                  </w:p>
                </w:tc>
                <w:tc>
                  <w:tcPr>
                    <w:tcW w:w="130" w:type="pct"/>
                    <w:vAlign w:val="center"/>
                  </w:tcPr>
                  <w:p w14:paraId="6AD4CB14" w14:textId="77777777" w:rsidR="008776CA" w:rsidRDefault="008776CA">
                    <w:pPr>
                      <w:jc w:val="right"/>
                      <w:rPr>
                        <w:sz w:val="18"/>
                        <w:szCs w:val="18"/>
                      </w:rPr>
                    </w:pPr>
                  </w:p>
                </w:tc>
                <w:tc>
                  <w:tcPr>
                    <w:tcW w:w="448" w:type="pct"/>
                    <w:vAlign w:val="center"/>
                  </w:tcPr>
                  <w:p w14:paraId="007FB076" w14:textId="77777777" w:rsidR="008776CA" w:rsidRDefault="008776CA">
                    <w:pPr>
                      <w:jc w:val="right"/>
                      <w:rPr>
                        <w:sz w:val="18"/>
                        <w:szCs w:val="18"/>
                      </w:rPr>
                    </w:pPr>
                  </w:p>
                </w:tc>
                <w:tc>
                  <w:tcPr>
                    <w:tcW w:w="130" w:type="pct"/>
                    <w:vAlign w:val="center"/>
                  </w:tcPr>
                  <w:p w14:paraId="3DA14B73" w14:textId="77777777" w:rsidR="008776CA" w:rsidRDefault="008776CA">
                    <w:pPr>
                      <w:jc w:val="right"/>
                      <w:rPr>
                        <w:sz w:val="18"/>
                        <w:szCs w:val="18"/>
                      </w:rPr>
                    </w:pPr>
                  </w:p>
                </w:tc>
                <w:tc>
                  <w:tcPr>
                    <w:tcW w:w="502" w:type="pct"/>
                    <w:vAlign w:val="center"/>
                  </w:tcPr>
                  <w:p w14:paraId="6FD8578A" w14:textId="77777777" w:rsidR="008776CA" w:rsidRDefault="008776CA">
                    <w:pPr>
                      <w:jc w:val="right"/>
                      <w:rPr>
                        <w:sz w:val="18"/>
                        <w:szCs w:val="18"/>
                      </w:rPr>
                    </w:pPr>
                  </w:p>
                </w:tc>
                <w:tc>
                  <w:tcPr>
                    <w:tcW w:w="130" w:type="pct"/>
                    <w:vAlign w:val="center"/>
                  </w:tcPr>
                  <w:p w14:paraId="59A3297D" w14:textId="77777777" w:rsidR="008776CA" w:rsidRDefault="008776CA">
                    <w:pPr>
                      <w:jc w:val="right"/>
                      <w:rPr>
                        <w:sz w:val="18"/>
                        <w:szCs w:val="18"/>
                      </w:rPr>
                    </w:pPr>
                  </w:p>
                </w:tc>
                <w:tc>
                  <w:tcPr>
                    <w:tcW w:w="502" w:type="pct"/>
                    <w:vAlign w:val="center"/>
                  </w:tcPr>
                  <w:p w14:paraId="637B9107" w14:textId="77777777" w:rsidR="008776CA" w:rsidRDefault="008776CA">
                    <w:pPr>
                      <w:jc w:val="right"/>
                      <w:rPr>
                        <w:sz w:val="18"/>
                        <w:szCs w:val="18"/>
                      </w:rPr>
                    </w:pPr>
                  </w:p>
                </w:tc>
                <w:tc>
                  <w:tcPr>
                    <w:tcW w:w="421" w:type="pct"/>
                    <w:vAlign w:val="center"/>
                  </w:tcPr>
                  <w:p w14:paraId="1677939C" w14:textId="77777777" w:rsidR="008776CA" w:rsidRDefault="008776CA">
                    <w:pPr>
                      <w:jc w:val="right"/>
                      <w:rPr>
                        <w:sz w:val="18"/>
                        <w:szCs w:val="18"/>
                      </w:rPr>
                    </w:pPr>
                  </w:p>
                </w:tc>
                <w:tc>
                  <w:tcPr>
                    <w:tcW w:w="541" w:type="pct"/>
                    <w:vAlign w:val="center"/>
                  </w:tcPr>
                  <w:p w14:paraId="046687E4" w14:textId="77777777" w:rsidR="008776CA" w:rsidRDefault="008776CA">
                    <w:pPr>
                      <w:jc w:val="right"/>
                      <w:rPr>
                        <w:sz w:val="18"/>
                        <w:szCs w:val="18"/>
                      </w:rPr>
                    </w:pPr>
                  </w:p>
                </w:tc>
              </w:tr>
              <w:tr w:rsidR="008776CA" w14:paraId="2A1B02BF" w14:textId="77777777" w:rsidTr="008776CA">
                <w:sdt>
                  <w:sdtPr>
                    <w:tag w:val="_PLD_2b1df3030d9b41699f4a3e651f6c74e7"/>
                    <w:id w:val="1552500982"/>
                    <w:lock w:val="sdtLocked"/>
                  </w:sdtPr>
                  <w:sdtEndPr/>
                  <w:sdtContent>
                    <w:tc>
                      <w:tcPr>
                        <w:tcW w:w="253" w:type="pct"/>
                      </w:tcPr>
                      <w:p w14:paraId="4D529D1F" w14:textId="77777777" w:rsidR="008776CA" w:rsidRDefault="008776CA">
                        <w:pPr>
                          <w:rPr>
                            <w:sz w:val="18"/>
                            <w:szCs w:val="18"/>
                          </w:rPr>
                        </w:pPr>
                        <w:r>
                          <w:rPr>
                            <w:rFonts w:hint="eastAsia"/>
                            <w:sz w:val="18"/>
                            <w:szCs w:val="18"/>
                          </w:rPr>
                          <w:t>2．其他权益工具持有者投入资本</w:t>
                        </w:r>
                      </w:p>
                    </w:tc>
                  </w:sdtContent>
                </w:sdt>
                <w:tc>
                  <w:tcPr>
                    <w:tcW w:w="448" w:type="pct"/>
                    <w:vAlign w:val="center"/>
                  </w:tcPr>
                  <w:p w14:paraId="756295E2" w14:textId="77777777" w:rsidR="008776CA" w:rsidRDefault="008776CA">
                    <w:pPr>
                      <w:jc w:val="right"/>
                      <w:rPr>
                        <w:sz w:val="18"/>
                        <w:szCs w:val="18"/>
                      </w:rPr>
                    </w:pPr>
                  </w:p>
                </w:tc>
                <w:tc>
                  <w:tcPr>
                    <w:tcW w:w="130" w:type="pct"/>
                    <w:vAlign w:val="center"/>
                  </w:tcPr>
                  <w:p w14:paraId="621D0752" w14:textId="77777777" w:rsidR="008776CA" w:rsidRDefault="008776CA">
                    <w:pPr>
                      <w:jc w:val="right"/>
                      <w:rPr>
                        <w:sz w:val="18"/>
                        <w:szCs w:val="18"/>
                      </w:rPr>
                    </w:pPr>
                  </w:p>
                </w:tc>
                <w:tc>
                  <w:tcPr>
                    <w:tcW w:w="130" w:type="pct"/>
                    <w:vAlign w:val="center"/>
                  </w:tcPr>
                  <w:p w14:paraId="0EAEB753" w14:textId="77777777" w:rsidR="008776CA" w:rsidRDefault="008776CA">
                    <w:pPr>
                      <w:jc w:val="right"/>
                      <w:rPr>
                        <w:sz w:val="18"/>
                        <w:szCs w:val="18"/>
                      </w:rPr>
                    </w:pPr>
                  </w:p>
                </w:tc>
                <w:tc>
                  <w:tcPr>
                    <w:tcW w:w="130" w:type="pct"/>
                    <w:vAlign w:val="center"/>
                  </w:tcPr>
                  <w:p w14:paraId="5FBB9928" w14:textId="77777777" w:rsidR="008776CA" w:rsidRDefault="008776CA">
                    <w:pPr>
                      <w:jc w:val="right"/>
                      <w:rPr>
                        <w:sz w:val="18"/>
                        <w:szCs w:val="18"/>
                      </w:rPr>
                    </w:pPr>
                  </w:p>
                </w:tc>
                <w:tc>
                  <w:tcPr>
                    <w:tcW w:w="502" w:type="pct"/>
                    <w:vAlign w:val="center"/>
                  </w:tcPr>
                  <w:p w14:paraId="3AEF819A" w14:textId="77777777" w:rsidR="008776CA" w:rsidRDefault="008776CA">
                    <w:pPr>
                      <w:jc w:val="right"/>
                      <w:rPr>
                        <w:sz w:val="18"/>
                        <w:szCs w:val="18"/>
                      </w:rPr>
                    </w:pPr>
                  </w:p>
                </w:tc>
                <w:tc>
                  <w:tcPr>
                    <w:tcW w:w="157" w:type="pct"/>
                    <w:vAlign w:val="center"/>
                  </w:tcPr>
                  <w:p w14:paraId="114BC445" w14:textId="77777777" w:rsidR="008776CA" w:rsidRDefault="008776CA">
                    <w:pPr>
                      <w:jc w:val="right"/>
                      <w:rPr>
                        <w:sz w:val="18"/>
                        <w:szCs w:val="18"/>
                      </w:rPr>
                    </w:pPr>
                  </w:p>
                </w:tc>
                <w:tc>
                  <w:tcPr>
                    <w:tcW w:w="447" w:type="pct"/>
                    <w:vAlign w:val="center"/>
                  </w:tcPr>
                  <w:p w14:paraId="22B53DF2" w14:textId="77777777" w:rsidR="008776CA" w:rsidRDefault="008776CA">
                    <w:pPr>
                      <w:jc w:val="right"/>
                      <w:rPr>
                        <w:sz w:val="18"/>
                        <w:szCs w:val="18"/>
                      </w:rPr>
                    </w:pPr>
                  </w:p>
                </w:tc>
                <w:tc>
                  <w:tcPr>
                    <w:tcW w:w="130" w:type="pct"/>
                    <w:vAlign w:val="center"/>
                  </w:tcPr>
                  <w:p w14:paraId="1E162D34" w14:textId="77777777" w:rsidR="008776CA" w:rsidRDefault="008776CA">
                    <w:pPr>
                      <w:jc w:val="right"/>
                      <w:rPr>
                        <w:sz w:val="18"/>
                        <w:szCs w:val="18"/>
                      </w:rPr>
                    </w:pPr>
                  </w:p>
                </w:tc>
                <w:tc>
                  <w:tcPr>
                    <w:tcW w:w="448" w:type="pct"/>
                    <w:vAlign w:val="center"/>
                  </w:tcPr>
                  <w:p w14:paraId="53D0F7E2" w14:textId="77777777" w:rsidR="008776CA" w:rsidRDefault="008776CA">
                    <w:pPr>
                      <w:jc w:val="right"/>
                      <w:rPr>
                        <w:sz w:val="18"/>
                        <w:szCs w:val="18"/>
                      </w:rPr>
                    </w:pPr>
                  </w:p>
                </w:tc>
                <w:tc>
                  <w:tcPr>
                    <w:tcW w:w="130" w:type="pct"/>
                    <w:vAlign w:val="center"/>
                  </w:tcPr>
                  <w:p w14:paraId="12C28AB2" w14:textId="77777777" w:rsidR="008776CA" w:rsidRDefault="008776CA">
                    <w:pPr>
                      <w:jc w:val="right"/>
                      <w:rPr>
                        <w:sz w:val="18"/>
                        <w:szCs w:val="18"/>
                      </w:rPr>
                    </w:pPr>
                  </w:p>
                </w:tc>
                <w:tc>
                  <w:tcPr>
                    <w:tcW w:w="502" w:type="pct"/>
                    <w:vAlign w:val="center"/>
                  </w:tcPr>
                  <w:p w14:paraId="4C4F903A" w14:textId="77777777" w:rsidR="008776CA" w:rsidRDefault="008776CA">
                    <w:pPr>
                      <w:jc w:val="right"/>
                      <w:rPr>
                        <w:sz w:val="18"/>
                        <w:szCs w:val="18"/>
                      </w:rPr>
                    </w:pPr>
                  </w:p>
                </w:tc>
                <w:tc>
                  <w:tcPr>
                    <w:tcW w:w="130" w:type="pct"/>
                    <w:vAlign w:val="center"/>
                  </w:tcPr>
                  <w:p w14:paraId="235CD870" w14:textId="77777777" w:rsidR="008776CA" w:rsidRDefault="008776CA">
                    <w:pPr>
                      <w:jc w:val="right"/>
                      <w:rPr>
                        <w:sz w:val="18"/>
                        <w:szCs w:val="18"/>
                      </w:rPr>
                    </w:pPr>
                  </w:p>
                </w:tc>
                <w:tc>
                  <w:tcPr>
                    <w:tcW w:w="502" w:type="pct"/>
                    <w:vAlign w:val="center"/>
                  </w:tcPr>
                  <w:p w14:paraId="3BE81296" w14:textId="77777777" w:rsidR="008776CA" w:rsidRDefault="008776CA">
                    <w:pPr>
                      <w:jc w:val="right"/>
                      <w:rPr>
                        <w:sz w:val="18"/>
                        <w:szCs w:val="18"/>
                      </w:rPr>
                    </w:pPr>
                  </w:p>
                </w:tc>
                <w:tc>
                  <w:tcPr>
                    <w:tcW w:w="421" w:type="pct"/>
                    <w:vAlign w:val="center"/>
                  </w:tcPr>
                  <w:p w14:paraId="511DCC6C" w14:textId="77777777" w:rsidR="008776CA" w:rsidRDefault="008776CA">
                    <w:pPr>
                      <w:jc w:val="right"/>
                      <w:rPr>
                        <w:sz w:val="18"/>
                        <w:szCs w:val="18"/>
                      </w:rPr>
                    </w:pPr>
                  </w:p>
                </w:tc>
                <w:tc>
                  <w:tcPr>
                    <w:tcW w:w="541" w:type="pct"/>
                    <w:vAlign w:val="center"/>
                  </w:tcPr>
                  <w:p w14:paraId="7F383375" w14:textId="77777777" w:rsidR="008776CA" w:rsidRDefault="008776CA">
                    <w:pPr>
                      <w:jc w:val="right"/>
                      <w:rPr>
                        <w:sz w:val="18"/>
                        <w:szCs w:val="18"/>
                      </w:rPr>
                    </w:pPr>
                  </w:p>
                </w:tc>
              </w:tr>
              <w:tr w:rsidR="008776CA" w14:paraId="2C841B9C" w14:textId="77777777" w:rsidTr="008776CA">
                <w:sdt>
                  <w:sdtPr>
                    <w:tag w:val="_PLD_bf20c7d29dbe4ecc8acea7b1a1149bd3"/>
                    <w:id w:val="1591730542"/>
                    <w:lock w:val="sdtLocked"/>
                  </w:sdtPr>
                  <w:sdtEndPr/>
                  <w:sdtContent>
                    <w:tc>
                      <w:tcPr>
                        <w:tcW w:w="253" w:type="pct"/>
                      </w:tcPr>
                      <w:p w14:paraId="69451AF2" w14:textId="77777777" w:rsidR="008776CA" w:rsidRDefault="008776CA">
                        <w:pPr>
                          <w:rPr>
                            <w:sz w:val="18"/>
                            <w:szCs w:val="18"/>
                          </w:rPr>
                        </w:pPr>
                        <w:r>
                          <w:rPr>
                            <w:rFonts w:hint="eastAsia"/>
                            <w:sz w:val="18"/>
                            <w:szCs w:val="18"/>
                          </w:rPr>
                          <w:t>3</w:t>
                        </w:r>
                        <w:r>
                          <w:rPr>
                            <w:sz w:val="18"/>
                            <w:szCs w:val="18"/>
                          </w:rPr>
                          <w:t>．股份支付计</w:t>
                        </w:r>
                        <w:r>
                          <w:rPr>
                            <w:sz w:val="18"/>
                            <w:szCs w:val="18"/>
                          </w:rPr>
                          <w:lastRenderedPageBreak/>
                          <w:t>入所有者权益的金额</w:t>
                        </w:r>
                      </w:p>
                    </w:tc>
                  </w:sdtContent>
                </w:sdt>
                <w:tc>
                  <w:tcPr>
                    <w:tcW w:w="448" w:type="pct"/>
                    <w:vAlign w:val="center"/>
                  </w:tcPr>
                  <w:p w14:paraId="1B27B3A5" w14:textId="77777777" w:rsidR="008776CA" w:rsidRDefault="008776CA">
                    <w:pPr>
                      <w:jc w:val="right"/>
                      <w:rPr>
                        <w:sz w:val="18"/>
                        <w:szCs w:val="18"/>
                      </w:rPr>
                    </w:pPr>
                  </w:p>
                </w:tc>
                <w:tc>
                  <w:tcPr>
                    <w:tcW w:w="130" w:type="pct"/>
                    <w:vAlign w:val="center"/>
                  </w:tcPr>
                  <w:p w14:paraId="5D2392D6" w14:textId="77777777" w:rsidR="008776CA" w:rsidRDefault="008776CA">
                    <w:pPr>
                      <w:jc w:val="right"/>
                      <w:rPr>
                        <w:sz w:val="18"/>
                        <w:szCs w:val="18"/>
                      </w:rPr>
                    </w:pPr>
                  </w:p>
                </w:tc>
                <w:tc>
                  <w:tcPr>
                    <w:tcW w:w="130" w:type="pct"/>
                    <w:vAlign w:val="center"/>
                  </w:tcPr>
                  <w:p w14:paraId="38C50A0A" w14:textId="77777777" w:rsidR="008776CA" w:rsidRDefault="008776CA">
                    <w:pPr>
                      <w:jc w:val="right"/>
                      <w:rPr>
                        <w:sz w:val="18"/>
                        <w:szCs w:val="18"/>
                      </w:rPr>
                    </w:pPr>
                  </w:p>
                </w:tc>
                <w:tc>
                  <w:tcPr>
                    <w:tcW w:w="130" w:type="pct"/>
                    <w:vAlign w:val="center"/>
                  </w:tcPr>
                  <w:p w14:paraId="7A1EE37E" w14:textId="77777777" w:rsidR="008776CA" w:rsidRDefault="008776CA">
                    <w:pPr>
                      <w:jc w:val="right"/>
                      <w:rPr>
                        <w:sz w:val="18"/>
                        <w:szCs w:val="18"/>
                      </w:rPr>
                    </w:pPr>
                  </w:p>
                </w:tc>
                <w:tc>
                  <w:tcPr>
                    <w:tcW w:w="502" w:type="pct"/>
                    <w:vAlign w:val="center"/>
                  </w:tcPr>
                  <w:p w14:paraId="0E0A4C04" w14:textId="77777777" w:rsidR="008776CA" w:rsidRDefault="008776CA">
                    <w:pPr>
                      <w:jc w:val="right"/>
                      <w:rPr>
                        <w:sz w:val="18"/>
                        <w:szCs w:val="18"/>
                      </w:rPr>
                    </w:pPr>
                  </w:p>
                </w:tc>
                <w:tc>
                  <w:tcPr>
                    <w:tcW w:w="157" w:type="pct"/>
                    <w:vAlign w:val="center"/>
                  </w:tcPr>
                  <w:p w14:paraId="3C12F704" w14:textId="77777777" w:rsidR="008776CA" w:rsidRDefault="008776CA">
                    <w:pPr>
                      <w:jc w:val="right"/>
                      <w:rPr>
                        <w:sz w:val="18"/>
                        <w:szCs w:val="18"/>
                      </w:rPr>
                    </w:pPr>
                  </w:p>
                </w:tc>
                <w:tc>
                  <w:tcPr>
                    <w:tcW w:w="447" w:type="pct"/>
                    <w:vAlign w:val="center"/>
                  </w:tcPr>
                  <w:p w14:paraId="3E9B2BD2" w14:textId="77777777" w:rsidR="008776CA" w:rsidRDefault="008776CA">
                    <w:pPr>
                      <w:jc w:val="right"/>
                      <w:rPr>
                        <w:sz w:val="18"/>
                        <w:szCs w:val="18"/>
                      </w:rPr>
                    </w:pPr>
                  </w:p>
                </w:tc>
                <w:tc>
                  <w:tcPr>
                    <w:tcW w:w="130" w:type="pct"/>
                    <w:vAlign w:val="center"/>
                  </w:tcPr>
                  <w:p w14:paraId="61ECE92F" w14:textId="77777777" w:rsidR="008776CA" w:rsidRDefault="008776CA">
                    <w:pPr>
                      <w:jc w:val="right"/>
                      <w:rPr>
                        <w:sz w:val="18"/>
                        <w:szCs w:val="18"/>
                      </w:rPr>
                    </w:pPr>
                  </w:p>
                </w:tc>
                <w:tc>
                  <w:tcPr>
                    <w:tcW w:w="448" w:type="pct"/>
                    <w:vAlign w:val="center"/>
                  </w:tcPr>
                  <w:p w14:paraId="58BA9E5E" w14:textId="77777777" w:rsidR="008776CA" w:rsidRDefault="008776CA">
                    <w:pPr>
                      <w:jc w:val="right"/>
                      <w:rPr>
                        <w:sz w:val="18"/>
                        <w:szCs w:val="18"/>
                      </w:rPr>
                    </w:pPr>
                  </w:p>
                </w:tc>
                <w:tc>
                  <w:tcPr>
                    <w:tcW w:w="130" w:type="pct"/>
                    <w:vAlign w:val="center"/>
                  </w:tcPr>
                  <w:p w14:paraId="0A5A6461" w14:textId="77777777" w:rsidR="008776CA" w:rsidRDefault="008776CA">
                    <w:pPr>
                      <w:jc w:val="right"/>
                      <w:rPr>
                        <w:sz w:val="18"/>
                        <w:szCs w:val="18"/>
                      </w:rPr>
                    </w:pPr>
                  </w:p>
                </w:tc>
                <w:tc>
                  <w:tcPr>
                    <w:tcW w:w="502" w:type="pct"/>
                    <w:vAlign w:val="center"/>
                  </w:tcPr>
                  <w:p w14:paraId="48C983C0" w14:textId="77777777" w:rsidR="008776CA" w:rsidRDefault="008776CA">
                    <w:pPr>
                      <w:jc w:val="right"/>
                      <w:rPr>
                        <w:sz w:val="18"/>
                        <w:szCs w:val="18"/>
                      </w:rPr>
                    </w:pPr>
                  </w:p>
                </w:tc>
                <w:tc>
                  <w:tcPr>
                    <w:tcW w:w="130" w:type="pct"/>
                    <w:vAlign w:val="center"/>
                  </w:tcPr>
                  <w:p w14:paraId="75D04486" w14:textId="77777777" w:rsidR="008776CA" w:rsidRDefault="008776CA">
                    <w:pPr>
                      <w:jc w:val="right"/>
                      <w:rPr>
                        <w:sz w:val="18"/>
                        <w:szCs w:val="18"/>
                      </w:rPr>
                    </w:pPr>
                  </w:p>
                </w:tc>
                <w:tc>
                  <w:tcPr>
                    <w:tcW w:w="502" w:type="pct"/>
                    <w:vAlign w:val="center"/>
                  </w:tcPr>
                  <w:p w14:paraId="51E1B879" w14:textId="77777777" w:rsidR="008776CA" w:rsidRDefault="008776CA">
                    <w:pPr>
                      <w:jc w:val="right"/>
                      <w:rPr>
                        <w:sz w:val="18"/>
                        <w:szCs w:val="18"/>
                      </w:rPr>
                    </w:pPr>
                  </w:p>
                </w:tc>
                <w:tc>
                  <w:tcPr>
                    <w:tcW w:w="421" w:type="pct"/>
                    <w:vAlign w:val="center"/>
                  </w:tcPr>
                  <w:p w14:paraId="5B6ED418" w14:textId="77777777" w:rsidR="008776CA" w:rsidRDefault="008776CA">
                    <w:pPr>
                      <w:jc w:val="right"/>
                      <w:rPr>
                        <w:sz w:val="18"/>
                        <w:szCs w:val="18"/>
                      </w:rPr>
                    </w:pPr>
                  </w:p>
                </w:tc>
                <w:tc>
                  <w:tcPr>
                    <w:tcW w:w="541" w:type="pct"/>
                    <w:vAlign w:val="center"/>
                  </w:tcPr>
                  <w:p w14:paraId="45CB8A44" w14:textId="77777777" w:rsidR="008776CA" w:rsidRDefault="008776CA">
                    <w:pPr>
                      <w:jc w:val="right"/>
                      <w:rPr>
                        <w:sz w:val="18"/>
                        <w:szCs w:val="18"/>
                      </w:rPr>
                    </w:pPr>
                  </w:p>
                </w:tc>
              </w:tr>
              <w:tr w:rsidR="008776CA" w14:paraId="6C0359E4" w14:textId="77777777" w:rsidTr="008776CA">
                <w:sdt>
                  <w:sdtPr>
                    <w:tag w:val="_PLD_d3ce563048a9409f9366506e205c4124"/>
                    <w:id w:val="-1243568742"/>
                    <w:lock w:val="sdtLocked"/>
                  </w:sdtPr>
                  <w:sdtEndPr/>
                  <w:sdtContent>
                    <w:tc>
                      <w:tcPr>
                        <w:tcW w:w="253" w:type="pct"/>
                      </w:tcPr>
                      <w:p w14:paraId="6323FF65" w14:textId="77777777" w:rsidR="008776CA" w:rsidRDefault="008776CA">
                        <w:pPr>
                          <w:rPr>
                            <w:sz w:val="18"/>
                            <w:szCs w:val="18"/>
                          </w:rPr>
                        </w:pPr>
                        <w:r>
                          <w:rPr>
                            <w:rFonts w:hint="eastAsia"/>
                            <w:sz w:val="18"/>
                            <w:szCs w:val="18"/>
                          </w:rPr>
                          <w:t>4</w:t>
                        </w:r>
                        <w:r>
                          <w:rPr>
                            <w:sz w:val="18"/>
                            <w:szCs w:val="18"/>
                          </w:rPr>
                          <w:t>．其他</w:t>
                        </w:r>
                      </w:p>
                    </w:tc>
                  </w:sdtContent>
                </w:sdt>
                <w:tc>
                  <w:tcPr>
                    <w:tcW w:w="448" w:type="pct"/>
                    <w:vAlign w:val="center"/>
                  </w:tcPr>
                  <w:p w14:paraId="7709A9B8" w14:textId="77777777" w:rsidR="008776CA" w:rsidRDefault="008776CA">
                    <w:pPr>
                      <w:jc w:val="right"/>
                      <w:rPr>
                        <w:sz w:val="18"/>
                        <w:szCs w:val="18"/>
                      </w:rPr>
                    </w:pPr>
                  </w:p>
                </w:tc>
                <w:tc>
                  <w:tcPr>
                    <w:tcW w:w="130" w:type="pct"/>
                    <w:vAlign w:val="center"/>
                  </w:tcPr>
                  <w:p w14:paraId="48C0E47D" w14:textId="77777777" w:rsidR="008776CA" w:rsidRDefault="008776CA">
                    <w:pPr>
                      <w:jc w:val="right"/>
                      <w:rPr>
                        <w:sz w:val="18"/>
                        <w:szCs w:val="18"/>
                      </w:rPr>
                    </w:pPr>
                  </w:p>
                </w:tc>
                <w:tc>
                  <w:tcPr>
                    <w:tcW w:w="130" w:type="pct"/>
                    <w:vAlign w:val="center"/>
                  </w:tcPr>
                  <w:p w14:paraId="2B0A77F0" w14:textId="77777777" w:rsidR="008776CA" w:rsidRDefault="008776CA">
                    <w:pPr>
                      <w:jc w:val="right"/>
                      <w:rPr>
                        <w:sz w:val="18"/>
                        <w:szCs w:val="18"/>
                      </w:rPr>
                    </w:pPr>
                  </w:p>
                </w:tc>
                <w:tc>
                  <w:tcPr>
                    <w:tcW w:w="130" w:type="pct"/>
                    <w:vAlign w:val="center"/>
                  </w:tcPr>
                  <w:p w14:paraId="4BA7F493" w14:textId="77777777" w:rsidR="008776CA" w:rsidRDefault="008776CA">
                    <w:pPr>
                      <w:jc w:val="right"/>
                      <w:rPr>
                        <w:sz w:val="18"/>
                        <w:szCs w:val="18"/>
                      </w:rPr>
                    </w:pPr>
                  </w:p>
                </w:tc>
                <w:tc>
                  <w:tcPr>
                    <w:tcW w:w="502" w:type="pct"/>
                    <w:vAlign w:val="center"/>
                  </w:tcPr>
                  <w:p w14:paraId="055E82B3" w14:textId="77777777" w:rsidR="008776CA" w:rsidRDefault="008776CA">
                    <w:pPr>
                      <w:jc w:val="right"/>
                      <w:rPr>
                        <w:sz w:val="18"/>
                        <w:szCs w:val="18"/>
                      </w:rPr>
                    </w:pPr>
                  </w:p>
                </w:tc>
                <w:tc>
                  <w:tcPr>
                    <w:tcW w:w="157" w:type="pct"/>
                    <w:vAlign w:val="center"/>
                  </w:tcPr>
                  <w:p w14:paraId="15C8B198" w14:textId="77777777" w:rsidR="008776CA" w:rsidRDefault="008776CA">
                    <w:pPr>
                      <w:jc w:val="right"/>
                      <w:rPr>
                        <w:sz w:val="18"/>
                        <w:szCs w:val="18"/>
                      </w:rPr>
                    </w:pPr>
                  </w:p>
                </w:tc>
                <w:tc>
                  <w:tcPr>
                    <w:tcW w:w="447" w:type="pct"/>
                    <w:vAlign w:val="center"/>
                  </w:tcPr>
                  <w:p w14:paraId="4F51E045" w14:textId="77777777" w:rsidR="008776CA" w:rsidRDefault="008776CA">
                    <w:pPr>
                      <w:jc w:val="right"/>
                      <w:rPr>
                        <w:sz w:val="18"/>
                        <w:szCs w:val="18"/>
                      </w:rPr>
                    </w:pPr>
                  </w:p>
                </w:tc>
                <w:tc>
                  <w:tcPr>
                    <w:tcW w:w="130" w:type="pct"/>
                    <w:vAlign w:val="center"/>
                  </w:tcPr>
                  <w:p w14:paraId="13159EEC" w14:textId="77777777" w:rsidR="008776CA" w:rsidRDefault="008776CA">
                    <w:pPr>
                      <w:jc w:val="right"/>
                      <w:rPr>
                        <w:sz w:val="18"/>
                        <w:szCs w:val="18"/>
                      </w:rPr>
                    </w:pPr>
                  </w:p>
                </w:tc>
                <w:tc>
                  <w:tcPr>
                    <w:tcW w:w="448" w:type="pct"/>
                    <w:vAlign w:val="center"/>
                  </w:tcPr>
                  <w:p w14:paraId="3F7E6DC5" w14:textId="77777777" w:rsidR="008776CA" w:rsidRDefault="008776CA">
                    <w:pPr>
                      <w:jc w:val="right"/>
                      <w:rPr>
                        <w:sz w:val="18"/>
                        <w:szCs w:val="18"/>
                      </w:rPr>
                    </w:pPr>
                  </w:p>
                </w:tc>
                <w:tc>
                  <w:tcPr>
                    <w:tcW w:w="130" w:type="pct"/>
                    <w:vAlign w:val="center"/>
                  </w:tcPr>
                  <w:p w14:paraId="7045F495" w14:textId="77777777" w:rsidR="008776CA" w:rsidRDefault="008776CA">
                    <w:pPr>
                      <w:jc w:val="right"/>
                      <w:rPr>
                        <w:sz w:val="18"/>
                        <w:szCs w:val="18"/>
                      </w:rPr>
                    </w:pPr>
                  </w:p>
                </w:tc>
                <w:tc>
                  <w:tcPr>
                    <w:tcW w:w="502" w:type="pct"/>
                    <w:vAlign w:val="center"/>
                  </w:tcPr>
                  <w:p w14:paraId="46C4E60C" w14:textId="77777777" w:rsidR="008776CA" w:rsidRDefault="008776CA">
                    <w:pPr>
                      <w:jc w:val="right"/>
                      <w:rPr>
                        <w:sz w:val="18"/>
                        <w:szCs w:val="18"/>
                      </w:rPr>
                    </w:pPr>
                  </w:p>
                </w:tc>
                <w:tc>
                  <w:tcPr>
                    <w:tcW w:w="130" w:type="pct"/>
                    <w:vAlign w:val="center"/>
                  </w:tcPr>
                  <w:p w14:paraId="0ABA462F" w14:textId="77777777" w:rsidR="008776CA" w:rsidRDefault="008776CA">
                    <w:pPr>
                      <w:jc w:val="right"/>
                      <w:rPr>
                        <w:sz w:val="18"/>
                        <w:szCs w:val="18"/>
                      </w:rPr>
                    </w:pPr>
                  </w:p>
                </w:tc>
                <w:tc>
                  <w:tcPr>
                    <w:tcW w:w="502" w:type="pct"/>
                    <w:vAlign w:val="center"/>
                  </w:tcPr>
                  <w:p w14:paraId="27233B2A" w14:textId="77777777" w:rsidR="008776CA" w:rsidRDefault="008776CA">
                    <w:pPr>
                      <w:jc w:val="right"/>
                      <w:rPr>
                        <w:sz w:val="18"/>
                        <w:szCs w:val="18"/>
                      </w:rPr>
                    </w:pPr>
                  </w:p>
                </w:tc>
                <w:tc>
                  <w:tcPr>
                    <w:tcW w:w="421" w:type="pct"/>
                    <w:vAlign w:val="center"/>
                  </w:tcPr>
                  <w:p w14:paraId="0DA175AE" w14:textId="77777777" w:rsidR="008776CA" w:rsidRDefault="008776CA">
                    <w:pPr>
                      <w:jc w:val="right"/>
                      <w:rPr>
                        <w:sz w:val="18"/>
                        <w:szCs w:val="18"/>
                      </w:rPr>
                    </w:pPr>
                  </w:p>
                </w:tc>
                <w:tc>
                  <w:tcPr>
                    <w:tcW w:w="541" w:type="pct"/>
                    <w:vAlign w:val="center"/>
                  </w:tcPr>
                  <w:p w14:paraId="062C4944" w14:textId="77777777" w:rsidR="008776CA" w:rsidRDefault="008776CA">
                    <w:pPr>
                      <w:jc w:val="right"/>
                      <w:rPr>
                        <w:sz w:val="18"/>
                        <w:szCs w:val="18"/>
                      </w:rPr>
                    </w:pPr>
                  </w:p>
                </w:tc>
              </w:tr>
              <w:tr w:rsidR="008776CA" w14:paraId="3A0DC0C3" w14:textId="77777777" w:rsidTr="008776CA">
                <w:sdt>
                  <w:sdtPr>
                    <w:tag w:val="_PLD_e5ace973797c4072b589e43841b34142"/>
                    <w:id w:val="1681013805"/>
                    <w:lock w:val="sdtLocked"/>
                  </w:sdtPr>
                  <w:sdtEndPr/>
                  <w:sdtContent>
                    <w:tc>
                      <w:tcPr>
                        <w:tcW w:w="253" w:type="pct"/>
                      </w:tcPr>
                      <w:p w14:paraId="579C75C4" w14:textId="77777777" w:rsidR="008776CA" w:rsidRDefault="008776CA">
                        <w:pPr>
                          <w:rPr>
                            <w:sz w:val="18"/>
                            <w:szCs w:val="18"/>
                          </w:rPr>
                        </w:pPr>
                        <w:r>
                          <w:rPr>
                            <w:sz w:val="18"/>
                            <w:szCs w:val="18"/>
                          </w:rPr>
                          <w:t>（</w:t>
                        </w:r>
                        <w:r>
                          <w:rPr>
                            <w:rFonts w:hint="eastAsia"/>
                            <w:sz w:val="18"/>
                            <w:szCs w:val="18"/>
                          </w:rPr>
                          <w:t>三</w:t>
                        </w:r>
                        <w:r>
                          <w:rPr>
                            <w:sz w:val="18"/>
                            <w:szCs w:val="18"/>
                          </w:rPr>
                          <w:t>）利润分配</w:t>
                        </w:r>
                      </w:p>
                    </w:tc>
                  </w:sdtContent>
                </w:sdt>
                <w:tc>
                  <w:tcPr>
                    <w:tcW w:w="448" w:type="pct"/>
                  </w:tcPr>
                  <w:p w14:paraId="285EB673" w14:textId="77777777" w:rsidR="008776CA" w:rsidRDefault="008776CA">
                    <w:pPr>
                      <w:jc w:val="right"/>
                      <w:rPr>
                        <w:sz w:val="18"/>
                        <w:szCs w:val="18"/>
                      </w:rPr>
                    </w:pPr>
                  </w:p>
                </w:tc>
                <w:tc>
                  <w:tcPr>
                    <w:tcW w:w="130" w:type="pct"/>
                  </w:tcPr>
                  <w:p w14:paraId="548A0FE0" w14:textId="77777777" w:rsidR="008776CA" w:rsidRDefault="008776CA">
                    <w:pPr>
                      <w:jc w:val="right"/>
                      <w:rPr>
                        <w:sz w:val="18"/>
                        <w:szCs w:val="18"/>
                      </w:rPr>
                    </w:pPr>
                  </w:p>
                </w:tc>
                <w:tc>
                  <w:tcPr>
                    <w:tcW w:w="130" w:type="pct"/>
                  </w:tcPr>
                  <w:p w14:paraId="4F8FE3C2" w14:textId="77777777" w:rsidR="008776CA" w:rsidRDefault="008776CA">
                    <w:pPr>
                      <w:jc w:val="right"/>
                      <w:rPr>
                        <w:sz w:val="18"/>
                        <w:szCs w:val="18"/>
                      </w:rPr>
                    </w:pPr>
                  </w:p>
                </w:tc>
                <w:tc>
                  <w:tcPr>
                    <w:tcW w:w="130" w:type="pct"/>
                  </w:tcPr>
                  <w:p w14:paraId="5E216C15" w14:textId="77777777" w:rsidR="008776CA" w:rsidRDefault="008776CA">
                    <w:pPr>
                      <w:jc w:val="right"/>
                      <w:rPr>
                        <w:sz w:val="18"/>
                        <w:szCs w:val="18"/>
                      </w:rPr>
                    </w:pPr>
                  </w:p>
                </w:tc>
                <w:tc>
                  <w:tcPr>
                    <w:tcW w:w="502" w:type="pct"/>
                  </w:tcPr>
                  <w:p w14:paraId="433C3CF7" w14:textId="77777777" w:rsidR="008776CA" w:rsidRPr="008776CA" w:rsidRDefault="008776CA">
                    <w:pPr>
                      <w:jc w:val="right"/>
                      <w:rPr>
                        <w:sz w:val="15"/>
                        <w:szCs w:val="15"/>
                      </w:rPr>
                    </w:pPr>
                  </w:p>
                </w:tc>
                <w:tc>
                  <w:tcPr>
                    <w:tcW w:w="157" w:type="pct"/>
                  </w:tcPr>
                  <w:p w14:paraId="78FBB9AD" w14:textId="77777777" w:rsidR="008776CA" w:rsidRPr="008776CA" w:rsidRDefault="008776CA">
                    <w:pPr>
                      <w:jc w:val="right"/>
                      <w:rPr>
                        <w:sz w:val="15"/>
                        <w:szCs w:val="15"/>
                      </w:rPr>
                    </w:pPr>
                  </w:p>
                </w:tc>
                <w:tc>
                  <w:tcPr>
                    <w:tcW w:w="447" w:type="pct"/>
                  </w:tcPr>
                  <w:p w14:paraId="6C0F1BE7" w14:textId="77777777" w:rsidR="008776CA" w:rsidRPr="008776CA" w:rsidRDefault="008776CA">
                    <w:pPr>
                      <w:jc w:val="right"/>
                      <w:rPr>
                        <w:sz w:val="15"/>
                        <w:szCs w:val="15"/>
                      </w:rPr>
                    </w:pPr>
                  </w:p>
                </w:tc>
                <w:tc>
                  <w:tcPr>
                    <w:tcW w:w="130" w:type="pct"/>
                  </w:tcPr>
                  <w:p w14:paraId="1AAE6914" w14:textId="77777777" w:rsidR="008776CA" w:rsidRPr="008776CA" w:rsidRDefault="008776CA">
                    <w:pPr>
                      <w:jc w:val="right"/>
                      <w:rPr>
                        <w:sz w:val="15"/>
                        <w:szCs w:val="15"/>
                      </w:rPr>
                    </w:pPr>
                  </w:p>
                </w:tc>
                <w:tc>
                  <w:tcPr>
                    <w:tcW w:w="448" w:type="pct"/>
                  </w:tcPr>
                  <w:p w14:paraId="3001D6FE" w14:textId="77777777" w:rsidR="008776CA" w:rsidRPr="008776CA" w:rsidRDefault="008776CA">
                    <w:pPr>
                      <w:jc w:val="right"/>
                      <w:rPr>
                        <w:sz w:val="15"/>
                        <w:szCs w:val="15"/>
                      </w:rPr>
                    </w:pPr>
                  </w:p>
                </w:tc>
                <w:tc>
                  <w:tcPr>
                    <w:tcW w:w="130" w:type="pct"/>
                  </w:tcPr>
                  <w:p w14:paraId="51A1A6FD" w14:textId="77777777" w:rsidR="008776CA" w:rsidRPr="008776CA" w:rsidRDefault="008776CA">
                    <w:pPr>
                      <w:jc w:val="right"/>
                      <w:rPr>
                        <w:sz w:val="15"/>
                        <w:szCs w:val="15"/>
                      </w:rPr>
                    </w:pPr>
                  </w:p>
                </w:tc>
                <w:tc>
                  <w:tcPr>
                    <w:tcW w:w="502" w:type="pct"/>
                    <w:vAlign w:val="center"/>
                  </w:tcPr>
                  <w:p w14:paraId="41901426" w14:textId="77777777" w:rsidR="008776CA" w:rsidRPr="008776CA" w:rsidRDefault="008776CA">
                    <w:pPr>
                      <w:jc w:val="right"/>
                      <w:rPr>
                        <w:sz w:val="15"/>
                        <w:szCs w:val="15"/>
                      </w:rPr>
                    </w:pPr>
                    <w:r w:rsidRPr="008776CA">
                      <w:rPr>
                        <w:rFonts w:hint="eastAsia"/>
                        <w:sz w:val="15"/>
                        <w:szCs w:val="15"/>
                      </w:rPr>
                      <w:t>-83,802,990.93</w:t>
                    </w:r>
                  </w:p>
                </w:tc>
                <w:tc>
                  <w:tcPr>
                    <w:tcW w:w="130" w:type="pct"/>
                  </w:tcPr>
                  <w:p w14:paraId="4F61C048" w14:textId="77777777" w:rsidR="008776CA" w:rsidRPr="008776CA" w:rsidRDefault="008776CA">
                    <w:pPr>
                      <w:jc w:val="right"/>
                      <w:rPr>
                        <w:sz w:val="15"/>
                        <w:szCs w:val="15"/>
                      </w:rPr>
                    </w:pPr>
                  </w:p>
                </w:tc>
                <w:tc>
                  <w:tcPr>
                    <w:tcW w:w="502" w:type="pct"/>
                    <w:vAlign w:val="center"/>
                  </w:tcPr>
                  <w:p w14:paraId="741A791F" w14:textId="77777777" w:rsidR="008776CA" w:rsidRPr="008776CA" w:rsidRDefault="008776CA">
                    <w:pPr>
                      <w:jc w:val="right"/>
                      <w:rPr>
                        <w:sz w:val="15"/>
                        <w:szCs w:val="15"/>
                      </w:rPr>
                    </w:pPr>
                    <w:r w:rsidRPr="008776CA">
                      <w:rPr>
                        <w:rFonts w:hint="eastAsia"/>
                        <w:sz w:val="15"/>
                        <w:szCs w:val="15"/>
                      </w:rPr>
                      <w:t>-83,802,990.93</w:t>
                    </w:r>
                  </w:p>
                </w:tc>
                <w:tc>
                  <w:tcPr>
                    <w:tcW w:w="421" w:type="pct"/>
                    <w:vAlign w:val="center"/>
                  </w:tcPr>
                  <w:p w14:paraId="36A59AD7" w14:textId="77777777" w:rsidR="008776CA" w:rsidRPr="008776CA" w:rsidRDefault="008776CA">
                    <w:pPr>
                      <w:jc w:val="right"/>
                      <w:rPr>
                        <w:sz w:val="15"/>
                        <w:szCs w:val="15"/>
                      </w:rPr>
                    </w:pPr>
                    <w:r w:rsidRPr="008776CA">
                      <w:rPr>
                        <w:rFonts w:hint="eastAsia"/>
                        <w:sz w:val="15"/>
                        <w:szCs w:val="15"/>
                      </w:rPr>
                      <w:t>-1,100,000.00</w:t>
                    </w:r>
                  </w:p>
                </w:tc>
                <w:tc>
                  <w:tcPr>
                    <w:tcW w:w="541" w:type="pct"/>
                    <w:vAlign w:val="center"/>
                  </w:tcPr>
                  <w:p w14:paraId="0A31F842" w14:textId="77777777" w:rsidR="008776CA" w:rsidRPr="008776CA" w:rsidRDefault="008776CA">
                    <w:pPr>
                      <w:jc w:val="right"/>
                      <w:rPr>
                        <w:sz w:val="15"/>
                        <w:szCs w:val="15"/>
                      </w:rPr>
                    </w:pPr>
                    <w:r w:rsidRPr="008776CA">
                      <w:rPr>
                        <w:rFonts w:hint="eastAsia"/>
                        <w:sz w:val="15"/>
                        <w:szCs w:val="15"/>
                      </w:rPr>
                      <w:t>-84,902,990.93</w:t>
                    </w:r>
                  </w:p>
                </w:tc>
              </w:tr>
              <w:tr w:rsidR="008776CA" w14:paraId="673FF6D8" w14:textId="77777777" w:rsidTr="008776CA">
                <w:sdt>
                  <w:sdtPr>
                    <w:tag w:val="_PLD_56984731c08d48a08692b6a589fbe555"/>
                    <w:id w:val="-740868235"/>
                    <w:lock w:val="sdtLocked"/>
                  </w:sdtPr>
                  <w:sdtEndPr/>
                  <w:sdtContent>
                    <w:tc>
                      <w:tcPr>
                        <w:tcW w:w="253" w:type="pct"/>
                      </w:tcPr>
                      <w:p w14:paraId="3CA8C8F0" w14:textId="77777777" w:rsidR="008776CA" w:rsidRDefault="008776CA">
                        <w:pPr>
                          <w:rPr>
                            <w:sz w:val="18"/>
                            <w:szCs w:val="18"/>
                          </w:rPr>
                        </w:pPr>
                        <w:r>
                          <w:rPr>
                            <w:sz w:val="18"/>
                            <w:szCs w:val="18"/>
                          </w:rPr>
                          <w:t>1．提取盈余公积</w:t>
                        </w:r>
                      </w:p>
                    </w:tc>
                  </w:sdtContent>
                </w:sdt>
                <w:tc>
                  <w:tcPr>
                    <w:tcW w:w="448" w:type="pct"/>
                    <w:vAlign w:val="center"/>
                  </w:tcPr>
                  <w:p w14:paraId="32317FB2" w14:textId="77777777" w:rsidR="008776CA" w:rsidRDefault="008776CA">
                    <w:pPr>
                      <w:jc w:val="right"/>
                      <w:rPr>
                        <w:sz w:val="18"/>
                        <w:szCs w:val="18"/>
                      </w:rPr>
                    </w:pPr>
                  </w:p>
                </w:tc>
                <w:tc>
                  <w:tcPr>
                    <w:tcW w:w="130" w:type="pct"/>
                    <w:vAlign w:val="center"/>
                  </w:tcPr>
                  <w:p w14:paraId="2FFCA7B5" w14:textId="77777777" w:rsidR="008776CA" w:rsidRDefault="008776CA">
                    <w:pPr>
                      <w:jc w:val="right"/>
                      <w:rPr>
                        <w:sz w:val="18"/>
                        <w:szCs w:val="18"/>
                      </w:rPr>
                    </w:pPr>
                  </w:p>
                </w:tc>
                <w:tc>
                  <w:tcPr>
                    <w:tcW w:w="130" w:type="pct"/>
                    <w:vAlign w:val="center"/>
                  </w:tcPr>
                  <w:p w14:paraId="0ABA8EA4" w14:textId="77777777" w:rsidR="008776CA" w:rsidRDefault="008776CA">
                    <w:pPr>
                      <w:jc w:val="right"/>
                      <w:rPr>
                        <w:sz w:val="18"/>
                        <w:szCs w:val="18"/>
                      </w:rPr>
                    </w:pPr>
                  </w:p>
                </w:tc>
                <w:tc>
                  <w:tcPr>
                    <w:tcW w:w="130" w:type="pct"/>
                    <w:vAlign w:val="center"/>
                  </w:tcPr>
                  <w:p w14:paraId="31FEF2C9" w14:textId="77777777" w:rsidR="008776CA" w:rsidRDefault="008776CA">
                    <w:pPr>
                      <w:jc w:val="right"/>
                      <w:rPr>
                        <w:sz w:val="18"/>
                        <w:szCs w:val="18"/>
                      </w:rPr>
                    </w:pPr>
                  </w:p>
                </w:tc>
                <w:tc>
                  <w:tcPr>
                    <w:tcW w:w="502" w:type="pct"/>
                    <w:vAlign w:val="center"/>
                  </w:tcPr>
                  <w:p w14:paraId="1CB4CE41" w14:textId="77777777" w:rsidR="008776CA" w:rsidRPr="008776CA" w:rsidRDefault="008776CA">
                    <w:pPr>
                      <w:jc w:val="right"/>
                      <w:rPr>
                        <w:sz w:val="15"/>
                        <w:szCs w:val="15"/>
                      </w:rPr>
                    </w:pPr>
                  </w:p>
                </w:tc>
                <w:tc>
                  <w:tcPr>
                    <w:tcW w:w="157" w:type="pct"/>
                    <w:vAlign w:val="center"/>
                  </w:tcPr>
                  <w:p w14:paraId="5F596728" w14:textId="77777777" w:rsidR="008776CA" w:rsidRPr="008776CA" w:rsidRDefault="008776CA">
                    <w:pPr>
                      <w:jc w:val="right"/>
                      <w:rPr>
                        <w:sz w:val="15"/>
                        <w:szCs w:val="15"/>
                      </w:rPr>
                    </w:pPr>
                  </w:p>
                </w:tc>
                <w:tc>
                  <w:tcPr>
                    <w:tcW w:w="447" w:type="pct"/>
                    <w:vAlign w:val="center"/>
                  </w:tcPr>
                  <w:p w14:paraId="03D757AE" w14:textId="77777777" w:rsidR="008776CA" w:rsidRPr="008776CA" w:rsidRDefault="008776CA">
                    <w:pPr>
                      <w:jc w:val="right"/>
                      <w:rPr>
                        <w:sz w:val="15"/>
                        <w:szCs w:val="15"/>
                      </w:rPr>
                    </w:pPr>
                  </w:p>
                </w:tc>
                <w:tc>
                  <w:tcPr>
                    <w:tcW w:w="130" w:type="pct"/>
                    <w:vAlign w:val="center"/>
                  </w:tcPr>
                  <w:p w14:paraId="774B6222" w14:textId="77777777" w:rsidR="008776CA" w:rsidRPr="008776CA" w:rsidRDefault="008776CA">
                    <w:pPr>
                      <w:jc w:val="right"/>
                      <w:rPr>
                        <w:sz w:val="15"/>
                        <w:szCs w:val="15"/>
                      </w:rPr>
                    </w:pPr>
                  </w:p>
                </w:tc>
                <w:tc>
                  <w:tcPr>
                    <w:tcW w:w="448" w:type="pct"/>
                    <w:vAlign w:val="center"/>
                  </w:tcPr>
                  <w:p w14:paraId="2200ADD6" w14:textId="77777777" w:rsidR="008776CA" w:rsidRPr="008776CA" w:rsidRDefault="008776CA">
                    <w:pPr>
                      <w:jc w:val="right"/>
                      <w:rPr>
                        <w:sz w:val="15"/>
                        <w:szCs w:val="15"/>
                      </w:rPr>
                    </w:pPr>
                  </w:p>
                </w:tc>
                <w:tc>
                  <w:tcPr>
                    <w:tcW w:w="130" w:type="pct"/>
                    <w:vAlign w:val="center"/>
                  </w:tcPr>
                  <w:p w14:paraId="0F19AB69" w14:textId="77777777" w:rsidR="008776CA" w:rsidRPr="008776CA" w:rsidRDefault="008776CA">
                    <w:pPr>
                      <w:jc w:val="right"/>
                      <w:rPr>
                        <w:sz w:val="15"/>
                        <w:szCs w:val="15"/>
                      </w:rPr>
                    </w:pPr>
                  </w:p>
                </w:tc>
                <w:tc>
                  <w:tcPr>
                    <w:tcW w:w="502" w:type="pct"/>
                    <w:vAlign w:val="center"/>
                  </w:tcPr>
                  <w:p w14:paraId="66D18541" w14:textId="2C90989B" w:rsidR="008776CA" w:rsidRPr="008776CA" w:rsidRDefault="008776CA">
                    <w:pPr>
                      <w:jc w:val="right"/>
                      <w:rPr>
                        <w:sz w:val="15"/>
                        <w:szCs w:val="15"/>
                      </w:rPr>
                    </w:pPr>
                  </w:p>
                </w:tc>
                <w:tc>
                  <w:tcPr>
                    <w:tcW w:w="130" w:type="pct"/>
                    <w:vAlign w:val="center"/>
                  </w:tcPr>
                  <w:p w14:paraId="0EF1EB9A" w14:textId="77777777" w:rsidR="008776CA" w:rsidRPr="008776CA" w:rsidRDefault="008776CA">
                    <w:pPr>
                      <w:jc w:val="right"/>
                      <w:rPr>
                        <w:sz w:val="15"/>
                        <w:szCs w:val="15"/>
                      </w:rPr>
                    </w:pPr>
                  </w:p>
                </w:tc>
                <w:tc>
                  <w:tcPr>
                    <w:tcW w:w="502" w:type="pct"/>
                    <w:vAlign w:val="center"/>
                  </w:tcPr>
                  <w:p w14:paraId="71E83661" w14:textId="77777777" w:rsidR="008776CA" w:rsidRPr="008776CA" w:rsidRDefault="008776CA">
                    <w:pPr>
                      <w:jc w:val="right"/>
                      <w:rPr>
                        <w:sz w:val="15"/>
                        <w:szCs w:val="15"/>
                      </w:rPr>
                    </w:pPr>
                  </w:p>
                </w:tc>
                <w:tc>
                  <w:tcPr>
                    <w:tcW w:w="421" w:type="pct"/>
                    <w:vAlign w:val="center"/>
                  </w:tcPr>
                  <w:p w14:paraId="747B135B" w14:textId="77777777" w:rsidR="008776CA" w:rsidRPr="008776CA" w:rsidRDefault="008776CA">
                    <w:pPr>
                      <w:jc w:val="right"/>
                      <w:rPr>
                        <w:sz w:val="15"/>
                        <w:szCs w:val="15"/>
                      </w:rPr>
                    </w:pPr>
                  </w:p>
                </w:tc>
                <w:tc>
                  <w:tcPr>
                    <w:tcW w:w="541" w:type="pct"/>
                    <w:vAlign w:val="center"/>
                  </w:tcPr>
                  <w:p w14:paraId="30A28E75" w14:textId="77777777" w:rsidR="008776CA" w:rsidRPr="008776CA" w:rsidRDefault="008776CA">
                    <w:pPr>
                      <w:jc w:val="right"/>
                      <w:rPr>
                        <w:sz w:val="15"/>
                        <w:szCs w:val="15"/>
                      </w:rPr>
                    </w:pPr>
                  </w:p>
                </w:tc>
              </w:tr>
              <w:tr w:rsidR="008776CA" w14:paraId="3E28D783" w14:textId="77777777" w:rsidTr="008776CA">
                <w:sdt>
                  <w:sdtPr>
                    <w:tag w:val="_PLD_d30e7cefb4de4113b5c1abddf8a241d4"/>
                    <w:id w:val="-789512275"/>
                    <w:lock w:val="sdtLocked"/>
                  </w:sdtPr>
                  <w:sdtEndPr/>
                  <w:sdtContent>
                    <w:tc>
                      <w:tcPr>
                        <w:tcW w:w="253" w:type="pct"/>
                      </w:tcPr>
                      <w:p w14:paraId="1BED9C3B" w14:textId="77777777" w:rsidR="008776CA" w:rsidRDefault="008776CA">
                        <w:pPr>
                          <w:rPr>
                            <w:sz w:val="18"/>
                            <w:szCs w:val="18"/>
                          </w:rPr>
                        </w:pPr>
                        <w:r>
                          <w:rPr>
                            <w:sz w:val="18"/>
                            <w:szCs w:val="18"/>
                          </w:rPr>
                          <w:t>2．提取一般风险准备</w:t>
                        </w:r>
                      </w:p>
                    </w:tc>
                  </w:sdtContent>
                </w:sdt>
                <w:tc>
                  <w:tcPr>
                    <w:tcW w:w="448" w:type="pct"/>
                    <w:vAlign w:val="center"/>
                  </w:tcPr>
                  <w:p w14:paraId="058F3C29" w14:textId="77777777" w:rsidR="008776CA" w:rsidRDefault="008776CA">
                    <w:pPr>
                      <w:jc w:val="right"/>
                      <w:rPr>
                        <w:sz w:val="18"/>
                        <w:szCs w:val="18"/>
                      </w:rPr>
                    </w:pPr>
                  </w:p>
                </w:tc>
                <w:tc>
                  <w:tcPr>
                    <w:tcW w:w="130" w:type="pct"/>
                    <w:vAlign w:val="center"/>
                  </w:tcPr>
                  <w:p w14:paraId="63039143" w14:textId="77777777" w:rsidR="008776CA" w:rsidRDefault="008776CA">
                    <w:pPr>
                      <w:jc w:val="right"/>
                      <w:rPr>
                        <w:sz w:val="18"/>
                        <w:szCs w:val="18"/>
                      </w:rPr>
                    </w:pPr>
                  </w:p>
                </w:tc>
                <w:tc>
                  <w:tcPr>
                    <w:tcW w:w="130" w:type="pct"/>
                    <w:vAlign w:val="center"/>
                  </w:tcPr>
                  <w:p w14:paraId="1AE8A32A" w14:textId="77777777" w:rsidR="008776CA" w:rsidRDefault="008776CA">
                    <w:pPr>
                      <w:jc w:val="right"/>
                      <w:rPr>
                        <w:sz w:val="18"/>
                        <w:szCs w:val="18"/>
                      </w:rPr>
                    </w:pPr>
                  </w:p>
                </w:tc>
                <w:tc>
                  <w:tcPr>
                    <w:tcW w:w="130" w:type="pct"/>
                    <w:vAlign w:val="center"/>
                  </w:tcPr>
                  <w:p w14:paraId="69C84458" w14:textId="77777777" w:rsidR="008776CA" w:rsidRDefault="008776CA">
                    <w:pPr>
                      <w:jc w:val="right"/>
                      <w:rPr>
                        <w:sz w:val="18"/>
                        <w:szCs w:val="18"/>
                      </w:rPr>
                    </w:pPr>
                  </w:p>
                </w:tc>
                <w:tc>
                  <w:tcPr>
                    <w:tcW w:w="502" w:type="pct"/>
                    <w:vAlign w:val="center"/>
                  </w:tcPr>
                  <w:p w14:paraId="42F2C5C0" w14:textId="77777777" w:rsidR="008776CA" w:rsidRPr="008776CA" w:rsidRDefault="008776CA">
                    <w:pPr>
                      <w:jc w:val="right"/>
                      <w:rPr>
                        <w:sz w:val="15"/>
                        <w:szCs w:val="15"/>
                      </w:rPr>
                    </w:pPr>
                  </w:p>
                </w:tc>
                <w:tc>
                  <w:tcPr>
                    <w:tcW w:w="157" w:type="pct"/>
                    <w:vAlign w:val="center"/>
                  </w:tcPr>
                  <w:p w14:paraId="76993229" w14:textId="77777777" w:rsidR="008776CA" w:rsidRPr="008776CA" w:rsidRDefault="008776CA">
                    <w:pPr>
                      <w:jc w:val="right"/>
                      <w:rPr>
                        <w:sz w:val="15"/>
                        <w:szCs w:val="15"/>
                      </w:rPr>
                    </w:pPr>
                  </w:p>
                </w:tc>
                <w:tc>
                  <w:tcPr>
                    <w:tcW w:w="447" w:type="pct"/>
                    <w:vAlign w:val="center"/>
                  </w:tcPr>
                  <w:p w14:paraId="6E263FCF" w14:textId="77777777" w:rsidR="008776CA" w:rsidRPr="008776CA" w:rsidRDefault="008776CA">
                    <w:pPr>
                      <w:jc w:val="right"/>
                      <w:rPr>
                        <w:sz w:val="15"/>
                        <w:szCs w:val="15"/>
                      </w:rPr>
                    </w:pPr>
                  </w:p>
                </w:tc>
                <w:tc>
                  <w:tcPr>
                    <w:tcW w:w="130" w:type="pct"/>
                    <w:vAlign w:val="center"/>
                  </w:tcPr>
                  <w:p w14:paraId="4C6ADE36" w14:textId="77777777" w:rsidR="008776CA" w:rsidRPr="008776CA" w:rsidRDefault="008776CA">
                    <w:pPr>
                      <w:jc w:val="right"/>
                      <w:rPr>
                        <w:sz w:val="15"/>
                        <w:szCs w:val="15"/>
                      </w:rPr>
                    </w:pPr>
                  </w:p>
                </w:tc>
                <w:tc>
                  <w:tcPr>
                    <w:tcW w:w="448" w:type="pct"/>
                    <w:vAlign w:val="center"/>
                  </w:tcPr>
                  <w:p w14:paraId="3ADB9AC1" w14:textId="77777777" w:rsidR="008776CA" w:rsidRPr="008776CA" w:rsidRDefault="008776CA">
                    <w:pPr>
                      <w:jc w:val="right"/>
                      <w:rPr>
                        <w:sz w:val="15"/>
                        <w:szCs w:val="15"/>
                      </w:rPr>
                    </w:pPr>
                  </w:p>
                </w:tc>
                <w:tc>
                  <w:tcPr>
                    <w:tcW w:w="130" w:type="pct"/>
                    <w:vAlign w:val="center"/>
                  </w:tcPr>
                  <w:p w14:paraId="15CCAF7D" w14:textId="77777777" w:rsidR="008776CA" w:rsidRPr="008776CA" w:rsidRDefault="008776CA">
                    <w:pPr>
                      <w:jc w:val="right"/>
                      <w:rPr>
                        <w:sz w:val="15"/>
                        <w:szCs w:val="15"/>
                      </w:rPr>
                    </w:pPr>
                  </w:p>
                </w:tc>
                <w:tc>
                  <w:tcPr>
                    <w:tcW w:w="502" w:type="pct"/>
                    <w:vAlign w:val="center"/>
                  </w:tcPr>
                  <w:p w14:paraId="68750BED" w14:textId="77777777" w:rsidR="008776CA" w:rsidRPr="008776CA" w:rsidRDefault="008776CA">
                    <w:pPr>
                      <w:jc w:val="right"/>
                      <w:rPr>
                        <w:sz w:val="15"/>
                        <w:szCs w:val="15"/>
                      </w:rPr>
                    </w:pPr>
                  </w:p>
                </w:tc>
                <w:tc>
                  <w:tcPr>
                    <w:tcW w:w="130" w:type="pct"/>
                    <w:vAlign w:val="center"/>
                  </w:tcPr>
                  <w:p w14:paraId="6D5761CE" w14:textId="77777777" w:rsidR="008776CA" w:rsidRPr="008776CA" w:rsidRDefault="008776CA">
                    <w:pPr>
                      <w:jc w:val="right"/>
                      <w:rPr>
                        <w:sz w:val="15"/>
                        <w:szCs w:val="15"/>
                      </w:rPr>
                    </w:pPr>
                  </w:p>
                </w:tc>
                <w:tc>
                  <w:tcPr>
                    <w:tcW w:w="502" w:type="pct"/>
                    <w:vAlign w:val="center"/>
                  </w:tcPr>
                  <w:p w14:paraId="4C500C74" w14:textId="77777777" w:rsidR="008776CA" w:rsidRPr="008776CA" w:rsidRDefault="008776CA">
                    <w:pPr>
                      <w:jc w:val="right"/>
                      <w:rPr>
                        <w:sz w:val="15"/>
                        <w:szCs w:val="15"/>
                      </w:rPr>
                    </w:pPr>
                  </w:p>
                </w:tc>
                <w:tc>
                  <w:tcPr>
                    <w:tcW w:w="421" w:type="pct"/>
                    <w:vAlign w:val="center"/>
                  </w:tcPr>
                  <w:p w14:paraId="35FA9848" w14:textId="77777777" w:rsidR="008776CA" w:rsidRPr="008776CA" w:rsidRDefault="008776CA">
                    <w:pPr>
                      <w:jc w:val="right"/>
                      <w:rPr>
                        <w:sz w:val="15"/>
                        <w:szCs w:val="15"/>
                      </w:rPr>
                    </w:pPr>
                  </w:p>
                </w:tc>
                <w:tc>
                  <w:tcPr>
                    <w:tcW w:w="541" w:type="pct"/>
                    <w:vAlign w:val="center"/>
                  </w:tcPr>
                  <w:p w14:paraId="69B0C956" w14:textId="77777777" w:rsidR="008776CA" w:rsidRPr="008776CA" w:rsidRDefault="008776CA">
                    <w:pPr>
                      <w:jc w:val="right"/>
                      <w:rPr>
                        <w:sz w:val="15"/>
                        <w:szCs w:val="15"/>
                      </w:rPr>
                    </w:pPr>
                  </w:p>
                </w:tc>
              </w:tr>
              <w:tr w:rsidR="008776CA" w14:paraId="0F8F48B6" w14:textId="77777777" w:rsidTr="008776CA">
                <w:sdt>
                  <w:sdtPr>
                    <w:tag w:val="_PLD_6d573481d9af49e2a8ab22ecd061ccf7"/>
                    <w:id w:val="58070422"/>
                    <w:lock w:val="sdtLocked"/>
                  </w:sdtPr>
                  <w:sdtEndPr/>
                  <w:sdtContent>
                    <w:tc>
                      <w:tcPr>
                        <w:tcW w:w="253" w:type="pct"/>
                      </w:tcPr>
                      <w:p w14:paraId="3FE08C50" w14:textId="77777777" w:rsidR="008776CA" w:rsidRDefault="008776CA">
                        <w:pPr>
                          <w:rPr>
                            <w:sz w:val="18"/>
                            <w:szCs w:val="18"/>
                          </w:rPr>
                        </w:pPr>
                        <w:r>
                          <w:rPr>
                            <w:sz w:val="18"/>
                            <w:szCs w:val="18"/>
                          </w:rPr>
                          <w:t>3．对所有者（或股东）的分配</w:t>
                        </w:r>
                      </w:p>
                    </w:tc>
                  </w:sdtContent>
                </w:sdt>
                <w:tc>
                  <w:tcPr>
                    <w:tcW w:w="448" w:type="pct"/>
                    <w:vAlign w:val="center"/>
                  </w:tcPr>
                  <w:p w14:paraId="2473BD18" w14:textId="77777777" w:rsidR="008776CA" w:rsidRDefault="008776CA">
                    <w:pPr>
                      <w:jc w:val="right"/>
                      <w:rPr>
                        <w:sz w:val="18"/>
                        <w:szCs w:val="18"/>
                      </w:rPr>
                    </w:pPr>
                  </w:p>
                </w:tc>
                <w:tc>
                  <w:tcPr>
                    <w:tcW w:w="130" w:type="pct"/>
                    <w:vAlign w:val="center"/>
                  </w:tcPr>
                  <w:p w14:paraId="072A0801" w14:textId="77777777" w:rsidR="008776CA" w:rsidRDefault="008776CA">
                    <w:pPr>
                      <w:jc w:val="right"/>
                      <w:rPr>
                        <w:sz w:val="18"/>
                        <w:szCs w:val="18"/>
                      </w:rPr>
                    </w:pPr>
                  </w:p>
                </w:tc>
                <w:tc>
                  <w:tcPr>
                    <w:tcW w:w="130" w:type="pct"/>
                    <w:vAlign w:val="center"/>
                  </w:tcPr>
                  <w:p w14:paraId="7281D05F" w14:textId="77777777" w:rsidR="008776CA" w:rsidRDefault="008776CA">
                    <w:pPr>
                      <w:jc w:val="right"/>
                      <w:rPr>
                        <w:sz w:val="18"/>
                        <w:szCs w:val="18"/>
                      </w:rPr>
                    </w:pPr>
                  </w:p>
                </w:tc>
                <w:tc>
                  <w:tcPr>
                    <w:tcW w:w="130" w:type="pct"/>
                    <w:vAlign w:val="center"/>
                  </w:tcPr>
                  <w:p w14:paraId="7923CDAF" w14:textId="77777777" w:rsidR="008776CA" w:rsidRDefault="008776CA">
                    <w:pPr>
                      <w:jc w:val="right"/>
                      <w:rPr>
                        <w:sz w:val="18"/>
                        <w:szCs w:val="18"/>
                      </w:rPr>
                    </w:pPr>
                  </w:p>
                </w:tc>
                <w:tc>
                  <w:tcPr>
                    <w:tcW w:w="502" w:type="pct"/>
                    <w:vAlign w:val="center"/>
                  </w:tcPr>
                  <w:p w14:paraId="6D96B878" w14:textId="77777777" w:rsidR="008776CA" w:rsidRPr="008776CA" w:rsidRDefault="008776CA">
                    <w:pPr>
                      <w:jc w:val="right"/>
                      <w:rPr>
                        <w:sz w:val="15"/>
                        <w:szCs w:val="15"/>
                      </w:rPr>
                    </w:pPr>
                  </w:p>
                </w:tc>
                <w:tc>
                  <w:tcPr>
                    <w:tcW w:w="157" w:type="pct"/>
                    <w:vAlign w:val="center"/>
                  </w:tcPr>
                  <w:p w14:paraId="4A2FC436" w14:textId="77777777" w:rsidR="008776CA" w:rsidRPr="008776CA" w:rsidRDefault="008776CA">
                    <w:pPr>
                      <w:jc w:val="right"/>
                      <w:rPr>
                        <w:sz w:val="15"/>
                        <w:szCs w:val="15"/>
                      </w:rPr>
                    </w:pPr>
                  </w:p>
                </w:tc>
                <w:tc>
                  <w:tcPr>
                    <w:tcW w:w="447" w:type="pct"/>
                    <w:vAlign w:val="center"/>
                  </w:tcPr>
                  <w:p w14:paraId="258725C2" w14:textId="77777777" w:rsidR="008776CA" w:rsidRPr="008776CA" w:rsidRDefault="008776CA">
                    <w:pPr>
                      <w:jc w:val="right"/>
                      <w:rPr>
                        <w:sz w:val="15"/>
                        <w:szCs w:val="15"/>
                      </w:rPr>
                    </w:pPr>
                  </w:p>
                </w:tc>
                <w:tc>
                  <w:tcPr>
                    <w:tcW w:w="130" w:type="pct"/>
                    <w:vAlign w:val="center"/>
                  </w:tcPr>
                  <w:p w14:paraId="4CC04AA8" w14:textId="77777777" w:rsidR="008776CA" w:rsidRPr="008776CA" w:rsidRDefault="008776CA">
                    <w:pPr>
                      <w:jc w:val="right"/>
                      <w:rPr>
                        <w:sz w:val="15"/>
                        <w:szCs w:val="15"/>
                      </w:rPr>
                    </w:pPr>
                  </w:p>
                </w:tc>
                <w:tc>
                  <w:tcPr>
                    <w:tcW w:w="448" w:type="pct"/>
                    <w:vAlign w:val="center"/>
                  </w:tcPr>
                  <w:p w14:paraId="07FCFE4E" w14:textId="77777777" w:rsidR="008776CA" w:rsidRPr="008776CA" w:rsidRDefault="008776CA">
                    <w:pPr>
                      <w:jc w:val="right"/>
                      <w:rPr>
                        <w:sz w:val="15"/>
                        <w:szCs w:val="15"/>
                      </w:rPr>
                    </w:pPr>
                  </w:p>
                </w:tc>
                <w:tc>
                  <w:tcPr>
                    <w:tcW w:w="130" w:type="pct"/>
                    <w:vAlign w:val="center"/>
                  </w:tcPr>
                  <w:p w14:paraId="0FB49FB3" w14:textId="77777777" w:rsidR="008776CA" w:rsidRPr="008776CA" w:rsidRDefault="008776CA">
                    <w:pPr>
                      <w:jc w:val="right"/>
                      <w:rPr>
                        <w:sz w:val="15"/>
                        <w:szCs w:val="15"/>
                      </w:rPr>
                    </w:pPr>
                  </w:p>
                </w:tc>
                <w:tc>
                  <w:tcPr>
                    <w:tcW w:w="502" w:type="pct"/>
                    <w:vAlign w:val="center"/>
                  </w:tcPr>
                  <w:p w14:paraId="1F5F53B2" w14:textId="77777777" w:rsidR="008776CA" w:rsidRPr="008776CA" w:rsidRDefault="008776CA">
                    <w:pPr>
                      <w:jc w:val="right"/>
                      <w:rPr>
                        <w:sz w:val="15"/>
                        <w:szCs w:val="15"/>
                      </w:rPr>
                    </w:pPr>
                    <w:r w:rsidRPr="008776CA">
                      <w:rPr>
                        <w:rFonts w:hint="eastAsia"/>
                        <w:sz w:val="15"/>
                        <w:szCs w:val="15"/>
                      </w:rPr>
                      <w:t>-83,802,990.93</w:t>
                    </w:r>
                  </w:p>
                </w:tc>
                <w:tc>
                  <w:tcPr>
                    <w:tcW w:w="130" w:type="pct"/>
                    <w:vAlign w:val="center"/>
                  </w:tcPr>
                  <w:p w14:paraId="271A99F3" w14:textId="77777777" w:rsidR="008776CA" w:rsidRPr="008776CA" w:rsidRDefault="008776CA">
                    <w:pPr>
                      <w:jc w:val="right"/>
                      <w:rPr>
                        <w:sz w:val="15"/>
                        <w:szCs w:val="15"/>
                      </w:rPr>
                    </w:pPr>
                  </w:p>
                </w:tc>
                <w:tc>
                  <w:tcPr>
                    <w:tcW w:w="502" w:type="pct"/>
                    <w:vAlign w:val="center"/>
                  </w:tcPr>
                  <w:p w14:paraId="4290C14A" w14:textId="77777777" w:rsidR="008776CA" w:rsidRPr="008776CA" w:rsidRDefault="008776CA">
                    <w:pPr>
                      <w:jc w:val="right"/>
                      <w:rPr>
                        <w:sz w:val="15"/>
                        <w:szCs w:val="15"/>
                      </w:rPr>
                    </w:pPr>
                    <w:r w:rsidRPr="008776CA">
                      <w:rPr>
                        <w:rFonts w:hint="eastAsia"/>
                        <w:sz w:val="15"/>
                        <w:szCs w:val="15"/>
                      </w:rPr>
                      <w:t>-83,802,990.93</w:t>
                    </w:r>
                  </w:p>
                </w:tc>
                <w:tc>
                  <w:tcPr>
                    <w:tcW w:w="421" w:type="pct"/>
                    <w:vAlign w:val="center"/>
                  </w:tcPr>
                  <w:p w14:paraId="46540EB2" w14:textId="77777777" w:rsidR="008776CA" w:rsidRPr="008776CA" w:rsidRDefault="008776CA">
                    <w:pPr>
                      <w:jc w:val="right"/>
                      <w:rPr>
                        <w:sz w:val="15"/>
                        <w:szCs w:val="15"/>
                      </w:rPr>
                    </w:pPr>
                    <w:r w:rsidRPr="008776CA">
                      <w:rPr>
                        <w:rFonts w:hint="eastAsia"/>
                        <w:sz w:val="15"/>
                        <w:szCs w:val="15"/>
                      </w:rPr>
                      <w:t>-1,100,000.00</w:t>
                    </w:r>
                  </w:p>
                </w:tc>
                <w:tc>
                  <w:tcPr>
                    <w:tcW w:w="541" w:type="pct"/>
                    <w:vAlign w:val="center"/>
                  </w:tcPr>
                  <w:p w14:paraId="21C4A233" w14:textId="77777777" w:rsidR="008776CA" w:rsidRPr="008776CA" w:rsidRDefault="008776CA">
                    <w:pPr>
                      <w:jc w:val="right"/>
                      <w:rPr>
                        <w:sz w:val="15"/>
                        <w:szCs w:val="15"/>
                      </w:rPr>
                    </w:pPr>
                    <w:r w:rsidRPr="008776CA">
                      <w:rPr>
                        <w:rFonts w:hint="eastAsia"/>
                        <w:sz w:val="15"/>
                        <w:szCs w:val="15"/>
                      </w:rPr>
                      <w:t>-84,902,990.93</w:t>
                    </w:r>
                  </w:p>
                </w:tc>
              </w:tr>
              <w:tr w:rsidR="008776CA" w14:paraId="5B77BA53" w14:textId="77777777" w:rsidTr="008776CA">
                <w:sdt>
                  <w:sdtPr>
                    <w:tag w:val="_PLD_dd87d5b565c74b3faf2e05ed9840875a"/>
                    <w:id w:val="1738901349"/>
                    <w:lock w:val="sdtLocked"/>
                  </w:sdtPr>
                  <w:sdtEndPr/>
                  <w:sdtContent>
                    <w:tc>
                      <w:tcPr>
                        <w:tcW w:w="253" w:type="pct"/>
                      </w:tcPr>
                      <w:p w14:paraId="06E51ADA" w14:textId="77777777" w:rsidR="008776CA" w:rsidRDefault="008776CA">
                        <w:pPr>
                          <w:rPr>
                            <w:sz w:val="18"/>
                            <w:szCs w:val="18"/>
                          </w:rPr>
                        </w:pPr>
                        <w:r>
                          <w:rPr>
                            <w:sz w:val="18"/>
                            <w:szCs w:val="18"/>
                          </w:rPr>
                          <w:t>4．其他</w:t>
                        </w:r>
                      </w:p>
                    </w:tc>
                  </w:sdtContent>
                </w:sdt>
                <w:tc>
                  <w:tcPr>
                    <w:tcW w:w="448" w:type="pct"/>
                    <w:vAlign w:val="center"/>
                  </w:tcPr>
                  <w:p w14:paraId="1E43E188" w14:textId="77777777" w:rsidR="008776CA" w:rsidRDefault="008776CA">
                    <w:pPr>
                      <w:jc w:val="right"/>
                      <w:rPr>
                        <w:sz w:val="18"/>
                        <w:szCs w:val="18"/>
                      </w:rPr>
                    </w:pPr>
                  </w:p>
                </w:tc>
                <w:tc>
                  <w:tcPr>
                    <w:tcW w:w="130" w:type="pct"/>
                    <w:vAlign w:val="center"/>
                  </w:tcPr>
                  <w:p w14:paraId="2D2FEB0F" w14:textId="77777777" w:rsidR="008776CA" w:rsidRDefault="008776CA">
                    <w:pPr>
                      <w:jc w:val="right"/>
                      <w:rPr>
                        <w:sz w:val="18"/>
                        <w:szCs w:val="18"/>
                      </w:rPr>
                    </w:pPr>
                  </w:p>
                </w:tc>
                <w:tc>
                  <w:tcPr>
                    <w:tcW w:w="130" w:type="pct"/>
                    <w:vAlign w:val="center"/>
                  </w:tcPr>
                  <w:p w14:paraId="22597152" w14:textId="77777777" w:rsidR="008776CA" w:rsidRDefault="008776CA">
                    <w:pPr>
                      <w:jc w:val="right"/>
                      <w:rPr>
                        <w:sz w:val="18"/>
                        <w:szCs w:val="18"/>
                      </w:rPr>
                    </w:pPr>
                  </w:p>
                </w:tc>
                <w:tc>
                  <w:tcPr>
                    <w:tcW w:w="130" w:type="pct"/>
                    <w:vAlign w:val="center"/>
                  </w:tcPr>
                  <w:p w14:paraId="5C5D2C95" w14:textId="77777777" w:rsidR="008776CA" w:rsidRDefault="008776CA">
                    <w:pPr>
                      <w:jc w:val="right"/>
                      <w:rPr>
                        <w:sz w:val="18"/>
                        <w:szCs w:val="18"/>
                      </w:rPr>
                    </w:pPr>
                  </w:p>
                </w:tc>
                <w:tc>
                  <w:tcPr>
                    <w:tcW w:w="502" w:type="pct"/>
                    <w:vAlign w:val="center"/>
                  </w:tcPr>
                  <w:p w14:paraId="7D842924" w14:textId="77777777" w:rsidR="008776CA" w:rsidRDefault="008776CA">
                    <w:pPr>
                      <w:jc w:val="right"/>
                      <w:rPr>
                        <w:sz w:val="18"/>
                        <w:szCs w:val="18"/>
                      </w:rPr>
                    </w:pPr>
                  </w:p>
                </w:tc>
                <w:tc>
                  <w:tcPr>
                    <w:tcW w:w="157" w:type="pct"/>
                    <w:vAlign w:val="center"/>
                  </w:tcPr>
                  <w:p w14:paraId="522B4230" w14:textId="77777777" w:rsidR="008776CA" w:rsidRDefault="008776CA">
                    <w:pPr>
                      <w:jc w:val="right"/>
                      <w:rPr>
                        <w:sz w:val="18"/>
                        <w:szCs w:val="18"/>
                      </w:rPr>
                    </w:pPr>
                  </w:p>
                </w:tc>
                <w:tc>
                  <w:tcPr>
                    <w:tcW w:w="447" w:type="pct"/>
                    <w:vAlign w:val="center"/>
                  </w:tcPr>
                  <w:p w14:paraId="60970BDE" w14:textId="77777777" w:rsidR="008776CA" w:rsidRDefault="008776CA">
                    <w:pPr>
                      <w:jc w:val="right"/>
                      <w:rPr>
                        <w:sz w:val="18"/>
                        <w:szCs w:val="18"/>
                      </w:rPr>
                    </w:pPr>
                  </w:p>
                </w:tc>
                <w:tc>
                  <w:tcPr>
                    <w:tcW w:w="130" w:type="pct"/>
                    <w:vAlign w:val="center"/>
                  </w:tcPr>
                  <w:p w14:paraId="1DAF3B16" w14:textId="77777777" w:rsidR="008776CA" w:rsidRDefault="008776CA">
                    <w:pPr>
                      <w:jc w:val="right"/>
                      <w:rPr>
                        <w:sz w:val="18"/>
                        <w:szCs w:val="18"/>
                      </w:rPr>
                    </w:pPr>
                  </w:p>
                </w:tc>
                <w:tc>
                  <w:tcPr>
                    <w:tcW w:w="448" w:type="pct"/>
                    <w:vAlign w:val="center"/>
                  </w:tcPr>
                  <w:p w14:paraId="667A82FF" w14:textId="77777777" w:rsidR="008776CA" w:rsidRDefault="008776CA">
                    <w:pPr>
                      <w:jc w:val="right"/>
                      <w:rPr>
                        <w:sz w:val="18"/>
                        <w:szCs w:val="18"/>
                      </w:rPr>
                    </w:pPr>
                  </w:p>
                </w:tc>
                <w:tc>
                  <w:tcPr>
                    <w:tcW w:w="130" w:type="pct"/>
                    <w:vAlign w:val="center"/>
                  </w:tcPr>
                  <w:p w14:paraId="05005FD6" w14:textId="77777777" w:rsidR="008776CA" w:rsidRDefault="008776CA">
                    <w:pPr>
                      <w:jc w:val="right"/>
                      <w:rPr>
                        <w:sz w:val="18"/>
                        <w:szCs w:val="18"/>
                      </w:rPr>
                    </w:pPr>
                  </w:p>
                </w:tc>
                <w:tc>
                  <w:tcPr>
                    <w:tcW w:w="502" w:type="pct"/>
                    <w:vAlign w:val="center"/>
                  </w:tcPr>
                  <w:p w14:paraId="7A693722" w14:textId="77777777" w:rsidR="008776CA" w:rsidRDefault="008776CA">
                    <w:pPr>
                      <w:jc w:val="right"/>
                      <w:rPr>
                        <w:sz w:val="18"/>
                        <w:szCs w:val="18"/>
                      </w:rPr>
                    </w:pPr>
                  </w:p>
                </w:tc>
                <w:tc>
                  <w:tcPr>
                    <w:tcW w:w="130" w:type="pct"/>
                    <w:vAlign w:val="center"/>
                  </w:tcPr>
                  <w:p w14:paraId="3174FB81" w14:textId="77777777" w:rsidR="008776CA" w:rsidRDefault="008776CA">
                    <w:pPr>
                      <w:jc w:val="right"/>
                      <w:rPr>
                        <w:sz w:val="18"/>
                        <w:szCs w:val="18"/>
                      </w:rPr>
                    </w:pPr>
                  </w:p>
                </w:tc>
                <w:tc>
                  <w:tcPr>
                    <w:tcW w:w="502" w:type="pct"/>
                    <w:vAlign w:val="center"/>
                  </w:tcPr>
                  <w:p w14:paraId="6FE149EB" w14:textId="77777777" w:rsidR="008776CA" w:rsidRDefault="008776CA">
                    <w:pPr>
                      <w:jc w:val="right"/>
                      <w:rPr>
                        <w:sz w:val="18"/>
                        <w:szCs w:val="18"/>
                      </w:rPr>
                    </w:pPr>
                  </w:p>
                </w:tc>
                <w:tc>
                  <w:tcPr>
                    <w:tcW w:w="421" w:type="pct"/>
                    <w:vAlign w:val="center"/>
                  </w:tcPr>
                  <w:p w14:paraId="30DDB635" w14:textId="77777777" w:rsidR="008776CA" w:rsidRDefault="008776CA">
                    <w:pPr>
                      <w:jc w:val="right"/>
                      <w:rPr>
                        <w:sz w:val="18"/>
                        <w:szCs w:val="18"/>
                      </w:rPr>
                    </w:pPr>
                  </w:p>
                </w:tc>
                <w:tc>
                  <w:tcPr>
                    <w:tcW w:w="541" w:type="pct"/>
                    <w:vAlign w:val="center"/>
                  </w:tcPr>
                  <w:p w14:paraId="44A3D037" w14:textId="77777777" w:rsidR="008776CA" w:rsidRDefault="008776CA">
                    <w:pPr>
                      <w:jc w:val="right"/>
                      <w:rPr>
                        <w:sz w:val="18"/>
                        <w:szCs w:val="18"/>
                      </w:rPr>
                    </w:pPr>
                  </w:p>
                </w:tc>
              </w:tr>
              <w:tr w:rsidR="008776CA" w14:paraId="47BF83F1" w14:textId="77777777" w:rsidTr="008776CA">
                <w:sdt>
                  <w:sdtPr>
                    <w:tag w:val="_PLD_92da940e723e49d8b19944c326b0a372"/>
                    <w:id w:val="-1709183380"/>
                    <w:lock w:val="sdtLocked"/>
                  </w:sdtPr>
                  <w:sdtEndPr/>
                  <w:sdtContent>
                    <w:tc>
                      <w:tcPr>
                        <w:tcW w:w="253" w:type="pct"/>
                      </w:tcPr>
                      <w:p w14:paraId="1B33F505" w14:textId="77777777" w:rsidR="008776CA" w:rsidRDefault="008776CA">
                        <w:pPr>
                          <w:rPr>
                            <w:sz w:val="18"/>
                            <w:szCs w:val="18"/>
                          </w:rPr>
                        </w:pPr>
                        <w:r>
                          <w:rPr>
                            <w:sz w:val="18"/>
                            <w:szCs w:val="18"/>
                          </w:rPr>
                          <w:t>（</w:t>
                        </w:r>
                        <w:r>
                          <w:rPr>
                            <w:rFonts w:hint="eastAsia"/>
                            <w:sz w:val="18"/>
                            <w:szCs w:val="18"/>
                          </w:rPr>
                          <w:t>四</w:t>
                        </w:r>
                        <w:r>
                          <w:rPr>
                            <w:sz w:val="18"/>
                            <w:szCs w:val="18"/>
                          </w:rPr>
                          <w:t>）所有者权益内部结转</w:t>
                        </w:r>
                      </w:p>
                    </w:tc>
                  </w:sdtContent>
                </w:sdt>
                <w:tc>
                  <w:tcPr>
                    <w:tcW w:w="448" w:type="pct"/>
                  </w:tcPr>
                  <w:p w14:paraId="334B85C0" w14:textId="77777777" w:rsidR="008776CA" w:rsidRDefault="008776CA">
                    <w:pPr>
                      <w:jc w:val="right"/>
                      <w:rPr>
                        <w:sz w:val="18"/>
                        <w:szCs w:val="18"/>
                      </w:rPr>
                    </w:pPr>
                  </w:p>
                </w:tc>
                <w:tc>
                  <w:tcPr>
                    <w:tcW w:w="130" w:type="pct"/>
                  </w:tcPr>
                  <w:p w14:paraId="7356F4C8" w14:textId="77777777" w:rsidR="008776CA" w:rsidRDefault="008776CA">
                    <w:pPr>
                      <w:jc w:val="right"/>
                      <w:rPr>
                        <w:sz w:val="18"/>
                        <w:szCs w:val="18"/>
                      </w:rPr>
                    </w:pPr>
                  </w:p>
                </w:tc>
                <w:tc>
                  <w:tcPr>
                    <w:tcW w:w="130" w:type="pct"/>
                  </w:tcPr>
                  <w:p w14:paraId="69F99B48" w14:textId="77777777" w:rsidR="008776CA" w:rsidRDefault="008776CA">
                    <w:pPr>
                      <w:jc w:val="right"/>
                      <w:rPr>
                        <w:sz w:val="18"/>
                        <w:szCs w:val="18"/>
                      </w:rPr>
                    </w:pPr>
                  </w:p>
                </w:tc>
                <w:tc>
                  <w:tcPr>
                    <w:tcW w:w="130" w:type="pct"/>
                  </w:tcPr>
                  <w:p w14:paraId="27C71876" w14:textId="77777777" w:rsidR="008776CA" w:rsidRDefault="008776CA">
                    <w:pPr>
                      <w:jc w:val="right"/>
                      <w:rPr>
                        <w:sz w:val="18"/>
                        <w:szCs w:val="18"/>
                      </w:rPr>
                    </w:pPr>
                  </w:p>
                </w:tc>
                <w:tc>
                  <w:tcPr>
                    <w:tcW w:w="502" w:type="pct"/>
                  </w:tcPr>
                  <w:p w14:paraId="1C0231A6" w14:textId="77777777" w:rsidR="008776CA" w:rsidRDefault="008776CA">
                    <w:pPr>
                      <w:jc w:val="right"/>
                      <w:rPr>
                        <w:sz w:val="18"/>
                        <w:szCs w:val="18"/>
                      </w:rPr>
                    </w:pPr>
                  </w:p>
                </w:tc>
                <w:tc>
                  <w:tcPr>
                    <w:tcW w:w="157" w:type="pct"/>
                  </w:tcPr>
                  <w:p w14:paraId="1B376B6C" w14:textId="77777777" w:rsidR="008776CA" w:rsidRDefault="008776CA">
                    <w:pPr>
                      <w:jc w:val="right"/>
                      <w:rPr>
                        <w:sz w:val="18"/>
                        <w:szCs w:val="18"/>
                      </w:rPr>
                    </w:pPr>
                  </w:p>
                </w:tc>
                <w:tc>
                  <w:tcPr>
                    <w:tcW w:w="447" w:type="pct"/>
                  </w:tcPr>
                  <w:p w14:paraId="3820D7F7" w14:textId="77777777" w:rsidR="008776CA" w:rsidRDefault="008776CA">
                    <w:pPr>
                      <w:jc w:val="right"/>
                      <w:rPr>
                        <w:sz w:val="18"/>
                        <w:szCs w:val="18"/>
                      </w:rPr>
                    </w:pPr>
                  </w:p>
                </w:tc>
                <w:tc>
                  <w:tcPr>
                    <w:tcW w:w="130" w:type="pct"/>
                  </w:tcPr>
                  <w:p w14:paraId="5F09EE61" w14:textId="77777777" w:rsidR="008776CA" w:rsidRDefault="008776CA">
                    <w:pPr>
                      <w:jc w:val="right"/>
                      <w:rPr>
                        <w:sz w:val="18"/>
                        <w:szCs w:val="18"/>
                      </w:rPr>
                    </w:pPr>
                  </w:p>
                </w:tc>
                <w:tc>
                  <w:tcPr>
                    <w:tcW w:w="448" w:type="pct"/>
                  </w:tcPr>
                  <w:p w14:paraId="1B0ADC4D" w14:textId="77777777" w:rsidR="008776CA" w:rsidRDefault="008776CA">
                    <w:pPr>
                      <w:jc w:val="right"/>
                      <w:rPr>
                        <w:sz w:val="18"/>
                        <w:szCs w:val="18"/>
                      </w:rPr>
                    </w:pPr>
                  </w:p>
                </w:tc>
                <w:tc>
                  <w:tcPr>
                    <w:tcW w:w="130" w:type="pct"/>
                  </w:tcPr>
                  <w:p w14:paraId="0AB24061" w14:textId="77777777" w:rsidR="008776CA" w:rsidRDefault="008776CA">
                    <w:pPr>
                      <w:jc w:val="right"/>
                      <w:rPr>
                        <w:sz w:val="18"/>
                        <w:szCs w:val="18"/>
                      </w:rPr>
                    </w:pPr>
                  </w:p>
                </w:tc>
                <w:tc>
                  <w:tcPr>
                    <w:tcW w:w="502" w:type="pct"/>
                  </w:tcPr>
                  <w:p w14:paraId="735C8ADF" w14:textId="77777777" w:rsidR="008776CA" w:rsidRDefault="008776CA">
                    <w:pPr>
                      <w:jc w:val="right"/>
                      <w:rPr>
                        <w:sz w:val="18"/>
                        <w:szCs w:val="18"/>
                      </w:rPr>
                    </w:pPr>
                  </w:p>
                </w:tc>
                <w:tc>
                  <w:tcPr>
                    <w:tcW w:w="130" w:type="pct"/>
                  </w:tcPr>
                  <w:p w14:paraId="404891B6" w14:textId="77777777" w:rsidR="008776CA" w:rsidRDefault="008776CA">
                    <w:pPr>
                      <w:jc w:val="right"/>
                      <w:rPr>
                        <w:sz w:val="18"/>
                        <w:szCs w:val="18"/>
                      </w:rPr>
                    </w:pPr>
                  </w:p>
                </w:tc>
                <w:tc>
                  <w:tcPr>
                    <w:tcW w:w="502" w:type="pct"/>
                  </w:tcPr>
                  <w:p w14:paraId="3B0AC0F8" w14:textId="77777777" w:rsidR="008776CA" w:rsidRDefault="008776CA">
                    <w:pPr>
                      <w:jc w:val="right"/>
                      <w:rPr>
                        <w:sz w:val="18"/>
                        <w:szCs w:val="18"/>
                      </w:rPr>
                    </w:pPr>
                  </w:p>
                </w:tc>
                <w:tc>
                  <w:tcPr>
                    <w:tcW w:w="421" w:type="pct"/>
                  </w:tcPr>
                  <w:p w14:paraId="2699B95F" w14:textId="77777777" w:rsidR="008776CA" w:rsidRDefault="008776CA">
                    <w:pPr>
                      <w:jc w:val="right"/>
                      <w:rPr>
                        <w:sz w:val="18"/>
                        <w:szCs w:val="18"/>
                      </w:rPr>
                    </w:pPr>
                  </w:p>
                </w:tc>
                <w:tc>
                  <w:tcPr>
                    <w:tcW w:w="541" w:type="pct"/>
                  </w:tcPr>
                  <w:p w14:paraId="72692BBA" w14:textId="77777777" w:rsidR="008776CA" w:rsidRDefault="008776CA">
                    <w:pPr>
                      <w:jc w:val="right"/>
                      <w:rPr>
                        <w:sz w:val="18"/>
                        <w:szCs w:val="18"/>
                      </w:rPr>
                    </w:pPr>
                  </w:p>
                </w:tc>
              </w:tr>
              <w:tr w:rsidR="008776CA" w14:paraId="3E4A0038" w14:textId="77777777" w:rsidTr="008776CA">
                <w:sdt>
                  <w:sdtPr>
                    <w:tag w:val="_PLD_88fb253c66e143fa8d6fda4d400657ec"/>
                    <w:id w:val="331418786"/>
                    <w:lock w:val="sdtLocked"/>
                  </w:sdtPr>
                  <w:sdtEndPr/>
                  <w:sdtContent>
                    <w:tc>
                      <w:tcPr>
                        <w:tcW w:w="253" w:type="pct"/>
                      </w:tcPr>
                      <w:p w14:paraId="19359AAE" w14:textId="77777777" w:rsidR="008776CA" w:rsidRDefault="008776CA">
                        <w:pPr>
                          <w:rPr>
                            <w:sz w:val="18"/>
                            <w:szCs w:val="18"/>
                          </w:rPr>
                        </w:pPr>
                        <w:r>
                          <w:rPr>
                            <w:sz w:val="18"/>
                            <w:szCs w:val="18"/>
                          </w:rPr>
                          <w:t>1．资本公</w:t>
                        </w:r>
                        <w:r>
                          <w:rPr>
                            <w:sz w:val="18"/>
                            <w:szCs w:val="18"/>
                          </w:rPr>
                          <w:lastRenderedPageBreak/>
                          <w:t>积转增资本（或股本）</w:t>
                        </w:r>
                      </w:p>
                    </w:tc>
                  </w:sdtContent>
                </w:sdt>
                <w:tc>
                  <w:tcPr>
                    <w:tcW w:w="448" w:type="pct"/>
                    <w:vAlign w:val="center"/>
                  </w:tcPr>
                  <w:p w14:paraId="387BCECB" w14:textId="77777777" w:rsidR="008776CA" w:rsidRDefault="008776CA">
                    <w:pPr>
                      <w:jc w:val="right"/>
                      <w:rPr>
                        <w:sz w:val="18"/>
                        <w:szCs w:val="18"/>
                      </w:rPr>
                    </w:pPr>
                  </w:p>
                </w:tc>
                <w:tc>
                  <w:tcPr>
                    <w:tcW w:w="130" w:type="pct"/>
                    <w:vAlign w:val="center"/>
                  </w:tcPr>
                  <w:p w14:paraId="00B90376" w14:textId="77777777" w:rsidR="008776CA" w:rsidRDefault="008776CA">
                    <w:pPr>
                      <w:jc w:val="right"/>
                      <w:rPr>
                        <w:sz w:val="18"/>
                        <w:szCs w:val="18"/>
                      </w:rPr>
                    </w:pPr>
                  </w:p>
                </w:tc>
                <w:tc>
                  <w:tcPr>
                    <w:tcW w:w="130" w:type="pct"/>
                    <w:vAlign w:val="center"/>
                  </w:tcPr>
                  <w:p w14:paraId="54C684CE" w14:textId="77777777" w:rsidR="008776CA" w:rsidRDefault="008776CA">
                    <w:pPr>
                      <w:jc w:val="right"/>
                      <w:rPr>
                        <w:sz w:val="18"/>
                        <w:szCs w:val="18"/>
                      </w:rPr>
                    </w:pPr>
                  </w:p>
                </w:tc>
                <w:tc>
                  <w:tcPr>
                    <w:tcW w:w="130" w:type="pct"/>
                    <w:vAlign w:val="center"/>
                  </w:tcPr>
                  <w:p w14:paraId="5EE1C2DA" w14:textId="77777777" w:rsidR="008776CA" w:rsidRDefault="008776CA">
                    <w:pPr>
                      <w:jc w:val="right"/>
                      <w:rPr>
                        <w:sz w:val="18"/>
                        <w:szCs w:val="18"/>
                      </w:rPr>
                    </w:pPr>
                  </w:p>
                </w:tc>
                <w:tc>
                  <w:tcPr>
                    <w:tcW w:w="502" w:type="pct"/>
                    <w:vAlign w:val="center"/>
                  </w:tcPr>
                  <w:p w14:paraId="15FD1FB5" w14:textId="77777777" w:rsidR="008776CA" w:rsidRDefault="008776CA">
                    <w:pPr>
                      <w:jc w:val="right"/>
                      <w:rPr>
                        <w:sz w:val="18"/>
                        <w:szCs w:val="18"/>
                      </w:rPr>
                    </w:pPr>
                  </w:p>
                </w:tc>
                <w:tc>
                  <w:tcPr>
                    <w:tcW w:w="157" w:type="pct"/>
                    <w:vAlign w:val="center"/>
                  </w:tcPr>
                  <w:p w14:paraId="2AB6158F" w14:textId="77777777" w:rsidR="008776CA" w:rsidRDefault="008776CA">
                    <w:pPr>
                      <w:jc w:val="right"/>
                      <w:rPr>
                        <w:sz w:val="18"/>
                        <w:szCs w:val="18"/>
                      </w:rPr>
                    </w:pPr>
                  </w:p>
                </w:tc>
                <w:tc>
                  <w:tcPr>
                    <w:tcW w:w="447" w:type="pct"/>
                    <w:vAlign w:val="center"/>
                  </w:tcPr>
                  <w:p w14:paraId="2665C845" w14:textId="77777777" w:rsidR="008776CA" w:rsidRDefault="008776CA">
                    <w:pPr>
                      <w:jc w:val="right"/>
                      <w:rPr>
                        <w:sz w:val="18"/>
                        <w:szCs w:val="18"/>
                      </w:rPr>
                    </w:pPr>
                  </w:p>
                </w:tc>
                <w:tc>
                  <w:tcPr>
                    <w:tcW w:w="130" w:type="pct"/>
                    <w:vAlign w:val="center"/>
                  </w:tcPr>
                  <w:p w14:paraId="29C0D72F" w14:textId="77777777" w:rsidR="008776CA" w:rsidRDefault="008776CA">
                    <w:pPr>
                      <w:jc w:val="right"/>
                      <w:rPr>
                        <w:sz w:val="18"/>
                        <w:szCs w:val="18"/>
                      </w:rPr>
                    </w:pPr>
                  </w:p>
                </w:tc>
                <w:tc>
                  <w:tcPr>
                    <w:tcW w:w="448" w:type="pct"/>
                    <w:vAlign w:val="center"/>
                  </w:tcPr>
                  <w:p w14:paraId="660BF0ED" w14:textId="77777777" w:rsidR="008776CA" w:rsidRDefault="008776CA">
                    <w:pPr>
                      <w:jc w:val="right"/>
                      <w:rPr>
                        <w:sz w:val="18"/>
                        <w:szCs w:val="18"/>
                      </w:rPr>
                    </w:pPr>
                  </w:p>
                </w:tc>
                <w:tc>
                  <w:tcPr>
                    <w:tcW w:w="130" w:type="pct"/>
                    <w:vAlign w:val="center"/>
                  </w:tcPr>
                  <w:p w14:paraId="73269F8B" w14:textId="77777777" w:rsidR="008776CA" w:rsidRDefault="008776CA">
                    <w:pPr>
                      <w:jc w:val="right"/>
                      <w:rPr>
                        <w:sz w:val="18"/>
                        <w:szCs w:val="18"/>
                      </w:rPr>
                    </w:pPr>
                  </w:p>
                </w:tc>
                <w:tc>
                  <w:tcPr>
                    <w:tcW w:w="502" w:type="pct"/>
                    <w:vAlign w:val="center"/>
                  </w:tcPr>
                  <w:p w14:paraId="2BC38378" w14:textId="77777777" w:rsidR="008776CA" w:rsidRDefault="008776CA">
                    <w:pPr>
                      <w:jc w:val="right"/>
                      <w:rPr>
                        <w:sz w:val="18"/>
                        <w:szCs w:val="18"/>
                      </w:rPr>
                    </w:pPr>
                  </w:p>
                </w:tc>
                <w:tc>
                  <w:tcPr>
                    <w:tcW w:w="130" w:type="pct"/>
                    <w:vAlign w:val="center"/>
                  </w:tcPr>
                  <w:p w14:paraId="069762B2" w14:textId="77777777" w:rsidR="008776CA" w:rsidRDefault="008776CA">
                    <w:pPr>
                      <w:jc w:val="right"/>
                      <w:rPr>
                        <w:sz w:val="18"/>
                        <w:szCs w:val="18"/>
                      </w:rPr>
                    </w:pPr>
                  </w:p>
                </w:tc>
                <w:tc>
                  <w:tcPr>
                    <w:tcW w:w="502" w:type="pct"/>
                    <w:vAlign w:val="center"/>
                  </w:tcPr>
                  <w:p w14:paraId="78B200CE" w14:textId="77777777" w:rsidR="008776CA" w:rsidRDefault="008776CA">
                    <w:pPr>
                      <w:jc w:val="right"/>
                      <w:rPr>
                        <w:sz w:val="18"/>
                        <w:szCs w:val="18"/>
                      </w:rPr>
                    </w:pPr>
                  </w:p>
                </w:tc>
                <w:tc>
                  <w:tcPr>
                    <w:tcW w:w="421" w:type="pct"/>
                    <w:vAlign w:val="center"/>
                  </w:tcPr>
                  <w:p w14:paraId="5FD5DD3D" w14:textId="77777777" w:rsidR="008776CA" w:rsidRDefault="008776CA">
                    <w:pPr>
                      <w:jc w:val="right"/>
                      <w:rPr>
                        <w:sz w:val="18"/>
                        <w:szCs w:val="18"/>
                      </w:rPr>
                    </w:pPr>
                  </w:p>
                </w:tc>
                <w:tc>
                  <w:tcPr>
                    <w:tcW w:w="541" w:type="pct"/>
                    <w:vAlign w:val="center"/>
                  </w:tcPr>
                  <w:p w14:paraId="2A95577C" w14:textId="77777777" w:rsidR="008776CA" w:rsidRDefault="008776CA">
                    <w:pPr>
                      <w:jc w:val="right"/>
                      <w:rPr>
                        <w:sz w:val="18"/>
                        <w:szCs w:val="18"/>
                      </w:rPr>
                    </w:pPr>
                  </w:p>
                </w:tc>
              </w:tr>
              <w:tr w:rsidR="008776CA" w14:paraId="3A7F7D83" w14:textId="77777777" w:rsidTr="008776CA">
                <w:sdt>
                  <w:sdtPr>
                    <w:tag w:val="_PLD_15cc23aa9ca343c08333ba7ee1b1325c"/>
                    <w:id w:val="-480314057"/>
                    <w:lock w:val="sdtLocked"/>
                  </w:sdtPr>
                  <w:sdtEndPr/>
                  <w:sdtContent>
                    <w:tc>
                      <w:tcPr>
                        <w:tcW w:w="253" w:type="pct"/>
                      </w:tcPr>
                      <w:p w14:paraId="37F74BD2" w14:textId="77777777" w:rsidR="008776CA" w:rsidRDefault="008776CA">
                        <w:pPr>
                          <w:rPr>
                            <w:sz w:val="18"/>
                            <w:szCs w:val="18"/>
                          </w:rPr>
                        </w:pPr>
                        <w:r>
                          <w:rPr>
                            <w:sz w:val="18"/>
                            <w:szCs w:val="18"/>
                          </w:rPr>
                          <w:t>2．盈余公积转增资本（或股本）</w:t>
                        </w:r>
                      </w:p>
                    </w:tc>
                  </w:sdtContent>
                </w:sdt>
                <w:tc>
                  <w:tcPr>
                    <w:tcW w:w="448" w:type="pct"/>
                    <w:vAlign w:val="center"/>
                  </w:tcPr>
                  <w:p w14:paraId="25248B36" w14:textId="77777777" w:rsidR="008776CA" w:rsidRDefault="008776CA">
                    <w:pPr>
                      <w:jc w:val="right"/>
                      <w:rPr>
                        <w:sz w:val="18"/>
                        <w:szCs w:val="18"/>
                      </w:rPr>
                    </w:pPr>
                  </w:p>
                </w:tc>
                <w:tc>
                  <w:tcPr>
                    <w:tcW w:w="130" w:type="pct"/>
                    <w:vAlign w:val="center"/>
                  </w:tcPr>
                  <w:p w14:paraId="05FD5AE1" w14:textId="77777777" w:rsidR="008776CA" w:rsidRDefault="008776CA">
                    <w:pPr>
                      <w:jc w:val="right"/>
                      <w:rPr>
                        <w:sz w:val="18"/>
                        <w:szCs w:val="18"/>
                      </w:rPr>
                    </w:pPr>
                  </w:p>
                </w:tc>
                <w:tc>
                  <w:tcPr>
                    <w:tcW w:w="130" w:type="pct"/>
                    <w:vAlign w:val="center"/>
                  </w:tcPr>
                  <w:p w14:paraId="63942F6B" w14:textId="77777777" w:rsidR="008776CA" w:rsidRDefault="008776CA">
                    <w:pPr>
                      <w:jc w:val="right"/>
                      <w:rPr>
                        <w:sz w:val="18"/>
                        <w:szCs w:val="18"/>
                      </w:rPr>
                    </w:pPr>
                  </w:p>
                </w:tc>
                <w:tc>
                  <w:tcPr>
                    <w:tcW w:w="130" w:type="pct"/>
                    <w:vAlign w:val="center"/>
                  </w:tcPr>
                  <w:p w14:paraId="46EC193A" w14:textId="77777777" w:rsidR="008776CA" w:rsidRDefault="008776CA">
                    <w:pPr>
                      <w:jc w:val="right"/>
                      <w:rPr>
                        <w:sz w:val="18"/>
                        <w:szCs w:val="18"/>
                      </w:rPr>
                    </w:pPr>
                  </w:p>
                </w:tc>
                <w:tc>
                  <w:tcPr>
                    <w:tcW w:w="502" w:type="pct"/>
                    <w:vAlign w:val="center"/>
                  </w:tcPr>
                  <w:p w14:paraId="6A909B7C" w14:textId="77777777" w:rsidR="008776CA" w:rsidRDefault="008776CA">
                    <w:pPr>
                      <w:jc w:val="right"/>
                      <w:rPr>
                        <w:sz w:val="18"/>
                        <w:szCs w:val="18"/>
                      </w:rPr>
                    </w:pPr>
                  </w:p>
                </w:tc>
                <w:tc>
                  <w:tcPr>
                    <w:tcW w:w="157" w:type="pct"/>
                    <w:vAlign w:val="center"/>
                  </w:tcPr>
                  <w:p w14:paraId="48A9E6F2" w14:textId="77777777" w:rsidR="008776CA" w:rsidRDefault="008776CA">
                    <w:pPr>
                      <w:jc w:val="right"/>
                      <w:rPr>
                        <w:sz w:val="18"/>
                        <w:szCs w:val="18"/>
                      </w:rPr>
                    </w:pPr>
                  </w:p>
                </w:tc>
                <w:tc>
                  <w:tcPr>
                    <w:tcW w:w="447" w:type="pct"/>
                    <w:vAlign w:val="center"/>
                  </w:tcPr>
                  <w:p w14:paraId="390DB844" w14:textId="77777777" w:rsidR="008776CA" w:rsidRDefault="008776CA">
                    <w:pPr>
                      <w:jc w:val="right"/>
                      <w:rPr>
                        <w:sz w:val="18"/>
                        <w:szCs w:val="18"/>
                      </w:rPr>
                    </w:pPr>
                  </w:p>
                </w:tc>
                <w:tc>
                  <w:tcPr>
                    <w:tcW w:w="130" w:type="pct"/>
                    <w:vAlign w:val="center"/>
                  </w:tcPr>
                  <w:p w14:paraId="5E62E730" w14:textId="77777777" w:rsidR="008776CA" w:rsidRDefault="008776CA">
                    <w:pPr>
                      <w:jc w:val="right"/>
                      <w:rPr>
                        <w:sz w:val="18"/>
                        <w:szCs w:val="18"/>
                      </w:rPr>
                    </w:pPr>
                  </w:p>
                </w:tc>
                <w:tc>
                  <w:tcPr>
                    <w:tcW w:w="448" w:type="pct"/>
                    <w:vAlign w:val="center"/>
                  </w:tcPr>
                  <w:p w14:paraId="134BF827" w14:textId="77777777" w:rsidR="008776CA" w:rsidRDefault="008776CA">
                    <w:pPr>
                      <w:jc w:val="right"/>
                      <w:rPr>
                        <w:sz w:val="18"/>
                        <w:szCs w:val="18"/>
                      </w:rPr>
                    </w:pPr>
                  </w:p>
                </w:tc>
                <w:tc>
                  <w:tcPr>
                    <w:tcW w:w="130" w:type="pct"/>
                    <w:vAlign w:val="center"/>
                  </w:tcPr>
                  <w:p w14:paraId="647BB03B" w14:textId="77777777" w:rsidR="008776CA" w:rsidRDefault="008776CA">
                    <w:pPr>
                      <w:jc w:val="right"/>
                      <w:rPr>
                        <w:sz w:val="18"/>
                        <w:szCs w:val="18"/>
                      </w:rPr>
                    </w:pPr>
                  </w:p>
                </w:tc>
                <w:tc>
                  <w:tcPr>
                    <w:tcW w:w="502" w:type="pct"/>
                    <w:vAlign w:val="center"/>
                  </w:tcPr>
                  <w:p w14:paraId="7824ACE2" w14:textId="77777777" w:rsidR="008776CA" w:rsidRDefault="008776CA">
                    <w:pPr>
                      <w:jc w:val="right"/>
                      <w:rPr>
                        <w:sz w:val="18"/>
                        <w:szCs w:val="18"/>
                      </w:rPr>
                    </w:pPr>
                  </w:p>
                </w:tc>
                <w:tc>
                  <w:tcPr>
                    <w:tcW w:w="130" w:type="pct"/>
                    <w:vAlign w:val="center"/>
                  </w:tcPr>
                  <w:p w14:paraId="3209580F" w14:textId="77777777" w:rsidR="008776CA" w:rsidRDefault="008776CA">
                    <w:pPr>
                      <w:jc w:val="right"/>
                      <w:rPr>
                        <w:sz w:val="18"/>
                        <w:szCs w:val="18"/>
                      </w:rPr>
                    </w:pPr>
                  </w:p>
                </w:tc>
                <w:tc>
                  <w:tcPr>
                    <w:tcW w:w="502" w:type="pct"/>
                    <w:vAlign w:val="center"/>
                  </w:tcPr>
                  <w:p w14:paraId="2B83F7F7" w14:textId="77777777" w:rsidR="008776CA" w:rsidRDefault="008776CA">
                    <w:pPr>
                      <w:jc w:val="right"/>
                      <w:rPr>
                        <w:sz w:val="18"/>
                        <w:szCs w:val="18"/>
                      </w:rPr>
                    </w:pPr>
                  </w:p>
                </w:tc>
                <w:tc>
                  <w:tcPr>
                    <w:tcW w:w="421" w:type="pct"/>
                    <w:vAlign w:val="center"/>
                  </w:tcPr>
                  <w:p w14:paraId="00CC8145" w14:textId="77777777" w:rsidR="008776CA" w:rsidRDefault="008776CA">
                    <w:pPr>
                      <w:jc w:val="right"/>
                      <w:rPr>
                        <w:sz w:val="18"/>
                        <w:szCs w:val="18"/>
                      </w:rPr>
                    </w:pPr>
                  </w:p>
                </w:tc>
                <w:tc>
                  <w:tcPr>
                    <w:tcW w:w="541" w:type="pct"/>
                    <w:vAlign w:val="center"/>
                  </w:tcPr>
                  <w:p w14:paraId="4087F2EE" w14:textId="77777777" w:rsidR="008776CA" w:rsidRDefault="008776CA">
                    <w:pPr>
                      <w:jc w:val="right"/>
                      <w:rPr>
                        <w:sz w:val="18"/>
                        <w:szCs w:val="18"/>
                      </w:rPr>
                    </w:pPr>
                  </w:p>
                </w:tc>
              </w:tr>
              <w:tr w:rsidR="008776CA" w14:paraId="461B8F72" w14:textId="77777777" w:rsidTr="008776CA">
                <w:sdt>
                  <w:sdtPr>
                    <w:tag w:val="_PLD_9db953ff4eb242bd9b2d516481ce5c51"/>
                    <w:id w:val="-1855335894"/>
                    <w:lock w:val="sdtLocked"/>
                  </w:sdtPr>
                  <w:sdtEndPr/>
                  <w:sdtContent>
                    <w:tc>
                      <w:tcPr>
                        <w:tcW w:w="253" w:type="pct"/>
                      </w:tcPr>
                      <w:p w14:paraId="47FEE2DB" w14:textId="77777777" w:rsidR="008776CA" w:rsidRDefault="008776CA">
                        <w:pPr>
                          <w:rPr>
                            <w:sz w:val="18"/>
                            <w:szCs w:val="18"/>
                          </w:rPr>
                        </w:pPr>
                        <w:r>
                          <w:rPr>
                            <w:sz w:val="18"/>
                            <w:szCs w:val="18"/>
                          </w:rPr>
                          <w:t>3．盈余公积弥补亏损</w:t>
                        </w:r>
                      </w:p>
                    </w:tc>
                  </w:sdtContent>
                </w:sdt>
                <w:tc>
                  <w:tcPr>
                    <w:tcW w:w="448" w:type="pct"/>
                    <w:vAlign w:val="center"/>
                  </w:tcPr>
                  <w:p w14:paraId="1851C45A" w14:textId="77777777" w:rsidR="008776CA" w:rsidRDefault="008776CA">
                    <w:pPr>
                      <w:jc w:val="right"/>
                      <w:rPr>
                        <w:sz w:val="18"/>
                        <w:szCs w:val="18"/>
                      </w:rPr>
                    </w:pPr>
                  </w:p>
                </w:tc>
                <w:tc>
                  <w:tcPr>
                    <w:tcW w:w="130" w:type="pct"/>
                    <w:vAlign w:val="center"/>
                  </w:tcPr>
                  <w:p w14:paraId="13E66D8A" w14:textId="77777777" w:rsidR="008776CA" w:rsidRDefault="008776CA">
                    <w:pPr>
                      <w:jc w:val="right"/>
                      <w:rPr>
                        <w:sz w:val="18"/>
                        <w:szCs w:val="18"/>
                      </w:rPr>
                    </w:pPr>
                  </w:p>
                </w:tc>
                <w:tc>
                  <w:tcPr>
                    <w:tcW w:w="130" w:type="pct"/>
                    <w:vAlign w:val="center"/>
                  </w:tcPr>
                  <w:p w14:paraId="0A050D7E" w14:textId="77777777" w:rsidR="008776CA" w:rsidRDefault="008776CA">
                    <w:pPr>
                      <w:jc w:val="right"/>
                      <w:rPr>
                        <w:sz w:val="18"/>
                        <w:szCs w:val="18"/>
                      </w:rPr>
                    </w:pPr>
                  </w:p>
                </w:tc>
                <w:tc>
                  <w:tcPr>
                    <w:tcW w:w="130" w:type="pct"/>
                    <w:vAlign w:val="center"/>
                  </w:tcPr>
                  <w:p w14:paraId="7EE363C0" w14:textId="77777777" w:rsidR="008776CA" w:rsidRDefault="008776CA">
                    <w:pPr>
                      <w:jc w:val="right"/>
                      <w:rPr>
                        <w:sz w:val="18"/>
                        <w:szCs w:val="18"/>
                      </w:rPr>
                    </w:pPr>
                  </w:p>
                </w:tc>
                <w:tc>
                  <w:tcPr>
                    <w:tcW w:w="502" w:type="pct"/>
                    <w:vAlign w:val="center"/>
                  </w:tcPr>
                  <w:p w14:paraId="7476B9CD" w14:textId="77777777" w:rsidR="008776CA" w:rsidRDefault="008776CA">
                    <w:pPr>
                      <w:jc w:val="right"/>
                      <w:rPr>
                        <w:sz w:val="18"/>
                        <w:szCs w:val="18"/>
                      </w:rPr>
                    </w:pPr>
                  </w:p>
                </w:tc>
                <w:tc>
                  <w:tcPr>
                    <w:tcW w:w="157" w:type="pct"/>
                    <w:vAlign w:val="center"/>
                  </w:tcPr>
                  <w:p w14:paraId="09C2F3D3" w14:textId="77777777" w:rsidR="008776CA" w:rsidRDefault="008776CA">
                    <w:pPr>
                      <w:jc w:val="right"/>
                      <w:rPr>
                        <w:sz w:val="18"/>
                        <w:szCs w:val="18"/>
                      </w:rPr>
                    </w:pPr>
                  </w:p>
                </w:tc>
                <w:tc>
                  <w:tcPr>
                    <w:tcW w:w="447" w:type="pct"/>
                    <w:vAlign w:val="center"/>
                  </w:tcPr>
                  <w:p w14:paraId="17108CFE" w14:textId="77777777" w:rsidR="008776CA" w:rsidRDefault="008776CA">
                    <w:pPr>
                      <w:jc w:val="right"/>
                      <w:rPr>
                        <w:sz w:val="18"/>
                        <w:szCs w:val="18"/>
                      </w:rPr>
                    </w:pPr>
                  </w:p>
                </w:tc>
                <w:tc>
                  <w:tcPr>
                    <w:tcW w:w="130" w:type="pct"/>
                    <w:vAlign w:val="center"/>
                  </w:tcPr>
                  <w:p w14:paraId="70FDAD9C" w14:textId="77777777" w:rsidR="008776CA" w:rsidRDefault="008776CA">
                    <w:pPr>
                      <w:jc w:val="right"/>
                      <w:rPr>
                        <w:sz w:val="18"/>
                        <w:szCs w:val="18"/>
                      </w:rPr>
                    </w:pPr>
                  </w:p>
                </w:tc>
                <w:tc>
                  <w:tcPr>
                    <w:tcW w:w="448" w:type="pct"/>
                    <w:vAlign w:val="center"/>
                  </w:tcPr>
                  <w:p w14:paraId="4EFA227F" w14:textId="77777777" w:rsidR="008776CA" w:rsidRDefault="008776CA">
                    <w:pPr>
                      <w:jc w:val="right"/>
                      <w:rPr>
                        <w:sz w:val="18"/>
                        <w:szCs w:val="18"/>
                      </w:rPr>
                    </w:pPr>
                  </w:p>
                </w:tc>
                <w:tc>
                  <w:tcPr>
                    <w:tcW w:w="130" w:type="pct"/>
                    <w:vAlign w:val="center"/>
                  </w:tcPr>
                  <w:p w14:paraId="6D0A4078" w14:textId="77777777" w:rsidR="008776CA" w:rsidRDefault="008776CA">
                    <w:pPr>
                      <w:jc w:val="right"/>
                      <w:rPr>
                        <w:sz w:val="18"/>
                        <w:szCs w:val="18"/>
                      </w:rPr>
                    </w:pPr>
                  </w:p>
                </w:tc>
                <w:tc>
                  <w:tcPr>
                    <w:tcW w:w="502" w:type="pct"/>
                    <w:vAlign w:val="center"/>
                  </w:tcPr>
                  <w:p w14:paraId="3D582FBC" w14:textId="77777777" w:rsidR="008776CA" w:rsidRDefault="008776CA">
                    <w:pPr>
                      <w:jc w:val="right"/>
                      <w:rPr>
                        <w:sz w:val="18"/>
                        <w:szCs w:val="18"/>
                      </w:rPr>
                    </w:pPr>
                  </w:p>
                </w:tc>
                <w:tc>
                  <w:tcPr>
                    <w:tcW w:w="130" w:type="pct"/>
                    <w:vAlign w:val="center"/>
                  </w:tcPr>
                  <w:p w14:paraId="7B2C07C0" w14:textId="77777777" w:rsidR="008776CA" w:rsidRDefault="008776CA">
                    <w:pPr>
                      <w:jc w:val="right"/>
                      <w:rPr>
                        <w:sz w:val="18"/>
                        <w:szCs w:val="18"/>
                      </w:rPr>
                    </w:pPr>
                  </w:p>
                </w:tc>
                <w:tc>
                  <w:tcPr>
                    <w:tcW w:w="502" w:type="pct"/>
                    <w:vAlign w:val="center"/>
                  </w:tcPr>
                  <w:p w14:paraId="63324363" w14:textId="77777777" w:rsidR="008776CA" w:rsidRDefault="008776CA">
                    <w:pPr>
                      <w:jc w:val="right"/>
                      <w:rPr>
                        <w:sz w:val="18"/>
                        <w:szCs w:val="18"/>
                      </w:rPr>
                    </w:pPr>
                  </w:p>
                </w:tc>
                <w:tc>
                  <w:tcPr>
                    <w:tcW w:w="421" w:type="pct"/>
                    <w:vAlign w:val="center"/>
                  </w:tcPr>
                  <w:p w14:paraId="1A5029DF" w14:textId="77777777" w:rsidR="008776CA" w:rsidRDefault="008776CA">
                    <w:pPr>
                      <w:jc w:val="right"/>
                      <w:rPr>
                        <w:sz w:val="18"/>
                        <w:szCs w:val="18"/>
                      </w:rPr>
                    </w:pPr>
                  </w:p>
                </w:tc>
                <w:tc>
                  <w:tcPr>
                    <w:tcW w:w="541" w:type="pct"/>
                    <w:vAlign w:val="center"/>
                  </w:tcPr>
                  <w:p w14:paraId="106321FD" w14:textId="77777777" w:rsidR="008776CA" w:rsidRDefault="008776CA">
                    <w:pPr>
                      <w:jc w:val="right"/>
                      <w:rPr>
                        <w:sz w:val="18"/>
                        <w:szCs w:val="18"/>
                      </w:rPr>
                    </w:pPr>
                  </w:p>
                </w:tc>
              </w:tr>
              <w:tr w:rsidR="008776CA" w14:paraId="43C51509" w14:textId="77777777" w:rsidTr="008776CA">
                <w:tc>
                  <w:tcPr>
                    <w:tcW w:w="253" w:type="pct"/>
                  </w:tcPr>
                  <w:sdt>
                    <w:sdtPr>
                      <w:rPr>
                        <w:sz w:val="18"/>
                        <w:szCs w:val="18"/>
                      </w:rPr>
                      <w:tag w:val="_PLD_4cff15a1162840c480701077d824f063"/>
                      <w:id w:val="-1089454252"/>
                      <w:lock w:val="sdtLocked"/>
                    </w:sdtPr>
                    <w:sdtEndPr/>
                    <w:sdtContent>
                      <w:p w14:paraId="2A5AEC85" w14:textId="77777777" w:rsidR="008776CA" w:rsidRDefault="008776CA">
                        <w:r>
                          <w:rPr>
                            <w:sz w:val="18"/>
                            <w:szCs w:val="18"/>
                          </w:rPr>
                          <w:t>4．设定受益计划变动额结转留存收益</w:t>
                        </w:r>
                      </w:p>
                    </w:sdtContent>
                  </w:sdt>
                </w:tc>
                <w:tc>
                  <w:tcPr>
                    <w:tcW w:w="448" w:type="pct"/>
                    <w:vAlign w:val="center"/>
                  </w:tcPr>
                  <w:p w14:paraId="7D307790" w14:textId="77777777" w:rsidR="008776CA" w:rsidRDefault="008776CA">
                    <w:pPr>
                      <w:jc w:val="right"/>
                      <w:rPr>
                        <w:sz w:val="18"/>
                        <w:szCs w:val="18"/>
                      </w:rPr>
                    </w:pPr>
                  </w:p>
                </w:tc>
                <w:tc>
                  <w:tcPr>
                    <w:tcW w:w="130" w:type="pct"/>
                    <w:vAlign w:val="center"/>
                  </w:tcPr>
                  <w:p w14:paraId="4767D9EE" w14:textId="77777777" w:rsidR="008776CA" w:rsidRDefault="008776CA">
                    <w:pPr>
                      <w:jc w:val="right"/>
                      <w:rPr>
                        <w:sz w:val="18"/>
                        <w:szCs w:val="18"/>
                      </w:rPr>
                    </w:pPr>
                  </w:p>
                </w:tc>
                <w:tc>
                  <w:tcPr>
                    <w:tcW w:w="130" w:type="pct"/>
                    <w:vAlign w:val="center"/>
                  </w:tcPr>
                  <w:p w14:paraId="76205ACC" w14:textId="77777777" w:rsidR="008776CA" w:rsidRDefault="008776CA">
                    <w:pPr>
                      <w:jc w:val="right"/>
                      <w:rPr>
                        <w:sz w:val="18"/>
                        <w:szCs w:val="18"/>
                      </w:rPr>
                    </w:pPr>
                  </w:p>
                </w:tc>
                <w:tc>
                  <w:tcPr>
                    <w:tcW w:w="130" w:type="pct"/>
                    <w:vAlign w:val="center"/>
                  </w:tcPr>
                  <w:p w14:paraId="52482E0F" w14:textId="77777777" w:rsidR="008776CA" w:rsidRDefault="008776CA">
                    <w:pPr>
                      <w:jc w:val="right"/>
                      <w:rPr>
                        <w:sz w:val="18"/>
                        <w:szCs w:val="18"/>
                      </w:rPr>
                    </w:pPr>
                  </w:p>
                </w:tc>
                <w:tc>
                  <w:tcPr>
                    <w:tcW w:w="502" w:type="pct"/>
                    <w:vAlign w:val="center"/>
                  </w:tcPr>
                  <w:p w14:paraId="361BC94B" w14:textId="77777777" w:rsidR="008776CA" w:rsidRDefault="008776CA">
                    <w:pPr>
                      <w:jc w:val="right"/>
                      <w:rPr>
                        <w:sz w:val="18"/>
                        <w:szCs w:val="18"/>
                      </w:rPr>
                    </w:pPr>
                  </w:p>
                </w:tc>
                <w:tc>
                  <w:tcPr>
                    <w:tcW w:w="157" w:type="pct"/>
                    <w:vAlign w:val="center"/>
                  </w:tcPr>
                  <w:p w14:paraId="630625E6" w14:textId="77777777" w:rsidR="008776CA" w:rsidRDefault="008776CA">
                    <w:pPr>
                      <w:jc w:val="right"/>
                      <w:rPr>
                        <w:sz w:val="18"/>
                        <w:szCs w:val="18"/>
                      </w:rPr>
                    </w:pPr>
                  </w:p>
                </w:tc>
                <w:tc>
                  <w:tcPr>
                    <w:tcW w:w="447" w:type="pct"/>
                    <w:vAlign w:val="center"/>
                  </w:tcPr>
                  <w:p w14:paraId="7DE8D8B8" w14:textId="77777777" w:rsidR="008776CA" w:rsidRDefault="008776CA">
                    <w:pPr>
                      <w:jc w:val="right"/>
                      <w:rPr>
                        <w:sz w:val="18"/>
                        <w:szCs w:val="18"/>
                      </w:rPr>
                    </w:pPr>
                  </w:p>
                </w:tc>
                <w:tc>
                  <w:tcPr>
                    <w:tcW w:w="130" w:type="pct"/>
                    <w:vAlign w:val="center"/>
                  </w:tcPr>
                  <w:p w14:paraId="68CF07D2" w14:textId="77777777" w:rsidR="008776CA" w:rsidRDefault="008776CA">
                    <w:pPr>
                      <w:jc w:val="right"/>
                      <w:rPr>
                        <w:sz w:val="18"/>
                        <w:szCs w:val="18"/>
                      </w:rPr>
                    </w:pPr>
                  </w:p>
                </w:tc>
                <w:tc>
                  <w:tcPr>
                    <w:tcW w:w="448" w:type="pct"/>
                    <w:vAlign w:val="center"/>
                  </w:tcPr>
                  <w:p w14:paraId="696C0297" w14:textId="77777777" w:rsidR="008776CA" w:rsidRDefault="008776CA">
                    <w:pPr>
                      <w:jc w:val="right"/>
                      <w:rPr>
                        <w:sz w:val="18"/>
                        <w:szCs w:val="18"/>
                      </w:rPr>
                    </w:pPr>
                  </w:p>
                </w:tc>
                <w:tc>
                  <w:tcPr>
                    <w:tcW w:w="130" w:type="pct"/>
                    <w:vAlign w:val="center"/>
                  </w:tcPr>
                  <w:p w14:paraId="6FAC4BFF" w14:textId="77777777" w:rsidR="008776CA" w:rsidRDefault="008776CA">
                    <w:pPr>
                      <w:jc w:val="right"/>
                      <w:rPr>
                        <w:sz w:val="18"/>
                        <w:szCs w:val="18"/>
                      </w:rPr>
                    </w:pPr>
                  </w:p>
                </w:tc>
                <w:tc>
                  <w:tcPr>
                    <w:tcW w:w="502" w:type="pct"/>
                    <w:vAlign w:val="center"/>
                  </w:tcPr>
                  <w:p w14:paraId="3FEC5A1E" w14:textId="77777777" w:rsidR="008776CA" w:rsidRDefault="008776CA">
                    <w:pPr>
                      <w:jc w:val="right"/>
                      <w:rPr>
                        <w:sz w:val="18"/>
                        <w:szCs w:val="18"/>
                      </w:rPr>
                    </w:pPr>
                  </w:p>
                </w:tc>
                <w:tc>
                  <w:tcPr>
                    <w:tcW w:w="130" w:type="pct"/>
                    <w:vAlign w:val="center"/>
                  </w:tcPr>
                  <w:p w14:paraId="6949FAB3" w14:textId="77777777" w:rsidR="008776CA" w:rsidRDefault="008776CA">
                    <w:pPr>
                      <w:jc w:val="right"/>
                      <w:rPr>
                        <w:sz w:val="18"/>
                        <w:szCs w:val="18"/>
                      </w:rPr>
                    </w:pPr>
                  </w:p>
                </w:tc>
                <w:tc>
                  <w:tcPr>
                    <w:tcW w:w="502" w:type="pct"/>
                    <w:vAlign w:val="center"/>
                  </w:tcPr>
                  <w:p w14:paraId="5623A202" w14:textId="77777777" w:rsidR="008776CA" w:rsidRDefault="008776CA">
                    <w:pPr>
                      <w:jc w:val="right"/>
                      <w:rPr>
                        <w:sz w:val="18"/>
                        <w:szCs w:val="18"/>
                      </w:rPr>
                    </w:pPr>
                  </w:p>
                </w:tc>
                <w:tc>
                  <w:tcPr>
                    <w:tcW w:w="421" w:type="pct"/>
                    <w:vAlign w:val="center"/>
                  </w:tcPr>
                  <w:p w14:paraId="300AFFAB" w14:textId="77777777" w:rsidR="008776CA" w:rsidRDefault="008776CA">
                    <w:pPr>
                      <w:jc w:val="right"/>
                      <w:rPr>
                        <w:sz w:val="18"/>
                        <w:szCs w:val="18"/>
                      </w:rPr>
                    </w:pPr>
                  </w:p>
                </w:tc>
                <w:tc>
                  <w:tcPr>
                    <w:tcW w:w="541" w:type="pct"/>
                    <w:vAlign w:val="center"/>
                  </w:tcPr>
                  <w:p w14:paraId="30FF0DE7" w14:textId="77777777" w:rsidR="008776CA" w:rsidRDefault="008776CA">
                    <w:pPr>
                      <w:jc w:val="right"/>
                      <w:rPr>
                        <w:sz w:val="18"/>
                        <w:szCs w:val="18"/>
                      </w:rPr>
                    </w:pPr>
                  </w:p>
                </w:tc>
              </w:tr>
              <w:tr w:rsidR="008776CA" w14:paraId="2ADB24C6" w14:textId="77777777" w:rsidTr="008776CA">
                <w:tc>
                  <w:tcPr>
                    <w:tcW w:w="253" w:type="pct"/>
                  </w:tcPr>
                  <w:sdt>
                    <w:sdtPr>
                      <w:rPr>
                        <w:sz w:val="18"/>
                        <w:szCs w:val="18"/>
                      </w:rPr>
                      <w:tag w:val="_PLD_01b44dab85214948b610b65ce91a85dd"/>
                      <w:id w:val="2040013072"/>
                      <w:lock w:val="sdtLocked"/>
                    </w:sdtPr>
                    <w:sdtEndPr/>
                    <w:sdtContent>
                      <w:p w14:paraId="7AC4C3FF" w14:textId="77777777" w:rsidR="008776CA" w:rsidRDefault="008776CA">
                        <w:pPr>
                          <w:rPr>
                            <w:sz w:val="18"/>
                            <w:szCs w:val="18"/>
                          </w:rPr>
                        </w:pPr>
                        <w:r>
                          <w:rPr>
                            <w:sz w:val="18"/>
                            <w:szCs w:val="18"/>
                          </w:rPr>
                          <w:t>5．其他综合收益结转留存收益</w:t>
                        </w:r>
                      </w:p>
                    </w:sdtContent>
                  </w:sdt>
                </w:tc>
                <w:tc>
                  <w:tcPr>
                    <w:tcW w:w="448" w:type="pct"/>
                    <w:vAlign w:val="center"/>
                  </w:tcPr>
                  <w:p w14:paraId="69A003A6" w14:textId="77777777" w:rsidR="008776CA" w:rsidRDefault="008776CA">
                    <w:pPr>
                      <w:jc w:val="right"/>
                      <w:rPr>
                        <w:sz w:val="18"/>
                        <w:szCs w:val="18"/>
                      </w:rPr>
                    </w:pPr>
                  </w:p>
                </w:tc>
                <w:tc>
                  <w:tcPr>
                    <w:tcW w:w="130" w:type="pct"/>
                    <w:vAlign w:val="center"/>
                  </w:tcPr>
                  <w:p w14:paraId="3AB8D471" w14:textId="77777777" w:rsidR="008776CA" w:rsidRDefault="008776CA">
                    <w:pPr>
                      <w:jc w:val="right"/>
                      <w:rPr>
                        <w:sz w:val="18"/>
                        <w:szCs w:val="18"/>
                      </w:rPr>
                    </w:pPr>
                  </w:p>
                </w:tc>
                <w:tc>
                  <w:tcPr>
                    <w:tcW w:w="130" w:type="pct"/>
                    <w:vAlign w:val="center"/>
                  </w:tcPr>
                  <w:p w14:paraId="5FBAC46C" w14:textId="77777777" w:rsidR="008776CA" w:rsidRDefault="008776CA">
                    <w:pPr>
                      <w:jc w:val="right"/>
                      <w:rPr>
                        <w:sz w:val="18"/>
                        <w:szCs w:val="18"/>
                      </w:rPr>
                    </w:pPr>
                  </w:p>
                </w:tc>
                <w:tc>
                  <w:tcPr>
                    <w:tcW w:w="130" w:type="pct"/>
                    <w:vAlign w:val="center"/>
                  </w:tcPr>
                  <w:p w14:paraId="1B0E471E" w14:textId="77777777" w:rsidR="008776CA" w:rsidRDefault="008776CA">
                    <w:pPr>
                      <w:jc w:val="right"/>
                      <w:rPr>
                        <w:sz w:val="18"/>
                        <w:szCs w:val="18"/>
                      </w:rPr>
                    </w:pPr>
                  </w:p>
                </w:tc>
                <w:tc>
                  <w:tcPr>
                    <w:tcW w:w="502" w:type="pct"/>
                    <w:vAlign w:val="center"/>
                  </w:tcPr>
                  <w:p w14:paraId="0DCB023F" w14:textId="77777777" w:rsidR="008776CA" w:rsidRDefault="008776CA">
                    <w:pPr>
                      <w:jc w:val="right"/>
                      <w:rPr>
                        <w:sz w:val="18"/>
                        <w:szCs w:val="18"/>
                      </w:rPr>
                    </w:pPr>
                  </w:p>
                </w:tc>
                <w:tc>
                  <w:tcPr>
                    <w:tcW w:w="157" w:type="pct"/>
                    <w:vAlign w:val="center"/>
                  </w:tcPr>
                  <w:p w14:paraId="4021F524" w14:textId="77777777" w:rsidR="008776CA" w:rsidRDefault="008776CA">
                    <w:pPr>
                      <w:jc w:val="right"/>
                      <w:rPr>
                        <w:sz w:val="18"/>
                        <w:szCs w:val="18"/>
                      </w:rPr>
                    </w:pPr>
                  </w:p>
                </w:tc>
                <w:tc>
                  <w:tcPr>
                    <w:tcW w:w="447" w:type="pct"/>
                    <w:vAlign w:val="center"/>
                  </w:tcPr>
                  <w:p w14:paraId="71C64024" w14:textId="77777777" w:rsidR="008776CA" w:rsidRDefault="008776CA">
                    <w:pPr>
                      <w:jc w:val="right"/>
                      <w:rPr>
                        <w:sz w:val="18"/>
                        <w:szCs w:val="18"/>
                      </w:rPr>
                    </w:pPr>
                  </w:p>
                </w:tc>
                <w:tc>
                  <w:tcPr>
                    <w:tcW w:w="130" w:type="pct"/>
                    <w:vAlign w:val="center"/>
                  </w:tcPr>
                  <w:p w14:paraId="5D978BA7" w14:textId="77777777" w:rsidR="008776CA" w:rsidRDefault="008776CA">
                    <w:pPr>
                      <w:jc w:val="right"/>
                      <w:rPr>
                        <w:sz w:val="18"/>
                        <w:szCs w:val="18"/>
                      </w:rPr>
                    </w:pPr>
                  </w:p>
                </w:tc>
                <w:tc>
                  <w:tcPr>
                    <w:tcW w:w="448" w:type="pct"/>
                    <w:vAlign w:val="center"/>
                  </w:tcPr>
                  <w:p w14:paraId="19D57923" w14:textId="77777777" w:rsidR="008776CA" w:rsidRDefault="008776CA">
                    <w:pPr>
                      <w:jc w:val="right"/>
                      <w:rPr>
                        <w:sz w:val="18"/>
                        <w:szCs w:val="18"/>
                      </w:rPr>
                    </w:pPr>
                  </w:p>
                </w:tc>
                <w:tc>
                  <w:tcPr>
                    <w:tcW w:w="130" w:type="pct"/>
                    <w:vAlign w:val="center"/>
                  </w:tcPr>
                  <w:p w14:paraId="2D94E3AC" w14:textId="77777777" w:rsidR="008776CA" w:rsidRDefault="008776CA">
                    <w:pPr>
                      <w:jc w:val="right"/>
                      <w:rPr>
                        <w:sz w:val="18"/>
                        <w:szCs w:val="18"/>
                      </w:rPr>
                    </w:pPr>
                  </w:p>
                </w:tc>
                <w:tc>
                  <w:tcPr>
                    <w:tcW w:w="502" w:type="pct"/>
                    <w:vAlign w:val="center"/>
                  </w:tcPr>
                  <w:p w14:paraId="43EEFA8D" w14:textId="77777777" w:rsidR="008776CA" w:rsidRDefault="008776CA">
                    <w:pPr>
                      <w:jc w:val="right"/>
                      <w:rPr>
                        <w:sz w:val="18"/>
                        <w:szCs w:val="18"/>
                      </w:rPr>
                    </w:pPr>
                  </w:p>
                </w:tc>
                <w:tc>
                  <w:tcPr>
                    <w:tcW w:w="130" w:type="pct"/>
                    <w:vAlign w:val="center"/>
                  </w:tcPr>
                  <w:p w14:paraId="420ECE7C" w14:textId="77777777" w:rsidR="008776CA" w:rsidRDefault="008776CA">
                    <w:pPr>
                      <w:jc w:val="right"/>
                      <w:rPr>
                        <w:sz w:val="18"/>
                        <w:szCs w:val="18"/>
                      </w:rPr>
                    </w:pPr>
                  </w:p>
                </w:tc>
                <w:tc>
                  <w:tcPr>
                    <w:tcW w:w="502" w:type="pct"/>
                    <w:vAlign w:val="center"/>
                  </w:tcPr>
                  <w:p w14:paraId="4D144E07" w14:textId="77777777" w:rsidR="008776CA" w:rsidRDefault="008776CA">
                    <w:pPr>
                      <w:jc w:val="right"/>
                      <w:rPr>
                        <w:sz w:val="18"/>
                        <w:szCs w:val="18"/>
                      </w:rPr>
                    </w:pPr>
                  </w:p>
                </w:tc>
                <w:tc>
                  <w:tcPr>
                    <w:tcW w:w="421" w:type="pct"/>
                    <w:vAlign w:val="center"/>
                  </w:tcPr>
                  <w:p w14:paraId="1F023A5C" w14:textId="77777777" w:rsidR="008776CA" w:rsidRDefault="008776CA">
                    <w:pPr>
                      <w:jc w:val="right"/>
                      <w:rPr>
                        <w:sz w:val="18"/>
                        <w:szCs w:val="18"/>
                      </w:rPr>
                    </w:pPr>
                  </w:p>
                </w:tc>
                <w:tc>
                  <w:tcPr>
                    <w:tcW w:w="541" w:type="pct"/>
                    <w:vAlign w:val="center"/>
                  </w:tcPr>
                  <w:p w14:paraId="3385B0C4" w14:textId="77777777" w:rsidR="008776CA" w:rsidRDefault="008776CA">
                    <w:pPr>
                      <w:jc w:val="right"/>
                      <w:rPr>
                        <w:sz w:val="18"/>
                        <w:szCs w:val="18"/>
                      </w:rPr>
                    </w:pPr>
                  </w:p>
                </w:tc>
              </w:tr>
              <w:tr w:rsidR="008776CA" w14:paraId="4714850D" w14:textId="77777777" w:rsidTr="008776CA">
                <w:sdt>
                  <w:sdtPr>
                    <w:tag w:val="_PLD_3ac599075bf24593ba41b1bec2fb0e9e"/>
                    <w:id w:val="-238250906"/>
                    <w:lock w:val="sdtLocked"/>
                  </w:sdtPr>
                  <w:sdtEndPr/>
                  <w:sdtContent>
                    <w:tc>
                      <w:tcPr>
                        <w:tcW w:w="253" w:type="pct"/>
                      </w:tcPr>
                      <w:p w14:paraId="341E840A" w14:textId="77777777" w:rsidR="008776CA" w:rsidRDefault="008776CA">
                        <w:pPr>
                          <w:rPr>
                            <w:sz w:val="18"/>
                            <w:szCs w:val="18"/>
                          </w:rPr>
                        </w:pPr>
                        <w:r>
                          <w:rPr>
                            <w:sz w:val="18"/>
                            <w:szCs w:val="18"/>
                          </w:rPr>
                          <w:t>6．其他</w:t>
                        </w:r>
                      </w:p>
                    </w:tc>
                  </w:sdtContent>
                </w:sdt>
                <w:tc>
                  <w:tcPr>
                    <w:tcW w:w="448" w:type="pct"/>
                    <w:vAlign w:val="center"/>
                  </w:tcPr>
                  <w:p w14:paraId="11BC51BF" w14:textId="77777777" w:rsidR="008776CA" w:rsidRDefault="008776CA">
                    <w:pPr>
                      <w:jc w:val="right"/>
                      <w:rPr>
                        <w:sz w:val="18"/>
                        <w:szCs w:val="18"/>
                      </w:rPr>
                    </w:pPr>
                  </w:p>
                </w:tc>
                <w:tc>
                  <w:tcPr>
                    <w:tcW w:w="130" w:type="pct"/>
                    <w:vAlign w:val="center"/>
                  </w:tcPr>
                  <w:p w14:paraId="0098C543" w14:textId="77777777" w:rsidR="008776CA" w:rsidRDefault="008776CA">
                    <w:pPr>
                      <w:jc w:val="right"/>
                      <w:rPr>
                        <w:sz w:val="18"/>
                        <w:szCs w:val="18"/>
                      </w:rPr>
                    </w:pPr>
                  </w:p>
                </w:tc>
                <w:tc>
                  <w:tcPr>
                    <w:tcW w:w="130" w:type="pct"/>
                    <w:vAlign w:val="center"/>
                  </w:tcPr>
                  <w:p w14:paraId="7FD449A4" w14:textId="77777777" w:rsidR="008776CA" w:rsidRDefault="008776CA">
                    <w:pPr>
                      <w:jc w:val="right"/>
                      <w:rPr>
                        <w:sz w:val="18"/>
                        <w:szCs w:val="18"/>
                      </w:rPr>
                    </w:pPr>
                  </w:p>
                </w:tc>
                <w:tc>
                  <w:tcPr>
                    <w:tcW w:w="130" w:type="pct"/>
                    <w:vAlign w:val="center"/>
                  </w:tcPr>
                  <w:p w14:paraId="0E1A2287" w14:textId="77777777" w:rsidR="008776CA" w:rsidRDefault="008776CA">
                    <w:pPr>
                      <w:jc w:val="right"/>
                      <w:rPr>
                        <w:sz w:val="18"/>
                        <w:szCs w:val="18"/>
                      </w:rPr>
                    </w:pPr>
                  </w:p>
                </w:tc>
                <w:tc>
                  <w:tcPr>
                    <w:tcW w:w="502" w:type="pct"/>
                    <w:vAlign w:val="center"/>
                  </w:tcPr>
                  <w:p w14:paraId="1BAB3D22" w14:textId="77777777" w:rsidR="008776CA" w:rsidRDefault="008776CA">
                    <w:pPr>
                      <w:jc w:val="right"/>
                      <w:rPr>
                        <w:sz w:val="18"/>
                        <w:szCs w:val="18"/>
                      </w:rPr>
                    </w:pPr>
                  </w:p>
                </w:tc>
                <w:tc>
                  <w:tcPr>
                    <w:tcW w:w="157" w:type="pct"/>
                    <w:vAlign w:val="center"/>
                  </w:tcPr>
                  <w:p w14:paraId="1354FBA6" w14:textId="77777777" w:rsidR="008776CA" w:rsidRDefault="008776CA">
                    <w:pPr>
                      <w:jc w:val="right"/>
                      <w:rPr>
                        <w:sz w:val="18"/>
                        <w:szCs w:val="18"/>
                      </w:rPr>
                    </w:pPr>
                  </w:p>
                </w:tc>
                <w:tc>
                  <w:tcPr>
                    <w:tcW w:w="447" w:type="pct"/>
                    <w:vAlign w:val="center"/>
                  </w:tcPr>
                  <w:p w14:paraId="3E46CEEB" w14:textId="77777777" w:rsidR="008776CA" w:rsidRDefault="008776CA">
                    <w:pPr>
                      <w:jc w:val="right"/>
                      <w:rPr>
                        <w:sz w:val="18"/>
                        <w:szCs w:val="18"/>
                      </w:rPr>
                    </w:pPr>
                  </w:p>
                </w:tc>
                <w:tc>
                  <w:tcPr>
                    <w:tcW w:w="130" w:type="pct"/>
                    <w:vAlign w:val="center"/>
                  </w:tcPr>
                  <w:p w14:paraId="3D7CEF61" w14:textId="77777777" w:rsidR="008776CA" w:rsidRDefault="008776CA">
                    <w:pPr>
                      <w:jc w:val="right"/>
                      <w:rPr>
                        <w:sz w:val="18"/>
                        <w:szCs w:val="18"/>
                      </w:rPr>
                    </w:pPr>
                  </w:p>
                </w:tc>
                <w:tc>
                  <w:tcPr>
                    <w:tcW w:w="448" w:type="pct"/>
                    <w:vAlign w:val="center"/>
                  </w:tcPr>
                  <w:p w14:paraId="7CF82630" w14:textId="77777777" w:rsidR="008776CA" w:rsidRDefault="008776CA">
                    <w:pPr>
                      <w:jc w:val="right"/>
                      <w:rPr>
                        <w:sz w:val="18"/>
                        <w:szCs w:val="18"/>
                      </w:rPr>
                    </w:pPr>
                  </w:p>
                </w:tc>
                <w:tc>
                  <w:tcPr>
                    <w:tcW w:w="130" w:type="pct"/>
                    <w:vAlign w:val="center"/>
                  </w:tcPr>
                  <w:p w14:paraId="56DE0A5A" w14:textId="77777777" w:rsidR="008776CA" w:rsidRDefault="008776CA">
                    <w:pPr>
                      <w:jc w:val="right"/>
                      <w:rPr>
                        <w:sz w:val="18"/>
                        <w:szCs w:val="18"/>
                      </w:rPr>
                    </w:pPr>
                  </w:p>
                </w:tc>
                <w:tc>
                  <w:tcPr>
                    <w:tcW w:w="502" w:type="pct"/>
                    <w:vAlign w:val="center"/>
                  </w:tcPr>
                  <w:p w14:paraId="1F4015E9" w14:textId="77777777" w:rsidR="008776CA" w:rsidRDefault="008776CA">
                    <w:pPr>
                      <w:jc w:val="right"/>
                      <w:rPr>
                        <w:sz w:val="18"/>
                        <w:szCs w:val="18"/>
                      </w:rPr>
                    </w:pPr>
                  </w:p>
                </w:tc>
                <w:tc>
                  <w:tcPr>
                    <w:tcW w:w="130" w:type="pct"/>
                    <w:vAlign w:val="center"/>
                  </w:tcPr>
                  <w:p w14:paraId="78953EBE" w14:textId="77777777" w:rsidR="008776CA" w:rsidRDefault="008776CA">
                    <w:pPr>
                      <w:jc w:val="right"/>
                      <w:rPr>
                        <w:sz w:val="18"/>
                        <w:szCs w:val="18"/>
                      </w:rPr>
                    </w:pPr>
                  </w:p>
                </w:tc>
                <w:tc>
                  <w:tcPr>
                    <w:tcW w:w="502" w:type="pct"/>
                    <w:vAlign w:val="center"/>
                  </w:tcPr>
                  <w:p w14:paraId="1094FA95" w14:textId="77777777" w:rsidR="008776CA" w:rsidRDefault="008776CA">
                    <w:pPr>
                      <w:jc w:val="right"/>
                      <w:rPr>
                        <w:sz w:val="18"/>
                        <w:szCs w:val="18"/>
                      </w:rPr>
                    </w:pPr>
                  </w:p>
                </w:tc>
                <w:tc>
                  <w:tcPr>
                    <w:tcW w:w="421" w:type="pct"/>
                    <w:vAlign w:val="center"/>
                  </w:tcPr>
                  <w:p w14:paraId="3E5DEDD6" w14:textId="77777777" w:rsidR="008776CA" w:rsidRDefault="008776CA">
                    <w:pPr>
                      <w:jc w:val="right"/>
                      <w:rPr>
                        <w:sz w:val="18"/>
                        <w:szCs w:val="18"/>
                      </w:rPr>
                    </w:pPr>
                  </w:p>
                </w:tc>
                <w:tc>
                  <w:tcPr>
                    <w:tcW w:w="541" w:type="pct"/>
                    <w:vAlign w:val="center"/>
                  </w:tcPr>
                  <w:p w14:paraId="3479FE10" w14:textId="77777777" w:rsidR="008776CA" w:rsidRDefault="008776CA">
                    <w:pPr>
                      <w:jc w:val="right"/>
                      <w:rPr>
                        <w:sz w:val="18"/>
                        <w:szCs w:val="18"/>
                      </w:rPr>
                    </w:pPr>
                  </w:p>
                </w:tc>
              </w:tr>
              <w:tr w:rsidR="008776CA" w14:paraId="030B9F1C" w14:textId="77777777" w:rsidTr="008776CA">
                <w:sdt>
                  <w:sdtPr>
                    <w:tag w:val="_PLD_e606d8680d944e6999b3743f1fcf75f9"/>
                    <w:id w:val="1988355152"/>
                    <w:lock w:val="sdtLocked"/>
                  </w:sdtPr>
                  <w:sdtEndPr/>
                  <w:sdtContent>
                    <w:tc>
                      <w:tcPr>
                        <w:tcW w:w="253" w:type="pct"/>
                      </w:tcPr>
                      <w:p w14:paraId="79412A5F" w14:textId="77777777" w:rsidR="008776CA" w:rsidRDefault="008776CA">
                        <w:pPr>
                          <w:rPr>
                            <w:sz w:val="18"/>
                            <w:szCs w:val="18"/>
                          </w:rPr>
                        </w:pPr>
                        <w:r>
                          <w:rPr>
                            <w:rFonts w:hint="eastAsia"/>
                            <w:sz w:val="18"/>
                            <w:szCs w:val="18"/>
                          </w:rPr>
                          <w:t>（五）专</w:t>
                        </w:r>
                        <w:r>
                          <w:rPr>
                            <w:rFonts w:hint="eastAsia"/>
                            <w:sz w:val="18"/>
                            <w:szCs w:val="18"/>
                          </w:rPr>
                          <w:lastRenderedPageBreak/>
                          <w:t>项储备</w:t>
                        </w:r>
                      </w:p>
                    </w:tc>
                  </w:sdtContent>
                </w:sdt>
                <w:tc>
                  <w:tcPr>
                    <w:tcW w:w="448" w:type="pct"/>
                  </w:tcPr>
                  <w:p w14:paraId="540378DE" w14:textId="77777777" w:rsidR="008776CA" w:rsidRDefault="008776CA">
                    <w:pPr>
                      <w:jc w:val="right"/>
                      <w:rPr>
                        <w:sz w:val="18"/>
                        <w:szCs w:val="18"/>
                      </w:rPr>
                    </w:pPr>
                  </w:p>
                </w:tc>
                <w:tc>
                  <w:tcPr>
                    <w:tcW w:w="130" w:type="pct"/>
                  </w:tcPr>
                  <w:p w14:paraId="2440CE51" w14:textId="77777777" w:rsidR="008776CA" w:rsidRDefault="008776CA">
                    <w:pPr>
                      <w:jc w:val="right"/>
                      <w:rPr>
                        <w:sz w:val="18"/>
                        <w:szCs w:val="18"/>
                      </w:rPr>
                    </w:pPr>
                  </w:p>
                </w:tc>
                <w:tc>
                  <w:tcPr>
                    <w:tcW w:w="130" w:type="pct"/>
                  </w:tcPr>
                  <w:p w14:paraId="6537C1F4" w14:textId="77777777" w:rsidR="008776CA" w:rsidRDefault="008776CA">
                    <w:pPr>
                      <w:jc w:val="right"/>
                      <w:rPr>
                        <w:sz w:val="18"/>
                        <w:szCs w:val="18"/>
                      </w:rPr>
                    </w:pPr>
                  </w:p>
                </w:tc>
                <w:tc>
                  <w:tcPr>
                    <w:tcW w:w="130" w:type="pct"/>
                  </w:tcPr>
                  <w:p w14:paraId="2718A740" w14:textId="77777777" w:rsidR="008776CA" w:rsidRDefault="008776CA">
                    <w:pPr>
                      <w:jc w:val="right"/>
                      <w:rPr>
                        <w:sz w:val="18"/>
                        <w:szCs w:val="18"/>
                      </w:rPr>
                    </w:pPr>
                  </w:p>
                </w:tc>
                <w:tc>
                  <w:tcPr>
                    <w:tcW w:w="502" w:type="pct"/>
                  </w:tcPr>
                  <w:p w14:paraId="77D51485" w14:textId="77777777" w:rsidR="008776CA" w:rsidRDefault="008776CA">
                    <w:pPr>
                      <w:jc w:val="right"/>
                      <w:rPr>
                        <w:sz w:val="18"/>
                        <w:szCs w:val="18"/>
                      </w:rPr>
                    </w:pPr>
                  </w:p>
                </w:tc>
                <w:tc>
                  <w:tcPr>
                    <w:tcW w:w="157" w:type="pct"/>
                  </w:tcPr>
                  <w:p w14:paraId="44811D17" w14:textId="77777777" w:rsidR="008776CA" w:rsidRDefault="008776CA">
                    <w:pPr>
                      <w:jc w:val="right"/>
                      <w:rPr>
                        <w:sz w:val="18"/>
                        <w:szCs w:val="18"/>
                      </w:rPr>
                    </w:pPr>
                  </w:p>
                </w:tc>
                <w:tc>
                  <w:tcPr>
                    <w:tcW w:w="447" w:type="pct"/>
                  </w:tcPr>
                  <w:p w14:paraId="2845CF0D" w14:textId="77777777" w:rsidR="008776CA" w:rsidRDefault="008776CA">
                    <w:pPr>
                      <w:jc w:val="right"/>
                      <w:rPr>
                        <w:sz w:val="18"/>
                        <w:szCs w:val="18"/>
                      </w:rPr>
                    </w:pPr>
                  </w:p>
                </w:tc>
                <w:tc>
                  <w:tcPr>
                    <w:tcW w:w="130" w:type="pct"/>
                  </w:tcPr>
                  <w:p w14:paraId="1924FB71" w14:textId="77777777" w:rsidR="008776CA" w:rsidRDefault="008776CA">
                    <w:pPr>
                      <w:jc w:val="right"/>
                      <w:rPr>
                        <w:sz w:val="18"/>
                        <w:szCs w:val="18"/>
                      </w:rPr>
                    </w:pPr>
                  </w:p>
                </w:tc>
                <w:tc>
                  <w:tcPr>
                    <w:tcW w:w="448" w:type="pct"/>
                  </w:tcPr>
                  <w:p w14:paraId="3ACEF019" w14:textId="77777777" w:rsidR="008776CA" w:rsidRDefault="008776CA">
                    <w:pPr>
                      <w:jc w:val="right"/>
                      <w:rPr>
                        <w:sz w:val="18"/>
                        <w:szCs w:val="18"/>
                      </w:rPr>
                    </w:pPr>
                  </w:p>
                </w:tc>
                <w:tc>
                  <w:tcPr>
                    <w:tcW w:w="130" w:type="pct"/>
                  </w:tcPr>
                  <w:p w14:paraId="2FDDC4F3" w14:textId="77777777" w:rsidR="008776CA" w:rsidRDefault="008776CA">
                    <w:pPr>
                      <w:jc w:val="right"/>
                      <w:rPr>
                        <w:sz w:val="18"/>
                        <w:szCs w:val="18"/>
                      </w:rPr>
                    </w:pPr>
                  </w:p>
                </w:tc>
                <w:tc>
                  <w:tcPr>
                    <w:tcW w:w="502" w:type="pct"/>
                  </w:tcPr>
                  <w:p w14:paraId="69D97E42" w14:textId="77777777" w:rsidR="008776CA" w:rsidRDefault="008776CA">
                    <w:pPr>
                      <w:jc w:val="right"/>
                      <w:rPr>
                        <w:sz w:val="18"/>
                        <w:szCs w:val="18"/>
                      </w:rPr>
                    </w:pPr>
                  </w:p>
                </w:tc>
                <w:tc>
                  <w:tcPr>
                    <w:tcW w:w="130" w:type="pct"/>
                  </w:tcPr>
                  <w:p w14:paraId="57CD9DF7" w14:textId="77777777" w:rsidR="008776CA" w:rsidRDefault="008776CA">
                    <w:pPr>
                      <w:jc w:val="right"/>
                      <w:rPr>
                        <w:sz w:val="18"/>
                        <w:szCs w:val="18"/>
                      </w:rPr>
                    </w:pPr>
                  </w:p>
                </w:tc>
                <w:tc>
                  <w:tcPr>
                    <w:tcW w:w="502" w:type="pct"/>
                  </w:tcPr>
                  <w:p w14:paraId="0631ED77" w14:textId="77777777" w:rsidR="008776CA" w:rsidRDefault="008776CA">
                    <w:pPr>
                      <w:jc w:val="right"/>
                      <w:rPr>
                        <w:sz w:val="18"/>
                        <w:szCs w:val="18"/>
                      </w:rPr>
                    </w:pPr>
                  </w:p>
                </w:tc>
                <w:tc>
                  <w:tcPr>
                    <w:tcW w:w="421" w:type="pct"/>
                  </w:tcPr>
                  <w:p w14:paraId="446FB4D0" w14:textId="77777777" w:rsidR="008776CA" w:rsidRDefault="008776CA">
                    <w:pPr>
                      <w:jc w:val="right"/>
                      <w:rPr>
                        <w:sz w:val="18"/>
                        <w:szCs w:val="18"/>
                      </w:rPr>
                    </w:pPr>
                  </w:p>
                </w:tc>
                <w:tc>
                  <w:tcPr>
                    <w:tcW w:w="541" w:type="pct"/>
                  </w:tcPr>
                  <w:p w14:paraId="0C786D73" w14:textId="77777777" w:rsidR="008776CA" w:rsidRDefault="008776CA">
                    <w:pPr>
                      <w:jc w:val="right"/>
                      <w:rPr>
                        <w:sz w:val="18"/>
                        <w:szCs w:val="18"/>
                      </w:rPr>
                    </w:pPr>
                  </w:p>
                </w:tc>
              </w:tr>
              <w:tr w:rsidR="008776CA" w14:paraId="6D589829" w14:textId="77777777" w:rsidTr="008776CA">
                <w:sdt>
                  <w:sdtPr>
                    <w:tag w:val="_PLD_c1e7a107b4eb42c48000b98a786d499c"/>
                    <w:id w:val="1064760720"/>
                    <w:lock w:val="sdtLocked"/>
                  </w:sdtPr>
                  <w:sdtEndPr/>
                  <w:sdtContent>
                    <w:tc>
                      <w:tcPr>
                        <w:tcW w:w="253" w:type="pct"/>
                      </w:tcPr>
                      <w:p w14:paraId="6FE3AFD7" w14:textId="77777777" w:rsidR="008776CA" w:rsidRDefault="008776CA">
                        <w:pPr>
                          <w:rPr>
                            <w:sz w:val="18"/>
                            <w:szCs w:val="18"/>
                          </w:rPr>
                        </w:pPr>
                        <w:r>
                          <w:rPr>
                            <w:rFonts w:hint="eastAsia"/>
                            <w:sz w:val="18"/>
                            <w:szCs w:val="18"/>
                          </w:rPr>
                          <w:t>1．本期提取</w:t>
                        </w:r>
                      </w:p>
                    </w:tc>
                  </w:sdtContent>
                </w:sdt>
                <w:tc>
                  <w:tcPr>
                    <w:tcW w:w="448" w:type="pct"/>
                    <w:vAlign w:val="center"/>
                  </w:tcPr>
                  <w:p w14:paraId="0CDDAD91" w14:textId="77777777" w:rsidR="008776CA" w:rsidRDefault="008776CA">
                    <w:pPr>
                      <w:jc w:val="right"/>
                      <w:rPr>
                        <w:sz w:val="18"/>
                        <w:szCs w:val="18"/>
                      </w:rPr>
                    </w:pPr>
                  </w:p>
                </w:tc>
                <w:tc>
                  <w:tcPr>
                    <w:tcW w:w="130" w:type="pct"/>
                    <w:vAlign w:val="center"/>
                  </w:tcPr>
                  <w:p w14:paraId="2F5851CB" w14:textId="77777777" w:rsidR="008776CA" w:rsidRDefault="008776CA">
                    <w:pPr>
                      <w:jc w:val="right"/>
                      <w:rPr>
                        <w:sz w:val="18"/>
                        <w:szCs w:val="18"/>
                      </w:rPr>
                    </w:pPr>
                  </w:p>
                </w:tc>
                <w:tc>
                  <w:tcPr>
                    <w:tcW w:w="130" w:type="pct"/>
                    <w:vAlign w:val="center"/>
                  </w:tcPr>
                  <w:p w14:paraId="6A46A279" w14:textId="77777777" w:rsidR="008776CA" w:rsidRDefault="008776CA">
                    <w:pPr>
                      <w:jc w:val="right"/>
                      <w:rPr>
                        <w:sz w:val="18"/>
                        <w:szCs w:val="18"/>
                      </w:rPr>
                    </w:pPr>
                  </w:p>
                </w:tc>
                <w:tc>
                  <w:tcPr>
                    <w:tcW w:w="130" w:type="pct"/>
                    <w:vAlign w:val="center"/>
                  </w:tcPr>
                  <w:p w14:paraId="32D3F1F8" w14:textId="77777777" w:rsidR="008776CA" w:rsidRDefault="008776CA">
                    <w:pPr>
                      <w:jc w:val="right"/>
                      <w:rPr>
                        <w:sz w:val="18"/>
                        <w:szCs w:val="18"/>
                      </w:rPr>
                    </w:pPr>
                  </w:p>
                </w:tc>
                <w:tc>
                  <w:tcPr>
                    <w:tcW w:w="502" w:type="pct"/>
                    <w:vAlign w:val="center"/>
                  </w:tcPr>
                  <w:p w14:paraId="07F69429" w14:textId="77777777" w:rsidR="008776CA" w:rsidRDefault="008776CA">
                    <w:pPr>
                      <w:jc w:val="right"/>
                      <w:rPr>
                        <w:sz w:val="18"/>
                        <w:szCs w:val="18"/>
                      </w:rPr>
                    </w:pPr>
                  </w:p>
                </w:tc>
                <w:tc>
                  <w:tcPr>
                    <w:tcW w:w="157" w:type="pct"/>
                    <w:vAlign w:val="center"/>
                  </w:tcPr>
                  <w:p w14:paraId="199E8CF0" w14:textId="77777777" w:rsidR="008776CA" w:rsidRDefault="008776CA">
                    <w:pPr>
                      <w:jc w:val="right"/>
                      <w:rPr>
                        <w:sz w:val="18"/>
                        <w:szCs w:val="18"/>
                      </w:rPr>
                    </w:pPr>
                  </w:p>
                </w:tc>
                <w:tc>
                  <w:tcPr>
                    <w:tcW w:w="447" w:type="pct"/>
                    <w:vAlign w:val="center"/>
                  </w:tcPr>
                  <w:p w14:paraId="729194D2" w14:textId="77777777" w:rsidR="008776CA" w:rsidRDefault="008776CA">
                    <w:pPr>
                      <w:jc w:val="right"/>
                      <w:rPr>
                        <w:sz w:val="18"/>
                        <w:szCs w:val="18"/>
                      </w:rPr>
                    </w:pPr>
                  </w:p>
                </w:tc>
                <w:tc>
                  <w:tcPr>
                    <w:tcW w:w="130" w:type="pct"/>
                    <w:vAlign w:val="center"/>
                  </w:tcPr>
                  <w:p w14:paraId="560740FC" w14:textId="77777777" w:rsidR="008776CA" w:rsidRDefault="008776CA">
                    <w:pPr>
                      <w:jc w:val="right"/>
                      <w:rPr>
                        <w:sz w:val="18"/>
                        <w:szCs w:val="18"/>
                      </w:rPr>
                    </w:pPr>
                  </w:p>
                </w:tc>
                <w:tc>
                  <w:tcPr>
                    <w:tcW w:w="448" w:type="pct"/>
                    <w:vAlign w:val="center"/>
                  </w:tcPr>
                  <w:p w14:paraId="6F54F7C2" w14:textId="77777777" w:rsidR="008776CA" w:rsidRDefault="008776CA">
                    <w:pPr>
                      <w:jc w:val="right"/>
                      <w:rPr>
                        <w:sz w:val="18"/>
                        <w:szCs w:val="18"/>
                      </w:rPr>
                    </w:pPr>
                  </w:p>
                </w:tc>
                <w:tc>
                  <w:tcPr>
                    <w:tcW w:w="130" w:type="pct"/>
                    <w:vAlign w:val="center"/>
                  </w:tcPr>
                  <w:p w14:paraId="29B1C31E" w14:textId="77777777" w:rsidR="008776CA" w:rsidRDefault="008776CA">
                    <w:pPr>
                      <w:jc w:val="right"/>
                      <w:rPr>
                        <w:sz w:val="18"/>
                        <w:szCs w:val="18"/>
                      </w:rPr>
                    </w:pPr>
                  </w:p>
                </w:tc>
                <w:tc>
                  <w:tcPr>
                    <w:tcW w:w="502" w:type="pct"/>
                    <w:vAlign w:val="center"/>
                  </w:tcPr>
                  <w:p w14:paraId="23971045" w14:textId="77777777" w:rsidR="008776CA" w:rsidRDefault="008776CA">
                    <w:pPr>
                      <w:jc w:val="right"/>
                      <w:rPr>
                        <w:sz w:val="18"/>
                        <w:szCs w:val="18"/>
                      </w:rPr>
                    </w:pPr>
                  </w:p>
                </w:tc>
                <w:tc>
                  <w:tcPr>
                    <w:tcW w:w="130" w:type="pct"/>
                    <w:vAlign w:val="center"/>
                  </w:tcPr>
                  <w:p w14:paraId="7557EDA5" w14:textId="77777777" w:rsidR="008776CA" w:rsidRDefault="008776CA">
                    <w:pPr>
                      <w:jc w:val="right"/>
                      <w:rPr>
                        <w:sz w:val="18"/>
                        <w:szCs w:val="18"/>
                      </w:rPr>
                    </w:pPr>
                  </w:p>
                </w:tc>
                <w:tc>
                  <w:tcPr>
                    <w:tcW w:w="502" w:type="pct"/>
                    <w:vAlign w:val="center"/>
                  </w:tcPr>
                  <w:p w14:paraId="4944D731" w14:textId="77777777" w:rsidR="008776CA" w:rsidRDefault="008776CA">
                    <w:pPr>
                      <w:jc w:val="right"/>
                      <w:rPr>
                        <w:sz w:val="18"/>
                        <w:szCs w:val="18"/>
                      </w:rPr>
                    </w:pPr>
                  </w:p>
                </w:tc>
                <w:tc>
                  <w:tcPr>
                    <w:tcW w:w="421" w:type="pct"/>
                    <w:vAlign w:val="center"/>
                  </w:tcPr>
                  <w:p w14:paraId="71003D34" w14:textId="77777777" w:rsidR="008776CA" w:rsidRDefault="008776CA">
                    <w:pPr>
                      <w:jc w:val="right"/>
                      <w:rPr>
                        <w:sz w:val="18"/>
                        <w:szCs w:val="18"/>
                      </w:rPr>
                    </w:pPr>
                  </w:p>
                </w:tc>
                <w:tc>
                  <w:tcPr>
                    <w:tcW w:w="541" w:type="pct"/>
                    <w:vAlign w:val="center"/>
                  </w:tcPr>
                  <w:p w14:paraId="3138DBE4" w14:textId="77777777" w:rsidR="008776CA" w:rsidRDefault="008776CA">
                    <w:pPr>
                      <w:jc w:val="right"/>
                      <w:rPr>
                        <w:sz w:val="18"/>
                        <w:szCs w:val="18"/>
                      </w:rPr>
                    </w:pPr>
                  </w:p>
                </w:tc>
              </w:tr>
              <w:tr w:rsidR="008776CA" w14:paraId="3D7D1ADF" w14:textId="77777777" w:rsidTr="008776CA">
                <w:sdt>
                  <w:sdtPr>
                    <w:tag w:val="_PLD_69b59bbd4f7a49708a1fc0c2a96e3869"/>
                    <w:id w:val="167065019"/>
                    <w:lock w:val="sdtLocked"/>
                  </w:sdtPr>
                  <w:sdtEndPr/>
                  <w:sdtContent>
                    <w:tc>
                      <w:tcPr>
                        <w:tcW w:w="253" w:type="pct"/>
                      </w:tcPr>
                      <w:p w14:paraId="7AD25108" w14:textId="77777777" w:rsidR="008776CA" w:rsidRDefault="008776CA">
                        <w:pPr>
                          <w:rPr>
                            <w:sz w:val="18"/>
                            <w:szCs w:val="18"/>
                          </w:rPr>
                        </w:pPr>
                        <w:r>
                          <w:rPr>
                            <w:rFonts w:hint="eastAsia"/>
                            <w:sz w:val="18"/>
                            <w:szCs w:val="18"/>
                          </w:rPr>
                          <w:t>2．本期使用</w:t>
                        </w:r>
                      </w:p>
                    </w:tc>
                  </w:sdtContent>
                </w:sdt>
                <w:tc>
                  <w:tcPr>
                    <w:tcW w:w="448" w:type="pct"/>
                    <w:vAlign w:val="center"/>
                  </w:tcPr>
                  <w:p w14:paraId="717B8EB9" w14:textId="77777777" w:rsidR="008776CA" w:rsidRDefault="008776CA">
                    <w:pPr>
                      <w:jc w:val="right"/>
                      <w:rPr>
                        <w:sz w:val="18"/>
                        <w:szCs w:val="18"/>
                      </w:rPr>
                    </w:pPr>
                  </w:p>
                </w:tc>
                <w:tc>
                  <w:tcPr>
                    <w:tcW w:w="130" w:type="pct"/>
                    <w:vAlign w:val="center"/>
                  </w:tcPr>
                  <w:p w14:paraId="2C1F41EC" w14:textId="77777777" w:rsidR="008776CA" w:rsidRDefault="008776CA">
                    <w:pPr>
                      <w:jc w:val="right"/>
                      <w:rPr>
                        <w:sz w:val="18"/>
                        <w:szCs w:val="18"/>
                      </w:rPr>
                    </w:pPr>
                  </w:p>
                </w:tc>
                <w:tc>
                  <w:tcPr>
                    <w:tcW w:w="130" w:type="pct"/>
                    <w:vAlign w:val="center"/>
                  </w:tcPr>
                  <w:p w14:paraId="4630D82B" w14:textId="77777777" w:rsidR="008776CA" w:rsidRDefault="008776CA">
                    <w:pPr>
                      <w:jc w:val="right"/>
                      <w:rPr>
                        <w:sz w:val="18"/>
                        <w:szCs w:val="18"/>
                      </w:rPr>
                    </w:pPr>
                  </w:p>
                </w:tc>
                <w:tc>
                  <w:tcPr>
                    <w:tcW w:w="130" w:type="pct"/>
                    <w:vAlign w:val="center"/>
                  </w:tcPr>
                  <w:p w14:paraId="5AE1D6DD" w14:textId="77777777" w:rsidR="008776CA" w:rsidRDefault="008776CA">
                    <w:pPr>
                      <w:jc w:val="right"/>
                      <w:rPr>
                        <w:sz w:val="18"/>
                        <w:szCs w:val="18"/>
                      </w:rPr>
                    </w:pPr>
                  </w:p>
                </w:tc>
                <w:tc>
                  <w:tcPr>
                    <w:tcW w:w="502" w:type="pct"/>
                    <w:vAlign w:val="center"/>
                  </w:tcPr>
                  <w:p w14:paraId="24FCD60C" w14:textId="77777777" w:rsidR="008776CA" w:rsidRDefault="008776CA">
                    <w:pPr>
                      <w:jc w:val="right"/>
                      <w:rPr>
                        <w:sz w:val="18"/>
                        <w:szCs w:val="18"/>
                      </w:rPr>
                    </w:pPr>
                  </w:p>
                </w:tc>
                <w:tc>
                  <w:tcPr>
                    <w:tcW w:w="157" w:type="pct"/>
                    <w:vAlign w:val="center"/>
                  </w:tcPr>
                  <w:p w14:paraId="12AC4435" w14:textId="77777777" w:rsidR="008776CA" w:rsidRDefault="008776CA">
                    <w:pPr>
                      <w:jc w:val="right"/>
                      <w:rPr>
                        <w:sz w:val="18"/>
                        <w:szCs w:val="18"/>
                      </w:rPr>
                    </w:pPr>
                  </w:p>
                </w:tc>
                <w:tc>
                  <w:tcPr>
                    <w:tcW w:w="447" w:type="pct"/>
                    <w:vAlign w:val="center"/>
                  </w:tcPr>
                  <w:p w14:paraId="75C1616B" w14:textId="77777777" w:rsidR="008776CA" w:rsidRDefault="008776CA">
                    <w:pPr>
                      <w:jc w:val="right"/>
                      <w:rPr>
                        <w:sz w:val="18"/>
                        <w:szCs w:val="18"/>
                      </w:rPr>
                    </w:pPr>
                  </w:p>
                </w:tc>
                <w:tc>
                  <w:tcPr>
                    <w:tcW w:w="130" w:type="pct"/>
                    <w:vAlign w:val="center"/>
                  </w:tcPr>
                  <w:p w14:paraId="16C3409B" w14:textId="77777777" w:rsidR="008776CA" w:rsidRDefault="008776CA">
                    <w:pPr>
                      <w:jc w:val="right"/>
                      <w:rPr>
                        <w:sz w:val="18"/>
                        <w:szCs w:val="18"/>
                      </w:rPr>
                    </w:pPr>
                  </w:p>
                </w:tc>
                <w:tc>
                  <w:tcPr>
                    <w:tcW w:w="448" w:type="pct"/>
                    <w:vAlign w:val="center"/>
                  </w:tcPr>
                  <w:p w14:paraId="5B92422A" w14:textId="77777777" w:rsidR="008776CA" w:rsidRDefault="008776CA">
                    <w:pPr>
                      <w:jc w:val="right"/>
                      <w:rPr>
                        <w:sz w:val="18"/>
                        <w:szCs w:val="18"/>
                      </w:rPr>
                    </w:pPr>
                  </w:p>
                </w:tc>
                <w:tc>
                  <w:tcPr>
                    <w:tcW w:w="130" w:type="pct"/>
                    <w:vAlign w:val="center"/>
                  </w:tcPr>
                  <w:p w14:paraId="15012685" w14:textId="77777777" w:rsidR="008776CA" w:rsidRDefault="008776CA">
                    <w:pPr>
                      <w:jc w:val="right"/>
                      <w:rPr>
                        <w:sz w:val="18"/>
                        <w:szCs w:val="18"/>
                      </w:rPr>
                    </w:pPr>
                  </w:p>
                </w:tc>
                <w:tc>
                  <w:tcPr>
                    <w:tcW w:w="502" w:type="pct"/>
                    <w:vAlign w:val="center"/>
                  </w:tcPr>
                  <w:p w14:paraId="682F66F3" w14:textId="77777777" w:rsidR="008776CA" w:rsidRDefault="008776CA">
                    <w:pPr>
                      <w:jc w:val="right"/>
                      <w:rPr>
                        <w:sz w:val="18"/>
                        <w:szCs w:val="18"/>
                      </w:rPr>
                    </w:pPr>
                  </w:p>
                </w:tc>
                <w:tc>
                  <w:tcPr>
                    <w:tcW w:w="130" w:type="pct"/>
                    <w:vAlign w:val="center"/>
                  </w:tcPr>
                  <w:p w14:paraId="7D8D5FAD" w14:textId="77777777" w:rsidR="008776CA" w:rsidRDefault="008776CA">
                    <w:pPr>
                      <w:jc w:val="right"/>
                      <w:rPr>
                        <w:sz w:val="18"/>
                        <w:szCs w:val="18"/>
                      </w:rPr>
                    </w:pPr>
                  </w:p>
                </w:tc>
                <w:tc>
                  <w:tcPr>
                    <w:tcW w:w="502" w:type="pct"/>
                    <w:vAlign w:val="center"/>
                  </w:tcPr>
                  <w:p w14:paraId="339C632A" w14:textId="77777777" w:rsidR="008776CA" w:rsidRDefault="008776CA">
                    <w:pPr>
                      <w:jc w:val="right"/>
                      <w:rPr>
                        <w:sz w:val="18"/>
                        <w:szCs w:val="18"/>
                      </w:rPr>
                    </w:pPr>
                  </w:p>
                </w:tc>
                <w:tc>
                  <w:tcPr>
                    <w:tcW w:w="421" w:type="pct"/>
                    <w:vAlign w:val="center"/>
                  </w:tcPr>
                  <w:p w14:paraId="11950AB7" w14:textId="77777777" w:rsidR="008776CA" w:rsidRDefault="008776CA">
                    <w:pPr>
                      <w:jc w:val="right"/>
                      <w:rPr>
                        <w:sz w:val="18"/>
                        <w:szCs w:val="18"/>
                      </w:rPr>
                    </w:pPr>
                  </w:p>
                </w:tc>
                <w:tc>
                  <w:tcPr>
                    <w:tcW w:w="541" w:type="pct"/>
                    <w:vAlign w:val="center"/>
                  </w:tcPr>
                  <w:p w14:paraId="1DC8DAC3" w14:textId="77777777" w:rsidR="008776CA" w:rsidRDefault="008776CA">
                    <w:pPr>
                      <w:jc w:val="right"/>
                      <w:rPr>
                        <w:sz w:val="18"/>
                        <w:szCs w:val="18"/>
                      </w:rPr>
                    </w:pPr>
                  </w:p>
                </w:tc>
              </w:tr>
              <w:tr w:rsidR="008776CA" w14:paraId="61BF92FC" w14:textId="77777777" w:rsidTr="008776CA">
                <w:sdt>
                  <w:sdtPr>
                    <w:tag w:val="_PLD_8e6f5912872d41cc910f3bdca18b82d0"/>
                    <w:id w:val="-1616983350"/>
                    <w:lock w:val="sdtLocked"/>
                  </w:sdtPr>
                  <w:sdtEndPr/>
                  <w:sdtContent>
                    <w:tc>
                      <w:tcPr>
                        <w:tcW w:w="253" w:type="pct"/>
                      </w:tcPr>
                      <w:p w14:paraId="037CA10D" w14:textId="77777777" w:rsidR="008776CA" w:rsidRDefault="008776CA">
                        <w:pPr>
                          <w:rPr>
                            <w:sz w:val="18"/>
                            <w:szCs w:val="18"/>
                          </w:rPr>
                        </w:pPr>
                        <w:r>
                          <w:rPr>
                            <w:rFonts w:hint="eastAsia"/>
                            <w:sz w:val="18"/>
                            <w:szCs w:val="18"/>
                          </w:rPr>
                          <w:t>（六）其他</w:t>
                        </w:r>
                      </w:p>
                    </w:tc>
                  </w:sdtContent>
                </w:sdt>
                <w:tc>
                  <w:tcPr>
                    <w:tcW w:w="448" w:type="pct"/>
                    <w:vAlign w:val="center"/>
                  </w:tcPr>
                  <w:p w14:paraId="5F3B2080" w14:textId="77777777" w:rsidR="008776CA" w:rsidRPr="008776CA" w:rsidRDefault="008776CA">
                    <w:pPr>
                      <w:jc w:val="right"/>
                      <w:rPr>
                        <w:sz w:val="15"/>
                        <w:szCs w:val="15"/>
                      </w:rPr>
                    </w:pPr>
                  </w:p>
                </w:tc>
                <w:tc>
                  <w:tcPr>
                    <w:tcW w:w="130" w:type="pct"/>
                    <w:vAlign w:val="center"/>
                  </w:tcPr>
                  <w:p w14:paraId="7A5AB1DA" w14:textId="77777777" w:rsidR="008776CA" w:rsidRPr="008776CA" w:rsidRDefault="008776CA">
                    <w:pPr>
                      <w:jc w:val="right"/>
                      <w:rPr>
                        <w:sz w:val="15"/>
                        <w:szCs w:val="15"/>
                      </w:rPr>
                    </w:pPr>
                  </w:p>
                </w:tc>
                <w:tc>
                  <w:tcPr>
                    <w:tcW w:w="130" w:type="pct"/>
                    <w:vAlign w:val="center"/>
                  </w:tcPr>
                  <w:p w14:paraId="0465F2DB" w14:textId="77777777" w:rsidR="008776CA" w:rsidRPr="008776CA" w:rsidRDefault="008776CA">
                    <w:pPr>
                      <w:jc w:val="right"/>
                      <w:rPr>
                        <w:sz w:val="15"/>
                        <w:szCs w:val="15"/>
                      </w:rPr>
                    </w:pPr>
                  </w:p>
                </w:tc>
                <w:tc>
                  <w:tcPr>
                    <w:tcW w:w="130" w:type="pct"/>
                    <w:vAlign w:val="center"/>
                  </w:tcPr>
                  <w:p w14:paraId="56227C5F" w14:textId="77777777" w:rsidR="008776CA" w:rsidRPr="008776CA" w:rsidRDefault="008776CA">
                    <w:pPr>
                      <w:jc w:val="right"/>
                      <w:rPr>
                        <w:sz w:val="15"/>
                        <w:szCs w:val="15"/>
                      </w:rPr>
                    </w:pPr>
                  </w:p>
                </w:tc>
                <w:tc>
                  <w:tcPr>
                    <w:tcW w:w="502" w:type="pct"/>
                    <w:vAlign w:val="center"/>
                  </w:tcPr>
                  <w:p w14:paraId="040A26ED" w14:textId="77777777" w:rsidR="008776CA" w:rsidRPr="008776CA" w:rsidRDefault="008776CA">
                    <w:pPr>
                      <w:jc w:val="right"/>
                      <w:rPr>
                        <w:sz w:val="15"/>
                        <w:szCs w:val="15"/>
                      </w:rPr>
                    </w:pPr>
                    <w:r w:rsidRPr="008776CA">
                      <w:rPr>
                        <w:rFonts w:hint="eastAsia"/>
                        <w:sz w:val="15"/>
                        <w:szCs w:val="15"/>
                      </w:rPr>
                      <w:t>977,945.21</w:t>
                    </w:r>
                  </w:p>
                </w:tc>
                <w:tc>
                  <w:tcPr>
                    <w:tcW w:w="157" w:type="pct"/>
                    <w:vAlign w:val="center"/>
                  </w:tcPr>
                  <w:p w14:paraId="1484007B" w14:textId="77777777" w:rsidR="008776CA" w:rsidRPr="008776CA" w:rsidRDefault="008776CA">
                    <w:pPr>
                      <w:jc w:val="right"/>
                      <w:rPr>
                        <w:sz w:val="15"/>
                        <w:szCs w:val="15"/>
                      </w:rPr>
                    </w:pPr>
                  </w:p>
                </w:tc>
                <w:tc>
                  <w:tcPr>
                    <w:tcW w:w="447" w:type="pct"/>
                    <w:vAlign w:val="center"/>
                  </w:tcPr>
                  <w:p w14:paraId="271332DF" w14:textId="77777777" w:rsidR="008776CA" w:rsidRPr="008776CA" w:rsidRDefault="008776CA">
                    <w:pPr>
                      <w:jc w:val="right"/>
                      <w:rPr>
                        <w:sz w:val="15"/>
                        <w:szCs w:val="15"/>
                      </w:rPr>
                    </w:pPr>
                  </w:p>
                </w:tc>
                <w:tc>
                  <w:tcPr>
                    <w:tcW w:w="130" w:type="pct"/>
                    <w:vAlign w:val="center"/>
                  </w:tcPr>
                  <w:p w14:paraId="269353BB" w14:textId="77777777" w:rsidR="008776CA" w:rsidRPr="008776CA" w:rsidRDefault="008776CA">
                    <w:pPr>
                      <w:jc w:val="right"/>
                      <w:rPr>
                        <w:sz w:val="15"/>
                        <w:szCs w:val="15"/>
                      </w:rPr>
                    </w:pPr>
                  </w:p>
                </w:tc>
                <w:tc>
                  <w:tcPr>
                    <w:tcW w:w="448" w:type="pct"/>
                    <w:vAlign w:val="center"/>
                  </w:tcPr>
                  <w:p w14:paraId="7CFFE1AE" w14:textId="77777777" w:rsidR="008776CA" w:rsidRPr="008776CA" w:rsidRDefault="008776CA">
                    <w:pPr>
                      <w:jc w:val="right"/>
                      <w:rPr>
                        <w:sz w:val="15"/>
                        <w:szCs w:val="15"/>
                      </w:rPr>
                    </w:pPr>
                  </w:p>
                </w:tc>
                <w:tc>
                  <w:tcPr>
                    <w:tcW w:w="130" w:type="pct"/>
                    <w:vAlign w:val="center"/>
                  </w:tcPr>
                  <w:p w14:paraId="7F81CB9D" w14:textId="77777777" w:rsidR="008776CA" w:rsidRPr="008776CA" w:rsidRDefault="008776CA">
                    <w:pPr>
                      <w:jc w:val="right"/>
                      <w:rPr>
                        <w:sz w:val="15"/>
                        <w:szCs w:val="15"/>
                      </w:rPr>
                    </w:pPr>
                  </w:p>
                </w:tc>
                <w:tc>
                  <w:tcPr>
                    <w:tcW w:w="502" w:type="pct"/>
                    <w:vAlign w:val="center"/>
                  </w:tcPr>
                  <w:p w14:paraId="316D4C88" w14:textId="77777777" w:rsidR="008776CA" w:rsidRPr="008776CA" w:rsidRDefault="008776CA">
                    <w:pPr>
                      <w:jc w:val="right"/>
                      <w:rPr>
                        <w:sz w:val="15"/>
                        <w:szCs w:val="15"/>
                      </w:rPr>
                    </w:pPr>
                  </w:p>
                </w:tc>
                <w:tc>
                  <w:tcPr>
                    <w:tcW w:w="130" w:type="pct"/>
                    <w:vAlign w:val="center"/>
                  </w:tcPr>
                  <w:p w14:paraId="491DD90B" w14:textId="77777777" w:rsidR="008776CA" w:rsidRPr="008776CA" w:rsidRDefault="008776CA">
                    <w:pPr>
                      <w:jc w:val="right"/>
                      <w:rPr>
                        <w:sz w:val="15"/>
                        <w:szCs w:val="15"/>
                      </w:rPr>
                    </w:pPr>
                  </w:p>
                </w:tc>
                <w:tc>
                  <w:tcPr>
                    <w:tcW w:w="502" w:type="pct"/>
                    <w:vAlign w:val="center"/>
                  </w:tcPr>
                  <w:p w14:paraId="191C5A75" w14:textId="77777777" w:rsidR="008776CA" w:rsidRPr="008776CA" w:rsidRDefault="008776CA">
                    <w:pPr>
                      <w:jc w:val="right"/>
                      <w:rPr>
                        <w:sz w:val="15"/>
                        <w:szCs w:val="15"/>
                      </w:rPr>
                    </w:pPr>
                    <w:r w:rsidRPr="008776CA">
                      <w:rPr>
                        <w:rFonts w:hint="eastAsia"/>
                        <w:sz w:val="15"/>
                        <w:szCs w:val="15"/>
                      </w:rPr>
                      <w:t>977,945.21</w:t>
                    </w:r>
                  </w:p>
                </w:tc>
                <w:tc>
                  <w:tcPr>
                    <w:tcW w:w="421" w:type="pct"/>
                    <w:vAlign w:val="center"/>
                  </w:tcPr>
                  <w:p w14:paraId="6FC6FDB6" w14:textId="77777777" w:rsidR="008776CA" w:rsidRPr="008776CA" w:rsidRDefault="008776CA">
                    <w:pPr>
                      <w:jc w:val="right"/>
                      <w:rPr>
                        <w:sz w:val="15"/>
                        <w:szCs w:val="15"/>
                      </w:rPr>
                    </w:pPr>
                  </w:p>
                </w:tc>
                <w:tc>
                  <w:tcPr>
                    <w:tcW w:w="541" w:type="pct"/>
                    <w:vAlign w:val="center"/>
                  </w:tcPr>
                  <w:p w14:paraId="40002CB3" w14:textId="77777777" w:rsidR="008776CA" w:rsidRPr="008776CA" w:rsidRDefault="008776CA">
                    <w:pPr>
                      <w:jc w:val="right"/>
                      <w:rPr>
                        <w:sz w:val="15"/>
                        <w:szCs w:val="15"/>
                      </w:rPr>
                    </w:pPr>
                    <w:r w:rsidRPr="008776CA">
                      <w:rPr>
                        <w:rFonts w:hint="eastAsia"/>
                        <w:sz w:val="15"/>
                        <w:szCs w:val="15"/>
                      </w:rPr>
                      <w:t>977,945.21</w:t>
                    </w:r>
                  </w:p>
                </w:tc>
              </w:tr>
              <w:tr w:rsidR="008776CA" w14:paraId="0EC9BF14" w14:textId="77777777" w:rsidTr="008776CA">
                <w:sdt>
                  <w:sdtPr>
                    <w:tag w:val="_PLD_f6ec7abefe954758b48497b1b1440546"/>
                    <w:id w:val="454763119"/>
                    <w:lock w:val="sdtLocked"/>
                  </w:sdtPr>
                  <w:sdtEndPr/>
                  <w:sdtContent>
                    <w:tc>
                      <w:tcPr>
                        <w:tcW w:w="253" w:type="pct"/>
                      </w:tcPr>
                      <w:p w14:paraId="0D76C416" w14:textId="77777777" w:rsidR="008776CA" w:rsidRDefault="008776CA">
                        <w:pPr>
                          <w:rPr>
                            <w:sz w:val="18"/>
                            <w:szCs w:val="18"/>
                          </w:rPr>
                        </w:pPr>
                        <w:r>
                          <w:rPr>
                            <w:sz w:val="18"/>
                            <w:szCs w:val="18"/>
                          </w:rPr>
                          <w:t>四、本期期末余额</w:t>
                        </w:r>
                      </w:p>
                    </w:tc>
                  </w:sdtContent>
                </w:sdt>
                <w:tc>
                  <w:tcPr>
                    <w:tcW w:w="448" w:type="pct"/>
                    <w:vAlign w:val="center"/>
                  </w:tcPr>
                  <w:p w14:paraId="204D411B" w14:textId="77777777" w:rsidR="008776CA" w:rsidRPr="008776CA" w:rsidRDefault="008776CA">
                    <w:pPr>
                      <w:jc w:val="right"/>
                      <w:rPr>
                        <w:sz w:val="15"/>
                        <w:szCs w:val="15"/>
                      </w:rPr>
                    </w:pPr>
                    <w:r w:rsidRPr="008776CA">
                      <w:rPr>
                        <w:rFonts w:hint="eastAsia"/>
                        <w:sz w:val="15"/>
                        <w:szCs w:val="15"/>
                      </w:rPr>
                      <w:t>247,937,843.00</w:t>
                    </w:r>
                  </w:p>
                </w:tc>
                <w:tc>
                  <w:tcPr>
                    <w:tcW w:w="130" w:type="pct"/>
                  </w:tcPr>
                  <w:p w14:paraId="4EC77CBA" w14:textId="77777777" w:rsidR="008776CA" w:rsidRPr="008776CA" w:rsidRDefault="008776CA">
                    <w:pPr>
                      <w:jc w:val="right"/>
                      <w:rPr>
                        <w:sz w:val="15"/>
                        <w:szCs w:val="15"/>
                      </w:rPr>
                    </w:pPr>
                  </w:p>
                </w:tc>
                <w:tc>
                  <w:tcPr>
                    <w:tcW w:w="130" w:type="pct"/>
                  </w:tcPr>
                  <w:p w14:paraId="5608D631" w14:textId="77777777" w:rsidR="008776CA" w:rsidRPr="008776CA" w:rsidRDefault="008776CA">
                    <w:pPr>
                      <w:jc w:val="right"/>
                      <w:rPr>
                        <w:sz w:val="15"/>
                        <w:szCs w:val="15"/>
                      </w:rPr>
                    </w:pPr>
                  </w:p>
                </w:tc>
                <w:tc>
                  <w:tcPr>
                    <w:tcW w:w="130" w:type="pct"/>
                  </w:tcPr>
                  <w:p w14:paraId="2C0E01D9" w14:textId="77777777" w:rsidR="008776CA" w:rsidRPr="008776CA" w:rsidRDefault="008776CA">
                    <w:pPr>
                      <w:jc w:val="right"/>
                      <w:rPr>
                        <w:sz w:val="15"/>
                        <w:szCs w:val="15"/>
                      </w:rPr>
                    </w:pPr>
                  </w:p>
                </w:tc>
                <w:tc>
                  <w:tcPr>
                    <w:tcW w:w="502" w:type="pct"/>
                    <w:vAlign w:val="center"/>
                  </w:tcPr>
                  <w:p w14:paraId="3069B8D3" w14:textId="77777777" w:rsidR="008776CA" w:rsidRPr="008776CA" w:rsidRDefault="008776CA">
                    <w:pPr>
                      <w:jc w:val="right"/>
                      <w:rPr>
                        <w:sz w:val="15"/>
                        <w:szCs w:val="15"/>
                      </w:rPr>
                    </w:pPr>
                    <w:r w:rsidRPr="008776CA">
                      <w:rPr>
                        <w:rFonts w:hint="eastAsia"/>
                        <w:sz w:val="15"/>
                        <w:szCs w:val="15"/>
                      </w:rPr>
                      <w:t>1,266,137,335.79</w:t>
                    </w:r>
                  </w:p>
                </w:tc>
                <w:tc>
                  <w:tcPr>
                    <w:tcW w:w="157" w:type="pct"/>
                  </w:tcPr>
                  <w:p w14:paraId="62E44C12" w14:textId="77777777" w:rsidR="008776CA" w:rsidRPr="008776CA" w:rsidRDefault="008776CA">
                    <w:pPr>
                      <w:jc w:val="right"/>
                      <w:rPr>
                        <w:sz w:val="15"/>
                        <w:szCs w:val="15"/>
                      </w:rPr>
                    </w:pPr>
                  </w:p>
                </w:tc>
                <w:tc>
                  <w:tcPr>
                    <w:tcW w:w="447" w:type="pct"/>
                    <w:vAlign w:val="center"/>
                  </w:tcPr>
                  <w:p w14:paraId="6B472B13" w14:textId="77777777" w:rsidR="008776CA" w:rsidRPr="008776CA" w:rsidRDefault="008776CA">
                    <w:pPr>
                      <w:jc w:val="right"/>
                      <w:rPr>
                        <w:sz w:val="15"/>
                        <w:szCs w:val="15"/>
                      </w:rPr>
                    </w:pPr>
                    <w:r w:rsidRPr="008776CA">
                      <w:rPr>
                        <w:rFonts w:hint="eastAsia"/>
                        <w:sz w:val="15"/>
                        <w:szCs w:val="15"/>
                      </w:rPr>
                      <w:t>42,978,372.34</w:t>
                    </w:r>
                  </w:p>
                </w:tc>
                <w:tc>
                  <w:tcPr>
                    <w:tcW w:w="130" w:type="pct"/>
                  </w:tcPr>
                  <w:p w14:paraId="244C5E42" w14:textId="77777777" w:rsidR="008776CA" w:rsidRPr="008776CA" w:rsidRDefault="008776CA">
                    <w:pPr>
                      <w:jc w:val="right"/>
                      <w:rPr>
                        <w:sz w:val="15"/>
                        <w:szCs w:val="15"/>
                      </w:rPr>
                    </w:pPr>
                  </w:p>
                </w:tc>
                <w:tc>
                  <w:tcPr>
                    <w:tcW w:w="448" w:type="pct"/>
                    <w:vAlign w:val="center"/>
                  </w:tcPr>
                  <w:p w14:paraId="20C8C240" w14:textId="77777777" w:rsidR="008776CA" w:rsidRPr="008776CA" w:rsidRDefault="008776CA">
                    <w:pPr>
                      <w:jc w:val="right"/>
                      <w:rPr>
                        <w:sz w:val="15"/>
                        <w:szCs w:val="15"/>
                      </w:rPr>
                    </w:pPr>
                    <w:r w:rsidRPr="008776CA">
                      <w:rPr>
                        <w:rFonts w:hint="eastAsia"/>
                        <w:sz w:val="15"/>
                        <w:szCs w:val="15"/>
                      </w:rPr>
                      <w:t>125,819,278.99</w:t>
                    </w:r>
                  </w:p>
                </w:tc>
                <w:tc>
                  <w:tcPr>
                    <w:tcW w:w="130" w:type="pct"/>
                  </w:tcPr>
                  <w:p w14:paraId="50D0D489" w14:textId="77777777" w:rsidR="008776CA" w:rsidRPr="008776CA" w:rsidRDefault="008776CA">
                    <w:pPr>
                      <w:jc w:val="right"/>
                      <w:rPr>
                        <w:sz w:val="15"/>
                        <w:szCs w:val="15"/>
                      </w:rPr>
                    </w:pPr>
                  </w:p>
                </w:tc>
                <w:tc>
                  <w:tcPr>
                    <w:tcW w:w="502" w:type="pct"/>
                    <w:vAlign w:val="center"/>
                  </w:tcPr>
                  <w:p w14:paraId="767669F4" w14:textId="77777777" w:rsidR="008776CA" w:rsidRPr="008776CA" w:rsidRDefault="008776CA">
                    <w:pPr>
                      <w:jc w:val="right"/>
                      <w:rPr>
                        <w:sz w:val="15"/>
                        <w:szCs w:val="15"/>
                      </w:rPr>
                    </w:pPr>
                    <w:r w:rsidRPr="008776CA">
                      <w:rPr>
                        <w:rFonts w:hint="eastAsia"/>
                        <w:sz w:val="15"/>
                        <w:szCs w:val="15"/>
                      </w:rPr>
                      <w:t>1,328,867,134.47</w:t>
                    </w:r>
                  </w:p>
                </w:tc>
                <w:tc>
                  <w:tcPr>
                    <w:tcW w:w="130" w:type="pct"/>
                  </w:tcPr>
                  <w:p w14:paraId="37CB9BD8" w14:textId="77777777" w:rsidR="008776CA" w:rsidRPr="008776CA" w:rsidRDefault="008776CA">
                    <w:pPr>
                      <w:jc w:val="right"/>
                      <w:rPr>
                        <w:sz w:val="15"/>
                        <w:szCs w:val="15"/>
                      </w:rPr>
                    </w:pPr>
                  </w:p>
                </w:tc>
                <w:tc>
                  <w:tcPr>
                    <w:tcW w:w="502" w:type="pct"/>
                    <w:vAlign w:val="center"/>
                  </w:tcPr>
                  <w:p w14:paraId="19267E05" w14:textId="77777777" w:rsidR="008776CA" w:rsidRPr="008776CA" w:rsidRDefault="008776CA">
                    <w:pPr>
                      <w:jc w:val="right"/>
                      <w:rPr>
                        <w:sz w:val="15"/>
                        <w:szCs w:val="15"/>
                      </w:rPr>
                    </w:pPr>
                    <w:r w:rsidRPr="008776CA">
                      <w:rPr>
                        <w:rFonts w:hint="eastAsia"/>
                        <w:sz w:val="15"/>
                        <w:szCs w:val="15"/>
                      </w:rPr>
                      <w:t>3,011,739,964.59</w:t>
                    </w:r>
                  </w:p>
                </w:tc>
                <w:tc>
                  <w:tcPr>
                    <w:tcW w:w="421" w:type="pct"/>
                    <w:vAlign w:val="center"/>
                  </w:tcPr>
                  <w:p w14:paraId="74BD4368" w14:textId="77777777" w:rsidR="008776CA" w:rsidRPr="008776CA" w:rsidRDefault="008776CA">
                    <w:pPr>
                      <w:jc w:val="right"/>
                      <w:rPr>
                        <w:sz w:val="15"/>
                        <w:szCs w:val="15"/>
                      </w:rPr>
                    </w:pPr>
                    <w:r w:rsidRPr="008776CA">
                      <w:rPr>
                        <w:rFonts w:hint="eastAsia"/>
                        <w:sz w:val="15"/>
                        <w:szCs w:val="15"/>
                      </w:rPr>
                      <w:t>19,030,835.09</w:t>
                    </w:r>
                  </w:p>
                </w:tc>
                <w:tc>
                  <w:tcPr>
                    <w:tcW w:w="541" w:type="pct"/>
                    <w:vAlign w:val="center"/>
                  </w:tcPr>
                  <w:p w14:paraId="1BCFD276" w14:textId="77777777" w:rsidR="008776CA" w:rsidRPr="008776CA" w:rsidRDefault="008776CA">
                    <w:pPr>
                      <w:jc w:val="right"/>
                      <w:rPr>
                        <w:sz w:val="15"/>
                        <w:szCs w:val="15"/>
                      </w:rPr>
                    </w:pPr>
                    <w:r w:rsidRPr="008776CA">
                      <w:rPr>
                        <w:rFonts w:hint="eastAsia"/>
                        <w:sz w:val="15"/>
                        <w:szCs w:val="15"/>
                      </w:rPr>
                      <w:t>3,030,770,799.68</w:t>
                    </w:r>
                  </w:p>
                </w:tc>
              </w:tr>
            </w:tbl>
            <w:p w14:paraId="6CB41D4F" w14:textId="77777777" w:rsidR="008776CA" w:rsidRDefault="008776CA"/>
            <w:p w14:paraId="54D53EA2" w14:textId="77777777" w:rsidR="008776CA" w:rsidRDefault="008776CA">
              <w:pPr>
                <w:snapToGrid w:val="0"/>
                <w:spacing w:line="240" w:lineRule="atLeast"/>
                <w:ind w:rightChars="-759" w:right="-1594"/>
                <w:rPr>
                  <w:szCs w:val="21"/>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323"/>
                <w:gridCol w:w="309"/>
                <w:gridCol w:w="392"/>
                <w:gridCol w:w="292"/>
                <w:gridCol w:w="1483"/>
                <w:gridCol w:w="364"/>
                <w:gridCol w:w="1365"/>
                <w:gridCol w:w="338"/>
                <w:gridCol w:w="1288"/>
                <w:gridCol w:w="263"/>
                <w:gridCol w:w="1511"/>
                <w:gridCol w:w="338"/>
                <w:gridCol w:w="1440"/>
                <w:gridCol w:w="1254"/>
                <w:gridCol w:w="1552"/>
              </w:tblGrid>
              <w:tr w:rsidR="008776CA" w14:paraId="4694E2F9" w14:textId="77777777" w:rsidTr="001B1225">
                <w:trPr>
                  <w:cantSplit/>
                </w:trPr>
                <w:tc>
                  <w:tcPr>
                    <w:tcW w:w="280" w:type="pct"/>
                    <w:vMerge w:val="restart"/>
                    <w:vAlign w:val="center"/>
                  </w:tcPr>
                  <w:sdt>
                    <w:sdtPr>
                      <w:rPr>
                        <w:rFonts w:hint="eastAsia"/>
                        <w:sz w:val="18"/>
                        <w:szCs w:val="18"/>
                      </w:rPr>
                      <w:tag w:val="_PLD_229212c664af43faa41821d5eec551b8"/>
                      <w:id w:val="-1448544799"/>
                      <w:lock w:val="sdtLocked"/>
                    </w:sdtPr>
                    <w:sdtEndPr/>
                    <w:sdtContent>
                      <w:p w14:paraId="13D0AC17" w14:textId="77777777" w:rsidR="008776CA" w:rsidRDefault="008776CA">
                        <w:pPr>
                          <w:snapToGrid w:val="0"/>
                          <w:spacing w:line="240" w:lineRule="atLeast"/>
                          <w:jc w:val="center"/>
                          <w:rPr>
                            <w:sz w:val="18"/>
                            <w:szCs w:val="18"/>
                          </w:rPr>
                        </w:pPr>
                        <w:r>
                          <w:rPr>
                            <w:rFonts w:hint="eastAsia"/>
                            <w:sz w:val="18"/>
                            <w:szCs w:val="18"/>
                          </w:rPr>
                          <w:t>项目</w:t>
                        </w:r>
                      </w:p>
                    </w:sdtContent>
                  </w:sdt>
                </w:tc>
                <w:tc>
                  <w:tcPr>
                    <w:tcW w:w="4720" w:type="pct"/>
                    <w:gridSpan w:val="15"/>
                  </w:tcPr>
                  <w:p w14:paraId="47669CA9" w14:textId="77777777" w:rsidR="008776CA" w:rsidRDefault="008776CA">
                    <w:pPr>
                      <w:snapToGrid w:val="0"/>
                      <w:spacing w:line="240" w:lineRule="atLeast"/>
                      <w:ind w:rightChars="-759" w:right="-1594"/>
                      <w:jc w:val="center"/>
                    </w:pPr>
                    <w:r>
                      <w:rPr>
                        <w:rFonts w:hint="eastAsia"/>
                      </w:rPr>
                      <w:t xml:space="preserve"> </w:t>
                    </w:r>
                    <w:sdt>
                      <w:sdtPr>
                        <w:rPr>
                          <w:rFonts w:hint="eastAsia"/>
                        </w:rPr>
                        <w:tag w:val="_PLD_5c8dcea3749f4f92b2d283c717162a73"/>
                        <w:id w:val="782854671"/>
                        <w:lock w:val="sdtLocked"/>
                      </w:sdtPr>
                      <w:sdtEndPr/>
                      <w:sdtContent>
                        <w:r>
                          <w:rPr>
                            <w:rFonts w:hint="eastAsia"/>
                            <w:sz w:val="18"/>
                            <w:szCs w:val="18"/>
                          </w:rPr>
                          <w:t>2021年度</w:t>
                        </w:r>
                      </w:sdtContent>
                    </w:sdt>
                  </w:p>
                </w:tc>
              </w:tr>
              <w:tr w:rsidR="008776CA" w14:paraId="2B671B64" w14:textId="77777777" w:rsidTr="001B1225">
                <w:trPr>
                  <w:cantSplit/>
                  <w:trHeight w:val="471"/>
                </w:trPr>
                <w:tc>
                  <w:tcPr>
                    <w:tcW w:w="280" w:type="pct"/>
                    <w:vMerge/>
                  </w:tcPr>
                  <w:p w14:paraId="58D453A8" w14:textId="77777777" w:rsidR="008776CA" w:rsidRDefault="008776CA">
                    <w:pPr>
                      <w:snapToGrid w:val="0"/>
                      <w:spacing w:line="240" w:lineRule="atLeast"/>
                      <w:ind w:rightChars="-759" w:right="-1594"/>
                      <w:rPr>
                        <w:sz w:val="18"/>
                        <w:szCs w:val="18"/>
                      </w:rPr>
                    </w:pPr>
                  </w:p>
                </w:tc>
                <w:sdt>
                  <w:sdtPr>
                    <w:tag w:val="_PLD_e725a8cacf9d4d1abedbfeae17c394e0"/>
                    <w:id w:val="-63413171"/>
                    <w:lock w:val="sdtLocked"/>
                  </w:sdtPr>
                  <w:sdtEndPr/>
                  <w:sdtContent>
                    <w:tc>
                      <w:tcPr>
                        <w:tcW w:w="3740" w:type="pct"/>
                        <w:gridSpan w:val="13"/>
                        <w:vAlign w:val="center"/>
                      </w:tcPr>
                      <w:p w14:paraId="649A2EC4" w14:textId="77777777" w:rsidR="008776CA" w:rsidRDefault="008776CA">
                        <w:pPr>
                          <w:jc w:val="center"/>
                        </w:pPr>
                        <w:r>
                          <w:rPr>
                            <w:sz w:val="18"/>
                            <w:szCs w:val="18"/>
                          </w:rPr>
                          <w:t>归属于母公司所有者权益</w:t>
                        </w:r>
                      </w:p>
                    </w:tc>
                  </w:sdtContent>
                </w:sdt>
                <w:sdt>
                  <w:sdtPr>
                    <w:tag w:val="_PLD_fe6c49384f0941088b29ad945caeb72b"/>
                    <w:id w:val="1171518274"/>
                    <w:lock w:val="sdtLocked"/>
                  </w:sdtPr>
                  <w:sdtEndPr/>
                  <w:sdtContent>
                    <w:tc>
                      <w:tcPr>
                        <w:tcW w:w="438" w:type="pct"/>
                        <w:vMerge w:val="restart"/>
                        <w:vAlign w:val="center"/>
                      </w:tcPr>
                      <w:p w14:paraId="0A011423" w14:textId="77777777" w:rsidR="008776CA" w:rsidRDefault="008776CA">
                        <w:pPr>
                          <w:jc w:val="center"/>
                          <w:rPr>
                            <w:sz w:val="18"/>
                            <w:szCs w:val="18"/>
                          </w:rPr>
                        </w:pPr>
                        <w:r>
                          <w:rPr>
                            <w:sz w:val="18"/>
                            <w:szCs w:val="18"/>
                          </w:rPr>
                          <w:t>少数股东权益</w:t>
                        </w:r>
                      </w:p>
                    </w:tc>
                  </w:sdtContent>
                </w:sdt>
                <w:sdt>
                  <w:sdtPr>
                    <w:tag w:val="_PLD_bbe71d4307504d648ce52638ee90ccd4"/>
                    <w:id w:val="-1480998432"/>
                    <w:lock w:val="sdtLocked"/>
                  </w:sdtPr>
                  <w:sdtEndPr/>
                  <w:sdtContent>
                    <w:tc>
                      <w:tcPr>
                        <w:tcW w:w="542" w:type="pct"/>
                        <w:vMerge w:val="restart"/>
                        <w:vAlign w:val="center"/>
                      </w:tcPr>
                      <w:p w14:paraId="666E2AA6" w14:textId="77777777" w:rsidR="008776CA" w:rsidRDefault="008776CA">
                        <w:pPr>
                          <w:jc w:val="center"/>
                          <w:rPr>
                            <w:sz w:val="18"/>
                            <w:szCs w:val="18"/>
                          </w:rPr>
                        </w:pPr>
                        <w:r>
                          <w:rPr>
                            <w:sz w:val="18"/>
                            <w:szCs w:val="18"/>
                          </w:rPr>
                          <w:t>所有者权益合计</w:t>
                        </w:r>
                      </w:p>
                    </w:tc>
                  </w:sdtContent>
                </w:sdt>
              </w:tr>
              <w:tr w:rsidR="001B1225" w14:paraId="4B6117F3" w14:textId="77777777" w:rsidTr="001B1225">
                <w:trPr>
                  <w:cantSplit/>
                  <w:trHeight w:val="383"/>
                </w:trPr>
                <w:tc>
                  <w:tcPr>
                    <w:tcW w:w="280" w:type="pct"/>
                    <w:vMerge/>
                  </w:tcPr>
                  <w:p w14:paraId="2D929330" w14:textId="77777777" w:rsidR="008776CA" w:rsidRDefault="008776CA">
                    <w:pPr>
                      <w:snapToGrid w:val="0"/>
                      <w:spacing w:line="240" w:lineRule="atLeast"/>
                      <w:ind w:rightChars="-759" w:right="-1594"/>
                      <w:rPr>
                        <w:sz w:val="18"/>
                        <w:szCs w:val="18"/>
                      </w:rPr>
                    </w:pPr>
                  </w:p>
                </w:tc>
                <w:sdt>
                  <w:sdtPr>
                    <w:tag w:val="_PLD_941585ba85eb48fa931876151974e425"/>
                    <w:id w:val="66541721"/>
                    <w:lock w:val="sdtLocked"/>
                  </w:sdtPr>
                  <w:sdtEndPr/>
                  <w:sdtContent>
                    <w:tc>
                      <w:tcPr>
                        <w:tcW w:w="462" w:type="pct"/>
                        <w:vMerge w:val="restart"/>
                        <w:vAlign w:val="center"/>
                      </w:tcPr>
                      <w:p w14:paraId="6B255354" w14:textId="77777777" w:rsidR="008776CA" w:rsidRDefault="008776CA">
                        <w:pPr>
                          <w:snapToGrid w:val="0"/>
                          <w:spacing w:line="240" w:lineRule="atLeast"/>
                          <w:jc w:val="center"/>
                          <w:rPr>
                            <w:sz w:val="18"/>
                            <w:szCs w:val="18"/>
                          </w:rPr>
                        </w:pPr>
                        <w:r>
                          <w:rPr>
                            <w:sz w:val="18"/>
                            <w:szCs w:val="18"/>
                          </w:rPr>
                          <w:t>实收资本 (或股本)</w:t>
                        </w:r>
                      </w:p>
                    </w:tc>
                  </w:sdtContent>
                </w:sdt>
                <w:sdt>
                  <w:sdtPr>
                    <w:tag w:val="_PLD_4097b1c4c4f449ef94e9dedb67cf7c3a"/>
                    <w:id w:val="1029534368"/>
                    <w:lock w:val="sdtLocked"/>
                  </w:sdtPr>
                  <w:sdtEndPr/>
                  <w:sdtContent>
                    <w:tc>
                      <w:tcPr>
                        <w:tcW w:w="347" w:type="pct"/>
                        <w:gridSpan w:val="3"/>
                        <w:vAlign w:val="center"/>
                      </w:tcPr>
                      <w:p w14:paraId="11FAB4E1" w14:textId="77777777" w:rsidR="008776CA" w:rsidRDefault="008776CA">
                        <w:pPr>
                          <w:snapToGrid w:val="0"/>
                          <w:spacing w:line="240" w:lineRule="atLeast"/>
                          <w:jc w:val="center"/>
                          <w:rPr>
                            <w:sz w:val="18"/>
                            <w:szCs w:val="18"/>
                          </w:rPr>
                        </w:pPr>
                        <w:r>
                          <w:rPr>
                            <w:rFonts w:hint="eastAsia"/>
                            <w:sz w:val="18"/>
                            <w:szCs w:val="18"/>
                          </w:rPr>
                          <w:t>其他权益工具</w:t>
                        </w:r>
                      </w:p>
                    </w:tc>
                  </w:sdtContent>
                </w:sdt>
                <w:sdt>
                  <w:sdtPr>
                    <w:tag w:val="_PLD_f8441471f9a041ac884142e2c9e87055"/>
                    <w:id w:val="-1053693966"/>
                    <w:lock w:val="sdtLocked"/>
                  </w:sdtPr>
                  <w:sdtEndPr/>
                  <w:sdtContent>
                    <w:tc>
                      <w:tcPr>
                        <w:tcW w:w="518" w:type="pct"/>
                        <w:vMerge w:val="restart"/>
                        <w:vAlign w:val="center"/>
                      </w:tcPr>
                      <w:p w14:paraId="59F9DCDA" w14:textId="77777777" w:rsidR="008776CA" w:rsidRDefault="008776CA">
                        <w:pPr>
                          <w:snapToGrid w:val="0"/>
                          <w:spacing w:line="240" w:lineRule="atLeast"/>
                          <w:jc w:val="center"/>
                          <w:rPr>
                            <w:sz w:val="18"/>
                            <w:szCs w:val="18"/>
                          </w:rPr>
                        </w:pPr>
                        <w:r>
                          <w:rPr>
                            <w:rFonts w:hint="eastAsia"/>
                            <w:sz w:val="18"/>
                            <w:szCs w:val="18"/>
                          </w:rPr>
                          <w:t>资本公积</w:t>
                        </w:r>
                      </w:p>
                    </w:tc>
                  </w:sdtContent>
                </w:sdt>
                <w:sdt>
                  <w:sdtPr>
                    <w:tag w:val="_PLD_f972a7ccc15d4f409243ecc02ea77629"/>
                    <w:id w:val="-1843385580"/>
                    <w:lock w:val="sdtLocked"/>
                  </w:sdtPr>
                  <w:sdtEndPr/>
                  <w:sdtContent>
                    <w:tc>
                      <w:tcPr>
                        <w:tcW w:w="127" w:type="pct"/>
                        <w:vMerge w:val="restart"/>
                        <w:vAlign w:val="center"/>
                      </w:tcPr>
                      <w:p w14:paraId="619A6B1D" w14:textId="77777777" w:rsidR="008776CA" w:rsidRDefault="008776CA">
                        <w:pPr>
                          <w:snapToGrid w:val="0"/>
                          <w:spacing w:line="240" w:lineRule="atLeast"/>
                          <w:jc w:val="center"/>
                          <w:rPr>
                            <w:sz w:val="18"/>
                            <w:szCs w:val="18"/>
                          </w:rPr>
                        </w:pPr>
                        <w:r>
                          <w:rPr>
                            <w:rFonts w:hint="eastAsia"/>
                            <w:sz w:val="18"/>
                            <w:szCs w:val="18"/>
                          </w:rPr>
                          <w:t>减：库存股</w:t>
                        </w:r>
                      </w:p>
                    </w:tc>
                  </w:sdtContent>
                </w:sdt>
                <w:sdt>
                  <w:sdtPr>
                    <w:tag w:val="_PLD_32394603dc124fdb904af0ad8606aa79"/>
                    <w:id w:val="-74509992"/>
                    <w:lock w:val="sdtLocked"/>
                  </w:sdtPr>
                  <w:sdtEndPr/>
                  <w:sdtContent>
                    <w:tc>
                      <w:tcPr>
                        <w:tcW w:w="477" w:type="pct"/>
                        <w:vMerge w:val="restart"/>
                        <w:vAlign w:val="center"/>
                      </w:tcPr>
                      <w:p w14:paraId="7C0C2228" w14:textId="77777777" w:rsidR="008776CA" w:rsidRDefault="008776CA">
                        <w:pPr>
                          <w:snapToGrid w:val="0"/>
                          <w:spacing w:line="240" w:lineRule="atLeast"/>
                          <w:jc w:val="center"/>
                          <w:rPr>
                            <w:sz w:val="18"/>
                            <w:szCs w:val="18"/>
                          </w:rPr>
                        </w:pPr>
                        <w:r>
                          <w:rPr>
                            <w:rFonts w:hint="eastAsia"/>
                            <w:sz w:val="18"/>
                            <w:szCs w:val="18"/>
                          </w:rPr>
                          <w:t>其他综合收益</w:t>
                        </w:r>
                      </w:p>
                    </w:tc>
                  </w:sdtContent>
                </w:sdt>
                <w:sdt>
                  <w:sdtPr>
                    <w:tag w:val="_PLD_af29ec23e072452c89c8447237a4831e"/>
                    <w:id w:val="-1337076469"/>
                    <w:lock w:val="sdtLocked"/>
                  </w:sdtPr>
                  <w:sdtEndPr/>
                  <w:sdtContent>
                    <w:tc>
                      <w:tcPr>
                        <w:tcW w:w="118" w:type="pct"/>
                        <w:vMerge w:val="restart"/>
                        <w:vAlign w:val="center"/>
                      </w:tcPr>
                      <w:p w14:paraId="78874493" w14:textId="77777777" w:rsidR="008776CA" w:rsidRDefault="008776CA">
                        <w:pPr>
                          <w:snapToGrid w:val="0"/>
                          <w:spacing w:line="240" w:lineRule="atLeast"/>
                          <w:jc w:val="center"/>
                          <w:rPr>
                            <w:sz w:val="18"/>
                            <w:szCs w:val="18"/>
                          </w:rPr>
                        </w:pPr>
                        <w:r>
                          <w:rPr>
                            <w:rFonts w:hint="eastAsia"/>
                            <w:sz w:val="18"/>
                            <w:szCs w:val="18"/>
                          </w:rPr>
                          <w:t>专项储备</w:t>
                        </w:r>
                      </w:p>
                    </w:tc>
                  </w:sdtContent>
                </w:sdt>
                <w:sdt>
                  <w:sdtPr>
                    <w:tag w:val="_PLD_81a68447a616402b99500dae3d54a22d"/>
                    <w:id w:val="1951428847"/>
                    <w:lock w:val="sdtLocked"/>
                  </w:sdtPr>
                  <w:sdtEndPr/>
                  <w:sdtContent>
                    <w:tc>
                      <w:tcPr>
                        <w:tcW w:w="450" w:type="pct"/>
                        <w:vMerge w:val="restart"/>
                        <w:vAlign w:val="center"/>
                      </w:tcPr>
                      <w:p w14:paraId="785EB8E7" w14:textId="77777777" w:rsidR="008776CA" w:rsidRDefault="008776CA">
                        <w:pPr>
                          <w:snapToGrid w:val="0"/>
                          <w:spacing w:line="240" w:lineRule="atLeast"/>
                          <w:jc w:val="center"/>
                          <w:rPr>
                            <w:sz w:val="18"/>
                            <w:szCs w:val="18"/>
                          </w:rPr>
                        </w:pPr>
                        <w:r>
                          <w:rPr>
                            <w:rFonts w:hint="eastAsia"/>
                            <w:sz w:val="18"/>
                            <w:szCs w:val="18"/>
                          </w:rPr>
                          <w:t>盈余公积</w:t>
                        </w:r>
                      </w:p>
                    </w:tc>
                  </w:sdtContent>
                </w:sdt>
                <w:sdt>
                  <w:sdtPr>
                    <w:tag w:val="_PLD_ad0dadbaf28f45779fefb69d05b7215d"/>
                    <w:id w:val="-503595955"/>
                    <w:lock w:val="sdtLocked"/>
                  </w:sdtPr>
                  <w:sdtEndPr/>
                  <w:sdtContent>
                    <w:tc>
                      <w:tcPr>
                        <w:tcW w:w="92" w:type="pct"/>
                        <w:vMerge w:val="restart"/>
                        <w:vAlign w:val="center"/>
                      </w:tcPr>
                      <w:p w14:paraId="64E87FB6" w14:textId="77777777" w:rsidR="008776CA" w:rsidRDefault="008776CA">
                        <w:pPr>
                          <w:snapToGrid w:val="0"/>
                          <w:spacing w:line="240" w:lineRule="atLeast"/>
                          <w:jc w:val="center"/>
                          <w:rPr>
                            <w:sz w:val="18"/>
                            <w:szCs w:val="18"/>
                          </w:rPr>
                        </w:pPr>
                        <w:r>
                          <w:rPr>
                            <w:rFonts w:hint="eastAsia"/>
                            <w:sz w:val="18"/>
                            <w:szCs w:val="18"/>
                          </w:rPr>
                          <w:t>一般风险准备</w:t>
                        </w:r>
                      </w:p>
                    </w:tc>
                  </w:sdtContent>
                </w:sdt>
                <w:sdt>
                  <w:sdtPr>
                    <w:tag w:val="_PLD_a51f5c6bdac744979b275b09b6a9d1d8"/>
                    <w:id w:val="733515702"/>
                    <w:lock w:val="sdtLocked"/>
                  </w:sdtPr>
                  <w:sdtEndPr/>
                  <w:sdtContent>
                    <w:tc>
                      <w:tcPr>
                        <w:tcW w:w="528" w:type="pct"/>
                        <w:vMerge w:val="restart"/>
                        <w:vAlign w:val="center"/>
                      </w:tcPr>
                      <w:p w14:paraId="46784474" w14:textId="77777777" w:rsidR="008776CA" w:rsidRDefault="008776CA">
                        <w:pPr>
                          <w:snapToGrid w:val="0"/>
                          <w:spacing w:line="240" w:lineRule="atLeast"/>
                          <w:jc w:val="center"/>
                          <w:rPr>
                            <w:sz w:val="18"/>
                            <w:szCs w:val="18"/>
                          </w:rPr>
                        </w:pPr>
                        <w:r>
                          <w:rPr>
                            <w:rFonts w:hint="eastAsia"/>
                            <w:sz w:val="18"/>
                            <w:szCs w:val="18"/>
                          </w:rPr>
                          <w:t>未分配利润</w:t>
                        </w:r>
                      </w:p>
                    </w:tc>
                  </w:sdtContent>
                </w:sdt>
                <w:tc>
                  <w:tcPr>
                    <w:tcW w:w="118" w:type="pct"/>
                    <w:vMerge w:val="restart"/>
                    <w:vAlign w:val="center"/>
                  </w:tcPr>
                  <w:sdt>
                    <w:sdtPr>
                      <w:rPr>
                        <w:rFonts w:hint="eastAsia"/>
                        <w:sz w:val="18"/>
                        <w:szCs w:val="18"/>
                      </w:rPr>
                      <w:tag w:val="_PLD_ae449a7a80f64d56b34968f1f21d2198"/>
                      <w:id w:val="2030134564"/>
                      <w:lock w:val="sdtLocked"/>
                    </w:sdtPr>
                    <w:sdtEndPr/>
                    <w:sdtContent>
                      <w:sdt>
                        <w:sdtPr>
                          <w:rPr>
                            <w:rFonts w:hint="eastAsia"/>
                            <w:sz w:val="18"/>
                            <w:szCs w:val="18"/>
                          </w:rPr>
                          <w:tag w:val="_PLD_c4da6a74366840789b623f0d61440178"/>
                          <w:id w:val="1762712950"/>
                          <w:lock w:val="sdtLocked"/>
                          <w:placeholder>
                            <w:docPart w:val="B0CD3E62E45C4E9A9FC11CB73EC72999"/>
                          </w:placeholder>
                        </w:sdtPr>
                        <w:sdtEndPr/>
                        <w:sdtContent>
                          <w:p w14:paraId="0EE70018" w14:textId="77777777" w:rsidR="008776CA" w:rsidRDefault="008776CA">
                            <w:pPr>
                              <w:jc w:val="center"/>
                              <w:rPr>
                                <w:sz w:val="18"/>
                                <w:szCs w:val="18"/>
                              </w:rPr>
                            </w:pPr>
                            <w:r>
                              <w:rPr>
                                <w:rFonts w:hint="eastAsia"/>
                                <w:sz w:val="18"/>
                                <w:szCs w:val="18"/>
                              </w:rPr>
                              <w:t>其他</w:t>
                            </w:r>
                          </w:p>
                        </w:sdtContent>
                      </w:sdt>
                    </w:sdtContent>
                  </w:sdt>
                </w:tc>
                <w:tc>
                  <w:tcPr>
                    <w:tcW w:w="503" w:type="pct"/>
                    <w:vMerge w:val="restart"/>
                    <w:vAlign w:val="center"/>
                  </w:tcPr>
                  <w:sdt>
                    <w:sdtPr>
                      <w:rPr>
                        <w:rFonts w:hint="eastAsia"/>
                        <w:sz w:val="18"/>
                        <w:szCs w:val="18"/>
                      </w:rPr>
                      <w:tag w:val="_PLD_f2691f33b2164ad8b83415f8cd404dea"/>
                      <w:id w:val="1803887943"/>
                      <w:lock w:val="sdtLocked"/>
                    </w:sdtPr>
                    <w:sdtEndPr/>
                    <w:sdtContent>
                      <w:p w14:paraId="4EFB460D" w14:textId="77777777" w:rsidR="008776CA" w:rsidRDefault="008776CA">
                        <w:pPr>
                          <w:jc w:val="center"/>
                          <w:rPr>
                            <w:sz w:val="18"/>
                            <w:szCs w:val="18"/>
                          </w:rPr>
                        </w:pPr>
                        <w:r>
                          <w:rPr>
                            <w:rFonts w:hint="eastAsia"/>
                            <w:sz w:val="18"/>
                            <w:szCs w:val="18"/>
                          </w:rPr>
                          <w:t>小计</w:t>
                        </w:r>
                      </w:p>
                    </w:sdtContent>
                  </w:sdt>
                </w:tc>
                <w:tc>
                  <w:tcPr>
                    <w:tcW w:w="438" w:type="pct"/>
                    <w:vMerge/>
                  </w:tcPr>
                  <w:p w14:paraId="18BB3671" w14:textId="77777777" w:rsidR="008776CA" w:rsidRDefault="008776CA">
                    <w:pPr>
                      <w:jc w:val="center"/>
                      <w:rPr>
                        <w:sz w:val="18"/>
                        <w:szCs w:val="18"/>
                      </w:rPr>
                    </w:pPr>
                  </w:p>
                </w:tc>
                <w:tc>
                  <w:tcPr>
                    <w:tcW w:w="542" w:type="pct"/>
                    <w:vMerge/>
                  </w:tcPr>
                  <w:p w14:paraId="61245F18" w14:textId="77777777" w:rsidR="008776CA" w:rsidRDefault="008776CA">
                    <w:pPr>
                      <w:jc w:val="center"/>
                      <w:rPr>
                        <w:sz w:val="18"/>
                        <w:szCs w:val="18"/>
                      </w:rPr>
                    </w:pPr>
                  </w:p>
                </w:tc>
              </w:tr>
              <w:tr w:rsidR="001B1225" w14:paraId="2B02DBB4" w14:textId="77777777" w:rsidTr="001B1225">
                <w:trPr>
                  <w:cantSplit/>
                  <w:trHeight w:val="303"/>
                </w:trPr>
                <w:tc>
                  <w:tcPr>
                    <w:tcW w:w="280" w:type="pct"/>
                    <w:vMerge/>
                  </w:tcPr>
                  <w:p w14:paraId="66E0A542" w14:textId="77777777" w:rsidR="008776CA" w:rsidRDefault="008776CA">
                    <w:pPr>
                      <w:snapToGrid w:val="0"/>
                      <w:spacing w:line="240" w:lineRule="atLeast"/>
                      <w:ind w:rightChars="-759" w:right="-1594"/>
                      <w:rPr>
                        <w:sz w:val="18"/>
                        <w:szCs w:val="18"/>
                      </w:rPr>
                    </w:pPr>
                  </w:p>
                </w:tc>
                <w:tc>
                  <w:tcPr>
                    <w:tcW w:w="462" w:type="pct"/>
                    <w:vMerge/>
                  </w:tcPr>
                  <w:p w14:paraId="5330C8F7" w14:textId="77777777" w:rsidR="008776CA" w:rsidRDefault="008776CA">
                    <w:pPr>
                      <w:snapToGrid w:val="0"/>
                      <w:spacing w:line="240" w:lineRule="atLeast"/>
                      <w:jc w:val="center"/>
                      <w:rPr>
                        <w:sz w:val="18"/>
                        <w:szCs w:val="18"/>
                      </w:rPr>
                    </w:pPr>
                  </w:p>
                </w:tc>
                <w:sdt>
                  <w:sdtPr>
                    <w:tag w:val="_PLD_c8e4e3f938444f399262729a0267aa59"/>
                    <w:id w:val="-1689902190"/>
                    <w:lock w:val="sdtLocked"/>
                  </w:sdtPr>
                  <w:sdtEndPr/>
                  <w:sdtContent>
                    <w:tc>
                      <w:tcPr>
                        <w:tcW w:w="108" w:type="pct"/>
                        <w:vAlign w:val="center"/>
                      </w:tcPr>
                      <w:p w14:paraId="119A8C77" w14:textId="77777777" w:rsidR="008776CA" w:rsidRDefault="008776CA">
                        <w:pPr>
                          <w:jc w:val="center"/>
                          <w:rPr>
                            <w:sz w:val="18"/>
                            <w:szCs w:val="18"/>
                          </w:rPr>
                        </w:pPr>
                        <w:r>
                          <w:rPr>
                            <w:rFonts w:hint="eastAsia"/>
                            <w:sz w:val="18"/>
                            <w:szCs w:val="18"/>
                          </w:rPr>
                          <w:t>优先股</w:t>
                        </w:r>
                      </w:p>
                    </w:tc>
                  </w:sdtContent>
                </w:sdt>
                <w:sdt>
                  <w:sdtPr>
                    <w:tag w:val="_PLD_70f3796cf4ab4ecbb92343a346942a09"/>
                    <w:id w:val="-537890368"/>
                    <w:lock w:val="sdtLocked"/>
                  </w:sdtPr>
                  <w:sdtEndPr/>
                  <w:sdtContent>
                    <w:tc>
                      <w:tcPr>
                        <w:tcW w:w="137" w:type="pct"/>
                        <w:vAlign w:val="center"/>
                      </w:tcPr>
                      <w:p w14:paraId="710B77CF" w14:textId="77777777" w:rsidR="008776CA" w:rsidRDefault="008776CA">
                        <w:pPr>
                          <w:jc w:val="center"/>
                          <w:rPr>
                            <w:sz w:val="18"/>
                            <w:szCs w:val="18"/>
                          </w:rPr>
                        </w:pPr>
                        <w:r>
                          <w:rPr>
                            <w:rFonts w:hint="eastAsia"/>
                            <w:sz w:val="18"/>
                            <w:szCs w:val="18"/>
                          </w:rPr>
                          <w:t>永续债</w:t>
                        </w:r>
                      </w:p>
                    </w:tc>
                  </w:sdtContent>
                </w:sdt>
                <w:sdt>
                  <w:sdtPr>
                    <w:tag w:val="_PLD_a3d4853d11ed4217a1c5e27cfc45c1c9"/>
                    <w:id w:val="564222114"/>
                    <w:lock w:val="sdtLocked"/>
                  </w:sdtPr>
                  <w:sdtEndPr/>
                  <w:sdtContent>
                    <w:tc>
                      <w:tcPr>
                        <w:tcW w:w="102" w:type="pct"/>
                        <w:vAlign w:val="center"/>
                      </w:tcPr>
                      <w:p w14:paraId="60004472" w14:textId="77777777" w:rsidR="008776CA" w:rsidRDefault="008776CA">
                        <w:pPr>
                          <w:jc w:val="center"/>
                          <w:rPr>
                            <w:sz w:val="18"/>
                            <w:szCs w:val="18"/>
                          </w:rPr>
                        </w:pPr>
                        <w:r>
                          <w:rPr>
                            <w:rFonts w:hint="eastAsia"/>
                            <w:sz w:val="18"/>
                            <w:szCs w:val="18"/>
                          </w:rPr>
                          <w:t>其他</w:t>
                        </w:r>
                      </w:p>
                    </w:tc>
                  </w:sdtContent>
                </w:sdt>
                <w:tc>
                  <w:tcPr>
                    <w:tcW w:w="518" w:type="pct"/>
                    <w:vMerge/>
                  </w:tcPr>
                  <w:p w14:paraId="054EBA2F" w14:textId="77777777" w:rsidR="008776CA" w:rsidRDefault="008776CA">
                    <w:pPr>
                      <w:snapToGrid w:val="0"/>
                      <w:spacing w:line="240" w:lineRule="atLeast"/>
                      <w:jc w:val="center"/>
                      <w:rPr>
                        <w:sz w:val="18"/>
                        <w:szCs w:val="18"/>
                      </w:rPr>
                    </w:pPr>
                  </w:p>
                </w:tc>
                <w:tc>
                  <w:tcPr>
                    <w:tcW w:w="127" w:type="pct"/>
                    <w:vMerge/>
                  </w:tcPr>
                  <w:p w14:paraId="38495EB6" w14:textId="77777777" w:rsidR="008776CA" w:rsidRDefault="008776CA">
                    <w:pPr>
                      <w:snapToGrid w:val="0"/>
                      <w:spacing w:line="240" w:lineRule="atLeast"/>
                      <w:jc w:val="center"/>
                      <w:rPr>
                        <w:sz w:val="18"/>
                        <w:szCs w:val="18"/>
                      </w:rPr>
                    </w:pPr>
                  </w:p>
                </w:tc>
                <w:tc>
                  <w:tcPr>
                    <w:tcW w:w="477" w:type="pct"/>
                    <w:vMerge/>
                  </w:tcPr>
                  <w:p w14:paraId="71C34A73" w14:textId="77777777" w:rsidR="008776CA" w:rsidRDefault="008776CA">
                    <w:pPr>
                      <w:snapToGrid w:val="0"/>
                      <w:spacing w:line="240" w:lineRule="atLeast"/>
                      <w:jc w:val="center"/>
                      <w:rPr>
                        <w:sz w:val="18"/>
                        <w:szCs w:val="18"/>
                      </w:rPr>
                    </w:pPr>
                  </w:p>
                </w:tc>
                <w:tc>
                  <w:tcPr>
                    <w:tcW w:w="118" w:type="pct"/>
                    <w:vMerge/>
                  </w:tcPr>
                  <w:p w14:paraId="6C0C11EA" w14:textId="77777777" w:rsidR="008776CA" w:rsidRDefault="008776CA">
                    <w:pPr>
                      <w:snapToGrid w:val="0"/>
                      <w:spacing w:line="240" w:lineRule="atLeast"/>
                      <w:jc w:val="center"/>
                      <w:rPr>
                        <w:sz w:val="18"/>
                        <w:szCs w:val="18"/>
                      </w:rPr>
                    </w:pPr>
                  </w:p>
                </w:tc>
                <w:tc>
                  <w:tcPr>
                    <w:tcW w:w="450" w:type="pct"/>
                    <w:vMerge/>
                  </w:tcPr>
                  <w:p w14:paraId="26182CD4" w14:textId="77777777" w:rsidR="008776CA" w:rsidRDefault="008776CA">
                    <w:pPr>
                      <w:snapToGrid w:val="0"/>
                      <w:spacing w:line="240" w:lineRule="atLeast"/>
                      <w:jc w:val="center"/>
                      <w:rPr>
                        <w:sz w:val="18"/>
                        <w:szCs w:val="18"/>
                      </w:rPr>
                    </w:pPr>
                  </w:p>
                </w:tc>
                <w:tc>
                  <w:tcPr>
                    <w:tcW w:w="92" w:type="pct"/>
                    <w:vMerge/>
                  </w:tcPr>
                  <w:p w14:paraId="087C8D5F" w14:textId="77777777" w:rsidR="008776CA" w:rsidRDefault="008776CA">
                    <w:pPr>
                      <w:snapToGrid w:val="0"/>
                      <w:spacing w:line="240" w:lineRule="atLeast"/>
                      <w:jc w:val="center"/>
                      <w:rPr>
                        <w:sz w:val="18"/>
                        <w:szCs w:val="18"/>
                      </w:rPr>
                    </w:pPr>
                  </w:p>
                </w:tc>
                <w:tc>
                  <w:tcPr>
                    <w:tcW w:w="528" w:type="pct"/>
                    <w:vMerge/>
                  </w:tcPr>
                  <w:p w14:paraId="2D482C83" w14:textId="77777777" w:rsidR="008776CA" w:rsidRDefault="008776CA">
                    <w:pPr>
                      <w:snapToGrid w:val="0"/>
                      <w:spacing w:line="240" w:lineRule="atLeast"/>
                      <w:jc w:val="center"/>
                      <w:rPr>
                        <w:sz w:val="18"/>
                        <w:szCs w:val="18"/>
                      </w:rPr>
                    </w:pPr>
                  </w:p>
                </w:tc>
                <w:tc>
                  <w:tcPr>
                    <w:tcW w:w="118" w:type="pct"/>
                    <w:vMerge/>
                  </w:tcPr>
                  <w:p w14:paraId="44E05D81" w14:textId="77777777" w:rsidR="008776CA" w:rsidRDefault="008776CA">
                    <w:pPr>
                      <w:jc w:val="center"/>
                      <w:rPr>
                        <w:sz w:val="18"/>
                        <w:szCs w:val="18"/>
                      </w:rPr>
                    </w:pPr>
                  </w:p>
                </w:tc>
                <w:tc>
                  <w:tcPr>
                    <w:tcW w:w="503" w:type="pct"/>
                    <w:vMerge/>
                  </w:tcPr>
                  <w:p w14:paraId="6E6FF561" w14:textId="77777777" w:rsidR="008776CA" w:rsidRDefault="008776CA">
                    <w:pPr>
                      <w:jc w:val="center"/>
                      <w:rPr>
                        <w:sz w:val="18"/>
                        <w:szCs w:val="18"/>
                      </w:rPr>
                    </w:pPr>
                  </w:p>
                </w:tc>
                <w:tc>
                  <w:tcPr>
                    <w:tcW w:w="438" w:type="pct"/>
                    <w:vMerge/>
                  </w:tcPr>
                  <w:p w14:paraId="58256A12" w14:textId="77777777" w:rsidR="008776CA" w:rsidRDefault="008776CA">
                    <w:pPr>
                      <w:jc w:val="center"/>
                      <w:rPr>
                        <w:sz w:val="18"/>
                        <w:szCs w:val="18"/>
                      </w:rPr>
                    </w:pPr>
                  </w:p>
                </w:tc>
                <w:tc>
                  <w:tcPr>
                    <w:tcW w:w="542" w:type="pct"/>
                    <w:vMerge/>
                    <w:tcBorders>
                      <w:bottom w:val="nil"/>
                    </w:tcBorders>
                  </w:tcPr>
                  <w:p w14:paraId="2E631AAB" w14:textId="77777777" w:rsidR="008776CA" w:rsidRDefault="008776CA">
                    <w:pPr>
                      <w:jc w:val="center"/>
                      <w:rPr>
                        <w:sz w:val="18"/>
                        <w:szCs w:val="18"/>
                      </w:rPr>
                    </w:pPr>
                  </w:p>
                </w:tc>
              </w:tr>
              <w:tr w:rsidR="001B1225" w14:paraId="15575A38" w14:textId="77777777" w:rsidTr="001B1225">
                <w:sdt>
                  <w:sdtPr>
                    <w:tag w:val="_PLD_24c39056f5874862855dc37ef7f0d558"/>
                    <w:id w:val="-2004269596"/>
                    <w:lock w:val="sdtLocked"/>
                  </w:sdtPr>
                  <w:sdtEndPr/>
                  <w:sdtContent>
                    <w:tc>
                      <w:tcPr>
                        <w:tcW w:w="280" w:type="pct"/>
                      </w:tcPr>
                      <w:p w14:paraId="27B34A1B" w14:textId="77777777" w:rsidR="008776CA" w:rsidRDefault="008776CA">
                        <w:pPr>
                          <w:rPr>
                            <w:sz w:val="18"/>
                            <w:szCs w:val="18"/>
                          </w:rPr>
                        </w:pPr>
                        <w:r>
                          <w:rPr>
                            <w:sz w:val="18"/>
                            <w:szCs w:val="18"/>
                          </w:rPr>
                          <w:t>一、上年</w:t>
                        </w:r>
                        <w:r>
                          <w:rPr>
                            <w:rFonts w:hint="eastAsia"/>
                            <w:sz w:val="18"/>
                            <w:szCs w:val="18"/>
                          </w:rPr>
                          <w:t>年</w:t>
                        </w:r>
                        <w:r>
                          <w:rPr>
                            <w:sz w:val="18"/>
                            <w:szCs w:val="18"/>
                          </w:rPr>
                          <w:t>末余额</w:t>
                        </w:r>
                      </w:p>
                    </w:tc>
                  </w:sdtContent>
                </w:sdt>
                <w:tc>
                  <w:tcPr>
                    <w:tcW w:w="462" w:type="pct"/>
                    <w:vAlign w:val="center"/>
                  </w:tcPr>
                  <w:p w14:paraId="242EACC0" w14:textId="77777777" w:rsidR="008776CA" w:rsidRPr="008776CA" w:rsidRDefault="008776CA">
                    <w:pPr>
                      <w:jc w:val="right"/>
                      <w:rPr>
                        <w:sz w:val="15"/>
                        <w:szCs w:val="15"/>
                      </w:rPr>
                    </w:pPr>
                    <w:r w:rsidRPr="008776CA">
                      <w:rPr>
                        <w:rFonts w:hint="eastAsia"/>
                        <w:sz w:val="15"/>
                        <w:szCs w:val="15"/>
                      </w:rPr>
                      <w:t>247,937,843.00</w:t>
                    </w:r>
                  </w:p>
                </w:tc>
                <w:tc>
                  <w:tcPr>
                    <w:tcW w:w="108" w:type="pct"/>
                    <w:vAlign w:val="center"/>
                  </w:tcPr>
                  <w:p w14:paraId="2DA60B68" w14:textId="77777777" w:rsidR="008776CA" w:rsidRPr="008776CA" w:rsidRDefault="008776CA">
                    <w:pPr>
                      <w:jc w:val="right"/>
                      <w:rPr>
                        <w:sz w:val="15"/>
                        <w:szCs w:val="15"/>
                      </w:rPr>
                    </w:pPr>
                  </w:p>
                </w:tc>
                <w:tc>
                  <w:tcPr>
                    <w:tcW w:w="137" w:type="pct"/>
                    <w:vAlign w:val="center"/>
                  </w:tcPr>
                  <w:p w14:paraId="56105D76" w14:textId="77777777" w:rsidR="008776CA" w:rsidRPr="008776CA" w:rsidRDefault="008776CA">
                    <w:pPr>
                      <w:jc w:val="right"/>
                      <w:rPr>
                        <w:sz w:val="15"/>
                        <w:szCs w:val="15"/>
                      </w:rPr>
                    </w:pPr>
                  </w:p>
                </w:tc>
                <w:tc>
                  <w:tcPr>
                    <w:tcW w:w="102" w:type="pct"/>
                    <w:vAlign w:val="center"/>
                  </w:tcPr>
                  <w:p w14:paraId="4CDE590C" w14:textId="77777777" w:rsidR="008776CA" w:rsidRPr="008776CA" w:rsidRDefault="008776CA">
                    <w:pPr>
                      <w:jc w:val="right"/>
                      <w:rPr>
                        <w:sz w:val="15"/>
                        <w:szCs w:val="15"/>
                      </w:rPr>
                    </w:pPr>
                  </w:p>
                </w:tc>
                <w:tc>
                  <w:tcPr>
                    <w:tcW w:w="518" w:type="pct"/>
                    <w:vAlign w:val="center"/>
                  </w:tcPr>
                  <w:p w14:paraId="090B11C1" w14:textId="77777777" w:rsidR="008776CA" w:rsidRPr="008776CA" w:rsidRDefault="008776CA">
                    <w:pPr>
                      <w:jc w:val="right"/>
                      <w:rPr>
                        <w:sz w:val="15"/>
                        <w:szCs w:val="15"/>
                      </w:rPr>
                    </w:pPr>
                    <w:r w:rsidRPr="008776CA">
                      <w:rPr>
                        <w:rFonts w:hint="eastAsia"/>
                        <w:sz w:val="15"/>
                        <w:szCs w:val="15"/>
                      </w:rPr>
                      <w:t>1,264,363,334.69</w:t>
                    </w:r>
                  </w:p>
                </w:tc>
                <w:tc>
                  <w:tcPr>
                    <w:tcW w:w="127" w:type="pct"/>
                    <w:vAlign w:val="center"/>
                  </w:tcPr>
                  <w:p w14:paraId="08B4DE47" w14:textId="77777777" w:rsidR="008776CA" w:rsidRPr="008776CA" w:rsidRDefault="008776CA">
                    <w:pPr>
                      <w:jc w:val="right"/>
                      <w:rPr>
                        <w:sz w:val="15"/>
                        <w:szCs w:val="15"/>
                      </w:rPr>
                    </w:pPr>
                  </w:p>
                </w:tc>
                <w:tc>
                  <w:tcPr>
                    <w:tcW w:w="477" w:type="pct"/>
                    <w:vAlign w:val="center"/>
                  </w:tcPr>
                  <w:p w14:paraId="1DBFF002" w14:textId="77777777" w:rsidR="008776CA" w:rsidRPr="008776CA" w:rsidRDefault="008776CA">
                    <w:pPr>
                      <w:jc w:val="right"/>
                      <w:rPr>
                        <w:sz w:val="15"/>
                        <w:szCs w:val="15"/>
                      </w:rPr>
                    </w:pPr>
                    <w:r w:rsidRPr="008776CA">
                      <w:rPr>
                        <w:rFonts w:hint="eastAsia"/>
                        <w:sz w:val="15"/>
                        <w:szCs w:val="15"/>
                      </w:rPr>
                      <w:t>-22,407,771.00</w:t>
                    </w:r>
                  </w:p>
                </w:tc>
                <w:tc>
                  <w:tcPr>
                    <w:tcW w:w="118" w:type="pct"/>
                    <w:vAlign w:val="center"/>
                  </w:tcPr>
                  <w:p w14:paraId="676748A0" w14:textId="77777777" w:rsidR="008776CA" w:rsidRPr="008776CA" w:rsidRDefault="008776CA">
                    <w:pPr>
                      <w:jc w:val="right"/>
                      <w:rPr>
                        <w:sz w:val="15"/>
                        <w:szCs w:val="15"/>
                      </w:rPr>
                    </w:pPr>
                  </w:p>
                </w:tc>
                <w:tc>
                  <w:tcPr>
                    <w:tcW w:w="450" w:type="pct"/>
                    <w:vAlign w:val="center"/>
                  </w:tcPr>
                  <w:p w14:paraId="005A2268" w14:textId="77777777" w:rsidR="008776CA" w:rsidRPr="008776CA" w:rsidRDefault="008776CA">
                    <w:pPr>
                      <w:jc w:val="right"/>
                      <w:rPr>
                        <w:sz w:val="15"/>
                        <w:szCs w:val="15"/>
                      </w:rPr>
                    </w:pPr>
                    <w:r w:rsidRPr="008776CA">
                      <w:rPr>
                        <w:rFonts w:hint="eastAsia"/>
                        <w:sz w:val="15"/>
                        <w:szCs w:val="15"/>
                      </w:rPr>
                      <w:t>121,098,396.31</w:t>
                    </w:r>
                  </w:p>
                </w:tc>
                <w:tc>
                  <w:tcPr>
                    <w:tcW w:w="92" w:type="pct"/>
                    <w:vAlign w:val="center"/>
                  </w:tcPr>
                  <w:p w14:paraId="1CE6A210" w14:textId="77777777" w:rsidR="008776CA" w:rsidRPr="008776CA" w:rsidRDefault="008776CA">
                    <w:pPr>
                      <w:jc w:val="right"/>
                      <w:rPr>
                        <w:sz w:val="15"/>
                        <w:szCs w:val="15"/>
                      </w:rPr>
                    </w:pPr>
                  </w:p>
                </w:tc>
                <w:tc>
                  <w:tcPr>
                    <w:tcW w:w="528" w:type="pct"/>
                    <w:vAlign w:val="center"/>
                  </w:tcPr>
                  <w:p w14:paraId="56E3EEB8" w14:textId="77777777" w:rsidR="008776CA" w:rsidRPr="008776CA" w:rsidRDefault="008776CA">
                    <w:pPr>
                      <w:jc w:val="right"/>
                      <w:rPr>
                        <w:sz w:val="15"/>
                        <w:szCs w:val="15"/>
                      </w:rPr>
                    </w:pPr>
                    <w:r w:rsidRPr="008776CA">
                      <w:rPr>
                        <w:rFonts w:hint="eastAsia"/>
                        <w:sz w:val="15"/>
                        <w:szCs w:val="15"/>
                      </w:rPr>
                      <w:t>965,093,197.59</w:t>
                    </w:r>
                  </w:p>
                </w:tc>
                <w:tc>
                  <w:tcPr>
                    <w:tcW w:w="118" w:type="pct"/>
                    <w:vAlign w:val="center"/>
                  </w:tcPr>
                  <w:p w14:paraId="0149E5D5" w14:textId="77777777" w:rsidR="008776CA" w:rsidRPr="008776CA" w:rsidRDefault="008776CA">
                    <w:pPr>
                      <w:jc w:val="right"/>
                      <w:rPr>
                        <w:sz w:val="15"/>
                        <w:szCs w:val="15"/>
                      </w:rPr>
                    </w:pPr>
                  </w:p>
                </w:tc>
                <w:tc>
                  <w:tcPr>
                    <w:tcW w:w="503" w:type="pct"/>
                    <w:vAlign w:val="center"/>
                  </w:tcPr>
                  <w:p w14:paraId="0B02DFD1" w14:textId="77777777" w:rsidR="008776CA" w:rsidRPr="008776CA" w:rsidRDefault="008776CA">
                    <w:pPr>
                      <w:jc w:val="right"/>
                      <w:rPr>
                        <w:sz w:val="15"/>
                        <w:szCs w:val="15"/>
                      </w:rPr>
                    </w:pPr>
                    <w:r w:rsidRPr="008776CA">
                      <w:rPr>
                        <w:rFonts w:hint="eastAsia"/>
                        <w:sz w:val="15"/>
                        <w:szCs w:val="15"/>
                      </w:rPr>
                      <w:t>2,576,085,000.59</w:t>
                    </w:r>
                  </w:p>
                </w:tc>
                <w:tc>
                  <w:tcPr>
                    <w:tcW w:w="438" w:type="pct"/>
                    <w:vAlign w:val="center"/>
                  </w:tcPr>
                  <w:p w14:paraId="08511AB0" w14:textId="77777777" w:rsidR="008776CA" w:rsidRPr="008776CA" w:rsidRDefault="008776CA">
                    <w:pPr>
                      <w:jc w:val="right"/>
                      <w:rPr>
                        <w:sz w:val="15"/>
                        <w:szCs w:val="15"/>
                      </w:rPr>
                    </w:pPr>
                    <w:r w:rsidRPr="008776CA">
                      <w:rPr>
                        <w:rFonts w:hint="eastAsia"/>
                        <w:sz w:val="15"/>
                        <w:szCs w:val="15"/>
                      </w:rPr>
                      <w:t>12,296,948.26</w:t>
                    </w:r>
                  </w:p>
                </w:tc>
                <w:tc>
                  <w:tcPr>
                    <w:tcW w:w="542" w:type="pct"/>
                    <w:vAlign w:val="center"/>
                  </w:tcPr>
                  <w:p w14:paraId="2A79950A" w14:textId="77777777" w:rsidR="008776CA" w:rsidRPr="008776CA" w:rsidRDefault="008776CA">
                    <w:pPr>
                      <w:jc w:val="right"/>
                      <w:rPr>
                        <w:sz w:val="15"/>
                        <w:szCs w:val="15"/>
                      </w:rPr>
                    </w:pPr>
                    <w:r w:rsidRPr="008776CA">
                      <w:rPr>
                        <w:rFonts w:hint="eastAsia"/>
                        <w:sz w:val="15"/>
                        <w:szCs w:val="15"/>
                      </w:rPr>
                      <w:t>2,588,381,948.85</w:t>
                    </w:r>
                  </w:p>
                </w:tc>
              </w:tr>
              <w:tr w:rsidR="001B1225" w14:paraId="21A19EA8" w14:textId="77777777" w:rsidTr="001B1225">
                <w:sdt>
                  <w:sdtPr>
                    <w:tag w:val="_PLD_5feb351bb250466a8fad5b20d2922c70"/>
                    <w:id w:val="-2145033666"/>
                    <w:lock w:val="sdtLocked"/>
                  </w:sdtPr>
                  <w:sdtEndPr/>
                  <w:sdtContent>
                    <w:tc>
                      <w:tcPr>
                        <w:tcW w:w="280" w:type="pct"/>
                      </w:tcPr>
                      <w:p w14:paraId="532CCD4E" w14:textId="77777777" w:rsidR="008776CA" w:rsidRDefault="008776CA">
                        <w:pPr>
                          <w:rPr>
                            <w:sz w:val="18"/>
                            <w:szCs w:val="18"/>
                          </w:rPr>
                        </w:pPr>
                        <w:r>
                          <w:rPr>
                            <w:rFonts w:hint="eastAsia"/>
                            <w:sz w:val="18"/>
                            <w:szCs w:val="18"/>
                          </w:rPr>
                          <w:t>加：</w:t>
                        </w:r>
                        <w:r>
                          <w:rPr>
                            <w:sz w:val="18"/>
                            <w:szCs w:val="18"/>
                          </w:rPr>
                          <w:t>会计政策变更</w:t>
                        </w:r>
                      </w:p>
                    </w:tc>
                  </w:sdtContent>
                </w:sdt>
                <w:tc>
                  <w:tcPr>
                    <w:tcW w:w="462" w:type="pct"/>
                    <w:vAlign w:val="center"/>
                  </w:tcPr>
                  <w:p w14:paraId="78CCF8F2" w14:textId="77777777" w:rsidR="008776CA" w:rsidRPr="008776CA" w:rsidRDefault="008776CA">
                    <w:pPr>
                      <w:jc w:val="right"/>
                      <w:rPr>
                        <w:sz w:val="15"/>
                        <w:szCs w:val="15"/>
                      </w:rPr>
                    </w:pPr>
                  </w:p>
                </w:tc>
                <w:tc>
                  <w:tcPr>
                    <w:tcW w:w="108" w:type="pct"/>
                    <w:vAlign w:val="center"/>
                  </w:tcPr>
                  <w:p w14:paraId="6A7748B5" w14:textId="77777777" w:rsidR="008776CA" w:rsidRPr="008776CA" w:rsidRDefault="008776CA">
                    <w:pPr>
                      <w:jc w:val="right"/>
                      <w:rPr>
                        <w:sz w:val="15"/>
                        <w:szCs w:val="15"/>
                      </w:rPr>
                    </w:pPr>
                  </w:p>
                </w:tc>
                <w:tc>
                  <w:tcPr>
                    <w:tcW w:w="137" w:type="pct"/>
                    <w:vAlign w:val="center"/>
                  </w:tcPr>
                  <w:p w14:paraId="7D2D3E10" w14:textId="77777777" w:rsidR="008776CA" w:rsidRPr="008776CA" w:rsidRDefault="008776CA">
                    <w:pPr>
                      <w:jc w:val="right"/>
                      <w:rPr>
                        <w:sz w:val="15"/>
                        <w:szCs w:val="15"/>
                      </w:rPr>
                    </w:pPr>
                  </w:p>
                </w:tc>
                <w:tc>
                  <w:tcPr>
                    <w:tcW w:w="102" w:type="pct"/>
                    <w:vAlign w:val="center"/>
                  </w:tcPr>
                  <w:p w14:paraId="4BB2E4BF" w14:textId="77777777" w:rsidR="008776CA" w:rsidRPr="008776CA" w:rsidRDefault="008776CA">
                    <w:pPr>
                      <w:jc w:val="right"/>
                      <w:rPr>
                        <w:sz w:val="15"/>
                        <w:szCs w:val="15"/>
                      </w:rPr>
                    </w:pPr>
                  </w:p>
                </w:tc>
                <w:tc>
                  <w:tcPr>
                    <w:tcW w:w="518" w:type="pct"/>
                    <w:vAlign w:val="center"/>
                  </w:tcPr>
                  <w:p w14:paraId="28FE53D2" w14:textId="77777777" w:rsidR="008776CA" w:rsidRPr="008776CA" w:rsidRDefault="008776CA">
                    <w:pPr>
                      <w:jc w:val="right"/>
                      <w:rPr>
                        <w:sz w:val="15"/>
                        <w:szCs w:val="15"/>
                      </w:rPr>
                    </w:pPr>
                  </w:p>
                </w:tc>
                <w:tc>
                  <w:tcPr>
                    <w:tcW w:w="127" w:type="pct"/>
                    <w:vAlign w:val="center"/>
                  </w:tcPr>
                  <w:p w14:paraId="3FE2705D" w14:textId="77777777" w:rsidR="008776CA" w:rsidRPr="008776CA" w:rsidRDefault="008776CA">
                    <w:pPr>
                      <w:jc w:val="right"/>
                      <w:rPr>
                        <w:sz w:val="15"/>
                        <w:szCs w:val="15"/>
                      </w:rPr>
                    </w:pPr>
                  </w:p>
                </w:tc>
                <w:tc>
                  <w:tcPr>
                    <w:tcW w:w="477" w:type="pct"/>
                    <w:vAlign w:val="center"/>
                  </w:tcPr>
                  <w:p w14:paraId="6CFD67CA" w14:textId="77777777" w:rsidR="008776CA" w:rsidRPr="008776CA" w:rsidRDefault="008776CA">
                    <w:pPr>
                      <w:jc w:val="right"/>
                      <w:rPr>
                        <w:sz w:val="15"/>
                        <w:szCs w:val="15"/>
                      </w:rPr>
                    </w:pPr>
                  </w:p>
                </w:tc>
                <w:tc>
                  <w:tcPr>
                    <w:tcW w:w="118" w:type="pct"/>
                    <w:vAlign w:val="center"/>
                  </w:tcPr>
                  <w:p w14:paraId="50839F93" w14:textId="77777777" w:rsidR="008776CA" w:rsidRPr="008776CA" w:rsidRDefault="008776CA">
                    <w:pPr>
                      <w:jc w:val="right"/>
                      <w:rPr>
                        <w:sz w:val="15"/>
                        <w:szCs w:val="15"/>
                      </w:rPr>
                    </w:pPr>
                  </w:p>
                </w:tc>
                <w:tc>
                  <w:tcPr>
                    <w:tcW w:w="450" w:type="pct"/>
                    <w:vAlign w:val="center"/>
                  </w:tcPr>
                  <w:p w14:paraId="648DB985" w14:textId="77777777" w:rsidR="008776CA" w:rsidRPr="008776CA" w:rsidRDefault="008776CA">
                    <w:pPr>
                      <w:jc w:val="right"/>
                      <w:rPr>
                        <w:sz w:val="15"/>
                        <w:szCs w:val="15"/>
                      </w:rPr>
                    </w:pPr>
                  </w:p>
                </w:tc>
                <w:tc>
                  <w:tcPr>
                    <w:tcW w:w="92" w:type="pct"/>
                    <w:vAlign w:val="center"/>
                  </w:tcPr>
                  <w:p w14:paraId="2C130B78" w14:textId="77777777" w:rsidR="008776CA" w:rsidRPr="008776CA" w:rsidRDefault="008776CA">
                    <w:pPr>
                      <w:jc w:val="right"/>
                      <w:rPr>
                        <w:sz w:val="15"/>
                        <w:szCs w:val="15"/>
                      </w:rPr>
                    </w:pPr>
                  </w:p>
                </w:tc>
                <w:tc>
                  <w:tcPr>
                    <w:tcW w:w="528" w:type="pct"/>
                    <w:vAlign w:val="center"/>
                  </w:tcPr>
                  <w:p w14:paraId="71ABC080" w14:textId="77777777" w:rsidR="008776CA" w:rsidRPr="008776CA" w:rsidRDefault="008776CA">
                    <w:pPr>
                      <w:jc w:val="right"/>
                      <w:rPr>
                        <w:sz w:val="15"/>
                        <w:szCs w:val="15"/>
                      </w:rPr>
                    </w:pPr>
                  </w:p>
                </w:tc>
                <w:tc>
                  <w:tcPr>
                    <w:tcW w:w="118" w:type="pct"/>
                    <w:vAlign w:val="center"/>
                  </w:tcPr>
                  <w:p w14:paraId="6504DA65" w14:textId="77777777" w:rsidR="008776CA" w:rsidRPr="008776CA" w:rsidRDefault="008776CA">
                    <w:pPr>
                      <w:jc w:val="right"/>
                      <w:rPr>
                        <w:sz w:val="15"/>
                        <w:szCs w:val="15"/>
                      </w:rPr>
                    </w:pPr>
                  </w:p>
                </w:tc>
                <w:tc>
                  <w:tcPr>
                    <w:tcW w:w="503" w:type="pct"/>
                    <w:vAlign w:val="center"/>
                  </w:tcPr>
                  <w:p w14:paraId="063B441D" w14:textId="77777777" w:rsidR="008776CA" w:rsidRPr="008776CA" w:rsidRDefault="008776CA">
                    <w:pPr>
                      <w:jc w:val="right"/>
                      <w:rPr>
                        <w:sz w:val="15"/>
                        <w:szCs w:val="15"/>
                      </w:rPr>
                    </w:pPr>
                  </w:p>
                </w:tc>
                <w:tc>
                  <w:tcPr>
                    <w:tcW w:w="438" w:type="pct"/>
                    <w:vAlign w:val="center"/>
                  </w:tcPr>
                  <w:p w14:paraId="2AB0C3D5" w14:textId="77777777" w:rsidR="008776CA" w:rsidRPr="008776CA" w:rsidRDefault="008776CA">
                    <w:pPr>
                      <w:jc w:val="right"/>
                      <w:rPr>
                        <w:sz w:val="15"/>
                        <w:szCs w:val="15"/>
                      </w:rPr>
                    </w:pPr>
                  </w:p>
                </w:tc>
                <w:tc>
                  <w:tcPr>
                    <w:tcW w:w="542" w:type="pct"/>
                    <w:vAlign w:val="center"/>
                  </w:tcPr>
                  <w:p w14:paraId="5A559E2A" w14:textId="77777777" w:rsidR="008776CA" w:rsidRPr="008776CA" w:rsidRDefault="008776CA">
                    <w:pPr>
                      <w:jc w:val="right"/>
                      <w:rPr>
                        <w:sz w:val="15"/>
                        <w:szCs w:val="15"/>
                      </w:rPr>
                    </w:pPr>
                  </w:p>
                </w:tc>
              </w:tr>
              <w:tr w:rsidR="001B1225" w14:paraId="59643C85" w14:textId="77777777" w:rsidTr="001B1225">
                <w:sdt>
                  <w:sdtPr>
                    <w:tag w:val="_PLD_b3480764b7144ae885e5b5b29f4f4705"/>
                    <w:id w:val="1320381346"/>
                    <w:lock w:val="sdtLocked"/>
                  </w:sdtPr>
                  <w:sdtEndPr/>
                  <w:sdtContent>
                    <w:tc>
                      <w:tcPr>
                        <w:tcW w:w="280" w:type="pct"/>
                      </w:tcPr>
                      <w:p w14:paraId="50504E00" w14:textId="77777777" w:rsidR="008776CA" w:rsidRDefault="008776CA">
                        <w:pPr>
                          <w:ind w:firstLineChars="200" w:firstLine="420"/>
                          <w:rPr>
                            <w:sz w:val="18"/>
                            <w:szCs w:val="18"/>
                          </w:rPr>
                        </w:pPr>
                        <w:r>
                          <w:rPr>
                            <w:sz w:val="18"/>
                            <w:szCs w:val="18"/>
                          </w:rPr>
                          <w:t>前期差错更正</w:t>
                        </w:r>
                      </w:p>
                    </w:tc>
                  </w:sdtContent>
                </w:sdt>
                <w:tc>
                  <w:tcPr>
                    <w:tcW w:w="462" w:type="pct"/>
                    <w:vAlign w:val="center"/>
                  </w:tcPr>
                  <w:p w14:paraId="33CD2DF8" w14:textId="77777777" w:rsidR="008776CA" w:rsidRPr="008776CA" w:rsidRDefault="008776CA">
                    <w:pPr>
                      <w:jc w:val="right"/>
                      <w:rPr>
                        <w:sz w:val="15"/>
                        <w:szCs w:val="15"/>
                      </w:rPr>
                    </w:pPr>
                  </w:p>
                </w:tc>
                <w:tc>
                  <w:tcPr>
                    <w:tcW w:w="108" w:type="pct"/>
                    <w:vAlign w:val="center"/>
                  </w:tcPr>
                  <w:p w14:paraId="61694002" w14:textId="77777777" w:rsidR="008776CA" w:rsidRPr="008776CA" w:rsidRDefault="008776CA">
                    <w:pPr>
                      <w:jc w:val="right"/>
                      <w:rPr>
                        <w:sz w:val="15"/>
                        <w:szCs w:val="15"/>
                      </w:rPr>
                    </w:pPr>
                  </w:p>
                </w:tc>
                <w:tc>
                  <w:tcPr>
                    <w:tcW w:w="137" w:type="pct"/>
                    <w:vAlign w:val="center"/>
                  </w:tcPr>
                  <w:p w14:paraId="1DC9806B" w14:textId="77777777" w:rsidR="008776CA" w:rsidRPr="008776CA" w:rsidRDefault="008776CA">
                    <w:pPr>
                      <w:jc w:val="right"/>
                      <w:rPr>
                        <w:sz w:val="15"/>
                        <w:szCs w:val="15"/>
                      </w:rPr>
                    </w:pPr>
                  </w:p>
                </w:tc>
                <w:tc>
                  <w:tcPr>
                    <w:tcW w:w="102" w:type="pct"/>
                    <w:vAlign w:val="center"/>
                  </w:tcPr>
                  <w:p w14:paraId="56504DBB" w14:textId="77777777" w:rsidR="008776CA" w:rsidRPr="008776CA" w:rsidRDefault="008776CA">
                    <w:pPr>
                      <w:jc w:val="right"/>
                      <w:rPr>
                        <w:sz w:val="15"/>
                        <w:szCs w:val="15"/>
                      </w:rPr>
                    </w:pPr>
                  </w:p>
                </w:tc>
                <w:tc>
                  <w:tcPr>
                    <w:tcW w:w="518" w:type="pct"/>
                    <w:vAlign w:val="center"/>
                  </w:tcPr>
                  <w:p w14:paraId="61C2D600" w14:textId="77777777" w:rsidR="008776CA" w:rsidRPr="008776CA" w:rsidRDefault="008776CA">
                    <w:pPr>
                      <w:jc w:val="right"/>
                      <w:rPr>
                        <w:sz w:val="15"/>
                        <w:szCs w:val="15"/>
                      </w:rPr>
                    </w:pPr>
                  </w:p>
                </w:tc>
                <w:tc>
                  <w:tcPr>
                    <w:tcW w:w="127" w:type="pct"/>
                    <w:vAlign w:val="center"/>
                  </w:tcPr>
                  <w:p w14:paraId="0A989A64" w14:textId="77777777" w:rsidR="008776CA" w:rsidRPr="008776CA" w:rsidRDefault="008776CA">
                    <w:pPr>
                      <w:jc w:val="right"/>
                      <w:rPr>
                        <w:sz w:val="15"/>
                        <w:szCs w:val="15"/>
                      </w:rPr>
                    </w:pPr>
                  </w:p>
                </w:tc>
                <w:tc>
                  <w:tcPr>
                    <w:tcW w:w="477" w:type="pct"/>
                    <w:vAlign w:val="center"/>
                  </w:tcPr>
                  <w:p w14:paraId="1B67A062" w14:textId="77777777" w:rsidR="008776CA" w:rsidRPr="008776CA" w:rsidRDefault="008776CA">
                    <w:pPr>
                      <w:jc w:val="right"/>
                      <w:rPr>
                        <w:sz w:val="15"/>
                        <w:szCs w:val="15"/>
                      </w:rPr>
                    </w:pPr>
                  </w:p>
                </w:tc>
                <w:tc>
                  <w:tcPr>
                    <w:tcW w:w="118" w:type="pct"/>
                    <w:vAlign w:val="center"/>
                  </w:tcPr>
                  <w:p w14:paraId="71808FF6" w14:textId="77777777" w:rsidR="008776CA" w:rsidRPr="008776CA" w:rsidRDefault="008776CA">
                    <w:pPr>
                      <w:jc w:val="right"/>
                      <w:rPr>
                        <w:sz w:val="15"/>
                        <w:szCs w:val="15"/>
                      </w:rPr>
                    </w:pPr>
                  </w:p>
                </w:tc>
                <w:tc>
                  <w:tcPr>
                    <w:tcW w:w="450" w:type="pct"/>
                    <w:vAlign w:val="center"/>
                  </w:tcPr>
                  <w:p w14:paraId="6C1FD1B1" w14:textId="77777777" w:rsidR="008776CA" w:rsidRPr="008776CA" w:rsidRDefault="008776CA">
                    <w:pPr>
                      <w:jc w:val="right"/>
                      <w:rPr>
                        <w:sz w:val="15"/>
                        <w:szCs w:val="15"/>
                      </w:rPr>
                    </w:pPr>
                  </w:p>
                </w:tc>
                <w:tc>
                  <w:tcPr>
                    <w:tcW w:w="92" w:type="pct"/>
                    <w:vAlign w:val="center"/>
                  </w:tcPr>
                  <w:p w14:paraId="1BBC60EC" w14:textId="77777777" w:rsidR="008776CA" w:rsidRPr="008776CA" w:rsidRDefault="008776CA">
                    <w:pPr>
                      <w:jc w:val="right"/>
                      <w:rPr>
                        <w:sz w:val="15"/>
                        <w:szCs w:val="15"/>
                      </w:rPr>
                    </w:pPr>
                  </w:p>
                </w:tc>
                <w:tc>
                  <w:tcPr>
                    <w:tcW w:w="528" w:type="pct"/>
                    <w:vAlign w:val="center"/>
                  </w:tcPr>
                  <w:p w14:paraId="24DF0DAF" w14:textId="77777777" w:rsidR="008776CA" w:rsidRPr="008776CA" w:rsidRDefault="008776CA">
                    <w:pPr>
                      <w:jc w:val="right"/>
                      <w:rPr>
                        <w:sz w:val="15"/>
                        <w:szCs w:val="15"/>
                      </w:rPr>
                    </w:pPr>
                  </w:p>
                </w:tc>
                <w:tc>
                  <w:tcPr>
                    <w:tcW w:w="118" w:type="pct"/>
                    <w:vAlign w:val="center"/>
                  </w:tcPr>
                  <w:p w14:paraId="1C1CC526" w14:textId="77777777" w:rsidR="008776CA" w:rsidRPr="008776CA" w:rsidRDefault="008776CA">
                    <w:pPr>
                      <w:jc w:val="right"/>
                      <w:rPr>
                        <w:sz w:val="15"/>
                        <w:szCs w:val="15"/>
                      </w:rPr>
                    </w:pPr>
                  </w:p>
                </w:tc>
                <w:tc>
                  <w:tcPr>
                    <w:tcW w:w="503" w:type="pct"/>
                    <w:vAlign w:val="center"/>
                  </w:tcPr>
                  <w:p w14:paraId="16C3FCBA" w14:textId="77777777" w:rsidR="008776CA" w:rsidRPr="008776CA" w:rsidRDefault="008776CA">
                    <w:pPr>
                      <w:jc w:val="right"/>
                      <w:rPr>
                        <w:sz w:val="15"/>
                        <w:szCs w:val="15"/>
                      </w:rPr>
                    </w:pPr>
                  </w:p>
                </w:tc>
                <w:tc>
                  <w:tcPr>
                    <w:tcW w:w="438" w:type="pct"/>
                    <w:vAlign w:val="center"/>
                  </w:tcPr>
                  <w:p w14:paraId="77C32EB4" w14:textId="77777777" w:rsidR="008776CA" w:rsidRPr="008776CA" w:rsidRDefault="008776CA">
                    <w:pPr>
                      <w:jc w:val="right"/>
                      <w:rPr>
                        <w:sz w:val="15"/>
                        <w:szCs w:val="15"/>
                      </w:rPr>
                    </w:pPr>
                  </w:p>
                </w:tc>
                <w:tc>
                  <w:tcPr>
                    <w:tcW w:w="542" w:type="pct"/>
                    <w:vAlign w:val="center"/>
                  </w:tcPr>
                  <w:p w14:paraId="15E3A601" w14:textId="77777777" w:rsidR="008776CA" w:rsidRPr="008776CA" w:rsidRDefault="008776CA">
                    <w:pPr>
                      <w:jc w:val="right"/>
                      <w:rPr>
                        <w:sz w:val="15"/>
                        <w:szCs w:val="15"/>
                      </w:rPr>
                    </w:pPr>
                  </w:p>
                </w:tc>
              </w:tr>
              <w:tr w:rsidR="001B1225" w14:paraId="252E88F5" w14:textId="77777777" w:rsidTr="001B1225">
                <w:sdt>
                  <w:sdtPr>
                    <w:tag w:val="_PLD_03f09ee4c9b7416b9923560f93f21ac6"/>
                    <w:id w:val="-1838687671"/>
                    <w:lock w:val="sdtLocked"/>
                  </w:sdtPr>
                  <w:sdtEndPr/>
                  <w:sdtContent>
                    <w:tc>
                      <w:tcPr>
                        <w:tcW w:w="280" w:type="pct"/>
                      </w:tcPr>
                      <w:p w14:paraId="75729115" w14:textId="77777777" w:rsidR="008776CA" w:rsidRDefault="008776CA">
                        <w:pPr>
                          <w:ind w:firstLineChars="200" w:firstLine="420"/>
                          <w:rPr>
                            <w:sz w:val="18"/>
                            <w:szCs w:val="18"/>
                          </w:rPr>
                        </w:pPr>
                        <w:r>
                          <w:rPr>
                            <w:rFonts w:hint="eastAsia"/>
                            <w:sz w:val="18"/>
                            <w:szCs w:val="18"/>
                          </w:rPr>
                          <w:t>同一控制</w:t>
                        </w:r>
                        <w:r>
                          <w:rPr>
                            <w:rFonts w:hint="eastAsia"/>
                            <w:sz w:val="18"/>
                            <w:szCs w:val="18"/>
                          </w:rPr>
                          <w:lastRenderedPageBreak/>
                          <w:t>下企业合并</w:t>
                        </w:r>
                      </w:p>
                    </w:tc>
                  </w:sdtContent>
                </w:sdt>
                <w:tc>
                  <w:tcPr>
                    <w:tcW w:w="462" w:type="pct"/>
                    <w:vAlign w:val="center"/>
                  </w:tcPr>
                  <w:p w14:paraId="4734B981" w14:textId="77777777" w:rsidR="008776CA" w:rsidRPr="008776CA" w:rsidRDefault="008776CA">
                    <w:pPr>
                      <w:jc w:val="right"/>
                      <w:rPr>
                        <w:sz w:val="15"/>
                        <w:szCs w:val="15"/>
                      </w:rPr>
                    </w:pPr>
                  </w:p>
                </w:tc>
                <w:tc>
                  <w:tcPr>
                    <w:tcW w:w="108" w:type="pct"/>
                    <w:vAlign w:val="center"/>
                  </w:tcPr>
                  <w:p w14:paraId="4CBD72D6" w14:textId="77777777" w:rsidR="008776CA" w:rsidRPr="008776CA" w:rsidRDefault="008776CA">
                    <w:pPr>
                      <w:jc w:val="right"/>
                      <w:rPr>
                        <w:sz w:val="15"/>
                        <w:szCs w:val="15"/>
                      </w:rPr>
                    </w:pPr>
                  </w:p>
                </w:tc>
                <w:tc>
                  <w:tcPr>
                    <w:tcW w:w="137" w:type="pct"/>
                    <w:vAlign w:val="center"/>
                  </w:tcPr>
                  <w:p w14:paraId="1AEB67F1" w14:textId="77777777" w:rsidR="008776CA" w:rsidRPr="008776CA" w:rsidRDefault="008776CA">
                    <w:pPr>
                      <w:jc w:val="right"/>
                      <w:rPr>
                        <w:sz w:val="15"/>
                        <w:szCs w:val="15"/>
                      </w:rPr>
                    </w:pPr>
                  </w:p>
                </w:tc>
                <w:tc>
                  <w:tcPr>
                    <w:tcW w:w="102" w:type="pct"/>
                    <w:vAlign w:val="center"/>
                  </w:tcPr>
                  <w:p w14:paraId="53FF471D" w14:textId="77777777" w:rsidR="008776CA" w:rsidRPr="008776CA" w:rsidRDefault="008776CA">
                    <w:pPr>
                      <w:jc w:val="right"/>
                      <w:rPr>
                        <w:sz w:val="15"/>
                        <w:szCs w:val="15"/>
                      </w:rPr>
                    </w:pPr>
                  </w:p>
                </w:tc>
                <w:tc>
                  <w:tcPr>
                    <w:tcW w:w="518" w:type="pct"/>
                    <w:vAlign w:val="center"/>
                  </w:tcPr>
                  <w:p w14:paraId="03581714" w14:textId="77777777" w:rsidR="008776CA" w:rsidRPr="008776CA" w:rsidRDefault="008776CA">
                    <w:pPr>
                      <w:jc w:val="right"/>
                      <w:rPr>
                        <w:sz w:val="15"/>
                        <w:szCs w:val="15"/>
                      </w:rPr>
                    </w:pPr>
                  </w:p>
                </w:tc>
                <w:tc>
                  <w:tcPr>
                    <w:tcW w:w="127" w:type="pct"/>
                    <w:vAlign w:val="center"/>
                  </w:tcPr>
                  <w:p w14:paraId="657A1130" w14:textId="77777777" w:rsidR="008776CA" w:rsidRPr="008776CA" w:rsidRDefault="008776CA">
                    <w:pPr>
                      <w:jc w:val="right"/>
                      <w:rPr>
                        <w:sz w:val="15"/>
                        <w:szCs w:val="15"/>
                      </w:rPr>
                    </w:pPr>
                  </w:p>
                </w:tc>
                <w:tc>
                  <w:tcPr>
                    <w:tcW w:w="477" w:type="pct"/>
                    <w:vAlign w:val="center"/>
                  </w:tcPr>
                  <w:p w14:paraId="16F23DC0" w14:textId="77777777" w:rsidR="008776CA" w:rsidRPr="008776CA" w:rsidRDefault="008776CA">
                    <w:pPr>
                      <w:jc w:val="right"/>
                      <w:rPr>
                        <w:sz w:val="15"/>
                        <w:szCs w:val="15"/>
                      </w:rPr>
                    </w:pPr>
                  </w:p>
                </w:tc>
                <w:tc>
                  <w:tcPr>
                    <w:tcW w:w="118" w:type="pct"/>
                    <w:vAlign w:val="center"/>
                  </w:tcPr>
                  <w:p w14:paraId="6637A406" w14:textId="77777777" w:rsidR="008776CA" w:rsidRPr="008776CA" w:rsidRDefault="008776CA">
                    <w:pPr>
                      <w:jc w:val="right"/>
                      <w:rPr>
                        <w:sz w:val="15"/>
                        <w:szCs w:val="15"/>
                      </w:rPr>
                    </w:pPr>
                  </w:p>
                </w:tc>
                <w:tc>
                  <w:tcPr>
                    <w:tcW w:w="450" w:type="pct"/>
                    <w:vAlign w:val="center"/>
                  </w:tcPr>
                  <w:p w14:paraId="7F9C59A3" w14:textId="77777777" w:rsidR="008776CA" w:rsidRPr="008776CA" w:rsidRDefault="008776CA">
                    <w:pPr>
                      <w:jc w:val="right"/>
                      <w:rPr>
                        <w:sz w:val="15"/>
                        <w:szCs w:val="15"/>
                      </w:rPr>
                    </w:pPr>
                  </w:p>
                </w:tc>
                <w:tc>
                  <w:tcPr>
                    <w:tcW w:w="92" w:type="pct"/>
                    <w:vAlign w:val="center"/>
                  </w:tcPr>
                  <w:p w14:paraId="2C27ABCA" w14:textId="77777777" w:rsidR="008776CA" w:rsidRPr="008776CA" w:rsidRDefault="008776CA">
                    <w:pPr>
                      <w:jc w:val="right"/>
                      <w:rPr>
                        <w:sz w:val="15"/>
                        <w:szCs w:val="15"/>
                      </w:rPr>
                    </w:pPr>
                  </w:p>
                </w:tc>
                <w:tc>
                  <w:tcPr>
                    <w:tcW w:w="528" w:type="pct"/>
                    <w:vAlign w:val="center"/>
                  </w:tcPr>
                  <w:p w14:paraId="08F63BAE" w14:textId="77777777" w:rsidR="008776CA" w:rsidRPr="008776CA" w:rsidRDefault="008776CA">
                    <w:pPr>
                      <w:jc w:val="right"/>
                      <w:rPr>
                        <w:sz w:val="15"/>
                        <w:szCs w:val="15"/>
                      </w:rPr>
                    </w:pPr>
                  </w:p>
                </w:tc>
                <w:tc>
                  <w:tcPr>
                    <w:tcW w:w="118" w:type="pct"/>
                    <w:vAlign w:val="center"/>
                  </w:tcPr>
                  <w:p w14:paraId="695C26C6" w14:textId="77777777" w:rsidR="008776CA" w:rsidRPr="008776CA" w:rsidRDefault="008776CA">
                    <w:pPr>
                      <w:jc w:val="right"/>
                      <w:rPr>
                        <w:sz w:val="15"/>
                        <w:szCs w:val="15"/>
                      </w:rPr>
                    </w:pPr>
                  </w:p>
                </w:tc>
                <w:tc>
                  <w:tcPr>
                    <w:tcW w:w="503" w:type="pct"/>
                    <w:vAlign w:val="center"/>
                  </w:tcPr>
                  <w:p w14:paraId="0F486C59" w14:textId="77777777" w:rsidR="008776CA" w:rsidRPr="008776CA" w:rsidRDefault="008776CA">
                    <w:pPr>
                      <w:jc w:val="right"/>
                      <w:rPr>
                        <w:sz w:val="15"/>
                        <w:szCs w:val="15"/>
                      </w:rPr>
                    </w:pPr>
                  </w:p>
                </w:tc>
                <w:tc>
                  <w:tcPr>
                    <w:tcW w:w="438" w:type="pct"/>
                    <w:vAlign w:val="center"/>
                  </w:tcPr>
                  <w:p w14:paraId="687153D1" w14:textId="77777777" w:rsidR="008776CA" w:rsidRPr="008776CA" w:rsidRDefault="008776CA">
                    <w:pPr>
                      <w:jc w:val="right"/>
                      <w:rPr>
                        <w:sz w:val="15"/>
                        <w:szCs w:val="15"/>
                      </w:rPr>
                    </w:pPr>
                  </w:p>
                </w:tc>
                <w:tc>
                  <w:tcPr>
                    <w:tcW w:w="542" w:type="pct"/>
                    <w:vAlign w:val="center"/>
                  </w:tcPr>
                  <w:p w14:paraId="5EA96FB0" w14:textId="77777777" w:rsidR="008776CA" w:rsidRPr="008776CA" w:rsidRDefault="008776CA">
                    <w:pPr>
                      <w:jc w:val="right"/>
                      <w:rPr>
                        <w:sz w:val="15"/>
                        <w:szCs w:val="15"/>
                      </w:rPr>
                    </w:pPr>
                  </w:p>
                </w:tc>
              </w:tr>
              <w:tr w:rsidR="001B1225" w14:paraId="76D7D76D" w14:textId="77777777" w:rsidTr="001B1225">
                <w:sdt>
                  <w:sdtPr>
                    <w:tag w:val="_PLD_3226061f12cf4cf887adc2639edc13d6"/>
                    <w:id w:val="-2066176295"/>
                    <w:lock w:val="sdtLocked"/>
                  </w:sdtPr>
                  <w:sdtEndPr/>
                  <w:sdtContent>
                    <w:tc>
                      <w:tcPr>
                        <w:tcW w:w="280" w:type="pct"/>
                      </w:tcPr>
                      <w:p w14:paraId="0548E690" w14:textId="77777777" w:rsidR="008776CA" w:rsidRDefault="008776CA">
                        <w:pPr>
                          <w:ind w:firstLineChars="200" w:firstLine="420"/>
                          <w:rPr>
                            <w:sz w:val="18"/>
                            <w:szCs w:val="18"/>
                          </w:rPr>
                        </w:pPr>
                        <w:r>
                          <w:rPr>
                            <w:rFonts w:hint="eastAsia"/>
                            <w:sz w:val="18"/>
                            <w:szCs w:val="18"/>
                          </w:rPr>
                          <w:t>其他</w:t>
                        </w:r>
                      </w:p>
                    </w:tc>
                  </w:sdtContent>
                </w:sdt>
                <w:tc>
                  <w:tcPr>
                    <w:tcW w:w="462" w:type="pct"/>
                    <w:vAlign w:val="center"/>
                  </w:tcPr>
                  <w:p w14:paraId="58C1E7B2" w14:textId="77777777" w:rsidR="008776CA" w:rsidRPr="008776CA" w:rsidRDefault="008776CA">
                    <w:pPr>
                      <w:jc w:val="right"/>
                      <w:rPr>
                        <w:sz w:val="15"/>
                        <w:szCs w:val="15"/>
                      </w:rPr>
                    </w:pPr>
                  </w:p>
                </w:tc>
                <w:tc>
                  <w:tcPr>
                    <w:tcW w:w="108" w:type="pct"/>
                    <w:vAlign w:val="center"/>
                  </w:tcPr>
                  <w:p w14:paraId="21E27926" w14:textId="77777777" w:rsidR="008776CA" w:rsidRPr="008776CA" w:rsidRDefault="008776CA">
                    <w:pPr>
                      <w:jc w:val="right"/>
                      <w:rPr>
                        <w:sz w:val="15"/>
                        <w:szCs w:val="15"/>
                      </w:rPr>
                    </w:pPr>
                  </w:p>
                </w:tc>
                <w:tc>
                  <w:tcPr>
                    <w:tcW w:w="137" w:type="pct"/>
                    <w:vAlign w:val="center"/>
                  </w:tcPr>
                  <w:p w14:paraId="084E6659" w14:textId="77777777" w:rsidR="008776CA" w:rsidRPr="008776CA" w:rsidRDefault="008776CA">
                    <w:pPr>
                      <w:jc w:val="right"/>
                      <w:rPr>
                        <w:sz w:val="15"/>
                        <w:szCs w:val="15"/>
                      </w:rPr>
                    </w:pPr>
                  </w:p>
                </w:tc>
                <w:tc>
                  <w:tcPr>
                    <w:tcW w:w="102" w:type="pct"/>
                    <w:vAlign w:val="center"/>
                  </w:tcPr>
                  <w:p w14:paraId="42B91902" w14:textId="77777777" w:rsidR="008776CA" w:rsidRPr="008776CA" w:rsidRDefault="008776CA">
                    <w:pPr>
                      <w:jc w:val="right"/>
                      <w:rPr>
                        <w:sz w:val="15"/>
                        <w:szCs w:val="15"/>
                      </w:rPr>
                    </w:pPr>
                  </w:p>
                </w:tc>
                <w:tc>
                  <w:tcPr>
                    <w:tcW w:w="518" w:type="pct"/>
                    <w:vAlign w:val="center"/>
                  </w:tcPr>
                  <w:p w14:paraId="52012FCD" w14:textId="77777777" w:rsidR="008776CA" w:rsidRPr="008776CA" w:rsidRDefault="008776CA">
                    <w:pPr>
                      <w:jc w:val="right"/>
                      <w:rPr>
                        <w:sz w:val="15"/>
                        <w:szCs w:val="15"/>
                      </w:rPr>
                    </w:pPr>
                  </w:p>
                </w:tc>
                <w:tc>
                  <w:tcPr>
                    <w:tcW w:w="127" w:type="pct"/>
                    <w:vAlign w:val="center"/>
                  </w:tcPr>
                  <w:p w14:paraId="1293AFA8" w14:textId="77777777" w:rsidR="008776CA" w:rsidRPr="008776CA" w:rsidRDefault="008776CA">
                    <w:pPr>
                      <w:jc w:val="right"/>
                      <w:rPr>
                        <w:sz w:val="15"/>
                        <w:szCs w:val="15"/>
                      </w:rPr>
                    </w:pPr>
                  </w:p>
                </w:tc>
                <w:tc>
                  <w:tcPr>
                    <w:tcW w:w="477" w:type="pct"/>
                    <w:vAlign w:val="center"/>
                  </w:tcPr>
                  <w:p w14:paraId="46C66DE3" w14:textId="77777777" w:rsidR="008776CA" w:rsidRPr="008776CA" w:rsidRDefault="008776CA">
                    <w:pPr>
                      <w:jc w:val="right"/>
                      <w:rPr>
                        <w:sz w:val="15"/>
                        <w:szCs w:val="15"/>
                      </w:rPr>
                    </w:pPr>
                  </w:p>
                </w:tc>
                <w:tc>
                  <w:tcPr>
                    <w:tcW w:w="118" w:type="pct"/>
                    <w:vAlign w:val="center"/>
                  </w:tcPr>
                  <w:p w14:paraId="45727D99" w14:textId="77777777" w:rsidR="008776CA" w:rsidRPr="008776CA" w:rsidRDefault="008776CA">
                    <w:pPr>
                      <w:jc w:val="right"/>
                      <w:rPr>
                        <w:sz w:val="15"/>
                        <w:szCs w:val="15"/>
                      </w:rPr>
                    </w:pPr>
                  </w:p>
                </w:tc>
                <w:tc>
                  <w:tcPr>
                    <w:tcW w:w="450" w:type="pct"/>
                    <w:vAlign w:val="center"/>
                  </w:tcPr>
                  <w:p w14:paraId="54493225" w14:textId="77777777" w:rsidR="008776CA" w:rsidRPr="008776CA" w:rsidRDefault="008776CA">
                    <w:pPr>
                      <w:jc w:val="right"/>
                      <w:rPr>
                        <w:sz w:val="15"/>
                        <w:szCs w:val="15"/>
                      </w:rPr>
                    </w:pPr>
                  </w:p>
                </w:tc>
                <w:tc>
                  <w:tcPr>
                    <w:tcW w:w="92" w:type="pct"/>
                    <w:vAlign w:val="center"/>
                  </w:tcPr>
                  <w:p w14:paraId="17158DEF" w14:textId="77777777" w:rsidR="008776CA" w:rsidRPr="008776CA" w:rsidRDefault="008776CA">
                    <w:pPr>
                      <w:jc w:val="right"/>
                      <w:rPr>
                        <w:sz w:val="15"/>
                        <w:szCs w:val="15"/>
                      </w:rPr>
                    </w:pPr>
                  </w:p>
                </w:tc>
                <w:tc>
                  <w:tcPr>
                    <w:tcW w:w="528" w:type="pct"/>
                    <w:vAlign w:val="center"/>
                  </w:tcPr>
                  <w:p w14:paraId="30F2D128" w14:textId="77777777" w:rsidR="008776CA" w:rsidRPr="008776CA" w:rsidRDefault="008776CA">
                    <w:pPr>
                      <w:jc w:val="right"/>
                      <w:rPr>
                        <w:sz w:val="15"/>
                        <w:szCs w:val="15"/>
                      </w:rPr>
                    </w:pPr>
                  </w:p>
                </w:tc>
                <w:tc>
                  <w:tcPr>
                    <w:tcW w:w="118" w:type="pct"/>
                    <w:vAlign w:val="center"/>
                  </w:tcPr>
                  <w:p w14:paraId="6E4EC25F" w14:textId="77777777" w:rsidR="008776CA" w:rsidRPr="008776CA" w:rsidRDefault="008776CA">
                    <w:pPr>
                      <w:jc w:val="right"/>
                      <w:rPr>
                        <w:sz w:val="15"/>
                        <w:szCs w:val="15"/>
                      </w:rPr>
                    </w:pPr>
                  </w:p>
                </w:tc>
                <w:tc>
                  <w:tcPr>
                    <w:tcW w:w="503" w:type="pct"/>
                    <w:vAlign w:val="center"/>
                  </w:tcPr>
                  <w:p w14:paraId="5E83A45B" w14:textId="77777777" w:rsidR="008776CA" w:rsidRPr="008776CA" w:rsidRDefault="008776CA">
                    <w:pPr>
                      <w:jc w:val="right"/>
                      <w:rPr>
                        <w:sz w:val="15"/>
                        <w:szCs w:val="15"/>
                      </w:rPr>
                    </w:pPr>
                  </w:p>
                </w:tc>
                <w:tc>
                  <w:tcPr>
                    <w:tcW w:w="438" w:type="pct"/>
                    <w:vAlign w:val="center"/>
                  </w:tcPr>
                  <w:p w14:paraId="7B451BFC" w14:textId="77777777" w:rsidR="008776CA" w:rsidRPr="008776CA" w:rsidRDefault="008776CA">
                    <w:pPr>
                      <w:jc w:val="right"/>
                      <w:rPr>
                        <w:sz w:val="15"/>
                        <w:szCs w:val="15"/>
                      </w:rPr>
                    </w:pPr>
                  </w:p>
                </w:tc>
                <w:tc>
                  <w:tcPr>
                    <w:tcW w:w="542" w:type="pct"/>
                    <w:vAlign w:val="center"/>
                  </w:tcPr>
                  <w:p w14:paraId="254F8617" w14:textId="77777777" w:rsidR="008776CA" w:rsidRPr="008776CA" w:rsidRDefault="008776CA">
                    <w:pPr>
                      <w:jc w:val="right"/>
                      <w:rPr>
                        <w:sz w:val="15"/>
                        <w:szCs w:val="15"/>
                      </w:rPr>
                    </w:pPr>
                  </w:p>
                </w:tc>
              </w:tr>
              <w:tr w:rsidR="001B1225" w14:paraId="465EEED7" w14:textId="77777777" w:rsidTr="001B1225">
                <w:sdt>
                  <w:sdtPr>
                    <w:tag w:val="_PLD_6438083d485a4ed1a2cb2a35b3d400f3"/>
                    <w:id w:val="710533853"/>
                    <w:lock w:val="sdtLocked"/>
                  </w:sdtPr>
                  <w:sdtEndPr/>
                  <w:sdtContent>
                    <w:tc>
                      <w:tcPr>
                        <w:tcW w:w="280" w:type="pct"/>
                      </w:tcPr>
                      <w:p w14:paraId="51705DD8" w14:textId="77777777" w:rsidR="008776CA" w:rsidRDefault="008776CA">
                        <w:pPr>
                          <w:rPr>
                            <w:sz w:val="18"/>
                            <w:szCs w:val="18"/>
                          </w:rPr>
                        </w:pPr>
                        <w:r>
                          <w:rPr>
                            <w:sz w:val="18"/>
                            <w:szCs w:val="18"/>
                          </w:rPr>
                          <w:t>二、本年</w:t>
                        </w:r>
                        <w:r>
                          <w:rPr>
                            <w:rFonts w:hint="eastAsia"/>
                            <w:sz w:val="18"/>
                            <w:szCs w:val="18"/>
                          </w:rPr>
                          <w:t>期</w:t>
                        </w:r>
                        <w:r>
                          <w:rPr>
                            <w:sz w:val="18"/>
                            <w:szCs w:val="18"/>
                          </w:rPr>
                          <w:t>初余额</w:t>
                        </w:r>
                      </w:p>
                    </w:tc>
                  </w:sdtContent>
                </w:sdt>
                <w:tc>
                  <w:tcPr>
                    <w:tcW w:w="462" w:type="pct"/>
                    <w:vAlign w:val="center"/>
                  </w:tcPr>
                  <w:p w14:paraId="5ECCFB03" w14:textId="77777777" w:rsidR="008776CA" w:rsidRPr="008776CA" w:rsidRDefault="008776CA">
                    <w:pPr>
                      <w:jc w:val="right"/>
                      <w:rPr>
                        <w:sz w:val="15"/>
                        <w:szCs w:val="15"/>
                      </w:rPr>
                    </w:pPr>
                    <w:r w:rsidRPr="008776CA">
                      <w:rPr>
                        <w:rFonts w:hint="eastAsia"/>
                        <w:sz w:val="15"/>
                        <w:szCs w:val="15"/>
                      </w:rPr>
                      <w:t>247,937,843.00</w:t>
                    </w:r>
                  </w:p>
                </w:tc>
                <w:tc>
                  <w:tcPr>
                    <w:tcW w:w="108" w:type="pct"/>
                  </w:tcPr>
                  <w:p w14:paraId="78C6903B" w14:textId="77777777" w:rsidR="008776CA" w:rsidRPr="008776CA" w:rsidRDefault="008776CA">
                    <w:pPr>
                      <w:jc w:val="right"/>
                      <w:rPr>
                        <w:sz w:val="15"/>
                        <w:szCs w:val="15"/>
                      </w:rPr>
                    </w:pPr>
                  </w:p>
                </w:tc>
                <w:tc>
                  <w:tcPr>
                    <w:tcW w:w="137" w:type="pct"/>
                  </w:tcPr>
                  <w:p w14:paraId="74982815" w14:textId="77777777" w:rsidR="008776CA" w:rsidRPr="008776CA" w:rsidRDefault="008776CA">
                    <w:pPr>
                      <w:jc w:val="right"/>
                      <w:rPr>
                        <w:sz w:val="15"/>
                        <w:szCs w:val="15"/>
                      </w:rPr>
                    </w:pPr>
                  </w:p>
                </w:tc>
                <w:tc>
                  <w:tcPr>
                    <w:tcW w:w="102" w:type="pct"/>
                  </w:tcPr>
                  <w:p w14:paraId="0C46A930" w14:textId="77777777" w:rsidR="008776CA" w:rsidRPr="008776CA" w:rsidRDefault="008776CA">
                    <w:pPr>
                      <w:jc w:val="right"/>
                      <w:rPr>
                        <w:sz w:val="15"/>
                        <w:szCs w:val="15"/>
                      </w:rPr>
                    </w:pPr>
                  </w:p>
                </w:tc>
                <w:tc>
                  <w:tcPr>
                    <w:tcW w:w="518" w:type="pct"/>
                    <w:vAlign w:val="center"/>
                  </w:tcPr>
                  <w:p w14:paraId="0DD55E26" w14:textId="77777777" w:rsidR="008776CA" w:rsidRPr="008776CA" w:rsidRDefault="008776CA">
                    <w:pPr>
                      <w:jc w:val="right"/>
                      <w:rPr>
                        <w:sz w:val="15"/>
                        <w:szCs w:val="15"/>
                      </w:rPr>
                    </w:pPr>
                    <w:r w:rsidRPr="008776CA">
                      <w:rPr>
                        <w:rFonts w:hint="eastAsia"/>
                        <w:sz w:val="15"/>
                        <w:szCs w:val="15"/>
                      </w:rPr>
                      <w:t>1,264,363,334.69</w:t>
                    </w:r>
                  </w:p>
                </w:tc>
                <w:tc>
                  <w:tcPr>
                    <w:tcW w:w="127" w:type="pct"/>
                  </w:tcPr>
                  <w:p w14:paraId="4D8984C3" w14:textId="77777777" w:rsidR="008776CA" w:rsidRPr="008776CA" w:rsidRDefault="008776CA">
                    <w:pPr>
                      <w:jc w:val="right"/>
                      <w:rPr>
                        <w:sz w:val="15"/>
                        <w:szCs w:val="15"/>
                      </w:rPr>
                    </w:pPr>
                  </w:p>
                </w:tc>
                <w:tc>
                  <w:tcPr>
                    <w:tcW w:w="477" w:type="pct"/>
                    <w:vAlign w:val="center"/>
                  </w:tcPr>
                  <w:p w14:paraId="2FB70615" w14:textId="77777777" w:rsidR="008776CA" w:rsidRPr="008776CA" w:rsidRDefault="008776CA">
                    <w:pPr>
                      <w:jc w:val="right"/>
                      <w:rPr>
                        <w:sz w:val="15"/>
                        <w:szCs w:val="15"/>
                      </w:rPr>
                    </w:pPr>
                    <w:r w:rsidRPr="008776CA">
                      <w:rPr>
                        <w:rFonts w:hint="eastAsia"/>
                        <w:sz w:val="15"/>
                        <w:szCs w:val="15"/>
                      </w:rPr>
                      <w:t>-22,407,771.00</w:t>
                    </w:r>
                  </w:p>
                </w:tc>
                <w:tc>
                  <w:tcPr>
                    <w:tcW w:w="118" w:type="pct"/>
                  </w:tcPr>
                  <w:p w14:paraId="1B7113EC" w14:textId="77777777" w:rsidR="008776CA" w:rsidRPr="008776CA" w:rsidRDefault="008776CA">
                    <w:pPr>
                      <w:jc w:val="right"/>
                      <w:rPr>
                        <w:sz w:val="15"/>
                        <w:szCs w:val="15"/>
                      </w:rPr>
                    </w:pPr>
                  </w:p>
                </w:tc>
                <w:tc>
                  <w:tcPr>
                    <w:tcW w:w="450" w:type="pct"/>
                    <w:vAlign w:val="center"/>
                  </w:tcPr>
                  <w:p w14:paraId="5C15F25D" w14:textId="77777777" w:rsidR="008776CA" w:rsidRPr="008776CA" w:rsidRDefault="008776CA">
                    <w:pPr>
                      <w:jc w:val="right"/>
                      <w:rPr>
                        <w:sz w:val="15"/>
                        <w:szCs w:val="15"/>
                      </w:rPr>
                    </w:pPr>
                    <w:r w:rsidRPr="008776CA">
                      <w:rPr>
                        <w:rFonts w:hint="eastAsia"/>
                        <w:sz w:val="15"/>
                        <w:szCs w:val="15"/>
                      </w:rPr>
                      <w:t>121,098,396.31</w:t>
                    </w:r>
                  </w:p>
                </w:tc>
                <w:tc>
                  <w:tcPr>
                    <w:tcW w:w="92" w:type="pct"/>
                  </w:tcPr>
                  <w:p w14:paraId="50FFCB60" w14:textId="77777777" w:rsidR="008776CA" w:rsidRPr="008776CA" w:rsidRDefault="008776CA">
                    <w:pPr>
                      <w:jc w:val="right"/>
                      <w:rPr>
                        <w:sz w:val="15"/>
                        <w:szCs w:val="15"/>
                      </w:rPr>
                    </w:pPr>
                  </w:p>
                </w:tc>
                <w:tc>
                  <w:tcPr>
                    <w:tcW w:w="528" w:type="pct"/>
                    <w:vAlign w:val="center"/>
                  </w:tcPr>
                  <w:p w14:paraId="002A09CE" w14:textId="77777777" w:rsidR="008776CA" w:rsidRPr="008776CA" w:rsidRDefault="008776CA">
                    <w:pPr>
                      <w:jc w:val="right"/>
                      <w:rPr>
                        <w:sz w:val="15"/>
                        <w:szCs w:val="15"/>
                      </w:rPr>
                    </w:pPr>
                    <w:r w:rsidRPr="008776CA">
                      <w:rPr>
                        <w:rFonts w:hint="eastAsia"/>
                        <w:sz w:val="15"/>
                        <w:szCs w:val="15"/>
                      </w:rPr>
                      <w:t>965,093,197.59</w:t>
                    </w:r>
                  </w:p>
                </w:tc>
                <w:tc>
                  <w:tcPr>
                    <w:tcW w:w="118" w:type="pct"/>
                  </w:tcPr>
                  <w:p w14:paraId="67C6D4D6" w14:textId="77777777" w:rsidR="008776CA" w:rsidRPr="008776CA" w:rsidRDefault="008776CA">
                    <w:pPr>
                      <w:jc w:val="right"/>
                      <w:rPr>
                        <w:sz w:val="15"/>
                        <w:szCs w:val="15"/>
                      </w:rPr>
                    </w:pPr>
                  </w:p>
                </w:tc>
                <w:tc>
                  <w:tcPr>
                    <w:tcW w:w="503" w:type="pct"/>
                    <w:vAlign w:val="center"/>
                  </w:tcPr>
                  <w:p w14:paraId="51E00E01" w14:textId="77777777" w:rsidR="008776CA" w:rsidRPr="008776CA" w:rsidRDefault="008776CA">
                    <w:pPr>
                      <w:jc w:val="right"/>
                      <w:rPr>
                        <w:sz w:val="15"/>
                        <w:szCs w:val="15"/>
                      </w:rPr>
                    </w:pPr>
                    <w:r w:rsidRPr="008776CA">
                      <w:rPr>
                        <w:rFonts w:hint="eastAsia"/>
                        <w:sz w:val="15"/>
                        <w:szCs w:val="15"/>
                      </w:rPr>
                      <w:t>2,576,085,000.59</w:t>
                    </w:r>
                  </w:p>
                </w:tc>
                <w:tc>
                  <w:tcPr>
                    <w:tcW w:w="438" w:type="pct"/>
                    <w:vAlign w:val="center"/>
                  </w:tcPr>
                  <w:p w14:paraId="1B8612AF" w14:textId="77777777" w:rsidR="008776CA" w:rsidRPr="008776CA" w:rsidRDefault="008776CA">
                    <w:pPr>
                      <w:jc w:val="right"/>
                      <w:rPr>
                        <w:sz w:val="15"/>
                        <w:szCs w:val="15"/>
                      </w:rPr>
                    </w:pPr>
                    <w:r w:rsidRPr="008776CA">
                      <w:rPr>
                        <w:rFonts w:hint="eastAsia"/>
                        <w:sz w:val="15"/>
                        <w:szCs w:val="15"/>
                      </w:rPr>
                      <w:t>12,296,948.26</w:t>
                    </w:r>
                  </w:p>
                </w:tc>
                <w:tc>
                  <w:tcPr>
                    <w:tcW w:w="542" w:type="pct"/>
                    <w:vAlign w:val="center"/>
                  </w:tcPr>
                  <w:p w14:paraId="018780A5" w14:textId="77777777" w:rsidR="008776CA" w:rsidRPr="008776CA" w:rsidRDefault="008776CA">
                    <w:pPr>
                      <w:jc w:val="right"/>
                      <w:rPr>
                        <w:sz w:val="15"/>
                        <w:szCs w:val="15"/>
                      </w:rPr>
                    </w:pPr>
                    <w:r w:rsidRPr="008776CA">
                      <w:rPr>
                        <w:rFonts w:hint="eastAsia"/>
                        <w:sz w:val="15"/>
                        <w:szCs w:val="15"/>
                      </w:rPr>
                      <w:t>2,588,381,948.85</w:t>
                    </w:r>
                  </w:p>
                </w:tc>
              </w:tr>
              <w:tr w:rsidR="001B1225" w14:paraId="10A44D16" w14:textId="77777777" w:rsidTr="001B1225">
                <w:sdt>
                  <w:sdtPr>
                    <w:tag w:val="_PLD_a0d70a8ecfa64251bc0240cb363e3dd7"/>
                    <w:id w:val="-1546823165"/>
                    <w:lock w:val="sdtLocked"/>
                  </w:sdtPr>
                  <w:sdtEndPr/>
                  <w:sdtContent>
                    <w:tc>
                      <w:tcPr>
                        <w:tcW w:w="280" w:type="pct"/>
                      </w:tcPr>
                      <w:p w14:paraId="42FD9116" w14:textId="77777777" w:rsidR="008776CA" w:rsidRDefault="008776CA">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62" w:type="pct"/>
                  </w:tcPr>
                  <w:p w14:paraId="14B3DC46" w14:textId="77777777" w:rsidR="008776CA" w:rsidRPr="008776CA" w:rsidRDefault="008776CA">
                    <w:pPr>
                      <w:jc w:val="right"/>
                      <w:rPr>
                        <w:sz w:val="15"/>
                        <w:szCs w:val="15"/>
                      </w:rPr>
                    </w:pPr>
                  </w:p>
                </w:tc>
                <w:tc>
                  <w:tcPr>
                    <w:tcW w:w="108" w:type="pct"/>
                  </w:tcPr>
                  <w:p w14:paraId="531636C1" w14:textId="77777777" w:rsidR="008776CA" w:rsidRPr="008776CA" w:rsidRDefault="008776CA">
                    <w:pPr>
                      <w:jc w:val="right"/>
                      <w:rPr>
                        <w:sz w:val="15"/>
                        <w:szCs w:val="15"/>
                      </w:rPr>
                    </w:pPr>
                  </w:p>
                </w:tc>
                <w:tc>
                  <w:tcPr>
                    <w:tcW w:w="137" w:type="pct"/>
                  </w:tcPr>
                  <w:p w14:paraId="163F7557" w14:textId="77777777" w:rsidR="008776CA" w:rsidRPr="008776CA" w:rsidRDefault="008776CA">
                    <w:pPr>
                      <w:jc w:val="right"/>
                      <w:rPr>
                        <w:sz w:val="15"/>
                        <w:szCs w:val="15"/>
                      </w:rPr>
                    </w:pPr>
                  </w:p>
                </w:tc>
                <w:tc>
                  <w:tcPr>
                    <w:tcW w:w="102" w:type="pct"/>
                  </w:tcPr>
                  <w:p w14:paraId="1B853B50" w14:textId="77777777" w:rsidR="008776CA" w:rsidRPr="008776CA" w:rsidRDefault="008776CA">
                    <w:pPr>
                      <w:jc w:val="right"/>
                      <w:rPr>
                        <w:sz w:val="15"/>
                        <w:szCs w:val="15"/>
                      </w:rPr>
                    </w:pPr>
                  </w:p>
                </w:tc>
                <w:tc>
                  <w:tcPr>
                    <w:tcW w:w="518" w:type="pct"/>
                    <w:vAlign w:val="center"/>
                  </w:tcPr>
                  <w:p w14:paraId="61412216" w14:textId="77777777" w:rsidR="008776CA" w:rsidRPr="008776CA" w:rsidRDefault="008776CA">
                    <w:pPr>
                      <w:jc w:val="right"/>
                      <w:rPr>
                        <w:sz w:val="15"/>
                        <w:szCs w:val="15"/>
                      </w:rPr>
                    </w:pPr>
                    <w:r w:rsidRPr="008776CA">
                      <w:rPr>
                        <w:rFonts w:hint="eastAsia"/>
                        <w:sz w:val="15"/>
                        <w:szCs w:val="15"/>
                      </w:rPr>
                      <w:t>796,055.89</w:t>
                    </w:r>
                  </w:p>
                </w:tc>
                <w:tc>
                  <w:tcPr>
                    <w:tcW w:w="127" w:type="pct"/>
                  </w:tcPr>
                  <w:p w14:paraId="1AC57E69" w14:textId="77777777" w:rsidR="008776CA" w:rsidRPr="008776CA" w:rsidRDefault="008776CA">
                    <w:pPr>
                      <w:jc w:val="right"/>
                      <w:rPr>
                        <w:sz w:val="15"/>
                        <w:szCs w:val="15"/>
                      </w:rPr>
                    </w:pPr>
                  </w:p>
                </w:tc>
                <w:tc>
                  <w:tcPr>
                    <w:tcW w:w="477" w:type="pct"/>
                    <w:vAlign w:val="center"/>
                  </w:tcPr>
                  <w:p w14:paraId="258F4283" w14:textId="77777777" w:rsidR="008776CA" w:rsidRPr="008776CA" w:rsidRDefault="008776CA">
                    <w:pPr>
                      <w:jc w:val="right"/>
                      <w:rPr>
                        <w:sz w:val="15"/>
                        <w:szCs w:val="15"/>
                      </w:rPr>
                    </w:pPr>
                    <w:r w:rsidRPr="008776CA">
                      <w:rPr>
                        <w:rFonts w:hint="eastAsia"/>
                        <w:sz w:val="15"/>
                        <w:szCs w:val="15"/>
                      </w:rPr>
                      <w:t>-29,011,884.53</w:t>
                    </w:r>
                  </w:p>
                </w:tc>
                <w:tc>
                  <w:tcPr>
                    <w:tcW w:w="118" w:type="pct"/>
                  </w:tcPr>
                  <w:p w14:paraId="03F75032" w14:textId="77777777" w:rsidR="008776CA" w:rsidRPr="008776CA" w:rsidRDefault="008776CA">
                    <w:pPr>
                      <w:jc w:val="right"/>
                      <w:rPr>
                        <w:sz w:val="15"/>
                        <w:szCs w:val="15"/>
                      </w:rPr>
                    </w:pPr>
                  </w:p>
                </w:tc>
                <w:tc>
                  <w:tcPr>
                    <w:tcW w:w="450" w:type="pct"/>
                    <w:vAlign w:val="center"/>
                  </w:tcPr>
                  <w:p w14:paraId="41CC2EE8" w14:textId="77777777" w:rsidR="008776CA" w:rsidRPr="008776CA" w:rsidRDefault="008776CA">
                    <w:pPr>
                      <w:jc w:val="right"/>
                      <w:rPr>
                        <w:sz w:val="15"/>
                        <w:szCs w:val="15"/>
                      </w:rPr>
                    </w:pPr>
                    <w:r w:rsidRPr="008776CA">
                      <w:rPr>
                        <w:rFonts w:hint="eastAsia"/>
                        <w:sz w:val="15"/>
                        <w:szCs w:val="15"/>
                      </w:rPr>
                      <w:t>4,720,882.68</w:t>
                    </w:r>
                  </w:p>
                </w:tc>
                <w:tc>
                  <w:tcPr>
                    <w:tcW w:w="92" w:type="pct"/>
                  </w:tcPr>
                  <w:p w14:paraId="51306295" w14:textId="77777777" w:rsidR="008776CA" w:rsidRPr="008776CA" w:rsidRDefault="008776CA">
                    <w:pPr>
                      <w:jc w:val="right"/>
                      <w:rPr>
                        <w:sz w:val="15"/>
                        <w:szCs w:val="15"/>
                      </w:rPr>
                    </w:pPr>
                  </w:p>
                </w:tc>
                <w:tc>
                  <w:tcPr>
                    <w:tcW w:w="528" w:type="pct"/>
                    <w:vAlign w:val="center"/>
                  </w:tcPr>
                  <w:p w14:paraId="4842C1F9" w14:textId="77777777" w:rsidR="008776CA" w:rsidRPr="008776CA" w:rsidRDefault="008776CA">
                    <w:pPr>
                      <w:jc w:val="right"/>
                      <w:rPr>
                        <w:sz w:val="15"/>
                        <w:szCs w:val="15"/>
                      </w:rPr>
                    </w:pPr>
                    <w:r w:rsidRPr="008776CA">
                      <w:rPr>
                        <w:rFonts w:hint="eastAsia"/>
                        <w:sz w:val="15"/>
                        <w:szCs w:val="15"/>
                      </w:rPr>
                      <w:t>77,768,879.90</w:t>
                    </w:r>
                  </w:p>
                </w:tc>
                <w:tc>
                  <w:tcPr>
                    <w:tcW w:w="118" w:type="pct"/>
                  </w:tcPr>
                  <w:p w14:paraId="4418511D" w14:textId="77777777" w:rsidR="008776CA" w:rsidRPr="008776CA" w:rsidRDefault="008776CA">
                    <w:pPr>
                      <w:jc w:val="right"/>
                      <w:rPr>
                        <w:sz w:val="15"/>
                        <w:szCs w:val="15"/>
                      </w:rPr>
                    </w:pPr>
                  </w:p>
                </w:tc>
                <w:tc>
                  <w:tcPr>
                    <w:tcW w:w="503" w:type="pct"/>
                    <w:vAlign w:val="center"/>
                  </w:tcPr>
                  <w:p w14:paraId="73EC8F56" w14:textId="77777777" w:rsidR="008776CA" w:rsidRPr="008776CA" w:rsidRDefault="008776CA">
                    <w:pPr>
                      <w:jc w:val="right"/>
                      <w:rPr>
                        <w:sz w:val="15"/>
                        <w:szCs w:val="15"/>
                      </w:rPr>
                    </w:pPr>
                    <w:r w:rsidRPr="008776CA">
                      <w:rPr>
                        <w:rFonts w:hint="eastAsia"/>
                        <w:sz w:val="15"/>
                        <w:szCs w:val="15"/>
                      </w:rPr>
                      <w:t>54,273,933.94</w:t>
                    </w:r>
                  </w:p>
                </w:tc>
                <w:tc>
                  <w:tcPr>
                    <w:tcW w:w="438" w:type="pct"/>
                    <w:vAlign w:val="center"/>
                  </w:tcPr>
                  <w:p w14:paraId="5543D339" w14:textId="77777777" w:rsidR="008776CA" w:rsidRPr="008776CA" w:rsidRDefault="008776CA">
                    <w:pPr>
                      <w:jc w:val="right"/>
                      <w:rPr>
                        <w:sz w:val="15"/>
                        <w:szCs w:val="15"/>
                      </w:rPr>
                    </w:pPr>
                    <w:r w:rsidRPr="008776CA">
                      <w:rPr>
                        <w:rFonts w:hint="eastAsia"/>
                        <w:sz w:val="15"/>
                        <w:szCs w:val="15"/>
                      </w:rPr>
                      <w:t>2,364,440.55</w:t>
                    </w:r>
                  </w:p>
                </w:tc>
                <w:tc>
                  <w:tcPr>
                    <w:tcW w:w="542" w:type="pct"/>
                    <w:vAlign w:val="center"/>
                  </w:tcPr>
                  <w:p w14:paraId="260B0AA6" w14:textId="77777777" w:rsidR="008776CA" w:rsidRPr="008776CA" w:rsidRDefault="008776CA">
                    <w:pPr>
                      <w:jc w:val="right"/>
                      <w:rPr>
                        <w:sz w:val="15"/>
                        <w:szCs w:val="15"/>
                      </w:rPr>
                    </w:pPr>
                    <w:r w:rsidRPr="008776CA">
                      <w:rPr>
                        <w:rFonts w:hint="eastAsia"/>
                        <w:sz w:val="15"/>
                        <w:szCs w:val="15"/>
                      </w:rPr>
                      <w:t>56,638,374.49</w:t>
                    </w:r>
                  </w:p>
                </w:tc>
              </w:tr>
              <w:tr w:rsidR="001B1225" w14:paraId="0CC3D862" w14:textId="77777777" w:rsidTr="001B1225">
                <w:sdt>
                  <w:sdtPr>
                    <w:tag w:val="_PLD_d3b5283bf10a4a3c8882e3f3c30046c5"/>
                    <w:id w:val="1759404883"/>
                    <w:lock w:val="sdtLocked"/>
                  </w:sdtPr>
                  <w:sdtEndPr/>
                  <w:sdtContent>
                    <w:tc>
                      <w:tcPr>
                        <w:tcW w:w="280" w:type="pct"/>
                      </w:tcPr>
                      <w:p w14:paraId="0A2E031D" w14:textId="77777777" w:rsidR="008776CA" w:rsidRDefault="008776CA">
                        <w:pPr>
                          <w:rPr>
                            <w:sz w:val="18"/>
                            <w:szCs w:val="18"/>
                          </w:rPr>
                        </w:pPr>
                        <w:r>
                          <w:rPr>
                            <w:rFonts w:hint="eastAsia"/>
                            <w:sz w:val="18"/>
                            <w:szCs w:val="18"/>
                          </w:rPr>
                          <w:t>（一）综合收益总额</w:t>
                        </w:r>
                      </w:p>
                    </w:tc>
                  </w:sdtContent>
                </w:sdt>
                <w:tc>
                  <w:tcPr>
                    <w:tcW w:w="462" w:type="pct"/>
                    <w:vAlign w:val="center"/>
                  </w:tcPr>
                  <w:p w14:paraId="223A12E7" w14:textId="77777777" w:rsidR="008776CA" w:rsidRPr="008776CA" w:rsidRDefault="008776CA">
                    <w:pPr>
                      <w:jc w:val="right"/>
                      <w:rPr>
                        <w:sz w:val="15"/>
                        <w:szCs w:val="15"/>
                      </w:rPr>
                    </w:pPr>
                  </w:p>
                </w:tc>
                <w:tc>
                  <w:tcPr>
                    <w:tcW w:w="108" w:type="pct"/>
                    <w:vAlign w:val="center"/>
                  </w:tcPr>
                  <w:p w14:paraId="28F3F792" w14:textId="77777777" w:rsidR="008776CA" w:rsidRPr="008776CA" w:rsidRDefault="008776CA">
                    <w:pPr>
                      <w:jc w:val="right"/>
                      <w:rPr>
                        <w:sz w:val="15"/>
                        <w:szCs w:val="15"/>
                      </w:rPr>
                    </w:pPr>
                  </w:p>
                </w:tc>
                <w:tc>
                  <w:tcPr>
                    <w:tcW w:w="137" w:type="pct"/>
                    <w:vAlign w:val="center"/>
                  </w:tcPr>
                  <w:p w14:paraId="326D52BD" w14:textId="77777777" w:rsidR="008776CA" w:rsidRPr="008776CA" w:rsidRDefault="008776CA">
                    <w:pPr>
                      <w:jc w:val="right"/>
                      <w:rPr>
                        <w:sz w:val="15"/>
                        <w:szCs w:val="15"/>
                      </w:rPr>
                    </w:pPr>
                  </w:p>
                </w:tc>
                <w:tc>
                  <w:tcPr>
                    <w:tcW w:w="102" w:type="pct"/>
                    <w:vAlign w:val="center"/>
                  </w:tcPr>
                  <w:p w14:paraId="270BE711" w14:textId="77777777" w:rsidR="008776CA" w:rsidRPr="008776CA" w:rsidRDefault="008776CA">
                    <w:pPr>
                      <w:jc w:val="right"/>
                      <w:rPr>
                        <w:sz w:val="15"/>
                        <w:szCs w:val="15"/>
                      </w:rPr>
                    </w:pPr>
                  </w:p>
                </w:tc>
                <w:tc>
                  <w:tcPr>
                    <w:tcW w:w="518" w:type="pct"/>
                    <w:vAlign w:val="center"/>
                  </w:tcPr>
                  <w:p w14:paraId="0EAC38D1" w14:textId="77777777" w:rsidR="008776CA" w:rsidRPr="008776CA" w:rsidRDefault="008776CA">
                    <w:pPr>
                      <w:jc w:val="right"/>
                      <w:rPr>
                        <w:sz w:val="15"/>
                        <w:szCs w:val="15"/>
                      </w:rPr>
                    </w:pPr>
                  </w:p>
                </w:tc>
                <w:tc>
                  <w:tcPr>
                    <w:tcW w:w="127" w:type="pct"/>
                    <w:vAlign w:val="center"/>
                  </w:tcPr>
                  <w:p w14:paraId="000C61E7" w14:textId="77777777" w:rsidR="008776CA" w:rsidRPr="008776CA" w:rsidRDefault="008776CA">
                    <w:pPr>
                      <w:jc w:val="right"/>
                      <w:rPr>
                        <w:sz w:val="15"/>
                        <w:szCs w:val="15"/>
                      </w:rPr>
                    </w:pPr>
                  </w:p>
                </w:tc>
                <w:tc>
                  <w:tcPr>
                    <w:tcW w:w="477" w:type="pct"/>
                    <w:vAlign w:val="center"/>
                  </w:tcPr>
                  <w:p w14:paraId="76148254" w14:textId="77777777" w:rsidR="008776CA" w:rsidRPr="008776CA" w:rsidRDefault="008776CA">
                    <w:pPr>
                      <w:jc w:val="right"/>
                      <w:rPr>
                        <w:sz w:val="15"/>
                        <w:szCs w:val="15"/>
                      </w:rPr>
                    </w:pPr>
                    <w:r w:rsidRPr="008776CA">
                      <w:rPr>
                        <w:rFonts w:hint="eastAsia"/>
                        <w:sz w:val="15"/>
                        <w:szCs w:val="15"/>
                      </w:rPr>
                      <w:t>-29,011,884.53</w:t>
                    </w:r>
                  </w:p>
                </w:tc>
                <w:tc>
                  <w:tcPr>
                    <w:tcW w:w="118" w:type="pct"/>
                    <w:vAlign w:val="center"/>
                  </w:tcPr>
                  <w:p w14:paraId="0BD8BF31" w14:textId="77777777" w:rsidR="008776CA" w:rsidRPr="008776CA" w:rsidRDefault="008776CA">
                    <w:pPr>
                      <w:jc w:val="right"/>
                      <w:rPr>
                        <w:sz w:val="15"/>
                        <w:szCs w:val="15"/>
                      </w:rPr>
                    </w:pPr>
                  </w:p>
                </w:tc>
                <w:tc>
                  <w:tcPr>
                    <w:tcW w:w="450" w:type="pct"/>
                    <w:vAlign w:val="center"/>
                  </w:tcPr>
                  <w:p w14:paraId="152B607E" w14:textId="77777777" w:rsidR="008776CA" w:rsidRPr="008776CA" w:rsidRDefault="008776CA">
                    <w:pPr>
                      <w:jc w:val="right"/>
                      <w:rPr>
                        <w:sz w:val="15"/>
                        <w:szCs w:val="15"/>
                      </w:rPr>
                    </w:pPr>
                  </w:p>
                </w:tc>
                <w:tc>
                  <w:tcPr>
                    <w:tcW w:w="92" w:type="pct"/>
                    <w:vAlign w:val="center"/>
                  </w:tcPr>
                  <w:p w14:paraId="3C218343" w14:textId="77777777" w:rsidR="008776CA" w:rsidRPr="008776CA" w:rsidRDefault="008776CA">
                    <w:pPr>
                      <w:jc w:val="right"/>
                      <w:rPr>
                        <w:sz w:val="15"/>
                        <w:szCs w:val="15"/>
                      </w:rPr>
                    </w:pPr>
                  </w:p>
                </w:tc>
                <w:tc>
                  <w:tcPr>
                    <w:tcW w:w="528" w:type="pct"/>
                    <w:vAlign w:val="center"/>
                  </w:tcPr>
                  <w:p w14:paraId="6CB571BC" w14:textId="77777777" w:rsidR="008776CA" w:rsidRPr="008776CA" w:rsidRDefault="008776CA">
                    <w:pPr>
                      <w:jc w:val="right"/>
                      <w:rPr>
                        <w:sz w:val="15"/>
                        <w:szCs w:val="15"/>
                      </w:rPr>
                    </w:pPr>
                    <w:r w:rsidRPr="008776CA">
                      <w:rPr>
                        <w:rFonts w:hint="eastAsia"/>
                        <w:sz w:val="15"/>
                        <w:szCs w:val="15"/>
                      </w:rPr>
                      <w:t>208,938,062.51</w:t>
                    </w:r>
                  </w:p>
                </w:tc>
                <w:tc>
                  <w:tcPr>
                    <w:tcW w:w="118" w:type="pct"/>
                    <w:vAlign w:val="center"/>
                  </w:tcPr>
                  <w:p w14:paraId="07D935AE" w14:textId="77777777" w:rsidR="008776CA" w:rsidRPr="008776CA" w:rsidRDefault="008776CA">
                    <w:pPr>
                      <w:jc w:val="right"/>
                      <w:rPr>
                        <w:sz w:val="15"/>
                        <w:szCs w:val="15"/>
                      </w:rPr>
                    </w:pPr>
                  </w:p>
                </w:tc>
                <w:tc>
                  <w:tcPr>
                    <w:tcW w:w="503" w:type="pct"/>
                    <w:vAlign w:val="center"/>
                  </w:tcPr>
                  <w:p w14:paraId="32ED1BC5" w14:textId="77777777" w:rsidR="008776CA" w:rsidRPr="008776CA" w:rsidRDefault="008776CA">
                    <w:pPr>
                      <w:jc w:val="right"/>
                      <w:rPr>
                        <w:sz w:val="15"/>
                        <w:szCs w:val="15"/>
                      </w:rPr>
                    </w:pPr>
                    <w:r w:rsidRPr="008776CA">
                      <w:rPr>
                        <w:rFonts w:hint="eastAsia"/>
                        <w:sz w:val="15"/>
                        <w:szCs w:val="15"/>
                      </w:rPr>
                      <w:t>179,926,177.98</w:t>
                    </w:r>
                  </w:p>
                </w:tc>
                <w:tc>
                  <w:tcPr>
                    <w:tcW w:w="438" w:type="pct"/>
                    <w:vAlign w:val="center"/>
                  </w:tcPr>
                  <w:p w14:paraId="4D4F19F3" w14:textId="77777777" w:rsidR="008776CA" w:rsidRPr="008776CA" w:rsidRDefault="008776CA">
                    <w:pPr>
                      <w:jc w:val="right"/>
                      <w:rPr>
                        <w:sz w:val="15"/>
                        <w:szCs w:val="15"/>
                      </w:rPr>
                    </w:pPr>
                    <w:r w:rsidRPr="008776CA">
                      <w:rPr>
                        <w:rFonts w:hint="eastAsia"/>
                        <w:sz w:val="15"/>
                        <w:szCs w:val="15"/>
                      </w:rPr>
                      <w:t>4,089,058.65</w:t>
                    </w:r>
                  </w:p>
                </w:tc>
                <w:tc>
                  <w:tcPr>
                    <w:tcW w:w="542" w:type="pct"/>
                    <w:vAlign w:val="center"/>
                  </w:tcPr>
                  <w:p w14:paraId="6EA360C2" w14:textId="77777777" w:rsidR="008776CA" w:rsidRPr="008776CA" w:rsidRDefault="008776CA">
                    <w:pPr>
                      <w:jc w:val="right"/>
                      <w:rPr>
                        <w:sz w:val="15"/>
                        <w:szCs w:val="15"/>
                      </w:rPr>
                    </w:pPr>
                    <w:r w:rsidRPr="008776CA">
                      <w:rPr>
                        <w:rFonts w:hint="eastAsia"/>
                        <w:sz w:val="15"/>
                        <w:szCs w:val="15"/>
                      </w:rPr>
                      <w:t>184,015,236.63</w:t>
                    </w:r>
                  </w:p>
                </w:tc>
              </w:tr>
              <w:tr w:rsidR="001B1225" w14:paraId="742C974E" w14:textId="77777777" w:rsidTr="001B1225">
                <w:sdt>
                  <w:sdtPr>
                    <w:tag w:val="_PLD_ecb1a0919fe148e5893e9977ac112e36"/>
                    <w:id w:val="-819733053"/>
                    <w:lock w:val="sdtLocked"/>
                  </w:sdtPr>
                  <w:sdtEndPr/>
                  <w:sdtContent>
                    <w:tc>
                      <w:tcPr>
                        <w:tcW w:w="280" w:type="pct"/>
                      </w:tcPr>
                      <w:p w14:paraId="5050DC47" w14:textId="77777777" w:rsidR="008776CA" w:rsidRDefault="008776CA">
                        <w:pPr>
                          <w:rPr>
                            <w:sz w:val="18"/>
                            <w:szCs w:val="18"/>
                          </w:rPr>
                        </w:pPr>
                        <w:r>
                          <w:rPr>
                            <w:sz w:val="18"/>
                            <w:szCs w:val="18"/>
                          </w:rPr>
                          <w:t>（</w:t>
                        </w:r>
                        <w:r>
                          <w:rPr>
                            <w:rFonts w:hint="eastAsia"/>
                            <w:sz w:val="18"/>
                            <w:szCs w:val="18"/>
                          </w:rPr>
                          <w:t>二</w:t>
                        </w:r>
                        <w:r>
                          <w:rPr>
                            <w:sz w:val="18"/>
                            <w:szCs w:val="18"/>
                          </w:rPr>
                          <w:t>）所有者投入和减少资本</w:t>
                        </w:r>
                      </w:p>
                    </w:tc>
                  </w:sdtContent>
                </w:sdt>
                <w:tc>
                  <w:tcPr>
                    <w:tcW w:w="462" w:type="pct"/>
                  </w:tcPr>
                  <w:p w14:paraId="491F5DDE" w14:textId="77777777" w:rsidR="008776CA" w:rsidRPr="008776CA" w:rsidRDefault="008776CA">
                    <w:pPr>
                      <w:jc w:val="right"/>
                      <w:rPr>
                        <w:sz w:val="15"/>
                        <w:szCs w:val="15"/>
                      </w:rPr>
                    </w:pPr>
                  </w:p>
                </w:tc>
                <w:tc>
                  <w:tcPr>
                    <w:tcW w:w="108" w:type="pct"/>
                  </w:tcPr>
                  <w:p w14:paraId="5360F1D4" w14:textId="77777777" w:rsidR="008776CA" w:rsidRPr="008776CA" w:rsidRDefault="008776CA">
                    <w:pPr>
                      <w:jc w:val="right"/>
                      <w:rPr>
                        <w:sz w:val="15"/>
                        <w:szCs w:val="15"/>
                      </w:rPr>
                    </w:pPr>
                  </w:p>
                </w:tc>
                <w:tc>
                  <w:tcPr>
                    <w:tcW w:w="137" w:type="pct"/>
                  </w:tcPr>
                  <w:p w14:paraId="492A263C" w14:textId="77777777" w:rsidR="008776CA" w:rsidRPr="008776CA" w:rsidRDefault="008776CA">
                    <w:pPr>
                      <w:jc w:val="right"/>
                      <w:rPr>
                        <w:sz w:val="15"/>
                        <w:szCs w:val="15"/>
                      </w:rPr>
                    </w:pPr>
                  </w:p>
                </w:tc>
                <w:tc>
                  <w:tcPr>
                    <w:tcW w:w="102" w:type="pct"/>
                  </w:tcPr>
                  <w:p w14:paraId="7109ABED" w14:textId="77777777" w:rsidR="008776CA" w:rsidRPr="008776CA" w:rsidRDefault="008776CA">
                    <w:pPr>
                      <w:jc w:val="right"/>
                      <w:rPr>
                        <w:sz w:val="15"/>
                        <w:szCs w:val="15"/>
                      </w:rPr>
                    </w:pPr>
                  </w:p>
                </w:tc>
                <w:tc>
                  <w:tcPr>
                    <w:tcW w:w="518" w:type="pct"/>
                  </w:tcPr>
                  <w:p w14:paraId="1B15A507" w14:textId="77777777" w:rsidR="008776CA" w:rsidRPr="008776CA" w:rsidRDefault="008776CA">
                    <w:pPr>
                      <w:jc w:val="right"/>
                      <w:rPr>
                        <w:sz w:val="15"/>
                        <w:szCs w:val="15"/>
                      </w:rPr>
                    </w:pPr>
                  </w:p>
                </w:tc>
                <w:tc>
                  <w:tcPr>
                    <w:tcW w:w="127" w:type="pct"/>
                  </w:tcPr>
                  <w:p w14:paraId="2868AFD2" w14:textId="77777777" w:rsidR="008776CA" w:rsidRPr="008776CA" w:rsidRDefault="008776CA">
                    <w:pPr>
                      <w:jc w:val="right"/>
                      <w:rPr>
                        <w:sz w:val="15"/>
                        <w:szCs w:val="15"/>
                      </w:rPr>
                    </w:pPr>
                  </w:p>
                </w:tc>
                <w:tc>
                  <w:tcPr>
                    <w:tcW w:w="477" w:type="pct"/>
                  </w:tcPr>
                  <w:p w14:paraId="532DE08E" w14:textId="77777777" w:rsidR="008776CA" w:rsidRPr="008776CA" w:rsidRDefault="008776CA">
                    <w:pPr>
                      <w:jc w:val="right"/>
                      <w:rPr>
                        <w:sz w:val="15"/>
                        <w:szCs w:val="15"/>
                      </w:rPr>
                    </w:pPr>
                  </w:p>
                </w:tc>
                <w:tc>
                  <w:tcPr>
                    <w:tcW w:w="118" w:type="pct"/>
                  </w:tcPr>
                  <w:p w14:paraId="220C9C8D" w14:textId="77777777" w:rsidR="008776CA" w:rsidRPr="008776CA" w:rsidRDefault="008776CA">
                    <w:pPr>
                      <w:jc w:val="right"/>
                      <w:rPr>
                        <w:sz w:val="15"/>
                        <w:szCs w:val="15"/>
                      </w:rPr>
                    </w:pPr>
                  </w:p>
                </w:tc>
                <w:tc>
                  <w:tcPr>
                    <w:tcW w:w="450" w:type="pct"/>
                  </w:tcPr>
                  <w:p w14:paraId="58DE9574" w14:textId="77777777" w:rsidR="008776CA" w:rsidRPr="008776CA" w:rsidRDefault="008776CA">
                    <w:pPr>
                      <w:jc w:val="right"/>
                      <w:rPr>
                        <w:sz w:val="15"/>
                        <w:szCs w:val="15"/>
                      </w:rPr>
                    </w:pPr>
                  </w:p>
                </w:tc>
                <w:tc>
                  <w:tcPr>
                    <w:tcW w:w="92" w:type="pct"/>
                  </w:tcPr>
                  <w:p w14:paraId="6E1860E0" w14:textId="77777777" w:rsidR="008776CA" w:rsidRPr="008776CA" w:rsidRDefault="008776CA">
                    <w:pPr>
                      <w:jc w:val="right"/>
                      <w:rPr>
                        <w:sz w:val="15"/>
                        <w:szCs w:val="15"/>
                      </w:rPr>
                    </w:pPr>
                  </w:p>
                </w:tc>
                <w:tc>
                  <w:tcPr>
                    <w:tcW w:w="528" w:type="pct"/>
                  </w:tcPr>
                  <w:p w14:paraId="38495422" w14:textId="77777777" w:rsidR="008776CA" w:rsidRPr="008776CA" w:rsidRDefault="008776CA">
                    <w:pPr>
                      <w:jc w:val="right"/>
                      <w:rPr>
                        <w:sz w:val="15"/>
                        <w:szCs w:val="15"/>
                      </w:rPr>
                    </w:pPr>
                  </w:p>
                </w:tc>
                <w:tc>
                  <w:tcPr>
                    <w:tcW w:w="118" w:type="pct"/>
                  </w:tcPr>
                  <w:p w14:paraId="702D5F69" w14:textId="77777777" w:rsidR="008776CA" w:rsidRPr="008776CA" w:rsidRDefault="008776CA">
                    <w:pPr>
                      <w:jc w:val="right"/>
                      <w:rPr>
                        <w:sz w:val="15"/>
                        <w:szCs w:val="15"/>
                      </w:rPr>
                    </w:pPr>
                  </w:p>
                </w:tc>
                <w:tc>
                  <w:tcPr>
                    <w:tcW w:w="503" w:type="pct"/>
                  </w:tcPr>
                  <w:p w14:paraId="17B22ECA" w14:textId="77777777" w:rsidR="008776CA" w:rsidRPr="008776CA" w:rsidRDefault="008776CA">
                    <w:pPr>
                      <w:jc w:val="right"/>
                      <w:rPr>
                        <w:sz w:val="15"/>
                        <w:szCs w:val="15"/>
                      </w:rPr>
                    </w:pPr>
                  </w:p>
                </w:tc>
                <w:tc>
                  <w:tcPr>
                    <w:tcW w:w="438" w:type="pct"/>
                    <w:vAlign w:val="center"/>
                  </w:tcPr>
                  <w:p w14:paraId="29B9C7BD" w14:textId="77777777" w:rsidR="008776CA" w:rsidRPr="008776CA" w:rsidRDefault="008776CA">
                    <w:pPr>
                      <w:jc w:val="right"/>
                      <w:rPr>
                        <w:sz w:val="15"/>
                        <w:szCs w:val="15"/>
                      </w:rPr>
                    </w:pPr>
                    <w:r w:rsidRPr="008776CA">
                      <w:rPr>
                        <w:rFonts w:hint="eastAsia"/>
                        <w:sz w:val="15"/>
                        <w:szCs w:val="15"/>
                      </w:rPr>
                      <w:t>1,575,381.90</w:t>
                    </w:r>
                  </w:p>
                </w:tc>
                <w:tc>
                  <w:tcPr>
                    <w:tcW w:w="542" w:type="pct"/>
                    <w:vAlign w:val="center"/>
                  </w:tcPr>
                  <w:p w14:paraId="573054A8" w14:textId="77777777" w:rsidR="008776CA" w:rsidRPr="008776CA" w:rsidRDefault="008776CA">
                    <w:pPr>
                      <w:jc w:val="right"/>
                      <w:rPr>
                        <w:sz w:val="15"/>
                        <w:szCs w:val="15"/>
                      </w:rPr>
                    </w:pPr>
                    <w:r w:rsidRPr="008776CA">
                      <w:rPr>
                        <w:rFonts w:hint="eastAsia"/>
                        <w:sz w:val="15"/>
                        <w:szCs w:val="15"/>
                      </w:rPr>
                      <w:t>1,575,381.90</w:t>
                    </w:r>
                  </w:p>
                </w:tc>
              </w:tr>
              <w:tr w:rsidR="001B1225" w14:paraId="54DDAAAB" w14:textId="77777777" w:rsidTr="001B1225">
                <w:sdt>
                  <w:sdtPr>
                    <w:tag w:val="_PLD_611ba2ed8c6b439788c9acf67433da0c"/>
                    <w:id w:val="-186755104"/>
                    <w:lock w:val="sdtLocked"/>
                  </w:sdtPr>
                  <w:sdtEndPr/>
                  <w:sdtContent>
                    <w:tc>
                      <w:tcPr>
                        <w:tcW w:w="280" w:type="pct"/>
                      </w:tcPr>
                      <w:p w14:paraId="6DB58937" w14:textId="77777777" w:rsidR="008776CA" w:rsidRDefault="008776CA">
                        <w:pPr>
                          <w:rPr>
                            <w:sz w:val="18"/>
                            <w:szCs w:val="18"/>
                          </w:rPr>
                        </w:pPr>
                        <w:r>
                          <w:rPr>
                            <w:rFonts w:hint="eastAsia"/>
                            <w:sz w:val="18"/>
                            <w:szCs w:val="18"/>
                          </w:rPr>
                          <w:t>1．所有者投入的普通股</w:t>
                        </w:r>
                      </w:p>
                    </w:tc>
                  </w:sdtContent>
                </w:sdt>
                <w:tc>
                  <w:tcPr>
                    <w:tcW w:w="462" w:type="pct"/>
                    <w:vAlign w:val="center"/>
                  </w:tcPr>
                  <w:p w14:paraId="685DE2D0" w14:textId="77777777" w:rsidR="008776CA" w:rsidRPr="008776CA" w:rsidRDefault="008776CA">
                    <w:pPr>
                      <w:jc w:val="right"/>
                      <w:rPr>
                        <w:sz w:val="15"/>
                        <w:szCs w:val="15"/>
                      </w:rPr>
                    </w:pPr>
                  </w:p>
                </w:tc>
                <w:tc>
                  <w:tcPr>
                    <w:tcW w:w="108" w:type="pct"/>
                    <w:vAlign w:val="center"/>
                  </w:tcPr>
                  <w:p w14:paraId="74D32BB0" w14:textId="77777777" w:rsidR="008776CA" w:rsidRPr="008776CA" w:rsidRDefault="008776CA">
                    <w:pPr>
                      <w:jc w:val="right"/>
                      <w:rPr>
                        <w:sz w:val="15"/>
                        <w:szCs w:val="15"/>
                      </w:rPr>
                    </w:pPr>
                  </w:p>
                </w:tc>
                <w:tc>
                  <w:tcPr>
                    <w:tcW w:w="137" w:type="pct"/>
                    <w:vAlign w:val="center"/>
                  </w:tcPr>
                  <w:p w14:paraId="643FEEE1" w14:textId="77777777" w:rsidR="008776CA" w:rsidRPr="008776CA" w:rsidRDefault="008776CA">
                    <w:pPr>
                      <w:jc w:val="right"/>
                      <w:rPr>
                        <w:sz w:val="15"/>
                        <w:szCs w:val="15"/>
                      </w:rPr>
                    </w:pPr>
                  </w:p>
                </w:tc>
                <w:tc>
                  <w:tcPr>
                    <w:tcW w:w="102" w:type="pct"/>
                    <w:vAlign w:val="center"/>
                  </w:tcPr>
                  <w:p w14:paraId="03BC15F8" w14:textId="77777777" w:rsidR="008776CA" w:rsidRPr="008776CA" w:rsidRDefault="008776CA">
                    <w:pPr>
                      <w:jc w:val="right"/>
                      <w:rPr>
                        <w:sz w:val="15"/>
                        <w:szCs w:val="15"/>
                      </w:rPr>
                    </w:pPr>
                  </w:p>
                </w:tc>
                <w:tc>
                  <w:tcPr>
                    <w:tcW w:w="518" w:type="pct"/>
                    <w:vAlign w:val="center"/>
                  </w:tcPr>
                  <w:p w14:paraId="61A3719B" w14:textId="77777777" w:rsidR="008776CA" w:rsidRPr="008776CA" w:rsidRDefault="008776CA">
                    <w:pPr>
                      <w:jc w:val="right"/>
                      <w:rPr>
                        <w:sz w:val="15"/>
                        <w:szCs w:val="15"/>
                      </w:rPr>
                    </w:pPr>
                  </w:p>
                </w:tc>
                <w:tc>
                  <w:tcPr>
                    <w:tcW w:w="127" w:type="pct"/>
                    <w:vAlign w:val="center"/>
                  </w:tcPr>
                  <w:p w14:paraId="564A2F15" w14:textId="77777777" w:rsidR="008776CA" w:rsidRPr="008776CA" w:rsidRDefault="008776CA">
                    <w:pPr>
                      <w:jc w:val="right"/>
                      <w:rPr>
                        <w:sz w:val="15"/>
                        <w:szCs w:val="15"/>
                      </w:rPr>
                    </w:pPr>
                  </w:p>
                </w:tc>
                <w:tc>
                  <w:tcPr>
                    <w:tcW w:w="477" w:type="pct"/>
                    <w:vAlign w:val="center"/>
                  </w:tcPr>
                  <w:p w14:paraId="76FD286B" w14:textId="77777777" w:rsidR="008776CA" w:rsidRPr="008776CA" w:rsidRDefault="008776CA">
                    <w:pPr>
                      <w:jc w:val="right"/>
                      <w:rPr>
                        <w:sz w:val="15"/>
                        <w:szCs w:val="15"/>
                      </w:rPr>
                    </w:pPr>
                  </w:p>
                </w:tc>
                <w:tc>
                  <w:tcPr>
                    <w:tcW w:w="118" w:type="pct"/>
                    <w:vAlign w:val="center"/>
                  </w:tcPr>
                  <w:p w14:paraId="6904915F" w14:textId="77777777" w:rsidR="008776CA" w:rsidRPr="008776CA" w:rsidRDefault="008776CA">
                    <w:pPr>
                      <w:jc w:val="right"/>
                      <w:rPr>
                        <w:sz w:val="15"/>
                        <w:szCs w:val="15"/>
                      </w:rPr>
                    </w:pPr>
                  </w:p>
                </w:tc>
                <w:tc>
                  <w:tcPr>
                    <w:tcW w:w="450" w:type="pct"/>
                    <w:vAlign w:val="center"/>
                  </w:tcPr>
                  <w:p w14:paraId="6F49D721" w14:textId="77777777" w:rsidR="008776CA" w:rsidRPr="008776CA" w:rsidRDefault="008776CA">
                    <w:pPr>
                      <w:jc w:val="right"/>
                      <w:rPr>
                        <w:sz w:val="15"/>
                        <w:szCs w:val="15"/>
                      </w:rPr>
                    </w:pPr>
                  </w:p>
                </w:tc>
                <w:tc>
                  <w:tcPr>
                    <w:tcW w:w="92" w:type="pct"/>
                    <w:vAlign w:val="center"/>
                  </w:tcPr>
                  <w:p w14:paraId="7ECF0339" w14:textId="77777777" w:rsidR="008776CA" w:rsidRPr="008776CA" w:rsidRDefault="008776CA">
                    <w:pPr>
                      <w:jc w:val="right"/>
                      <w:rPr>
                        <w:sz w:val="15"/>
                        <w:szCs w:val="15"/>
                      </w:rPr>
                    </w:pPr>
                  </w:p>
                </w:tc>
                <w:tc>
                  <w:tcPr>
                    <w:tcW w:w="528" w:type="pct"/>
                    <w:vAlign w:val="center"/>
                  </w:tcPr>
                  <w:p w14:paraId="66BB93D2" w14:textId="77777777" w:rsidR="008776CA" w:rsidRPr="008776CA" w:rsidRDefault="008776CA">
                    <w:pPr>
                      <w:jc w:val="right"/>
                      <w:rPr>
                        <w:sz w:val="15"/>
                        <w:szCs w:val="15"/>
                      </w:rPr>
                    </w:pPr>
                  </w:p>
                </w:tc>
                <w:tc>
                  <w:tcPr>
                    <w:tcW w:w="118" w:type="pct"/>
                    <w:vAlign w:val="center"/>
                  </w:tcPr>
                  <w:p w14:paraId="4522D1B4" w14:textId="77777777" w:rsidR="008776CA" w:rsidRPr="008776CA" w:rsidRDefault="008776CA">
                    <w:pPr>
                      <w:jc w:val="right"/>
                      <w:rPr>
                        <w:sz w:val="15"/>
                        <w:szCs w:val="15"/>
                      </w:rPr>
                    </w:pPr>
                  </w:p>
                </w:tc>
                <w:tc>
                  <w:tcPr>
                    <w:tcW w:w="503" w:type="pct"/>
                    <w:vAlign w:val="center"/>
                  </w:tcPr>
                  <w:p w14:paraId="63D3CE3D" w14:textId="77777777" w:rsidR="008776CA" w:rsidRPr="008776CA" w:rsidRDefault="008776CA">
                    <w:pPr>
                      <w:jc w:val="right"/>
                      <w:rPr>
                        <w:sz w:val="15"/>
                        <w:szCs w:val="15"/>
                      </w:rPr>
                    </w:pPr>
                  </w:p>
                </w:tc>
                <w:tc>
                  <w:tcPr>
                    <w:tcW w:w="438" w:type="pct"/>
                    <w:vAlign w:val="center"/>
                  </w:tcPr>
                  <w:p w14:paraId="4F9BF0EC" w14:textId="77777777" w:rsidR="008776CA" w:rsidRPr="008776CA" w:rsidRDefault="008776CA">
                    <w:pPr>
                      <w:jc w:val="right"/>
                      <w:rPr>
                        <w:sz w:val="15"/>
                        <w:szCs w:val="15"/>
                      </w:rPr>
                    </w:pPr>
                  </w:p>
                </w:tc>
                <w:tc>
                  <w:tcPr>
                    <w:tcW w:w="542" w:type="pct"/>
                    <w:vAlign w:val="center"/>
                  </w:tcPr>
                  <w:p w14:paraId="2C7663C1" w14:textId="77777777" w:rsidR="008776CA" w:rsidRPr="008776CA" w:rsidRDefault="008776CA">
                    <w:pPr>
                      <w:jc w:val="right"/>
                      <w:rPr>
                        <w:sz w:val="15"/>
                        <w:szCs w:val="15"/>
                      </w:rPr>
                    </w:pPr>
                  </w:p>
                </w:tc>
              </w:tr>
              <w:tr w:rsidR="001B1225" w14:paraId="082D623E" w14:textId="77777777" w:rsidTr="001B1225">
                <w:sdt>
                  <w:sdtPr>
                    <w:tag w:val="_PLD_c90ad87987d54aec9ebb059ca9fe2d83"/>
                    <w:id w:val="2010404145"/>
                    <w:lock w:val="sdtLocked"/>
                  </w:sdtPr>
                  <w:sdtEndPr/>
                  <w:sdtContent>
                    <w:tc>
                      <w:tcPr>
                        <w:tcW w:w="280" w:type="pct"/>
                      </w:tcPr>
                      <w:p w14:paraId="56E94DDE" w14:textId="77777777" w:rsidR="008776CA" w:rsidRDefault="008776CA">
                        <w:pPr>
                          <w:rPr>
                            <w:sz w:val="18"/>
                            <w:szCs w:val="18"/>
                          </w:rPr>
                        </w:pPr>
                        <w:r>
                          <w:rPr>
                            <w:rFonts w:hint="eastAsia"/>
                            <w:sz w:val="18"/>
                            <w:szCs w:val="18"/>
                          </w:rPr>
                          <w:t>2．其他权益工具持有者投入资本</w:t>
                        </w:r>
                      </w:p>
                    </w:tc>
                  </w:sdtContent>
                </w:sdt>
                <w:tc>
                  <w:tcPr>
                    <w:tcW w:w="462" w:type="pct"/>
                    <w:vAlign w:val="center"/>
                  </w:tcPr>
                  <w:p w14:paraId="4F5D1F21" w14:textId="77777777" w:rsidR="008776CA" w:rsidRPr="008776CA" w:rsidRDefault="008776CA">
                    <w:pPr>
                      <w:jc w:val="right"/>
                      <w:rPr>
                        <w:sz w:val="15"/>
                        <w:szCs w:val="15"/>
                      </w:rPr>
                    </w:pPr>
                  </w:p>
                </w:tc>
                <w:tc>
                  <w:tcPr>
                    <w:tcW w:w="108" w:type="pct"/>
                    <w:vAlign w:val="center"/>
                  </w:tcPr>
                  <w:p w14:paraId="42801AE4" w14:textId="77777777" w:rsidR="008776CA" w:rsidRPr="008776CA" w:rsidRDefault="008776CA">
                    <w:pPr>
                      <w:jc w:val="right"/>
                      <w:rPr>
                        <w:sz w:val="15"/>
                        <w:szCs w:val="15"/>
                      </w:rPr>
                    </w:pPr>
                  </w:p>
                </w:tc>
                <w:tc>
                  <w:tcPr>
                    <w:tcW w:w="137" w:type="pct"/>
                    <w:vAlign w:val="center"/>
                  </w:tcPr>
                  <w:p w14:paraId="479477DE" w14:textId="77777777" w:rsidR="008776CA" w:rsidRPr="008776CA" w:rsidRDefault="008776CA">
                    <w:pPr>
                      <w:jc w:val="right"/>
                      <w:rPr>
                        <w:sz w:val="15"/>
                        <w:szCs w:val="15"/>
                      </w:rPr>
                    </w:pPr>
                  </w:p>
                </w:tc>
                <w:tc>
                  <w:tcPr>
                    <w:tcW w:w="102" w:type="pct"/>
                    <w:vAlign w:val="center"/>
                  </w:tcPr>
                  <w:p w14:paraId="25C74DBA" w14:textId="77777777" w:rsidR="008776CA" w:rsidRPr="008776CA" w:rsidRDefault="008776CA">
                    <w:pPr>
                      <w:jc w:val="right"/>
                      <w:rPr>
                        <w:sz w:val="15"/>
                        <w:szCs w:val="15"/>
                      </w:rPr>
                    </w:pPr>
                  </w:p>
                </w:tc>
                <w:tc>
                  <w:tcPr>
                    <w:tcW w:w="518" w:type="pct"/>
                    <w:vAlign w:val="center"/>
                  </w:tcPr>
                  <w:p w14:paraId="69FD9662" w14:textId="77777777" w:rsidR="008776CA" w:rsidRPr="008776CA" w:rsidRDefault="008776CA">
                    <w:pPr>
                      <w:jc w:val="right"/>
                      <w:rPr>
                        <w:sz w:val="15"/>
                        <w:szCs w:val="15"/>
                      </w:rPr>
                    </w:pPr>
                  </w:p>
                </w:tc>
                <w:tc>
                  <w:tcPr>
                    <w:tcW w:w="127" w:type="pct"/>
                    <w:vAlign w:val="center"/>
                  </w:tcPr>
                  <w:p w14:paraId="407F282F" w14:textId="77777777" w:rsidR="008776CA" w:rsidRPr="008776CA" w:rsidRDefault="008776CA">
                    <w:pPr>
                      <w:jc w:val="right"/>
                      <w:rPr>
                        <w:sz w:val="15"/>
                        <w:szCs w:val="15"/>
                      </w:rPr>
                    </w:pPr>
                  </w:p>
                </w:tc>
                <w:tc>
                  <w:tcPr>
                    <w:tcW w:w="477" w:type="pct"/>
                    <w:vAlign w:val="center"/>
                  </w:tcPr>
                  <w:p w14:paraId="69357334" w14:textId="77777777" w:rsidR="008776CA" w:rsidRPr="008776CA" w:rsidRDefault="008776CA">
                    <w:pPr>
                      <w:jc w:val="right"/>
                      <w:rPr>
                        <w:sz w:val="15"/>
                        <w:szCs w:val="15"/>
                      </w:rPr>
                    </w:pPr>
                  </w:p>
                </w:tc>
                <w:tc>
                  <w:tcPr>
                    <w:tcW w:w="118" w:type="pct"/>
                    <w:vAlign w:val="center"/>
                  </w:tcPr>
                  <w:p w14:paraId="429193D1" w14:textId="77777777" w:rsidR="008776CA" w:rsidRPr="008776CA" w:rsidRDefault="008776CA">
                    <w:pPr>
                      <w:jc w:val="right"/>
                      <w:rPr>
                        <w:sz w:val="15"/>
                        <w:szCs w:val="15"/>
                      </w:rPr>
                    </w:pPr>
                  </w:p>
                </w:tc>
                <w:tc>
                  <w:tcPr>
                    <w:tcW w:w="450" w:type="pct"/>
                    <w:vAlign w:val="center"/>
                  </w:tcPr>
                  <w:p w14:paraId="65E0916A" w14:textId="77777777" w:rsidR="008776CA" w:rsidRPr="008776CA" w:rsidRDefault="008776CA">
                    <w:pPr>
                      <w:jc w:val="right"/>
                      <w:rPr>
                        <w:sz w:val="15"/>
                        <w:szCs w:val="15"/>
                      </w:rPr>
                    </w:pPr>
                  </w:p>
                </w:tc>
                <w:tc>
                  <w:tcPr>
                    <w:tcW w:w="92" w:type="pct"/>
                    <w:vAlign w:val="center"/>
                  </w:tcPr>
                  <w:p w14:paraId="73377D33" w14:textId="77777777" w:rsidR="008776CA" w:rsidRPr="008776CA" w:rsidRDefault="008776CA">
                    <w:pPr>
                      <w:jc w:val="right"/>
                      <w:rPr>
                        <w:sz w:val="15"/>
                        <w:szCs w:val="15"/>
                      </w:rPr>
                    </w:pPr>
                  </w:p>
                </w:tc>
                <w:tc>
                  <w:tcPr>
                    <w:tcW w:w="528" w:type="pct"/>
                    <w:vAlign w:val="center"/>
                  </w:tcPr>
                  <w:p w14:paraId="32CB0ABC" w14:textId="77777777" w:rsidR="008776CA" w:rsidRPr="008776CA" w:rsidRDefault="008776CA">
                    <w:pPr>
                      <w:jc w:val="right"/>
                      <w:rPr>
                        <w:sz w:val="15"/>
                        <w:szCs w:val="15"/>
                      </w:rPr>
                    </w:pPr>
                  </w:p>
                </w:tc>
                <w:tc>
                  <w:tcPr>
                    <w:tcW w:w="118" w:type="pct"/>
                    <w:vAlign w:val="center"/>
                  </w:tcPr>
                  <w:p w14:paraId="326795DB" w14:textId="77777777" w:rsidR="008776CA" w:rsidRPr="008776CA" w:rsidRDefault="008776CA">
                    <w:pPr>
                      <w:jc w:val="right"/>
                      <w:rPr>
                        <w:sz w:val="15"/>
                        <w:szCs w:val="15"/>
                      </w:rPr>
                    </w:pPr>
                  </w:p>
                </w:tc>
                <w:tc>
                  <w:tcPr>
                    <w:tcW w:w="503" w:type="pct"/>
                    <w:vAlign w:val="center"/>
                  </w:tcPr>
                  <w:p w14:paraId="4AECB7F1" w14:textId="77777777" w:rsidR="008776CA" w:rsidRPr="008776CA" w:rsidRDefault="008776CA">
                    <w:pPr>
                      <w:jc w:val="right"/>
                      <w:rPr>
                        <w:sz w:val="15"/>
                        <w:szCs w:val="15"/>
                      </w:rPr>
                    </w:pPr>
                  </w:p>
                </w:tc>
                <w:tc>
                  <w:tcPr>
                    <w:tcW w:w="438" w:type="pct"/>
                    <w:vAlign w:val="center"/>
                  </w:tcPr>
                  <w:p w14:paraId="76597A08" w14:textId="77777777" w:rsidR="008776CA" w:rsidRPr="008776CA" w:rsidRDefault="008776CA">
                    <w:pPr>
                      <w:jc w:val="right"/>
                      <w:rPr>
                        <w:sz w:val="15"/>
                        <w:szCs w:val="15"/>
                      </w:rPr>
                    </w:pPr>
                  </w:p>
                </w:tc>
                <w:tc>
                  <w:tcPr>
                    <w:tcW w:w="542" w:type="pct"/>
                    <w:vAlign w:val="center"/>
                  </w:tcPr>
                  <w:p w14:paraId="61AB6ACF" w14:textId="77777777" w:rsidR="008776CA" w:rsidRPr="008776CA" w:rsidRDefault="008776CA">
                    <w:pPr>
                      <w:jc w:val="right"/>
                      <w:rPr>
                        <w:sz w:val="15"/>
                        <w:szCs w:val="15"/>
                      </w:rPr>
                    </w:pPr>
                  </w:p>
                </w:tc>
              </w:tr>
              <w:tr w:rsidR="001B1225" w14:paraId="7FCC226C" w14:textId="77777777" w:rsidTr="001B1225">
                <w:sdt>
                  <w:sdtPr>
                    <w:tag w:val="_PLD_d73580ad15ab461695606b09453b2233"/>
                    <w:id w:val="-1766836661"/>
                    <w:lock w:val="sdtLocked"/>
                  </w:sdtPr>
                  <w:sdtEndPr/>
                  <w:sdtContent>
                    <w:tc>
                      <w:tcPr>
                        <w:tcW w:w="280" w:type="pct"/>
                      </w:tcPr>
                      <w:p w14:paraId="501E8C3C" w14:textId="77777777" w:rsidR="008776CA" w:rsidRDefault="008776CA">
                        <w:pPr>
                          <w:rPr>
                            <w:sz w:val="18"/>
                            <w:szCs w:val="18"/>
                          </w:rPr>
                        </w:pPr>
                        <w:r>
                          <w:rPr>
                            <w:rFonts w:hint="eastAsia"/>
                            <w:sz w:val="18"/>
                            <w:szCs w:val="18"/>
                          </w:rPr>
                          <w:t>3</w:t>
                        </w:r>
                        <w:r>
                          <w:rPr>
                            <w:sz w:val="18"/>
                            <w:szCs w:val="18"/>
                          </w:rPr>
                          <w:t>．股份支付计入所有者权益的金额</w:t>
                        </w:r>
                      </w:p>
                    </w:tc>
                  </w:sdtContent>
                </w:sdt>
                <w:tc>
                  <w:tcPr>
                    <w:tcW w:w="462" w:type="pct"/>
                    <w:vAlign w:val="center"/>
                  </w:tcPr>
                  <w:p w14:paraId="3EF6BDFA" w14:textId="77777777" w:rsidR="008776CA" w:rsidRPr="008776CA" w:rsidRDefault="008776CA">
                    <w:pPr>
                      <w:jc w:val="right"/>
                      <w:rPr>
                        <w:sz w:val="15"/>
                        <w:szCs w:val="15"/>
                      </w:rPr>
                    </w:pPr>
                  </w:p>
                </w:tc>
                <w:tc>
                  <w:tcPr>
                    <w:tcW w:w="108" w:type="pct"/>
                    <w:vAlign w:val="center"/>
                  </w:tcPr>
                  <w:p w14:paraId="1AE2F40B" w14:textId="77777777" w:rsidR="008776CA" w:rsidRPr="008776CA" w:rsidRDefault="008776CA">
                    <w:pPr>
                      <w:jc w:val="right"/>
                      <w:rPr>
                        <w:sz w:val="15"/>
                        <w:szCs w:val="15"/>
                      </w:rPr>
                    </w:pPr>
                  </w:p>
                </w:tc>
                <w:tc>
                  <w:tcPr>
                    <w:tcW w:w="137" w:type="pct"/>
                    <w:vAlign w:val="center"/>
                  </w:tcPr>
                  <w:p w14:paraId="0FB903C5" w14:textId="77777777" w:rsidR="008776CA" w:rsidRPr="008776CA" w:rsidRDefault="008776CA">
                    <w:pPr>
                      <w:jc w:val="right"/>
                      <w:rPr>
                        <w:sz w:val="15"/>
                        <w:szCs w:val="15"/>
                      </w:rPr>
                    </w:pPr>
                  </w:p>
                </w:tc>
                <w:tc>
                  <w:tcPr>
                    <w:tcW w:w="102" w:type="pct"/>
                    <w:vAlign w:val="center"/>
                  </w:tcPr>
                  <w:p w14:paraId="47D251C4" w14:textId="77777777" w:rsidR="008776CA" w:rsidRPr="008776CA" w:rsidRDefault="008776CA">
                    <w:pPr>
                      <w:jc w:val="right"/>
                      <w:rPr>
                        <w:sz w:val="15"/>
                        <w:szCs w:val="15"/>
                      </w:rPr>
                    </w:pPr>
                  </w:p>
                </w:tc>
                <w:tc>
                  <w:tcPr>
                    <w:tcW w:w="518" w:type="pct"/>
                    <w:vAlign w:val="center"/>
                  </w:tcPr>
                  <w:p w14:paraId="6A97A4B1" w14:textId="77777777" w:rsidR="008776CA" w:rsidRPr="008776CA" w:rsidRDefault="008776CA">
                    <w:pPr>
                      <w:jc w:val="right"/>
                      <w:rPr>
                        <w:sz w:val="15"/>
                        <w:szCs w:val="15"/>
                      </w:rPr>
                    </w:pPr>
                  </w:p>
                </w:tc>
                <w:tc>
                  <w:tcPr>
                    <w:tcW w:w="127" w:type="pct"/>
                    <w:vAlign w:val="center"/>
                  </w:tcPr>
                  <w:p w14:paraId="569607FF" w14:textId="77777777" w:rsidR="008776CA" w:rsidRPr="008776CA" w:rsidRDefault="008776CA">
                    <w:pPr>
                      <w:jc w:val="right"/>
                      <w:rPr>
                        <w:sz w:val="15"/>
                        <w:szCs w:val="15"/>
                      </w:rPr>
                    </w:pPr>
                  </w:p>
                </w:tc>
                <w:tc>
                  <w:tcPr>
                    <w:tcW w:w="477" w:type="pct"/>
                    <w:vAlign w:val="center"/>
                  </w:tcPr>
                  <w:p w14:paraId="54BD987A" w14:textId="77777777" w:rsidR="008776CA" w:rsidRPr="008776CA" w:rsidRDefault="008776CA">
                    <w:pPr>
                      <w:jc w:val="right"/>
                      <w:rPr>
                        <w:sz w:val="15"/>
                        <w:szCs w:val="15"/>
                      </w:rPr>
                    </w:pPr>
                  </w:p>
                </w:tc>
                <w:tc>
                  <w:tcPr>
                    <w:tcW w:w="118" w:type="pct"/>
                    <w:vAlign w:val="center"/>
                  </w:tcPr>
                  <w:p w14:paraId="088F6E2B" w14:textId="77777777" w:rsidR="008776CA" w:rsidRPr="008776CA" w:rsidRDefault="008776CA">
                    <w:pPr>
                      <w:jc w:val="right"/>
                      <w:rPr>
                        <w:sz w:val="15"/>
                        <w:szCs w:val="15"/>
                      </w:rPr>
                    </w:pPr>
                  </w:p>
                </w:tc>
                <w:tc>
                  <w:tcPr>
                    <w:tcW w:w="450" w:type="pct"/>
                    <w:vAlign w:val="center"/>
                  </w:tcPr>
                  <w:p w14:paraId="0182260A" w14:textId="77777777" w:rsidR="008776CA" w:rsidRPr="008776CA" w:rsidRDefault="008776CA">
                    <w:pPr>
                      <w:jc w:val="right"/>
                      <w:rPr>
                        <w:sz w:val="15"/>
                        <w:szCs w:val="15"/>
                      </w:rPr>
                    </w:pPr>
                  </w:p>
                </w:tc>
                <w:tc>
                  <w:tcPr>
                    <w:tcW w:w="92" w:type="pct"/>
                    <w:vAlign w:val="center"/>
                  </w:tcPr>
                  <w:p w14:paraId="78FA0CDF" w14:textId="77777777" w:rsidR="008776CA" w:rsidRPr="008776CA" w:rsidRDefault="008776CA">
                    <w:pPr>
                      <w:jc w:val="right"/>
                      <w:rPr>
                        <w:sz w:val="15"/>
                        <w:szCs w:val="15"/>
                      </w:rPr>
                    </w:pPr>
                  </w:p>
                </w:tc>
                <w:tc>
                  <w:tcPr>
                    <w:tcW w:w="528" w:type="pct"/>
                    <w:vAlign w:val="center"/>
                  </w:tcPr>
                  <w:p w14:paraId="2BCCAC8B" w14:textId="77777777" w:rsidR="008776CA" w:rsidRPr="008776CA" w:rsidRDefault="008776CA">
                    <w:pPr>
                      <w:jc w:val="right"/>
                      <w:rPr>
                        <w:sz w:val="15"/>
                        <w:szCs w:val="15"/>
                      </w:rPr>
                    </w:pPr>
                  </w:p>
                </w:tc>
                <w:tc>
                  <w:tcPr>
                    <w:tcW w:w="118" w:type="pct"/>
                    <w:vAlign w:val="center"/>
                  </w:tcPr>
                  <w:p w14:paraId="6604144E" w14:textId="77777777" w:rsidR="008776CA" w:rsidRPr="008776CA" w:rsidRDefault="008776CA">
                    <w:pPr>
                      <w:jc w:val="right"/>
                      <w:rPr>
                        <w:sz w:val="15"/>
                        <w:szCs w:val="15"/>
                      </w:rPr>
                    </w:pPr>
                  </w:p>
                </w:tc>
                <w:tc>
                  <w:tcPr>
                    <w:tcW w:w="503" w:type="pct"/>
                    <w:vAlign w:val="center"/>
                  </w:tcPr>
                  <w:p w14:paraId="458BDCF0" w14:textId="77777777" w:rsidR="008776CA" w:rsidRPr="008776CA" w:rsidRDefault="008776CA">
                    <w:pPr>
                      <w:jc w:val="right"/>
                      <w:rPr>
                        <w:sz w:val="15"/>
                        <w:szCs w:val="15"/>
                      </w:rPr>
                    </w:pPr>
                  </w:p>
                </w:tc>
                <w:tc>
                  <w:tcPr>
                    <w:tcW w:w="438" w:type="pct"/>
                    <w:vAlign w:val="center"/>
                  </w:tcPr>
                  <w:p w14:paraId="21A7AC8B" w14:textId="77777777" w:rsidR="008776CA" w:rsidRPr="008776CA" w:rsidRDefault="008776CA">
                    <w:pPr>
                      <w:jc w:val="right"/>
                      <w:rPr>
                        <w:sz w:val="15"/>
                        <w:szCs w:val="15"/>
                      </w:rPr>
                    </w:pPr>
                  </w:p>
                </w:tc>
                <w:tc>
                  <w:tcPr>
                    <w:tcW w:w="542" w:type="pct"/>
                    <w:vAlign w:val="center"/>
                  </w:tcPr>
                  <w:p w14:paraId="389323AB" w14:textId="77777777" w:rsidR="008776CA" w:rsidRPr="008776CA" w:rsidRDefault="008776CA">
                    <w:pPr>
                      <w:jc w:val="right"/>
                      <w:rPr>
                        <w:sz w:val="15"/>
                        <w:szCs w:val="15"/>
                      </w:rPr>
                    </w:pPr>
                  </w:p>
                </w:tc>
              </w:tr>
              <w:tr w:rsidR="001B1225" w14:paraId="6E8620A7" w14:textId="77777777" w:rsidTr="001B1225">
                <w:sdt>
                  <w:sdtPr>
                    <w:tag w:val="_PLD_32d1c7d278224bfa80a28845c7639c86"/>
                    <w:id w:val="562839784"/>
                    <w:lock w:val="sdtLocked"/>
                  </w:sdtPr>
                  <w:sdtEndPr/>
                  <w:sdtContent>
                    <w:tc>
                      <w:tcPr>
                        <w:tcW w:w="280" w:type="pct"/>
                      </w:tcPr>
                      <w:p w14:paraId="55517821" w14:textId="77777777" w:rsidR="008776CA" w:rsidRDefault="008776CA">
                        <w:pPr>
                          <w:rPr>
                            <w:sz w:val="18"/>
                            <w:szCs w:val="18"/>
                          </w:rPr>
                        </w:pPr>
                        <w:r>
                          <w:rPr>
                            <w:rFonts w:hint="eastAsia"/>
                            <w:sz w:val="18"/>
                            <w:szCs w:val="18"/>
                          </w:rPr>
                          <w:t>4</w:t>
                        </w:r>
                        <w:r>
                          <w:rPr>
                            <w:sz w:val="18"/>
                            <w:szCs w:val="18"/>
                          </w:rPr>
                          <w:t>．其他</w:t>
                        </w:r>
                      </w:p>
                    </w:tc>
                  </w:sdtContent>
                </w:sdt>
                <w:tc>
                  <w:tcPr>
                    <w:tcW w:w="462" w:type="pct"/>
                    <w:vAlign w:val="center"/>
                  </w:tcPr>
                  <w:p w14:paraId="317A5D3C" w14:textId="77777777" w:rsidR="008776CA" w:rsidRPr="008776CA" w:rsidRDefault="008776CA">
                    <w:pPr>
                      <w:jc w:val="right"/>
                      <w:rPr>
                        <w:sz w:val="15"/>
                        <w:szCs w:val="15"/>
                      </w:rPr>
                    </w:pPr>
                  </w:p>
                </w:tc>
                <w:tc>
                  <w:tcPr>
                    <w:tcW w:w="108" w:type="pct"/>
                    <w:vAlign w:val="center"/>
                  </w:tcPr>
                  <w:p w14:paraId="3E579912" w14:textId="77777777" w:rsidR="008776CA" w:rsidRPr="008776CA" w:rsidRDefault="008776CA">
                    <w:pPr>
                      <w:jc w:val="right"/>
                      <w:rPr>
                        <w:sz w:val="15"/>
                        <w:szCs w:val="15"/>
                      </w:rPr>
                    </w:pPr>
                  </w:p>
                </w:tc>
                <w:tc>
                  <w:tcPr>
                    <w:tcW w:w="137" w:type="pct"/>
                    <w:vAlign w:val="center"/>
                  </w:tcPr>
                  <w:p w14:paraId="41980BF3" w14:textId="77777777" w:rsidR="008776CA" w:rsidRPr="008776CA" w:rsidRDefault="008776CA">
                    <w:pPr>
                      <w:jc w:val="right"/>
                      <w:rPr>
                        <w:sz w:val="15"/>
                        <w:szCs w:val="15"/>
                      </w:rPr>
                    </w:pPr>
                  </w:p>
                </w:tc>
                <w:tc>
                  <w:tcPr>
                    <w:tcW w:w="102" w:type="pct"/>
                    <w:vAlign w:val="center"/>
                  </w:tcPr>
                  <w:p w14:paraId="010F3CE7" w14:textId="77777777" w:rsidR="008776CA" w:rsidRPr="008776CA" w:rsidRDefault="008776CA">
                    <w:pPr>
                      <w:jc w:val="right"/>
                      <w:rPr>
                        <w:sz w:val="15"/>
                        <w:szCs w:val="15"/>
                      </w:rPr>
                    </w:pPr>
                  </w:p>
                </w:tc>
                <w:tc>
                  <w:tcPr>
                    <w:tcW w:w="518" w:type="pct"/>
                    <w:vAlign w:val="center"/>
                  </w:tcPr>
                  <w:p w14:paraId="40A0124E" w14:textId="77777777" w:rsidR="008776CA" w:rsidRPr="008776CA" w:rsidRDefault="008776CA">
                    <w:pPr>
                      <w:jc w:val="right"/>
                      <w:rPr>
                        <w:sz w:val="15"/>
                        <w:szCs w:val="15"/>
                      </w:rPr>
                    </w:pPr>
                  </w:p>
                </w:tc>
                <w:tc>
                  <w:tcPr>
                    <w:tcW w:w="127" w:type="pct"/>
                    <w:vAlign w:val="center"/>
                  </w:tcPr>
                  <w:p w14:paraId="57EB1081" w14:textId="77777777" w:rsidR="008776CA" w:rsidRPr="008776CA" w:rsidRDefault="008776CA">
                    <w:pPr>
                      <w:jc w:val="right"/>
                      <w:rPr>
                        <w:sz w:val="15"/>
                        <w:szCs w:val="15"/>
                      </w:rPr>
                    </w:pPr>
                  </w:p>
                </w:tc>
                <w:tc>
                  <w:tcPr>
                    <w:tcW w:w="477" w:type="pct"/>
                    <w:vAlign w:val="center"/>
                  </w:tcPr>
                  <w:p w14:paraId="6FE505D1" w14:textId="77777777" w:rsidR="008776CA" w:rsidRPr="008776CA" w:rsidRDefault="008776CA">
                    <w:pPr>
                      <w:jc w:val="right"/>
                      <w:rPr>
                        <w:sz w:val="15"/>
                        <w:szCs w:val="15"/>
                      </w:rPr>
                    </w:pPr>
                  </w:p>
                </w:tc>
                <w:tc>
                  <w:tcPr>
                    <w:tcW w:w="118" w:type="pct"/>
                    <w:vAlign w:val="center"/>
                  </w:tcPr>
                  <w:p w14:paraId="401D24C7" w14:textId="77777777" w:rsidR="008776CA" w:rsidRPr="008776CA" w:rsidRDefault="008776CA">
                    <w:pPr>
                      <w:jc w:val="right"/>
                      <w:rPr>
                        <w:sz w:val="15"/>
                        <w:szCs w:val="15"/>
                      </w:rPr>
                    </w:pPr>
                  </w:p>
                </w:tc>
                <w:tc>
                  <w:tcPr>
                    <w:tcW w:w="450" w:type="pct"/>
                    <w:vAlign w:val="center"/>
                  </w:tcPr>
                  <w:p w14:paraId="3918B7E4" w14:textId="77777777" w:rsidR="008776CA" w:rsidRPr="008776CA" w:rsidRDefault="008776CA">
                    <w:pPr>
                      <w:jc w:val="right"/>
                      <w:rPr>
                        <w:sz w:val="15"/>
                        <w:szCs w:val="15"/>
                      </w:rPr>
                    </w:pPr>
                  </w:p>
                </w:tc>
                <w:tc>
                  <w:tcPr>
                    <w:tcW w:w="92" w:type="pct"/>
                    <w:vAlign w:val="center"/>
                  </w:tcPr>
                  <w:p w14:paraId="04537841" w14:textId="77777777" w:rsidR="008776CA" w:rsidRPr="008776CA" w:rsidRDefault="008776CA">
                    <w:pPr>
                      <w:jc w:val="right"/>
                      <w:rPr>
                        <w:sz w:val="15"/>
                        <w:szCs w:val="15"/>
                      </w:rPr>
                    </w:pPr>
                  </w:p>
                </w:tc>
                <w:tc>
                  <w:tcPr>
                    <w:tcW w:w="528" w:type="pct"/>
                    <w:vAlign w:val="center"/>
                  </w:tcPr>
                  <w:p w14:paraId="11390199" w14:textId="77777777" w:rsidR="008776CA" w:rsidRPr="008776CA" w:rsidRDefault="008776CA">
                    <w:pPr>
                      <w:jc w:val="right"/>
                      <w:rPr>
                        <w:sz w:val="15"/>
                        <w:szCs w:val="15"/>
                      </w:rPr>
                    </w:pPr>
                  </w:p>
                </w:tc>
                <w:tc>
                  <w:tcPr>
                    <w:tcW w:w="118" w:type="pct"/>
                    <w:vAlign w:val="center"/>
                  </w:tcPr>
                  <w:p w14:paraId="52FF15F6" w14:textId="77777777" w:rsidR="008776CA" w:rsidRPr="008776CA" w:rsidRDefault="008776CA">
                    <w:pPr>
                      <w:jc w:val="right"/>
                      <w:rPr>
                        <w:sz w:val="15"/>
                        <w:szCs w:val="15"/>
                      </w:rPr>
                    </w:pPr>
                  </w:p>
                </w:tc>
                <w:tc>
                  <w:tcPr>
                    <w:tcW w:w="503" w:type="pct"/>
                    <w:vAlign w:val="center"/>
                  </w:tcPr>
                  <w:p w14:paraId="1EFA4DDE" w14:textId="77777777" w:rsidR="008776CA" w:rsidRPr="008776CA" w:rsidRDefault="008776CA">
                    <w:pPr>
                      <w:jc w:val="right"/>
                      <w:rPr>
                        <w:sz w:val="15"/>
                        <w:szCs w:val="15"/>
                      </w:rPr>
                    </w:pPr>
                  </w:p>
                </w:tc>
                <w:tc>
                  <w:tcPr>
                    <w:tcW w:w="438" w:type="pct"/>
                    <w:vAlign w:val="center"/>
                  </w:tcPr>
                  <w:p w14:paraId="038A0CC7" w14:textId="77777777" w:rsidR="008776CA" w:rsidRPr="008776CA" w:rsidRDefault="008776CA">
                    <w:pPr>
                      <w:jc w:val="right"/>
                      <w:rPr>
                        <w:sz w:val="15"/>
                        <w:szCs w:val="15"/>
                      </w:rPr>
                    </w:pPr>
                    <w:r w:rsidRPr="008776CA">
                      <w:rPr>
                        <w:rFonts w:hint="eastAsia"/>
                        <w:sz w:val="15"/>
                        <w:szCs w:val="15"/>
                      </w:rPr>
                      <w:t>1,575,381.90</w:t>
                    </w:r>
                  </w:p>
                </w:tc>
                <w:tc>
                  <w:tcPr>
                    <w:tcW w:w="542" w:type="pct"/>
                    <w:vAlign w:val="center"/>
                  </w:tcPr>
                  <w:p w14:paraId="6218DA93" w14:textId="77777777" w:rsidR="008776CA" w:rsidRPr="008776CA" w:rsidRDefault="008776CA">
                    <w:pPr>
                      <w:jc w:val="right"/>
                      <w:rPr>
                        <w:sz w:val="15"/>
                        <w:szCs w:val="15"/>
                      </w:rPr>
                    </w:pPr>
                    <w:r w:rsidRPr="008776CA">
                      <w:rPr>
                        <w:rFonts w:hint="eastAsia"/>
                        <w:sz w:val="15"/>
                        <w:szCs w:val="15"/>
                      </w:rPr>
                      <w:t>1,575,381.90</w:t>
                    </w:r>
                  </w:p>
                </w:tc>
              </w:tr>
              <w:tr w:rsidR="001B1225" w14:paraId="0E7B3141" w14:textId="77777777" w:rsidTr="001B1225">
                <w:sdt>
                  <w:sdtPr>
                    <w:tag w:val="_PLD_4f4c1a0d22784a4a81a90a7b772560b9"/>
                    <w:id w:val="1732958633"/>
                    <w:lock w:val="sdtLocked"/>
                  </w:sdtPr>
                  <w:sdtEndPr/>
                  <w:sdtContent>
                    <w:tc>
                      <w:tcPr>
                        <w:tcW w:w="280" w:type="pct"/>
                      </w:tcPr>
                      <w:p w14:paraId="2A9F8C0C" w14:textId="77777777" w:rsidR="008776CA" w:rsidRDefault="008776CA">
                        <w:pPr>
                          <w:rPr>
                            <w:sz w:val="18"/>
                            <w:szCs w:val="18"/>
                          </w:rPr>
                        </w:pPr>
                        <w:r>
                          <w:rPr>
                            <w:sz w:val="18"/>
                            <w:szCs w:val="18"/>
                          </w:rPr>
                          <w:t>（</w:t>
                        </w:r>
                        <w:r>
                          <w:rPr>
                            <w:rFonts w:hint="eastAsia"/>
                            <w:sz w:val="18"/>
                            <w:szCs w:val="18"/>
                          </w:rPr>
                          <w:t>三</w:t>
                        </w:r>
                        <w:r>
                          <w:rPr>
                            <w:sz w:val="18"/>
                            <w:szCs w:val="18"/>
                          </w:rPr>
                          <w:t>）利润分配</w:t>
                        </w:r>
                      </w:p>
                    </w:tc>
                  </w:sdtContent>
                </w:sdt>
                <w:tc>
                  <w:tcPr>
                    <w:tcW w:w="462" w:type="pct"/>
                  </w:tcPr>
                  <w:p w14:paraId="45CC790F" w14:textId="77777777" w:rsidR="008776CA" w:rsidRPr="008776CA" w:rsidRDefault="008776CA">
                    <w:pPr>
                      <w:jc w:val="right"/>
                      <w:rPr>
                        <w:sz w:val="15"/>
                        <w:szCs w:val="15"/>
                      </w:rPr>
                    </w:pPr>
                  </w:p>
                </w:tc>
                <w:tc>
                  <w:tcPr>
                    <w:tcW w:w="108" w:type="pct"/>
                  </w:tcPr>
                  <w:p w14:paraId="504CFFFA" w14:textId="77777777" w:rsidR="008776CA" w:rsidRPr="008776CA" w:rsidRDefault="008776CA">
                    <w:pPr>
                      <w:jc w:val="right"/>
                      <w:rPr>
                        <w:sz w:val="15"/>
                        <w:szCs w:val="15"/>
                      </w:rPr>
                    </w:pPr>
                  </w:p>
                </w:tc>
                <w:tc>
                  <w:tcPr>
                    <w:tcW w:w="137" w:type="pct"/>
                  </w:tcPr>
                  <w:p w14:paraId="3504F742" w14:textId="77777777" w:rsidR="008776CA" w:rsidRPr="008776CA" w:rsidRDefault="008776CA">
                    <w:pPr>
                      <w:jc w:val="right"/>
                      <w:rPr>
                        <w:sz w:val="15"/>
                        <w:szCs w:val="15"/>
                      </w:rPr>
                    </w:pPr>
                  </w:p>
                </w:tc>
                <w:tc>
                  <w:tcPr>
                    <w:tcW w:w="102" w:type="pct"/>
                  </w:tcPr>
                  <w:p w14:paraId="1A8E65DD" w14:textId="77777777" w:rsidR="008776CA" w:rsidRPr="008776CA" w:rsidRDefault="008776CA">
                    <w:pPr>
                      <w:jc w:val="right"/>
                      <w:rPr>
                        <w:sz w:val="15"/>
                        <w:szCs w:val="15"/>
                      </w:rPr>
                    </w:pPr>
                  </w:p>
                </w:tc>
                <w:tc>
                  <w:tcPr>
                    <w:tcW w:w="518" w:type="pct"/>
                  </w:tcPr>
                  <w:p w14:paraId="63E67C51" w14:textId="77777777" w:rsidR="008776CA" w:rsidRPr="008776CA" w:rsidRDefault="008776CA">
                    <w:pPr>
                      <w:jc w:val="right"/>
                      <w:rPr>
                        <w:sz w:val="15"/>
                        <w:szCs w:val="15"/>
                      </w:rPr>
                    </w:pPr>
                  </w:p>
                </w:tc>
                <w:tc>
                  <w:tcPr>
                    <w:tcW w:w="127" w:type="pct"/>
                  </w:tcPr>
                  <w:p w14:paraId="1C3C0FA3" w14:textId="77777777" w:rsidR="008776CA" w:rsidRPr="008776CA" w:rsidRDefault="008776CA">
                    <w:pPr>
                      <w:jc w:val="right"/>
                      <w:rPr>
                        <w:sz w:val="15"/>
                        <w:szCs w:val="15"/>
                      </w:rPr>
                    </w:pPr>
                  </w:p>
                </w:tc>
                <w:tc>
                  <w:tcPr>
                    <w:tcW w:w="477" w:type="pct"/>
                  </w:tcPr>
                  <w:p w14:paraId="47309C62" w14:textId="77777777" w:rsidR="008776CA" w:rsidRPr="008776CA" w:rsidRDefault="008776CA">
                    <w:pPr>
                      <w:jc w:val="right"/>
                      <w:rPr>
                        <w:sz w:val="15"/>
                        <w:szCs w:val="15"/>
                      </w:rPr>
                    </w:pPr>
                  </w:p>
                </w:tc>
                <w:tc>
                  <w:tcPr>
                    <w:tcW w:w="118" w:type="pct"/>
                  </w:tcPr>
                  <w:p w14:paraId="2EEC2FF9" w14:textId="77777777" w:rsidR="008776CA" w:rsidRPr="008776CA" w:rsidRDefault="008776CA">
                    <w:pPr>
                      <w:jc w:val="right"/>
                      <w:rPr>
                        <w:sz w:val="15"/>
                        <w:szCs w:val="15"/>
                      </w:rPr>
                    </w:pPr>
                  </w:p>
                </w:tc>
                <w:tc>
                  <w:tcPr>
                    <w:tcW w:w="450" w:type="pct"/>
                    <w:vAlign w:val="center"/>
                  </w:tcPr>
                  <w:p w14:paraId="35F92B2A" w14:textId="77777777" w:rsidR="008776CA" w:rsidRPr="008776CA" w:rsidRDefault="008776CA">
                    <w:pPr>
                      <w:jc w:val="right"/>
                      <w:rPr>
                        <w:sz w:val="15"/>
                        <w:szCs w:val="15"/>
                      </w:rPr>
                    </w:pPr>
                    <w:r w:rsidRPr="008776CA">
                      <w:rPr>
                        <w:rFonts w:hint="eastAsia"/>
                        <w:sz w:val="15"/>
                        <w:szCs w:val="15"/>
                      </w:rPr>
                      <w:t>4,720,882.68</w:t>
                    </w:r>
                  </w:p>
                </w:tc>
                <w:tc>
                  <w:tcPr>
                    <w:tcW w:w="92" w:type="pct"/>
                  </w:tcPr>
                  <w:p w14:paraId="32F9BD94" w14:textId="77777777" w:rsidR="008776CA" w:rsidRPr="008776CA" w:rsidRDefault="008776CA">
                    <w:pPr>
                      <w:jc w:val="right"/>
                      <w:rPr>
                        <w:sz w:val="15"/>
                        <w:szCs w:val="15"/>
                      </w:rPr>
                    </w:pPr>
                  </w:p>
                </w:tc>
                <w:tc>
                  <w:tcPr>
                    <w:tcW w:w="528" w:type="pct"/>
                    <w:vAlign w:val="center"/>
                  </w:tcPr>
                  <w:p w14:paraId="31EAB002" w14:textId="77777777" w:rsidR="008776CA" w:rsidRPr="008776CA" w:rsidRDefault="008776CA">
                    <w:pPr>
                      <w:jc w:val="right"/>
                      <w:rPr>
                        <w:sz w:val="15"/>
                        <w:szCs w:val="15"/>
                      </w:rPr>
                    </w:pPr>
                    <w:r w:rsidRPr="008776CA">
                      <w:rPr>
                        <w:rFonts w:hint="eastAsia"/>
                        <w:sz w:val="15"/>
                        <w:szCs w:val="15"/>
                      </w:rPr>
                      <w:t>-131,169,182.61</w:t>
                    </w:r>
                  </w:p>
                </w:tc>
                <w:tc>
                  <w:tcPr>
                    <w:tcW w:w="118" w:type="pct"/>
                  </w:tcPr>
                  <w:p w14:paraId="136EFD05" w14:textId="77777777" w:rsidR="008776CA" w:rsidRPr="008776CA" w:rsidRDefault="008776CA">
                    <w:pPr>
                      <w:jc w:val="right"/>
                      <w:rPr>
                        <w:sz w:val="15"/>
                        <w:szCs w:val="15"/>
                      </w:rPr>
                    </w:pPr>
                  </w:p>
                </w:tc>
                <w:tc>
                  <w:tcPr>
                    <w:tcW w:w="503" w:type="pct"/>
                    <w:vAlign w:val="center"/>
                  </w:tcPr>
                  <w:p w14:paraId="23ED5673" w14:textId="77777777" w:rsidR="008776CA" w:rsidRPr="008776CA" w:rsidRDefault="008776CA">
                    <w:pPr>
                      <w:jc w:val="right"/>
                      <w:rPr>
                        <w:sz w:val="15"/>
                        <w:szCs w:val="15"/>
                      </w:rPr>
                    </w:pPr>
                    <w:r w:rsidRPr="008776CA">
                      <w:rPr>
                        <w:rFonts w:hint="eastAsia"/>
                        <w:sz w:val="15"/>
                        <w:szCs w:val="15"/>
                      </w:rPr>
                      <w:t>-126,448,299.93</w:t>
                    </w:r>
                  </w:p>
                </w:tc>
                <w:tc>
                  <w:tcPr>
                    <w:tcW w:w="438" w:type="pct"/>
                    <w:vAlign w:val="center"/>
                  </w:tcPr>
                  <w:p w14:paraId="631A4501" w14:textId="77777777" w:rsidR="008776CA" w:rsidRPr="008776CA" w:rsidRDefault="008776CA">
                    <w:pPr>
                      <w:jc w:val="right"/>
                      <w:rPr>
                        <w:sz w:val="15"/>
                        <w:szCs w:val="15"/>
                      </w:rPr>
                    </w:pPr>
                    <w:r w:rsidRPr="008776CA">
                      <w:rPr>
                        <w:rFonts w:hint="eastAsia"/>
                        <w:sz w:val="15"/>
                        <w:szCs w:val="15"/>
                      </w:rPr>
                      <w:t>-3,300,000.00</w:t>
                    </w:r>
                  </w:p>
                </w:tc>
                <w:tc>
                  <w:tcPr>
                    <w:tcW w:w="542" w:type="pct"/>
                    <w:vAlign w:val="center"/>
                  </w:tcPr>
                  <w:p w14:paraId="01D61F4B" w14:textId="77777777" w:rsidR="008776CA" w:rsidRPr="008776CA" w:rsidRDefault="008776CA">
                    <w:pPr>
                      <w:jc w:val="right"/>
                      <w:rPr>
                        <w:sz w:val="15"/>
                        <w:szCs w:val="15"/>
                      </w:rPr>
                    </w:pPr>
                    <w:r w:rsidRPr="008776CA">
                      <w:rPr>
                        <w:rFonts w:hint="eastAsia"/>
                        <w:sz w:val="15"/>
                        <w:szCs w:val="15"/>
                      </w:rPr>
                      <w:t>-129,748,299.93</w:t>
                    </w:r>
                  </w:p>
                </w:tc>
              </w:tr>
              <w:tr w:rsidR="001B1225" w14:paraId="31E5429E" w14:textId="77777777" w:rsidTr="001B1225">
                <w:sdt>
                  <w:sdtPr>
                    <w:tag w:val="_PLD_73a49eb420a24cdbb4f7f5ce05660344"/>
                    <w:id w:val="-1635869643"/>
                    <w:lock w:val="sdtLocked"/>
                  </w:sdtPr>
                  <w:sdtEndPr/>
                  <w:sdtContent>
                    <w:tc>
                      <w:tcPr>
                        <w:tcW w:w="280" w:type="pct"/>
                      </w:tcPr>
                      <w:p w14:paraId="271D3627" w14:textId="77777777" w:rsidR="008776CA" w:rsidRDefault="008776CA">
                        <w:pPr>
                          <w:rPr>
                            <w:sz w:val="18"/>
                            <w:szCs w:val="18"/>
                          </w:rPr>
                        </w:pPr>
                        <w:r>
                          <w:rPr>
                            <w:sz w:val="18"/>
                            <w:szCs w:val="18"/>
                          </w:rPr>
                          <w:t>1．提取盈余公积</w:t>
                        </w:r>
                      </w:p>
                    </w:tc>
                  </w:sdtContent>
                </w:sdt>
                <w:tc>
                  <w:tcPr>
                    <w:tcW w:w="462" w:type="pct"/>
                    <w:vAlign w:val="center"/>
                  </w:tcPr>
                  <w:p w14:paraId="26B32EBE" w14:textId="77777777" w:rsidR="008776CA" w:rsidRPr="008776CA" w:rsidRDefault="008776CA">
                    <w:pPr>
                      <w:jc w:val="right"/>
                      <w:rPr>
                        <w:sz w:val="15"/>
                        <w:szCs w:val="15"/>
                      </w:rPr>
                    </w:pPr>
                  </w:p>
                </w:tc>
                <w:tc>
                  <w:tcPr>
                    <w:tcW w:w="108" w:type="pct"/>
                    <w:vAlign w:val="center"/>
                  </w:tcPr>
                  <w:p w14:paraId="4314E7D2" w14:textId="77777777" w:rsidR="008776CA" w:rsidRPr="008776CA" w:rsidRDefault="008776CA">
                    <w:pPr>
                      <w:jc w:val="right"/>
                      <w:rPr>
                        <w:sz w:val="15"/>
                        <w:szCs w:val="15"/>
                      </w:rPr>
                    </w:pPr>
                  </w:p>
                </w:tc>
                <w:tc>
                  <w:tcPr>
                    <w:tcW w:w="137" w:type="pct"/>
                    <w:vAlign w:val="center"/>
                  </w:tcPr>
                  <w:p w14:paraId="140E30FE" w14:textId="77777777" w:rsidR="008776CA" w:rsidRPr="008776CA" w:rsidRDefault="008776CA">
                    <w:pPr>
                      <w:jc w:val="right"/>
                      <w:rPr>
                        <w:sz w:val="15"/>
                        <w:szCs w:val="15"/>
                      </w:rPr>
                    </w:pPr>
                  </w:p>
                </w:tc>
                <w:tc>
                  <w:tcPr>
                    <w:tcW w:w="102" w:type="pct"/>
                    <w:vAlign w:val="center"/>
                  </w:tcPr>
                  <w:p w14:paraId="7F7A419B" w14:textId="77777777" w:rsidR="008776CA" w:rsidRPr="008776CA" w:rsidRDefault="008776CA">
                    <w:pPr>
                      <w:jc w:val="right"/>
                      <w:rPr>
                        <w:sz w:val="15"/>
                        <w:szCs w:val="15"/>
                      </w:rPr>
                    </w:pPr>
                  </w:p>
                </w:tc>
                <w:tc>
                  <w:tcPr>
                    <w:tcW w:w="518" w:type="pct"/>
                    <w:vAlign w:val="center"/>
                  </w:tcPr>
                  <w:p w14:paraId="1033E680" w14:textId="77777777" w:rsidR="008776CA" w:rsidRPr="008776CA" w:rsidRDefault="008776CA">
                    <w:pPr>
                      <w:jc w:val="right"/>
                      <w:rPr>
                        <w:sz w:val="15"/>
                        <w:szCs w:val="15"/>
                      </w:rPr>
                    </w:pPr>
                  </w:p>
                </w:tc>
                <w:tc>
                  <w:tcPr>
                    <w:tcW w:w="127" w:type="pct"/>
                    <w:vAlign w:val="center"/>
                  </w:tcPr>
                  <w:p w14:paraId="321E7479" w14:textId="77777777" w:rsidR="008776CA" w:rsidRPr="008776CA" w:rsidRDefault="008776CA">
                    <w:pPr>
                      <w:jc w:val="right"/>
                      <w:rPr>
                        <w:sz w:val="15"/>
                        <w:szCs w:val="15"/>
                      </w:rPr>
                    </w:pPr>
                  </w:p>
                </w:tc>
                <w:tc>
                  <w:tcPr>
                    <w:tcW w:w="477" w:type="pct"/>
                    <w:vAlign w:val="center"/>
                  </w:tcPr>
                  <w:p w14:paraId="556713BB" w14:textId="77777777" w:rsidR="008776CA" w:rsidRPr="008776CA" w:rsidRDefault="008776CA">
                    <w:pPr>
                      <w:jc w:val="right"/>
                      <w:rPr>
                        <w:sz w:val="15"/>
                        <w:szCs w:val="15"/>
                      </w:rPr>
                    </w:pPr>
                  </w:p>
                </w:tc>
                <w:tc>
                  <w:tcPr>
                    <w:tcW w:w="118" w:type="pct"/>
                    <w:vAlign w:val="center"/>
                  </w:tcPr>
                  <w:p w14:paraId="6E6CDB9A" w14:textId="77777777" w:rsidR="008776CA" w:rsidRPr="008776CA" w:rsidRDefault="008776CA">
                    <w:pPr>
                      <w:jc w:val="right"/>
                      <w:rPr>
                        <w:sz w:val="15"/>
                        <w:szCs w:val="15"/>
                      </w:rPr>
                    </w:pPr>
                  </w:p>
                </w:tc>
                <w:tc>
                  <w:tcPr>
                    <w:tcW w:w="450" w:type="pct"/>
                    <w:vAlign w:val="center"/>
                  </w:tcPr>
                  <w:p w14:paraId="613187A6" w14:textId="77777777" w:rsidR="008776CA" w:rsidRPr="008776CA" w:rsidRDefault="008776CA">
                    <w:pPr>
                      <w:jc w:val="right"/>
                      <w:rPr>
                        <w:sz w:val="15"/>
                        <w:szCs w:val="15"/>
                      </w:rPr>
                    </w:pPr>
                    <w:r w:rsidRPr="008776CA">
                      <w:rPr>
                        <w:rFonts w:hint="eastAsia"/>
                        <w:sz w:val="15"/>
                        <w:szCs w:val="15"/>
                      </w:rPr>
                      <w:t>4,720,882.68</w:t>
                    </w:r>
                  </w:p>
                </w:tc>
                <w:tc>
                  <w:tcPr>
                    <w:tcW w:w="92" w:type="pct"/>
                    <w:vAlign w:val="center"/>
                  </w:tcPr>
                  <w:p w14:paraId="442DC9F0" w14:textId="77777777" w:rsidR="008776CA" w:rsidRPr="008776CA" w:rsidRDefault="008776CA">
                    <w:pPr>
                      <w:jc w:val="right"/>
                      <w:rPr>
                        <w:sz w:val="15"/>
                        <w:szCs w:val="15"/>
                      </w:rPr>
                    </w:pPr>
                  </w:p>
                </w:tc>
                <w:tc>
                  <w:tcPr>
                    <w:tcW w:w="528" w:type="pct"/>
                    <w:vAlign w:val="center"/>
                  </w:tcPr>
                  <w:p w14:paraId="2BA8E5D7" w14:textId="77777777" w:rsidR="008776CA" w:rsidRPr="008776CA" w:rsidRDefault="008776CA">
                    <w:pPr>
                      <w:jc w:val="right"/>
                      <w:rPr>
                        <w:sz w:val="15"/>
                        <w:szCs w:val="15"/>
                      </w:rPr>
                    </w:pPr>
                    <w:r w:rsidRPr="008776CA">
                      <w:rPr>
                        <w:rFonts w:hint="eastAsia"/>
                        <w:sz w:val="15"/>
                        <w:szCs w:val="15"/>
                      </w:rPr>
                      <w:t>-4,720,882.68</w:t>
                    </w:r>
                  </w:p>
                </w:tc>
                <w:tc>
                  <w:tcPr>
                    <w:tcW w:w="118" w:type="pct"/>
                    <w:vAlign w:val="center"/>
                  </w:tcPr>
                  <w:p w14:paraId="098620EE" w14:textId="77777777" w:rsidR="008776CA" w:rsidRPr="008776CA" w:rsidRDefault="008776CA">
                    <w:pPr>
                      <w:jc w:val="right"/>
                      <w:rPr>
                        <w:sz w:val="15"/>
                        <w:szCs w:val="15"/>
                      </w:rPr>
                    </w:pPr>
                  </w:p>
                </w:tc>
                <w:tc>
                  <w:tcPr>
                    <w:tcW w:w="503" w:type="pct"/>
                    <w:vAlign w:val="center"/>
                  </w:tcPr>
                  <w:p w14:paraId="79AA0A4C" w14:textId="77777777" w:rsidR="008776CA" w:rsidRPr="008776CA" w:rsidRDefault="008776CA">
                    <w:pPr>
                      <w:jc w:val="right"/>
                      <w:rPr>
                        <w:sz w:val="15"/>
                        <w:szCs w:val="15"/>
                      </w:rPr>
                    </w:pPr>
                  </w:p>
                </w:tc>
                <w:tc>
                  <w:tcPr>
                    <w:tcW w:w="438" w:type="pct"/>
                    <w:vAlign w:val="center"/>
                  </w:tcPr>
                  <w:p w14:paraId="0B59FC86" w14:textId="77777777" w:rsidR="008776CA" w:rsidRPr="008776CA" w:rsidRDefault="008776CA">
                    <w:pPr>
                      <w:jc w:val="right"/>
                      <w:rPr>
                        <w:sz w:val="15"/>
                        <w:szCs w:val="15"/>
                      </w:rPr>
                    </w:pPr>
                  </w:p>
                </w:tc>
                <w:tc>
                  <w:tcPr>
                    <w:tcW w:w="542" w:type="pct"/>
                    <w:vAlign w:val="center"/>
                  </w:tcPr>
                  <w:p w14:paraId="16395E59" w14:textId="77777777" w:rsidR="008776CA" w:rsidRPr="008776CA" w:rsidRDefault="008776CA">
                    <w:pPr>
                      <w:jc w:val="right"/>
                      <w:rPr>
                        <w:sz w:val="15"/>
                        <w:szCs w:val="15"/>
                      </w:rPr>
                    </w:pPr>
                  </w:p>
                </w:tc>
              </w:tr>
              <w:tr w:rsidR="001B1225" w14:paraId="0CACD357" w14:textId="77777777" w:rsidTr="001B1225">
                <w:sdt>
                  <w:sdtPr>
                    <w:tag w:val="_PLD_230083ca1b684aa0b92b69b31995ea1b"/>
                    <w:id w:val="139316748"/>
                    <w:lock w:val="sdtLocked"/>
                  </w:sdtPr>
                  <w:sdtEndPr/>
                  <w:sdtContent>
                    <w:tc>
                      <w:tcPr>
                        <w:tcW w:w="280" w:type="pct"/>
                      </w:tcPr>
                      <w:p w14:paraId="43396969" w14:textId="77777777" w:rsidR="008776CA" w:rsidRDefault="008776CA">
                        <w:pPr>
                          <w:rPr>
                            <w:sz w:val="18"/>
                            <w:szCs w:val="18"/>
                          </w:rPr>
                        </w:pPr>
                        <w:r>
                          <w:rPr>
                            <w:sz w:val="18"/>
                            <w:szCs w:val="18"/>
                          </w:rPr>
                          <w:t>2．提取一般风险准备</w:t>
                        </w:r>
                      </w:p>
                    </w:tc>
                  </w:sdtContent>
                </w:sdt>
                <w:tc>
                  <w:tcPr>
                    <w:tcW w:w="462" w:type="pct"/>
                    <w:vAlign w:val="center"/>
                  </w:tcPr>
                  <w:p w14:paraId="0C8DBBF6" w14:textId="77777777" w:rsidR="008776CA" w:rsidRPr="008776CA" w:rsidRDefault="008776CA">
                    <w:pPr>
                      <w:jc w:val="right"/>
                      <w:rPr>
                        <w:sz w:val="15"/>
                        <w:szCs w:val="15"/>
                      </w:rPr>
                    </w:pPr>
                  </w:p>
                </w:tc>
                <w:tc>
                  <w:tcPr>
                    <w:tcW w:w="108" w:type="pct"/>
                    <w:vAlign w:val="center"/>
                  </w:tcPr>
                  <w:p w14:paraId="3470858A" w14:textId="77777777" w:rsidR="008776CA" w:rsidRPr="008776CA" w:rsidRDefault="008776CA">
                    <w:pPr>
                      <w:jc w:val="right"/>
                      <w:rPr>
                        <w:sz w:val="15"/>
                        <w:szCs w:val="15"/>
                      </w:rPr>
                    </w:pPr>
                  </w:p>
                </w:tc>
                <w:tc>
                  <w:tcPr>
                    <w:tcW w:w="137" w:type="pct"/>
                    <w:vAlign w:val="center"/>
                  </w:tcPr>
                  <w:p w14:paraId="5BBFC94F" w14:textId="77777777" w:rsidR="008776CA" w:rsidRPr="008776CA" w:rsidRDefault="008776CA">
                    <w:pPr>
                      <w:jc w:val="right"/>
                      <w:rPr>
                        <w:sz w:val="15"/>
                        <w:szCs w:val="15"/>
                      </w:rPr>
                    </w:pPr>
                  </w:p>
                </w:tc>
                <w:tc>
                  <w:tcPr>
                    <w:tcW w:w="102" w:type="pct"/>
                    <w:vAlign w:val="center"/>
                  </w:tcPr>
                  <w:p w14:paraId="679AD528" w14:textId="77777777" w:rsidR="008776CA" w:rsidRPr="008776CA" w:rsidRDefault="008776CA">
                    <w:pPr>
                      <w:jc w:val="right"/>
                      <w:rPr>
                        <w:sz w:val="15"/>
                        <w:szCs w:val="15"/>
                      </w:rPr>
                    </w:pPr>
                  </w:p>
                </w:tc>
                <w:tc>
                  <w:tcPr>
                    <w:tcW w:w="518" w:type="pct"/>
                    <w:vAlign w:val="center"/>
                  </w:tcPr>
                  <w:p w14:paraId="39F04A3B" w14:textId="77777777" w:rsidR="008776CA" w:rsidRPr="008776CA" w:rsidRDefault="008776CA">
                    <w:pPr>
                      <w:jc w:val="right"/>
                      <w:rPr>
                        <w:sz w:val="15"/>
                        <w:szCs w:val="15"/>
                      </w:rPr>
                    </w:pPr>
                  </w:p>
                </w:tc>
                <w:tc>
                  <w:tcPr>
                    <w:tcW w:w="127" w:type="pct"/>
                    <w:vAlign w:val="center"/>
                  </w:tcPr>
                  <w:p w14:paraId="525C8616" w14:textId="77777777" w:rsidR="008776CA" w:rsidRPr="008776CA" w:rsidRDefault="008776CA">
                    <w:pPr>
                      <w:jc w:val="right"/>
                      <w:rPr>
                        <w:sz w:val="15"/>
                        <w:szCs w:val="15"/>
                      </w:rPr>
                    </w:pPr>
                  </w:p>
                </w:tc>
                <w:tc>
                  <w:tcPr>
                    <w:tcW w:w="477" w:type="pct"/>
                    <w:vAlign w:val="center"/>
                  </w:tcPr>
                  <w:p w14:paraId="4290CCDD" w14:textId="77777777" w:rsidR="008776CA" w:rsidRPr="008776CA" w:rsidRDefault="008776CA">
                    <w:pPr>
                      <w:jc w:val="right"/>
                      <w:rPr>
                        <w:sz w:val="15"/>
                        <w:szCs w:val="15"/>
                      </w:rPr>
                    </w:pPr>
                  </w:p>
                </w:tc>
                <w:tc>
                  <w:tcPr>
                    <w:tcW w:w="118" w:type="pct"/>
                    <w:vAlign w:val="center"/>
                  </w:tcPr>
                  <w:p w14:paraId="48101014" w14:textId="77777777" w:rsidR="008776CA" w:rsidRPr="008776CA" w:rsidRDefault="008776CA">
                    <w:pPr>
                      <w:jc w:val="right"/>
                      <w:rPr>
                        <w:sz w:val="15"/>
                        <w:szCs w:val="15"/>
                      </w:rPr>
                    </w:pPr>
                  </w:p>
                </w:tc>
                <w:tc>
                  <w:tcPr>
                    <w:tcW w:w="450" w:type="pct"/>
                    <w:vAlign w:val="center"/>
                  </w:tcPr>
                  <w:p w14:paraId="2B45A848" w14:textId="77777777" w:rsidR="008776CA" w:rsidRPr="008776CA" w:rsidRDefault="008776CA">
                    <w:pPr>
                      <w:jc w:val="right"/>
                      <w:rPr>
                        <w:sz w:val="15"/>
                        <w:szCs w:val="15"/>
                      </w:rPr>
                    </w:pPr>
                  </w:p>
                </w:tc>
                <w:tc>
                  <w:tcPr>
                    <w:tcW w:w="92" w:type="pct"/>
                    <w:vAlign w:val="center"/>
                  </w:tcPr>
                  <w:p w14:paraId="2A55A3E8" w14:textId="77777777" w:rsidR="008776CA" w:rsidRPr="008776CA" w:rsidRDefault="008776CA">
                    <w:pPr>
                      <w:jc w:val="right"/>
                      <w:rPr>
                        <w:sz w:val="15"/>
                        <w:szCs w:val="15"/>
                      </w:rPr>
                    </w:pPr>
                  </w:p>
                </w:tc>
                <w:tc>
                  <w:tcPr>
                    <w:tcW w:w="528" w:type="pct"/>
                    <w:vAlign w:val="center"/>
                  </w:tcPr>
                  <w:p w14:paraId="327DB547" w14:textId="77777777" w:rsidR="008776CA" w:rsidRPr="008776CA" w:rsidRDefault="008776CA">
                    <w:pPr>
                      <w:jc w:val="right"/>
                      <w:rPr>
                        <w:sz w:val="15"/>
                        <w:szCs w:val="15"/>
                      </w:rPr>
                    </w:pPr>
                  </w:p>
                </w:tc>
                <w:tc>
                  <w:tcPr>
                    <w:tcW w:w="118" w:type="pct"/>
                    <w:vAlign w:val="center"/>
                  </w:tcPr>
                  <w:p w14:paraId="1BA02EE6" w14:textId="77777777" w:rsidR="008776CA" w:rsidRPr="008776CA" w:rsidRDefault="008776CA">
                    <w:pPr>
                      <w:jc w:val="right"/>
                      <w:rPr>
                        <w:sz w:val="15"/>
                        <w:szCs w:val="15"/>
                      </w:rPr>
                    </w:pPr>
                  </w:p>
                </w:tc>
                <w:tc>
                  <w:tcPr>
                    <w:tcW w:w="503" w:type="pct"/>
                    <w:vAlign w:val="center"/>
                  </w:tcPr>
                  <w:p w14:paraId="6B33F9AE" w14:textId="77777777" w:rsidR="008776CA" w:rsidRPr="008776CA" w:rsidRDefault="008776CA">
                    <w:pPr>
                      <w:jc w:val="right"/>
                      <w:rPr>
                        <w:sz w:val="15"/>
                        <w:szCs w:val="15"/>
                      </w:rPr>
                    </w:pPr>
                  </w:p>
                </w:tc>
                <w:tc>
                  <w:tcPr>
                    <w:tcW w:w="438" w:type="pct"/>
                    <w:vAlign w:val="center"/>
                  </w:tcPr>
                  <w:p w14:paraId="43FE7708" w14:textId="77777777" w:rsidR="008776CA" w:rsidRPr="008776CA" w:rsidRDefault="008776CA">
                    <w:pPr>
                      <w:jc w:val="right"/>
                      <w:rPr>
                        <w:sz w:val="15"/>
                        <w:szCs w:val="15"/>
                      </w:rPr>
                    </w:pPr>
                  </w:p>
                </w:tc>
                <w:tc>
                  <w:tcPr>
                    <w:tcW w:w="542" w:type="pct"/>
                    <w:vAlign w:val="center"/>
                  </w:tcPr>
                  <w:p w14:paraId="14293A43" w14:textId="77777777" w:rsidR="008776CA" w:rsidRPr="008776CA" w:rsidRDefault="008776CA">
                    <w:pPr>
                      <w:jc w:val="right"/>
                      <w:rPr>
                        <w:sz w:val="15"/>
                        <w:szCs w:val="15"/>
                      </w:rPr>
                    </w:pPr>
                  </w:p>
                </w:tc>
              </w:tr>
              <w:tr w:rsidR="001B1225" w14:paraId="48BC2C3A" w14:textId="77777777" w:rsidTr="001B1225">
                <w:sdt>
                  <w:sdtPr>
                    <w:tag w:val="_PLD_d19b1d04bab14e67b22ee23afd215d76"/>
                    <w:id w:val="61768217"/>
                    <w:lock w:val="sdtLocked"/>
                  </w:sdtPr>
                  <w:sdtEndPr/>
                  <w:sdtContent>
                    <w:tc>
                      <w:tcPr>
                        <w:tcW w:w="280" w:type="pct"/>
                      </w:tcPr>
                      <w:p w14:paraId="5D347085" w14:textId="77777777" w:rsidR="008776CA" w:rsidRDefault="008776CA">
                        <w:pPr>
                          <w:rPr>
                            <w:sz w:val="18"/>
                            <w:szCs w:val="18"/>
                          </w:rPr>
                        </w:pPr>
                        <w:r>
                          <w:rPr>
                            <w:sz w:val="18"/>
                            <w:szCs w:val="18"/>
                          </w:rPr>
                          <w:t>3．对所有者（或股东）的分配</w:t>
                        </w:r>
                      </w:p>
                    </w:tc>
                  </w:sdtContent>
                </w:sdt>
                <w:tc>
                  <w:tcPr>
                    <w:tcW w:w="462" w:type="pct"/>
                    <w:vAlign w:val="center"/>
                  </w:tcPr>
                  <w:p w14:paraId="3FCD75D5" w14:textId="77777777" w:rsidR="008776CA" w:rsidRPr="008776CA" w:rsidRDefault="008776CA">
                    <w:pPr>
                      <w:jc w:val="right"/>
                      <w:rPr>
                        <w:sz w:val="15"/>
                        <w:szCs w:val="15"/>
                      </w:rPr>
                    </w:pPr>
                  </w:p>
                </w:tc>
                <w:tc>
                  <w:tcPr>
                    <w:tcW w:w="108" w:type="pct"/>
                    <w:vAlign w:val="center"/>
                  </w:tcPr>
                  <w:p w14:paraId="482E4C36" w14:textId="77777777" w:rsidR="008776CA" w:rsidRPr="008776CA" w:rsidRDefault="008776CA">
                    <w:pPr>
                      <w:jc w:val="right"/>
                      <w:rPr>
                        <w:sz w:val="15"/>
                        <w:szCs w:val="15"/>
                      </w:rPr>
                    </w:pPr>
                  </w:p>
                </w:tc>
                <w:tc>
                  <w:tcPr>
                    <w:tcW w:w="137" w:type="pct"/>
                    <w:vAlign w:val="center"/>
                  </w:tcPr>
                  <w:p w14:paraId="332E99AC" w14:textId="77777777" w:rsidR="008776CA" w:rsidRPr="008776CA" w:rsidRDefault="008776CA">
                    <w:pPr>
                      <w:jc w:val="right"/>
                      <w:rPr>
                        <w:sz w:val="15"/>
                        <w:szCs w:val="15"/>
                      </w:rPr>
                    </w:pPr>
                  </w:p>
                </w:tc>
                <w:tc>
                  <w:tcPr>
                    <w:tcW w:w="102" w:type="pct"/>
                    <w:vAlign w:val="center"/>
                  </w:tcPr>
                  <w:p w14:paraId="1DCA1E19" w14:textId="77777777" w:rsidR="008776CA" w:rsidRPr="008776CA" w:rsidRDefault="008776CA">
                    <w:pPr>
                      <w:jc w:val="right"/>
                      <w:rPr>
                        <w:sz w:val="15"/>
                        <w:szCs w:val="15"/>
                      </w:rPr>
                    </w:pPr>
                  </w:p>
                </w:tc>
                <w:tc>
                  <w:tcPr>
                    <w:tcW w:w="518" w:type="pct"/>
                    <w:vAlign w:val="center"/>
                  </w:tcPr>
                  <w:p w14:paraId="6DF16AEA" w14:textId="77777777" w:rsidR="008776CA" w:rsidRPr="008776CA" w:rsidRDefault="008776CA">
                    <w:pPr>
                      <w:jc w:val="right"/>
                      <w:rPr>
                        <w:sz w:val="15"/>
                        <w:szCs w:val="15"/>
                      </w:rPr>
                    </w:pPr>
                  </w:p>
                </w:tc>
                <w:tc>
                  <w:tcPr>
                    <w:tcW w:w="127" w:type="pct"/>
                    <w:vAlign w:val="center"/>
                  </w:tcPr>
                  <w:p w14:paraId="619F77EF" w14:textId="77777777" w:rsidR="008776CA" w:rsidRPr="008776CA" w:rsidRDefault="008776CA">
                    <w:pPr>
                      <w:jc w:val="right"/>
                      <w:rPr>
                        <w:sz w:val="15"/>
                        <w:szCs w:val="15"/>
                      </w:rPr>
                    </w:pPr>
                  </w:p>
                </w:tc>
                <w:tc>
                  <w:tcPr>
                    <w:tcW w:w="477" w:type="pct"/>
                    <w:vAlign w:val="center"/>
                  </w:tcPr>
                  <w:p w14:paraId="3DC8FF70" w14:textId="77777777" w:rsidR="008776CA" w:rsidRPr="008776CA" w:rsidRDefault="008776CA">
                    <w:pPr>
                      <w:jc w:val="right"/>
                      <w:rPr>
                        <w:sz w:val="15"/>
                        <w:szCs w:val="15"/>
                      </w:rPr>
                    </w:pPr>
                  </w:p>
                </w:tc>
                <w:tc>
                  <w:tcPr>
                    <w:tcW w:w="118" w:type="pct"/>
                    <w:vAlign w:val="center"/>
                  </w:tcPr>
                  <w:p w14:paraId="62FC4FF1" w14:textId="77777777" w:rsidR="008776CA" w:rsidRPr="008776CA" w:rsidRDefault="008776CA">
                    <w:pPr>
                      <w:jc w:val="right"/>
                      <w:rPr>
                        <w:sz w:val="15"/>
                        <w:szCs w:val="15"/>
                      </w:rPr>
                    </w:pPr>
                  </w:p>
                </w:tc>
                <w:tc>
                  <w:tcPr>
                    <w:tcW w:w="450" w:type="pct"/>
                    <w:vAlign w:val="center"/>
                  </w:tcPr>
                  <w:p w14:paraId="0493ABBE" w14:textId="77777777" w:rsidR="008776CA" w:rsidRPr="008776CA" w:rsidRDefault="008776CA">
                    <w:pPr>
                      <w:jc w:val="right"/>
                      <w:rPr>
                        <w:sz w:val="15"/>
                        <w:szCs w:val="15"/>
                      </w:rPr>
                    </w:pPr>
                  </w:p>
                </w:tc>
                <w:tc>
                  <w:tcPr>
                    <w:tcW w:w="92" w:type="pct"/>
                    <w:vAlign w:val="center"/>
                  </w:tcPr>
                  <w:p w14:paraId="30304DAC" w14:textId="77777777" w:rsidR="008776CA" w:rsidRPr="008776CA" w:rsidRDefault="008776CA">
                    <w:pPr>
                      <w:jc w:val="right"/>
                      <w:rPr>
                        <w:sz w:val="15"/>
                        <w:szCs w:val="15"/>
                      </w:rPr>
                    </w:pPr>
                  </w:p>
                </w:tc>
                <w:tc>
                  <w:tcPr>
                    <w:tcW w:w="528" w:type="pct"/>
                    <w:vAlign w:val="center"/>
                  </w:tcPr>
                  <w:p w14:paraId="48209B6C" w14:textId="77777777" w:rsidR="008776CA" w:rsidRPr="008776CA" w:rsidRDefault="008776CA">
                    <w:pPr>
                      <w:jc w:val="right"/>
                      <w:rPr>
                        <w:sz w:val="15"/>
                        <w:szCs w:val="15"/>
                      </w:rPr>
                    </w:pPr>
                    <w:r w:rsidRPr="008776CA">
                      <w:rPr>
                        <w:rFonts w:hint="eastAsia"/>
                        <w:sz w:val="15"/>
                        <w:szCs w:val="15"/>
                      </w:rPr>
                      <w:t>-126,448,299.93</w:t>
                    </w:r>
                  </w:p>
                </w:tc>
                <w:tc>
                  <w:tcPr>
                    <w:tcW w:w="118" w:type="pct"/>
                    <w:vAlign w:val="center"/>
                  </w:tcPr>
                  <w:p w14:paraId="25F75334" w14:textId="77777777" w:rsidR="008776CA" w:rsidRPr="008776CA" w:rsidRDefault="008776CA">
                    <w:pPr>
                      <w:jc w:val="right"/>
                      <w:rPr>
                        <w:sz w:val="15"/>
                        <w:szCs w:val="15"/>
                      </w:rPr>
                    </w:pPr>
                  </w:p>
                </w:tc>
                <w:tc>
                  <w:tcPr>
                    <w:tcW w:w="503" w:type="pct"/>
                    <w:vAlign w:val="center"/>
                  </w:tcPr>
                  <w:p w14:paraId="1C3FCAFC" w14:textId="77777777" w:rsidR="008776CA" w:rsidRPr="008776CA" w:rsidRDefault="008776CA">
                    <w:pPr>
                      <w:jc w:val="right"/>
                      <w:rPr>
                        <w:sz w:val="15"/>
                        <w:szCs w:val="15"/>
                      </w:rPr>
                    </w:pPr>
                    <w:r w:rsidRPr="008776CA">
                      <w:rPr>
                        <w:rFonts w:hint="eastAsia"/>
                        <w:sz w:val="15"/>
                        <w:szCs w:val="15"/>
                      </w:rPr>
                      <w:t>-126,448,299.93</w:t>
                    </w:r>
                  </w:p>
                </w:tc>
                <w:tc>
                  <w:tcPr>
                    <w:tcW w:w="438" w:type="pct"/>
                    <w:vAlign w:val="center"/>
                  </w:tcPr>
                  <w:p w14:paraId="565AD7E6" w14:textId="77777777" w:rsidR="008776CA" w:rsidRPr="008776CA" w:rsidRDefault="008776CA">
                    <w:pPr>
                      <w:jc w:val="right"/>
                      <w:rPr>
                        <w:sz w:val="15"/>
                        <w:szCs w:val="15"/>
                      </w:rPr>
                    </w:pPr>
                    <w:r w:rsidRPr="008776CA">
                      <w:rPr>
                        <w:rFonts w:hint="eastAsia"/>
                        <w:sz w:val="15"/>
                        <w:szCs w:val="15"/>
                      </w:rPr>
                      <w:t>-3,300,000.00</w:t>
                    </w:r>
                  </w:p>
                </w:tc>
                <w:tc>
                  <w:tcPr>
                    <w:tcW w:w="542" w:type="pct"/>
                    <w:vAlign w:val="center"/>
                  </w:tcPr>
                  <w:p w14:paraId="76196ECA" w14:textId="77777777" w:rsidR="008776CA" w:rsidRPr="008776CA" w:rsidRDefault="008776CA">
                    <w:pPr>
                      <w:jc w:val="right"/>
                      <w:rPr>
                        <w:sz w:val="15"/>
                        <w:szCs w:val="15"/>
                      </w:rPr>
                    </w:pPr>
                    <w:r w:rsidRPr="008776CA">
                      <w:rPr>
                        <w:rFonts w:hint="eastAsia"/>
                        <w:sz w:val="15"/>
                        <w:szCs w:val="15"/>
                      </w:rPr>
                      <w:t>-129,748,299.93</w:t>
                    </w:r>
                  </w:p>
                </w:tc>
              </w:tr>
              <w:tr w:rsidR="001B1225" w14:paraId="675CD11E" w14:textId="77777777" w:rsidTr="001B1225">
                <w:sdt>
                  <w:sdtPr>
                    <w:tag w:val="_PLD_6e5628e129d04d23a2d71da503cecfdd"/>
                    <w:id w:val="1141388827"/>
                    <w:lock w:val="sdtLocked"/>
                  </w:sdtPr>
                  <w:sdtEndPr/>
                  <w:sdtContent>
                    <w:tc>
                      <w:tcPr>
                        <w:tcW w:w="280" w:type="pct"/>
                      </w:tcPr>
                      <w:p w14:paraId="75F975D3" w14:textId="77777777" w:rsidR="008776CA" w:rsidRDefault="008776CA">
                        <w:pPr>
                          <w:rPr>
                            <w:sz w:val="18"/>
                            <w:szCs w:val="18"/>
                          </w:rPr>
                        </w:pPr>
                        <w:r>
                          <w:rPr>
                            <w:sz w:val="18"/>
                            <w:szCs w:val="18"/>
                          </w:rPr>
                          <w:t>4．其他</w:t>
                        </w:r>
                      </w:p>
                    </w:tc>
                  </w:sdtContent>
                </w:sdt>
                <w:tc>
                  <w:tcPr>
                    <w:tcW w:w="462" w:type="pct"/>
                    <w:vAlign w:val="center"/>
                  </w:tcPr>
                  <w:p w14:paraId="7E2A07CD" w14:textId="77777777" w:rsidR="008776CA" w:rsidRPr="008776CA" w:rsidRDefault="008776CA">
                    <w:pPr>
                      <w:jc w:val="right"/>
                      <w:rPr>
                        <w:sz w:val="15"/>
                        <w:szCs w:val="15"/>
                      </w:rPr>
                    </w:pPr>
                  </w:p>
                </w:tc>
                <w:tc>
                  <w:tcPr>
                    <w:tcW w:w="108" w:type="pct"/>
                    <w:vAlign w:val="center"/>
                  </w:tcPr>
                  <w:p w14:paraId="2D7A2FE5" w14:textId="77777777" w:rsidR="008776CA" w:rsidRPr="008776CA" w:rsidRDefault="008776CA">
                    <w:pPr>
                      <w:jc w:val="right"/>
                      <w:rPr>
                        <w:sz w:val="15"/>
                        <w:szCs w:val="15"/>
                      </w:rPr>
                    </w:pPr>
                  </w:p>
                </w:tc>
                <w:tc>
                  <w:tcPr>
                    <w:tcW w:w="137" w:type="pct"/>
                    <w:vAlign w:val="center"/>
                  </w:tcPr>
                  <w:p w14:paraId="438C37BD" w14:textId="77777777" w:rsidR="008776CA" w:rsidRPr="008776CA" w:rsidRDefault="008776CA">
                    <w:pPr>
                      <w:jc w:val="right"/>
                      <w:rPr>
                        <w:sz w:val="15"/>
                        <w:szCs w:val="15"/>
                      </w:rPr>
                    </w:pPr>
                  </w:p>
                </w:tc>
                <w:tc>
                  <w:tcPr>
                    <w:tcW w:w="102" w:type="pct"/>
                    <w:vAlign w:val="center"/>
                  </w:tcPr>
                  <w:p w14:paraId="75431570" w14:textId="77777777" w:rsidR="008776CA" w:rsidRPr="008776CA" w:rsidRDefault="008776CA">
                    <w:pPr>
                      <w:jc w:val="right"/>
                      <w:rPr>
                        <w:sz w:val="15"/>
                        <w:szCs w:val="15"/>
                      </w:rPr>
                    </w:pPr>
                  </w:p>
                </w:tc>
                <w:tc>
                  <w:tcPr>
                    <w:tcW w:w="518" w:type="pct"/>
                    <w:vAlign w:val="center"/>
                  </w:tcPr>
                  <w:p w14:paraId="299A6A57" w14:textId="77777777" w:rsidR="008776CA" w:rsidRPr="008776CA" w:rsidRDefault="008776CA">
                    <w:pPr>
                      <w:jc w:val="right"/>
                      <w:rPr>
                        <w:sz w:val="15"/>
                        <w:szCs w:val="15"/>
                      </w:rPr>
                    </w:pPr>
                  </w:p>
                </w:tc>
                <w:tc>
                  <w:tcPr>
                    <w:tcW w:w="127" w:type="pct"/>
                    <w:vAlign w:val="center"/>
                  </w:tcPr>
                  <w:p w14:paraId="23EE60CD" w14:textId="77777777" w:rsidR="008776CA" w:rsidRPr="008776CA" w:rsidRDefault="008776CA">
                    <w:pPr>
                      <w:jc w:val="right"/>
                      <w:rPr>
                        <w:sz w:val="15"/>
                        <w:szCs w:val="15"/>
                      </w:rPr>
                    </w:pPr>
                  </w:p>
                </w:tc>
                <w:tc>
                  <w:tcPr>
                    <w:tcW w:w="477" w:type="pct"/>
                    <w:vAlign w:val="center"/>
                  </w:tcPr>
                  <w:p w14:paraId="0B04601C" w14:textId="77777777" w:rsidR="008776CA" w:rsidRPr="008776CA" w:rsidRDefault="008776CA">
                    <w:pPr>
                      <w:jc w:val="right"/>
                      <w:rPr>
                        <w:sz w:val="15"/>
                        <w:szCs w:val="15"/>
                      </w:rPr>
                    </w:pPr>
                  </w:p>
                </w:tc>
                <w:tc>
                  <w:tcPr>
                    <w:tcW w:w="118" w:type="pct"/>
                    <w:vAlign w:val="center"/>
                  </w:tcPr>
                  <w:p w14:paraId="41E7B829" w14:textId="77777777" w:rsidR="008776CA" w:rsidRPr="008776CA" w:rsidRDefault="008776CA">
                    <w:pPr>
                      <w:jc w:val="right"/>
                      <w:rPr>
                        <w:sz w:val="15"/>
                        <w:szCs w:val="15"/>
                      </w:rPr>
                    </w:pPr>
                  </w:p>
                </w:tc>
                <w:tc>
                  <w:tcPr>
                    <w:tcW w:w="450" w:type="pct"/>
                    <w:vAlign w:val="center"/>
                  </w:tcPr>
                  <w:p w14:paraId="7190DA41" w14:textId="77777777" w:rsidR="008776CA" w:rsidRPr="008776CA" w:rsidRDefault="008776CA">
                    <w:pPr>
                      <w:jc w:val="right"/>
                      <w:rPr>
                        <w:sz w:val="15"/>
                        <w:szCs w:val="15"/>
                      </w:rPr>
                    </w:pPr>
                  </w:p>
                </w:tc>
                <w:tc>
                  <w:tcPr>
                    <w:tcW w:w="92" w:type="pct"/>
                    <w:vAlign w:val="center"/>
                  </w:tcPr>
                  <w:p w14:paraId="5D11D5E4" w14:textId="77777777" w:rsidR="008776CA" w:rsidRPr="008776CA" w:rsidRDefault="008776CA">
                    <w:pPr>
                      <w:jc w:val="right"/>
                      <w:rPr>
                        <w:sz w:val="15"/>
                        <w:szCs w:val="15"/>
                      </w:rPr>
                    </w:pPr>
                  </w:p>
                </w:tc>
                <w:tc>
                  <w:tcPr>
                    <w:tcW w:w="528" w:type="pct"/>
                    <w:vAlign w:val="center"/>
                  </w:tcPr>
                  <w:p w14:paraId="1047636C" w14:textId="77777777" w:rsidR="008776CA" w:rsidRPr="008776CA" w:rsidRDefault="008776CA">
                    <w:pPr>
                      <w:jc w:val="right"/>
                      <w:rPr>
                        <w:sz w:val="15"/>
                        <w:szCs w:val="15"/>
                      </w:rPr>
                    </w:pPr>
                  </w:p>
                </w:tc>
                <w:tc>
                  <w:tcPr>
                    <w:tcW w:w="118" w:type="pct"/>
                    <w:vAlign w:val="center"/>
                  </w:tcPr>
                  <w:p w14:paraId="1DBDE6AD" w14:textId="77777777" w:rsidR="008776CA" w:rsidRPr="008776CA" w:rsidRDefault="008776CA">
                    <w:pPr>
                      <w:jc w:val="right"/>
                      <w:rPr>
                        <w:sz w:val="15"/>
                        <w:szCs w:val="15"/>
                      </w:rPr>
                    </w:pPr>
                  </w:p>
                </w:tc>
                <w:tc>
                  <w:tcPr>
                    <w:tcW w:w="503" w:type="pct"/>
                    <w:vAlign w:val="center"/>
                  </w:tcPr>
                  <w:p w14:paraId="1947366B" w14:textId="77777777" w:rsidR="008776CA" w:rsidRPr="008776CA" w:rsidRDefault="008776CA">
                    <w:pPr>
                      <w:jc w:val="right"/>
                      <w:rPr>
                        <w:sz w:val="15"/>
                        <w:szCs w:val="15"/>
                      </w:rPr>
                    </w:pPr>
                  </w:p>
                </w:tc>
                <w:tc>
                  <w:tcPr>
                    <w:tcW w:w="438" w:type="pct"/>
                    <w:vAlign w:val="center"/>
                  </w:tcPr>
                  <w:p w14:paraId="5BFF69DB" w14:textId="77777777" w:rsidR="008776CA" w:rsidRPr="008776CA" w:rsidRDefault="008776CA">
                    <w:pPr>
                      <w:jc w:val="right"/>
                      <w:rPr>
                        <w:sz w:val="15"/>
                        <w:szCs w:val="15"/>
                      </w:rPr>
                    </w:pPr>
                  </w:p>
                </w:tc>
                <w:tc>
                  <w:tcPr>
                    <w:tcW w:w="542" w:type="pct"/>
                    <w:vAlign w:val="center"/>
                  </w:tcPr>
                  <w:p w14:paraId="708CDF3B" w14:textId="77777777" w:rsidR="008776CA" w:rsidRPr="008776CA" w:rsidRDefault="008776CA">
                    <w:pPr>
                      <w:jc w:val="right"/>
                      <w:rPr>
                        <w:sz w:val="15"/>
                        <w:szCs w:val="15"/>
                      </w:rPr>
                    </w:pPr>
                  </w:p>
                </w:tc>
              </w:tr>
              <w:tr w:rsidR="001B1225" w14:paraId="42F83B26" w14:textId="77777777" w:rsidTr="001B1225">
                <w:sdt>
                  <w:sdtPr>
                    <w:tag w:val="_PLD_a953b61d69004a7a91974afa1318df0a"/>
                    <w:id w:val="-287894154"/>
                    <w:lock w:val="sdtLocked"/>
                  </w:sdtPr>
                  <w:sdtEndPr/>
                  <w:sdtContent>
                    <w:tc>
                      <w:tcPr>
                        <w:tcW w:w="280" w:type="pct"/>
                      </w:tcPr>
                      <w:p w14:paraId="6ECF614F" w14:textId="77777777" w:rsidR="008776CA" w:rsidRDefault="008776CA">
                        <w:pPr>
                          <w:rPr>
                            <w:sz w:val="18"/>
                            <w:szCs w:val="18"/>
                          </w:rPr>
                        </w:pPr>
                        <w:r>
                          <w:rPr>
                            <w:sz w:val="18"/>
                            <w:szCs w:val="18"/>
                          </w:rPr>
                          <w:t>（</w:t>
                        </w:r>
                        <w:r>
                          <w:rPr>
                            <w:rFonts w:hint="eastAsia"/>
                            <w:sz w:val="18"/>
                            <w:szCs w:val="18"/>
                          </w:rPr>
                          <w:t>四</w:t>
                        </w:r>
                        <w:r>
                          <w:rPr>
                            <w:sz w:val="18"/>
                            <w:szCs w:val="18"/>
                          </w:rPr>
                          <w:t>）所有者权益内部结转</w:t>
                        </w:r>
                      </w:p>
                    </w:tc>
                  </w:sdtContent>
                </w:sdt>
                <w:tc>
                  <w:tcPr>
                    <w:tcW w:w="462" w:type="pct"/>
                  </w:tcPr>
                  <w:p w14:paraId="24D505BE" w14:textId="77777777" w:rsidR="008776CA" w:rsidRPr="008776CA" w:rsidRDefault="008776CA">
                    <w:pPr>
                      <w:jc w:val="right"/>
                      <w:rPr>
                        <w:sz w:val="15"/>
                        <w:szCs w:val="15"/>
                      </w:rPr>
                    </w:pPr>
                  </w:p>
                </w:tc>
                <w:tc>
                  <w:tcPr>
                    <w:tcW w:w="108" w:type="pct"/>
                  </w:tcPr>
                  <w:p w14:paraId="1B4A0F2F" w14:textId="77777777" w:rsidR="008776CA" w:rsidRPr="008776CA" w:rsidRDefault="008776CA">
                    <w:pPr>
                      <w:jc w:val="right"/>
                      <w:rPr>
                        <w:sz w:val="15"/>
                        <w:szCs w:val="15"/>
                      </w:rPr>
                    </w:pPr>
                  </w:p>
                </w:tc>
                <w:tc>
                  <w:tcPr>
                    <w:tcW w:w="137" w:type="pct"/>
                  </w:tcPr>
                  <w:p w14:paraId="03354AA8" w14:textId="77777777" w:rsidR="008776CA" w:rsidRPr="008776CA" w:rsidRDefault="008776CA">
                    <w:pPr>
                      <w:jc w:val="right"/>
                      <w:rPr>
                        <w:sz w:val="15"/>
                        <w:szCs w:val="15"/>
                      </w:rPr>
                    </w:pPr>
                  </w:p>
                </w:tc>
                <w:tc>
                  <w:tcPr>
                    <w:tcW w:w="102" w:type="pct"/>
                  </w:tcPr>
                  <w:p w14:paraId="2E7DB492" w14:textId="77777777" w:rsidR="008776CA" w:rsidRPr="008776CA" w:rsidRDefault="008776CA">
                    <w:pPr>
                      <w:jc w:val="right"/>
                      <w:rPr>
                        <w:sz w:val="15"/>
                        <w:szCs w:val="15"/>
                      </w:rPr>
                    </w:pPr>
                  </w:p>
                </w:tc>
                <w:tc>
                  <w:tcPr>
                    <w:tcW w:w="518" w:type="pct"/>
                  </w:tcPr>
                  <w:p w14:paraId="27851EF5" w14:textId="77777777" w:rsidR="008776CA" w:rsidRPr="008776CA" w:rsidRDefault="008776CA">
                    <w:pPr>
                      <w:jc w:val="right"/>
                      <w:rPr>
                        <w:sz w:val="15"/>
                        <w:szCs w:val="15"/>
                      </w:rPr>
                    </w:pPr>
                  </w:p>
                </w:tc>
                <w:tc>
                  <w:tcPr>
                    <w:tcW w:w="127" w:type="pct"/>
                  </w:tcPr>
                  <w:p w14:paraId="39016649" w14:textId="77777777" w:rsidR="008776CA" w:rsidRPr="008776CA" w:rsidRDefault="008776CA">
                    <w:pPr>
                      <w:jc w:val="right"/>
                      <w:rPr>
                        <w:sz w:val="15"/>
                        <w:szCs w:val="15"/>
                      </w:rPr>
                    </w:pPr>
                  </w:p>
                </w:tc>
                <w:tc>
                  <w:tcPr>
                    <w:tcW w:w="477" w:type="pct"/>
                  </w:tcPr>
                  <w:p w14:paraId="05BDCABA" w14:textId="77777777" w:rsidR="008776CA" w:rsidRPr="008776CA" w:rsidRDefault="008776CA">
                    <w:pPr>
                      <w:jc w:val="right"/>
                      <w:rPr>
                        <w:sz w:val="15"/>
                        <w:szCs w:val="15"/>
                      </w:rPr>
                    </w:pPr>
                  </w:p>
                </w:tc>
                <w:tc>
                  <w:tcPr>
                    <w:tcW w:w="118" w:type="pct"/>
                  </w:tcPr>
                  <w:p w14:paraId="5D16EAA1" w14:textId="77777777" w:rsidR="008776CA" w:rsidRPr="008776CA" w:rsidRDefault="008776CA">
                    <w:pPr>
                      <w:jc w:val="right"/>
                      <w:rPr>
                        <w:sz w:val="15"/>
                        <w:szCs w:val="15"/>
                      </w:rPr>
                    </w:pPr>
                  </w:p>
                </w:tc>
                <w:tc>
                  <w:tcPr>
                    <w:tcW w:w="450" w:type="pct"/>
                  </w:tcPr>
                  <w:p w14:paraId="53341102" w14:textId="77777777" w:rsidR="008776CA" w:rsidRPr="008776CA" w:rsidRDefault="008776CA">
                    <w:pPr>
                      <w:jc w:val="right"/>
                      <w:rPr>
                        <w:sz w:val="15"/>
                        <w:szCs w:val="15"/>
                      </w:rPr>
                    </w:pPr>
                  </w:p>
                </w:tc>
                <w:tc>
                  <w:tcPr>
                    <w:tcW w:w="92" w:type="pct"/>
                  </w:tcPr>
                  <w:p w14:paraId="0F7D507F" w14:textId="77777777" w:rsidR="008776CA" w:rsidRPr="008776CA" w:rsidRDefault="008776CA">
                    <w:pPr>
                      <w:jc w:val="right"/>
                      <w:rPr>
                        <w:sz w:val="15"/>
                        <w:szCs w:val="15"/>
                      </w:rPr>
                    </w:pPr>
                  </w:p>
                </w:tc>
                <w:tc>
                  <w:tcPr>
                    <w:tcW w:w="528" w:type="pct"/>
                  </w:tcPr>
                  <w:p w14:paraId="5585D8A6" w14:textId="77777777" w:rsidR="008776CA" w:rsidRPr="008776CA" w:rsidRDefault="008776CA">
                    <w:pPr>
                      <w:jc w:val="right"/>
                      <w:rPr>
                        <w:sz w:val="15"/>
                        <w:szCs w:val="15"/>
                      </w:rPr>
                    </w:pPr>
                  </w:p>
                </w:tc>
                <w:tc>
                  <w:tcPr>
                    <w:tcW w:w="118" w:type="pct"/>
                  </w:tcPr>
                  <w:p w14:paraId="0AD54135" w14:textId="77777777" w:rsidR="008776CA" w:rsidRPr="008776CA" w:rsidRDefault="008776CA">
                    <w:pPr>
                      <w:jc w:val="right"/>
                      <w:rPr>
                        <w:sz w:val="15"/>
                        <w:szCs w:val="15"/>
                      </w:rPr>
                    </w:pPr>
                  </w:p>
                </w:tc>
                <w:tc>
                  <w:tcPr>
                    <w:tcW w:w="503" w:type="pct"/>
                  </w:tcPr>
                  <w:p w14:paraId="32334D1F" w14:textId="77777777" w:rsidR="008776CA" w:rsidRPr="008776CA" w:rsidRDefault="008776CA">
                    <w:pPr>
                      <w:jc w:val="right"/>
                      <w:rPr>
                        <w:sz w:val="15"/>
                        <w:szCs w:val="15"/>
                      </w:rPr>
                    </w:pPr>
                  </w:p>
                </w:tc>
                <w:tc>
                  <w:tcPr>
                    <w:tcW w:w="438" w:type="pct"/>
                  </w:tcPr>
                  <w:p w14:paraId="752260F2" w14:textId="77777777" w:rsidR="008776CA" w:rsidRPr="008776CA" w:rsidRDefault="008776CA">
                    <w:pPr>
                      <w:jc w:val="right"/>
                      <w:rPr>
                        <w:sz w:val="15"/>
                        <w:szCs w:val="15"/>
                      </w:rPr>
                    </w:pPr>
                  </w:p>
                </w:tc>
                <w:tc>
                  <w:tcPr>
                    <w:tcW w:w="542" w:type="pct"/>
                  </w:tcPr>
                  <w:p w14:paraId="42EE1714" w14:textId="77777777" w:rsidR="008776CA" w:rsidRPr="008776CA" w:rsidRDefault="008776CA">
                    <w:pPr>
                      <w:jc w:val="right"/>
                      <w:rPr>
                        <w:sz w:val="15"/>
                        <w:szCs w:val="15"/>
                      </w:rPr>
                    </w:pPr>
                  </w:p>
                </w:tc>
              </w:tr>
              <w:tr w:rsidR="001B1225" w14:paraId="07C26D1E" w14:textId="77777777" w:rsidTr="001B1225">
                <w:sdt>
                  <w:sdtPr>
                    <w:tag w:val="_PLD_278fa3d290b3473aacd1d849016a2959"/>
                    <w:id w:val="-1561086047"/>
                    <w:lock w:val="sdtLocked"/>
                  </w:sdtPr>
                  <w:sdtEndPr/>
                  <w:sdtContent>
                    <w:tc>
                      <w:tcPr>
                        <w:tcW w:w="280" w:type="pct"/>
                      </w:tcPr>
                      <w:p w14:paraId="4801F553" w14:textId="77777777" w:rsidR="008776CA" w:rsidRDefault="008776CA">
                        <w:pPr>
                          <w:rPr>
                            <w:sz w:val="18"/>
                            <w:szCs w:val="18"/>
                          </w:rPr>
                        </w:pPr>
                        <w:r>
                          <w:rPr>
                            <w:sz w:val="18"/>
                            <w:szCs w:val="18"/>
                          </w:rPr>
                          <w:t>1．资本公积转增资本（或股本）</w:t>
                        </w:r>
                      </w:p>
                    </w:tc>
                  </w:sdtContent>
                </w:sdt>
                <w:tc>
                  <w:tcPr>
                    <w:tcW w:w="462" w:type="pct"/>
                    <w:vAlign w:val="center"/>
                  </w:tcPr>
                  <w:p w14:paraId="0E2D46CC" w14:textId="77777777" w:rsidR="008776CA" w:rsidRPr="008776CA" w:rsidRDefault="008776CA">
                    <w:pPr>
                      <w:jc w:val="right"/>
                      <w:rPr>
                        <w:sz w:val="15"/>
                        <w:szCs w:val="15"/>
                      </w:rPr>
                    </w:pPr>
                  </w:p>
                </w:tc>
                <w:tc>
                  <w:tcPr>
                    <w:tcW w:w="108" w:type="pct"/>
                    <w:vAlign w:val="center"/>
                  </w:tcPr>
                  <w:p w14:paraId="7A01CB2F" w14:textId="77777777" w:rsidR="008776CA" w:rsidRPr="008776CA" w:rsidRDefault="008776CA">
                    <w:pPr>
                      <w:jc w:val="right"/>
                      <w:rPr>
                        <w:sz w:val="15"/>
                        <w:szCs w:val="15"/>
                      </w:rPr>
                    </w:pPr>
                  </w:p>
                </w:tc>
                <w:tc>
                  <w:tcPr>
                    <w:tcW w:w="137" w:type="pct"/>
                    <w:vAlign w:val="center"/>
                  </w:tcPr>
                  <w:p w14:paraId="31DCCA6D" w14:textId="77777777" w:rsidR="008776CA" w:rsidRPr="008776CA" w:rsidRDefault="008776CA">
                    <w:pPr>
                      <w:jc w:val="right"/>
                      <w:rPr>
                        <w:sz w:val="15"/>
                        <w:szCs w:val="15"/>
                      </w:rPr>
                    </w:pPr>
                  </w:p>
                </w:tc>
                <w:tc>
                  <w:tcPr>
                    <w:tcW w:w="102" w:type="pct"/>
                    <w:vAlign w:val="center"/>
                  </w:tcPr>
                  <w:p w14:paraId="7E4E9747" w14:textId="77777777" w:rsidR="008776CA" w:rsidRPr="008776CA" w:rsidRDefault="008776CA">
                    <w:pPr>
                      <w:jc w:val="right"/>
                      <w:rPr>
                        <w:sz w:val="15"/>
                        <w:szCs w:val="15"/>
                      </w:rPr>
                    </w:pPr>
                  </w:p>
                </w:tc>
                <w:tc>
                  <w:tcPr>
                    <w:tcW w:w="518" w:type="pct"/>
                    <w:vAlign w:val="center"/>
                  </w:tcPr>
                  <w:p w14:paraId="280E7D46" w14:textId="77777777" w:rsidR="008776CA" w:rsidRPr="008776CA" w:rsidRDefault="008776CA">
                    <w:pPr>
                      <w:jc w:val="right"/>
                      <w:rPr>
                        <w:sz w:val="15"/>
                        <w:szCs w:val="15"/>
                      </w:rPr>
                    </w:pPr>
                  </w:p>
                </w:tc>
                <w:tc>
                  <w:tcPr>
                    <w:tcW w:w="127" w:type="pct"/>
                    <w:vAlign w:val="center"/>
                  </w:tcPr>
                  <w:p w14:paraId="4EE8B148" w14:textId="77777777" w:rsidR="008776CA" w:rsidRPr="008776CA" w:rsidRDefault="008776CA">
                    <w:pPr>
                      <w:jc w:val="right"/>
                      <w:rPr>
                        <w:sz w:val="15"/>
                        <w:szCs w:val="15"/>
                      </w:rPr>
                    </w:pPr>
                  </w:p>
                </w:tc>
                <w:tc>
                  <w:tcPr>
                    <w:tcW w:w="477" w:type="pct"/>
                    <w:vAlign w:val="center"/>
                  </w:tcPr>
                  <w:p w14:paraId="4FE6029A" w14:textId="77777777" w:rsidR="008776CA" w:rsidRPr="008776CA" w:rsidRDefault="008776CA">
                    <w:pPr>
                      <w:jc w:val="right"/>
                      <w:rPr>
                        <w:sz w:val="15"/>
                        <w:szCs w:val="15"/>
                      </w:rPr>
                    </w:pPr>
                  </w:p>
                </w:tc>
                <w:tc>
                  <w:tcPr>
                    <w:tcW w:w="118" w:type="pct"/>
                    <w:vAlign w:val="center"/>
                  </w:tcPr>
                  <w:p w14:paraId="45FEB9EB" w14:textId="77777777" w:rsidR="008776CA" w:rsidRPr="008776CA" w:rsidRDefault="008776CA">
                    <w:pPr>
                      <w:jc w:val="right"/>
                      <w:rPr>
                        <w:sz w:val="15"/>
                        <w:szCs w:val="15"/>
                      </w:rPr>
                    </w:pPr>
                  </w:p>
                </w:tc>
                <w:tc>
                  <w:tcPr>
                    <w:tcW w:w="450" w:type="pct"/>
                    <w:vAlign w:val="center"/>
                  </w:tcPr>
                  <w:p w14:paraId="582F3C65" w14:textId="77777777" w:rsidR="008776CA" w:rsidRPr="008776CA" w:rsidRDefault="008776CA">
                    <w:pPr>
                      <w:jc w:val="right"/>
                      <w:rPr>
                        <w:sz w:val="15"/>
                        <w:szCs w:val="15"/>
                      </w:rPr>
                    </w:pPr>
                  </w:p>
                </w:tc>
                <w:tc>
                  <w:tcPr>
                    <w:tcW w:w="92" w:type="pct"/>
                    <w:vAlign w:val="center"/>
                  </w:tcPr>
                  <w:p w14:paraId="272CC83C" w14:textId="77777777" w:rsidR="008776CA" w:rsidRPr="008776CA" w:rsidRDefault="008776CA">
                    <w:pPr>
                      <w:jc w:val="right"/>
                      <w:rPr>
                        <w:sz w:val="15"/>
                        <w:szCs w:val="15"/>
                      </w:rPr>
                    </w:pPr>
                  </w:p>
                </w:tc>
                <w:tc>
                  <w:tcPr>
                    <w:tcW w:w="528" w:type="pct"/>
                    <w:vAlign w:val="center"/>
                  </w:tcPr>
                  <w:p w14:paraId="7C0A5B98" w14:textId="77777777" w:rsidR="008776CA" w:rsidRPr="008776CA" w:rsidRDefault="008776CA">
                    <w:pPr>
                      <w:jc w:val="right"/>
                      <w:rPr>
                        <w:sz w:val="15"/>
                        <w:szCs w:val="15"/>
                      </w:rPr>
                    </w:pPr>
                  </w:p>
                </w:tc>
                <w:tc>
                  <w:tcPr>
                    <w:tcW w:w="118" w:type="pct"/>
                    <w:vAlign w:val="center"/>
                  </w:tcPr>
                  <w:p w14:paraId="3468C018" w14:textId="77777777" w:rsidR="008776CA" w:rsidRPr="008776CA" w:rsidRDefault="008776CA">
                    <w:pPr>
                      <w:jc w:val="right"/>
                      <w:rPr>
                        <w:sz w:val="15"/>
                        <w:szCs w:val="15"/>
                      </w:rPr>
                    </w:pPr>
                  </w:p>
                </w:tc>
                <w:tc>
                  <w:tcPr>
                    <w:tcW w:w="503" w:type="pct"/>
                    <w:vAlign w:val="center"/>
                  </w:tcPr>
                  <w:p w14:paraId="319E2585" w14:textId="77777777" w:rsidR="008776CA" w:rsidRPr="008776CA" w:rsidRDefault="008776CA">
                    <w:pPr>
                      <w:jc w:val="right"/>
                      <w:rPr>
                        <w:sz w:val="15"/>
                        <w:szCs w:val="15"/>
                      </w:rPr>
                    </w:pPr>
                  </w:p>
                </w:tc>
                <w:tc>
                  <w:tcPr>
                    <w:tcW w:w="438" w:type="pct"/>
                    <w:vAlign w:val="center"/>
                  </w:tcPr>
                  <w:p w14:paraId="1B124020" w14:textId="77777777" w:rsidR="008776CA" w:rsidRPr="008776CA" w:rsidRDefault="008776CA">
                    <w:pPr>
                      <w:jc w:val="right"/>
                      <w:rPr>
                        <w:sz w:val="15"/>
                        <w:szCs w:val="15"/>
                      </w:rPr>
                    </w:pPr>
                  </w:p>
                </w:tc>
                <w:tc>
                  <w:tcPr>
                    <w:tcW w:w="542" w:type="pct"/>
                    <w:vAlign w:val="center"/>
                  </w:tcPr>
                  <w:p w14:paraId="2632D92D" w14:textId="77777777" w:rsidR="008776CA" w:rsidRPr="008776CA" w:rsidRDefault="008776CA">
                    <w:pPr>
                      <w:jc w:val="right"/>
                      <w:rPr>
                        <w:sz w:val="15"/>
                        <w:szCs w:val="15"/>
                      </w:rPr>
                    </w:pPr>
                  </w:p>
                </w:tc>
              </w:tr>
              <w:tr w:rsidR="001B1225" w14:paraId="2B1124BA" w14:textId="77777777" w:rsidTr="001B1225">
                <w:sdt>
                  <w:sdtPr>
                    <w:tag w:val="_PLD_2dbeb2e6cbbd4ba2a65e4f369c7e7929"/>
                    <w:id w:val="64923913"/>
                    <w:lock w:val="sdtLocked"/>
                  </w:sdtPr>
                  <w:sdtEndPr/>
                  <w:sdtContent>
                    <w:tc>
                      <w:tcPr>
                        <w:tcW w:w="280" w:type="pct"/>
                      </w:tcPr>
                      <w:p w14:paraId="48E0BC3D" w14:textId="77777777" w:rsidR="008776CA" w:rsidRDefault="008776CA">
                        <w:pPr>
                          <w:rPr>
                            <w:sz w:val="18"/>
                            <w:szCs w:val="18"/>
                          </w:rPr>
                        </w:pPr>
                        <w:r>
                          <w:rPr>
                            <w:sz w:val="18"/>
                            <w:szCs w:val="18"/>
                          </w:rPr>
                          <w:t>2．盈余公积转增资本（或股本）</w:t>
                        </w:r>
                      </w:p>
                    </w:tc>
                  </w:sdtContent>
                </w:sdt>
                <w:tc>
                  <w:tcPr>
                    <w:tcW w:w="462" w:type="pct"/>
                    <w:vAlign w:val="center"/>
                  </w:tcPr>
                  <w:p w14:paraId="70A24DAB" w14:textId="77777777" w:rsidR="008776CA" w:rsidRPr="008776CA" w:rsidRDefault="008776CA">
                    <w:pPr>
                      <w:jc w:val="right"/>
                      <w:rPr>
                        <w:sz w:val="15"/>
                        <w:szCs w:val="15"/>
                      </w:rPr>
                    </w:pPr>
                  </w:p>
                </w:tc>
                <w:tc>
                  <w:tcPr>
                    <w:tcW w:w="108" w:type="pct"/>
                    <w:vAlign w:val="center"/>
                  </w:tcPr>
                  <w:p w14:paraId="1D8A8D56" w14:textId="77777777" w:rsidR="008776CA" w:rsidRPr="008776CA" w:rsidRDefault="008776CA">
                    <w:pPr>
                      <w:jc w:val="right"/>
                      <w:rPr>
                        <w:sz w:val="15"/>
                        <w:szCs w:val="15"/>
                      </w:rPr>
                    </w:pPr>
                  </w:p>
                </w:tc>
                <w:tc>
                  <w:tcPr>
                    <w:tcW w:w="137" w:type="pct"/>
                    <w:vAlign w:val="center"/>
                  </w:tcPr>
                  <w:p w14:paraId="675CEB97" w14:textId="77777777" w:rsidR="008776CA" w:rsidRPr="008776CA" w:rsidRDefault="008776CA">
                    <w:pPr>
                      <w:jc w:val="right"/>
                      <w:rPr>
                        <w:sz w:val="15"/>
                        <w:szCs w:val="15"/>
                      </w:rPr>
                    </w:pPr>
                  </w:p>
                </w:tc>
                <w:tc>
                  <w:tcPr>
                    <w:tcW w:w="102" w:type="pct"/>
                    <w:vAlign w:val="center"/>
                  </w:tcPr>
                  <w:p w14:paraId="72C6E767" w14:textId="77777777" w:rsidR="008776CA" w:rsidRPr="008776CA" w:rsidRDefault="008776CA">
                    <w:pPr>
                      <w:jc w:val="right"/>
                      <w:rPr>
                        <w:sz w:val="15"/>
                        <w:szCs w:val="15"/>
                      </w:rPr>
                    </w:pPr>
                  </w:p>
                </w:tc>
                <w:tc>
                  <w:tcPr>
                    <w:tcW w:w="518" w:type="pct"/>
                    <w:vAlign w:val="center"/>
                  </w:tcPr>
                  <w:p w14:paraId="53A85BAB" w14:textId="77777777" w:rsidR="008776CA" w:rsidRPr="008776CA" w:rsidRDefault="008776CA">
                    <w:pPr>
                      <w:jc w:val="right"/>
                      <w:rPr>
                        <w:sz w:val="15"/>
                        <w:szCs w:val="15"/>
                      </w:rPr>
                    </w:pPr>
                  </w:p>
                </w:tc>
                <w:tc>
                  <w:tcPr>
                    <w:tcW w:w="127" w:type="pct"/>
                    <w:vAlign w:val="center"/>
                  </w:tcPr>
                  <w:p w14:paraId="7CD195B2" w14:textId="77777777" w:rsidR="008776CA" w:rsidRPr="008776CA" w:rsidRDefault="008776CA">
                    <w:pPr>
                      <w:jc w:val="right"/>
                      <w:rPr>
                        <w:sz w:val="15"/>
                        <w:szCs w:val="15"/>
                      </w:rPr>
                    </w:pPr>
                  </w:p>
                </w:tc>
                <w:tc>
                  <w:tcPr>
                    <w:tcW w:w="477" w:type="pct"/>
                    <w:vAlign w:val="center"/>
                  </w:tcPr>
                  <w:p w14:paraId="0F68C10F" w14:textId="77777777" w:rsidR="008776CA" w:rsidRPr="008776CA" w:rsidRDefault="008776CA">
                    <w:pPr>
                      <w:jc w:val="right"/>
                      <w:rPr>
                        <w:sz w:val="15"/>
                        <w:szCs w:val="15"/>
                      </w:rPr>
                    </w:pPr>
                  </w:p>
                </w:tc>
                <w:tc>
                  <w:tcPr>
                    <w:tcW w:w="118" w:type="pct"/>
                    <w:vAlign w:val="center"/>
                  </w:tcPr>
                  <w:p w14:paraId="40C3056F" w14:textId="77777777" w:rsidR="008776CA" w:rsidRPr="008776CA" w:rsidRDefault="008776CA">
                    <w:pPr>
                      <w:jc w:val="right"/>
                      <w:rPr>
                        <w:sz w:val="15"/>
                        <w:szCs w:val="15"/>
                      </w:rPr>
                    </w:pPr>
                  </w:p>
                </w:tc>
                <w:tc>
                  <w:tcPr>
                    <w:tcW w:w="450" w:type="pct"/>
                    <w:vAlign w:val="center"/>
                  </w:tcPr>
                  <w:p w14:paraId="14B45AE1" w14:textId="77777777" w:rsidR="008776CA" w:rsidRPr="008776CA" w:rsidRDefault="008776CA">
                    <w:pPr>
                      <w:jc w:val="right"/>
                      <w:rPr>
                        <w:sz w:val="15"/>
                        <w:szCs w:val="15"/>
                      </w:rPr>
                    </w:pPr>
                  </w:p>
                </w:tc>
                <w:tc>
                  <w:tcPr>
                    <w:tcW w:w="92" w:type="pct"/>
                    <w:vAlign w:val="center"/>
                  </w:tcPr>
                  <w:p w14:paraId="660F1E43" w14:textId="77777777" w:rsidR="008776CA" w:rsidRPr="008776CA" w:rsidRDefault="008776CA">
                    <w:pPr>
                      <w:jc w:val="right"/>
                      <w:rPr>
                        <w:sz w:val="15"/>
                        <w:szCs w:val="15"/>
                      </w:rPr>
                    </w:pPr>
                  </w:p>
                </w:tc>
                <w:tc>
                  <w:tcPr>
                    <w:tcW w:w="528" w:type="pct"/>
                    <w:vAlign w:val="center"/>
                  </w:tcPr>
                  <w:p w14:paraId="6D08D6D7" w14:textId="77777777" w:rsidR="008776CA" w:rsidRPr="008776CA" w:rsidRDefault="008776CA">
                    <w:pPr>
                      <w:jc w:val="right"/>
                      <w:rPr>
                        <w:sz w:val="15"/>
                        <w:szCs w:val="15"/>
                      </w:rPr>
                    </w:pPr>
                  </w:p>
                </w:tc>
                <w:tc>
                  <w:tcPr>
                    <w:tcW w:w="118" w:type="pct"/>
                    <w:vAlign w:val="center"/>
                  </w:tcPr>
                  <w:p w14:paraId="0726E288" w14:textId="77777777" w:rsidR="008776CA" w:rsidRPr="008776CA" w:rsidRDefault="008776CA">
                    <w:pPr>
                      <w:jc w:val="right"/>
                      <w:rPr>
                        <w:sz w:val="15"/>
                        <w:szCs w:val="15"/>
                      </w:rPr>
                    </w:pPr>
                  </w:p>
                </w:tc>
                <w:tc>
                  <w:tcPr>
                    <w:tcW w:w="503" w:type="pct"/>
                    <w:vAlign w:val="center"/>
                  </w:tcPr>
                  <w:p w14:paraId="79CD2896" w14:textId="77777777" w:rsidR="008776CA" w:rsidRPr="008776CA" w:rsidRDefault="008776CA">
                    <w:pPr>
                      <w:jc w:val="right"/>
                      <w:rPr>
                        <w:sz w:val="15"/>
                        <w:szCs w:val="15"/>
                      </w:rPr>
                    </w:pPr>
                  </w:p>
                </w:tc>
                <w:tc>
                  <w:tcPr>
                    <w:tcW w:w="438" w:type="pct"/>
                    <w:vAlign w:val="center"/>
                  </w:tcPr>
                  <w:p w14:paraId="4E9AF0A3" w14:textId="77777777" w:rsidR="008776CA" w:rsidRPr="008776CA" w:rsidRDefault="008776CA">
                    <w:pPr>
                      <w:jc w:val="right"/>
                      <w:rPr>
                        <w:sz w:val="15"/>
                        <w:szCs w:val="15"/>
                      </w:rPr>
                    </w:pPr>
                  </w:p>
                </w:tc>
                <w:tc>
                  <w:tcPr>
                    <w:tcW w:w="542" w:type="pct"/>
                    <w:vAlign w:val="center"/>
                  </w:tcPr>
                  <w:p w14:paraId="290E77A8" w14:textId="77777777" w:rsidR="008776CA" w:rsidRPr="008776CA" w:rsidRDefault="008776CA">
                    <w:pPr>
                      <w:jc w:val="right"/>
                      <w:rPr>
                        <w:sz w:val="15"/>
                        <w:szCs w:val="15"/>
                      </w:rPr>
                    </w:pPr>
                  </w:p>
                </w:tc>
              </w:tr>
              <w:tr w:rsidR="001B1225" w14:paraId="614ECD5E" w14:textId="77777777" w:rsidTr="001B1225">
                <w:sdt>
                  <w:sdtPr>
                    <w:tag w:val="_PLD_58f2b570df754e85bb72c0f63cdd3f1c"/>
                    <w:id w:val="700911740"/>
                    <w:lock w:val="sdtLocked"/>
                  </w:sdtPr>
                  <w:sdtEndPr/>
                  <w:sdtContent>
                    <w:tc>
                      <w:tcPr>
                        <w:tcW w:w="280" w:type="pct"/>
                      </w:tcPr>
                      <w:p w14:paraId="4BBAABFE" w14:textId="77777777" w:rsidR="008776CA" w:rsidRDefault="008776CA">
                        <w:pPr>
                          <w:rPr>
                            <w:sz w:val="18"/>
                            <w:szCs w:val="18"/>
                          </w:rPr>
                        </w:pPr>
                        <w:r>
                          <w:rPr>
                            <w:sz w:val="18"/>
                            <w:szCs w:val="18"/>
                          </w:rPr>
                          <w:t>3．盈余公积弥补亏损</w:t>
                        </w:r>
                      </w:p>
                    </w:tc>
                  </w:sdtContent>
                </w:sdt>
                <w:tc>
                  <w:tcPr>
                    <w:tcW w:w="462" w:type="pct"/>
                    <w:vAlign w:val="center"/>
                  </w:tcPr>
                  <w:p w14:paraId="5365007F" w14:textId="77777777" w:rsidR="008776CA" w:rsidRPr="008776CA" w:rsidRDefault="008776CA">
                    <w:pPr>
                      <w:jc w:val="right"/>
                      <w:rPr>
                        <w:sz w:val="15"/>
                        <w:szCs w:val="15"/>
                      </w:rPr>
                    </w:pPr>
                  </w:p>
                </w:tc>
                <w:tc>
                  <w:tcPr>
                    <w:tcW w:w="108" w:type="pct"/>
                    <w:vAlign w:val="center"/>
                  </w:tcPr>
                  <w:p w14:paraId="64D0DE14" w14:textId="77777777" w:rsidR="008776CA" w:rsidRPr="008776CA" w:rsidRDefault="008776CA">
                    <w:pPr>
                      <w:jc w:val="right"/>
                      <w:rPr>
                        <w:sz w:val="15"/>
                        <w:szCs w:val="15"/>
                      </w:rPr>
                    </w:pPr>
                  </w:p>
                </w:tc>
                <w:tc>
                  <w:tcPr>
                    <w:tcW w:w="137" w:type="pct"/>
                    <w:vAlign w:val="center"/>
                  </w:tcPr>
                  <w:p w14:paraId="3BE48C38" w14:textId="77777777" w:rsidR="008776CA" w:rsidRPr="008776CA" w:rsidRDefault="008776CA">
                    <w:pPr>
                      <w:jc w:val="right"/>
                      <w:rPr>
                        <w:sz w:val="15"/>
                        <w:szCs w:val="15"/>
                      </w:rPr>
                    </w:pPr>
                  </w:p>
                </w:tc>
                <w:tc>
                  <w:tcPr>
                    <w:tcW w:w="102" w:type="pct"/>
                    <w:vAlign w:val="center"/>
                  </w:tcPr>
                  <w:p w14:paraId="49E409D9" w14:textId="77777777" w:rsidR="008776CA" w:rsidRPr="008776CA" w:rsidRDefault="008776CA">
                    <w:pPr>
                      <w:jc w:val="right"/>
                      <w:rPr>
                        <w:sz w:val="15"/>
                        <w:szCs w:val="15"/>
                      </w:rPr>
                    </w:pPr>
                  </w:p>
                </w:tc>
                <w:tc>
                  <w:tcPr>
                    <w:tcW w:w="518" w:type="pct"/>
                    <w:vAlign w:val="center"/>
                  </w:tcPr>
                  <w:p w14:paraId="4C5AAAF0" w14:textId="77777777" w:rsidR="008776CA" w:rsidRPr="008776CA" w:rsidRDefault="008776CA">
                    <w:pPr>
                      <w:jc w:val="right"/>
                      <w:rPr>
                        <w:sz w:val="15"/>
                        <w:szCs w:val="15"/>
                      </w:rPr>
                    </w:pPr>
                  </w:p>
                </w:tc>
                <w:tc>
                  <w:tcPr>
                    <w:tcW w:w="127" w:type="pct"/>
                    <w:vAlign w:val="center"/>
                  </w:tcPr>
                  <w:p w14:paraId="4D5CA29C" w14:textId="77777777" w:rsidR="008776CA" w:rsidRPr="008776CA" w:rsidRDefault="008776CA">
                    <w:pPr>
                      <w:jc w:val="right"/>
                      <w:rPr>
                        <w:sz w:val="15"/>
                        <w:szCs w:val="15"/>
                      </w:rPr>
                    </w:pPr>
                  </w:p>
                </w:tc>
                <w:tc>
                  <w:tcPr>
                    <w:tcW w:w="477" w:type="pct"/>
                    <w:vAlign w:val="center"/>
                  </w:tcPr>
                  <w:p w14:paraId="75D72A50" w14:textId="77777777" w:rsidR="008776CA" w:rsidRPr="008776CA" w:rsidRDefault="008776CA">
                    <w:pPr>
                      <w:jc w:val="right"/>
                      <w:rPr>
                        <w:sz w:val="15"/>
                        <w:szCs w:val="15"/>
                      </w:rPr>
                    </w:pPr>
                  </w:p>
                </w:tc>
                <w:tc>
                  <w:tcPr>
                    <w:tcW w:w="118" w:type="pct"/>
                    <w:vAlign w:val="center"/>
                  </w:tcPr>
                  <w:p w14:paraId="5A7F31A0" w14:textId="77777777" w:rsidR="008776CA" w:rsidRPr="008776CA" w:rsidRDefault="008776CA">
                    <w:pPr>
                      <w:jc w:val="right"/>
                      <w:rPr>
                        <w:sz w:val="15"/>
                        <w:szCs w:val="15"/>
                      </w:rPr>
                    </w:pPr>
                  </w:p>
                </w:tc>
                <w:tc>
                  <w:tcPr>
                    <w:tcW w:w="450" w:type="pct"/>
                    <w:vAlign w:val="center"/>
                  </w:tcPr>
                  <w:p w14:paraId="5C9FBCFC" w14:textId="77777777" w:rsidR="008776CA" w:rsidRPr="008776CA" w:rsidRDefault="008776CA">
                    <w:pPr>
                      <w:jc w:val="right"/>
                      <w:rPr>
                        <w:sz w:val="15"/>
                        <w:szCs w:val="15"/>
                      </w:rPr>
                    </w:pPr>
                  </w:p>
                </w:tc>
                <w:tc>
                  <w:tcPr>
                    <w:tcW w:w="92" w:type="pct"/>
                    <w:vAlign w:val="center"/>
                  </w:tcPr>
                  <w:p w14:paraId="77220508" w14:textId="77777777" w:rsidR="008776CA" w:rsidRPr="008776CA" w:rsidRDefault="008776CA">
                    <w:pPr>
                      <w:jc w:val="right"/>
                      <w:rPr>
                        <w:sz w:val="15"/>
                        <w:szCs w:val="15"/>
                      </w:rPr>
                    </w:pPr>
                  </w:p>
                </w:tc>
                <w:tc>
                  <w:tcPr>
                    <w:tcW w:w="528" w:type="pct"/>
                    <w:vAlign w:val="center"/>
                  </w:tcPr>
                  <w:p w14:paraId="6F27FCEA" w14:textId="77777777" w:rsidR="008776CA" w:rsidRPr="008776CA" w:rsidRDefault="008776CA">
                    <w:pPr>
                      <w:jc w:val="right"/>
                      <w:rPr>
                        <w:sz w:val="15"/>
                        <w:szCs w:val="15"/>
                      </w:rPr>
                    </w:pPr>
                  </w:p>
                </w:tc>
                <w:tc>
                  <w:tcPr>
                    <w:tcW w:w="118" w:type="pct"/>
                    <w:vAlign w:val="center"/>
                  </w:tcPr>
                  <w:p w14:paraId="6C1E8455" w14:textId="77777777" w:rsidR="008776CA" w:rsidRPr="008776CA" w:rsidRDefault="008776CA">
                    <w:pPr>
                      <w:jc w:val="right"/>
                      <w:rPr>
                        <w:sz w:val="15"/>
                        <w:szCs w:val="15"/>
                      </w:rPr>
                    </w:pPr>
                  </w:p>
                </w:tc>
                <w:tc>
                  <w:tcPr>
                    <w:tcW w:w="503" w:type="pct"/>
                    <w:vAlign w:val="center"/>
                  </w:tcPr>
                  <w:p w14:paraId="69C79D4C" w14:textId="77777777" w:rsidR="008776CA" w:rsidRPr="008776CA" w:rsidRDefault="008776CA">
                    <w:pPr>
                      <w:jc w:val="right"/>
                      <w:rPr>
                        <w:sz w:val="15"/>
                        <w:szCs w:val="15"/>
                      </w:rPr>
                    </w:pPr>
                  </w:p>
                </w:tc>
                <w:tc>
                  <w:tcPr>
                    <w:tcW w:w="438" w:type="pct"/>
                    <w:vAlign w:val="center"/>
                  </w:tcPr>
                  <w:p w14:paraId="29EA6685" w14:textId="77777777" w:rsidR="008776CA" w:rsidRPr="008776CA" w:rsidRDefault="008776CA">
                    <w:pPr>
                      <w:jc w:val="right"/>
                      <w:rPr>
                        <w:sz w:val="15"/>
                        <w:szCs w:val="15"/>
                      </w:rPr>
                    </w:pPr>
                  </w:p>
                </w:tc>
                <w:tc>
                  <w:tcPr>
                    <w:tcW w:w="542" w:type="pct"/>
                    <w:vAlign w:val="center"/>
                  </w:tcPr>
                  <w:p w14:paraId="206BC41A" w14:textId="77777777" w:rsidR="008776CA" w:rsidRPr="008776CA" w:rsidRDefault="008776CA">
                    <w:pPr>
                      <w:jc w:val="right"/>
                      <w:rPr>
                        <w:sz w:val="15"/>
                        <w:szCs w:val="15"/>
                      </w:rPr>
                    </w:pPr>
                  </w:p>
                </w:tc>
              </w:tr>
              <w:tr w:rsidR="001B1225" w14:paraId="4E6CB293" w14:textId="77777777" w:rsidTr="001B1225">
                <w:tc>
                  <w:tcPr>
                    <w:tcW w:w="280" w:type="pct"/>
                  </w:tcPr>
                  <w:sdt>
                    <w:sdtPr>
                      <w:rPr>
                        <w:sz w:val="18"/>
                        <w:szCs w:val="18"/>
                      </w:rPr>
                      <w:tag w:val="_PLD_88022ba02c7c4775ba5e9f75f6b07fa4"/>
                      <w:id w:val="-859664396"/>
                      <w:lock w:val="sdtLocked"/>
                    </w:sdtPr>
                    <w:sdtEndPr/>
                    <w:sdtContent>
                      <w:p w14:paraId="27298AA2" w14:textId="77777777" w:rsidR="008776CA" w:rsidRDefault="008776CA">
                        <w:r>
                          <w:rPr>
                            <w:sz w:val="18"/>
                            <w:szCs w:val="18"/>
                          </w:rPr>
                          <w:t>4．设定受益计划变动额结转留存收益</w:t>
                        </w:r>
                      </w:p>
                    </w:sdtContent>
                  </w:sdt>
                </w:tc>
                <w:tc>
                  <w:tcPr>
                    <w:tcW w:w="462" w:type="pct"/>
                    <w:vAlign w:val="center"/>
                  </w:tcPr>
                  <w:p w14:paraId="7FB82983" w14:textId="77777777" w:rsidR="008776CA" w:rsidRPr="008776CA" w:rsidRDefault="008776CA">
                    <w:pPr>
                      <w:jc w:val="right"/>
                      <w:rPr>
                        <w:sz w:val="15"/>
                        <w:szCs w:val="15"/>
                      </w:rPr>
                    </w:pPr>
                  </w:p>
                </w:tc>
                <w:tc>
                  <w:tcPr>
                    <w:tcW w:w="108" w:type="pct"/>
                    <w:vAlign w:val="center"/>
                  </w:tcPr>
                  <w:p w14:paraId="571D7D6D" w14:textId="77777777" w:rsidR="008776CA" w:rsidRPr="008776CA" w:rsidRDefault="008776CA">
                    <w:pPr>
                      <w:jc w:val="right"/>
                      <w:rPr>
                        <w:sz w:val="15"/>
                        <w:szCs w:val="15"/>
                      </w:rPr>
                    </w:pPr>
                  </w:p>
                </w:tc>
                <w:tc>
                  <w:tcPr>
                    <w:tcW w:w="137" w:type="pct"/>
                    <w:vAlign w:val="center"/>
                  </w:tcPr>
                  <w:p w14:paraId="21619BBC" w14:textId="77777777" w:rsidR="008776CA" w:rsidRPr="008776CA" w:rsidRDefault="008776CA">
                    <w:pPr>
                      <w:jc w:val="right"/>
                      <w:rPr>
                        <w:sz w:val="15"/>
                        <w:szCs w:val="15"/>
                      </w:rPr>
                    </w:pPr>
                  </w:p>
                </w:tc>
                <w:tc>
                  <w:tcPr>
                    <w:tcW w:w="102" w:type="pct"/>
                    <w:vAlign w:val="center"/>
                  </w:tcPr>
                  <w:p w14:paraId="38A04CAB" w14:textId="77777777" w:rsidR="008776CA" w:rsidRPr="008776CA" w:rsidRDefault="008776CA">
                    <w:pPr>
                      <w:jc w:val="right"/>
                      <w:rPr>
                        <w:sz w:val="15"/>
                        <w:szCs w:val="15"/>
                      </w:rPr>
                    </w:pPr>
                  </w:p>
                </w:tc>
                <w:tc>
                  <w:tcPr>
                    <w:tcW w:w="518" w:type="pct"/>
                    <w:vAlign w:val="center"/>
                  </w:tcPr>
                  <w:p w14:paraId="78AA1FFF" w14:textId="77777777" w:rsidR="008776CA" w:rsidRPr="008776CA" w:rsidRDefault="008776CA">
                    <w:pPr>
                      <w:jc w:val="right"/>
                      <w:rPr>
                        <w:sz w:val="15"/>
                        <w:szCs w:val="15"/>
                      </w:rPr>
                    </w:pPr>
                  </w:p>
                </w:tc>
                <w:tc>
                  <w:tcPr>
                    <w:tcW w:w="127" w:type="pct"/>
                    <w:vAlign w:val="center"/>
                  </w:tcPr>
                  <w:p w14:paraId="319A7EB6" w14:textId="77777777" w:rsidR="008776CA" w:rsidRPr="008776CA" w:rsidRDefault="008776CA">
                    <w:pPr>
                      <w:jc w:val="right"/>
                      <w:rPr>
                        <w:sz w:val="15"/>
                        <w:szCs w:val="15"/>
                      </w:rPr>
                    </w:pPr>
                  </w:p>
                </w:tc>
                <w:tc>
                  <w:tcPr>
                    <w:tcW w:w="477" w:type="pct"/>
                    <w:vAlign w:val="center"/>
                  </w:tcPr>
                  <w:p w14:paraId="0EFBD660" w14:textId="77777777" w:rsidR="008776CA" w:rsidRPr="008776CA" w:rsidRDefault="008776CA">
                    <w:pPr>
                      <w:jc w:val="right"/>
                      <w:rPr>
                        <w:sz w:val="15"/>
                        <w:szCs w:val="15"/>
                      </w:rPr>
                    </w:pPr>
                  </w:p>
                </w:tc>
                <w:tc>
                  <w:tcPr>
                    <w:tcW w:w="118" w:type="pct"/>
                    <w:vAlign w:val="center"/>
                  </w:tcPr>
                  <w:p w14:paraId="6E5BD493" w14:textId="77777777" w:rsidR="008776CA" w:rsidRPr="008776CA" w:rsidRDefault="008776CA">
                    <w:pPr>
                      <w:jc w:val="right"/>
                      <w:rPr>
                        <w:sz w:val="15"/>
                        <w:szCs w:val="15"/>
                      </w:rPr>
                    </w:pPr>
                  </w:p>
                </w:tc>
                <w:tc>
                  <w:tcPr>
                    <w:tcW w:w="450" w:type="pct"/>
                    <w:vAlign w:val="center"/>
                  </w:tcPr>
                  <w:p w14:paraId="53F6F1FA" w14:textId="77777777" w:rsidR="008776CA" w:rsidRPr="008776CA" w:rsidRDefault="008776CA">
                    <w:pPr>
                      <w:jc w:val="right"/>
                      <w:rPr>
                        <w:sz w:val="15"/>
                        <w:szCs w:val="15"/>
                      </w:rPr>
                    </w:pPr>
                  </w:p>
                </w:tc>
                <w:tc>
                  <w:tcPr>
                    <w:tcW w:w="92" w:type="pct"/>
                    <w:vAlign w:val="center"/>
                  </w:tcPr>
                  <w:p w14:paraId="43ADF749" w14:textId="77777777" w:rsidR="008776CA" w:rsidRPr="008776CA" w:rsidRDefault="008776CA">
                    <w:pPr>
                      <w:jc w:val="right"/>
                      <w:rPr>
                        <w:sz w:val="15"/>
                        <w:szCs w:val="15"/>
                      </w:rPr>
                    </w:pPr>
                  </w:p>
                </w:tc>
                <w:tc>
                  <w:tcPr>
                    <w:tcW w:w="528" w:type="pct"/>
                    <w:vAlign w:val="center"/>
                  </w:tcPr>
                  <w:p w14:paraId="03F481D7" w14:textId="77777777" w:rsidR="008776CA" w:rsidRPr="008776CA" w:rsidRDefault="008776CA">
                    <w:pPr>
                      <w:jc w:val="right"/>
                      <w:rPr>
                        <w:sz w:val="15"/>
                        <w:szCs w:val="15"/>
                      </w:rPr>
                    </w:pPr>
                  </w:p>
                </w:tc>
                <w:tc>
                  <w:tcPr>
                    <w:tcW w:w="118" w:type="pct"/>
                    <w:vAlign w:val="center"/>
                  </w:tcPr>
                  <w:p w14:paraId="5625D22C" w14:textId="77777777" w:rsidR="008776CA" w:rsidRPr="008776CA" w:rsidRDefault="008776CA">
                    <w:pPr>
                      <w:jc w:val="right"/>
                      <w:rPr>
                        <w:sz w:val="15"/>
                        <w:szCs w:val="15"/>
                      </w:rPr>
                    </w:pPr>
                  </w:p>
                </w:tc>
                <w:tc>
                  <w:tcPr>
                    <w:tcW w:w="503" w:type="pct"/>
                    <w:vAlign w:val="center"/>
                  </w:tcPr>
                  <w:p w14:paraId="03FCBD40" w14:textId="77777777" w:rsidR="008776CA" w:rsidRPr="008776CA" w:rsidRDefault="008776CA">
                    <w:pPr>
                      <w:jc w:val="right"/>
                      <w:rPr>
                        <w:sz w:val="15"/>
                        <w:szCs w:val="15"/>
                      </w:rPr>
                    </w:pPr>
                  </w:p>
                </w:tc>
                <w:tc>
                  <w:tcPr>
                    <w:tcW w:w="438" w:type="pct"/>
                    <w:vAlign w:val="center"/>
                  </w:tcPr>
                  <w:p w14:paraId="11F4FCDF" w14:textId="77777777" w:rsidR="008776CA" w:rsidRPr="008776CA" w:rsidRDefault="008776CA">
                    <w:pPr>
                      <w:jc w:val="right"/>
                      <w:rPr>
                        <w:sz w:val="15"/>
                        <w:szCs w:val="15"/>
                      </w:rPr>
                    </w:pPr>
                  </w:p>
                </w:tc>
                <w:tc>
                  <w:tcPr>
                    <w:tcW w:w="542" w:type="pct"/>
                    <w:vAlign w:val="center"/>
                  </w:tcPr>
                  <w:p w14:paraId="7E95A876" w14:textId="77777777" w:rsidR="008776CA" w:rsidRPr="008776CA" w:rsidRDefault="008776CA">
                    <w:pPr>
                      <w:jc w:val="right"/>
                      <w:rPr>
                        <w:sz w:val="15"/>
                        <w:szCs w:val="15"/>
                      </w:rPr>
                    </w:pPr>
                  </w:p>
                </w:tc>
              </w:tr>
              <w:tr w:rsidR="001B1225" w14:paraId="0F5D5DEB" w14:textId="77777777" w:rsidTr="001B1225">
                <w:tc>
                  <w:tcPr>
                    <w:tcW w:w="280" w:type="pct"/>
                  </w:tcPr>
                  <w:sdt>
                    <w:sdtPr>
                      <w:rPr>
                        <w:sz w:val="18"/>
                        <w:szCs w:val="18"/>
                      </w:rPr>
                      <w:tag w:val="_PLD_0259028a18dd4c059a8b77a9e4fe86f9"/>
                      <w:id w:val="654264700"/>
                      <w:lock w:val="sdtLocked"/>
                    </w:sdtPr>
                    <w:sdtEndPr/>
                    <w:sdtContent>
                      <w:p w14:paraId="3B0B870C" w14:textId="77777777" w:rsidR="008776CA" w:rsidRDefault="008776CA">
                        <w:pPr>
                          <w:rPr>
                            <w:sz w:val="18"/>
                            <w:szCs w:val="18"/>
                          </w:rPr>
                        </w:pPr>
                        <w:r>
                          <w:rPr>
                            <w:sz w:val="18"/>
                            <w:szCs w:val="18"/>
                          </w:rPr>
                          <w:t>5．其他综合收益结转留存收益</w:t>
                        </w:r>
                      </w:p>
                    </w:sdtContent>
                  </w:sdt>
                </w:tc>
                <w:tc>
                  <w:tcPr>
                    <w:tcW w:w="462" w:type="pct"/>
                    <w:vAlign w:val="center"/>
                  </w:tcPr>
                  <w:p w14:paraId="4448A270" w14:textId="77777777" w:rsidR="008776CA" w:rsidRPr="008776CA" w:rsidRDefault="008776CA">
                    <w:pPr>
                      <w:jc w:val="right"/>
                      <w:rPr>
                        <w:sz w:val="15"/>
                        <w:szCs w:val="15"/>
                      </w:rPr>
                    </w:pPr>
                  </w:p>
                </w:tc>
                <w:tc>
                  <w:tcPr>
                    <w:tcW w:w="108" w:type="pct"/>
                    <w:vAlign w:val="center"/>
                  </w:tcPr>
                  <w:p w14:paraId="318C7CAD" w14:textId="77777777" w:rsidR="008776CA" w:rsidRPr="008776CA" w:rsidRDefault="008776CA">
                    <w:pPr>
                      <w:jc w:val="right"/>
                      <w:rPr>
                        <w:sz w:val="15"/>
                        <w:szCs w:val="15"/>
                      </w:rPr>
                    </w:pPr>
                  </w:p>
                </w:tc>
                <w:tc>
                  <w:tcPr>
                    <w:tcW w:w="137" w:type="pct"/>
                    <w:vAlign w:val="center"/>
                  </w:tcPr>
                  <w:p w14:paraId="7597D874" w14:textId="77777777" w:rsidR="008776CA" w:rsidRPr="008776CA" w:rsidRDefault="008776CA">
                    <w:pPr>
                      <w:jc w:val="right"/>
                      <w:rPr>
                        <w:sz w:val="15"/>
                        <w:szCs w:val="15"/>
                      </w:rPr>
                    </w:pPr>
                  </w:p>
                </w:tc>
                <w:tc>
                  <w:tcPr>
                    <w:tcW w:w="102" w:type="pct"/>
                    <w:vAlign w:val="center"/>
                  </w:tcPr>
                  <w:p w14:paraId="5D57D1A6" w14:textId="77777777" w:rsidR="008776CA" w:rsidRPr="008776CA" w:rsidRDefault="008776CA">
                    <w:pPr>
                      <w:jc w:val="right"/>
                      <w:rPr>
                        <w:sz w:val="15"/>
                        <w:szCs w:val="15"/>
                      </w:rPr>
                    </w:pPr>
                  </w:p>
                </w:tc>
                <w:tc>
                  <w:tcPr>
                    <w:tcW w:w="518" w:type="pct"/>
                    <w:vAlign w:val="center"/>
                  </w:tcPr>
                  <w:p w14:paraId="0D12C2B9" w14:textId="77777777" w:rsidR="008776CA" w:rsidRPr="008776CA" w:rsidRDefault="008776CA">
                    <w:pPr>
                      <w:jc w:val="right"/>
                      <w:rPr>
                        <w:sz w:val="15"/>
                        <w:szCs w:val="15"/>
                      </w:rPr>
                    </w:pPr>
                  </w:p>
                </w:tc>
                <w:tc>
                  <w:tcPr>
                    <w:tcW w:w="127" w:type="pct"/>
                    <w:vAlign w:val="center"/>
                  </w:tcPr>
                  <w:p w14:paraId="23C4D886" w14:textId="77777777" w:rsidR="008776CA" w:rsidRPr="008776CA" w:rsidRDefault="008776CA">
                    <w:pPr>
                      <w:jc w:val="right"/>
                      <w:rPr>
                        <w:sz w:val="15"/>
                        <w:szCs w:val="15"/>
                      </w:rPr>
                    </w:pPr>
                  </w:p>
                </w:tc>
                <w:tc>
                  <w:tcPr>
                    <w:tcW w:w="477" w:type="pct"/>
                    <w:vAlign w:val="center"/>
                  </w:tcPr>
                  <w:p w14:paraId="51B351B0" w14:textId="77777777" w:rsidR="008776CA" w:rsidRPr="008776CA" w:rsidRDefault="008776CA">
                    <w:pPr>
                      <w:jc w:val="right"/>
                      <w:rPr>
                        <w:sz w:val="15"/>
                        <w:szCs w:val="15"/>
                      </w:rPr>
                    </w:pPr>
                  </w:p>
                </w:tc>
                <w:tc>
                  <w:tcPr>
                    <w:tcW w:w="118" w:type="pct"/>
                    <w:vAlign w:val="center"/>
                  </w:tcPr>
                  <w:p w14:paraId="6751B1F0" w14:textId="77777777" w:rsidR="008776CA" w:rsidRPr="008776CA" w:rsidRDefault="008776CA">
                    <w:pPr>
                      <w:jc w:val="right"/>
                      <w:rPr>
                        <w:sz w:val="15"/>
                        <w:szCs w:val="15"/>
                      </w:rPr>
                    </w:pPr>
                  </w:p>
                </w:tc>
                <w:tc>
                  <w:tcPr>
                    <w:tcW w:w="450" w:type="pct"/>
                    <w:vAlign w:val="center"/>
                  </w:tcPr>
                  <w:p w14:paraId="44243EB2" w14:textId="77777777" w:rsidR="008776CA" w:rsidRPr="008776CA" w:rsidRDefault="008776CA">
                    <w:pPr>
                      <w:jc w:val="right"/>
                      <w:rPr>
                        <w:sz w:val="15"/>
                        <w:szCs w:val="15"/>
                      </w:rPr>
                    </w:pPr>
                  </w:p>
                </w:tc>
                <w:tc>
                  <w:tcPr>
                    <w:tcW w:w="92" w:type="pct"/>
                    <w:vAlign w:val="center"/>
                  </w:tcPr>
                  <w:p w14:paraId="3D860BD4" w14:textId="77777777" w:rsidR="008776CA" w:rsidRPr="008776CA" w:rsidRDefault="008776CA">
                    <w:pPr>
                      <w:jc w:val="right"/>
                      <w:rPr>
                        <w:sz w:val="15"/>
                        <w:szCs w:val="15"/>
                      </w:rPr>
                    </w:pPr>
                  </w:p>
                </w:tc>
                <w:tc>
                  <w:tcPr>
                    <w:tcW w:w="528" w:type="pct"/>
                    <w:vAlign w:val="center"/>
                  </w:tcPr>
                  <w:p w14:paraId="5A80A3B3" w14:textId="77777777" w:rsidR="008776CA" w:rsidRPr="008776CA" w:rsidRDefault="008776CA">
                    <w:pPr>
                      <w:jc w:val="right"/>
                      <w:rPr>
                        <w:sz w:val="15"/>
                        <w:szCs w:val="15"/>
                      </w:rPr>
                    </w:pPr>
                  </w:p>
                </w:tc>
                <w:tc>
                  <w:tcPr>
                    <w:tcW w:w="118" w:type="pct"/>
                    <w:vAlign w:val="center"/>
                  </w:tcPr>
                  <w:p w14:paraId="1414E225" w14:textId="77777777" w:rsidR="008776CA" w:rsidRPr="008776CA" w:rsidRDefault="008776CA">
                    <w:pPr>
                      <w:jc w:val="right"/>
                      <w:rPr>
                        <w:sz w:val="15"/>
                        <w:szCs w:val="15"/>
                      </w:rPr>
                    </w:pPr>
                  </w:p>
                </w:tc>
                <w:tc>
                  <w:tcPr>
                    <w:tcW w:w="503" w:type="pct"/>
                    <w:vAlign w:val="center"/>
                  </w:tcPr>
                  <w:p w14:paraId="0034704D" w14:textId="77777777" w:rsidR="008776CA" w:rsidRPr="008776CA" w:rsidRDefault="008776CA">
                    <w:pPr>
                      <w:jc w:val="right"/>
                      <w:rPr>
                        <w:sz w:val="15"/>
                        <w:szCs w:val="15"/>
                      </w:rPr>
                    </w:pPr>
                  </w:p>
                </w:tc>
                <w:tc>
                  <w:tcPr>
                    <w:tcW w:w="438" w:type="pct"/>
                    <w:vAlign w:val="center"/>
                  </w:tcPr>
                  <w:p w14:paraId="76C4D8B1" w14:textId="77777777" w:rsidR="008776CA" w:rsidRPr="008776CA" w:rsidRDefault="008776CA">
                    <w:pPr>
                      <w:jc w:val="right"/>
                      <w:rPr>
                        <w:sz w:val="15"/>
                        <w:szCs w:val="15"/>
                      </w:rPr>
                    </w:pPr>
                  </w:p>
                </w:tc>
                <w:tc>
                  <w:tcPr>
                    <w:tcW w:w="542" w:type="pct"/>
                    <w:vAlign w:val="center"/>
                  </w:tcPr>
                  <w:p w14:paraId="78B9EA45" w14:textId="77777777" w:rsidR="008776CA" w:rsidRPr="008776CA" w:rsidRDefault="008776CA">
                    <w:pPr>
                      <w:jc w:val="right"/>
                      <w:rPr>
                        <w:sz w:val="15"/>
                        <w:szCs w:val="15"/>
                      </w:rPr>
                    </w:pPr>
                  </w:p>
                </w:tc>
              </w:tr>
              <w:tr w:rsidR="001B1225" w14:paraId="1F59DF5E" w14:textId="77777777" w:rsidTr="001B1225">
                <w:sdt>
                  <w:sdtPr>
                    <w:tag w:val="_PLD_5844253ac18b45ceaa765e5b2f55d052"/>
                    <w:id w:val="-1036423511"/>
                    <w:lock w:val="sdtLocked"/>
                  </w:sdtPr>
                  <w:sdtEndPr/>
                  <w:sdtContent>
                    <w:tc>
                      <w:tcPr>
                        <w:tcW w:w="280" w:type="pct"/>
                      </w:tcPr>
                      <w:p w14:paraId="0BE8B5CC" w14:textId="77777777" w:rsidR="008776CA" w:rsidRDefault="008776CA">
                        <w:pPr>
                          <w:rPr>
                            <w:sz w:val="18"/>
                            <w:szCs w:val="18"/>
                          </w:rPr>
                        </w:pPr>
                        <w:r>
                          <w:rPr>
                            <w:sz w:val="18"/>
                            <w:szCs w:val="18"/>
                          </w:rPr>
                          <w:t>6．其他</w:t>
                        </w:r>
                      </w:p>
                    </w:tc>
                  </w:sdtContent>
                </w:sdt>
                <w:tc>
                  <w:tcPr>
                    <w:tcW w:w="462" w:type="pct"/>
                    <w:vAlign w:val="center"/>
                  </w:tcPr>
                  <w:p w14:paraId="79931A23" w14:textId="77777777" w:rsidR="008776CA" w:rsidRPr="008776CA" w:rsidRDefault="008776CA">
                    <w:pPr>
                      <w:jc w:val="right"/>
                      <w:rPr>
                        <w:sz w:val="15"/>
                        <w:szCs w:val="15"/>
                      </w:rPr>
                    </w:pPr>
                  </w:p>
                </w:tc>
                <w:tc>
                  <w:tcPr>
                    <w:tcW w:w="108" w:type="pct"/>
                    <w:vAlign w:val="center"/>
                  </w:tcPr>
                  <w:p w14:paraId="1B5EB86A" w14:textId="77777777" w:rsidR="008776CA" w:rsidRPr="008776CA" w:rsidRDefault="008776CA">
                    <w:pPr>
                      <w:jc w:val="right"/>
                      <w:rPr>
                        <w:sz w:val="15"/>
                        <w:szCs w:val="15"/>
                      </w:rPr>
                    </w:pPr>
                  </w:p>
                </w:tc>
                <w:tc>
                  <w:tcPr>
                    <w:tcW w:w="137" w:type="pct"/>
                    <w:vAlign w:val="center"/>
                  </w:tcPr>
                  <w:p w14:paraId="1BD56C30" w14:textId="77777777" w:rsidR="008776CA" w:rsidRPr="008776CA" w:rsidRDefault="008776CA">
                    <w:pPr>
                      <w:jc w:val="right"/>
                      <w:rPr>
                        <w:sz w:val="15"/>
                        <w:szCs w:val="15"/>
                      </w:rPr>
                    </w:pPr>
                  </w:p>
                </w:tc>
                <w:tc>
                  <w:tcPr>
                    <w:tcW w:w="102" w:type="pct"/>
                    <w:vAlign w:val="center"/>
                  </w:tcPr>
                  <w:p w14:paraId="65A43152" w14:textId="77777777" w:rsidR="008776CA" w:rsidRPr="008776CA" w:rsidRDefault="008776CA">
                    <w:pPr>
                      <w:jc w:val="right"/>
                      <w:rPr>
                        <w:sz w:val="15"/>
                        <w:szCs w:val="15"/>
                      </w:rPr>
                    </w:pPr>
                  </w:p>
                </w:tc>
                <w:tc>
                  <w:tcPr>
                    <w:tcW w:w="518" w:type="pct"/>
                    <w:vAlign w:val="center"/>
                  </w:tcPr>
                  <w:p w14:paraId="6705065B" w14:textId="77777777" w:rsidR="008776CA" w:rsidRPr="008776CA" w:rsidRDefault="008776CA">
                    <w:pPr>
                      <w:jc w:val="right"/>
                      <w:rPr>
                        <w:sz w:val="15"/>
                        <w:szCs w:val="15"/>
                      </w:rPr>
                    </w:pPr>
                  </w:p>
                </w:tc>
                <w:tc>
                  <w:tcPr>
                    <w:tcW w:w="127" w:type="pct"/>
                    <w:vAlign w:val="center"/>
                  </w:tcPr>
                  <w:p w14:paraId="46D1BCA8" w14:textId="77777777" w:rsidR="008776CA" w:rsidRPr="008776CA" w:rsidRDefault="008776CA">
                    <w:pPr>
                      <w:jc w:val="right"/>
                      <w:rPr>
                        <w:sz w:val="15"/>
                        <w:szCs w:val="15"/>
                      </w:rPr>
                    </w:pPr>
                  </w:p>
                </w:tc>
                <w:tc>
                  <w:tcPr>
                    <w:tcW w:w="477" w:type="pct"/>
                    <w:vAlign w:val="center"/>
                  </w:tcPr>
                  <w:p w14:paraId="773F4C93" w14:textId="77777777" w:rsidR="008776CA" w:rsidRPr="008776CA" w:rsidRDefault="008776CA">
                    <w:pPr>
                      <w:jc w:val="right"/>
                      <w:rPr>
                        <w:sz w:val="15"/>
                        <w:szCs w:val="15"/>
                      </w:rPr>
                    </w:pPr>
                  </w:p>
                </w:tc>
                <w:tc>
                  <w:tcPr>
                    <w:tcW w:w="118" w:type="pct"/>
                    <w:vAlign w:val="center"/>
                  </w:tcPr>
                  <w:p w14:paraId="5269918C" w14:textId="77777777" w:rsidR="008776CA" w:rsidRPr="008776CA" w:rsidRDefault="008776CA">
                    <w:pPr>
                      <w:jc w:val="right"/>
                      <w:rPr>
                        <w:sz w:val="15"/>
                        <w:szCs w:val="15"/>
                      </w:rPr>
                    </w:pPr>
                  </w:p>
                </w:tc>
                <w:tc>
                  <w:tcPr>
                    <w:tcW w:w="450" w:type="pct"/>
                    <w:vAlign w:val="center"/>
                  </w:tcPr>
                  <w:p w14:paraId="3701824C" w14:textId="77777777" w:rsidR="008776CA" w:rsidRPr="008776CA" w:rsidRDefault="008776CA">
                    <w:pPr>
                      <w:jc w:val="right"/>
                      <w:rPr>
                        <w:sz w:val="15"/>
                        <w:szCs w:val="15"/>
                      </w:rPr>
                    </w:pPr>
                  </w:p>
                </w:tc>
                <w:tc>
                  <w:tcPr>
                    <w:tcW w:w="92" w:type="pct"/>
                    <w:vAlign w:val="center"/>
                  </w:tcPr>
                  <w:p w14:paraId="4FF080AA" w14:textId="77777777" w:rsidR="008776CA" w:rsidRPr="008776CA" w:rsidRDefault="008776CA">
                    <w:pPr>
                      <w:jc w:val="right"/>
                      <w:rPr>
                        <w:sz w:val="15"/>
                        <w:szCs w:val="15"/>
                      </w:rPr>
                    </w:pPr>
                  </w:p>
                </w:tc>
                <w:tc>
                  <w:tcPr>
                    <w:tcW w:w="528" w:type="pct"/>
                    <w:vAlign w:val="center"/>
                  </w:tcPr>
                  <w:p w14:paraId="5884D88A" w14:textId="77777777" w:rsidR="008776CA" w:rsidRPr="008776CA" w:rsidRDefault="008776CA">
                    <w:pPr>
                      <w:jc w:val="right"/>
                      <w:rPr>
                        <w:sz w:val="15"/>
                        <w:szCs w:val="15"/>
                      </w:rPr>
                    </w:pPr>
                  </w:p>
                </w:tc>
                <w:tc>
                  <w:tcPr>
                    <w:tcW w:w="118" w:type="pct"/>
                    <w:vAlign w:val="center"/>
                  </w:tcPr>
                  <w:p w14:paraId="7B741DB7" w14:textId="77777777" w:rsidR="008776CA" w:rsidRPr="008776CA" w:rsidRDefault="008776CA">
                    <w:pPr>
                      <w:jc w:val="right"/>
                      <w:rPr>
                        <w:sz w:val="15"/>
                        <w:szCs w:val="15"/>
                      </w:rPr>
                    </w:pPr>
                  </w:p>
                </w:tc>
                <w:tc>
                  <w:tcPr>
                    <w:tcW w:w="503" w:type="pct"/>
                    <w:vAlign w:val="center"/>
                  </w:tcPr>
                  <w:p w14:paraId="30A4F1CA" w14:textId="77777777" w:rsidR="008776CA" w:rsidRPr="008776CA" w:rsidRDefault="008776CA">
                    <w:pPr>
                      <w:jc w:val="right"/>
                      <w:rPr>
                        <w:sz w:val="15"/>
                        <w:szCs w:val="15"/>
                      </w:rPr>
                    </w:pPr>
                  </w:p>
                </w:tc>
                <w:tc>
                  <w:tcPr>
                    <w:tcW w:w="438" w:type="pct"/>
                    <w:vAlign w:val="center"/>
                  </w:tcPr>
                  <w:p w14:paraId="42DC930C" w14:textId="77777777" w:rsidR="008776CA" w:rsidRPr="008776CA" w:rsidRDefault="008776CA">
                    <w:pPr>
                      <w:jc w:val="right"/>
                      <w:rPr>
                        <w:sz w:val="15"/>
                        <w:szCs w:val="15"/>
                      </w:rPr>
                    </w:pPr>
                  </w:p>
                </w:tc>
                <w:tc>
                  <w:tcPr>
                    <w:tcW w:w="542" w:type="pct"/>
                    <w:vAlign w:val="center"/>
                  </w:tcPr>
                  <w:p w14:paraId="230203D6" w14:textId="77777777" w:rsidR="008776CA" w:rsidRPr="008776CA" w:rsidRDefault="008776CA">
                    <w:pPr>
                      <w:jc w:val="right"/>
                      <w:rPr>
                        <w:sz w:val="15"/>
                        <w:szCs w:val="15"/>
                      </w:rPr>
                    </w:pPr>
                  </w:p>
                </w:tc>
              </w:tr>
              <w:tr w:rsidR="001B1225" w14:paraId="6821B72D" w14:textId="77777777" w:rsidTr="001B1225">
                <w:sdt>
                  <w:sdtPr>
                    <w:tag w:val="_PLD_3bbf2260615f4991a49bda77fd1fc28b"/>
                    <w:id w:val="-1826653397"/>
                    <w:lock w:val="sdtLocked"/>
                  </w:sdtPr>
                  <w:sdtEndPr/>
                  <w:sdtContent>
                    <w:tc>
                      <w:tcPr>
                        <w:tcW w:w="280" w:type="pct"/>
                      </w:tcPr>
                      <w:p w14:paraId="55DADC95" w14:textId="77777777" w:rsidR="008776CA" w:rsidRDefault="008776CA">
                        <w:pPr>
                          <w:rPr>
                            <w:sz w:val="18"/>
                            <w:szCs w:val="18"/>
                          </w:rPr>
                        </w:pPr>
                        <w:r>
                          <w:rPr>
                            <w:rFonts w:hint="eastAsia"/>
                            <w:sz w:val="18"/>
                            <w:szCs w:val="18"/>
                          </w:rPr>
                          <w:t>（五）专项储备</w:t>
                        </w:r>
                      </w:p>
                    </w:tc>
                  </w:sdtContent>
                </w:sdt>
                <w:tc>
                  <w:tcPr>
                    <w:tcW w:w="462" w:type="pct"/>
                  </w:tcPr>
                  <w:p w14:paraId="484D2C40" w14:textId="77777777" w:rsidR="008776CA" w:rsidRPr="008776CA" w:rsidRDefault="008776CA">
                    <w:pPr>
                      <w:jc w:val="right"/>
                      <w:rPr>
                        <w:sz w:val="15"/>
                        <w:szCs w:val="15"/>
                      </w:rPr>
                    </w:pPr>
                  </w:p>
                </w:tc>
                <w:tc>
                  <w:tcPr>
                    <w:tcW w:w="108" w:type="pct"/>
                  </w:tcPr>
                  <w:p w14:paraId="53A77136" w14:textId="77777777" w:rsidR="008776CA" w:rsidRPr="008776CA" w:rsidRDefault="008776CA">
                    <w:pPr>
                      <w:jc w:val="right"/>
                      <w:rPr>
                        <w:sz w:val="15"/>
                        <w:szCs w:val="15"/>
                      </w:rPr>
                    </w:pPr>
                  </w:p>
                </w:tc>
                <w:tc>
                  <w:tcPr>
                    <w:tcW w:w="137" w:type="pct"/>
                  </w:tcPr>
                  <w:p w14:paraId="59AEF5EA" w14:textId="77777777" w:rsidR="008776CA" w:rsidRPr="008776CA" w:rsidRDefault="008776CA">
                    <w:pPr>
                      <w:jc w:val="right"/>
                      <w:rPr>
                        <w:sz w:val="15"/>
                        <w:szCs w:val="15"/>
                      </w:rPr>
                    </w:pPr>
                  </w:p>
                </w:tc>
                <w:tc>
                  <w:tcPr>
                    <w:tcW w:w="102" w:type="pct"/>
                  </w:tcPr>
                  <w:p w14:paraId="281CEEEC" w14:textId="77777777" w:rsidR="008776CA" w:rsidRPr="008776CA" w:rsidRDefault="008776CA">
                    <w:pPr>
                      <w:jc w:val="right"/>
                      <w:rPr>
                        <w:sz w:val="15"/>
                        <w:szCs w:val="15"/>
                      </w:rPr>
                    </w:pPr>
                  </w:p>
                </w:tc>
                <w:tc>
                  <w:tcPr>
                    <w:tcW w:w="518" w:type="pct"/>
                  </w:tcPr>
                  <w:p w14:paraId="79069033" w14:textId="77777777" w:rsidR="008776CA" w:rsidRPr="008776CA" w:rsidRDefault="008776CA">
                    <w:pPr>
                      <w:jc w:val="right"/>
                      <w:rPr>
                        <w:sz w:val="15"/>
                        <w:szCs w:val="15"/>
                      </w:rPr>
                    </w:pPr>
                  </w:p>
                </w:tc>
                <w:tc>
                  <w:tcPr>
                    <w:tcW w:w="127" w:type="pct"/>
                  </w:tcPr>
                  <w:p w14:paraId="0BD6E4C6" w14:textId="77777777" w:rsidR="008776CA" w:rsidRPr="008776CA" w:rsidRDefault="008776CA">
                    <w:pPr>
                      <w:jc w:val="right"/>
                      <w:rPr>
                        <w:sz w:val="15"/>
                        <w:szCs w:val="15"/>
                      </w:rPr>
                    </w:pPr>
                  </w:p>
                </w:tc>
                <w:tc>
                  <w:tcPr>
                    <w:tcW w:w="477" w:type="pct"/>
                  </w:tcPr>
                  <w:p w14:paraId="4E13374D" w14:textId="77777777" w:rsidR="008776CA" w:rsidRPr="008776CA" w:rsidRDefault="008776CA">
                    <w:pPr>
                      <w:jc w:val="right"/>
                      <w:rPr>
                        <w:sz w:val="15"/>
                        <w:szCs w:val="15"/>
                      </w:rPr>
                    </w:pPr>
                  </w:p>
                </w:tc>
                <w:tc>
                  <w:tcPr>
                    <w:tcW w:w="118" w:type="pct"/>
                  </w:tcPr>
                  <w:p w14:paraId="523D67BA" w14:textId="77777777" w:rsidR="008776CA" w:rsidRPr="008776CA" w:rsidRDefault="008776CA">
                    <w:pPr>
                      <w:jc w:val="right"/>
                      <w:rPr>
                        <w:sz w:val="15"/>
                        <w:szCs w:val="15"/>
                      </w:rPr>
                    </w:pPr>
                  </w:p>
                </w:tc>
                <w:tc>
                  <w:tcPr>
                    <w:tcW w:w="450" w:type="pct"/>
                  </w:tcPr>
                  <w:p w14:paraId="18C133D9" w14:textId="77777777" w:rsidR="008776CA" w:rsidRPr="008776CA" w:rsidRDefault="008776CA">
                    <w:pPr>
                      <w:jc w:val="right"/>
                      <w:rPr>
                        <w:sz w:val="15"/>
                        <w:szCs w:val="15"/>
                      </w:rPr>
                    </w:pPr>
                  </w:p>
                </w:tc>
                <w:tc>
                  <w:tcPr>
                    <w:tcW w:w="92" w:type="pct"/>
                  </w:tcPr>
                  <w:p w14:paraId="46EEC72D" w14:textId="77777777" w:rsidR="008776CA" w:rsidRPr="008776CA" w:rsidRDefault="008776CA">
                    <w:pPr>
                      <w:jc w:val="right"/>
                      <w:rPr>
                        <w:sz w:val="15"/>
                        <w:szCs w:val="15"/>
                      </w:rPr>
                    </w:pPr>
                  </w:p>
                </w:tc>
                <w:tc>
                  <w:tcPr>
                    <w:tcW w:w="528" w:type="pct"/>
                  </w:tcPr>
                  <w:p w14:paraId="515BDDCB" w14:textId="77777777" w:rsidR="008776CA" w:rsidRPr="008776CA" w:rsidRDefault="008776CA">
                    <w:pPr>
                      <w:jc w:val="right"/>
                      <w:rPr>
                        <w:sz w:val="15"/>
                        <w:szCs w:val="15"/>
                      </w:rPr>
                    </w:pPr>
                  </w:p>
                </w:tc>
                <w:tc>
                  <w:tcPr>
                    <w:tcW w:w="118" w:type="pct"/>
                  </w:tcPr>
                  <w:p w14:paraId="4C58836C" w14:textId="77777777" w:rsidR="008776CA" w:rsidRPr="008776CA" w:rsidRDefault="008776CA">
                    <w:pPr>
                      <w:jc w:val="right"/>
                      <w:rPr>
                        <w:sz w:val="15"/>
                        <w:szCs w:val="15"/>
                      </w:rPr>
                    </w:pPr>
                  </w:p>
                </w:tc>
                <w:tc>
                  <w:tcPr>
                    <w:tcW w:w="503" w:type="pct"/>
                  </w:tcPr>
                  <w:p w14:paraId="7AB6956E" w14:textId="77777777" w:rsidR="008776CA" w:rsidRPr="008776CA" w:rsidRDefault="008776CA">
                    <w:pPr>
                      <w:jc w:val="right"/>
                      <w:rPr>
                        <w:sz w:val="15"/>
                        <w:szCs w:val="15"/>
                      </w:rPr>
                    </w:pPr>
                  </w:p>
                </w:tc>
                <w:tc>
                  <w:tcPr>
                    <w:tcW w:w="438" w:type="pct"/>
                  </w:tcPr>
                  <w:p w14:paraId="498F9CF0" w14:textId="77777777" w:rsidR="008776CA" w:rsidRPr="008776CA" w:rsidRDefault="008776CA">
                    <w:pPr>
                      <w:jc w:val="right"/>
                      <w:rPr>
                        <w:sz w:val="15"/>
                        <w:szCs w:val="15"/>
                      </w:rPr>
                    </w:pPr>
                  </w:p>
                </w:tc>
                <w:tc>
                  <w:tcPr>
                    <w:tcW w:w="542" w:type="pct"/>
                  </w:tcPr>
                  <w:p w14:paraId="25848652" w14:textId="77777777" w:rsidR="008776CA" w:rsidRPr="008776CA" w:rsidRDefault="008776CA">
                    <w:pPr>
                      <w:jc w:val="right"/>
                      <w:rPr>
                        <w:sz w:val="15"/>
                        <w:szCs w:val="15"/>
                      </w:rPr>
                    </w:pPr>
                  </w:p>
                </w:tc>
              </w:tr>
              <w:tr w:rsidR="001B1225" w14:paraId="26BCE4A8" w14:textId="77777777" w:rsidTr="001B1225">
                <w:sdt>
                  <w:sdtPr>
                    <w:tag w:val="_PLD_f1e833fa15ec452384f3784c7a9b36fe"/>
                    <w:id w:val="1789316687"/>
                    <w:lock w:val="sdtLocked"/>
                  </w:sdtPr>
                  <w:sdtEndPr/>
                  <w:sdtContent>
                    <w:tc>
                      <w:tcPr>
                        <w:tcW w:w="280" w:type="pct"/>
                      </w:tcPr>
                      <w:p w14:paraId="707D2CCF" w14:textId="77777777" w:rsidR="008776CA" w:rsidRDefault="008776CA">
                        <w:pPr>
                          <w:rPr>
                            <w:sz w:val="18"/>
                            <w:szCs w:val="18"/>
                          </w:rPr>
                        </w:pPr>
                        <w:r>
                          <w:rPr>
                            <w:rFonts w:hint="eastAsia"/>
                            <w:sz w:val="18"/>
                            <w:szCs w:val="18"/>
                          </w:rPr>
                          <w:t>1．本期提取</w:t>
                        </w:r>
                      </w:p>
                    </w:tc>
                  </w:sdtContent>
                </w:sdt>
                <w:tc>
                  <w:tcPr>
                    <w:tcW w:w="462" w:type="pct"/>
                    <w:vAlign w:val="center"/>
                  </w:tcPr>
                  <w:p w14:paraId="0D2CFDE2" w14:textId="77777777" w:rsidR="008776CA" w:rsidRPr="008776CA" w:rsidRDefault="008776CA">
                    <w:pPr>
                      <w:jc w:val="right"/>
                      <w:rPr>
                        <w:sz w:val="15"/>
                        <w:szCs w:val="15"/>
                      </w:rPr>
                    </w:pPr>
                  </w:p>
                </w:tc>
                <w:tc>
                  <w:tcPr>
                    <w:tcW w:w="108" w:type="pct"/>
                    <w:vAlign w:val="center"/>
                  </w:tcPr>
                  <w:p w14:paraId="1214842C" w14:textId="77777777" w:rsidR="008776CA" w:rsidRPr="008776CA" w:rsidRDefault="008776CA">
                    <w:pPr>
                      <w:jc w:val="right"/>
                      <w:rPr>
                        <w:sz w:val="15"/>
                        <w:szCs w:val="15"/>
                      </w:rPr>
                    </w:pPr>
                  </w:p>
                </w:tc>
                <w:tc>
                  <w:tcPr>
                    <w:tcW w:w="137" w:type="pct"/>
                    <w:vAlign w:val="center"/>
                  </w:tcPr>
                  <w:p w14:paraId="381F40E2" w14:textId="77777777" w:rsidR="008776CA" w:rsidRPr="008776CA" w:rsidRDefault="008776CA">
                    <w:pPr>
                      <w:jc w:val="right"/>
                      <w:rPr>
                        <w:sz w:val="15"/>
                        <w:szCs w:val="15"/>
                      </w:rPr>
                    </w:pPr>
                  </w:p>
                </w:tc>
                <w:tc>
                  <w:tcPr>
                    <w:tcW w:w="102" w:type="pct"/>
                    <w:vAlign w:val="center"/>
                  </w:tcPr>
                  <w:p w14:paraId="22090116" w14:textId="77777777" w:rsidR="008776CA" w:rsidRPr="008776CA" w:rsidRDefault="008776CA">
                    <w:pPr>
                      <w:jc w:val="right"/>
                      <w:rPr>
                        <w:sz w:val="15"/>
                        <w:szCs w:val="15"/>
                      </w:rPr>
                    </w:pPr>
                  </w:p>
                </w:tc>
                <w:tc>
                  <w:tcPr>
                    <w:tcW w:w="518" w:type="pct"/>
                    <w:vAlign w:val="center"/>
                  </w:tcPr>
                  <w:p w14:paraId="4E7B5A72" w14:textId="77777777" w:rsidR="008776CA" w:rsidRPr="008776CA" w:rsidRDefault="008776CA">
                    <w:pPr>
                      <w:jc w:val="right"/>
                      <w:rPr>
                        <w:sz w:val="15"/>
                        <w:szCs w:val="15"/>
                      </w:rPr>
                    </w:pPr>
                  </w:p>
                </w:tc>
                <w:tc>
                  <w:tcPr>
                    <w:tcW w:w="127" w:type="pct"/>
                    <w:vAlign w:val="center"/>
                  </w:tcPr>
                  <w:p w14:paraId="6D499CC1" w14:textId="77777777" w:rsidR="008776CA" w:rsidRPr="008776CA" w:rsidRDefault="008776CA">
                    <w:pPr>
                      <w:jc w:val="right"/>
                      <w:rPr>
                        <w:sz w:val="15"/>
                        <w:szCs w:val="15"/>
                      </w:rPr>
                    </w:pPr>
                  </w:p>
                </w:tc>
                <w:tc>
                  <w:tcPr>
                    <w:tcW w:w="477" w:type="pct"/>
                    <w:vAlign w:val="center"/>
                  </w:tcPr>
                  <w:p w14:paraId="3C0F940C" w14:textId="77777777" w:rsidR="008776CA" w:rsidRPr="008776CA" w:rsidRDefault="008776CA">
                    <w:pPr>
                      <w:jc w:val="right"/>
                      <w:rPr>
                        <w:sz w:val="15"/>
                        <w:szCs w:val="15"/>
                      </w:rPr>
                    </w:pPr>
                  </w:p>
                </w:tc>
                <w:tc>
                  <w:tcPr>
                    <w:tcW w:w="118" w:type="pct"/>
                    <w:vAlign w:val="center"/>
                  </w:tcPr>
                  <w:p w14:paraId="3CAF549F" w14:textId="77777777" w:rsidR="008776CA" w:rsidRPr="008776CA" w:rsidRDefault="008776CA">
                    <w:pPr>
                      <w:jc w:val="right"/>
                      <w:rPr>
                        <w:sz w:val="15"/>
                        <w:szCs w:val="15"/>
                      </w:rPr>
                    </w:pPr>
                  </w:p>
                </w:tc>
                <w:tc>
                  <w:tcPr>
                    <w:tcW w:w="450" w:type="pct"/>
                    <w:vAlign w:val="center"/>
                  </w:tcPr>
                  <w:p w14:paraId="2D4E1D72" w14:textId="77777777" w:rsidR="008776CA" w:rsidRPr="008776CA" w:rsidRDefault="008776CA">
                    <w:pPr>
                      <w:jc w:val="right"/>
                      <w:rPr>
                        <w:sz w:val="15"/>
                        <w:szCs w:val="15"/>
                      </w:rPr>
                    </w:pPr>
                  </w:p>
                </w:tc>
                <w:tc>
                  <w:tcPr>
                    <w:tcW w:w="92" w:type="pct"/>
                    <w:vAlign w:val="center"/>
                  </w:tcPr>
                  <w:p w14:paraId="28CC7568" w14:textId="77777777" w:rsidR="008776CA" w:rsidRPr="008776CA" w:rsidRDefault="008776CA">
                    <w:pPr>
                      <w:jc w:val="right"/>
                      <w:rPr>
                        <w:sz w:val="15"/>
                        <w:szCs w:val="15"/>
                      </w:rPr>
                    </w:pPr>
                  </w:p>
                </w:tc>
                <w:tc>
                  <w:tcPr>
                    <w:tcW w:w="528" w:type="pct"/>
                    <w:vAlign w:val="center"/>
                  </w:tcPr>
                  <w:p w14:paraId="46C0EC33" w14:textId="77777777" w:rsidR="008776CA" w:rsidRPr="008776CA" w:rsidRDefault="008776CA">
                    <w:pPr>
                      <w:jc w:val="right"/>
                      <w:rPr>
                        <w:sz w:val="15"/>
                        <w:szCs w:val="15"/>
                      </w:rPr>
                    </w:pPr>
                  </w:p>
                </w:tc>
                <w:tc>
                  <w:tcPr>
                    <w:tcW w:w="118" w:type="pct"/>
                    <w:vAlign w:val="center"/>
                  </w:tcPr>
                  <w:p w14:paraId="72323D10" w14:textId="77777777" w:rsidR="008776CA" w:rsidRPr="008776CA" w:rsidRDefault="008776CA">
                    <w:pPr>
                      <w:jc w:val="right"/>
                      <w:rPr>
                        <w:sz w:val="15"/>
                        <w:szCs w:val="15"/>
                      </w:rPr>
                    </w:pPr>
                  </w:p>
                </w:tc>
                <w:tc>
                  <w:tcPr>
                    <w:tcW w:w="503" w:type="pct"/>
                    <w:vAlign w:val="center"/>
                  </w:tcPr>
                  <w:p w14:paraId="0C5D752B" w14:textId="77777777" w:rsidR="008776CA" w:rsidRPr="008776CA" w:rsidRDefault="008776CA">
                    <w:pPr>
                      <w:jc w:val="right"/>
                      <w:rPr>
                        <w:sz w:val="15"/>
                        <w:szCs w:val="15"/>
                      </w:rPr>
                    </w:pPr>
                  </w:p>
                </w:tc>
                <w:tc>
                  <w:tcPr>
                    <w:tcW w:w="438" w:type="pct"/>
                    <w:vAlign w:val="center"/>
                  </w:tcPr>
                  <w:p w14:paraId="7864AAE4" w14:textId="77777777" w:rsidR="008776CA" w:rsidRPr="008776CA" w:rsidRDefault="008776CA">
                    <w:pPr>
                      <w:jc w:val="right"/>
                      <w:rPr>
                        <w:sz w:val="15"/>
                        <w:szCs w:val="15"/>
                      </w:rPr>
                    </w:pPr>
                  </w:p>
                </w:tc>
                <w:tc>
                  <w:tcPr>
                    <w:tcW w:w="542" w:type="pct"/>
                    <w:vAlign w:val="center"/>
                  </w:tcPr>
                  <w:p w14:paraId="48FCD67A" w14:textId="77777777" w:rsidR="008776CA" w:rsidRPr="008776CA" w:rsidRDefault="008776CA">
                    <w:pPr>
                      <w:jc w:val="right"/>
                      <w:rPr>
                        <w:sz w:val="15"/>
                        <w:szCs w:val="15"/>
                      </w:rPr>
                    </w:pPr>
                  </w:p>
                </w:tc>
              </w:tr>
              <w:tr w:rsidR="001B1225" w14:paraId="03F7F863" w14:textId="77777777" w:rsidTr="001B1225">
                <w:sdt>
                  <w:sdtPr>
                    <w:tag w:val="_PLD_301fc21ab7954268be9851ddd0cf2d8a"/>
                    <w:id w:val="313542853"/>
                    <w:lock w:val="sdtLocked"/>
                  </w:sdtPr>
                  <w:sdtEndPr/>
                  <w:sdtContent>
                    <w:tc>
                      <w:tcPr>
                        <w:tcW w:w="280" w:type="pct"/>
                      </w:tcPr>
                      <w:p w14:paraId="379CCECF" w14:textId="77777777" w:rsidR="008776CA" w:rsidRDefault="008776CA">
                        <w:pPr>
                          <w:rPr>
                            <w:sz w:val="18"/>
                            <w:szCs w:val="18"/>
                          </w:rPr>
                        </w:pPr>
                        <w:r>
                          <w:rPr>
                            <w:rFonts w:hint="eastAsia"/>
                            <w:sz w:val="18"/>
                            <w:szCs w:val="18"/>
                          </w:rPr>
                          <w:t>2．本期使用</w:t>
                        </w:r>
                      </w:p>
                    </w:tc>
                  </w:sdtContent>
                </w:sdt>
                <w:tc>
                  <w:tcPr>
                    <w:tcW w:w="462" w:type="pct"/>
                    <w:vAlign w:val="center"/>
                  </w:tcPr>
                  <w:p w14:paraId="15B6A382" w14:textId="77777777" w:rsidR="008776CA" w:rsidRPr="008776CA" w:rsidRDefault="008776CA">
                    <w:pPr>
                      <w:jc w:val="right"/>
                      <w:rPr>
                        <w:sz w:val="15"/>
                        <w:szCs w:val="15"/>
                      </w:rPr>
                    </w:pPr>
                  </w:p>
                </w:tc>
                <w:tc>
                  <w:tcPr>
                    <w:tcW w:w="108" w:type="pct"/>
                    <w:vAlign w:val="center"/>
                  </w:tcPr>
                  <w:p w14:paraId="1AAB7092" w14:textId="77777777" w:rsidR="008776CA" w:rsidRPr="008776CA" w:rsidRDefault="008776CA">
                    <w:pPr>
                      <w:jc w:val="right"/>
                      <w:rPr>
                        <w:sz w:val="15"/>
                        <w:szCs w:val="15"/>
                      </w:rPr>
                    </w:pPr>
                  </w:p>
                </w:tc>
                <w:tc>
                  <w:tcPr>
                    <w:tcW w:w="137" w:type="pct"/>
                    <w:vAlign w:val="center"/>
                  </w:tcPr>
                  <w:p w14:paraId="3E0A4950" w14:textId="77777777" w:rsidR="008776CA" w:rsidRPr="008776CA" w:rsidRDefault="008776CA">
                    <w:pPr>
                      <w:jc w:val="right"/>
                      <w:rPr>
                        <w:sz w:val="15"/>
                        <w:szCs w:val="15"/>
                      </w:rPr>
                    </w:pPr>
                  </w:p>
                </w:tc>
                <w:tc>
                  <w:tcPr>
                    <w:tcW w:w="102" w:type="pct"/>
                    <w:vAlign w:val="center"/>
                  </w:tcPr>
                  <w:p w14:paraId="2BAB455A" w14:textId="77777777" w:rsidR="008776CA" w:rsidRPr="008776CA" w:rsidRDefault="008776CA">
                    <w:pPr>
                      <w:jc w:val="right"/>
                      <w:rPr>
                        <w:sz w:val="15"/>
                        <w:szCs w:val="15"/>
                      </w:rPr>
                    </w:pPr>
                  </w:p>
                </w:tc>
                <w:tc>
                  <w:tcPr>
                    <w:tcW w:w="518" w:type="pct"/>
                    <w:vAlign w:val="center"/>
                  </w:tcPr>
                  <w:p w14:paraId="64904584" w14:textId="77777777" w:rsidR="008776CA" w:rsidRPr="008776CA" w:rsidRDefault="008776CA">
                    <w:pPr>
                      <w:jc w:val="right"/>
                      <w:rPr>
                        <w:sz w:val="15"/>
                        <w:szCs w:val="15"/>
                      </w:rPr>
                    </w:pPr>
                  </w:p>
                </w:tc>
                <w:tc>
                  <w:tcPr>
                    <w:tcW w:w="127" w:type="pct"/>
                    <w:vAlign w:val="center"/>
                  </w:tcPr>
                  <w:p w14:paraId="0DC7BF29" w14:textId="77777777" w:rsidR="008776CA" w:rsidRPr="008776CA" w:rsidRDefault="008776CA">
                    <w:pPr>
                      <w:jc w:val="right"/>
                      <w:rPr>
                        <w:sz w:val="15"/>
                        <w:szCs w:val="15"/>
                      </w:rPr>
                    </w:pPr>
                  </w:p>
                </w:tc>
                <w:tc>
                  <w:tcPr>
                    <w:tcW w:w="477" w:type="pct"/>
                    <w:vAlign w:val="center"/>
                  </w:tcPr>
                  <w:p w14:paraId="42FD3214" w14:textId="77777777" w:rsidR="008776CA" w:rsidRPr="008776CA" w:rsidRDefault="008776CA">
                    <w:pPr>
                      <w:jc w:val="right"/>
                      <w:rPr>
                        <w:sz w:val="15"/>
                        <w:szCs w:val="15"/>
                      </w:rPr>
                    </w:pPr>
                  </w:p>
                </w:tc>
                <w:tc>
                  <w:tcPr>
                    <w:tcW w:w="118" w:type="pct"/>
                    <w:vAlign w:val="center"/>
                  </w:tcPr>
                  <w:p w14:paraId="06770D39" w14:textId="77777777" w:rsidR="008776CA" w:rsidRPr="008776CA" w:rsidRDefault="008776CA">
                    <w:pPr>
                      <w:jc w:val="right"/>
                      <w:rPr>
                        <w:sz w:val="15"/>
                        <w:szCs w:val="15"/>
                      </w:rPr>
                    </w:pPr>
                  </w:p>
                </w:tc>
                <w:tc>
                  <w:tcPr>
                    <w:tcW w:w="450" w:type="pct"/>
                    <w:vAlign w:val="center"/>
                  </w:tcPr>
                  <w:p w14:paraId="20430306" w14:textId="77777777" w:rsidR="008776CA" w:rsidRPr="008776CA" w:rsidRDefault="008776CA">
                    <w:pPr>
                      <w:jc w:val="right"/>
                      <w:rPr>
                        <w:sz w:val="15"/>
                        <w:szCs w:val="15"/>
                      </w:rPr>
                    </w:pPr>
                  </w:p>
                </w:tc>
                <w:tc>
                  <w:tcPr>
                    <w:tcW w:w="92" w:type="pct"/>
                    <w:vAlign w:val="center"/>
                  </w:tcPr>
                  <w:p w14:paraId="45D7C350" w14:textId="77777777" w:rsidR="008776CA" w:rsidRPr="008776CA" w:rsidRDefault="008776CA">
                    <w:pPr>
                      <w:jc w:val="right"/>
                      <w:rPr>
                        <w:sz w:val="15"/>
                        <w:szCs w:val="15"/>
                      </w:rPr>
                    </w:pPr>
                  </w:p>
                </w:tc>
                <w:tc>
                  <w:tcPr>
                    <w:tcW w:w="528" w:type="pct"/>
                    <w:vAlign w:val="center"/>
                  </w:tcPr>
                  <w:p w14:paraId="016CAE81" w14:textId="77777777" w:rsidR="008776CA" w:rsidRPr="008776CA" w:rsidRDefault="008776CA">
                    <w:pPr>
                      <w:jc w:val="right"/>
                      <w:rPr>
                        <w:sz w:val="15"/>
                        <w:szCs w:val="15"/>
                      </w:rPr>
                    </w:pPr>
                  </w:p>
                </w:tc>
                <w:tc>
                  <w:tcPr>
                    <w:tcW w:w="118" w:type="pct"/>
                    <w:vAlign w:val="center"/>
                  </w:tcPr>
                  <w:p w14:paraId="416F478E" w14:textId="77777777" w:rsidR="008776CA" w:rsidRPr="008776CA" w:rsidRDefault="008776CA">
                    <w:pPr>
                      <w:jc w:val="right"/>
                      <w:rPr>
                        <w:sz w:val="15"/>
                        <w:szCs w:val="15"/>
                      </w:rPr>
                    </w:pPr>
                  </w:p>
                </w:tc>
                <w:tc>
                  <w:tcPr>
                    <w:tcW w:w="503" w:type="pct"/>
                    <w:vAlign w:val="center"/>
                  </w:tcPr>
                  <w:p w14:paraId="6518F15F" w14:textId="77777777" w:rsidR="008776CA" w:rsidRPr="008776CA" w:rsidRDefault="008776CA">
                    <w:pPr>
                      <w:jc w:val="right"/>
                      <w:rPr>
                        <w:sz w:val="15"/>
                        <w:szCs w:val="15"/>
                      </w:rPr>
                    </w:pPr>
                  </w:p>
                </w:tc>
                <w:tc>
                  <w:tcPr>
                    <w:tcW w:w="438" w:type="pct"/>
                    <w:vAlign w:val="center"/>
                  </w:tcPr>
                  <w:p w14:paraId="08F0A634" w14:textId="77777777" w:rsidR="008776CA" w:rsidRPr="008776CA" w:rsidRDefault="008776CA">
                    <w:pPr>
                      <w:jc w:val="right"/>
                      <w:rPr>
                        <w:sz w:val="15"/>
                        <w:szCs w:val="15"/>
                      </w:rPr>
                    </w:pPr>
                  </w:p>
                </w:tc>
                <w:tc>
                  <w:tcPr>
                    <w:tcW w:w="542" w:type="pct"/>
                    <w:vAlign w:val="center"/>
                  </w:tcPr>
                  <w:p w14:paraId="1324C075" w14:textId="77777777" w:rsidR="008776CA" w:rsidRPr="008776CA" w:rsidRDefault="008776CA">
                    <w:pPr>
                      <w:jc w:val="right"/>
                      <w:rPr>
                        <w:sz w:val="15"/>
                        <w:szCs w:val="15"/>
                      </w:rPr>
                    </w:pPr>
                  </w:p>
                </w:tc>
              </w:tr>
              <w:tr w:rsidR="001B1225" w14:paraId="54F9BE80" w14:textId="77777777" w:rsidTr="001B1225">
                <w:sdt>
                  <w:sdtPr>
                    <w:tag w:val="_PLD_43b1e5b489b047e98cf38f8c5f130759"/>
                    <w:id w:val="-46376160"/>
                    <w:lock w:val="sdtLocked"/>
                  </w:sdtPr>
                  <w:sdtEndPr/>
                  <w:sdtContent>
                    <w:tc>
                      <w:tcPr>
                        <w:tcW w:w="280" w:type="pct"/>
                      </w:tcPr>
                      <w:p w14:paraId="5B00A410" w14:textId="77777777" w:rsidR="008776CA" w:rsidRDefault="008776CA">
                        <w:pPr>
                          <w:rPr>
                            <w:sz w:val="18"/>
                            <w:szCs w:val="18"/>
                          </w:rPr>
                        </w:pPr>
                        <w:r>
                          <w:rPr>
                            <w:rFonts w:hint="eastAsia"/>
                            <w:sz w:val="18"/>
                            <w:szCs w:val="18"/>
                          </w:rPr>
                          <w:t>（六）其他</w:t>
                        </w:r>
                      </w:p>
                    </w:tc>
                  </w:sdtContent>
                </w:sdt>
                <w:tc>
                  <w:tcPr>
                    <w:tcW w:w="462" w:type="pct"/>
                    <w:vAlign w:val="center"/>
                  </w:tcPr>
                  <w:p w14:paraId="42A2D932" w14:textId="77777777" w:rsidR="008776CA" w:rsidRPr="008776CA" w:rsidRDefault="008776CA">
                    <w:pPr>
                      <w:jc w:val="right"/>
                      <w:rPr>
                        <w:sz w:val="15"/>
                        <w:szCs w:val="15"/>
                      </w:rPr>
                    </w:pPr>
                  </w:p>
                </w:tc>
                <w:tc>
                  <w:tcPr>
                    <w:tcW w:w="108" w:type="pct"/>
                    <w:vAlign w:val="center"/>
                  </w:tcPr>
                  <w:p w14:paraId="7C7335C4" w14:textId="77777777" w:rsidR="008776CA" w:rsidRPr="008776CA" w:rsidRDefault="008776CA">
                    <w:pPr>
                      <w:jc w:val="right"/>
                      <w:rPr>
                        <w:sz w:val="15"/>
                        <w:szCs w:val="15"/>
                      </w:rPr>
                    </w:pPr>
                  </w:p>
                </w:tc>
                <w:tc>
                  <w:tcPr>
                    <w:tcW w:w="137" w:type="pct"/>
                    <w:vAlign w:val="center"/>
                  </w:tcPr>
                  <w:p w14:paraId="6AE2A1E7" w14:textId="77777777" w:rsidR="008776CA" w:rsidRPr="008776CA" w:rsidRDefault="008776CA">
                    <w:pPr>
                      <w:jc w:val="right"/>
                      <w:rPr>
                        <w:sz w:val="15"/>
                        <w:szCs w:val="15"/>
                      </w:rPr>
                    </w:pPr>
                  </w:p>
                </w:tc>
                <w:tc>
                  <w:tcPr>
                    <w:tcW w:w="102" w:type="pct"/>
                    <w:vAlign w:val="center"/>
                  </w:tcPr>
                  <w:p w14:paraId="136A04F2" w14:textId="77777777" w:rsidR="008776CA" w:rsidRPr="008776CA" w:rsidRDefault="008776CA">
                    <w:pPr>
                      <w:jc w:val="right"/>
                      <w:rPr>
                        <w:sz w:val="15"/>
                        <w:szCs w:val="15"/>
                      </w:rPr>
                    </w:pPr>
                  </w:p>
                </w:tc>
                <w:tc>
                  <w:tcPr>
                    <w:tcW w:w="518" w:type="pct"/>
                    <w:vAlign w:val="center"/>
                  </w:tcPr>
                  <w:p w14:paraId="654C6C49" w14:textId="77777777" w:rsidR="008776CA" w:rsidRPr="008776CA" w:rsidRDefault="008776CA">
                    <w:pPr>
                      <w:jc w:val="right"/>
                      <w:rPr>
                        <w:sz w:val="15"/>
                        <w:szCs w:val="15"/>
                      </w:rPr>
                    </w:pPr>
                    <w:r w:rsidRPr="008776CA">
                      <w:rPr>
                        <w:rFonts w:hint="eastAsia"/>
                        <w:sz w:val="15"/>
                        <w:szCs w:val="15"/>
                      </w:rPr>
                      <w:t>796,055.89</w:t>
                    </w:r>
                  </w:p>
                </w:tc>
                <w:tc>
                  <w:tcPr>
                    <w:tcW w:w="127" w:type="pct"/>
                    <w:vAlign w:val="center"/>
                  </w:tcPr>
                  <w:p w14:paraId="3FE32B73" w14:textId="77777777" w:rsidR="008776CA" w:rsidRPr="008776CA" w:rsidRDefault="008776CA">
                    <w:pPr>
                      <w:jc w:val="right"/>
                      <w:rPr>
                        <w:sz w:val="15"/>
                        <w:szCs w:val="15"/>
                      </w:rPr>
                    </w:pPr>
                  </w:p>
                </w:tc>
                <w:tc>
                  <w:tcPr>
                    <w:tcW w:w="477" w:type="pct"/>
                    <w:vAlign w:val="center"/>
                  </w:tcPr>
                  <w:p w14:paraId="0906A915" w14:textId="77777777" w:rsidR="008776CA" w:rsidRPr="008776CA" w:rsidRDefault="008776CA">
                    <w:pPr>
                      <w:jc w:val="right"/>
                      <w:rPr>
                        <w:sz w:val="15"/>
                        <w:szCs w:val="15"/>
                      </w:rPr>
                    </w:pPr>
                  </w:p>
                </w:tc>
                <w:tc>
                  <w:tcPr>
                    <w:tcW w:w="118" w:type="pct"/>
                    <w:vAlign w:val="center"/>
                  </w:tcPr>
                  <w:p w14:paraId="5F9136FC" w14:textId="77777777" w:rsidR="008776CA" w:rsidRPr="008776CA" w:rsidRDefault="008776CA">
                    <w:pPr>
                      <w:jc w:val="right"/>
                      <w:rPr>
                        <w:sz w:val="15"/>
                        <w:szCs w:val="15"/>
                      </w:rPr>
                    </w:pPr>
                  </w:p>
                </w:tc>
                <w:tc>
                  <w:tcPr>
                    <w:tcW w:w="450" w:type="pct"/>
                    <w:vAlign w:val="center"/>
                  </w:tcPr>
                  <w:p w14:paraId="60F74FC4" w14:textId="77777777" w:rsidR="008776CA" w:rsidRPr="008776CA" w:rsidRDefault="008776CA">
                    <w:pPr>
                      <w:jc w:val="right"/>
                      <w:rPr>
                        <w:sz w:val="15"/>
                        <w:szCs w:val="15"/>
                      </w:rPr>
                    </w:pPr>
                  </w:p>
                </w:tc>
                <w:tc>
                  <w:tcPr>
                    <w:tcW w:w="92" w:type="pct"/>
                    <w:vAlign w:val="center"/>
                  </w:tcPr>
                  <w:p w14:paraId="0ABBF377" w14:textId="77777777" w:rsidR="008776CA" w:rsidRPr="008776CA" w:rsidRDefault="008776CA">
                    <w:pPr>
                      <w:jc w:val="right"/>
                      <w:rPr>
                        <w:sz w:val="15"/>
                        <w:szCs w:val="15"/>
                      </w:rPr>
                    </w:pPr>
                  </w:p>
                </w:tc>
                <w:tc>
                  <w:tcPr>
                    <w:tcW w:w="528" w:type="pct"/>
                    <w:vAlign w:val="center"/>
                  </w:tcPr>
                  <w:p w14:paraId="6777C6DD" w14:textId="77777777" w:rsidR="008776CA" w:rsidRPr="008776CA" w:rsidRDefault="008776CA">
                    <w:pPr>
                      <w:jc w:val="right"/>
                      <w:rPr>
                        <w:sz w:val="15"/>
                        <w:szCs w:val="15"/>
                      </w:rPr>
                    </w:pPr>
                  </w:p>
                </w:tc>
                <w:tc>
                  <w:tcPr>
                    <w:tcW w:w="118" w:type="pct"/>
                    <w:vAlign w:val="center"/>
                  </w:tcPr>
                  <w:p w14:paraId="7914F3AF" w14:textId="77777777" w:rsidR="008776CA" w:rsidRPr="008776CA" w:rsidRDefault="008776CA">
                    <w:pPr>
                      <w:jc w:val="right"/>
                      <w:rPr>
                        <w:sz w:val="15"/>
                        <w:szCs w:val="15"/>
                      </w:rPr>
                    </w:pPr>
                  </w:p>
                </w:tc>
                <w:tc>
                  <w:tcPr>
                    <w:tcW w:w="503" w:type="pct"/>
                    <w:vAlign w:val="center"/>
                  </w:tcPr>
                  <w:p w14:paraId="33D573E4" w14:textId="77777777" w:rsidR="008776CA" w:rsidRPr="008776CA" w:rsidRDefault="008776CA">
                    <w:pPr>
                      <w:jc w:val="right"/>
                      <w:rPr>
                        <w:sz w:val="15"/>
                        <w:szCs w:val="15"/>
                      </w:rPr>
                    </w:pPr>
                    <w:r w:rsidRPr="008776CA">
                      <w:rPr>
                        <w:rFonts w:hint="eastAsia"/>
                        <w:sz w:val="15"/>
                        <w:szCs w:val="15"/>
                      </w:rPr>
                      <w:t>796,055.89</w:t>
                    </w:r>
                  </w:p>
                </w:tc>
                <w:tc>
                  <w:tcPr>
                    <w:tcW w:w="438" w:type="pct"/>
                    <w:vAlign w:val="center"/>
                  </w:tcPr>
                  <w:p w14:paraId="1ECBBA49" w14:textId="77777777" w:rsidR="008776CA" w:rsidRPr="008776CA" w:rsidRDefault="008776CA">
                    <w:pPr>
                      <w:jc w:val="right"/>
                      <w:rPr>
                        <w:sz w:val="15"/>
                        <w:szCs w:val="15"/>
                      </w:rPr>
                    </w:pPr>
                  </w:p>
                </w:tc>
                <w:tc>
                  <w:tcPr>
                    <w:tcW w:w="542" w:type="pct"/>
                    <w:vAlign w:val="center"/>
                  </w:tcPr>
                  <w:p w14:paraId="08B64ECD" w14:textId="77777777" w:rsidR="008776CA" w:rsidRPr="008776CA" w:rsidRDefault="008776CA">
                    <w:pPr>
                      <w:jc w:val="right"/>
                      <w:rPr>
                        <w:sz w:val="15"/>
                        <w:szCs w:val="15"/>
                      </w:rPr>
                    </w:pPr>
                    <w:r w:rsidRPr="008776CA">
                      <w:rPr>
                        <w:rFonts w:hint="eastAsia"/>
                        <w:sz w:val="15"/>
                        <w:szCs w:val="15"/>
                      </w:rPr>
                      <w:t>796,055.89</w:t>
                    </w:r>
                  </w:p>
                </w:tc>
              </w:tr>
              <w:tr w:rsidR="001B1225" w14:paraId="7BE68944" w14:textId="77777777" w:rsidTr="001B1225">
                <w:sdt>
                  <w:sdtPr>
                    <w:tag w:val="_PLD_7355d7c321c84166a15737d2581911bf"/>
                    <w:id w:val="626119165"/>
                    <w:lock w:val="sdtLocked"/>
                  </w:sdtPr>
                  <w:sdtEndPr/>
                  <w:sdtContent>
                    <w:tc>
                      <w:tcPr>
                        <w:tcW w:w="280" w:type="pct"/>
                      </w:tcPr>
                      <w:p w14:paraId="0C0E1EE7" w14:textId="77777777" w:rsidR="008776CA" w:rsidRDefault="008776CA">
                        <w:pPr>
                          <w:rPr>
                            <w:sz w:val="18"/>
                            <w:szCs w:val="18"/>
                          </w:rPr>
                        </w:pPr>
                        <w:r>
                          <w:rPr>
                            <w:sz w:val="18"/>
                            <w:szCs w:val="18"/>
                          </w:rPr>
                          <w:t>四、本期期末余额</w:t>
                        </w:r>
                      </w:p>
                    </w:tc>
                  </w:sdtContent>
                </w:sdt>
                <w:tc>
                  <w:tcPr>
                    <w:tcW w:w="462" w:type="pct"/>
                    <w:vAlign w:val="center"/>
                  </w:tcPr>
                  <w:p w14:paraId="14C434B3" w14:textId="77777777" w:rsidR="008776CA" w:rsidRPr="008776CA" w:rsidRDefault="008776CA">
                    <w:pPr>
                      <w:jc w:val="right"/>
                      <w:rPr>
                        <w:sz w:val="15"/>
                        <w:szCs w:val="15"/>
                      </w:rPr>
                    </w:pPr>
                    <w:r w:rsidRPr="008776CA">
                      <w:rPr>
                        <w:rFonts w:hint="eastAsia"/>
                        <w:sz w:val="15"/>
                        <w:szCs w:val="15"/>
                      </w:rPr>
                      <w:t>247,937,843.00</w:t>
                    </w:r>
                  </w:p>
                </w:tc>
                <w:tc>
                  <w:tcPr>
                    <w:tcW w:w="108" w:type="pct"/>
                  </w:tcPr>
                  <w:p w14:paraId="46267405" w14:textId="77777777" w:rsidR="008776CA" w:rsidRPr="008776CA" w:rsidRDefault="008776CA">
                    <w:pPr>
                      <w:jc w:val="right"/>
                      <w:rPr>
                        <w:sz w:val="15"/>
                        <w:szCs w:val="15"/>
                      </w:rPr>
                    </w:pPr>
                  </w:p>
                </w:tc>
                <w:tc>
                  <w:tcPr>
                    <w:tcW w:w="137" w:type="pct"/>
                  </w:tcPr>
                  <w:p w14:paraId="4C3DB81C" w14:textId="77777777" w:rsidR="008776CA" w:rsidRPr="008776CA" w:rsidRDefault="008776CA">
                    <w:pPr>
                      <w:jc w:val="right"/>
                      <w:rPr>
                        <w:sz w:val="15"/>
                        <w:szCs w:val="15"/>
                      </w:rPr>
                    </w:pPr>
                  </w:p>
                </w:tc>
                <w:tc>
                  <w:tcPr>
                    <w:tcW w:w="102" w:type="pct"/>
                  </w:tcPr>
                  <w:p w14:paraId="76CCF145" w14:textId="77777777" w:rsidR="008776CA" w:rsidRPr="008776CA" w:rsidRDefault="008776CA">
                    <w:pPr>
                      <w:jc w:val="right"/>
                      <w:rPr>
                        <w:sz w:val="15"/>
                        <w:szCs w:val="15"/>
                      </w:rPr>
                    </w:pPr>
                  </w:p>
                </w:tc>
                <w:tc>
                  <w:tcPr>
                    <w:tcW w:w="518" w:type="pct"/>
                    <w:vAlign w:val="center"/>
                  </w:tcPr>
                  <w:p w14:paraId="2F50E1DF" w14:textId="77777777" w:rsidR="008776CA" w:rsidRPr="008776CA" w:rsidRDefault="008776CA">
                    <w:pPr>
                      <w:jc w:val="right"/>
                      <w:rPr>
                        <w:sz w:val="15"/>
                        <w:szCs w:val="15"/>
                      </w:rPr>
                    </w:pPr>
                    <w:r w:rsidRPr="008776CA">
                      <w:rPr>
                        <w:rFonts w:hint="eastAsia"/>
                        <w:sz w:val="15"/>
                        <w:szCs w:val="15"/>
                      </w:rPr>
                      <w:t>1,265,159,390.58</w:t>
                    </w:r>
                  </w:p>
                </w:tc>
                <w:tc>
                  <w:tcPr>
                    <w:tcW w:w="127" w:type="pct"/>
                  </w:tcPr>
                  <w:p w14:paraId="4CF600F3" w14:textId="77777777" w:rsidR="008776CA" w:rsidRPr="008776CA" w:rsidRDefault="008776CA">
                    <w:pPr>
                      <w:jc w:val="right"/>
                      <w:rPr>
                        <w:sz w:val="15"/>
                        <w:szCs w:val="15"/>
                      </w:rPr>
                    </w:pPr>
                  </w:p>
                </w:tc>
                <w:tc>
                  <w:tcPr>
                    <w:tcW w:w="477" w:type="pct"/>
                    <w:vAlign w:val="center"/>
                  </w:tcPr>
                  <w:p w14:paraId="148F5B6C" w14:textId="77777777" w:rsidR="008776CA" w:rsidRPr="008776CA" w:rsidRDefault="008776CA">
                    <w:pPr>
                      <w:jc w:val="right"/>
                      <w:rPr>
                        <w:sz w:val="15"/>
                        <w:szCs w:val="15"/>
                      </w:rPr>
                    </w:pPr>
                    <w:r w:rsidRPr="008776CA">
                      <w:rPr>
                        <w:rFonts w:hint="eastAsia"/>
                        <w:sz w:val="15"/>
                        <w:szCs w:val="15"/>
                      </w:rPr>
                      <w:t>-51,419,655.53</w:t>
                    </w:r>
                  </w:p>
                </w:tc>
                <w:tc>
                  <w:tcPr>
                    <w:tcW w:w="118" w:type="pct"/>
                  </w:tcPr>
                  <w:p w14:paraId="5AB2FC59" w14:textId="77777777" w:rsidR="008776CA" w:rsidRPr="008776CA" w:rsidRDefault="008776CA">
                    <w:pPr>
                      <w:jc w:val="right"/>
                      <w:rPr>
                        <w:sz w:val="15"/>
                        <w:szCs w:val="15"/>
                      </w:rPr>
                    </w:pPr>
                  </w:p>
                </w:tc>
                <w:tc>
                  <w:tcPr>
                    <w:tcW w:w="450" w:type="pct"/>
                    <w:vAlign w:val="center"/>
                  </w:tcPr>
                  <w:p w14:paraId="1F87D26D" w14:textId="77777777" w:rsidR="008776CA" w:rsidRPr="008776CA" w:rsidRDefault="008776CA">
                    <w:pPr>
                      <w:jc w:val="right"/>
                      <w:rPr>
                        <w:sz w:val="15"/>
                        <w:szCs w:val="15"/>
                      </w:rPr>
                    </w:pPr>
                    <w:r w:rsidRPr="008776CA">
                      <w:rPr>
                        <w:rFonts w:hint="eastAsia"/>
                        <w:sz w:val="15"/>
                        <w:szCs w:val="15"/>
                      </w:rPr>
                      <w:t>125,819,278.99</w:t>
                    </w:r>
                  </w:p>
                </w:tc>
                <w:tc>
                  <w:tcPr>
                    <w:tcW w:w="92" w:type="pct"/>
                  </w:tcPr>
                  <w:p w14:paraId="38A06F3F" w14:textId="77777777" w:rsidR="008776CA" w:rsidRPr="008776CA" w:rsidRDefault="008776CA">
                    <w:pPr>
                      <w:jc w:val="right"/>
                      <w:rPr>
                        <w:sz w:val="15"/>
                        <w:szCs w:val="15"/>
                      </w:rPr>
                    </w:pPr>
                  </w:p>
                </w:tc>
                <w:tc>
                  <w:tcPr>
                    <w:tcW w:w="528" w:type="pct"/>
                    <w:vAlign w:val="center"/>
                  </w:tcPr>
                  <w:p w14:paraId="7DD8A0F2" w14:textId="77777777" w:rsidR="008776CA" w:rsidRPr="008776CA" w:rsidRDefault="008776CA">
                    <w:pPr>
                      <w:jc w:val="right"/>
                      <w:rPr>
                        <w:sz w:val="15"/>
                        <w:szCs w:val="15"/>
                      </w:rPr>
                    </w:pPr>
                    <w:r w:rsidRPr="008776CA">
                      <w:rPr>
                        <w:rFonts w:hint="eastAsia"/>
                        <w:sz w:val="15"/>
                        <w:szCs w:val="15"/>
                      </w:rPr>
                      <w:t>1,042,862,077.49</w:t>
                    </w:r>
                  </w:p>
                </w:tc>
                <w:tc>
                  <w:tcPr>
                    <w:tcW w:w="118" w:type="pct"/>
                  </w:tcPr>
                  <w:p w14:paraId="7AA354AE" w14:textId="77777777" w:rsidR="008776CA" w:rsidRPr="008776CA" w:rsidRDefault="008776CA">
                    <w:pPr>
                      <w:jc w:val="right"/>
                      <w:rPr>
                        <w:sz w:val="15"/>
                        <w:szCs w:val="15"/>
                      </w:rPr>
                    </w:pPr>
                  </w:p>
                </w:tc>
                <w:tc>
                  <w:tcPr>
                    <w:tcW w:w="503" w:type="pct"/>
                    <w:vAlign w:val="center"/>
                  </w:tcPr>
                  <w:p w14:paraId="66F47F49" w14:textId="77777777" w:rsidR="008776CA" w:rsidRPr="008776CA" w:rsidRDefault="008776CA">
                    <w:pPr>
                      <w:jc w:val="right"/>
                      <w:rPr>
                        <w:sz w:val="15"/>
                        <w:szCs w:val="15"/>
                      </w:rPr>
                    </w:pPr>
                    <w:r w:rsidRPr="008776CA">
                      <w:rPr>
                        <w:rFonts w:hint="eastAsia"/>
                        <w:sz w:val="15"/>
                        <w:szCs w:val="15"/>
                      </w:rPr>
                      <w:t>2,630,358,934.53</w:t>
                    </w:r>
                  </w:p>
                </w:tc>
                <w:tc>
                  <w:tcPr>
                    <w:tcW w:w="438" w:type="pct"/>
                    <w:vAlign w:val="center"/>
                  </w:tcPr>
                  <w:p w14:paraId="4CC3F8E6" w14:textId="77777777" w:rsidR="008776CA" w:rsidRPr="008776CA" w:rsidRDefault="008776CA">
                    <w:pPr>
                      <w:jc w:val="right"/>
                      <w:rPr>
                        <w:sz w:val="15"/>
                        <w:szCs w:val="15"/>
                      </w:rPr>
                    </w:pPr>
                    <w:r w:rsidRPr="008776CA">
                      <w:rPr>
                        <w:rFonts w:hint="eastAsia"/>
                        <w:sz w:val="15"/>
                        <w:szCs w:val="15"/>
                      </w:rPr>
                      <w:t>14,661,388.81</w:t>
                    </w:r>
                  </w:p>
                </w:tc>
                <w:tc>
                  <w:tcPr>
                    <w:tcW w:w="542" w:type="pct"/>
                    <w:vAlign w:val="center"/>
                  </w:tcPr>
                  <w:p w14:paraId="1530602E" w14:textId="77777777" w:rsidR="008776CA" w:rsidRPr="008776CA" w:rsidRDefault="008776CA">
                    <w:pPr>
                      <w:jc w:val="right"/>
                      <w:rPr>
                        <w:sz w:val="15"/>
                        <w:szCs w:val="15"/>
                      </w:rPr>
                    </w:pPr>
                    <w:r w:rsidRPr="008776CA">
                      <w:rPr>
                        <w:rFonts w:hint="eastAsia"/>
                        <w:sz w:val="15"/>
                        <w:szCs w:val="15"/>
                      </w:rPr>
                      <w:t>2,645,020,323.34</w:t>
                    </w:r>
                  </w:p>
                </w:tc>
              </w:tr>
            </w:tbl>
            <w:p w14:paraId="562CFD9F" w14:textId="1ED4557B" w:rsidR="008776CA" w:rsidRDefault="008776CA">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621149223"/>
                  <w:lock w:val="sdtLocked"/>
                  <w:dataBinding w:prefixMappings="xmlns:clcid-mr='clcid-mr'" w:xpath="/*/clcid-mr:GongSiFuZeRenXingMing[not(@periodRef)]" w:storeItemID="{89EBAB94-44A0-46A2-B712-30D997D04A6D}"/>
                  <w:text/>
                </w:sdtPr>
                <w:sdtEndPr/>
                <w:sdtContent>
                  <w:r>
                    <w:rPr>
                      <w:rFonts w:hint="eastAsia"/>
                      <w:szCs w:val="21"/>
                    </w:rPr>
                    <w:t>陈达彬</w:t>
                  </w:r>
                </w:sdtContent>
              </w:sdt>
              <w:r>
                <w:rPr>
                  <w:rFonts w:hint="eastAsia"/>
                  <w:szCs w:val="21"/>
                </w:rPr>
                <w:t xml:space="preserve"> </w:t>
              </w:r>
              <w:r w:rsidR="001B1225">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dataBinding w:prefixMappings="xmlns:clcid-mr='clcid-mr'" w:xpath="/*/clcid-mr:ZhuGuanKuaiJiGongZuoFuZeRenXingMing[not(@periodRef)]" w:storeItemID="{89EBAB94-44A0-46A2-B712-30D997D04A6D}"/>
                  <w:text/>
                </w:sdtPr>
                <w:sdtEndPr/>
                <w:sdtContent>
                  <w:r>
                    <w:rPr>
                      <w:rFonts w:hint="eastAsia"/>
                      <w:szCs w:val="21"/>
                    </w:rPr>
                    <w:t>郭远东</w:t>
                  </w:r>
                </w:sdtContent>
              </w:sdt>
              <w:r>
                <w:rPr>
                  <w:rFonts w:hint="eastAsia"/>
                  <w:szCs w:val="21"/>
                </w:rPr>
                <w:t xml:space="preserve"> </w:t>
              </w:r>
              <w:r w:rsidR="001B1225">
                <w:rPr>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dataBinding w:prefixMappings="xmlns:clcid-mr='clcid-mr'" w:xpath="/*/clcid-mr:KuaiJiJiGouFuZeRenXingMing[not(@periodRef)]" w:storeItemID="{89EBAB94-44A0-46A2-B712-30D997D04A6D}"/>
                  <w:text/>
                </w:sdtPr>
                <w:sdtEndPr/>
                <w:sdtContent>
                  <w:r>
                    <w:rPr>
                      <w:rFonts w:hint="eastAsia"/>
                      <w:szCs w:val="21"/>
                    </w:rPr>
                    <w:t>陈俊</w:t>
                  </w:r>
                </w:sdtContent>
              </w:sdt>
            </w:p>
          </w:sdtContent>
        </w:sdt>
        <w:p w14:paraId="170AA9C9" w14:textId="77777777" w:rsidR="008776CA" w:rsidRDefault="008776CA">
          <w:pPr>
            <w:rPr>
              <w:szCs w:val="21"/>
            </w:rPr>
          </w:pPr>
        </w:p>
        <w:p w14:paraId="0F204283" w14:textId="77777777" w:rsidR="008776CA" w:rsidRDefault="008776CA">
          <w:pPr>
            <w:rPr>
              <w:szCs w:val="21"/>
            </w:rPr>
          </w:pPr>
        </w:p>
        <w:sdt>
          <w:sdtPr>
            <w:rPr>
              <w:b/>
              <w:szCs w:val="21"/>
            </w:rPr>
            <w:tag w:val="_GBC_24560eea01804b8b9d3678736eb60ca8"/>
            <w:id w:val="1499844509"/>
            <w:lock w:val="sdtLocked"/>
            <w:placeholder>
              <w:docPart w:val="B10BFF4C0F554D369BAC27257062AA0C"/>
            </w:placeholder>
          </w:sdtPr>
          <w:sdtEndPr>
            <w:rPr>
              <w:rFonts w:hint="eastAsia"/>
              <w:b w:val="0"/>
            </w:rPr>
          </w:sdtEndPr>
          <w:sdtContent>
            <w:p w14:paraId="63A461CC" w14:textId="77777777" w:rsidR="008776CA" w:rsidRDefault="008776CA">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14:paraId="3448B084" w14:textId="77777777" w:rsidR="008776CA" w:rsidRDefault="008776CA">
              <w:pPr>
                <w:tabs>
                  <w:tab w:val="left" w:pos="10080"/>
                </w:tabs>
                <w:snapToGrid w:val="0"/>
                <w:spacing w:line="240" w:lineRule="atLeast"/>
                <w:ind w:rightChars="12" w:right="25"/>
                <w:jc w:val="center"/>
                <w:rPr>
                  <w:b/>
                  <w:bCs/>
                  <w:szCs w:val="21"/>
                </w:rPr>
              </w:pPr>
              <w:r>
                <w:rPr>
                  <w:szCs w:val="21"/>
                </w:rPr>
                <w:t>2022年</w:t>
              </w:r>
              <w:r>
                <w:rPr>
                  <w:rFonts w:hint="eastAsia"/>
                  <w:szCs w:val="21"/>
                </w:rPr>
                <w:t>1—12</w:t>
              </w:r>
              <w:r>
                <w:rPr>
                  <w:szCs w:val="21"/>
                </w:rPr>
                <w:t>月</w:t>
              </w:r>
            </w:p>
            <w:p w14:paraId="63A896E3" w14:textId="77777777" w:rsidR="008776CA" w:rsidRDefault="008776CA">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母公司股东权益调节表"/>
                  <w:tag w:val="_GBC_5214b7a188334da286fc3038d017d072"/>
                  <w:id w:val="36625698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14118"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1275"/>
                <w:gridCol w:w="709"/>
                <w:gridCol w:w="709"/>
                <w:gridCol w:w="567"/>
                <w:gridCol w:w="1559"/>
                <w:gridCol w:w="1134"/>
                <w:gridCol w:w="851"/>
                <w:gridCol w:w="708"/>
                <w:gridCol w:w="1418"/>
                <w:gridCol w:w="1559"/>
                <w:gridCol w:w="1559"/>
              </w:tblGrid>
              <w:tr w:rsidR="008776CA" w14:paraId="08F4FA5B" w14:textId="77777777" w:rsidTr="003A22FD">
                <w:trPr>
                  <w:trHeight w:val="20"/>
                </w:trPr>
                <w:sdt>
                  <w:sdtPr>
                    <w:tag w:val="_PLD_6243181199ca48faaab1b52ea7b6f562"/>
                    <w:id w:val="-833070206"/>
                    <w:lock w:val="sdtLocked"/>
                  </w:sdtPr>
                  <w:sdtEndPr/>
                  <w:sdtContent>
                    <w:tc>
                      <w:tcPr>
                        <w:tcW w:w="2070" w:type="dxa"/>
                        <w:vMerge w:val="restart"/>
                        <w:vAlign w:val="center"/>
                      </w:tcPr>
                      <w:p w14:paraId="55B1619F" w14:textId="77777777" w:rsidR="008776CA" w:rsidRDefault="008776CA">
                        <w:pPr>
                          <w:adjustRightInd w:val="0"/>
                          <w:snapToGrid w:val="0"/>
                          <w:jc w:val="center"/>
                          <w:rPr>
                            <w:sz w:val="18"/>
                            <w:szCs w:val="18"/>
                          </w:rPr>
                        </w:pPr>
                        <w:r>
                          <w:rPr>
                            <w:rFonts w:hint="eastAsia"/>
                            <w:sz w:val="18"/>
                            <w:szCs w:val="18"/>
                          </w:rPr>
                          <w:t>项目</w:t>
                        </w:r>
                      </w:p>
                    </w:tc>
                  </w:sdtContent>
                </w:sdt>
                <w:tc>
                  <w:tcPr>
                    <w:tcW w:w="12048" w:type="dxa"/>
                    <w:gridSpan w:val="11"/>
                    <w:vAlign w:val="center"/>
                  </w:tcPr>
                  <w:p w14:paraId="10FB04D4" w14:textId="77777777" w:rsidR="008776CA" w:rsidRDefault="008776CA">
                    <w:pPr>
                      <w:adjustRightInd w:val="0"/>
                      <w:snapToGrid w:val="0"/>
                      <w:jc w:val="center"/>
                    </w:pPr>
                    <w:r>
                      <w:rPr>
                        <w:rFonts w:hint="eastAsia"/>
                      </w:rPr>
                      <w:t xml:space="preserve"> </w:t>
                    </w:r>
                    <w:sdt>
                      <w:sdtPr>
                        <w:rPr>
                          <w:rFonts w:hint="eastAsia"/>
                        </w:rPr>
                        <w:tag w:val="_PLD_53ebc36a4faa4485960520df843f0c63"/>
                        <w:id w:val="-365908427"/>
                        <w:lock w:val="sdtLocked"/>
                      </w:sdtPr>
                      <w:sdtEndPr/>
                      <w:sdtContent>
                        <w:r>
                          <w:rPr>
                            <w:rFonts w:hint="eastAsia"/>
                            <w:sz w:val="18"/>
                          </w:rPr>
                          <w:t>2022年度</w:t>
                        </w:r>
                      </w:sdtContent>
                    </w:sdt>
                  </w:p>
                </w:tc>
              </w:tr>
              <w:tr w:rsidR="008776CA" w14:paraId="69607F67" w14:textId="77777777" w:rsidTr="00E31149">
                <w:trPr>
                  <w:trHeight w:val="315"/>
                </w:trPr>
                <w:tc>
                  <w:tcPr>
                    <w:tcW w:w="2070" w:type="dxa"/>
                    <w:vMerge/>
                  </w:tcPr>
                  <w:p w14:paraId="39353785" w14:textId="77777777" w:rsidR="008776CA" w:rsidRDefault="008776CA">
                    <w:pPr>
                      <w:adjustRightInd w:val="0"/>
                      <w:snapToGrid w:val="0"/>
                      <w:rPr>
                        <w:sz w:val="18"/>
                        <w:szCs w:val="18"/>
                      </w:rPr>
                    </w:pPr>
                  </w:p>
                </w:tc>
                <w:sdt>
                  <w:sdtPr>
                    <w:tag w:val="_PLD_d42b0ce5c44e4777bd36491652f20dd8"/>
                    <w:id w:val="-1722661726"/>
                    <w:lock w:val="sdtLocked"/>
                  </w:sdtPr>
                  <w:sdtEndPr/>
                  <w:sdtContent>
                    <w:tc>
                      <w:tcPr>
                        <w:tcW w:w="1275" w:type="dxa"/>
                        <w:vMerge w:val="restart"/>
                        <w:tcBorders>
                          <w:right w:val="single" w:sz="4" w:space="0" w:color="auto"/>
                        </w:tcBorders>
                        <w:vAlign w:val="center"/>
                      </w:tcPr>
                      <w:p w14:paraId="499FC793" w14:textId="77777777" w:rsidR="008776CA" w:rsidRDefault="008776CA">
                        <w:pPr>
                          <w:adjustRightInd w:val="0"/>
                          <w:snapToGrid w:val="0"/>
                          <w:jc w:val="center"/>
                          <w:rPr>
                            <w:sz w:val="18"/>
                            <w:szCs w:val="18"/>
                          </w:rPr>
                        </w:pPr>
                        <w:r>
                          <w:rPr>
                            <w:sz w:val="18"/>
                            <w:szCs w:val="18"/>
                          </w:rPr>
                          <w:t>实收资本 (或股本)</w:t>
                        </w:r>
                      </w:p>
                    </w:tc>
                  </w:sdtContent>
                </w:sdt>
                <w:sdt>
                  <w:sdtPr>
                    <w:tag w:val="_PLD_2b96b9233b354a859329aa59fac6fc9e"/>
                    <w:id w:val="1073316823"/>
                    <w:lock w:val="sdtLocked"/>
                  </w:sdtPr>
                  <w:sdtEndPr/>
                  <w:sdtContent>
                    <w:tc>
                      <w:tcPr>
                        <w:tcW w:w="1985" w:type="dxa"/>
                        <w:gridSpan w:val="3"/>
                        <w:tcBorders>
                          <w:left w:val="single" w:sz="4" w:space="0" w:color="auto"/>
                          <w:bottom w:val="single" w:sz="4" w:space="0" w:color="auto"/>
                        </w:tcBorders>
                        <w:vAlign w:val="center"/>
                      </w:tcPr>
                      <w:p w14:paraId="11B83F93" w14:textId="77777777" w:rsidR="008776CA" w:rsidRDefault="008776CA">
                        <w:pPr>
                          <w:adjustRightInd w:val="0"/>
                          <w:snapToGrid w:val="0"/>
                          <w:jc w:val="center"/>
                          <w:rPr>
                            <w:sz w:val="18"/>
                            <w:szCs w:val="18"/>
                          </w:rPr>
                        </w:pPr>
                        <w:r>
                          <w:rPr>
                            <w:rFonts w:hint="eastAsia"/>
                            <w:sz w:val="18"/>
                            <w:szCs w:val="18"/>
                          </w:rPr>
                          <w:t>其他权益工具</w:t>
                        </w:r>
                      </w:p>
                    </w:tc>
                  </w:sdtContent>
                </w:sdt>
                <w:sdt>
                  <w:sdtPr>
                    <w:tag w:val="_PLD_dafb11707213467d9f285bde7429767a"/>
                    <w:id w:val="789703714"/>
                    <w:lock w:val="sdtLocked"/>
                  </w:sdtPr>
                  <w:sdtEndPr/>
                  <w:sdtContent>
                    <w:tc>
                      <w:tcPr>
                        <w:tcW w:w="1559" w:type="dxa"/>
                        <w:vMerge w:val="restart"/>
                        <w:vAlign w:val="center"/>
                      </w:tcPr>
                      <w:p w14:paraId="646BB6D4" w14:textId="77777777" w:rsidR="008776CA" w:rsidRDefault="008776CA">
                        <w:pPr>
                          <w:adjustRightInd w:val="0"/>
                          <w:snapToGrid w:val="0"/>
                          <w:jc w:val="center"/>
                          <w:rPr>
                            <w:sz w:val="18"/>
                            <w:szCs w:val="18"/>
                          </w:rPr>
                        </w:pPr>
                        <w:r>
                          <w:rPr>
                            <w:sz w:val="18"/>
                            <w:szCs w:val="18"/>
                          </w:rPr>
                          <w:t>资本公积</w:t>
                        </w:r>
                      </w:p>
                    </w:tc>
                  </w:sdtContent>
                </w:sdt>
                <w:sdt>
                  <w:sdtPr>
                    <w:tag w:val="_PLD_2fb702eaa01c41839715d0f477a28608"/>
                    <w:id w:val="1096675627"/>
                    <w:lock w:val="sdtLocked"/>
                  </w:sdtPr>
                  <w:sdtEndPr/>
                  <w:sdtContent>
                    <w:tc>
                      <w:tcPr>
                        <w:tcW w:w="1134" w:type="dxa"/>
                        <w:vMerge w:val="restart"/>
                        <w:vAlign w:val="center"/>
                      </w:tcPr>
                      <w:p w14:paraId="1351C759" w14:textId="77777777" w:rsidR="008776CA" w:rsidRDefault="008776CA">
                        <w:pPr>
                          <w:adjustRightInd w:val="0"/>
                          <w:snapToGrid w:val="0"/>
                          <w:jc w:val="center"/>
                          <w:rPr>
                            <w:sz w:val="18"/>
                            <w:szCs w:val="18"/>
                          </w:rPr>
                        </w:pPr>
                        <w:r>
                          <w:rPr>
                            <w:sz w:val="18"/>
                            <w:szCs w:val="18"/>
                          </w:rPr>
                          <w:t>减：库存股</w:t>
                        </w:r>
                      </w:p>
                    </w:tc>
                  </w:sdtContent>
                </w:sdt>
                <w:sdt>
                  <w:sdtPr>
                    <w:tag w:val="_PLD_01fd07c61bdc4289ad848770e21829f0"/>
                    <w:id w:val="1739124330"/>
                    <w:lock w:val="sdtLocked"/>
                  </w:sdtPr>
                  <w:sdtEndPr/>
                  <w:sdtContent>
                    <w:tc>
                      <w:tcPr>
                        <w:tcW w:w="851" w:type="dxa"/>
                        <w:vMerge w:val="restart"/>
                        <w:vAlign w:val="center"/>
                      </w:tcPr>
                      <w:p w14:paraId="43595D20" w14:textId="77777777" w:rsidR="008776CA" w:rsidRDefault="008776CA">
                        <w:pPr>
                          <w:jc w:val="center"/>
                          <w:rPr>
                            <w:sz w:val="18"/>
                            <w:szCs w:val="18"/>
                          </w:rPr>
                        </w:pPr>
                        <w:r>
                          <w:rPr>
                            <w:rFonts w:hint="eastAsia"/>
                            <w:sz w:val="18"/>
                            <w:szCs w:val="18"/>
                          </w:rPr>
                          <w:t>其他综合收益</w:t>
                        </w:r>
                      </w:p>
                    </w:tc>
                  </w:sdtContent>
                </w:sdt>
                <w:sdt>
                  <w:sdtPr>
                    <w:tag w:val="_PLD_90a7206226784441ae3a059bd6e2aeb9"/>
                    <w:id w:val="-1084837285"/>
                    <w:lock w:val="sdtLocked"/>
                  </w:sdtPr>
                  <w:sdtEndPr/>
                  <w:sdtContent>
                    <w:tc>
                      <w:tcPr>
                        <w:tcW w:w="708" w:type="dxa"/>
                        <w:vMerge w:val="restart"/>
                        <w:vAlign w:val="center"/>
                      </w:tcPr>
                      <w:p w14:paraId="56566C84" w14:textId="77777777" w:rsidR="008776CA" w:rsidRDefault="008776CA">
                        <w:pPr>
                          <w:adjustRightInd w:val="0"/>
                          <w:snapToGrid w:val="0"/>
                          <w:jc w:val="center"/>
                          <w:rPr>
                            <w:sz w:val="18"/>
                            <w:szCs w:val="18"/>
                          </w:rPr>
                        </w:pPr>
                        <w:r>
                          <w:rPr>
                            <w:rFonts w:hint="eastAsia"/>
                            <w:sz w:val="18"/>
                            <w:szCs w:val="18"/>
                          </w:rPr>
                          <w:t>专项储备</w:t>
                        </w:r>
                      </w:p>
                    </w:tc>
                  </w:sdtContent>
                </w:sdt>
                <w:sdt>
                  <w:sdtPr>
                    <w:tag w:val="_PLD_e9a70df1813948df997635772bea7de3"/>
                    <w:id w:val="-1463728908"/>
                    <w:lock w:val="sdtLocked"/>
                  </w:sdtPr>
                  <w:sdtEndPr/>
                  <w:sdtContent>
                    <w:tc>
                      <w:tcPr>
                        <w:tcW w:w="1418" w:type="dxa"/>
                        <w:vMerge w:val="restart"/>
                        <w:vAlign w:val="center"/>
                      </w:tcPr>
                      <w:p w14:paraId="4C8DE044" w14:textId="77777777" w:rsidR="008776CA" w:rsidRDefault="008776CA">
                        <w:pPr>
                          <w:adjustRightInd w:val="0"/>
                          <w:snapToGrid w:val="0"/>
                          <w:jc w:val="center"/>
                          <w:rPr>
                            <w:sz w:val="18"/>
                            <w:szCs w:val="18"/>
                          </w:rPr>
                        </w:pPr>
                        <w:r>
                          <w:rPr>
                            <w:sz w:val="18"/>
                            <w:szCs w:val="18"/>
                          </w:rPr>
                          <w:t>盈余公积</w:t>
                        </w:r>
                      </w:p>
                    </w:tc>
                  </w:sdtContent>
                </w:sdt>
                <w:sdt>
                  <w:sdtPr>
                    <w:tag w:val="_PLD_9b2be5c2b4a3447c85cf695b1da440fa"/>
                    <w:id w:val="-1724894482"/>
                    <w:lock w:val="sdtLocked"/>
                  </w:sdtPr>
                  <w:sdtEndPr/>
                  <w:sdtContent>
                    <w:tc>
                      <w:tcPr>
                        <w:tcW w:w="1559" w:type="dxa"/>
                        <w:vMerge w:val="restart"/>
                        <w:vAlign w:val="center"/>
                      </w:tcPr>
                      <w:p w14:paraId="79E16226" w14:textId="77777777" w:rsidR="008776CA" w:rsidRDefault="008776CA">
                        <w:pPr>
                          <w:adjustRightInd w:val="0"/>
                          <w:snapToGrid w:val="0"/>
                          <w:jc w:val="center"/>
                          <w:rPr>
                            <w:sz w:val="18"/>
                            <w:szCs w:val="18"/>
                          </w:rPr>
                        </w:pPr>
                        <w:r>
                          <w:rPr>
                            <w:sz w:val="18"/>
                            <w:szCs w:val="18"/>
                          </w:rPr>
                          <w:t>未分配利润</w:t>
                        </w:r>
                      </w:p>
                    </w:tc>
                  </w:sdtContent>
                </w:sdt>
                <w:sdt>
                  <w:sdtPr>
                    <w:tag w:val="_PLD_61dd0378fbe645dfb87cfecfbc846206"/>
                    <w:id w:val="576948326"/>
                    <w:lock w:val="sdtLocked"/>
                  </w:sdtPr>
                  <w:sdtEndPr/>
                  <w:sdtContent>
                    <w:tc>
                      <w:tcPr>
                        <w:tcW w:w="1559" w:type="dxa"/>
                        <w:vMerge w:val="restart"/>
                        <w:vAlign w:val="center"/>
                      </w:tcPr>
                      <w:p w14:paraId="567F36A7" w14:textId="77777777" w:rsidR="008776CA" w:rsidRDefault="008776CA">
                        <w:pPr>
                          <w:adjustRightInd w:val="0"/>
                          <w:snapToGrid w:val="0"/>
                          <w:jc w:val="center"/>
                          <w:rPr>
                            <w:sz w:val="18"/>
                            <w:szCs w:val="18"/>
                          </w:rPr>
                        </w:pPr>
                        <w:r>
                          <w:rPr>
                            <w:sz w:val="18"/>
                            <w:szCs w:val="18"/>
                          </w:rPr>
                          <w:t>所有者权益合计</w:t>
                        </w:r>
                      </w:p>
                    </w:tc>
                  </w:sdtContent>
                </w:sdt>
              </w:tr>
              <w:tr w:rsidR="008776CA" w14:paraId="66818454" w14:textId="77777777" w:rsidTr="00E31149">
                <w:trPr>
                  <w:trHeight w:val="294"/>
                </w:trPr>
                <w:tc>
                  <w:tcPr>
                    <w:tcW w:w="2070" w:type="dxa"/>
                    <w:vMerge/>
                  </w:tcPr>
                  <w:p w14:paraId="36049159" w14:textId="77777777" w:rsidR="008776CA" w:rsidRDefault="008776CA">
                    <w:pPr>
                      <w:adjustRightInd w:val="0"/>
                      <w:snapToGrid w:val="0"/>
                      <w:rPr>
                        <w:sz w:val="18"/>
                        <w:szCs w:val="18"/>
                      </w:rPr>
                    </w:pPr>
                  </w:p>
                </w:tc>
                <w:tc>
                  <w:tcPr>
                    <w:tcW w:w="1275" w:type="dxa"/>
                    <w:vMerge/>
                    <w:tcBorders>
                      <w:right w:val="single" w:sz="4" w:space="0" w:color="auto"/>
                    </w:tcBorders>
                    <w:vAlign w:val="center"/>
                  </w:tcPr>
                  <w:p w14:paraId="6848D1A1" w14:textId="77777777" w:rsidR="008776CA" w:rsidRDefault="008776CA">
                    <w:pPr>
                      <w:adjustRightInd w:val="0"/>
                      <w:snapToGrid w:val="0"/>
                      <w:jc w:val="center"/>
                      <w:rPr>
                        <w:sz w:val="18"/>
                        <w:szCs w:val="18"/>
                      </w:rPr>
                    </w:pPr>
                  </w:p>
                </w:tc>
                <w:sdt>
                  <w:sdtPr>
                    <w:tag w:val="_PLD_506dd395f17d4bea92c50a0850471ea4"/>
                    <w:id w:val="-39975981"/>
                    <w:lock w:val="sdtLocked"/>
                  </w:sdtPr>
                  <w:sdtEndPr/>
                  <w:sdtContent>
                    <w:tc>
                      <w:tcPr>
                        <w:tcW w:w="709" w:type="dxa"/>
                        <w:tcBorders>
                          <w:top w:val="single" w:sz="4" w:space="0" w:color="auto"/>
                          <w:left w:val="single" w:sz="4" w:space="0" w:color="auto"/>
                          <w:right w:val="single" w:sz="4" w:space="0" w:color="auto"/>
                        </w:tcBorders>
                        <w:vAlign w:val="center"/>
                      </w:tcPr>
                      <w:p w14:paraId="4C9F0692" w14:textId="77777777" w:rsidR="008776CA" w:rsidRDefault="008776CA">
                        <w:pPr>
                          <w:adjustRightInd w:val="0"/>
                          <w:snapToGrid w:val="0"/>
                          <w:jc w:val="center"/>
                          <w:rPr>
                            <w:sz w:val="18"/>
                            <w:szCs w:val="18"/>
                          </w:rPr>
                        </w:pPr>
                        <w:r>
                          <w:rPr>
                            <w:rFonts w:hint="eastAsia"/>
                            <w:sz w:val="18"/>
                            <w:szCs w:val="18"/>
                          </w:rPr>
                          <w:t>优先股</w:t>
                        </w:r>
                      </w:p>
                    </w:tc>
                  </w:sdtContent>
                </w:sdt>
                <w:sdt>
                  <w:sdtPr>
                    <w:tag w:val="_PLD_d66ebd59f659426db31ba0d488ae47d0"/>
                    <w:id w:val="-9219829"/>
                    <w:lock w:val="sdtLocked"/>
                  </w:sdtPr>
                  <w:sdtEndPr/>
                  <w:sdtContent>
                    <w:tc>
                      <w:tcPr>
                        <w:tcW w:w="709" w:type="dxa"/>
                        <w:tcBorders>
                          <w:top w:val="single" w:sz="4" w:space="0" w:color="auto"/>
                          <w:left w:val="single" w:sz="4" w:space="0" w:color="auto"/>
                          <w:right w:val="single" w:sz="4" w:space="0" w:color="auto"/>
                        </w:tcBorders>
                        <w:vAlign w:val="center"/>
                      </w:tcPr>
                      <w:p w14:paraId="0BCBFD43" w14:textId="77777777" w:rsidR="008776CA" w:rsidRDefault="008776CA">
                        <w:pPr>
                          <w:adjustRightInd w:val="0"/>
                          <w:snapToGrid w:val="0"/>
                          <w:jc w:val="center"/>
                          <w:rPr>
                            <w:sz w:val="18"/>
                            <w:szCs w:val="18"/>
                          </w:rPr>
                        </w:pPr>
                        <w:r>
                          <w:rPr>
                            <w:rFonts w:hint="eastAsia"/>
                            <w:sz w:val="18"/>
                            <w:szCs w:val="18"/>
                          </w:rPr>
                          <w:t>永续债</w:t>
                        </w:r>
                      </w:p>
                    </w:tc>
                  </w:sdtContent>
                </w:sdt>
                <w:sdt>
                  <w:sdtPr>
                    <w:tag w:val="_PLD_997e05d9124249eeb1a10ac094efcb41"/>
                    <w:id w:val="1580706401"/>
                    <w:lock w:val="sdtLocked"/>
                  </w:sdtPr>
                  <w:sdtEndPr/>
                  <w:sdtContent>
                    <w:tc>
                      <w:tcPr>
                        <w:tcW w:w="567" w:type="dxa"/>
                        <w:tcBorders>
                          <w:top w:val="single" w:sz="4" w:space="0" w:color="auto"/>
                          <w:left w:val="single" w:sz="4" w:space="0" w:color="auto"/>
                        </w:tcBorders>
                        <w:vAlign w:val="center"/>
                      </w:tcPr>
                      <w:p w14:paraId="2BBFAE3C" w14:textId="77777777" w:rsidR="008776CA" w:rsidRDefault="008776CA">
                        <w:pPr>
                          <w:adjustRightInd w:val="0"/>
                          <w:snapToGrid w:val="0"/>
                          <w:jc w:val="center"/>
                          <w:rPr>
                            <w:sz w:val="18"/>
                            <w:szCs w:val="18"/>
                          </w:rPr>
                        </w:pPr>
                        <w:r>
                          <w:rPr>
                            <w:rFonts w:hint="eastAsia"/>
                            <w:sz w:val="18"/>
                            <w:szCs w:val="18"/>
                          </w:rPr>
                          <w:t>其他</w:t>
                        </w:r>
                      </w:p>
                    </w:tc>
                  </w:sdtContent>
                </w:sdt>
                <w:tc>
                  <w:tcPr>
                    <w:tcW w:w="1559" w:type="dxa"/>
                    <w:vMerge/>
                  </w:tcPr>
                  <w:p w14:paraId="738C04CB" w14:textId="77777777" w:rsidR="008776CA" w:rsidRDefault="008776CA">
                    <w:pPr>
                      <w:adjustRightInd w:val="0"/>
                      <w:snapToGrid w:val="0"/>
                      <w:jc w:val="center"/>
                      <w:rPr>
                        <w:sz w:val="18"/>
                        <w:szCs w:val="18"/>
                      </w:rPr>
                    </w:pPr>
                  </w:p>
                </w:tc>
                <w:tc>
                  <w:tcPr>
                    <w:tcW w:w="1134" w:type="dxa"/>
                    <w:vMerge/>
                  </w:tcPr>
                  <w:p w14:paraId="5DA0C725" w14:textId="77777777" w:rsidR="008776CA" w:rsidRDefault="008776CA">
                    <w:pPr>
                      <w:adjustRightInd w:val="0"/>
                      <w:snapToGrid w:val="0"/>
                      <w:jc w:val="center"/>
                      <w:rPr>
                        <w:sz w:val="18"/>
                        <w:szCs w:val="18"/>
                      </w:rPr>
                    </w:pPr>
                  </w:p>
                </w:tc>
                <w:tc>
                  <w:tcPr>
                    <w:tcW w:w="851" w:type="dxa"/>
                    <w:vMerge/>
                  </w:tcPr>
                  <w:p w14:paraId="7C04C9C1" w14:textId="77777777" w:rsidR="008776CA" w:rsidRDefault="008776CA">
                    <w:pPr>
                      <w:jc w:val="center"/>
                      <w:rPr>
                        <w:sz w:val="18"/>
                        <w:szCs w:val="18"/>
                      </w:rPr>
                    </w:pPr>
                  </w:p>
                </w:tc>
                <w:tc>
                  <w:tcPr>
                    <w:tcW w:w="708" w:type="dxa"/>
                    <w:vMerge/>
                  </w:tcPr>
                  <w:p w14:paraId="5EBCDFDB" w14:textId="77777777" w:rsidR="008776CA" w:rsidRDefault="008776CA">
                    <w:pPr>
                      <w:adjustRightInd w:val="0"/>
                      <w:snapToGrid w:val="0"/>
                      <w:jc w:val="center"/>
                      <w:rPr>
                        <w:sz w:val="18"/>
                        <w:szCs w:val="18"/>
                      </w:rPr>
                    </w:pPr>
                  </w:p>
                </w:tc>
                <w:tc>
                  <w:tcPr>
                    <w:tcW w:w="1418" w:type="dxa"/>
                    <w:vMerge/>
                  </w:tcPr>
                  <w:p w14:paraId="0EE4C062" w14:textId="77777777" w:rsidR="008776CA" w:rsidRDefault="008776CA">
                    <w:pPr>
                      <w:adjustRightInd w:val="0"/>
                      <w:snapToGrid w:val="0"/>
                      <w:jc w:val="center"/>
                      <w:rPr>
                        <w:sz w:val="18"/>
                        <w:szCs w:val="18"/>
                      </w:rPr>
                    </w:pPr>
                  </w:p>
                </w:tc>
                <w:tc>
                  <w:tcPr>
                    <w:tcW w:w="1559" w:type="dxa"/>
                    <w:vMerge/>
                  </w:tcPr>
                  <w:p w14:paraId="78B531AF" w14:textId="77777777" w:rsidR="008776CA" w:rsidRDefault="008776CA">
                    <w:pPr>
                      <w:adjustRightInd w:val="0"/>
                      <w:snapToGrid w:val="0"/>
                      <w:jc w:val="center"/>
                      <w:rPr>
                        <w:sz w:val="18"/>
                        <w:szCs w:val="18"/>
                      </w:rPr>
                    </w:pPr>
                  </w:p>
                </w:tc>
                <w:tc>
                  <w:tcPr>
                    <w:tcW w:w="1559" w:type="dxa"/>
                    <w:vMerge/>
                  </w:tcPr>
                  <w:p w14:paraId="5A400EB8" w14:textId="77777777" w:rsidR="008776CA" w:rsidRDefault="008776CA">
                    <w:pPr>
                      <w:adjustRightInd w:val="0"/>
                      <w:snapToGrid w:val="0"/>
                      <w:jc w:val="center"/>
                      <w:rPr>
                        <w:sz w:val="18"/>
                        <w:szCs w:val="18"/>
                      </w:rPr>
                    </w:pPr>
                  </w:p>
                </w:tc>
              </w:tr>
              <w:tr w:rsidR="008776CA" w14:paraId="7C7F94F9" w14:textId="77777777" w:rsidTr="00E31149">
                <w:trPr>
                  <w:trHeight w:val="20"/>
                </w:trPr>
                <w:sdt>
                  <w:sdtPr>
                    <w:tag w:val="_PLD_08f8c5f19f2b42f7ae650f62c6878570"/>
                    <w:id w:val="-1312949751"/>
                    <w:lock w:val="sdtLocked"/>
                  </w:sdtPr>
                  <w:sdtEndPr/>
                  <w:sdtContent>
                    <w:tc>
                      <w:tcPr>
                        <w:tcW w:w="2070" w:type="dxa"/>
                      </w:tcPr>
                      <w:p w14:paraId="11BE8267" w14:textId="77777777" w:rsidR="008776CA" w:rsidRDefault="008776CA">
                        <w:pPr>
                          <w:rPr>
                            <w:sz w:val="18"/>
                            <w:szCs w:val="18"/>
                          </w:rPr>
                        </w:pPr>
                        <w:r>
                          <w:rPr>
                            <w:sz w:val="18"/>
                            <w:szCs w:val="18"/>
                          </w:rPr>
                          <w:t>一、上年</w:t>
                        </w:r>
                        <w:r>
                          <w:rPr>
                            <w:rFonts w:hint="eastAsia"/>
                            <w:sz w:val="18"/>
                            <w:szCs w:val="18"/>
                          </w:rPr>
                          <w:t>年</w:t>
                        </w:r>
                        <w:r>
                          <w:rPr>
                            <w:sz w:val="18"/>
                            <w:szCs w:val="18"/>
                          </w:rPr>
                          <w:t>末余额</w:t>
                        </w:r>
                      </w:p>
                    </w:tc>
                  </w:sdtContent>
                </w:sdt>
                <w:tc>
                  <w:tcPr>
                    <w:tcW w:w="1275" w:type="dxa"/>
                    <w:tcBorders>
                      <w:right w:val="single" w:sz="4" w:space="0" w:color="auto"/>
                    </w:tcBorders>
                    <w:vAlign w:val="center"/>
                  </w:tcPr>
                  <w:p w14:paraId="549D74DF"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247,937,843.00</w:t>
                    </w:r>
                  </w:p>
                </w:tc>
                <w:tc>
                  <w:tcPr>
                    <w:tcW w:w="709" w:type="dxa"/>
                    <w:tcBorders>
                      <w:left w:val="single" w:sz="4" w:space="0" w:color="auto"/>
                      <w:right w:val="single" w:sz="4" w:space="0" w:color="auto"/>
                    </w:tcBorders>
                    <w:vAlign w:val="center"/>
                  </w:tcPr>
                  <w:p w14:paraId="3799657B"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12D6EAB1"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right w:val="single" w:sz="4" w:space="0" w:color="auto"/>
                    </w:tcBorders>
                    <w:vAlign w:val="center"/>
                  </w:tcPr>
                  <w:p w14:paraId="59F634F5" w14:textId="77777777" w:rsidR="008776CA" w:rsidRPr="008776CA" w:rsidRDefault="008776CA">
                    <w:pPr>
                      <w:jc w:val="right"/>
                      <w:rPr>
                        <w:rFonts w:asciiTheme="minorEastAsia" w:eastAsiaTheme="minorEastAsia" w:hAnsiTheme="minorEastAsia"/>
                        <w:sz w:val="15"/>
                        <w:szCs w:val="15"/>
                      </w:rPr>
                    </w:pPr>
                  </w:p>
                </w:tc>
                <w:tc>
                  <w:tcPr>
                    <w:tcW w:w="1559" w:type="dxa"/>
                    <w:tcBorders>
                      <w:left w:val="single" w:sz="4" w:space="0" w:color="auto"/>
                    </w:tcBorders>
                  </w:tcPr>
                  <w:p w14:paraId="555A7EBC" w14:textId="50A0E798" w:rsidR="008776CA" w:rsidRPr="008776CA" w:rsidRDefault="00A13942">
                    <w:pPr>
                      <w:jc w:val="right"/>
                      <w:rPr>
                        <w:rFonts w:asciiTheme="minorEastAsia" w:eastAsiaTheme="minorEastAsia" w:hAnsiTheme="minorEastAsia"/>
                        <w:sz w:val="15"/>
                        <w:szCs w:val="15"/>
                      </w:rPr>
                    </w:pPr>
                    <w:r>
                      <w:rPr>
                        <w:rFonts w:asciiTheme="minorEastAsia" w:eastAsiaTheme="minorEastAsia" w:hAnsiTheme="minorEastAsia"/>
                        <w:sz w:val="15"/>
                        <w:szCs w:val="15"/>
                      </w:rPr>
                      <w:t>1,254,496,428.69</w:t>
                    </w:r>
                  </w:p>
                </w:tc>
                <w:tc>
                  <w:tcPr>
                    <w:tcW w:w="1134" w:type="dxa"/>
                    <w:vAlign w:val="center"/>
                  </w:tcPr>
                  <w:p w14:paraId="0BBCC313"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63945C09"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4D9B9E95"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661FA7BF"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123,968,921.50</w:t>
                    </w:r>
                  </w:p>
                </w:tc>
                <w:tc>
                  <w:tcPr>
                    <w:tcW w:w="1559" w:type="dxa"/>
                    <w:vAlign w:val="center"/>
                  </w:tcPr>
                  <w:p w14:paraId="6773409F"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1,166,633,423.45</w:t>
                    </w:r>
                  </w:p>
                </w:tc>
                <w:tc>
                  <w:tcPr>
                    <w:tcW w:w="1559" w:type="dxa"/>
                    <w:vAlign w:val="center"/>
                  </w:tcPr>
                  <w:p w14:paraId="4B8305BA"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2,793,036,616.64</w:t>
                    </w:r>
                  </w:p>
                </w:tc>
              </w:tr>
              <w:tr w:rsidR="008776CA" w14:paraId="4338A3D0" w14:textId="77777777" w:rsidTr="00E31149">
                <w:trPr>
                  <w:trHeight w:val="20"/>
                </w:trPr>
                <w:sdt>
                  <w:sdtPr>
                    <w:tag w:val="_PLD_f977aa291b254801929edbd8e09eff6f"/>
                    <w:id w:val="-1688512245"/>
                    <w:lock w:val="sdtLocked"/>
                  </w:sdtPr>
                  <w:sdtEndPr/>
                  <w:sdtContent>
                    <w:tc>
                      <w:tcPr>
                        <w:tcW w:w="2070" w:type="dxa"/>
                      </w:tcPr>
                      <w:p w14:paraId="4582FD95" w14:textId="77777777" w:rsidR="008776CA" w:rsidRDefault="008776CA">
                        <w:pPr>
                          <w:rPr>
                            <w:sz w:val="18"/>
                            <w:szCs w:val="18"/>
                          </w:rPr>
                        </w:pPr>
                        <w:r>
                          <w:rPr>
                            <w:sz w:val="18"/>
                            <w:szCs w:val="18"/>
                          </w:rPr>
                          <w:t>加：会计政策变更</w:t>
                        </w:r>
                      </w:p>
                    </w:tc>
                  </w:sdtContent>
                </w:sdt>
                <w:tc>
                  <w:tcPr>
                    <w:tcW w:w="1275" w:type="dxa"/>
                    <w:tcBorders>
                      <w:right w:val="single" w:sz="4" w:space="0" w:color="auto"/>
                    </w:tcBorders>
                    <w:vAlign w:val="center"/>
                  </w:tcPr>
                  <w:p w14:paraId="4D4710F9"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3A63041D"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03A19658"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right w:val="single" w:sz="4" w:space="0" w:color="auto"/>
                    </w:tcBorders>
                    <w:vAlign w:val="center"/>
                  </w:tcPr>
                  <w:p w14:paraId="69115E38" w14:textId="77777777" w:rsidR="008776CA" w:rsidRPr="008776CA" w:rsidRDefault="008776CA">
                    <w:pPr>
                      <w:jc w:val="right"/>
                      <w:rPr>
                        <w:rFonts w:asciiTheme="minorEastAsia" w:eastAsiaTheme="minorEastAsia" w:hAnsiTheme="minorEastAsia"/>
                        <w:sz w:val="15"/>
                        <w:szCs w:val="15"/>
                      </w:rPr>
                    </w:pPr>
                  </w:p>
                </w:tc>
                <w:tc>
                  <w:tcPr>
                    <w:tcW w:w="1559" w:type="dxa"/>
                    <w:tcBorders>
                      <w:left w:val="single" w:sz="4" w:space="0" w:color="auto"/>
                    </w:tcBorders>
                  </w:tcPr>
                  <w:p w14:paraId="5A5889A5"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11A57016"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12C9BA1C"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5FF58DE6"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6A51A691"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596FE5BC"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34CD4E11" w14:textId="77777777" w:rsidR="008776CA" w:rsidRPr="008776CA" w:rsidRDefault="008776CA">
                    <w:pPr>
                      <w:jc w:val="right"/>
                      <w:rPr>
                        <w:rFonts w:asciiTheme="minorEastAsia" w:eastAsiaTheme="minorEastAsia" w:hAnsiTheme="minorEastAsia"/>
                        <w:sz w:val="15"/>
                        <w:szCs w:val="15"/>
                      </w:rPr>
                    </w:pPr>
                  </w:p>
                </w:tc>
              </w:tr>
              <w:tr w:rsidR="008776CA" w14:paraId="42F1CC46" w14:textId="77777777" w:rsidTr="00E31149">
                <w:trPr>
                  <w:trHeight w:val="20"/>
                </w:trPr>
                <w:sdt>
                  <w:sdtPr>
                    <w:tag w:val="_PLD_1dcd3d26f66745c0b48a5fac832ef867"/>
                    <w:id w:val="1372348746"/>
                    <w:lock w:val="sdtLocked"/>
                  </w:sdtPr>
                  <w:sdtEndPr/>
                  <w:sdtContent>
                    <w:tc>
                      <w:tcPr>
                        <w:tcW w:w="2070" w:type="dxa"/>
                      </w:tcPr>
                      <w:p w14:paraId="6EF140E5" w14:textId="77777777" w:rsidR="008776CA" w:rsidRDefault="008776CA">
                        <w:pPr>
                          <w:ind w:firstLineChars="200" w:firstLine="420"/>
                          <w:rPr>
                            <w:sz w:val="18"/>
                            <w:szCs w:val="18"/>
                          </w:rPr>
                        </w:pPr>
                        <w:r>
                          <w:rPr>
                            <w:sz w:val="18"/>
                            <w:szCs w:val="18"/>
                          </w:rPr>
                          <w:t>前期差错更正</w:t>
                        </w:r>
                      </w:p>
                    </w:tc>
                  </w:sdtContent>
                </w:sdt>
                <w:tc>
                  <w:tcPr>
                    <w:tcW w:w="1275" w:type="dxa"/>
                    <w:tcBorders>
                      <w:right w:val="single" w:sz="4" w:space="0" w:color="auto"/>
                    </w:tcBorders>
                    <w:vAlign w:val="center"/>
                  </w:tcPr>
                  <w:p w14:paraId="38538555"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772ED655"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5AE16D85"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right w:val="single" w:sz="4" w:space="0" w:color="auto"/>
                    </w:tcBorders>
                    <w:vAlign w:val="center"/>
                  </w:tcPr>
                  <w:p w14:paraId="15335DDD" w14:textId="77777777" w:rsidR="008776CA" w:rsidRPr="008776CA" w:rsidRDefault="008776CA">
                    <w:pPr>
                      <w:jc w:val="right"/>
                      <w:rPr>
                        <w:rFonts w:asciiTheme="minorEastAsia" w:eastAsiaTheme="minorEastAsia" w:hAnsiTheme="minorEastAsia"/>
                        <w:sz w:val="15"/>
                        <w:szCs w:val="15"/>
                      </w:rPr>
                    </w:pPr>
                  </w:p>
                </w:tc>
                <w:tc>
                  <w:tcPr>
                    <w:tcW w:w="1559" w:type="dxa"/>
                    <w:tcBorders>
                      <w:left w:val="single" w:sz="4" w:space="0" w:color="auto"/>
                    </w:tcBorders>
                  </w:tcPr>
                  <w:p w14:paraId="6EA492E4"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3AA42A17"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46EF9889"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70BB93FC"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6729310B"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324B4EA2"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0E147C50" w14:textId="77777777" w:rsidR="008776CA" w:rsidRPr="008776CA" w:rsidRDefault="008776CA">
                    <w:pPr>
                      <w:jc w:val="right"/>
                      <w:rPr>
                        <w:rFonts w:asciiTheme="minorEastAsia" w:eastAsiaTheme="minorEastAsia" w:hAnsiTheme="minorEastAsia"/>
                        <w:sz w:val="15"/>
                        <w:szCs w:val="15"/>
                      </w:rPr>
                    </w:pPr>
                  </w:p>
                </w:tc>
              </w:tr>
              <w:tr w:rsidR="008776CA" w14:paraId="2780BA8F" w14:textId="77777777" w:rsidTr="00E31149">
                <w:trPr>
                  <w:trHeight w:val="20"/>
                </w:trPr>
                <w:sdt>
                  <w:sdtPr>
                    <w:tag w:val="_PLD_1e1d4d884e6e401b8c40d08e9d6c5d32"/>
                    <w:id w:val="-1538653201"/>
                    <w:lock w:val="sdtLocked"/>
                  </w:sdtPr>
                  <w:sdtEndPr/>
                  <w:sdtContent>
                    <w:tc>
                      <w:tcPr>
                        <w:tcW w:w="2070" w:type="dxa"/>
                      </w:tcPr>
                      <w:p w14:paraId="513670A5" w14:textId="77777777" w:rsidR="008776CA" w:rsidRDefault="008776CA">
                        <w:pPr>
                          <w:ind w:firstLineChars="200" w:firstLine="420"/>
                          <w:rPr>
                            <w:sz w:val="18"/>
                            <w:szCs w:val="18"/>
                          </w:rPr>
                        </w:pPr>
                        <w:r>
                          <w:rPr>
                            <w:rFonts w:hint="eastAsia"/>
                            <w:sz w:val="18"/>
                            <w:szCs w:val="18"/>
                          </w:rPr>
                          <w:t>其他</w:t>
                        </w:r>
                      </w:p>
                    </w:tc>
                  </w:sdtContent>
                </w:sdt>
                <w:tc>
                  <w:tcPr>
                    <w:tcW w:w="1275" w:type="dxa"/>
                    <w:tcBorders>
                      <w:right w:val="single" w:sz="4" w:space="0" w:color="auto"/>
                    </w:tcBorders>
                    <w:vAlign w:val="center"/>
                  </w:tcPr>
                  <w:p w14:paraId="308C5444"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128984E1"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40BB6CDA"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right w:val="single" w:sz="4" w:space="0" w:color="auto"/>
                    </w:tcBorders>
                    <w:vAlign w:val="center"/>
                  </w:tcPr>
                  <w:p w14:paraId="714BBB1D" w14:textId="77777777" w:rsidR="008776CA" w:rsidRPr="008776CA" w:rsidRDefault="008776CA">
                    <w:pPr>
                      <w:jc w:val="right"/>
                      <w:rPr>
                        <w:rFonts w:asciiTheme="minorEastAsia" w:eastAsiaTheme="minorEastAsia" w:hAnsiTheme="minorEastAsia"/>
                        <w:sz w:val="15"/>
                        <w:szCs w:val="15"/>
                      </w:rPr>
                    </w:pPr>
                  </w:p>
                </w:tc>
                <w:tc>
                  <w:tcPr>
                    <w:tcW w:w="1559" w:type="dxa"/>
                    <w:tcBorders>
                      <w:left w:val="single" w:sz="4" w:space="0" w:color="auto"/>
                    </w:tcBorders>
                  </w:tcPr>
                  <w:p w14:paraId="0156322A"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62CF14A7"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3D5828A1"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7A1B853F"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0CD3BD26"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320C06A4"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12677F06" w14:textId="77777777" w:rsidR="008776CA" w:rsidRPr="008776CA" w:rsidRDefault="008776CA">
                    <w:pPr>
                      <w:jc w:val="right"/>
                      <w:rPr>
                        <w:rFonts w:asciiTheme="minorEastAsia" w:eastAsiaTheme="minorEastAsia" w:hAnsiTheme="minorEastAsia"/>
                        <w:sz w:val="15"/>
                        <w:szCs w:val="15"/>
                      </w:rPr>
                    </w:pPr>
                  </w:p>
                </w:tc>
              </w:tr>
              <w:tr w:rsidR="008776CA" w14:paraId="442ADE5D" w14:textId="77777777" w:rsidTr="00E31149">
                <w:trPr>
                  <w:trHeight w:val="20"/>
                </w:trPr>
                <w:sdt>
                  <w:sdtPr>
                    <w:tag w:val="_PLD_abc6effbbaad4f92a93b112da199425f"/>
                    <w:id w:val="534853348"/>
                    <w:lock w:val="sdtLocked"/>
                  </w:sdtPr>
                  <w:sdtEndPr/>
                  <w:sdtContent>
                    <w:tc>
                      <w:tcPr>
                        <w:tcW w:w="2070" w:type="dxa"/>
                      </w:tcPr>
                      <w:p w14:paraId="1081CE54" w14:textId="77777777" w:rsidR="008776CA" w:rsidRDefault="008776CA">
                        <w:pPr>
                          <w:rPr>
                            <w:sz w:val="18"/>
                            <w:szCs w:val="18"/>
                          </w:rPr>
                        </w:pPr>
                        <w:r>
                          <w:rPr>
                            <w:sz w:val="18"/>
                            <w:szCs w:val="18"/>
                          </w:rPr>
                          <w:t>二、本年</w:t>
                        </w:r>
                        <w:r>
                          <w:rPr>
                            <w:rFonts w:hint="eastAsia"/>
                            <w:sz w:val="18"/>
                            <w:szCs w:val="18"/>
                          </w:rPr>
                          <w:t>期</w:t>
                        </w:r>
                        <w:r>
                          <w:rPr>
                            <w:sz w:val="18"/>
                            <w:szCs w:val="18"/>
                          </w:rPr>
                          <w:t>初余额</w:t>
                        </w:r>
                      </w:p>
                    </w:tc>
                  </w:sdtContent>
                </w:sdt>
                <w:tc>
                  <w:tcPr>
                    <w:tcW w:w="1275" w:type="dxa"/>
                    <w:tcBorders>
                      <w:right w:val="single" w:sz="4" w:space="0" w:color="auto"/>
                    </w:tcBorders>
                    <w:vAlign w:val="center"/>
                  </w:tcPr>
                  <w:p w14:paraId="5ED51FD7"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247,937,843.00</w:t>
                    </w:r>
                  </w:p>
                </w:tc>
                <w:tc>
                  <w:tcPr>
                    <w:tcW w:w="709" w:type="dxa"/>
                    <w:tcBorders>
                      <w:left w:val="single" w:sz="4" w:space="0" w:color="auto"/>
                      <w:right w:val="single" w:sz="4" w:space="0" w:color="auto"/>
                    </w:tcBorders>
                    <w:vAlign w:val="center"/>
                  </w:tcPr>
                  <w:p w14:paraId="31336535"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1BBE5D86"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right w:val="single" w:sz="4" w:space="0" w:color="auto"/>
                    </w:tcBorders>
                    <w:vAlign w:val="center"/>
                  </w:tcPr>
                  <w:p w14:paraId="7116AB27" w14:textId="77777777" w:rsidR="008776CA" w:rsidRPr="008776CA" w:rsidRDefault="008776CA">
                    <w:pPr>
                      <w:jc w:val="right"/>
                      <w:rPr>
                        <w:rFonts w:asciiTheme="minorEastAsia" w:eastAsiaTheme="minorEastAsia" w:hAnsiTheme="minorEastAsia"/>
                        <w:sz w:val="15"/>
                        <w:szCs w:val="15"/>
                      </w:rPr>
                    </w:pPr>
                  </w:p>
                </w:tc>
                <w:tc>
                  <w:tcPr>
                    <w:tcW w:w="1559" w:type="dxa"/>
                    <w:tcBorders>
                      <w:left w:val="single" w:sz="4" w:space="0" w:color="auto"/>
                    </w:tcBorders>
                  </w:tcPr>
                  <w:p w14:paraId="0DB0F055" w14:textId="1AD90271" w:rsidR="008776CA" w:rsidRPr="008776CA" w:rsidRDefault="00A13942">
                    <w:pPr>
                      <w:jc w:val="right"/>
                      <w:rPr>
                        <w:rFonts w:asciiTheme="minorEastAsia" w:eastAsiaTheme="minorEastAsia" w:hAnsiTheme="minorEastAsia"/>
                        <w:sz w:val="15"/>
                        <w:szCs w:val="15"/>
                      </w:rPr>
                    </w:pPr>
                    <w:r>
                      <w:rPr>
                        <w:rFonts w:asciiTheme="minorEastAsia" w:eastAsiaTheme="minorEastAsia" w:hAnsiTheme="minorEastAsia"/>
                        <w:sz w:val="15"/>
                        <w:szCs w:val="15"/>
                      </w:rPr>
                      <w:t>1,254,496,428.69</w:t>
                    </w:r>
                  </w:p>
                </w:tc>
                <w:tc>
                  <w:tcPr>
                    <w:tcW w:w="1134" w:type="dxa"/>
                    <w:vAlign w:val="center"/>
                  </w:tcPr>
                  <w:p w14:paraId="5800956A"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2970E79D"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6B723F49"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18F2B7C7"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123,968,921.50</w:t>
                    </w:r>
                  </w:p>
                </w:tc>
                <w:tc>
                  <w:tcPr>
                    <w:tcW w:w="1559" w:type="dxa"/>
                    <w:vAlign w:val="center"/>
                  </w:tcPr>
                  <w:p w14:paraId="32810245"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1,166,633,423.45</w:t>
                    </w:r>
                  </w:p>
                </w:tc>
                <w:tc>
                  <w:tcPr>
                    <w:tcW w:w="1559" w:type="dxa"/>
                    <w:vAlign w:val="center"/>
                  </w:tcPr>
                  <w:p w14:paraId="1A40D4A8"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2,793,036,616.64</w:t>
                    </w:r>
                  </w:p>
                </w:tc>
              </w:tr>
              <w:tr w:rsidR="008776CA" w14:paraId="70C8E15E" w14:textId="77777777" w:rsidTr="00E31149">
                <w:trPr>
                  <w:trHeight w:val="20"/>
                </w:trPr>
                <w:sdt>
                  <w:sdtPr>
                    <w:tag w:val="_PLD_22eea8f5bd284adbb011ea489737927b"/>
                    <w:id w:val="436332100"/>
                    <w:lock w:val="sdtLocked"/>
                  </w:sdtPr>
                  <w:sdtEndPr/>
                  <w:sdtContent>
                    <w:tc>
                      <w:tcPr>
                        <w:tcW w:w="2070" w:type="dxa"/>
                      </w:tcPr>
                      <w:p w14:paraId="3BA16B81" w14:textId="77777777" w:rsidR="008776CA" w:rsidRDefault="008776CA">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275" w:type="dxa"/>
                    <w:tcBorders>
                      <w:right w:val="single" w:sz="4" w:space="0" w:color="auto"/>
                    </w:tcBorders>
                  </w:tcPr>
                  <w:p w14:paraId="3AA605E9"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0E3D9184"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6B042E92"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tcPr>
                  <w:p w14:paraId="1A7B8B08" w14:textId="77777777" w:rsidR="008776CA" w:rsidRPr="008776CA" w:rsidRDefault="008776CA">
                    <w:pPr>
                      <w:jc w:val="right"/>
                      <w:rPr>
                        <w:rFonts w:asciiTheme="minorEastAsia" w:eastAsiaTheme="minorEastAsia" w:hAnsiTheme="minorEastAsia"/>
                        <w:sz w:val="15"/>
                        <w:szCs w:val="15"/>
                      </w:rPr>
                    </w:pPr>
                  </w:p>
                </w:tc>
                <w:tc>
                  <w:tcPr>
                    <w:tcW w:w="1559" w:type="dxa"/>
                  </w:tcPr>
                  <w:p w14:paraId="10916C47" w14:textId="77777777" w:rsidR="008776CA" w:rsidRPr="008776CA" w:rsidRDefault="008776CA">
                    <w:pPr>
                      <w:jc w:val="right"/>
                      <w:rPr>
                        <w:rFonts w:asciiTheme="minorEastAsia" w:eastAsiaTheme="minorEastAsia" w:hAnsiTheme="minorEastAsia"/>
                        <w:sz w:val="15"/>
                        <w:szCs w:val="15"/>
                      </w:rPr>
                    </w:pPr>
                  </w:p>
                </w:tc>
                <w:tc>
                  <w:tcPr>
                    <w:tcW w:w="1134" w:type="dxa"/>
                  </w:tcPr>
                  <w:p w14:paraId="35F3A660" w14:textId="77777777" w:rsidR="008776CA" w:rsidRPr="008776CA" w:rsidRDefault="008776CA">
                    <w:pPr>
                      <w:jc w:val="right"/>
                      <w:rPr>
                        <w:rFonts w:asciiTheme="minorEastAsia" w:eastAsiaTheme="minorEastAsia" w:hAnsiTheme="minorEastAsia"/>
                        <w:sz w:val="15"/>
                        <w:szCs w:val="15"/>
                      </w:rPr>
                    </w:pPr>
                  </w:p>
                </w:tc>
                <w:tc>
                  <w:tcPr>
                    <w:tcW w:w="851" w:type="dxa"/>
                  </w:tcPr>
                  <w:p w14:paraId="5F428EC2" w14:textId="77777777" w:rsidR="008776CA" w:rsidRPr="008776CA" w:rsidRDefault="008776CA">
                    <w:pPr>
                      <w:jc w:val="right"/>
                      <w:rPr>
                        <w:rFonts w:asciiTheme="minorEastAsia" w:eastAsiaTheme="minorEastAsia" w:hAnsiTheme="minorEastAsia"/>
                        <w:sz w:val="15"/>
                        <w:szCs w:val="15"/>
                      </w:rPr>
                    </w:pPr>
                  </w:p>
                </w:tc>
                <w:tc>
                  <w:tcPr>
                    <w:tcW w:w="708" w:type="dxa"/>
                  </w:tcPr>
                  <w:p w14:paraId="176B992C" w14:textId="77777777" w:rsidR="008776CA" w:rsidRPr="008776CA" w:rsidRDefault="008776CA">
                    <w:pPr>
                      <w:jc w:val="right"/>
                      <w:rPr>
                        <w:rFonts w:asciiTheme="minorEastAsia" w:eastAsiaTheme="minorEastAsia" w:hAnsiTheme="minorEastAsia"/>
                        <w:sz w:val="15"/>
                        <w:szCs w:val="15"/>
                      </w:rPr>
                    </w:pPr>
                  </w:p>
                </w:tc>
                <w:tc>
                  <w:tcPr>
                    <w:tcW w:w="1418" w:type="dxa"/>
                  </w:tcPr>
                  <w:p w14:paraId="15DFE7A8"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49C6D420"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609,299,158.45</w:t>
                    </w:r>
                  </w:p>
                </w:tc>
                <w:tc>
                  <w:tcPr>
                    <w:tcW w:w="1559" w:type="dxa"/>
                    <w:vAlign w:val="center"/>
                  </w:tcPr>
                  <w:p w14:paraId="6BC49D06"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609,299,158.45</w:t>
                    </w:r>
                  </w:p>
                </w:tc>
              </w:tr>
              <w:tr w:rsidR="008776CA" w14:paraId="27A09664" w14:textId="77777777" w:rsidTr="00E31149">
                <w:trPr>
                  <w:trHeight w:val="20"/>
                </w:trPr>
                <w:sdt>
                  <w:sdtPr>
                    <w:tag w:val="_PLD_16bc7260292e4c19ad140bdfdf1ee46c"/>
                    <w:id w:val="958534467"/>
                    <w:lock w:val="sdtLocked"/>
                  </w:sdtPr>
                  <w:sdtEndPr/>
                  <w:sdtContent>
                    <w:tc>
                      <w:tcPr>
                        <w:tcW w:w="2070" w:type="dxa"/>
                      </w:tcPr>
                      <w:p w14:paraId="657ACC75" w14:textId="77777777" w:rsidR="008776CA" w:rsidRDefault="008776CA">
                        <w:pPr>
                          <w:rPr>
                            <w:sz w:val="18"/>
                            <w:szCs w:val="18"/>
                          </w:rPr>
                        </w:pPr>
                        <w:r>
                          <w:rPr>
                            <w:rFonts w:hint="eastAsia"/>
                            <w:sz w:val="18"/>
                            <w:szCs w:val="18"/>
                          </w:rPr>
                          <w:t>（一）综合收益总额</w:t>
                        </w:r>
                      </w:p>
                    </w:tc>
                  </w:sdtContent>
                </w:sdt>
                <w:tc>
                  <w:tcPr>
                    <w:tcW w:w="1275" w:type="dxa"/>
                    <w:tcBorders>
                      <w:right w:val="single" w:sz="4" w:space="0" w:color="auto"/>
                    </w:tcBorders>
                    <w:vAlign w:val="center"/>
                  </w:tcPr>
                  <w:p w14:paraId="33028157"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0228C279"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70B94397"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0E62FB6F" w14:textId="77777777" w:rsidR="008776CA" w:rsidRPr="008776CA" w:rsidRDefault="008776CA">
                    <w:pPr>
                      <w:jc w:val="right"/>
                      <w:rPr>
                        <w:rFonts w:asciiTheme="minorEastAsia" w:eastAsiaTheme="minorEastAsia" w:hAnsiTheme="minorEastAsia"/>
                        <w:sz w:val="15"/>
                        <w:szCs w:val="15"/>
                      </w:rPr>
                    </w:pPr>
                  </w:p>
                </w:tc>
                <w:tc>
                  <w:tcPr>
                    <w:tcW w:w="1559" w:type="dxa"/>
                  </w:tcPr>
                  <w:p w14:paraId="06549A62"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76B358E5"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59664B57"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44653613"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79D85F33"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7CC921BB"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693,102,149.38</w:t>
                    </w:r>
                  </w:p>
                </w:tc>
                <w:tc>
                  <w:tcPr>
                    <w:tcW w:w="1559" w:type="dxa"/>
                    <w:vAlign w:val="center"/>
                  </w:tcPr>
                  <w:p w14:paraId="4B200D07"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693,102,149.38</w:t>
                    </w:r>
                  </w:p>
                </w:tc>
              </w:tr>
              <w:tr w:rsidR="008776CA" w14:paraId="4B48C4F4" w14:textId="77777777" w:rsidTr="00E31149">
                <w:trPr>
                  <w:trHeight w:val="20"/>
                </w:trPr>
                <w:sdt>
                  <w:sdtPr>
                    <w:tag w:val="_PLD_878006a38fe64d8788706ec54fa4a47b"/>
                    <w:id w:val="922377005"/>
                    <w:lock w:val="sdtLocked"/>
                  </w:sdtPr>
                  <w:sdtEndPr/>
                  <w:sdtContent>
                    <w:tc>
                      <w:tcPr>
                        <w:tcW w:w="2070" w:type="dxa"/>
                      </w:tcPr>
                      <w:p w14:paraId="56B653CB" w14:textId="77777777" w:rsidR="008776CA" w:rsidRDefault="008776CA">
                        <w:pPr>
                          <w:rPr>
                            <w:sz w:val="18"/>
                            <w:szCs w:val="18"/>
                          </w:rPr>
                        </w:pPr>
                        <w:r>
                          <w:rPr>
                            <w:sz w:val="18"/>
                            <w:szCs w:val="18"/>
                          </w:rPr>
                          <w:t>（</w:t>
                        </w:r>
                        <w:r>
                          <w:rPr>
                            <w:rFonts w:hint="eastAsia"/>
                            <w:sz w:val="18"/>
                            <w:szCs w:val="18"/>
                          </w:rPr>
                          <w:t>二</w:t>
                        </w:r>
                        <w:r>
                          <w:rPr>
                            <w:sz w:val="18"/>
                            <w:szCs w:val="18"/>
                          </w:rPr>
                          <w:t>）所有者投入和减少资本</w:t>
                        </w:r>
                      </w:p>
                    </w:tc>
                  </w:sdtContent>
                </w:sdt>
                <w:tc>
                  <w:tcPr>
                    <w:tcW w:w="1275" w:type="dxa"/>
                    <w:tcBorders>
                      <w:right w:val="single" w:sz="4" w:space="0" w:color="auto"/>
                    </w:tcBorders>
                  </w:tcPr>
                  <w:p w14:paraId="2BB967F1"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02D55030"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4C71E76D"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tcPr>
                  <w:p w14:paraId="48C81DF6" w14:textId="77777777" w:rsidR="008776CA" w:rsidRPr="008776CA" w:rsidRDefault="008776CA">
                    <w:pPr>
                      <w:jc w:val="right"/>
                      <w:rPr>
                        <w:rFonts w:asciiTheme="minorEastAsia" w:eastAsiaTheme="minorEastAsia" w:hAnsiTheme="minorEastAsia"/>
                        <w:sz w:val="15"/>
                        <w:szCs w:val="15"/>
                      </w:rPr>
                    </w:pPr>
                  </w:p>
                </w:tc>
                <w:tc>
                  <w:tcPr>
                    <w:tcW w:w="1559" w:type="dxa"/>
                  </w:tcPr>
                  <w:p w14:paraId="40323D49" w14:textId="77777777" w:rsidR="008776CA" w:rsidRPr="008776CA" w:rsidRDefault="008776CA">
                    <w:pPr>
                      <w:jc w:val="right"/>
                      <w:rPr>
                        <w:rFonts w:asciiTheme="minorEastAsia" w:eastAsiaTheme="minorEastAsia" w:hAnsiTheme="minorEastAsia"/>
                        <w:sz w:val="15"/>
                        <w:szCs w:val="15"/>
                      </w:rPr>
                    </w:pPr>
                  </w:p>
                </w:tc>
                <w:tc>
                  <w:tcPr>
                    <w:tcW w:w="1134" w:type="dxa"/>
                  </w:tcPr>
                  <w:p w14:paraId="6265E7F8" w14:textId="77777777" w:rsidR="008776CA" w:rsidRPr="008776CA" w:rsidRDefault="008776CA">
                    <w:pPr>
                      <w:jc w:val="right"/>
                      <w:rPr>
                        <w:rFonts w:asciiTheme="minorEastAsia" w:eastAsiaTheme="minorEastAsia" w:hAnsiTheme="minorEastAsia"/>
                        <w:sz w:val="15"/>
                        <w:szCs w:val="15"/>
                      </w:rPr>
                    </w:pPr>
                  </w:p>
                </w:tc>
                <w:tc>
                  <w:tcPr>
                    <w:tcW w:w="851" w:type="dxa"/>
                  </w:tcPr>
                  <w:p w14:paraId="7A80F5BF" w14:textId="77777777" w:rsidR="008776CA" w:rsidRPr="008776CA" w:rsidRDefault="008776CA">
                    <w:pPr>
                      <w:jc w:val="right"/>
                      <w:rPr>
                        <w:rFonts w:asciiTheme="minorEastAsia" w:eastAsiaTheme="minorEastAsia" w:hAnsiTheme="minorEastAsia"/>
                        <w:sz w:val="15"/>
                        <w:szCs w:val="15"/>
                      </w:rPr>
                    </w:pPr>
                  </w:p>
                </w:tc>
                <w:tc>
                  <w:tcPr>
                    <w:tcW w:w="708" w:type="dxa"/>
                  </w:tcPr>
                  <w:p w14:paraId="4060ACBA" w14:textId="77777777" w:rsidR="008776CA" w:rsidRPr="008776CA" w:rsidRDefault="008776CA">
                    <w:pPr>
                      <w:jc w:val="right"/>
                      <w:rPr>
                        <w:rFonts w:asciiTheme="minorEastAsia" w:eastAsiaTheme="minorEastAsia" w:hAnsiTheme="minorEastAsia"/>
                        <w:sz w:val="15"/>
                        <w:szCs w:val="15"/>
                      </w:rPr>
                    </w:pPr>
                  </w:p>
                </w:tc>
                <w:tc>
                  <w:tcPr>
                    <w:tcW w:w="1418" w:type="dxa"/>
                  </w:tcPr>
                  <w:p w14:paraId="57CF3DA6" w14:textId="77777777" w:rsidR="008776CA" w:rsidRPr="008776CA" w:rsidRDefault="008776CA">
                    <w:pPr>
                      <w:jc w:val="right"/>
                      <w:rPr>
                        <w:rFonts w:asciiTheme="minorEastAsia" w:eastAsiaTheme="minorEastAsia" w:hAnsiTheme="minorEastAsia"/>
                        <w:sz w:val="15"/>
                        <w:szCs w:val="15"/>
                      </w:rPr>
                    </w:pPr>
                  </w:p>
                </w:tc>
                <w:tc>
                  <w:tcPr>
                    <w:tcW w:w="1559" w:type="dxa"/>
                  </w:tcPr>
                  <w:p w14:paraId="447D0097" w14:textId="77777777" w:rsidR="008776CA" w:rsidRPr="008776CA" w:rsidRDefault="008776CA">
                    <w:pPr>
                      <w:jc w:val="right"/>
                      <w:rPr>
                        <w:rFonts w:asciiTheme="minorEastAsia" w:eastAsiaTheme="minorEastAsia" w:hAnsiTheme="minorEastAsia"/>
                        <w:sz w:val="15"/>
                        <w:szCs w:val="15"/>
                      </w:rPr>
                    </w:pPr>
                  </w:p>
                </w:tc>
                <w:tc>
                  <w:tcPr>
                    <w:tcW w:w="1559" w:type="dxa"/>
                  </w:tcPr>
                  <w:p w14:paraId="0A8C814B" w14:textId="77777777" w:rsidR="008776CA" w:rsidRPr="008776CA" w:rsidRDefault="008776CA">
                    <w:pPr>
                      <w:jc w:val="right"/>
                      <w:rPr>
                        <w:rFonts w:asciiTheme="minorEastAsia" w:eastAsiaTheme="minorEastAsia" w:hAnsiTheme="minorEastAsia"/>
                        <w:sz w:val="15"/>
                        <w:szCs w:val="15"/>
                      </w:rPr>
                    </w:pPr>
                  </w:p>
                </w:tc>
              </w:tr>
              <w:tr w:rsidR="008776CA" w14:paraId="366B33EF" w14:textId="77777777" w:rsidTr="00E31149">
                <w:trPr>
                  <w:trHeight w:val="20"/>
                </w:trPr>
                <w:sdt>
                  <w:sdtPr>
                    <w:tag w:val="_PLD_87b7ce2356df4876b71161948845f6e6"/>
                    <w:id w:val="354555968"/>
                    <w:lock w:val="sdtLocked"/>
                  </w:sdtPr>
                  <w:sdtEndPr/>
                  <w:sdtContent>
                    <w:tc>
                      <w:tcPr>
                        <w:tcW w:w="2070" w:type="dxa"/>
                      </w:tcPr>
                      <w:p w14:paraId="41B8B303" w14:textId="77777777" w:rsidR="008776CA" w:rsidRDefault="008776CA">
                        <w:pPr>
                          <w:rPr>
                            <w:sz w:val="18"/>
                            <w:szCs w:val="18"/>
                          </w:rPr>
                        </w:pPr>
                        <w:r>
                          <w:rPr>
                            <w:rFonts w:hint="eastAsia"/>
                            <w:sz w:val="18"/>
                            <w:szCs w:val="18"/>
                          </w:rPr>
                          <w:t>1．所有者投入的普通股</w:t>
                        </w:r>
                      </w:p>
                    </w:tc>
                  </w:sdtContent>
                </w:sdt>
                <w:tc>
                  <w:tcPr>
                    <w:tcW w:w="1275" w:type="dxa"/>
                    <w:tcBorders>
                      <w:right w:val="single" w:sz="4" w:space="0" w:color="auto"/>
                    </w:tcBorders>
                    <w:vAlign w:val="center"/>
                  </w:tcPr>
                  <w:p w14:paraId="65B842EB"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68EC207D"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45A7438F"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3CD7B139" w14:textId="77777777" w:rsidR="008776CA" w:rsidRPr="008776CA" w:rsidRDefault="008776CA">
                    <w:pPr>
                      <w:jc w:val="right"/>
                      <w:rPr>
                        <w:rFonts w:asciiTheme="minorEastAsia" w:eastAsiaTheme="minorEastAsia" w:hAnsiTheme="minorEastAsia"/>
                        <w:sz w:val="15"/>
                        <w:szCs w:val="15"/>
                      </w:rPr>
                    </w:pPr>
                  </w:p>
                </w:tc>
                <w:tc>
                  <w:tcPr>
                    <w:tcW w:w="1559" w:type="dxa"/>
                  </w:tcPr>
                  <w:p w14:paraId="39B69D3E"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2DBB1C94"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7E44376C"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1A0F2C63"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53269912"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0ACB2FD8"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2FF71EF4" w14:textId="77777777" w:rsidR="008776CA" w:rsidRPr="008776CA" w:rsidRDefault="008776CA">
                    <w:pPr>
                      <w:jc w:val="right"/>
                      <w:rPr>
                        <w:rFonts w:asciiTheme="minorEastAsia" w:eastAsiaTheme="minorEastAsia" w:hAnsiTheme="minorEastAsia"/>
                        <w:sz w:val="15"/>
                        <w:szCs w:val="15"/>
                      </w:rPr>
                    </w:pPr>
                  </w:p>
                </w:tc>
              </w:tr>
              <w:tr w:rsidR="008776CA" w14:paraId="6013D150" w14:textId="77777777" w:rsidTr="00E31149">
                <w:trPr>
                  <w:trHeight w:val="20"/>
                </w:trPr>
                <w:sdt>
                  <w:sdtPr>
                    <w:tag w:val="_PLD_364b722055ed48639a8a73b5223e270d"/>
                    <w:id w:val="-1697689005"/>
                    <w:lock w:val="sdtLocked"/>
                  </w:sdtPr>
                  <w:sdtEndPr/>
                  <w:sdtContent>
                    <w:tc>
                      <w:tcPr>
                        <w:tcW w:w="2070" w:type="dxa"/>
                      </w:tcPr>
                      <w:p w14:paraId="49B421A1" w14:textId="77777777" w:rsidR="008776CA" w:rsidRDefault="008776CA">
                        <w:pPr>
                          <w:rPr>
                            <w:sz w:val="18"/>
                            <w:szCs w:val="18"/>
                          </w:rPr>
                        </w:pPr>
                        <w:r>
                          <w:rPr>
                            <w:rFonts w:hint="eastAsia"/>
                            <w:sz w:val="18"/>
                            <w:szCs w:val="18"/>
                          </w:rPr>
                          <w:t>2．其他权益工具持有者投入资本</w:t>
                        </w:r>
                      </w:p>
                    </w:tc>
                  </w:sdtContent>
                </w:sdt>
                <w:tc>
                  <w:tcPr>
                    <w:tcW w:w="1275" w:type="dxa"/>
                    <w:tcBorders>
                      <w:right w:val="single" w:sz="4" w:space="0" w:color="auto"/>
                    </w:tcBorders>
                    <w:vAlign w:val="center"/>
                  </w:tcPr>
                  <w:p w14:paraId="1E7AF41C"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6DF388BF"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32D1F888"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3C3837AC" w14:textId="77777777" w:rsidR="008776CA" w:rsidRPr="008776CA" w:rsidRDefault="008776CA">
                    <w:pPr>
                      <w:jc w:val="right"/>
                      <w:rPr>
                        <w:rFonts w:asciiTheme="minorEastAsia" w:eastAsiaTheme="minorEastAsia" w:hAnsiTheme="minorEastAsia"/>
                        <w:sz w:val="15"/>
                        <w:szCs w:val="15"/>
                      </w:rPr>
                    </w:pPr>
                  </w:p>
                </w:tc>
                <w:tc>
                  <w:tcPr>
                    <w:tcW w:w="1559" w:type="dxa"/>
                  </w:tcPr>
                  <w:p w14:paraId="53BC9926"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054C3494"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5789C936"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5BF90657"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7B751CC1"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56DD208E"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7C36DEF1" w14:textId="77777777" w:rsidR="008776CA" w:rsidRPr="008776CA" w:rsidRDefault="008776CA">
                    <w:pPr>
                      <w:jc w:val="right"/>
                      <w:rPr>
                        <w:rFonts w:asciiTheme="minorEastAsia" w:eastAsiaTheme="minorEastAsia" w:hAnsiTheme="minorEastAsia"/>
                        <w:sz w:val="15"/>
                        <w:szCs w:val="15"/>
                      </w:rPr>
                    </w:pPr>
                  </w:p>
                </w:tc>
              </w:tr>
              <w:tr w:rsidR="008776CA" w14:paraId="703B5D7A" w14:textId="77777777" w:rsidTr="00E31149">
                <w:trPr>
                  <w:trHeight w:val="20"/>
                </w:trPr>
                <w:sdt>
                  <w:sdtPr>
                    <w:tag w:val="_PLD_224ee219054e4248b57b186593db85a6"/>
                    <w:id w:val="-1821103187"/>
                    <w:lock w:val="sdtLocked"/>
                  </w:sdtPr>
                  <w:sdtEndPr/>
                  <w:sdtContent>
                    <w:tc>
                      <w:tcPr>
                        <w:tcW w:w="2070" w:type="dxa"/>
                      </w:tcPr>
                      <w:p w14:paraId="7351DD60" w14:textId="77777777" w:rsidR="008776CA" w:rsidRDefault="008776CA">
                        <w:pPr>
                          <w:rPr>
                            <w:sz w:val="18"/>
                            <w:szCs w:val="18"/>
                          </w:rPr>
                        </w:pPr>
                        <w:r>
                          <w:rPr>
                            <w:rFonts w:hint="eastAsia"/>
                            <w:sz w:val="18"/>
                            <w:szCs w:val="18"/>
                          </w:rPr>
                          <w:t>3</w:t>
                        </w:r>
                        <w:r>
                          <w:rPr>
                            <w:sz w:val="18"/>
                            <w:szCs w:val="18"/>
                          </w:rPr>
                          <w:t>．股份支付计入所有者权益的金额</w:t>
                        </w:r>
                      </w:p>
                    </w:tc>
                  </w:sdtContent>
                </w:sdt>
                <w:tc>
                  <w:tcPr>
                    <w:tcW w:w="1275" w:type="dxa"/>
                    <w:tcBorders>
                      <w:right w:val="single" w:sz="4" w:space="0" w:color="auto"/>
                    </w:tcBorders>
                    <w:vAlign w:val="center"/>
                  </w:tcPr>
                  <w:p w14:paraId="26A69A9F"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60868B38"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2497CBCC"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6E720C86" w14:textId="77777777" w:rsidR="008776CA" w:rsidRPr="008776CA" w:rsidRDefault="008776CA">
                    <w:pPr>
                      <w:jc w:val="right"/>
                      <w:rPr>
                        <w:rFonts w:asciiTheme="minorEastAsia" w:eastAsiaTheme="minorEastAsia" w:hAnsiTheme="minorEastAsia"/>
                        <w:sz w:val="15"/>
                        <w:szCs w:val="15"/>
                      </w:rPr>
                    </w:pPr>
                  </w:p>
                </w:tc>
                <w:tc>
                  <w:tcPr>
                    <w:tcW w:w="1559" w:type="dxa"/>
                  </w:tcPr>
                  <w:p w14:paraId="28577275"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3DCEBD0F"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3F37B806"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579B9445"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06940FF5"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7934EB43"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7E32718E" w14:textId="77777777" w:rsidR="008776CA" w:rsidRPr="008776CA" w:rsidRDefault="008776CA">
                    <w:pPr>
                      <w:jc w:val="right"/>
                      <w:rPr>
                        <w:rFonts w:asciiTheme="minorEastAsia" w:eastAsiaTheme="minorEastAsia" w:hAnsiTheme="minorEastAsia"/>
                        <w:sz w:val="15"/>
                        <w:szCs w:val="15"/>
                      </w:rPr>
                    </w:pPr>
                  </w:p>
                </w:tc>
              </w:tr>
              <w:tr w:rsidR="008776CA" w14:paraId="53749D1D" w14:textId="77777777" w:rsidTr="00E31149">
                <w:trPr>
                  <w:trHeight w:val="20"/>
                </w:trPr>
                <w:sdt>
                  <w:sdtPr>
                    <w:tag w:val="_PLD_2bb07b8c813f401e9b889121fc03b9bd"/>
                    <w:id w:val="-376398020"/>
                    <w:lock w:val="sdtLocked"/>
                  </w:sdtPr>
                  <w:sdtEndPr/>
                  <w:sdtContent>
                    <w:tc>
                      <w:tcPr>
                        <w:tcW w:w="2070" w:type="dxa"/>
                      </w:tcPr>
                      <w:p w14:paraId="307E0C21" w14:textId="77777777" w:rsidR="008776CA" w:rsidRDefault="008776CA">
                        <w:pPr>
                          <w:rPr>
                            <w:sz w:val="18"/>
                            <w:szCs w:val="18"/>
                          </w:rPr>
                        </w:pPr>
                        <w:r>
                          <w:rPr>
                            <w:rFonts w:hint="eastAsia"/>
                            <w:sz w:val="18"/>
                            <w:szCs w:val="18"/>
                          </w:rPr>
                          <w:t>4</w:t>
                        </w:r>
                        <w:r>
                          <w:rPr>
                            <w:sz w:val="18"/>
                            <w:szCs w:val="18"/>
                          </w:rPr>
                          <w:t>．其他</w:t>
                        </w:r>
                      </w:p>
                    </w:tc>
                  </w:sdtContent>
                </w:sdt>
                <w:tc>
                  <w:tcPr>
                    <w:tcW w:w="1275" w:type="dxa"/>
                    <w:tcBorders>
                      <w:right w:val="single" w:sz="4" w:space="0" w:color="auto"/>
                    </w:tcBorders>
                    <w:vAlign w:val="center"/>
                  </w:tcPr>
                  <w:p w14:paraId="6EA41CBC"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28EF54D4"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00961EAA"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1A23047A" w14:textId="77777777" w:rsidR="008776CA" w:rsidRPr="008776CA" w:rsidRDefault="008776CA">
                    <w:pPr>
                      <w:jc w:val="right"/>
                      <w:rPr>
                        <w:rFonts w:asciiTheme="minorEastAsia" w:eastAsiaTheme="minorEastAsia" w:hAnsiTheme="minorEastAsia"/>
                        <w:sz w:val="15"/>
                        <w:szCs w:val="15"/>
                      </w:rPr>
                    </w:pPr>
                  </w:p>
                </w:tc>
                <w:tc>
                  <w:tcPr>
                    <w:tcW w:w="1559" w:type="dxa"/>
                  </w:tcPr>
                  <w:p w14:paraId="4C6F6FF2"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6A268206"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6256FFF0"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3EA57946"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6D2A3929"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07DFC5B8"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2EB0E602" w14:textId="77777777" w:rsidR="008776CA" w:rsidRPr="008776CA" w:rsidRDefault="008776CA">
                    <w:pPr>
                      <w:jc w:val="right"/>
                      <w:rPr>
                        <w:rFonts w:asciiTheme="minorEastAsia" w:eastAsiaTheme="minorEastAsia" w:hAnsiTheme="minorEastAsia"/>
                        <w:sz w:val="15"/>
                        <w:szCs w:val="15"/>
                      </w:rPr>
                    </w:pPr>
                  </w:p>
                </w:tc>
              </w:tr>
              <w:tr w:rsidR="008776CA" w14:paraId="72E71ACE" w14:textId="77777777" w:rsidTr="00E31149">
                <w:trPr>
                  <w:trHeight w:val="20"/>
                </w:trPr>
                <w:sdt>
                  <w:sdtPr>
                    <w:tag w:val="_PLD_b280cf7ceeaa4dd8b4b782055ca20607"/>
                    <w:id w:val="494540052"/>
                    <w:lock w:val="sdtLocked"/>
                  </w:sdtPr>
                  <w:sdtEndPr/>
                  <w:sdtContent>
                    <w:tc>
                      <w:tcPr>
                        <w:tcW w:w="2070" w:type="dxa"/>
                      </w:tcPr>
                      <w:p w14:paraId="3BBC38D4" w14:textId="77777777" w:rsidR="008776CA" w:rsidRDefault="008776CA">
                        <w:pPr>
                          <w:rPr>
                            <w:sz w:val="18"/>
                            <w:szCs w:val="18"/>
                          </w:rPr>
                        </w:pPr>
                        <w:r>
                          <w:rPr>
                            <w:sz w:val="18"/>
                            <w:szCs w:val="18"/>
                          </w:rPr>
                          <w:t>（</w:t>
                        </w:r>
                        <w:r>
                          <w:rPr>
                            <w:rFonts w:hint="eastAsia"/>
                            <w:sz w:val="18"/>
                            <w:szCs w:val="18"/>
                          </w:rPr>
                          <w:t>三</w:t>
                        </w:r>
                        <w:r>
                          <w:rPr>
                            <w:sz w:val="18"/>
                            <w:szCs w:val="18"/>
                          </w:rPr>
                          <w:t>）利润分配</w:t>
                        </w:r>
                      </w:p>
                    </w:tc>
                  </w:sdtContent>
                </w:sdt>
                <w:tc>
                  <w:tcPr>
                    <w:tcW w:w="1275" w:type="dxa"/>
                    <w:tcBorders>
                      <w:right w:val="single" w:sz="4" w:space="0" w:color="auto"/>
                    </w:tcBorders>
                  </w:tcPr>
                  <w:p w14:paraId="3EDCE7F2"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3BBAFAF8"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0F3ABD96"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tcPr>
                  <w:p w14:paraId="5B87CD87" w14:textId="77777777" w:rsidR="008776CA" w:rsidRPr="008776CA" w:rsidRDefault="008776CA">
                    <w:pPr>
                      <w:jc w:val="right"/>
                      <w:rPr>
                        <w:rFonts w:asciiTheme="minorEastAsia" w:eastAsiaTheme="minorEastAsia" w:hAnsiTheme="minorEastAsia"/>
                        <w:sz w:val="15"/>
                        <w:szCs w:val="15"/>
                      </w:rPr>
                    </w:pPr>
                  </w:p>
                </w:tc>
                <w:tc>
                  <w:tcPr>
                    <w:tcW w:w="1559" w:type="dxa"/>
                  </w:tcPr>
                  <w:p w14:paraId="03E48A11" w14:textId="77777777" w:rsidR="008776CA" w:rsidRPr="008776CA" w:rsidRDefault="008776CA">
                    <w:pPr>
                      <w:jc w:val="right"/>
                      <w:rPr>
                        <w:rFonts w:asciiTheme="minorEastAsia" w:eastAsiaTheme="minorEastAsia" w:hAnsiTheme="minorEastAsia"/>
                        <w:sz w:val="15"/>
                        <w:szCs w:val="15"/>
                      </w:rPr>
                    </w:pPr>
                  </w:p>
                </w:tc>
                <w:tc>
                  <w:tcPr>
                    <w:tcW w:w="1134" w:type="dxa"/>
                  </w:tcPr>
                  <w:p w14:paraId="71914F5E" w14:textId="77777777" w:rsidR="008776CA" w:rsidRPr="008776CA" w:rsidRDefault="008776CA">
                    <w:pPr>
                      <w:jc w:val="right"/>
                      <w:rPr>
                        <w:rFonts w:asciiTheme="minorEastAsia" w:eastAsiaTheme="minorEastAsia" w:hAnsiTheme="minorEastAsia"/>
                        <w:sz w:val="15"/>
                        <w:szCs w:val="15"/>
                      </w:rPr>
                    </w:pPr>
                  </w:p>
                </w:tc>
                <w:tc>
                  <w:tcPr>
                    <w:tcW w:w="851" w:type="dxa"/>
                  </w:tcPr>
                  <w:p w14:paraId="6E9EB4E5" w14:textId="77777777" w:rsidR="008776CA" w:rsidRPr="008776CA" w:rsidRDefault="008776CA">
                    <w:pPr>
                      <w:jc w:val="right"/>
                      <w:rPr>
                        <w:rFonts w:asciiTheme="minorEastAsia" w:eastAsiaTheme="minorEastAsia" w:hAnsiTheme="minorEastAsia"/>
                        <w:sz w:val="15"/>
                        <w:szCs w:val="15"/>
                      </w:rPr>
                    </w:pPr>
                  </w:p>
                </w:tc>
                <w:tc>
                  <w:tcPr>
                    <w:tcW w:w="708" w:type="dxa"/>
                  </w:tcPr>
                  <w:p w14:paraId="598E96D2" w14:textId="77777777" w:rsidR="008776CA" w:rsidRPr="008776CA" w:rsidRDefault="008776CA">
                    <w:pPr>
                      <w:jc w:val="right"/>
                      <w:rPr>
                        <w:rFonts w:asciiTheme="minorEastAsia" w:eastAsiaTheme="minorEastAsia" w:hAnsiTheme="minorEastAsia"/>
                        <w:sz w:val="15"/>
                        <w:szCs w:val="15"/>
                      </w:rPr>
                    </w:pPr>
                  </w:p>
                </w:tc>
                <w:tc>
                  <w:tcPr>
                    <w:tcW w:w="1418" w:type="dxa"/>
                  </w:tcPr>
                  <w:p w14:paraId="4E3CEA34"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11F1A6A8"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-83,802,990.93</w:t>
                    </w:r>
                  </w:p>
                </w:tc>
                <w:tc>
                  <w:tcPr>
                    <w:tcW w:w="1559" w:type="dxa"/>
                    <w:vAlign w:val="center"/>
                  </w:tcPr>
                  <w:p w14:paraId="7E9345BB"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-83,802,990.93</w:t>
                    </w:r>
                  </w:p>
                </w:tc>
              </w:tr>
              <w:tr w:rsidR="008776CA" w14:paraId="035CD66B" w14:textId="77777777" w:rsidTr="00E31149">
                <w:trPr>
                  <w:trHeight w:val="20"/>
                </w:trPr>
                <w:sdt>
                  <w:sdtPr>
                    <w:tag w:val="_PLD_bae08be416ce4c01886da1cc65a38bd8"/>
                    <w:id w:val="-581676459"/>
                    <w:lock w:val="sdtLocked"/>
                  </w:sdtPr>
                  <w:sdtEndPr/>
                  <w:sdtContent>
                    <w:tc>
                      <w:tcPr>
                        <w:tcW w:w="2070" w:type="dxa"/>
                      </w:tcPr>
                      <w:p w14:paraId="26FC450D" w14:textId="77777777" w:rsidR="008776CA" w:rsidRDefault="008776CA">
                        <w:pPr>
                          <w:rPr>
                            <w:sz w:val="18"/>
                            <w:szCs w:val="18"/>
                          </w:rPr>
                        </w:pPr>
                        <w:r>
                          <w:rPr>
                            <w:sz w:val="18"/>
                            <w:szCs w:val="18"/>
                          </w:rPr>
                          <w:t>1．提取盈余公积</w:t>
                        </w:r>
                      </w:p>
                    </w:tc>
                  </w:sdtContent>
                </w:sdt>
                <w:tc>
                  <w:tcPr>
                    <w:tcW w:w="1275" w:type="dxa"/>
                    <w:tcBorders>
                      <w:right w:val="single" w:sz="4" w:space="0" w:color="auto"/>
                    </w:tcBorders>
                    <w:vAlign w:val="center"/>
                  </w:tcPr>
                  <w:p w14:paraId="36F1D313"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763B4116"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5A3CEA3E"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6DF33319" w14:textId="77777777" w:rsidR="008776CA" w:rsidRPr="008776CA" w:rsidRDefault="008776CA">
                    <w:pPr>
                      <w:jc w:val="right"/>
                      <w:rPr>
                        <w:rFonts w:asciiTheme="minorEastAsia" w:eastAsiaTheme="minorEastAsia" w:hAnsiTheme="minorEastAsia"/>
                        <w:sz w:val="15"/>
                        <w:szCs w:val="15"/>
                      </w:rPr>
                    </w:pPr>
                  </w:p>
                </w:tc>
                <w:tc>
                  <w:tcPr>
                    <w:tcW w:w="1559" w:type="dxa"/>
                  </w:tcPr>
                  <w:p w14:paraId="25FC3979"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5835A64E"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1D39E5E4"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5135105A"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7BC13332"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3DD5F196"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53A1DB09" w14:textId="77777777" w:rsidR="008776CA" w:rsidRPr="008776CA" w:rsidRDefault="008776CA">
                    <w:pPr>
                      <w:jc w:val="right"/>
                      <w:rPr>
                        <w:rFonts w:asciiTheme="minorEastAsia" w:eastAsiaTheme="minorEastAsia" w:hAnsiTheme="minorEastAsia"/>
                        <w:sz w:val="15"/>
                        <w:szCs w:val="15"/>
                      </w:rPr>
                    </w:pPr>
                  </w:p>
                </w:tc>
              </w:tr>
              <w:tr w:rsidR="008776CA" w14:paraId="1D24ADB1" w14:textId="77777777" w:rsidTr="00E31149">
                <w:trPr>
                  <w:trHeight w:val="20"/>
                </w:trPr>
                <w:sdt>
                  <w:sdtPr>
                    <w:tag w:val="_PLD_4deac8941f8344f99337c17d7e8feb6f"/>
                    <w:id w:val="-628559898"/>
                    <w:lock w:val="sdtLocked"/>
                  </w:sdtPr>
                  <w:sdtEndPr/>
                  <w:sdtContent>
                    <w:tc>
                      <w:tcPr>
                        <w:tcW w:w="2070" w:type="dxa"/>
                      </w:tcPr>
                      <w:p w14:paraId="1B9A7ACD" w14:textId="77777777" w:rsidR="008776CA" w:rsidRDefault="008776CA">
                        <w:pPr>
                          <w:rPr>
                            <w:sz w:val="18"/>
                            <w:szCs w:val="18"/>
                          </w:rPr>
                        </w:pPr>
                        <w:r>
                          <w:rPr>
                            <w:rFonts w:hint="eastAsia"/>
                            <w:sz w:val="18"/>
                            <w:szCs w:val="18"/>
                          </w:rPr>
                          <w:t>2</w:t>
                        </w:r>
                        <w:r>
                          <w:rPr>
                            <w:sz w:val="18"/>
                            <w:szCs w:val="18"/>
                          </w:rPr>
                          <w:t>．对所有者（或股东）的分配</w:t>
                        </w:r>
                      </w:p>
                    </w:tc>
                  </w:sdtContent>
                </w:sdt>
                <w:tc>
                  <w:tcPr>
                    <w:tcW w:w="1275" w:type="dxa"/>
                    <w:tcBorders>
                      <w:right w:val="single" w:sz="4" w:space="0" w:color="auto"/>
                    </w:tcBorders>
                    <w:vAlign w:val="center"/>
                  </w:tcPr>
                  <w:p w14:paraId="1065B93B"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297FCD19"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26EC088F"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48110C92" w14:textId="77777777" w:rsidR="008776CA" w:rsidRPr="008776CA" w:rsidRDefault="008776CA">
                    <w:pPr>
                      <w:jc w:val="right"/>
                      <w:rPr>
                        <w:rFonts w:asciiTheme="minorEastAsia" w:eastAsiaTheme="minorEastAsia" w:hAnsiTheme="minorEastAsia"/>
                        <w:sz w:val="15"/>
                        <w:szCs w:val="15"/>
                      </w:rPr>
                    </w:pPr>
                  </w:p>
                </w:tc>
                <w:tc>
                  <w:tcPr>
                    <w:tcW w:w="1559" w:type="dxa"/>
                  </w:tcPr>
                  <w:p w14:paraId="511C26D6"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400ACBDD"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793BBB3E"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038B3130"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0DEAB510"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0030EA41"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-83,802,990.93</w:t>
                    </w:r>
                  </w:p>
                </w:tc>
                <w:tc>
                  <w:tcPr>
                    <w:tcW w:w="1559" w:type="dxa"/>
                    <w:vAlign w:val="center"/>
                  </w:tcPr>
                  <w:p w14:paraId="6F975F01"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-83,802,990.93</w:t>
                    </w:r>
                  </w:p>
                </w:tc>
              </w:tr>
              <w:tr w:rsidR="008776CA" w14:paraId="3420F10D" w14:textId="77777777" w:rsidTr="00E31149">
                <w:trPr>
                  <w:trHeight w:val="20"/>
                </w:trPr>
                <w:sdt>
                  <w:sdtPr>
                    <w:tag w:val="_PLD_ff58a7e98f194ea88a1175d96b9527b1"/>
                    <w:id w:val="-949924864"/>
                    <w:lock w:val="sdtLocked"/>
                  </w:sdtPr>
                  <w:sdtEndPr/>
                  <w:sdtContent>
                    <w:tc>
                      <w:tcPr>
                        <w:tcW w:w="2070" w:type="dxa"/>
                      </w:tcPr>
                      <w:p w14:paraId="2328189F" w14:textId="77777777" w:rsidR="008776CA" w:rsidRDefault="008776CA">
                        <w:pPr>
                          <w:rPr>
                            <w:sz w:val="18"/>
                            <w:szCs w:val="18"/>
                          </w:rPr>
                        </w:pPr>
                        <w:r>
                          <w:rPr>
                            <w:rFonts w:hint="eastAsia"/>
                            <w:sz w:val="18"/>
                            <w:szCs w:val="18"/>
                          </w:rPr>
                          <w:t>3</w:t>
                        </w:r>
                        <w:r>
                          <w:rPr>
                            <w:sz w:val="18"/>
                            <w:szCs w:val="18"/>
                          </w:rPr>
                          <w:t>．其他</w:t>
                        </w:r>
                      </w:p>
                    </w:tc>
                  </w:sdtContent>
                </w:sdt>
                <w:tc>
                  <w:tcPr>
                    <w:tcW w:w="1275" w:type="dxa"/>
                    <w:tcBorders>
                      <w:right w:val="single" w:sz="4" w:space="0" w:color="auto"/>
                    </w:tcBorders>
                    <w:vAlign w:val="center"/>
                  </w:tcPr>
                  <w:p w14:paraId="544563E0"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05157998"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23E6814E"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5CFB52F1" w14:textId="77777777" w:rsidR="008776CA" w:rsidRPr="008776CA" w:rsidRDefault="008776CA">
                    <w:pPr>
                      <w:jc w:val="right"/>
                      <w:rPr>
                        <w:rFonts w:asciiTheme="minorEastAsia" w:eastAsiaTheme="minorEastAsia" w:hAnsiTheme="minorEastAsia"/>
                        <w:sz w:val="15"/>
                        <w:szCs w:val="15"/>
                      </w:rPr>
                    </w:pPr>
                  </w:p>
                </w:tc>
                <w:tc>
                  <w:tcPr>
                    <w:tcW w:w="1559" w:type="dxa"/>
                  </w:tcPr>
                  <w:p w14:paraId="30A9DDF0"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7FB419B9"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3B4BD0BC"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66937FF5"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43A0B4AB"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073FD5B9"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36F6C644" w14:textId="77777777" w:rsidR="008776CA" w:rsidRPr="008776CA" w:rsidRDefault="008776CA">
                    <w:pPr>
                      <w:jc w:val="right"/>
                      <w:rPr>
                        <w:rFonts w:asciiTheme="minorEastAsia" w:eastAsiaTheme="minorEastAsia" w:hAnsiTheme="minorEastAsia"/>
                        <w:sz w:val="15"/>
                        <w:szCs w:val="15"/>
                      </w:rPr>
                    </w:pPr>
                  </w:p>
                </w:tc>
              </w:tr>
              <w:tr w:rsidR="008776CA" w14:paraId="6F4F5211" w14:textId="77777777" w:rsidTr="00E31149">
                <w:trPr>
                  <w:trHeight w:val="20"/>
                </w:trPr>
                <w:sdt>
                  <w:sdtPr>
                    <w:tag w:val="_PLD_8938fb7f04ef4f54b6183645ffa42f40"/>
                    <w:id w:val="-44770060"/>
                    <w:lock w:val="sdtLocked"/>
                  </w:sdtPr>
                  <w:sdtEndPr/>
                  <w:sdtContent>
                    <w:tc>
                      <w:tcPr>
                        <w:tcW w:w="2070" w:type="dxa"/>
                      </w:tcPr>
                      <w:p w14:paraId="6ECC4B19" w14:textId="77777777" w:rsidR="008776CA" w:rsidRDefault="008776CA">
                        <w:pPr>
                          <w:rPr>
                            <w:sz w:val="18"/>
                            <w:szCs w:val="18"/>
                          </w:rPr>
                        </w:pPr>
                        <w:r>
                          <w:rPr>
                            <w:sz w:val="18"/>
                            <w:szCs w:val="18"/>
                          </w:rPr>
                          <w:t>（</w:t>
                        </w:r>
                        <w:r>
                          <w:rPr>
                            <w:rFonts w:hint="eastAsia"/>
                            <w:sz w:val="18"/>
                            <w:szCs w:val="18"/>
                          </w:rPr>
                          <w:t>四</w:t>
                        </w:r>
                        <w:r>
                          <w:rPr>
                            <w:sz w:val="18"/>
                            <w:szCs w:val="18"/>
                          </w:rPr>
                          <w:t>）所有者权益内部结转</w:t>
                        </w:r>
                      </w:p>
                    </w:tc>
                  </w:sdtContent>
                </w:sdt>
                <w:tc>
                  <w:tcPr>
                    <w:tcW w:w="1275" w:type="dxa"/>
                    <w:tcBorders>
                      <w:right w:val="single" w:sz="4" w:space="0" w:color="auto"/>
                    </w:tcBorders>
                  </w:tcPr>
                  <w:p w14:paraId="2E69F3F2"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31C05A1D"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3B4DE426"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tcPr>
                  <w:p w14:paraId="363668F0" w14:textId="77777777" w:rsidR="008776CA" w:rsidRPr="008776CA" w:rsidRDefault="008776CA">
                    <w:pPr>
                      <w:jc w:val="right"/>
                      <w:rPr>
                        <w:rFonts w:asciiTheme="minorEastAsia" w:eastAsiaTheme="minorEastAsia" w:hAnsiTheme="minorEastAsia"/>
                        <w:sz w:val="15"/>
                        <w:szCs w:val="15"/>
                      </w:rPr>
                    </w:pPr>
                  </w:p>
                </w:tc>
                <w:tc>
                  <w:tcPr>
                    <w:tcW w:w="1559" w:type="dxa"/>
                  </w:tcPr>
                  <w:p w14:paraId="60647E93" w14:textId="77777777" w:rsidR="008776CA" w:rsidRPr="008776CA" w:rsidRDefault="008776CA">
                    <w:pPr>
                      <w:jc w:val="right"/>
                      <w:rPr>
                        <w:rFonts w:asciiTheme="minorEastAsia" w:eastAsiaTheme="minorEastAsia" w:hAnsiTheme="minorEastAsia"/>
                        <w:sz w:val="15"/>
                        <w:szCs w:val="15"/>
                      </w:rPr>
                    </w:pPr>
                  </w:p>
                </w:tc>
                <w:tc>
                  <w:tcPr>
                    <w:tcW w:w="1134" w:type="dxa"/>
                  </w:tcPr>
                  <w:p w14:paraId="0A58C0DF" w14:textId="77777777" w:rsidR="008776CA" w:rsidRPr="008776CA" w:rsidRDefault="008776CA">
                    <w:pPr>
                      <w:jc w:val="right"/>
                      <w:rPr>
                        <w:rFonts w:asciiTheme="minorEastAsia" w:eastAsiaTheme="minorEastAsia" w:hAnsiTheme="minorEastAsia"/>
                        <w:sz w:val="15"/>
                        <w:szCs w:val="15"/>
                      </w:rPr>
                    </w:pPr>
                  </w:p>
                </w:tc>
                <w:tc>
                  <w:tcPr>
                    <w:tcW w:w="851" w:type="dxa"/>
                  </w:tcPr>
                  <w:p w14:paraId="09EBDAF8" w14:textId="77777777" w:rsidR="008776CA" w:rsidRPr="008776CA" w:rsidRDefault="008776CA">
                    <w:pPr>
                      <w:jc w:val="right"/>
                      <w:rPr>
                        <w:rFonts w:asciiTheme="minorEastAsia" w:eastAsiaTheme="minorEastAsia" w:hAnsiTheme="minorEastAsia"/>
                        <w:sz w:val="15"/>
                        <w:szCs w:val="15"/>
                      </w:rPr>
                    </w:pPr>
                  </w:p>
                </w:tc>
                <w:tc>
                  <w:tcPr>
                    <w:tcW w:w="708" w:type="dxa"/>
                  </w:tcPr>
                  <w:p w14:paraId="383C1929" w14:textId="77777777" w:rsidR="008776CA" w:rsidRPr="008776CA" w:rsidRDefault="008776CA">
                    <w:pPr>
                      <w:jc w:val="right"/>
                      <w:rPr>
                        <w:rFonts w:asciiTheme="minorEastAsia" w:eastAsiaTheme="minorEastAsia" w:hAnsiTheme="minorEastAsia"/>
                        <w:sz w:val="15"/>
                        <w:szCs w:val="15"/>
                      </w:rPr>
                    </w:pPr>
                  </w:p>
                </w:tc>
                <w:tc>
                  <w:tcPr>
                    <w:tcW w:w="1418" w:type="dxa"/>
                  </w:tcPr>
                  <w:p w14:paraId="749E1528" w14:textId="77777777" w:rsidR="008776CA" w:rsidRPr="008776CA" w:rsidRDefault="008776CA">
                    <w:pPr>
                      <w:jc w:val="right"/>
                      <w:rPr>
                        <w:rFonts w:asciiTheme="minorEastAsia" w:eastAsiaTheme="minorEastAsia" w:hAnsiTheme="minorEastAsia"/>
                        <w:sz w:val="15"/>
                        <w:szCs w:val="15"/>
                      </w:rPr>
                    </w:pPr>
                  </w:p>
                </w:tc>
                <w:tc>
                  <w:tcPr>
                    <w:tcW w:w="1559" w:type="dxa"/>
                  </w:tcPr>
                  <w:p w14:paraId="6F9E8282" w14:textId="77777777" w:rsidR="008776CA" w:rsidRPr="008776CA" w:rsidRDefault="008776CA">
                    <w:pPr>
                      <w:jc w:val="right"/>
                      <w:rPr>
                        <w:rFonts w:asciiTheme="minorEastAsia" w:eastAsiaTheme="minorEastAsia" w:hAnsiTheme="minorEastAsia"/>
                        <w:sz w:val="15"/>
                        <w:szCs w:val="15"/>
                      </w:rPr>
                    </w:pPr>
                  </w:p>
                </w:tc>
                <w:tc>
                  <w:tcPr>
                    <w:tcW w:w="1559" w:type="dxa"/>
                  </w:tcPr>
                  <w:p w14:paraId="2F01B37B" w14:textId="77777777" w:rsidR="008776CA" w:rsidRPr="008776CA" w:rsidRDefault="008776CA">
                    <w:pPr>
                      <w:jc w:val="right"/>
                      <w:rPr>
                        <w:rFonts w:asciiTheme="minorEastAsia" w:eastAsiaTheme="minorEastAsia" w:hAnsiTheme="minorEastAsia"/>
                        <w:sz w:val="15"/>
                        <w:szCs w:val="15"/>
                      </w:rPr>
                    </w:pPr>
                  </w:p>
                </w:tc>
              </w:tr>
              <w:tr w:rsidR="008776CA" w14:paraId="454084EB" w14:textId="77777777" w:rsidTr="00E31149">
                <w:trPr>
                  <w:trHeight w:val="20"/>
                </w:trPr>
                <w:sdt>
                  <w:sdtPr>
                    <w:tag w:val="_PLD_805f473e3b5c4efd99b4c472dc99ddb5"/>
                    <w:id w:val="-110977332"/>
                    <w:lock w:val="sdtLocked"/>
                  </w:sdtPr>
                  <w:sdtEndPr/>
                  <w:sdtContent>
                    <w:tc>
                      <w:tcPr>
                        <w:tcW w:w="2070" w:type="dxa"/>
                      </w:tcPr>
                      <w:p w14:paraId="510C54F4" w14:textId="77777777" w:rsidR="008776CA" w:rsidRDefault="008776CA">
                        <w:pPr>
                          <w:rPr>
                            <w:sz w:val="18"/>
                            <w:szCs w:val="18"/>
                          </w:rPr>
                        </w:pPr>
                        <w:r>
                          <w:rPr>
                            <w:sz w:val="18"/>
                            <w:szCs w:val="18"/>
                          </w:rPr>
                          <w:t>1．资本公积转增资本（或股本）</w:t>
                        </w:r>
                      </w:p>
                    </w:tc>
                  </w:sdtContent>
                </w:sdt>
                <w:tc>
                  <w:tcPr>
                    <w:tcW w:w="1275" w:type="dxa"/>
                    <w:tcBorders>
                      <w:right w:val="single" w:sz="4" w:space="0" w:color="auto"/>
                    </w:tcBorders>
                    <w:vAlign w:val="center"/>
                  </w:tcPr>
                  <w:p w14:paraId="6123FB5E"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3C6F201D"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0E2FBFA5"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58D7DEE1" w14:textId="77777777" w:rsidR="008776CA" w:rsidRPr="008776CA" w:rsidRDefault="008776CA">
                    <w:pPr>
                      <w:jc w:val="right"/>
                      <w:rPr>
                        <w:rFonts w:asciiTheme="minorEastAsia" w:eastAsiaTheme="minorEastAsia" w:hAnsiTheme="minorEastAsia"/>
                        <w:sz w:val="15"/>
                        <w:szCs w:val="15"/>
                      </w:rPr>
                    </w:pPr>
                  </w:p>
                </w:tc>
                <w:tc>
                  <w:tcPr>
                    <w:tcW w:w="1559" w:type="dxa"/>
                  </w:tcPr>
                  <w:p w14:paraId="6C8E3195"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261104C9"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75F15CF9"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4788A103"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5F95C0F0"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0F1790A8"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16152BDD" w14:textId="77777777" w:rsidR="008776CA" w:rsidRPr="008776CA" w:rsidRDefault="008776CA">
                    <w:pPr>
                      <w:jc w:val="right"/>
                      <w:rPr>
                        <w:rFonts w:asciiTheme="minorEastAsia" w:eastAsiaTheme="minorEastAsia" w:hAnsiTheme="minorEastAsia"/>
                        <w:sz w:val="15"/>
                        <w:szCs w:val="15"/>
                      </w:rPr>
                    </w:pPr>
                  </w:p>
                </w:tc>
              </w:tr>
              <w:tr w:rsidR="008776CA" w14:paraId="311BCCF2" w14:textId="77777777" w:rsidTr="00E31149">
                <w:trPr>
                  <w:trHeight w:val="20"/>
                </w:trPr>
                <w:sdt>
                  <w:sdtPr>
                    <w:tag w:val="_PLD_c2dd17db22d54e02ba5942412d96f3ac"/>
                    <w:id w:val="1266579406"/>
                    <w:lock w:val="sdtLocked"/>
                  </w:sdtPr>
                  <w:sdtEndPr/>
                  <w:sdtContent>
                    <w:tc>
                      <w:tcPr>
                        <w:tcW w:w="2070" w:type="dxa"/>
                      </w:tcPr>
                      <w:p w14:paraId="5737F7B9" w14:textId="77777777" w:rsidR="008776CA" w:rsidRDefault="008776CA">
                        <w:pPr>
                          <w:rPr>
                            <w:sz w:val="18"/>
                            <w:szCs w:val="18"/>
                          </w:rPr>
                        </w:pPr>
                        <w:r>
                          <w:rPr>
                            <w:sz w:val="18"/>
                            <w:szCs w:val="18"/>
                          </w:rPr>
                          <w:t>2．盈余公积转增资本（或股本）</w:t>
                        </w:r>
                      </w:p>
                    </w:tc>
                  </w:sdtContent>
                </w:sdt>
                <w:tc>
                  <w:tcPr>
                    <w:tcW w:w="1275" w:type="dxa"/>
                    <w:tcBorders>
                      <w:right w:val="single" w:sz="4" w:space="0" w:color="auto"/>
                    </w:tcBorders>
                    <w:vAlign w:val="center"/>
                  </w:tcPr>
                  <w:p w14:paraId="19275192"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14710DF5"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50312128"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07D1DB5E" w14:textId="77777777" w:rsidR="008776CA" w:rsidRPr="008776CA" w:rsidRDefault="008776CA">
                    <w:pPr>
                      <w:jc w:val="right"/>
                      <w:rPr>
                        <w:rFonts w:asciiTheme="minorEastAsia" w:eastAsiaTheme="minorEastAsia" w:hAnsiTheme="minorEastAsia"/>
                        <w:sz w:val="15"/>
                        <w:szCs w:val="15"/>
                      </w:rPr>
                    </w:pPr>
                  </w:p>
                </w:tc>
                <w:tc>
                  <w:tcPr>
                    <w:tcW w:w="1559" w:type="dxa"/>
                  </w:tcPr>
                  <w:p w14:paraId="18D964D7"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66FE4EB7"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451EAEAD"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452007C7"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78D72A77"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71851AE0"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1A650920" w14:textId="77777777" w:rsidR="008776CA" w:rsidRPr="008776CA" w:rsidRDefault="008776CA">
                    <w:pPr>
                      <w:jc w:val="right"/>
                      <w:rPr>
                        <w:rFonts w:asciiTheme="minorEastAsia" w:eastAsiaTheme="minorEastAsia" w:hAnsiTheme="minorEastAsia"/>
                        <w:sz w:val="15"/>
                        <w:szCs w:val="15"/>
                      </w:rPr>
                    </w:pPr>
                  </w:p>
                </w:tc>
              </w:tr>
              <w:tr w:rsidR="008776CA" w14:paraId="0A2928F6" w14:textId="77777777" w:rsidTr="00E31149">
                <w:trPr>
                  <w:trHeight w:val="20"/>
                </w:trPr>
                <w:sdt>
                  <w:sdtPr>
                    <w:tag w:val="_PLD_de8855f6aaf94578a33d614865e23362"/>
                    <w:id w:val="2102603182"/>
                    <w:lock w:val="sdtLocked"/>
                  </w:sdtPr>
                  <w:sdtEndPr/>
                  <w:sdtContent>
                    <w:tc>
                      <w:tcPr>
                        <w:tcW w:w="2070" w:type="dxa"/>
                      </w:tcPr>
                      <w:p w14:paraId="12921BDC" w14:textId="77777777" w:rsidR="008776CA" w:rsidRDefault="008776CA">
                        <w:pPr>
                          <w:rPr>
                            <w:sz w:val="18"/>
                            <w:szCs w:val="18"/>
                          </w:rPr>
                        </w:pPr>
                        <w:r>
                          <w:rPr>
                            <w:sz w:val="18"/>
                            <w:szCs w:val="18"/>
                          </w:rPr>
                          <w:t>3．盈余公积弥补亏损</w:t>
                        </w:r>
                      </w:p>
                    </w:tc>
                  </w:sdtContent>
                </w:sdt>
                <w:tc>
                  <w:tcPr>
                    <w:tcW w:w="1275" w:type="dxa"/>
                    <w:tcBorders>
                      <w:right w:val="single" w:sz="4" w:space="0" w:color="auto"/>
                    </w:tcBorders>
                    <w:vAlign w:val="center"/>
                  </w:tcPr>
                  <w:p w14:paraId="0A438664"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5B875808"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72492377"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7AE27008" w14:textId="77777777" w:rsidR="008776CA" w:rsidRPr="008776CA" w:rsidRDefault="008776CA">
                    <w:pPr>
                      <w:jc w:val="right"/>
                      <w:rPr>
                        <w:rFonts w:asciiTheme="minorEastAsia" w:eastAsiaTheme="minorEastAsia" w:hAnsiTheme="minorEastAsia"/>
                        <w:sz w:val="15"/>
                        <w:szCs w:val="15"/>
                      </w:rPr>
                    </w:pPr>
                  </w:p>
                </w:tc>
                <w:tc>
                  <w:tcPr>
                    <w:tcW w:w="1559" w:type="dxa"/>
                  </w:tcPr>
                  <w:p w14:paraId="5BF0E102"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42F4FE8A"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4BD5D4CA"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65512F5C"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7692BE6D"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76A04BEA"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7E8D34A2" w14:textId="77777777" w:rsidR="008776CA" w:rsidRPr="008776CA" w:rsidRDefault="008776CA">
                    <w:pPr>
                      <w:jc w:val="right"/>
                      <w:rPr>
                        <w:rFonts w:asciiTheme="minorEastAsia" w:eastAsiaTheme="minorEastAsia" w:hAnsiTheme="minorEastAsia"/>
                        <w:sz w:val="15"/>
                        <w:szCs w:val="15"/>
                      </w:rPr>
                    </w:pPr>
                  </w:p>
                </w:tc>
              </w:tr>
              <w:tr w:rsidR="008776CA" w14:paraId="6E133E04" w14:textId="77777777" w:rsidTr="00E31149">
                <w:trPr>
                  <w:trHeight w:val="20"/>
                </w:trPr>
                <w:tc>
                  <w:tcPr>
                    <w:tcW w:w="2070" w:type="dxa"/>
                  </w:tcPr>
                  <w:sdt>
                    <w:sdtPr>
                      <w:rPr>
                        <w:sz w:val="18"/>
                        <w:szCs w:val="18"/>
                      </w:rPr>
                      <w:tag w:val="_PLD_0a2eca501c544dfc9dfd8d666c32970b"/>
                      <w:id w:val="1333024634"/>
                      <w:lock w:val="sdtLocked"/>
                    </w:sdtPr>
                    <w:sdtEndPr/>
                    <w:sdtContent>
                      <w:p w14:paraId="68150D74" w14:textId="77777777" w:rsidR="008776CA" w:rsidRDefault="008776CA">
                        <w:r>
                          <w:rPr>
                            <w:sz w:val="18"/>
                            <w:szCs w:val="18"/>
                          </w:rPr>
                          <w:t>4．设定受益计划变动额结转留存收益</w:t>
                        </w:r>
                      </w:p>
                    </w:sdtContent>
                  </w:sdt>
                </w:tc>
                <w:tc>
                  <w:tcPr>
                    <w:tcW w:w="1275" w:type="dxa"/>
                    <w:tcBorders>
                      <w:right w:val="single" w:sz="4" w:space="0" w:color="auto"/>
                    </w:tcBorders>
                    <w:vAlign w:val="center"/>
                  </w:tcPr>
                  <w:p w14:paraId="0AB1FBCD"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6915A716"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7EB7D8FF"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6E0C9EF4" w14:textId="77777777" w:rsidR="008776CA" w:rsidRPr="008776CA" w:rsidRDefault="008776CA">
                    <w:pPr>
                      <w:jc w:val="right"/>
                      <w:rPr>
                        <w:rFonts w:asciiTheme="minorEastAsia" w:eastAsiaTheme="minorEastAsia" w:hAnsiTheme="minorEastAsia"/>
                        <w:sz w:val="15"/>
                        <w:szCs w:val="15"/>
                      </w:rPr>
                    </w:pPr>
                  </w:p>
                </w:tc>
                <w:tc>
                  <w:tcPr>
                    <w:tcW w:w="1559" w:type="dxa"/>
                  </w:tcPr>
                  <w:p w14:paraId="753ADB44"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6DFABDCE"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47507CA6"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75CACD09"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0028BF38"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363C7F04"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49E194B8" w14:textId="77777777" w:rsidR="008776CA" w:rsidRPr="008776CA" w:rsidRDefault="008776CA">
                    <w:pPr>
                      <w:jc w:val="right"/>
                      <w:rPr>
                        <w:rFonts w:asciiTheme="minorEastAsia" w:eastAsiaTheme="minorEastAsia" w:hAnsiTheme="minorEastAsia"/>
                        <w:sz w:val="15"/>
                        <w:szCs w:val="15"/>
                      </w:rPr>
                    </w:pPr>
                  </w:p>
                </w:tc>
              </w:tr>
              <w:tr w:rsidR="008776CA" w14:paraId="2E3A4576" w14:textId="77777777" w:rsidTr="00E31149">
                <w:trPr>
                  <w:trHeight w:val="20"/>
                </w:trPr>
                <w:tc>
                  <w:tcPr>
                    <w:tcW w:w="2070" w:type="dxa"/>
                  </w:tcPr>
                  <w:sdt>
                    <w:sdtPr>
                      <w:rPr>
                        <w:sz w:val="18"/>
                        <w:szCs w:val="18"/>
                      </w:rPr>
                      <w:tag w:val="_PLD_e2c794a3876347288864cf2ea4ed53e5"/>
                      <w:id w:val="1671522833"/>
                      <w:lock w:val="sdtLocked"/>
                    </w:sdtPr>
                    <w:sdtEndPr/>
                    <w:sdtContent>
                      <w:p w14:paraId="733F2439" w14:textId="77777777" w:rsidR="008776CA" w:rsidRDefault="008776CA">
                        <w:pPr>
                          <w:rPr>
                            <w:sz w:val="18"/>
                            <w:szCs w:val="18"/>
                          </w:rPr>
                        </w:pPr>
                        <w:r>
                          <w:rPr>
                            <w:sz w:val="18"/>
                            <w:szCs w:val="18"/>
                          </w:rPr>
                          <w:t>5．其他综合收益结转留存收益</w:t>
                        </w:r>
                      </w:p>
                    </w:sdtContent>
                  </w:sdt>
                </w:tc>
                <w:tc>
                  <w:tcPr>
                    <w:tcW w:w="1275" w:type="dxa"/>
                    <w:tcBorders>
                      <w:right w:val="single" w:sz="4" w:space="0" w:color="auto"/>
                    </w:tcBorders>
                    <w:vAlign w:val="center"/>
                  </w:tcPr>
                  <w:p w14:paraId="585D99D0"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19E2AB30"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27CE161F"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28337A41" w14:textId="77777777" w:rsidR="008776CA" w:rsidRPr="008776CA" w:rsidRDefault="008776CA">
                    <w:pPr>
                      <w:jc w:val="right"/>
                      <w:rPr>
                        <w:rFonts w:asciiTheme="minorEastAsia" w:eastAsiaTheme="minorEastAsia" w:hAnsiTheme="minorEastAsia"/>
                        <w:sz w:val="15"/>
                        <w:szCs w:val="15"/>
                      </w:rPr>
                    </w:pPr>
                  </w:p>
                </w:tc>
                <w:tc>
                  <w:tcPr>
                    <w:tcW w:w="1559" w:type="dxa"/>
                  </w:tcPr>
                  <w:p w14:paraId="59E5E508"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63904071"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30051567"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4E12EEE7"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4763EFA1"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5FECD9EA"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1C70CB77" w14:textId="77777777" w:rsidR="008776CA" w:rsidRPr="008776CA" w:rsidRDefault="008776CA">
                    <w:pPr>
                      <w:jc w:val="right"/>
                      <w:rPr>
                        <w:rFonts w:asciiTheme="minorEastAsia" w:eastAsiaTheme="minorEastAsia" w:hAnsiTheme="minorEastAsia"/>
                        <w:sz w:val="15"/>
                        <w:szCs w:val="15"/>
                      </w:rPr>
                    </w:pPr>
                  </w:p>
                </w:tc>
              </w:tr>
              <w:tr w:rsidR="008776CA" w14:paraId="41950711" w14:textId="77777777" w:rsidTr="00E31149">
                <w:trPr>
                  <w:trHeight w:val="20"/>
                </w:trPr>
                <w:tc>
                  <w:tcPr>
                    <w:tcW w:w="2070" w:type="dxa"/>
                  </w:tcPr>
                  <w:sdt>
                    <w:sdtPr>
                      <w:rPr>
                        <w:sz w:val="18"/>
                        <w:szCs w:val="18"/>
                      </w:rPr>
                      <w:tag w:val="_PLD_921b15a12ec54658b00654a6a398aa0c"/>
                      <w:id w:val="617575745"/>
                      <w:lock w:val="sdtLocked"/>
                    </w:sdtPr>
                    <w:sdtEndPr/>
                    <w:sdtContent>
                      <w:p w14:paraId="0C87804F" w14:textId="77777777" w:rsidR="008776CA" w:rsidRDefault="008776CA">
                        <w:r>
                          <w:rPr>
                            <w:sz w:val="18"/>
                            <w:szCs w:val="18"/>
                          </w:rPr>
                          <w:t>6．其他</w:t>
                        </w:r>
                      </w:p>
                    </w:sdtContent>
                  </w:sdt>
                </w:tc>
                <w:tc>
                  <w:tcPr>
                    <w:tcW w:w="1275" w:type="dxa"/>
                    <w:tcBorders>
                      <w:right w:val="single" w:sz="4" w:space="0" w:color="auto"/>
                    </w:tcBorders>
                    <w:vAlign w:val="center"/>
                  </w:tcPr>
                  <w:p w14:paraId="45521244"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7893A40D"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53096F66"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2C036C74" w14:textId="77777777" w:rsidR="008776CA" w:rsidRPr="008776CA" w:rsidRDefault="008776CA">
                    <w:pPr>
                      <w:jc w:val="right"/>
                      <w:rPr>
                        <w:rFonts w:asciiTheme="minorEastAsia" w:eastAsiaTheme="minorEastAsia" w:hAnsiTheme="minorEastAsia"/>
                        <w:sz w:val="15"/>
                        <w:szCs w:val="15"/>
                      </w:rPr>
                    </w:pPr>
                  </w:p>
                </w:tc>
                <w:tc>
                  <w:tcPr>
                    <w:tcW w:w="1559" w:type="dxa"/>
                  </w:tcPr>
                  <w:p w14:paraId="1A647429"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1AC91074"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2E88F787"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578CB129"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4B7557CC"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6FB60825"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356367E2" w14:textId="77777777" w:rsidR="008776CA" w:rsidRPr="008776CA" w:rsidRDefault="008776CA">
                    <w:pPr>
                      <w:jc w:val="right"/>
                      <w:rPr>
                        <w:rFonts w:asciiTheme="minorEastAsia" w:eastAsiaTheme="minorEastAsia" w:hAnsiTheme="minorEastAsia"/>
                        <w:sz w:val="15"/>
                        <w:szCs w:val="15"/>
                      </w:rPr>
                    </w:pPr>
                  </w:p>
                </w:tc>
              </w:tr>
              <w:tr w:rsidR="008776CA" w14:paraId="47497D6B" w14:textId="77777777" w:rsidTr="00E31149">
                <w:trPr>
                  <w:trHeight w:val="20"/>
                </w:trPr>
                <w:sdt>
                  <w:sdtPr>
                    <w:tag w:val="_PLD_ea236cbce24c48eabfeb2f3f4a19c5a8"/>
                    <w:id w:val="222951249"/>
                    <w:lock w:val="sdtLocked"/>
                  </w:sdtPr>
                  <w:sdtEndPr/>
                  <w:sdtContent>
                    <w:tc>
                      <w:tcPr>
                        <w:tcW w:w="2070" w:type="dxa"/>
                        <w:vAlign w:val="center"/>
                      </w:tcPr>
                      <w:p w14:paraId="0D3CF956" w14:textId="77777777" w:rsidR="008776CA" w:rsidRDefault="008776CA">
                        <w:pPr>
                          <w:rPr>
                            <w:sz w:val="18"/>
                            <w:szCs w:val="18"/>
                          </w:rPr>
                        </w:pPr>
                        <w:r>
                          <w:rPr>
                            <w:rFonts w:hint="eastAsia"/>
                            <w:sz w:val="18"/>
                            <w:szCs w:val="18"/>
                          </w:rPr>
                          <w:t>（五）专项储备</w:t>
                        </w:r>
                      </w:p>
                    </w:tc>
                  </w:sdtContent>
                </w:sdt>
                <w:tc>
                  <w:tcPr>
                    <w:tcW w:w="1275" w:type="dxa"/>
                    <w:tcBorders>
                      <w:right w:val="single" w:sz="4" w:space="0" w:color="auto"/>
                    </w:tcBorders>
                  </w:tcPr>
                  <w:p w14:paraId="773609C4"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6F21A6E0"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790BD72F"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tcPr>
                  <w:p w14:paraId="564B10FF" w14:textId="77777777" w:rsidR="008776CA" w:rsidRPr="008776CA" w:rsidRDefault="008776CA">
                    <w:pPr>
                      <w:jc w:val="right"/>
                      <w:rPr>
                        <w:rFonts w:asciiTheme="minorEastAsia" w:eastAsiaTheme="minorEastAsia" w:hAnsiTheme="minorEastAsia"/>
                        <w:sz w:val="15"/>
                        <w:szCs w:val="15"/>
                      </w:rPr>
                    </w:pPr>
                  </w:p>
                </w:tc>
                <w:tc>
                  <w:tcPr>
                    <w:tcW w:w="1559" w:type="dxa"/>
                  </w:tcPr>
                  <w:p w14:paraId="18D7E845" w14:textId="77777777" w:rsidR="008776CA" w:rsidRPr="008776CA" w:rsidRDefault="008776CA">
                    <w:pPr>
                      <w:jc w:val="right"/>
                      <w:rPr>
                        <w:rFonts w:asciiTheme="minorEastAsia" w:eastAsiaTheme="minorEastAsia" w:hAnsiTheme="minorEastAsia"/>
                        <w:sz w:val="15"/>
                        <w:szCs w:val="15"/>
                      </w:rPr>
                    </w:pPr>
                  </w:p>
                </w:tc>
                <w:tc>
                  <w:tcPr>
                    <w:tcW w:w="1134" w:type="dxa"/>
                  </w:tcPr>
                  <w:p w14:paraId="2DF66C8B" w14:textId="77777777" w:rsidR="008776CA" w:rsidRPr="008776CA" w:rsidRDefault="008776CA">
                    <w:pPr>
                      <w:jc w:val="right"/>
                      <w:rPr>
                        <w:rFonts w:asciiTheme="minorEastAsia" w:eastAsiaTheme="minorEastAsia" w:hAnsiTheme="minorEastAsia"/>
                        <w:sz w:val="15"/>
                        <w:szCs w:val="15"/>
                      </w:rPr>
                    </w:pPr>
                  </w:p>
                </w:tc>
                <w:tc>
                  <w:tcPr>
                    <w:tcW w:w="851" w:type="dxa"/>
                  </w:tcPr>
                  <w:p w14:paraId="61AEE34A" w14:textId="77777777" w:rsidR="008776CA" w:rsidRPr="008776CA" w:rsidRDefault="008776CA">
                    <w:pPr>
                      <w:jc w:val="right"/>
                      <w:rPr>
                        <w:rFonts w:asciiTheme="minorEastAsia" w:eastAsiaTheme="minorEastAsia" w:hAnsiTheme="minorEastAsia"/>
                        <w:sz w:val="15"/>
                        <w:szCs w:val="15"/>
                      </w:rPr>
                    </w:pPr>
                  </w:p>
                </w:tc>
                <w:tc>
                  <w:tcPr>
                    <w:tcW w:w="708" w:type="dxa"/>
                  </w:tcPr>
                  <w:p w14:paraId="0D528313" w14:textId="77777777" w:rsidR="008776CA" w:rsidRPr="008776CA" w:rsidRDefault="008776CA">
                    <w:pPr>
                      <w:jc w:val="right"/>
                      <w:rPr>
                        <w:rFonts w:asciiTheme="minorEastAsia" w:eastAsiaTheme="minorEastAsia" w:hAnsiTheme="minorEastAsia"/>
                        <w:sz w:val="15"/>
                        <w:szCs w:val="15"/>
                      </w:rPr>
                    </w:pPr>
                  </w:p>
                </w:tc>
                <w:tc>
                  <w:tcPr>
                    <w:tcW w:w="1418" w:type="dxa"/>
                  </w:tcPr>
                  <w:p w14:paraId="317B26AD" w14:textId="77777777" w:rsidR="008776CA" w:rsidRPr="008776CA" w:rsidRDefault="008776CA">
                    <w:pPr>
                      <w:jc w:val="right"/>
                      <w:rPr>
                        <w:rFonts w:asciiTheme="minorEastAsia" w:eastAsiaTheme="minorEastAsia" w:hAnsiTheme="minorEastAsia"/>
                        <w:sz w:val="15"/>
                        <w:szCs w:val="15"/>
                      </w:rPr>
                    </w:pPr>
                  </w:p>
                </w:tc>
                <w:tc>
                  <w:tcPr>
                    <w:tcW w:w="1559" w:type="dxa"/>
                  </w:tcPr>
                  <w:p w14:paraId="5C878C38" w14:textId="77777777" w:rsidR="008776CA" w:rsidRPr="008776CA" w:rsidRDefault="008776CA">
                    <w:pPr>
                      <w:jc w:val="right"/>
                      <w:rPr>
                        <w:rFonts w:asciiTheme="minorEastAsia" w:eastAsiaTheme="minorEastAsia" w:hAnsiTheme="minorEastAsia"/>
                        <w:sz w:val="15"/>
                        <w:szCs w:val="15"/>
                      </w:rPr>
                    </w:pPr>
                  </w:p>
                </w:tc>
                <w:tc>
                  <w:tcPr>
                    <w:tcW w:w="1559" w:type="dxa"/>
                  </w:tcPr>
                  <w:p w14:paraId="571B2439" w14:textId="77777777" w:rsidR="008776CA" w:rsidRPr="008776CA" w:rsidRDefault="008776CA">
                    <w:pPr>
                      <w:jc w:val="right"/>
                      <w:rPr>
                        <w:rFonts w:asciiTheme="minorEastAsia" w:eastAsiaTheme="minorEastAsia" w:hAnsiTheme="minorEastAsia"/>
                        <w:sz w:val="15"/>
                        <w:szCs w:val="15"/>
                      </w:rPr>
                    </w:pPr>
                  </w:p>
                </w:tc>
              </w:tr>
              <w:tr w:rsidR="008776CA" w14:paraId="01FE0628" w14:textId="77777777" w:rsidTr="00E31149">
                <w:trPr>
                  <w:trHeight w:val="20"/>
                </w:trPr>
                <w:sdt>
                  <w:sdtPr>
                    <w:tag w:val="_PLD_f798cf6aa8f24816a06eab77e71e6a42"/>
                    <w:id w:val="1074089507"/>
                    <w:lock w:val="sdtLocked"/>
                  </w:sdtPr>
                  <w:sdtEndPr/>
                  <w:sdtContent>
                    <w:tc>
                      <w:tcPr>
                        <w:tcW w:w="2070" w:type="dxa"/>
                        <w:vAlign w:val="center"/>
                      </w:tcPr>
                      <w:p w14:paraId="695D3C1F" w14:textId="77777777" w:rsidR="008776CA" w:rsidRDefault="008776CA">
                        <w:pPr>
                          <w:rPr>
                            <w:sz w:val="18"/>
                            <w:szCs w:val="18"/>
                          </w:rPr>
                        </w:pPr>
                        <w:r>
                          <w:rPr>
                            <w:rFonts w:hint="eastAsia"/>
                            <w:sz w:val="18"/>
                            <w:szCs w:val="18"/>
                          </w:rPr>
                          <w:t>1．本期提取</w:t>
                        </w:r>
                      </w:p>
                    </w:tc>
                  </w:sdtContent>
                </w:sdt>
                <w:tc>
                  <w:tcPr>
                    <w:tcW w:w="1275" w:type="dxa"/>
                    <w:tcBorders>
                      <w:right w:val="single" w:sz="4" w:space="0" w:color="auto"/>
                    </w:tcBorders>
                    <w:vAlign w:val="center"/>
                  </w:tcPr>
                  <w:p w14:paraId="38D871B1"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628E5383"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0926BBFC"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2E065B89" w14:textId="77777777" w:rsidR="008776CA" w:rsidRPr="008776CA" w:rsidRDefault="008776CA">
                    <w:pPr>
                      <w:jc w:val="right"/>
                      <w:rPr>
                        <w:rFonts w:asciiTheme="minorEastAsia" w:eastAsiaTheme="minorEastAsia" w:hAnsiTheme="minorEastAsia"/>
                        <w:sz w:val="15"/>
                        <w:szCs w:val="15"/>
                      </w:rPr>
                    </w:pPr>
                  </w:p>
                </w:tc>
                <w:tc>
                  <w:tcPr>
                    <w:tcW w:w="1559" w:type="dxa"/>
                  </w:tcPr>
                  <w:p w14:paraId="44F257F5"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20252CE5"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4D380D54"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7A643BEF"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725C39A8"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571CC95B"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0665947C" w14:textId="77777777" w:rsidR="008776CA" w:rsidRPr="008776CA" w:rsidRDefault="008776CA">
                    <w:pPr>
                      <w:jc w:val="right"/>
                      <w:rPr>
                        <w:rFonts w:asciiTheme="minorEastAsia" w:eastAsiaTheme="minorEastAsia" w:hAnsiTheme="minorEastAsia"/>
                        <w:sz w:val="15"/>
                        <w:szCs w:val="15"/>
                      </w:rPr>
                    </w:pPr>
                  </w:p>
                </w:tc>
              </w:tr>
              <w:tr w:rsidR="008776CA" w14:paraId="01258DDD" w14:textId="77777777" w:rsidTr="00E31149">
                <w:trPr>
                  <w:trHeight w:val="20"/>
                </w:trPr>
                <w:sdt>
                  <w:sdtPr>
                    <w:tag w:val="_PLD_294f6f5256724757ad52c27b29a0bb7d"/>
                    <w:id w:val="-631719704"/>
                    <w:lock w:val="sdtLocked"/>
                  </w:sdtPr>
                  <w:sdtEndPr/>
                  <w:sdtContent>
                    <w:tc>
                      <w:tcPr>
                        <w:tcW w:w="2070" w:type="dxa"/>
                        <w:vAlign w:val="center"/>
                      </w:tcPr>
                      <w:p w14:paraId="093EED59" w14:textId="77777777" w:rsidR="008776CA" w:rsidRDefault="008776CA">
                        <w:pPr>
                          <w:rPr>
                            <w:sz w:val="18"/>
                            <w:szCs w:val="18"/>
                          </w:rPr>
                        </w:pPr>
                        <w:r>
                          <w:rPr>
                            <w:rFonts w:hint="eastAsia"/>
                            <w:sz w:val="18"/>
                            <w:szCs w:val="18"/>
                          </w:rPr>
                          <w:t>2．本期使用</w:t>
                        </w:r>
                      </w:p>
                    </w:tc>
                  </w:sdtContent>
                </w:sdt>
                <w:tc>
                  <w:tcPr>
                    <w:tcW w:w="1275" w:type="dxa"/>
                    <w:tcBorders>
                      <w:right w:val="single" w:sz="4" w:space="0" w:color="auto"/>
                    </w:tcBorders>
                    <w:vAlign w:val="center"/>
                  </w:tcPr>
                  <w:p w14:paraId="4E242761"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5C079FF9"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2B910C05"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7686D941" w14:textId="77777777" w:rsidR="008776CA" w:rsidRPr="008776CA" w:rsidRDefault="008776CA">
                    <w:pPr>
                      <w:jc w:val="right"/>
                      <w:rPr>
                        <w:rFonts w:asciiTheme="minorEastAsia" w:eastAsiaTheme="minorEastAsia" w:hAnsiTheme="minorEastAsia"/>
                        <w:sz w:val="15"/>
                        <w:szCs w:val="15"/>
                      </w:rPr>
                    </w:pPr>
                  </w:p>
                </w:tc>
                <w:tc>
                  <w:tcPr>
                    <w:tcW w:w="1559" w:type="dxa"/>
                  </w:tcPr>
                  <w:p w14:paraId="2E4990B8"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5741B14B"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0E3B6AE8"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188105E6"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28CC0433"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35C9E27C"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1D026D3D" w14:textId="77777777" w:rsidR="008776CA" w:rsidRPr="008776CA" w:rsidRDefault="008776CA">
                    <w:pPr>
                      <w:jc w:val="right"/>
                      <w:rPr>
                        <w:rFonts w:asciiTheme="minorEastAsia" w:eastAsiaTheme="minorEastAsia" w:hAnsiTheme="minorEastAsia"/>
                        <w:sz w:val="15"/>
                        <w:szCs w:val="15"/>
                      </w:rPr>
                    </w:pPr>
                  </w:p>
                </w:tc>
              </w:tr>
              <w:tr w:rsidR="008776CA" w14:paraId="2BC0A09A" w14:textId="77777777" w:rsidTr="00E31149">
                <w:trPr>
                  <w:trHeight w:val="20"/>
                </w:trPr>
                <w:sdt>
                  <w:sdtPr>
                    <w:tag w:val="_PLD_6633049a29464fd58ed8f9bdc82f6c7b"/>
                    <w:id w:val="307447944"/>
                    <w:lock w:val="sdtLocked"/>
                  </w:sdtPr>
                  <w:sdtEndPr/>
                  <w:sdtContent>
                    <w:tc>
                      <w:tcPr>
                        <w:tcW w:w="2070" w:type="dxa"/>
                      </w:tcPr>
                      <w:p w14:paraId="18BFFC74" w14:textId="77777777" w:rsidR="008776CA" w:rsidRDefault="008776CA">
                        <w:pPr>
                          <w:rPr>
                            <w:sz w:val="18"/>
                            <w:szCs w:val="18"/>
                          </w:rPr>
                        </w:pPr>
                        <w:r>
                          <w:rPr>
                            <w:rFonts w:hint="eastAsia"/>
                            <w:sz w:val="18"/>
                            <w:szCs w:val="18"/>
                          </w:rPr>
                          <w:t>（六）其他</w:t>
                        </w:r>
                      </w:p>
                    </w:tc>
                  </w:sdtContent>
                </w:sdt>
                <w:tc>
                  <w:tcPr>
                    <w:tcW w:w="1275" w:type="dxa"/>
                    <w:tcBorders>
                      <w:right w:val="single" w:sz="4" w:space="0" w:color="auto"/>
                    </w:tcBorders>
                    <w:vAlign w:val="center"/>
                  </w:tcPr>
                  <w:p w14:paraId="1844A538"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1C83015E"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vAlign w:val="center"/>
                  </w:tcPr>
                  <w:p w14:paraId="68D82ED4"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vAlign w:val="center"/>
                  </w:tcPr>
                  <w:p w14:paraId="48895BA3" w14:textId="77777777" w:rsidR="008776CA" w:rsidRPr="008776CA" w:rsidRDefault="008776CA">
                    <w:pPr>
                      <w:jc w:val="right"/>
                      <w:rPr>
                        <w:rFonts w:asciiTheme="minorEastAsia" w:eastAsiaTheme="minorEastAsia" w:hAnsiTheme="minorEastAsia"/>
                        <w:sz w:val="15"/>
                        <w:szCs w:val="15"/>
                      </w:rPr>
                    </w:pPr>
                  </w:p>
                </w:tc>
                <w:tc>
                  <w:tcPr>
                    <w:tcW w:w="1559" w:type="dxa"/>
                  </w:tcPr>
                  <w:p w14:paraId="588D4B7D" w14:textId="77777777" w:rsidR="008776CA" w:rsidRPr="008776CA" w:rsidRDefault="008776CA">
                    <w:pPr>
                      <w:jc w:val="right"/>
                      <w:rPr>
                        <w:rFonts w:asciiTheme="minorEastAsia" w:eastAsiaTheme="minorEastAsia" w:hAnsiTheme="minorEastAsia"/>
                        <w:sz w:val="15"/>
                        <w:szCs w:val="15"/>
                      </w:rPr>
                    </w:pPr>
                  </w:p>
                </w:tc>
                <w:tc>
                  <w:tcPr>
                    <w:tcW w:w="1134" w:type="dxa"/>
                    <w:vAlign w:val="center"/>
                  </w:tcPr>
                  <w:p w14:paraId="3F95DAFE" w14:textId="77777777" w:rsidR="008776CA" w:rsidRPr="008776CA" w:rsidRDefault="008776CA">
                    <w:pPr>
                      <w:jc w:val="right"/>
                      <w:rPr>
                        <w:rFonts w:asciiTheme="minorEastAsia" w:eastAsiaTheme="minorEastAsia" w:hAnsiTheme="minorEastAsia"/>
                        <w:sz w:val="15"/>
                        <w:szCs w:val="15"/>
                      </w:rPr>
                    </w:pPr>
                  </w:p>
                </w:tc>
                <w:tc>
                  <w:tcPr>
                    <w:tcW w:w="851" w:type="dxa"/>
                    <w:vAlign w:val="center"/>
                  </w:tcPr>
                  <w:p w14:paraId="72FF2148" w14:textId="77777777" w:rsidR="008776CA" w:rsidRPr="008776CA" w:rsidRDefault="008776CA">
                    <w:pPr>
                      <w:jc w:val="right"/>
                      <w:rPr>
                        <w:rFonts w:asciiTheme="minorEastAsia" w:eastAsiaTheme="minorEastAsia" w:hAnsiTheme="minorEastAsia"/>
                        <w:sz w:val="15"/>
                        <w:szCs w:val="15"/>
                      </w:rPr>
                    </w:pPr>
                  </w:p>
                </w:tc>
                <w:tc>
                  <w:tcPr>
                    <w:tcW w:w="708" w:type="dxa"/>
                    <w:vAlign w:val="center"/>
                  </w:tcPr>
                  <w:p w14:paraId="40ACAD49"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3B80932D"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4E9AEE07" w14:textId="77777777" w:rsidR="008776CA" w:rsidRPr="008776CA" w:rsidRDefault="008776CA">
                    <w:pPr>
                      <w:jc w:val="right"/>
                      <w:rPr>
                        <w:rFonts w:asciiTheme="minorEastAsia" w:eastAsiaTheme="minorEastAsia" w:hAnsiTheme="minorEastAsia"/>
                        <w:sz w:val="15"/>
                        <w:szCs w:val="15"/>
                      </w:rPr>
                    </w:pPr>
                  </w:p>
                </w:tc>
                <w:tc>
                  <w:tcPr>
                    <w:tcW w:w="1559" w:type="dxa"/>
                    <w:vAlign w:val="center"/>
                  </w:tcPr>
                  <w:p w14:paraId="28AA63BA" w14:textId="77777777" w:rsidR="008776CA" w:rsidRPr="008776CA" w:rsidRDefault="008776CA">
                    <w:pPr>
                      <w:jc w:val="right"/>
                      <w:rPr>
                        <w:rFonts w:asciiTheme="minorEastAsia" w:eastAsiaTheme="minorEastAsia" w:hAnsiTheme="minorEastAsia"/>
                        <w:sz w:val="15"/>
                        <w:szCs w:val="15"/>
                      </w:rPr>
                    </w:pPr>
                  </w:p>
                </w:tc>
              </w:tr>
              <w:tr w:rsidR="008776CA" w14:paraId="4C5C1EE0" w14:textId="77777777" w:rsidTr="00E31149">
                <w:trPr>
                  <w:trHeight w:val="20"/>
                </w:trPr>
                <w:sdt>
                  <w:sdtPr>
                    <w:tag w:val="_PLD_0d209cea233c428da026233fffdd75cf"/>
                    <w:id w:val="-878551732"/>
                    <w:lock w:val="sdtLocked"/>
                  </w:sdtPr>
                  <w:sdtEndPr/>
                  <w:sdtContent>
                    <w:tc>
                      <w:tcPr>
                        <w:tcW w:w="2070" w:type="dxa"/>
                      </w:tcPr>
                      <w:p w14:paraId="17DDF91B" w14:textId="77777777" w:rsidR="008776CA" w:rsidRDefault="008776CA">
                        <w:pPr>
                          <w:rPr>
                            <w:sz w:val="18"/>
                            <w:szCs w:val="18"/>
                          </w:rPr>
                        </w:pPr>
                        <w:r>
                          <w:rPr>
                            <w:sz w:val="18"/>
                            <w:szCs w:val="18"/>
                          </w:rPr>
                          <w:t>四、本期期末余额</w:t>
                        </w:r>
                      </w:p>
                    </w:tc>
                  </w:sdtContent>
                </w:sdt>
                <w:tc>
                  <w:tcPr>
                    <w:tcW w:w="1275" w:type="dxa"/>
                    <w:tcBorders>
                      <w:right w:val="single" w:sz="4" w:space="0" w:color="auto"/>
                    </w:tcBorders>
                    <w:vAlign w:val="center"/>
                  </w:tcPr>
                  <w:p w14:paraId="39AA4D63"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247,937,843.00</w:t>
                    </w:r>
                  </w:p>
                </w:tc>
                <w:tc>
                  <w:tcPr>
                    <w:tcW w:w="709" w:type="dxa"/>
                    <w:tcBorders>
                      <w:left w:val="single" w:sz="4" w:space="0" w:color="auto"/>
                      <w:right w:val="single" w:sz="4" w:space="0" w:color="auto"/>
                    </w:tcBorders>
                  </w:tcPr>
                  <w:p w14:paraId="55679ADE" w14:textId="77777777" w:rsidR="008776CA" w:rsidRPr="008776CA" w:rsidRDefault="008776CA">
                    <w:pPr>
                      <w:jc w:val="right"/>
                      <w:rPr>
                        <w:rFonts w:asciiTheme="minorEastAsia" w:eastAsiaTheme="minorEastAsia" w:hAnsiTheme="minorEastAsia"/>
                        <w:sz w:val="15"/>
                        <w:szCs w:val="15"/>
                      </w:rPr>
                    </w:pPr>
                  </w:p>
                </w:tc>
                <w:tc>
                  <w:tcPr>
                    <w:tcW w:w="709" w:type="dxa"/>
                    <w:tcBorders>
                      <w:left w:val="single" w:sz="4" w:space="0" w:color="auto"/>
                      <w:right w:val="single" w:sz="4" w:space="0" w:color="auto"/>
                    </w:tcBorders>
                  </w:tcPr>
                  <w:p w14:paraId="02AD1091" w14:textId="77777777" w:rsidR="008776CA" w:rsidRPr="008776CA" w:rsidRDefault="008776CA">
                    <w:pPr>
                      <w:jc w:val="right"/>
                      <w:rPr>
                        <w:rFonts w:asciiTheme="minorEastAsia" w:eastAsiaTheme="minorEastAsia" w:hAnsiTheme="minorEastAsia"/>
                        <w:sz w:val="15"/>
                        <w:szCs w:val="15"/>
                      </w:rPr>
                    </w:pPr>
                  </w:p>
                </w:tc>
                <w:tc>
                  <w:tcPr>
                    <w:tcW w:w="567" w:type="dxa"/>
                    <w:tcBorders>
                      <w:left w:val="single" w:sz="4" w:space="0" w:color="auto"/>
                    </w:tcBorders>
                  </w:tcPr>
                  <w:p w14:paraId="44613CF4" w14:textId="77777777" w:rsidR="008776CA" w:rsidRPr="008776CA" w:rsidRDefault="008776CA">
                    <w:pPr>
                      <w:jc w:val="right"/>
                      <w:rPr>
                        <w:rFonts w:asciiTheme="minorEastAsia" w:eastAsiaTheme="minorEastAsia" w:hAnsiTheme="minorEastAsia"/>
                        <w:sz w:val="15"/>
                        <w:szCs w:val="15"/>
                      </w:rPr>
                    </w:pPr>
                  </w:p>
                </w:tc>
                <w:tc>
                  <w:tcPr>
                    <w:tcW w:w="1559" w:type="dxa"/>
                  </w:tcPr>
                  <w:p w14:paraId="616C31E9" w14:textId="37BC9B16" w:rsidR="008776CA" w:rsidRPr="008776CA" w:rsidRDefault="002A3C84">
                    <w:pPr>
                      <w:jc w:val="right"/>
                      <w:rPr>
                        <w:rFonts w:asciiTheme="minorEastAsia" w:eastAsiaTheme="minorEastAsia" w:hAnsiTheme="minorEastAsia"/>
                        <w:sz w:val="15"/>
                        <w:szCs w:val="15"/>
                      </w:rPr>
                    </w:pPr>
                    <w:r w:rsidRPr="002A3C84">
                      <w:rPr>
                        <w:rFonts w:asciiTheme="minorEastAsia" w:eastAsiaTheme="minorEastAsia" w:hAnsiTheme="minorEastAsia"/>
                        <w:sz w:val="15"/>
                        <w:szCs w:val="15"/>
                      </w:rPr>
                      <w:t>1,254,496,428.69</w:t>
                    </w:r>
                  </w:p>
                </w:tc>
                <w:tc>
                  <w:tcPr>
                    <w:tcW w:w="1134" w:type="dxa"/>
                  </w:tcPr>
                  <w:p w14:paraId="0EC39D40" w14:textId="77777777" w:rsidR="008776CA" w:rsidRPr="008776CA" w:rsidRDefault="008776CA">
                    <w:pPr>
                      <w:jc w:val="right"/>
                      <w:rPr>
                        <w:rFonts w:asciiTheme="minorEastAsia" w:eastAsiaTheme="minorEastAsia" w:hAnsiTheme="minorEastAsia"/>
                        <w:sz w:val="15"/>
                        <w:szCs w:val="15"/>
                      </w:rPr>
                    </w:pPr>
                  </w:p>
                </w:tc>
                <w:tc>
                  <w:tcPr>
                    <w:tcW w:w="851" w:type="dxa"/>
                  </w:tcPr>
                  <w:p w14:paraId="01745F6B" w14:textId="77777777" w:rsidR="008776CA" w:rsidRPr="008776CA" w:rsidRDefault="008776CA">
                    <w:pPr>
                      <w:jc w:val="right"/>
                      <w:rPr>
                        <w:rFonts w:asciiTheme="minorEastAsia" w:eastAsiaTheme="minorEastAsia" w:hAnsiTheme="minorEastAsia"/>
                        <w:sz w:val="15"/>
                        <w:szCs w:val="15"/>
                      </w:rPr>
                    </w:pPr>
                  </w:p>
                </w:tc>
                <w:tc>
                  <w:tcPr>
                    <w:tcW w:w="708" w:type="dxa"/>
                  </w:tcPr>
                  <w:p w14:paraId="687D4411" w14:textId="77777777" w:rsidR="008776CA" w:rsidRPr="008776CA" w:rsidRDefault="008776CA">
                    <w:pPr>
                      <w:jc w:val="right"/>
                      <w:rPr>
                        <w:rFonts w:asciiTheme="minorEastAsia" w:eastAsiaTheme="minorEastAsia" w:hAnsiTheme="minorEastAsia"/>
                        <w:sz w:val="15"/>
                        <w:szCs w:val="15"/>
                      </w:rPr>
                    </w:pPr>
                  </w:p>
                </w:tc>
                <w:tc>
                  <w:tcPr>
                    <w:tcW w:w="1418" w:type="dxa"/>
                    <w:vAlign w:val="center"/>
                  </w:tcPr>
                  <w:p w14:paraId="28A922DC"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123,968,921.50</w:t>
                    </w:r>
                  </w:p>
                </w:tc>
                <w:tc>
                  <w:tcPr>
                    <w:tcW w:w="1559" w:type="dxa"/>
                    <w:vAlign w:val="center"/>
                  </w:tcPr>
                  <w:p w14:paraId="7BAB1953"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1,775,932,581.90</w:t>
                    </w:r>
                  </w:p>
                </w:tc>
                <w:tc>
                  <w:tcPr>
                    <w:tcW w:w="1559" w:type="dxa"/>
                    <w:vAlign w:val="center"/>
                  </w:tcPr>
                  <w:p w14:paraId="6DF78953" w14:textId="77777777" w:rsidR="008776CA" w:rsidRPr="008776CA" w:rsidRDefault="008776CA">
                    <w:pPr>
                      <w:jc w:val="right"/>
                      <w:rPr>
                        <w:rFonts w:asciiTheme="minorEastAsia" w:eastAsiaTheme="minorEastAsia" w:hAnsiTheme="minorEastAsia"/>
                        <w:sz w:val="15"/>
                        <w:szCs w:val="15"/>
                      </w:rPr>
                    </w:pPr>
                    <w:r w:rsidRPr="008776CA">
                      <w:rPr>
                        <w:rFonts w:asciiTheme="minorEastAsia" w:eastAsiaTheme="minorEastAsia" w:hAnsiTheme="minorEastAsia" w:hint="eastAsia"/>
                        <w:sz w:val="15"/>
                        <w:szCs w:val="15"/>
                      </w:rPr>
                      <w:t>3,402,335,775.09</w:t>
                    </w:r>
                  </w:p>
                </w:tc>
              </w:tr>
            </w:tbl>
            <w:p w14:paraId="05195C9B" w14:textId="77777777" w:rsidR="008776CA" w:rsidRDefault="008776CA">
              <w:pPr>
                <w:rPr>
                  <w:szCs w:val="21"/>
                </w:rPr>
              </w:pPr>
            </w:p>
            <w:p w14:paraId="390268FF" w14:textId="77777777" w:rsidR="008776CA" w:rsidRDefault="008776CA">
              <w:pPr>
                <w:rPr>
                  <w:szCs w:val="21"/>
                </w:rPr>
              </w:pPr>
            </w:p>
            <w:tbl>
              <w:tblPr>
                <w:tblW w:w="139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11"/>
                <w:gridCol w:w="1275"/>
                <w:gridCol w:w="709"/>
                <w:gridCol w:w="709"/>
                <w:gridCol w:w="567"/>
                <w:gridCol w:w="1417"/>
                <w:gridCol w:w="851"/>
                <w:gridCol w:w="850"/>
                <w:gridCol w:w="709"/>
                <w:gridCol w:w="1559"/>
                <w:gridCol w:w="1560"/>
                <w:gridCol w:w="1687"/>
              </w:tblGrid>
              <w:tr w:rsidR="008776CA" w14:paraId="538C9DB0" w14:textId="77777777" w:rsidTr="008A6FF7">
                <w:trPr>
                  <w:trHeight w:val="20"/>
                </w:trPr>
                <w:tc>
                  <w:tcPr>
                    <w:tcW w:w="2011" w:type="dxa"/>
                    <w:vMerge w:val="restart"/>
                    <w:vAlign w:val="center"/>
                  </w:tcPr>
                  <w:sdt>
                    <w:sdtPr>
                      <w:rPr>
                        <w:rFonts w:hint="eastAsia"/>
                        <w:sz w:val="18"/>
                        <w:szCs w:val="18"/>
                      </w:rPr>
                      <w:tag w:val="_PLD_64a794ab75214f6d9d66748804bee4e8"/>
                      <w:id w:val="-1452316501"/>
                      <w:lock w:val="sdtLocked"/>
                    </w:sdtPr>
                    <w:sdtEndPr/>
                    <w:sdtContent>
                      <w:p w14:paraId="2C82CB71" w14:textId="77777777" w:rsidR="008776CA" w:rsidRDefault="008776CA">
                        <w:pPr>
                          <w:adjustRightInd w:val="0"/>
                          <w:snapToGrid w:val="0"/>
                          <w:jc w:val="center"/>
                          <w:rPr>
                            <w:sz w:val="18"/>
                            <w:szCs w:val="18"/>
                          </w:rPr>
                        </w:pPr>
                        <w:r>
                          <w:rPr>
                            <w:rFonts w:hint="eastAsia"/>
                            <w:sz w:val="18"/>
                            <w:szCs w:val="18"/>
                          </w:rPr>
                          <w:t>项目</w:t>
                        </w:r>
                      </w:p>
                    </w:sdtContent>
                  </w:sdt>
                </w:tc>
                <w:tc>
                  <w:tcPr>
                    <w:tcW w:w="11893" w:type="dxa"/>
                    <w:gridSpan w:val="11"/>
                  </w:tcPr>
                  <w:p w14:paraId="30C3687F" w14:textId="77777777" w:rsidR="008776CA" w:rsidRDefault="008776CA">
                    <w:pPr>
                      <w:adjustRightInd w:val="0"/>
                      <w:snapToGrid w:val="0"/>
                      <w:jc w:val="center"/>
                      <w:rPr>
                        <w:sz w:val="18"/>
                      </w:rPr>
                    </w:pPr>
                    <w:r>
                      <w:rPr>
                        <w:rFonts w:hint="eastAsia"/>
                        <w:sz w:val="18"/>
                      </w:rPr>
                      <w:t xml:space="preserve"> </w:t>
                    </w:r>
                    <w:sdt>
                      <w:sdtPr>
                        <w:rPr>
                          <w:rFonts w:hint="eastAsia"/>
                          <w:sz w:val="18"/>
                        </w:rPr>
                        <w:tag w:val="_PLD_6226137cffd442dfb505b8cfe7d1f423"/>
                        <w:id w:val="1354069830"/>
                        <w:lock w:val="sdtLocked"/>
                      </w:sdtPr>
                      <w:sdtEndPr/>
                      <w:sdtContent>
                        <w:r>
                          <w:rPr>
                            <w:rFonts w:hint="eastAsia"/>
                            <w:sz w:val="18"/>
                          </w:rPr>
                          <w:t>2021年度</w:t>
                        </w:r>
                      </w:sdtContent>
                    </w:sdt>
                  </w:p>
                </w:tc>
              </w:tr>
              <w:tr w:rsidR="008776CA" w14:paraId="06B5FA46" w14:textId="77777777" w:rsidTr="00E31149">
                <w:trPr>
                  <w:trHeight w:val="315"/>
                </w:trPr>
                <w:tc>
                  <w:tcPr>
                    <w:tcW w:w="2011" w:type="dxa"/>
                    <w:vMerge/>
                  </w:tcPr>
                  <w:p w14:paraId="548A42B3" w14:textId="77777777" w:rsidR="008776CA" w:rsidRDefault="008776CA">
                    <w:pPr>
                      <w:adjustRightInd w:val="0"/>
                      <w:snapToGrid w:val="0"/>
                      <w:rPr>
                        <w:sz w:val="18"/>
                        <w:szCs w:val="18"/>
                      </w:rPr>
                    </w:pPr>
                  </w:p>
                </w:tc>
                <w:sdt>
                  <w:sdtPr>
                    <w:tag w:val="_PLD_e0e316f064db43a38ddec14c349b4dfa"/>
                    <w:id w:val="1246309897"/>
                    <w:lock w:val="sdtLocked"/>
                  </w:sdtPr>
                  <w:sdtEndPr/>
                  <w:sdtContent>
                    <w:tc>
                      <w:tcPr>
                        <w:tcW w:w="1275" w:type="dxa"/>
                        <w:vMerge w:val="restart"/>
                        <w:tcBorders>
                          <w:right w:val="single" w:sz="4" w:space="0" w:color="auto"/>
                        </w:tcBorders>
                        <w:vAlign w:val="center"/>
                      </w:tcPr>
                      <w:p w14:paraId="572DBE18" w14:textId="77777777" w:rsidR="008776CA" w:rsidRDefault="008776CA">
                        <w:pPr>
                          <w:adjustRightInd w:val="0"/>
                          <w:snapToGrid w:val="0"/>
                          <w:jc w:val="center"/>
                          <w:rPr>
                            <w:sz w:val="18"/>
                            <w:szCs w:val="18"/>
                          </w:rPr>
                        </w:pPr>
                        <w:r>
                          <w:rPr>
                            <w:sz w:val="18"/>
                            <w:szCs w:val="18"/>
                          </w:rPr>
                          <w:t>实收资本 (或股本)</w:t>
                        </w:r>
                      </w:p>
                    </w:tc>
                  </w:sdtContent>
                </w:sdt>
                <w:sdt>
                  <w:sdtPr>
                    <w:tag w:val="_PLD_2c82747108ee4c518651265b45dbebcd"/>
                    <w:id w:val="1627501151"/>
                    <w:lock w:val="sdtLocked"/>
                  </w:sdtPr>
                  <w:sdtEndPr/>
                  <w:sdtContent>
                    <w:tc>
                      <w:tcPr>
                        <w:tcW w:w="1985" w:type="dxa"/>
                        <w:gridSpan w:val="3"/>
                        <w:tcBorders>
                          <w:left w:val="single" w:sz="4" w:space="0" w:color="auto"/>
                          <w:bottom w:val="single" w:sz="4" w:space="0" w:color="auto"/>
                        </w:tcBorders>
                        <w:vAlign w:val="center"/>
                      </w:tcPr>
                      <w:p w14:paraId="10E27C3C" w14:textId="77777777" w:rsidR="008776CA" w:rsidRDefault="008776CA">
                        <w:pPr>
                          <w:adjustRightInd w:val="0"/>
                          <w:snapToGrid w:val="0"/>
                          <w:jc w:val="center"/>
                          <w:rPr>
                            <w:sz w:val="18"/>
                            <w:szCs w:val="18"/>
                          </w:rPr>
                        </w:pPr>
                        <w:r>
                          <w:rPr>
                            <w:rFonts w:hint="eastAsia"/>
                            <w:sz w:val="18"/>
                            <w:szCs w:val="18"/>
                          </w:rPr>
                          <w:t>其他权益工具</w:t>
                        </w:r>
                      </w:p>
                    </w:tc>
                  </w:sdtContent>
                </w:sdt>
                <w:sdt>
                  <w:sdtPr>
                    <w:tag w:val="_PLD_c459549b516242be83fce2e92cc794e6"/>
                    <w:id w:val="1068459009"/>
                    <w:lock w:val="sdtLocked"/>
                  </w:sdtPr>
                  <w:sdtEndPr/>
                  <w:sdtContent>
                    <w:tc>
                      <w:tcPr>
                        <w:tcW w:w="1417" w:type="dxa"/>
                        <w:vMerge w:val="restart"/>
                        <w:vAlign w:val="center"/>
                      </w:tcPr>
                      <w:p w14:paraId="5BC4B148" w14:textId="77777777" w:rsidR="008776CA" w:rsidRDefault="008776CA">
                        <w:pPr>
                          <w:adjustRightInd w:val="0"/>
                          <w:snapToGrid w:val="0"/>
                          <w:jc w:val="center"/>
                          <w:rPr>
                            <w:sz w:val="18"/>
                            <w:szCs w:val="18"/>
                          </w:rPr>
                        </w:pPr>
                        <w:r>
                          <w:rPr>
                            <w:sz w:val="18"/>
                            <w:szCs w:val="18"/>
                          </w:rPr>
                          <w:t>资本公积</w:t>
                        </w:r>
                      </w:p>
                    </w:tc>
                  </w:sdtContent>
                </w:sdt>
                <w:sdt>
                  <w:sdtPr>
                    <w:tag w:val="_PLD_9979085a666a4b7a9ee698268b0bb615"/>
                    <w:id w:val="-1038273183"/>
                    <w:lock w:val="sdtLocked"/>
                  </w:sdtPr>
                  <w:sdtEndPr/>
                  <w:sdtContent>
                    <w:tc>
                      <w:tcPr>
                        <w:tcW w:w="851" w:type="dxa"/>
                        <w:vMerge w:val="restart"/>
                        <w:vAlign w:val="center"/>
                      </w:tcPr>
                      <w:p w14:paraId="23D20CCC" w14:textId="77777777" w:rsidR="008776CA" w:rsidRDefault="008776CA">
                        <w:pPr>
                          <w:adjustRightInd w:val="0"/>
                          <w:snapToGrid w:val="0"/>
                          <w:jc w:val="center"/>
                          <w:rPr>
                            <w:sz w:val="18"/>
                            <w:szCs w:val="18"/>
                          </w:rPr>
                        </w:pPr>
                        <w:r>
                          <w:rPr>
                            <w:sz w:val="18"/>
                            <w:szCs w:val="18"/>
                          </w:rPr>
                          <w:t>减：库存股</w:t>
                        </w:r>
                      </w:p>
                    </w:tc>
                  </w:sdtContent>
                </w:sdt>
                <w:sdt>
                  <w:sdtPr>
                    <w:tag w:val="_PLD_3b870c2efbdc421980e0e6ed21bc828a"/>
                    <w:id w:val="434254796"/>
                    <w:lock w:val="sdtLocked"/>
                  </w:sdtPr>
                  <w:sdtEndPr/>
                  <w:sdtContent>
                    <w:tc>
                      <w:tcPr>
                        <w:tcW w:w="850" w:type="dxa"/>
                        <w:vMerge w:val="restart"/>
                        <w:vAlign w:val="center"/>
                      </w:tcPr>
                      <w:p w14:paraId="4C41A854" w14:textId="77777777" w:rsidR="008776CA" w:rsidRDefault="008776CA">
                        <w:pPr>
                          <w:jc w:val="center"/>
                          <w:rPr>
                            <w:sz w:val="18"/>
                            <w:szCs w:val="18"/>
                          </w:rPr>
                        </w:pPr>
                        <w:r>
                          <w:rPr>
                            <w:rFonts w:hint="eastAsia"/>
                            <w:sz w:val="18"/>
                            <w:szCs w:val="18"/>
                          </w:rPr>
                          <w:t>其他综合收益</w:t>
                        </w:r>
                      </w:p>
                    </w:tc>
                  </w:sdtContent>
                </w:sdt>
                <w:sdt>
                  <w:sdtPr>
                    <w:tag w:val="_PLD_68a9918174cf4752ad67388e59bb3c51"/>
                    <w:id w:val="1628662181"/>
                    <w:lock w:val="sdtLocked"/>
                  </w:sdtPr>
                  <w:sdtEndPr/>
                  <w:sdtContent>
                    <w:tc>
                      <w:tcPr>
                        <w:tcW w:w="709" w:type="dxa"/>
                        <w:vMerge w:val="restart"/>
                        <w:vAlign w:val="center"/>
                      </w:tcPr>
                      <w:p w14:paraId="0DE37D87" w14:textId="77777777" w:rsidR="008776CA" w:rsidRDefault="008776CA">
                        <w:pPr>
                          <w:adjustRightInd w:val="0"/>
                          <w:snapToGrid w:val="0"/>
                          <w:jc w:val="center"/>
                          <w:rPr>
                            <w:sz w:val="18"/>
                            <w:szCs w:val="18"/>
                          </w:rPr>
                        </w:pPr>
                        <w:r>
                          <w:rPr>
                            <w:rFonts w:hint="eastAsia"/>
                            <w:sz w:val="18"/>
                            <w:szCs w:val="18"/>
                          </w:rPr>
                          <w:t>专项储备</w:t>
                        </w:r>
                      </w:p>
                    </w:tc>
                  </w:sdtContent>
                </w:sdt>
                <w:sdt>
                  <w:sdtPr>
                    <w:tag w:val="_PLD_eddda9b1710646a5811c9efb65bf8703"/>
                    <w:id w:val="620502329"/>
                    <w:lock w:val="sdtLocked"/>
                  </w:sdtPr>
                  <w:sdtEndPr/>
                  <w:sdtContent>
                    <w:tc>
                      <w:tcPr>
                        <w:tcW w:w="1559" w:type="dxa"/>
                        <w:vMerge w:val="restart"/>
                        <w:vAlign w:val="center"/>
                      </w:tcPr>
                      <w:p w14:paraId="6B5363CE" w14:textId="77777777" w:rsidR="008776CA" w:rsidRDefault="008776CA">
                        <w:pPr>
                          <w:adjustRightInd w:val="0"/>
                          <w:snapToGrid w:val="0"/>
                          <w:jc w:val="center"/>
                          <w:rPr>
                            <w:sz w:val="18"/>
                            <w:szCs w:val="18"/>
                          </w:rPr>
                        </w:pPr>
                        <w:r>
                          <w:rPr>
                            <w:sz w:val="18"/>
                            <w:szCs w:val="18"/>
                          </w:rPr>
                          <w:t>盈余公积</w:t>
                        </w:r>
                      </w:p>
                    </w:tc>
                  </w:sdtContent>
                </w:sdt>
                <w:sdt>
                  <w:sdtPr>
                    <w:tag w:val="_PLD_d210b1f3e63743b7b7ad078da7c00997"/>
                    <w:id w:val="1713308320"/>
                    <w:lock w:val="sdtLocked"/>
                  </w:sdtPr>
                  <w:sdtEndPr/>
                  <w:sdtContent>
                    <w:tc>
                      <w:tcPr>
                        <w:tcW w:w="1560" w:type="dxa"/>
                        <w:vMerge w:val="restart"/>
                        <w:vAlign w:val="center"/>
                      </w:tcPr>
                      <w:p w14:paraId="7928C5C7" w14:textId="77777777" w:rsidR="008776CA" w:rsidRDefault="008776CA">
                        <w:pPr>
                          <w:adjustRightInd w:val="0"/>
                          <w:snapToGrid w:val="0"/>
                          <w:jc w:val="center"/>
                          <w:rPr>
                            <w:sz w:val="18"/>
                            <w:szCs w:val="18"/>
                          </w:rPr>
                        </w:pPr>
                        <w:r>
                          <w:rPr>
                            <w:sz w:val="18"/>
                            <w:szCs w:val="18"/>
                          </w:rPr>
                          <w:t>未分配利润</w:t>
                        </w:r>
                      </w:p>
                    </w:tc>
                  </w:sdtContent>
                </w:sdt>
                <w:sdt>
                  <w:sdtPr>
                    <w:tag w:val="_PLD_d0efa115b304401592a693cab0f3a46a"/>
                    <w:id w:val="4803555"/>
                    <w:lock w:val="sdtLocked"/>
                  </w:sdtPr>
                  <w:sdtEndPr/>
                  <w:sdtContent>
                    <w:tc>
                      <w:tcPr>
                        <w:tcW w:w="1687" w:type="dxa"/>
                        <w:vMerge w:val="restart"/>
                        <w:vAlign w:val="center"/>
                      </w:tcPr>
                      <w:p w14:paraId="2C384B85" w14:textId="77777777" w:rsidR="008776CA" w:rsidRDefault="008776CA">
                        <w:pPr>
                          <w:adjustRightInd w:val="0"/>
                          <w:snapToGrid w:val="0"/>
                          <w:jc w:val="center"/>
                          <w:rPr>
                            <w:sz w:val="18"/>
                            <w:szCs w:val="18"/>
                          </w:rPr>
                        </w:pPr>
                        <w:r>
                          <w:rPr>
                            <w:sz w:val="18"/>
                            <w:szCs w:val="18"/>
                          </w:rPr>
                          <w:t>所有者权益合计</w:t>
                        </w:r>
                      </w:p>
                    </w:tc>
                  </w:sdtContent>
                </w:sdt>
              </w:tr>
              <w:tr w:rsidR="008776CA" w14:paraId="2325A542" w14:textId="77777777" w:rsidTr="00E31149">
                <w:trPr>
                  <w:trHeight w:val="294"/>
                </w:trPr>
                <w:tc>
                  <w:tcPr>
                    <w:tcW w:w="2011" w:type="dxa"/>
                    <w:vMerge/>
                  </w:tcPr>
                  <w:p w14:paraId="0E4EF173" w14:textId="77777777" w:rsidR="008776CA" w:rsidRDefault="008776CA">
                    <w:pPr>
                      <w:adjustRightInd w:val="0"/>
                      <w:snapToGrid w:val="0"/>
                      <w:rPr>
                        <w:sz w:val="18"/>
                        <w:szCs w:val="18"/>
                      </w:rPr>
                    </w:pPr>
                  </w:p>
                </w:tc>
                <w:tc>
                  <w:tcPr>
                    <w:tcW w:w="1275" w:type="dxa"/>
                    <w:vMerge/>
                    <w:tcBorders>
                      <w:right w:val="single" w:sz="4" w:space="0" w:color="auto"/>
                    </w:tcBorders>
                  </w:tcPr>
                  <w:p w14:paraId="05918E17" w14:textId="77777777" w:rsidR="008776CA" w:rsidRDefault="008776CA">
                    <w:pPr>
                      <w:adjustRightInd w:val="0"/>
                      <w:snapToGrid w:val="0"/>
                      <w:jc w:val="center"/>
                      <w:rPr>
                        <w:sz w:val="18"/>
                        <w:szCs w:val="18"/>
                      </w:rPr>
                    </w:pPr>
                  </w:p>
                </w:tc>
                <w:sdt>
                  <w:sdtPr>
                    <w:tag w:val="_PLD_f219b4732c3e4bd5a67b8c298432fd3d"/>
                    <w:id w:val="-1706163577"/>
                    <w:lock w:val="sdtLocked"/>
                  </w:sdtPr>
                  <w:sdtEndPr/>
                  <w:sdtContent>
                    <w:tc>
                      <w:tcPr>
                        <w:tcW w:w="709" w:type="dxa"/>
                        <w:tcBorders>
                          <w:top w:val="single" w:sz="4" w:space="0" w:color="auto"/>
                          <w:left w:val="single" w:sz="4" w:space="0" w:color="auto"/>
                          <w:right w:val="single" w:sz="4" w:space="0" w:color="auto"/>
                        </w:tcBorders>
                        <w:vAlign w:val="center"/>
                      </w:tcPr>
                      <w:p w14:paraId="3C04BC82" w14:textId="77777777" w:rsidR="008776CA" w:rsidRDefault="008776CA">
                        <w:pPr>
                          <w:adjustRightInd w:val="0"/>
                          <w:snapToGrid w:val="0"/>
                          <w:jc w:val="center"/>
                          <w:rPr>
                            <w:sz w:val="18"/>
                            <w:szCs w:val="18"/>
                          </w:rPr>
                        </w:pPr>
                        <w:r>
                          <w:rPr>
                            <w:rFonts w:hint="eastAsia"/>
                            <w:sz w:val="18"/>
                            <w:szCs w:val="18"/>
                          </w:rPr>
                          <w:t>优先股</w:t>
                        </w:r>
                      </w:p>
                    </w:tc>
                  </w:sdtContent>
                </w:sdt>
                <w:sdt>
                  <w:sdtPr>
                    <w:tag w:val="_PLD_9c8ca36c728447658d99fee93d742edf"/>
                    <w:id w:val="1195655079"/>
                    <w:lock w:val="sdtLocked"/>
                  </w:sdtPr>
                  <w:sdtEndPr/>
                  <w:sdtContent>
                    <w:tc>
                      <w:tcPr>
                        <w:tcW w:w="709" w:type="dxa"/>
                        <w:tcBorders>
                          <w:top w:val="single" w:sz="4" w:space="0" w:color="auto"/>
                          <w:left w:val="single" w:sz="4" w:space="0" w:color="auto"/>
                          <w:right w:val="single" w:sz="4" w:space="0" w:color="auto"/>
                        </w:tcBorders>
                        <w:vAlign w:val="center"/>
                      </w:tcPr>
                      <w:p w14:paraId="1CC08AE4" w14:textId="77777777" w:rsidR="008776CA" w:rsidRDefault="008776CA">
                        <w:pPr>
                          <w:adjustRightInd w:val="0"/>
                          <w:snapToGrid w:val="0"/>
                          <w:jc w:val="center"/>
                          <w:rPr>
                            <w:sz w:val="18"/>
                            <w:szCs w:val="18"/>
                          </w:rPr>
                        </w:pPr>
                        <w:r>
                          <w:rPr>
                            <w:rFonts w:hint="eastAsia"/>
                            <w:sz w:val="18"/>
                            <w:szCs w:val="18"/>
                          </w:rPr>
                          <w:t>永续债</w:t>
                        </w:r>
                      </w:p>
                    </w:tc>
                  </w:sdtContent>
                </w:sdt>
                <w:sdt>
                  <w:sdtPr>
                    <w:tag w:val="_PLD_d053abd77b574111883b8fafe3a173d2"/>
                    <w:id w:val="798489403"/>
                    <w:lock w:val="sdtLocked"/>
                  </w:sdtPr>
                  <w:sdtEndPr/>
                  <w:sdtContent>
                    <w:tc>
                      <w:tcPr>
                        <w:tcW w:w="567" w:type="dxa"/>
                        <w:tcBorders>
                          <w:top w:val="single" w:sz="4" w:space="0" w:color="auto"/>
                          <w:left w:val="single" w:sz="4" w:space="0" w:color="auto"/>
                        </w:tcBorders>
                        <w:vAlign w:val="center"/>
                      </w:tcPr>
                      <w:p w14:paraId="219D0121" w14:textId="77777777" w:rsidR="008776CA" w:rsidRDefault="008776CA">
                        <w:pPr>
                          <w:adjustRightInd w:val="0"/>
                          <w:snapToGrid w:val="0"/>
                          <w:jc w:val="center"/>
                          <w:rPr>
                            <w:sz w:val="18"/>
                            <w:szCs w:val="18"/>
                          </w:rPr>
                        </w:pPr>
                        <w:r>
                          <w:rPr>
                            <w:rFonts w:hint="eastAsia"/>
                            <w:sz w:val="18"/>
                            <w:szCs w:val="18"/>
                          </w:rPr>
                          <w:t>其他</w:t>
                        </w:r>
                      </w:p>
                    </w:tc>
                  </w:sdtContent>
                </w:sdt>
                <w:tc>
                  <w:tcPr>
                    <w:tcW w:w="1417" w:type="dxa"/>
                    <w:vMerge/>
                  </w:tcPr>
                  <w:p w14:paraId="1F412096" w14:textId="77777777" w:rsidR="008776CA" w:rsidRDefault="008776CA">
                    <w:pPr>
                      <w:adjustRightInd w:val="0"/>
                      <w:snapToGrid w:val="0"/>
                      <w:jc w:val="center"/>
                      <w:rPr>
                        <w:sz w:val="18"/>
                        <w:szCs w:val="18"/>
                      </w:rPr>
                    </w:pPr>
                  </w:p>
                </w:tc>
                <w:tc>
                  <w:tcPr>
                    <w:tcW w:w="851" w:type="dxa"/>
                    <w:vMerge/>
                  </w:tcPr>
                  <w:p w14:paraId="208BECEA" w14:textId="77777777" w:rsidR="008776CA" w:rsidRDefault="008776CA">
                    <w:pPr>
                      <w:adjustRightInd w:val="0"/>
                      <w:snapToGrid w:val="0"/>
                      <w:jc w:val="center"/>
                      <w:rPr>
                        <w:sz w:val="18"/>
                        <w:szCs w:val="18"/>
                      </w:rPr>
                    </w:pPr>
                  </w:p>
                </w:tc>
                <w:tc>
                  <w:tcPr>
                    <w:tcW w:w="850" w:type="dxa"/>
                    <w:vMerge/>
                  </w:tcPr>
                  <w:p w14:paraId="330C9F5B" w14:textId="77777777" w:rsidR="008776CA" w:rsidRDefault="008776CA">
                    <w:pPr>
                      <w:jc w:val="center"/>
                      <w:rPr>
                        <w:sz w:val="18"/>
                        <w:szCs w:val="18"/>
                      </w:rPr>
                    </w:pPr>
                  </w:p>
                </w:tc>
                <w:tc>
                  <w:tcPr>
                    <w:tcW w:w="709" w:type="dxa"/>
                    <w:vMerge/>
                  </w:tcPr>
                  <w:p w14:paraId="064A3171" w14:textId="77777777" w:rsidR="008776CA" w:rsidRDefault="008776CA">
                    <w:pPr>
                      <w:adjustRightInd w:val="0"/>
                      <w:snapToGrid w:val="0"/>
                      <w:jc w:val="center"/>
                      <w:rPr>
                        <w:sz w:val="18"/>
                        <w:szCs w:val="18"/>
                      </w:rPr>
                    </w:pPr>
                  </w:p>
                </w:tc>
                <w:tc>
                  <w:tcPr>
                    <w:tcW w:w="1559" w:type="dxa"/>
                    <w:vMerge/>
                  </w:tcPr>
                  <w:p w14:paraId="6757652F" w14:textId="77777777" w:rsidR="008776CA" w:rsidRDefault="008776CA">
                    <w:pPr>
                      <w:adjustRightInd w:val="0"/>
                      <w:snapToGrid w:val="0"/>
                      <w:jc w:val="center"/>
                      <w:rPr>
                        <w:sz w:val="18"/>
                        <w:szCs w:val="18"/>
                      </w:rPr>
                    </w:pPr>
                  </w:p>
                </w:tc>
                <w:tc>
                  <w:tcPr>
                    <w:tcW w:w="1560" w:type="dxa"/>
                    <w:vMerge/>
                  </w:tcPr>
                  <w:p w14:paraId="1ED1B190" w14:textId="77777777" w:rsidR="008776CA" w:rsidRDefault="008776CA">
                    <w:pPr>
                      <w:adjustRightInd w:val="0"/>
                      <w:snapToGrid w:val="0"/>
                      <w:jc w:val="center"/>
                      <w:rPr>
                        <w:sz w:val="18"/>
                        <w:szCs w:val="18"/>
                      </w:rPr>
                    </w:pPr>
                  </w:p>
                </w:tc>
                <w:tc>
                  <w:tcPr>
                    <w:tcW w:w="1687" w:type="dxa"/>
                    <w:vMerge/>
                  </w:tcPr>
                  <w:p w14:paraId="6D95B3F5" w14:textId="77777777" w:rsidR="008776CA" w:rsidRDefault="008776CA">
                    <w:pPr>
                      <w:adjustRightInd w:val="0"/>
                      <w:snapToGrid w:val="0"/>
                      <w:jc w:val="center"/>
                      <w:rPr>
                        <w:sz w:val="18"/>
                        <w:szCs w:val="18"/>
                      </w:rPr>
                    </w:pPr>
                  </w:p>
                </w:tc>
              </w:tr>
              <w:tr w:rsidR="00A13942" w14:paraId="04C87552" w14:textId="77777777" w:rsidTr="00E31149">
                <w:trPr>
                  <w:trHeight w:val="20"/>
                </w:trPr>
                <w:sdt>
                  <w:sdtPr>
                    <w:tag w:val="_PLD_4b9f68f704bb4acfae62b3d3cbf0d790"/>
                    <w:id w:val="2008250223"/>
                    <w:lock w:val="sdtLocked"/>
                  </w:sdtPr>
                  <w:sdtEndPr/>
                  <w:sdtContent>
                    <w:tc>
                      <w:tcPr>
                        <w:tcW w:w="2011" w:type="dxa"/>
                      </w:tcPr>
                      <w:p w14:paraId="76419423" w14:textId="77777777" w:rsidR="00A13942" w:rsidRDefault="00A13942" w:rsidP="00A13942">
                        <w:pPr>
                          <w:rPr>
                            <w:sz w:val="18"/>
                            <w:szCs w:val="18"/>
                          </w:rPr>
                        </w:pPr>
                        <w:r>
                          <w:rPr>
                            <w:sz w:val="18"/>
                            <w:szCs w:val="18"/>
                          </w:rPr>
                          <w:t>一、上年</w:t>
                        </w:r>
                        <w:r>
                          <w:rPr>
                            <w:rFonts w:hint="eastAsia"/>
                            <w:sz w:val="18"/>
                            <w:szCs w:val="18"/>
                          </w:rPr>
                          <w:t>年</w:t>
                        </w:r>
                        <w:r>
                          <w:rPr>
                            <w:sz w:val="18"/>
                            <w:szCs w:val="18"/>
                          </w:rPr>
                          <w:t>末余额</w:t>
                        </w:r>
                      </w:p>
                    </w:tc>
                  </w:sdtContent>
                </w:sdt>
                <w:tc>
                  <w:tcPr>
                    <w:tcW w:w="1275" w:type="dxa"/>
                    <w:tcBorders>
                      <w:right w:val="single" w:sz="4" w:space="0" w:color="auto"/>
                    </w:tcBorders>
                    <w:vAlign w:val="center"/>
                  </w:tcPr>
                  <w:p w14:paraId="4CDD07A3" w14:textId="77777777" w:rsidR="00A13942" w:rsidRPr="008776CA" w:rsidRDefault="00A13942" w:rsidP="00A13942">
                    <w:pPr>
                      <w:jc w:val="right"/>
                      <w:rPr>
                        <w:sz w:val="15"/>
                        <w:szCs w:val="15"/>
                      </w:rPr>
                    </w:pPr>
                    <w:r w:rsidRPr="008776CA">
                      <w:rPr>
                        <w:rFonts w:hint="eastAsia"/>
                        <w:sz w:val="15"/>
                        <w:szCs w:val="15"/>
                      </w:rPr>
                      <w:t>247,937,843.00</w:t>
                    </w:r>
                  </w:p>
                </w:tc>
                <w:tc>
                  <w:tcPr>
                    <w:tcW w:w="709" w:type="dxa"/>
                    <w:tcBorders>
                      <w:left w:val="single" w:sz="4" w:space="0" w:color="auto"/>
                      <w:right w:val="single" w:sz="4" w:space="0" w:color="auto"/>
                    </w:tcBorders>
                    <w:vAlign w:val="center"/>
                  </w:tcPr>
                  <w:p w14:paraId="567ADB0B"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4232253D" w14:textId="77777777" w:rsidR="00A13942" w:rsidRPr="008776CA" w:rsidRDefault="00A13942" w:rsidP="00A13942">
                    <w:pPr>
                      <w:jc w:val="right"/>
                      <w:rPr>
                        <w:sz w:val="15"/>
                        <w:szCs w:val="15"/>
                      </w:rPr>
                    </w:pPr>
                  </w:p>
                </w:tc>
                <w:tc>
                  <w:tcPr>
                    <w:tcW w:w="567" w:type="dxa"/>
                    <w:tcBorders>
                      <w:left w:val="single" w:sz="4" w:space="0" w:color="auto"/>
                      <w:right w:val="single" w:sz="4" w:space="0" w:color="auto"/>
                    </w:tcBorders>
                    <w:vAlign w:val="center"/>
                  </w:tcPr>
                  <w:p w14:paraId="18CB72C0" w14:textId="77777777" w:rsidR="00A13942" w:rsidRPr="008776CA" w:rsidRDefault="00A13942" w:rsidP="00A13942">
                    <w:pPr>
                      <w:jc w:val="right"/>
                      <w:rPr>
                        <w:sz w:val="15"/>
                        <w:szCs w:val="15"/>
                      </w:rPr>
                    </w:pPr>
                  </w:p>
                </w:tc>
                <w:tc>
                  <w:tcPr>
                    <w:tcW w:w="1417" w:type="dxa"/>
                    <w:tcBorders>
                      <w:left w:val="single" w:sz="4" w:space="0" w:color="auto"/>
                    </w:tcBorders>
                  </w:tcPr>
                  <w:p w14:paraId="4FFDDE34" w14:textId="13BC2130" w:rsidR="00A13942" w:rsidRPr="008776CA" w:rsidRDefault="00A13942" w:rsidP="00A13942">
                    <w:pPr>
                      <w:jc w:val="right"/>
                      <w:rPr>
                        <w:sz w:val="15"/>
                        <w:szCs w:val="15"/>
                      </w:rPr>
                    </w:pPr>
                    <w:r w:rsidRPr="002A3C84">
                      <w:rPr>
                        <w:sz w:val="15"/>
                        <w:szCs w:val="15"/>
                      </w:rPr>
                      <w:t>1,254,496,428.69</w:t>
                    </w:r>
                  </w:p>
                </w:tc>
                <w:tc>
                  <w:tcPr>
                    <w:tcW w:w="851" w:type="dxa"/>
                    <w:vAlign w:val="center"/>
                  </w:tcPr>
                  <w:p w14:paraId="59426268" w14:textId="77777777" w:rsidR="00A13942" w:rsidRPr="008776CA" w:rsidRDefault="00A13942" w:rsidP="00A13942">
                    <w:pPr>
                      <w:jc w:val="right"/>
                      <w:rPr>
                        <w:sz w:val="15"/>
                        <w:szCs w:val="15"/>
                      </w:rPr>
                    </w:pPr>
                  </w:p>
                </w:tc>
                <w:tc>
                  <w:tcPr>
                    <w:tcW w:w="850" w:type="dxa"/>
                    <w:vAlign w:val="center"/>
                  </w:tcPr>
                  <w:p w14:paraId="62C610BD" w14:textId="77777777" w:rsidR="00A13942" w:rsidRPr="008776CA" w:rsidRDefault="00A13942" w:rsidP="00A13942">
                    <w:pPr>
                      <w:jc w:val="right"/>
                      <w:rPr>
                        <w:sz w:val="15"/>
                        <w:szCs w:val="15"/>
                      </w:rPr>
                    </w:pPr>
                  </w:p>
                </w:tc>
                <w:tc>
                  <w:tcPr>
                    <w:tcW w:w="709" w:type="dxa"/>
                    <w:vAlign w:val="center"/>
                  </w:tcPr>
                  <w:p w14:paraId="637CFE25" w14:textId="77777777" w:rsidR="00A13942" w:rsidRPr="008776CA" w:rsidRDefault="00A13942" w:rsidP="00A13942">
                    <w:pPr>
                      <w:jc w:val="right"/>
                      <w:rPr>
                        <w:sz w:val="15"/>
                        <w:szCs w:val="15"/>
                      </w:rPr>
                    </w:pPr>
                  </w:p>
                </w:tc>
                <w:tc>
                  <w:tcPr>
                    <w:tcW w:w="1559" w:type="dxa"/>
                    <w:vAlign w:val="center"/>
                  </w:tcPr>
                  <w:p w14:paraId="4D2EC954" w14:textId="77777777" w:rsidR="00A13942" w:rsidRPr="008776CA" w:rsidRDefault="00A13942" w:rsidP="00A13942">
                    <w:pPr>
                      <w:jc w:val="right"/>
                      <w:rPr>
                        <w:sz w:val="15"/>
                        <w:szCs w:val="15"/>
                      </w:rPr>
                    </w:pPr>
                    <w:r w:rsidRPr="008776CA">
                      <w:rPr>
                        <w:rFonts w:hint="eastAsia"/>
                        <w:sz w:val="15"/>
                        <w:szCs w:val="15"/>
                      </w:rPr>
                      <w:t>119,248,038.82</w:t>
                    </w:r>
                  </w:p>
                </w:tc>
                <w:tc>
                  <w:tcPr>
                    <w:tcW w:w="1560" w:type="dxa"/>
                    <w:vAlign w:val="center"/>
                  </w:tcPr>
                  <w:p w14:paraId="16EE66F9" w14:textId="77777777" w:rsidR="00A13942" w:rsidRPr="008776CA" w:rsidRDefault="00A13942" w:rsidP="00A13942">
                    <w:pPr>
                      <w:jc w:val="right"/>
                      <w:rPr>
                        <w:sz w:val="15"/>
                        <w:szCs w:val="15"/>
                      </w:rPr>
                    </w:pPr>
                    <w:r w:rsidRPr="008776CA">
                      <w:rPr>
                        <w:rFonts w:hint="eastAsia"/>
                        <w:sz w:val="15"/>
                        <w:szCs w:val="15"/>
                      </w:rPr>
                      <w:t>612,684,811.77</w:t>
                    </w:r>
                  </w:p>
                </w:tc>
                <w:tc>
                  <w:tcPr>
                    <w:tcW w:w="1687" w:type="dxa"/>
                    <w:vAlign w:val="center"/>
                  </w:tcPr>
                  <w:p w14:paraId="52F10E8F" w14:textId="629FA632" w:rsidR="00A13942" w:rsidRPr="008776CA" w:rsidRDefault="00A13942" w:rsidP="00A13942">
                    <w:pPr>
                      <w:jc w:val="right"/>
                      <w:rPr>
                        <w:sz w:val="15"/>
                        <w:szCs w:val="15"/>
                      </w:rPr>
                    </w:pPr>
                    <w:r w:rsidRPr="00A13942">
                      <w:rPr>
                        <w:sz w:val="15"/>
                        <w:szCs w:val="15"/>
                      </w:rPr>
                      <w:t>2,234,367,122.28</w:t>
                    </w:r>
                  </w:p>
                </w:tc>
              </w:tr>
              <w:tr w:rsidR="00A13942" w14:paraId="5CC89FA0" w14:textId="77777777" w:rsidTr="00E31149">
                <w:trPr>
                  <w:trHeight w:val="20"/>
                </w:trPr>
                <w:sdt>
                  <w:sdtPr>
                    <w:tag w:val="_PLD_f7c284bf05bc4bb48bad7c818c157aa9"/>
                    <w:id w:val="884301936"/>
                    <w:lock w:val="sdtLocked"/>
                  </w:sdtPr>
                  <w:sdtEndPr/>
                  <w:sdtContent>
                    <w:tc>
                      <w:tcPr>
                        <w:tcW w:w="2011" w:type="dxa"/>
                      </w:tcPr>
                      <w:p w14:paraId="19497773" w14:textId="77777777" w:rsidR="00A13942" w:rsidRDefault="00A13942" w:rsidP="00A13942">
                        <w:pPr>
                          <w:rPr>
                            <w:sz w:val="18"/>
                            <w:szCs w:val="18"/>
                          </w:rPr>
                        </w:pPr>
                        <w:r>
                          <w:rPr>
                            <w:sz w:val="18"/>
                            <w:szCs w:val="18"/>
                          </w:rPr>
                          <w:t>加：会计政策变更</w:t>
                        </w:r>
                      </w:p>
                    </w:tc>
                  </w:sdtContent>
                </w:sdt>
                <w:tc>
                  <w:tcPr>
                    <w:tcW w:w="1275" w:type="dxa"/>
                    <w:tcBorders>
                      <w:right w:val="single" w:sz="4" w:space="0" w:color="auto"/>
                    </w:tcBorders>
                    <w:vAlign w:val="center"/>
                  </w:tcPr>
                  <w:p w14:paraId="32783425"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48754037"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552D507A" w14:textId="77777777" w:rsidR="00A13942" w:rsidRPr="008776CA" w:rsidRDefault="00A13942" w:rsidP="00A13942">
                    <w:pPr>
                      <w:jc w:val="right"/>
                      <w:rPr>
                        <w:sz w:val="15"/>
                        <w:szCs w:val="15"/>
                      </w:rPr>
                    </w:pPr>
                  </w:p>
                </w:tc>
                <w:tc>
                  <w:tcPr>
                    <w:tcW w:w="567" w:type="dxa"/>
                    <w:tcBorders>
                      <w:left w:val="single" w:sz="4" w:space="0" w:color="auto"/>
                      <w:right w:val="single" w:sz="4" w:space="0" w:color="auto"/>
                    </w:tcBorders>
                    <w:vAlign w:val="center"/>
                  </w:tcPr>
                  <w:p w14:paraId="467531A3" w14:textId="77777777" w:rsidR="00A13942" w:rsidRPr="008776CA" w:rsidRDefault="00A13942" w:rsidP="00A13942">
                    <w:pPr>
                      <w:jc w:val="right"/>
                      <w:rPr>
                        <w:sz w:val="15"/>
                        <w:szCs w:val="15"/>
                      </w:rPr>
                    </w:pPr>
                  </w:p>
                </w:tc>
                <w:tc>
                  <w:tcPr>
                    <w:tcW w:w="1417" w:type="dxa"/>
                    <w:tcBorders>
                      <w:left w:val="single" w:sz="4" w:space="0" w:color="auto"/>
                    </w:tcBorders>
                  </w:tcPr>
                  <w:p w14:paraId="18FE0179" w14:textId="77777777" w:rsidR="00A13942" w:rsidRPr="008776CA" w:rsidRDefault="00A13942" w:rsidP="00A13942">
                    <w:pPr>
                      <w:jc w:val="right"/>
                      <w:rPr>
                        <w:sz w:val="15"/>
                        <w:szCs w:val="15"/>
                      </w:rPr>
                    </w:pPr>
                  </w:p>
                </w:tc>
                <w:tc>
                  <w:tcPr>
                    <w:tcW w:w="851" w:type="dxa"/>
                    <w:vAlign w:val="center"/>
                  </w:tcPr>
                  <w:p w14:paraId="638B4ED4" w14:textId="77777777" w:rsidR="00A13942" w:rsidRPr="008776CA" w:rsidRDefault="00A13942" w:rsidP="00A13942">
                    <w:pPr>
                      <w:jc w:val="right"/>
                      <w:rPr>
                        <w:sz w:val="15"/>
                        <w:szCs w:val="15"/>
                      </w:rPr>
                    </w:pPr>
                  </w:p>
                </w:tc>
                <w:tc>
                  <w:tcPr>
                    <w:tcW w:w="850" w:type="dxa"/>
                    <w:vAlign w:val="center"/>
                  </w:tcPr>
                  <w:p w14:paraId="725C0CFB" w14:textId="77777777" w:rsidR="00A13942" w:rsidRPr="008776CA" w:rsidRDefault="00A13942" w:rsidP="00A13942">
                    <w:pPr>
                      <w:jc w:val="right"/>
                      <w:rPr>
                        <w:sz w:val="15"/>
                        <w:szCs w:val="15"/>
                      </w:rPr>
                    </w:pPr>
                  </w:p>
                </w:tc>
                <w:tc>
                  <w:tcPr>
                    <w:tcW w:w="709" w:type="dxa"/>
                    <w:vAlign w:val="center"/>
                  </w:tcPr>
                  <w:p w14:paraId="506ADD96" w14:textId="77777777" w:rsidR="00A13942" w:rsidRPr="008776CA" w:rsidRDefault="00A13942" w:rsidP="00A13942">
                    <w:pPr>
                      <w:jc w:val="right"/>
                      <w:rPr>
                        <w:sz w:val="15"/>
                        <w:szCs w:val="15"/>
                      </w:rPr>
                    </w:pPr>
                  </w:p>
                </w:tc>
                <w:tc>
                  <w:tcPr>
                    <w:tcW w:w="1559" w:type="dxa"/>
                    <w:vAlign w:val="center"/>
                  </w:tcPr>
                  <w:p w14:paraId="2EC3AC9E" w14:textId="77777777" w:rsidR="00A13942" w:rsidRPr="008776CA" w:rsidRDefault="00A13942" w:rsidP="00A13942">
                    <w:pPr>
                      <w:jc w:val="right"/>
                      <w:rPr>
                        <w:sz w:val="15"/>
                        <w:szCs w:val="15"/>
                      </w:rPr>
                    </w:pPr>
                  </w:p>
                </w:tc>
                <w:tc>
                  <w:tcPr>
                    <w:tcW w:w="1560" w:type="dxa"/>
                    <w:vAlign w:val="center"/>
                  </w:tcPr>
                  <w:p w14:paraId="23C1FD2C" w14:textId="77777777" w:rsidR="00A13942" w:rsidRPr="008776CA" w:rsidRDefault="00A13942" w:rsidP="00A13942">
                    <w:pPr>
                      <w:jc w:val="right"/>
                      <w:rPr>
                        <w:sz w:val="15"/>
                        <w:szCs w:val="15"/>
                      </w:rPr>
                    </w:pPr>
                  </w:p>
                </w:tc>
                <w:tc>
                  <w:tcPr>
                    <w:tcW w:w="1687" w:type="dxa"/>
                    <w:vAlign w:val="center"/>
                  </w:tcPr>
                  <w:p w14:paraId="641A374E" w14:textId="77777777" w:rsidR="00A13942" w:rsidRPr="008776CA" w:rsidRDefault="00A13942" w:rsidP="00A13942">
                    <w:pPr>
                      <w:jc w:val="right"/>
                      <w:rPr>
                        <w:sz w:val="15"/>
                        <w:szCs w:val="15"/>
                      </w:rPr>
                    </w:pPr>
                  </w:p>
                </w:tc>
              </w:tr>
              <w:tr w:rsidR="00A13942" w14:paraId="72B73DAB" w14:textId="77777777" w:rsidTr="00E31149">
                <w:trPr>
                  <w:trHeight w:val="20"/>
                </w:trPr>
                <w:sdt>
                  <w:sdtPr>
                    <w:tag w:val="_PLD_b84d86ae618141938210b68f81aeafe0"/>
                    <w:id w:val="-68272166"/>
                    <w:lock w:val="sdtLocked"/>
                  </w:sdtPr>
                  <w:sdtEndPr/>
                  <w:sdtContent>
                    <w:tc>
                      <w:tcPr>
                        <w:tcW w:w="2011" w:type="dxa"/>
                      </w:tcPr>
                      <w:p w14:paraId="17A0935F" w14:textId="77777777" w:rsidR="00A13942" w:rsidRDefault="00A13942" w:rsidP="00A13942">
                        <w:pPr>
                          <w:ind w:firstLineChars="200" w:firstLine="420"/>
                          <w:rPr>
                            <w:sz w:val="18"/>
                            <w:szCs w:val="18"/>
                          </w:rPr>
                        </w:pPr>
                        <w:r>
                          <w:rPr>
                            <w:sz w:val="18"/>
                            <w:szCs w:val="18"/>
                          </w:rPr>
                          <w:t>前期差错更正</w:t>
                        </w:r>
                      </w:p>
                    </w:tc>
                  </w:sdtContent>
                </w:sdt>
                <w:tc>
                  <w:tcPr>
                    <w:tcW w:w="1275" w:type="dxa"/>
                    <w:tcBorders>
                      <w:right w:val="single" w:sz="4" w:space="0" w:color="auto"/>
                    </w:tcBorders>
                    <w:vAlign w:val="center"/>
                  </w:tcPr>
                  <w:p w14:paraId="0642599D"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A74950E"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25871CB2" w14:textId="77777777" w:rsidR="00A13942" w:rsidRPr="008776CA" w:rsidRDefault="00A13942" w:rsidP="00A13942">
                    <w:pPr>
                      <w:jc w:val="right"/>
                      <w:rPr>
                        <w:sz w:val="15"/>
                        <w:szCs w:val="15"/>
                      </w:rPr>
                    </w:pPr>
                  </w:p>
                </w:tc>
                <w:tc>
                  <w:tcPr>
                    <w:tcW w:w="567" w:type="dxa"/>
                    <w:tcBorders>
                      <w:left w:val="single" w:sz="4" w:space="0" w:color="auto"/>
                      <w:right w:val="single" w:sz="4" w:space="0" w:color="auto"/>
                    </w:tcBorders>
                    <w:vAlign w:val="center"/>
                  </w:tcPr>
                  <w:p w14:paraId="4B648DA3" w14:textId="77777777" w:rsidR="00A13942" w:rsidRPr="008776CA" w:rsidRDefault="00A13942" w:rsidP="00A13942">
                    <w:pPr>
                      <w:jc w:val="right"/>
                      <w:rPr>
                        <w:sz w:val="15"/>
                        <w:szCs w:val="15"/>
                      </w:rPr>
                    </w:pPr>
                  </w:p>
                </w:tc>
                <w:tc>
                  <w:tcPr>
                    <w:tcW w:w="1417" w:type="dxa"/>
                    <w:tcBorders>
                      <w:left w:val="single" w:sz="4" w:space="0" w:color="auto"/>
                    </w:tcBorders>
                  </w:tcPr>
                  <w:p w14:paraId="6B9A9029" w14:textId="77777777" w:rsidR="00A13942" w:rsidRPr="008776CA" w:rsidRDefault="00A13942" w:rsidP="00A13942">
                    <w:pPr>
                      <w:jc w:val="right"/>
                      <w:rPr>
                        <w:sz w:val="15"/>
                        <w:szCs w:val="15"/>
                      </w:rPr>
                    </w:pPr>
                  </w:p>
                </w:tc>
                <w:tc>
                  <w:tcPr>
                    <w:tcW w:w="851" w:type="dxa"/>
                    <w:vAlign w:val="center"/>
                  </w:tcPr>
                  <w:p w14:paraId="23996EF4" w14:textId="77777777" w:rsidR="00A13942" w:rsidRPr="008776CA" w:rsidRDefault="00A13942" w:rsidP="00A13942">
                    <w:pPr>
                      <w:jc w:val="right"/>
                      <w:rPr>
                        <w:sz w:val="15"/>
                        <w:szCs w:val="15"/>
                      </w:rPr>
                    </w:pPr>
                  </w:p>
                </w:tc>
                <w:tc>
                  <w:tcPr>
                    <w:tcW w:w="850" w:type="dxa"/>
                    <w:vAlign w:val="center"/>
                  </w:tcPr>
                  <w:p w14:paraId="50425C6F" w14:textId="77777777" w:rsidR="00A13942" w:rsidRPr="008776CA" w:rsidRDefault="00A13942" w:rsidP="00A13942">
                    <w:pPr>
                      <w:jc w:val="right"/>
                      <w:rPr>
                        <w:sz w:val="15"/>
                        <w:szCs w:val="15"/>
                      </w:rPr>
                    </w:pPr>
                  </w:p>
                </w:tc>
                <w:tc>
                  <w:tcPr>
                    <w:tcW w:w="709" w:type="dxa"/>
                    <w:vAlign w:val="center"/>
                  </w:tcPr>
                  <w:p w14:paraId="1CE0E757" w14:textId="77777777" w:rsidR="00A13942" w:rsidRPr="008776CA" w:rsidRDefault="00A13942" w:rsidP="00A13942">
                    <w:pPr>
                      <w:jc w:val="right"/>
                      <w:rPr>
                        <w:sz w:val="15"/>
                        <w:szCs w:val="15"/>
                      </w:rPr>
                    </w:pPr>
                  </w:p>
                </w:tc>
                <w:tc>
                  <w:tcPr>
                    <w:tcW w:w="1559" w:type="dxa"/>
                    <w:vAlign w:val="center"/>
                  </w:tcPr>
                  <w:p w14:paraId="7B17C659" w14:textId="77777777" w:rsidR="00A13942" w:rsidRPr="008776CA" w:rsidRDefault="00A13942" w:rsidP="00A13942">
                    <w:pPr>
                      <w:jc w:val="right"/>
                      <w:rPr>
                        <w:sz w:val="15"/>
                        <w:szCs w:val="15"/>
                      </w:rPr>
                    </w:pPr>
                  </w:p>
                </w:tc>
                <w:tc>
                  <w:tcPr>
                    <w:tcW w:w="1560" w:type="dxa"/>
                    <w:vAlign w:val="center"/>
                  </w:tcPr>
                  <w:p w14:paraId="5A214B0D" w14:textId="77777777" w:rsidR="00A13942" w:rsidRPr="008776CA" w:rsidRDefault="00A13942" w:rsidP="00A13942">
                    <w:pPr>
                      <w:jc w:val="right"/>
                      <w:rPr>
                        <w:sz w:val="15"/>
                        <w:szCs w:val="15"/>
                      </w:rPr>
                    </w:pPr>
                  </w:p>
                </w:tc>
                <w:tc>
                  <w:tcPr>
                    <w:tcW w:w="1687" w:type="dxa"/>
                    <w:vAlign w:val="center"/>
                  </w:tcPr>
                  <w:p w14:paraId="4A492257" w14:textId="77777777" w:rsidR="00A13942" w:rsidRPr="008776CA" w:rsidRDefault="00A13942" w:rsidP="00A13942">
                    <w:pPr>
                      <w:jc w:val="right"/>
                      <w:rPr>
                        <w:sz w:val="15"/>
                        <w:szCs w:val="15"/>
                      </w:rPr>
                    </w:pPr>
                  </w:p>
                </w:tc>
              </w:tr>
              <w:tr w:rsidR="00A13942" w14:paraId="0A6C1056" w14:textId="77777777" w:rsidTr="00E31149">
                <w:trPr>
                  <w:trHeight w:val="20"/>
                </w:trPr>
                <w:sdt>
                  <w:sdtPr>
                    <w:tag w:val="_PLD_ae13695d51ae418dba0671a598b76ffb"/>
                    <w:id w:val="-758364970"/>
                    <w:lock w:val="sdtLocked"/>
                  </w:sdtPr>
                  <w:sdtEndPr/>
                  <w:sdtContent>
                    <w:tc>
                      <w:tcPr>
                        <w:tcW w:w="2011" w:type="dxa"/>
                      </w:tcPr>
                      <w:p w14:paraId="7AC5AFB2" w14:textId="77777777" w:rsidR="00A13942" w:rsidRDefault="00A13942" w:rsidP="00A13942">
                        <w:pPr>
                          <w:ind w:firstLineChars="200" w:firstLine="420"/>
                          <w:rPr>
                            <w:sz w:val="18"/>
                            <w:szCs w:val="18"/>
                          </w:rPr>
                        </w:pPr>
                        <w:r>
                          <w:rPr>
                            <w:rFonts w:hint="eastAsia"/>
                            <w:sz w:val="18"/>
                            <w:szCs w:val="18"/>
                          </w:rPr>
                          <w:t>其他</w:t>
                        </w:r>
                      </w:p>
                    </w:tc>
                  </w:sdtContent>
                </w:sdt>
                <w:tc>
                  <w:tcPr>
                    <w:tcW w:w="1275" w:type="dxa"/>
                    <w:tcBorders>
                      <w:right w:val="single" w:sz="4" w:space="0" w:color="auto"/>
                    </w:tcBorders>
                    <w:vAlign w:val="center"/>
                  </w:tcPr>
                  <w:p w14:paraId="0CF23322"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42A04F61"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1B1226A4" w14:textId="77777777" w:rsidR="00A13942" w:rsidRPr="008776CA" w:rsidRDefault="00A13942" w:rsidP="00A13942">
                    <w:pPr>
                      <w:jc w:val="right"/>
                      <w:rPr>
                        <w:sz w:val="15"/>
                        <w:szCs w:val="15"/>
                      </w:rPr>
                    </w:pPr>
                  </w:p>
                </w:tc>
                <w:tc>
                  <w:tcPr>
                    <w:tcW w:w="567" w:type="dxa"/>
                    <w:tcBorders>
                      <w:left w:val="single" w:sz="4" w:space="0" w:color="auto"/>
                      <w:right w:val="single" w:sz="4" w:space="0" w:color="auto"/>
                    </w:tcBorders>
                    <w:vAlign w:val="center"/>
                  </w:tcPr>
                  <w:p w14:paraId="2261125C" w14:textId="77777777" w:rsidR="00A13942" w:rsidRPr="008776CA" w:rsidRDefault="00A13942" w:rsidP="00A13942">
                    <w:pPr>
                      <w:jc w:val="right"/>
                      <w:rPr>
                        <w:sz w:val="15"/>
                        <w:szCs w:val="15"/>
                      </w:rPr>
                    </w:pPr>
                  </w:p>
                </w:tc>
                <w:tc>
                  <w:tcPr>
                    <w:tcW w:w="1417" w:type="dxa"/>
                    <w:tcBorders>
                      <w:left w:val="single" w:sz="4" w:space="0" w:color="auto"/>
                    </w:tcBorders>
                  </w:tcPr>
                  <w:p w14:paraId="010A106B" w14:textId="77777777" w:rsidR="00A13942" w:rsidRPr="008776CA" w:rsidRDefault="00A13942" w:rsidP="00A13942">
                    <w:pPr>
                      <w:jc w:val="right"/>
                      <w:rPr>
                        <w:sz w:val="15"/>
                        <w:szCs w:val="15"/>
                      </w:rPr>
                    </w:pPr>
                  </w:p>
                </w:tc>
                <w:tc>
                  <w:tcPr>
                    <w:tcW w:w="851" w:type="dxa"/>
                    <w:vAlign w:val="center"/>
                  </w:tcPr>
                  <w:p w14:paraId="7A2486CD" w14:textId="77777777" w:rsidR="00A13942" w:rsidRPr="008776CA" w:rsidRDefault="00A13942" w:rsidP="00A13942">
                    <w:pPr>
                      <w:jc w:val="right"/>
                      <w:rPr>
                        <w:sz w:val="15"/>
                        <w:szCs w:val="15"/>
                      </w:rPr>
                    </w:pPr>
                  </w:p>
                </w:tc>
                <w:tc>
                  <w:tcPr>
                    <w:tcW w:w="850" w:type="dxa"/>
                    <w:vAlign w:val="center"/>
                  </w:tcPr>
                  <w:p w14:paraId="66544D93" w14:textId="77777777" w:rsidR="00A13942" w:rsidRPr="008776CA" w:rsidRDefault="00A13942" w:rsidP="00A13942">
                    <w:pPr>
                      <w:jc w:val="right"/>
                      <w:rPr>
                        <w:sz w:val="15"/>
                        <w:szCs w:val="15"/>
                      </w:rPr>
                    </w:pPr>
                  </w:p>
                </w:tc>
                <w:tc>
                  <w:tcPr>
                    <w:tcW w:w="709" w:type="dxa"/>
                    <w:vAlign w:val="center"/>
                  </w:tcPr>
                  <w:p w14:paraId="4B30E362" w14:textId="77777777" w:rsidR="00A13942" w:rsidRPr="008776CA" w:rsidRDefault="00A13942" w:rsidP="00A13942">
                    <w:pPr>
                      <w:jc w:val="right"/>
                      <w:rPr>
                        <w:sz w:val="15"/>
                        <w:szCs w:val="15"/>
                      </w:rPr>
                    </w:pPr>
                  </w:p>
                </w:tc>
                <w:tc>
                  <w:tcPr>
                    <w:tcW w:w="1559" w:type="dxa"/>
                    <w:vAlign w:val="center"/>
                  </w:tcPr>
                  <w:p w14:paraId="2D8FFE6B" w14:textId="77777777" w:rsidR="00A13942" w:rsidRPr="008776CA" w:rsidRDefault="00A13942" w:rsidP="00A13942">
                    <w:pPr>
                      <w:jc w:val="right"/>
                      <w:rPr>
                        <w:sz w:val="15"/>
                        <w:szCs w:val="15"/>
                      </w:rPr>
                    </w:pPr>
                  </w:p>
                </w:tc>
                <w:tc>
                  <w:tcPr>
                    <w:tcW w:w="1560" w:type="dxa"/>
                    <w:vAlign w:val="center"/>
                  </w:tcPr>
                  <w:p w14:paraId="08202438" w14:textId="77777777" w:rsidR="00A13942" w:rsidRPr="008776CA" w:rsidRDefault="00A13942" w:rsidP="00A13942">
                    <w:pPr>
                      <w:jc w:val="right"/>
                      <w:rPr>
                        <w:sz w:val="15"/>
                        <w:szCs w:val="15"/>
                      </w:rPr>
                    </w:pPr>
                  </w:p>
                </w:tc>
                <w:tc>
                  <w:tcPr>
                    <w:tcW w:w="1687" w:type="dxa"/>
                    <w:vAlign w:val="center"/>
                  </w:tcPr>
                  <w:p w14:paraId="541A278C" w14:textId="77777777" w:rsidR="00A13942" w:rsidRPr="008776CA" w:rsidRDefault="00A13942" w:rsidP="00A13942">
                    <w:pPr>
                      <w:jc w:val="right"/>
                      <w:rPr>
                        <w:sz w:val="15"/>
                        <w:szCs w:val="15"/>
                      </w:rPr>
                    </w:pPr>
                  </w:p>
                </w:tc>
              </w:tr>
              <w:tr w:rsidR="00A13942" w14:paraId="3FFE0CE0" w14:textId="77777777" w:rsidTr="00E31149">
                <w:trPr>
                  <w:trHeight w:val="20"/>
                </w:trPr>
                <w:sdt>
                  <w:sdtPr>
                    <w:tag w:val="_PLD_4841ceb909a14a2abffb67eeb3435694"/>
                    <w:id w:val="286474407"/>
                    <w:lock w:val="sdtLocked"/>
                  </w:sdtPr>
                  <w:sdtEndPr/>
                  <w:sdtContent>
                    <w:tc>
                      <w:tcPr>
                        <w:tcW w:w="2011" w:type="dxa"/>
                      </w:tcPr>
                      <w:p w14:paraId="6EBB6AFC" w14:textId="77777777" w:rsidR="00A13942" w:rsidRDefault="00A13942" w:rsidP="00A13942">
                        <w:pPr>
                          <w:rPr>
                            <w:sz w:val="18"/>
                            <w:szCs w:val="18"/>
                          </w:rPr>
                        </w:pPr>
                        <w:r>
                          <w:rPr>
                            <w:sz w:val="18"/>
                            <w:szCs w:val="18"/>
                          </w:rPr>
                          <w:t>二、本年</w:t>
                        </w:r>
                        <w:r>
                          <w:rPr>
                            <w:rFonts w:hint="eastAsia"/>
                            <w:sz w:val="18"/>
                            <w:szCs w:val="18"/>
                          </w:rPr>
                          <w:t>期</w:t>
                        </w:r>
                        <w:r>
                          <w:rPr>
                            <w:sz w:val="18"/>
                            <w:szCs w:val="18"/>
                          </w:rPr>
                          <w:t>初余额</w:t>
                        </w:r>
                      </w:p>
                    </w:tc>
                  </w:sdtContent>
                </w:sdt>
                <w:tc>
                  <w:tcPr>
                    <w:tcW w:w="1275" w:type="dxa"/>
                    <w:tcBorders>
                      <w:right w:val="single" w:sz="4" w:space="0" w:color="auto"/>
                    </w:tcBorders>
                    <w:vAlign w:val="center"/>
                  </w:tcPr>
                  <w:p w14:paraId="27044B25" w14:textId="77777777" w:rsidR="00A13942" w:rsidRPr="008776CA" w:rsidRDefault="00A13942" w:rsidP="00A13942">
                    <w:pPr>
                      <w:jc w:val="right"/>
                      <w:rPr>
                        <w:sz w:val="15"/>
                        <w:szCs w:val="15"/>
                      </w:rPr>
                    </w:pPr>
                    <w:r w:rsidRPr="008776CA">
                      <w:rPr>
                        <w:rFonts w:hint="eastAsia"/>
                        <w:sz w:val="15"/>
                        <w:szCs w:val="15"/>
                      </w:rPr>
                      <w:t>247,937,843.00</w:t>
                    </w:r>
                  </w:p>
                </w:tc>
                <w:tc>
                  <w:tcPr>
                    <w:tcW w:w="709" w:type="dxa"/>
                    <w:tcBorders>
                      <w:left w:val="single" w:sz="4" w:space="0" w:color="auto"/>
                      <w:right w:val="single" w:sz="4" w:space="0" w:color="auto"/>
                    </w:tcBorders>
                  </w:tcPr>
                  <w:p w14:paraId="6AC39F2F"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6DBEB89F" w14:textId="77777777" w:rsidR="00A13942" w:rsidRPr="008776CA" w:rsidRDefault="00A13942" w:rsidP="00A13942">
                    <w:pPr>
                      <w:jc w:val="right"/>
                      <w:rPr>
                        <w:sz w:val="15"/>
                        <w:szCs w:val="15"/>
                      </w:rPr>
                    </w:pPr>
                  </w:p>
                </w:tc>
                <w:tc>
                  <w:tcPr>
                    <w:tcW w:w="567" w:type="dxa"/>
                    <w:tcBorders>
                      <w:left w:val="single" w:sz="4" w:space="0" w:color="auto"/>
                      <w:right w:val="single" w:sz="4" w:space="0" w:color="auto"/>
                    </w:tcBorders>
                  </w:tcPr>
                  <w:p w14:paraId="48BD90D7" w14:textId="77777777" w:rsidR="00A13942" w:rsidRPr="008776CA" w:rsidRDefault="00A13942" w:rsidP="00A13942">
                    <w:pPr>
                      <w:jc w:val="right"/>
                      <w:rPr>
                        <w:sz w:val="15"/>
                        <w:szCs w:val="15"/>
                      </w:rPr>
                    </w:pPr>
                  </w:p>
                </w:tc>
                <w:tc>
                  <w:tcPr>
                    <w:tcW w:w="1417" w:type="dxa"/>
                    <w:tcBorders>
                      <w:left w:val="single" w:sz="4" w:space="0" w:color="auto"/>
                    </w:tcBorders>
                  </w:tcPr>
                  <w:p w14:paraId="2B6A634B" w14:textId="7D3D4EE0" w:rsidR="00A13942" w:rsidRPr="008776CA" w:rsidRDefault="00A13942" w:rsidP="00A13942">
                    <w:pPr>
                      <w:jc w:val="right"/>
                      <w:rPr>
                        <w:sz w:val="15"/>
                        <w:szCs w:val="15"/>
                      </w:rPr>
                    </w:pPr>
                    <w:r w:rsidRPr="002A3C84">
                      <w:rPr>
                        <w:sz w:val="15"/>
                        <w:szCs w:val="15"/>
                      </w:rPr>
                      <w:t>1,254,496,428.69</w:t>
                    </w:r>
                  </w:p>
                </w:tc>
                <w:tc>
                  <w:tcPr>
                    <w:tcW w:w="851" w:type="dxa"/>
                  </w:tcPr>
                  <w:p w14:paraId="2B701042" w14:textId="77777777" w:rsidR="00A13942" w:rsidRPr="008776CA" w:rsidRDefault="00A13942" w:rsidP="00A13942">
                    <w:pPr>
                      <w:jc w:val="right"/>
                      <w:rPr>
                        <w:sz w:val="15"/>
                        <w:szCs w:val="15"/>
                      </w:rPr>
                    </w:pPr>
                  </w:p>
                </w:tc>
                <w:tc>
                  <w:tcPr>
                    <w:tcW w:w="850" w:type="dxa"/>
                  </w:tcPr>
                  <w:p w14:paraId="052C8FEB" w14:textId="77777777" w:rsidR="00A13942" w:rsidRPr="008776CA" w:rsidRDefault="00A13942" w:rsidP="00A13942">
                    <w:pPr>
                      <w:jc w:val="right"/>
                      <w:rPr>
                        <w:sz w:val="15"/>
                        <w:szCs w:val="15"/>
                      </w:rPr>
                    </w:pPr>
                  </w:p>
                </w:tc>
                <w:tc>
                  <w:tcPr>
                    <w:tcW w:w="709" w:type="dxa"/>
                  </w:tcPr>
                  <w:p w14:paraId="1999D8FB" w14:textId="77777777" w:rsidR="00A13942" w:rsidRPr="008776CA" w:rsidRDefault="00A13942" w:rsidP="00A13942">
                    <w:pPr>
                      <w:jc w:val="right"/>
                      <w:rPr>
                        <w:sz w:val="15"/>
                        <w:szCs w:val="15"/>
                      </w:rPr>
                    </w:pPr>
                  </w:p>
                </w:tc>
                <w:tc>
                  <w:tcPr>
                    <w:tcW w:w="1559" w:type="dxa"/>
                    <w:vAlign w:val="center"/>
                  </w:tcPr>
                  <w:p w14:paraId="3E25C7E9" w14:textId="77777777" w:rsidR="00A13942" w:rsidRPr="008776CA" w:rsidRDefault="00A13942" w:rsidP="00A13942">
                    <w:pPr>
                      <w:jc w:val="right"/>
                      <w:rPr>
                        <w:sz w:val="15"/>
                        <w:szCs w:val="15"/>
                      </w:rPr>
                    </w:pPr>
                    <w:r w:rsidRPr="008776CA">
                      <w:rPr>
                        <w:rFonts w:hint="eastAsia"/>
                        <w:sz w:val="15"/>
                        <w:szCs w:val="15"/>
                      </w:rPr>
                      <w:t>119,248,038.82</w:t>
                    </w:r>
                  </w:p>
                </w:tc>
                <w:tc>
                  <w:tcPr>
                    <w:tcW w:w="1560" w:type="dxa"/>
                    <w:vAlign w:val="center"/>
                  </w:tcPr>
                  <w:p w14:paraId="4A730E5C" w14:textId="77777777" w:rsidR="00A13942" w:rsidRPr="008776CA" w:rsidRDefault="00A13942" w:rsidP="00A13942">
                    <w:pPr>
                      <w:jc w:val="right"/>
                      <w:rPr>
                        <w:sz w:val="15"/>
                        <w:szCs w:val="15"/>
                      </w:rPr>
                    </w:pPr>
                    <w:r w:rsidRPr="008776CA">
                      <w:rPr>
                        <w:rFonts w:hint="eastAsia"/>
                        <w:sz w:val="15"/>
                        <w:szCs w:val="15"/>
                      </w:rPr>
                      <w:t>612,684,811.77</w:t>
                    </w:r>
                  </w:p>
                </w:tc>
                <w:tc>
                  <w:tcPr>
                    <w:tcW w:w="1687" w:type="dxa"/>
                    <w:vAlign w:val="center"/>
                  </w:tcPr>
                  <w:p w14:paraId="3AFABBA9" w14:textId="21B7BB6F" w:rsidR="00A13942" w:rsidRPr="008776CA" w:rsidRDefault="00A13942" w:rsidP="00A13942">
                    <w:pPr>
                      <w:jc w:val="right"/>
                      <w:rPr>
                        <w:sz w:val="15"/>
                        <w:szCs w:val="15"/>
                      </w:rPr>
                    </w:pPr>
                    <w:r w:rsidRPr="00A13942">
                      <w:rPr>
                        <w:sz w:val="15"/>
                        <w:szCs w:val="15"/>
                      </w:rPr>
                      <w:t>2,234,367,122.28</w:t>
                    </w:r>
                  </w:p>
                </w:tc>
              </w:tr>
              <w:tr w:rsidR="00A13942" w14:paraId="24C4D4CE" w14:textId="77777777" w:rsidTr="00E31149">
                <w:trPr>
                  <w:trHeight w:val="20"/>
                </w:trPr>
                <w:sdt>
                  <w:sdtPr>
                    <w:tag w:val="_PLD_302909e63784410386a25e7b0c2339c7"/>
                    <w:id w:val="-1408840047"/>
                    <w:lock w:val="sdtLocked"/>
                  </w:sdtPr>
                  <w:sdtEndPr/>
                  <w:sdtContent>
                    <w:tc>
                      <w:tcPr>
                        <w:tcW w:w="2011" w:type="dxa"/>
                      </w:tcPr>
                      <w:p w14:paraId="1040B5FC" w14:textId="77777777" w:rsidR="00A13942" w:rsidRDefault="00A13942" w:rsidP="00A13942">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275" w:type="dxa"/>
                    <w:tcBorders>
                      <w:right w:val="single" w:sz="4" w:space="0" w:color="auto"/>
                    </w:tcBorders>
                  </w:tcPr>
                  <w:p w14:paraId="1D923866"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0D8A6F35"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12D9090B" w14:textId="77777777" w:rsidR="00A13942" w:rsidRPr="008776CA" w:rsidRDefault="00A13942" w:rsidP="00A13942">
                    <w:pPr>
                      <w:jc w:val="right"/>
                      <w:rPr>
                        <w:sz w:val="15"/>
                        <w:szCs w:val="15"/>
                      </w:rPr>
                    </w:pPr>
                  </w:p>
                </w:tc>
                <w:tc>
                  <w:tcPr>
                    <w:tcW w:w="567" w:type="dxa"/>
                    <w:tcBorders>
                      <w:left w:val="single" w:sz="4" w:space="0" w:color="auto"/>
                    </w:tcBorders>
                  </w:tcPr>
                  <w:p w14:paraId="2B3C94BC" w14:textId="77777777" w:rsidR="00A13942" w:rsidRPr="008776CA" w:rsidRDefault="00A13942" w:rsidP="00A13942">
                    <w:pPr>
                      <w:jc w:val="right"/>
                      <w:rPr>
                        <w:sz w:val="15"/>
                        <w:szCs w:val="15"/>
                      </w:rPr>
                    </w:pPr>
                  </w:p>
                </w:tc>
                <w:tc>
                  <w:tcPr>
                    <w:tcW w:w="1417" w:type="dxa"/>
                  </w:tcPr>
                  <w:p w14:paraId="4E22AA71" w14:textId="77777777" w:rsidR="00A13942" w:rsidRPr="008776CA" w:rsidRDefault="00A13942" w:rsidP="00A13942">
                    <w:pPr>
                      <w:jc w:val="right"/>
                      <w:rPr>
                        <w:sz w:val="15"/>
                        <w:szCs w:val="15"/>
                      </w:rPr>
                    </w:pPr>
                  </w:p>
                </w:tc>
                <w:tc>
                  <w:tcPr>
                    <w:tcW w:w="851" w:type="dxa"/>
                  </w:tcPr>
                  <w:p w14:paraId="22F18918" w14:textId="77777777" w:rsidR="00A13942" w:rsidRPr="008776CA" w:rsidRDefault="00A13942" w:rsidP="00A13942">
                    <w:pPr>
                      <w:jc w:val="right"/>
                      <w:rPr>
                        <w:sz w:val="15"/>
                        <w:szCs w:val="15"/>
                      </w:rPr>
                    </w:pPr>
                  </w:p>
                </w:tc>
                <w:tc>
                  <w:tcPr>
                    <w:tcW w:w="850" w:type="dxa"/>
                  </w:tcPr>
                  <w:p w14:paraId="2725219B" w14:textId="77777777" w:rsidR="00A13942" w:rsidRPr="008776CA" w:rsidRDefault="00A13942" w:rsidP="00A13942">
                    <w:pPr>
                      <w:jc w:val="right"/>
                      <w:rPr>
                        <w:sz w:val="15"/>
                        <w:szCs w:val="15"/>
                      </w:rPr>
                    </w:pPr>
                  </w:p>
                </w:tc>
                <w:tc>
                  <w:tcPr>
                    <w:tcW w:w="709" w:type="dxa"/>
                  </w:tcPr>
                  <w:p w14:paraId="56870083" w14:textId="77777777" w:rsidR="00A13942" w:rsidRPr="008776CA" w:rsidRDefault="00A13942" w:rsidP="00A13942">
                    <w:pPr>
                      <w:jc w:val="right"/>
                      <w:rPr>
                        <w:sz w:val="15"/>
                        <w:szCs w:val="15"/>
                      </w:rPr>
                    </w:pPr>
                  </w:p>
                </w:tc>
                <w:tc>
                  <w:tcPr>
                    <w:tcW w:w="1559" w:type="dxa"/>
                    <w:vAlign w:val="center"/>
                  </w:tcPr>
                  <w:p w14:paraId="142B8D31" w14:textId="77777777" w:rsidR="00A13942" w:rsidRPr="008776CA" w:rsidRDefault="00A13942" w:rsidP="00A13942">
                    <w:pPr>
                      <w:jc w:val="right"/>
                      <w:rPr>
                        <w:sz w:val="15"/>
                        <w:szCs w:val="15"/>
                      </w:rPr>
                    </w:pPr>
                    <w:r w:rsidRPr="008776CA">
                      <w:rPr>
                        <w:rFonts w:hint="eastAsia"/>
                        <w:sz w:val="15"/>
                        <w:szCs w:val="15"/>
                      </w:rPr>
                      <w:t>4,720,882.68</w:t>
                    </w:r>
                  </w:p>
                </w:tc>
                <w:tc>
                  <w:tcPr>
                    <w:tcW w:w="1560" w:type="dxa"/>
                    <w:vAlign w:val="center"/>
                  </w:tcPr>
                  <w:p w14:paraId="65D43DFB" w14:textId="77777777" w:rsidR="00A13942" w:rsidRPr="008776CA" w:rsidRDefault="00A13942" w:rsidP="00A13942">
                    <w:pPr>
                      <w:jc w:val="right"/>
                      <w:rPr>
                        <w:sz w:val="15"/>
                        <w:szCs w:val="15"/>
                      </w:rPr>
                    </w:pPr>
                    <w:r w:rsidRPr="008776CA">
                      <w:rPr>
                        <w:rFonts w:hint="eastAsia"/>
                        <w:sz w:val="15"/>
                        <w:szCs w:val="15"/>
                      </w:rPr>
                      <w:t>553,948,611.68</w:t>
                    </w:r>
                  </w:p>
                </w:tc>
                <w:tc>
                  <w:tcPr>
                    <w:tcW w:w="1687" w:type="dxa"/>
                    <w:vAlign w:val="center"/>
                  </w:tcPr>
                  <w:p w14:paraId="1A5AB455" w14:textId="209E610D" w:rsidR="00A13942" w:rsidRPr="008776CA" w:rsidRDefault="00A13942" w:rsidP="00A13942">
                    <w:pPr>
                      <w:jc w:val="right"/>
                      <w:rPr>
                        <w:sz w:val="15"/>
                        <w:szCs w:val="15"/>
                      </w:rPr>
                    </w:pPr>
                    <w:r w:rsidRPr="00A13942">
                      <w:rPr>
                        <w:sz w:val="15"/>
                        <w:szCs w:val="15"/>
                      </w:rPr>
                      <w:t>558</w:t>
                    </w:r>
                    <w:r>
                      <w:t>,</w:t>
                    </w:r>
                    <w:r w:rsidRPr="00A13942">
                      <w:rPr>
                        <w:sz w:val="15"/>
                        <w:szCs w:val="15"/>
                      </w:rPr>
                      <w:t>669,494.36</w:t>
                    </w:r>
                  </w:p>
                </w:tc>
              </w:tr>
              <w:tr w:rsidR="00A13942" w14:paraId="3C01C0DC" w14:textId="77777777" w:rsidTr="00E31149">
                <w:trPr>
                  <w:trHeight w:val="20"/>
                </w:trPr>
                <w:sdt>
                  <w:sdtPr>
                    <w:tag w:val="_PLD_565b6c314fb34fb6b0c677b992754d48"/>
                    <w:id w:val="-369232802"/>
                    <w:lock w:val="sdtLocked"/>
                  </w:sdtPr>
                  <w:sdtEndPr/>
                  <w:sdtContent>
                    <w:tc>
                      <w:tcPr>
                        <w:tcW w:w="2011" w:type="dxa"/>
                      </w:tcPr>
                      <w:p w14:paraId="2E24B7F5" w14:textId="77777777" w:rsidR="00A13942" w:rsidRDefault="00A13942" w:rsidP="00A13942">
                        <w:pPr>
                          <w:rPr>
                            <w:sz w:val="18"/>
                            <w:szCs w:val="18"/>
                          </w:rPr>
                        </w:pPr>
                        <w:r>
                          <w:rPr>
                            <w:rFonts w:hint="eastAsia"/>
                            <w:sz w:val="18"/>
                            <w:szCs w:val="18"/>
                          </w:rPr>
                          <w:t>（一）综合收益总额</w:t>
                        </w:r>
                      </w:p>
                    </w:tc>
                  </w:sdtContent>
                </w:sdt>
                <w:tc>
                  <w:tcPr>
                    <w:tcW w:w="1275" w:type="dxa"/>
                    <w:tcBorders>
                      <w:right w:val="single" w:sz="4" w:space="0" w:color="auto"/>
                    </w:tcBorders>
                    <w:vAlign w:val="center"/>
                  </w:tcPr>
                  <w:p w14:paraId="51B1F2AB"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2B75A98"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F1B5635"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16C6F2B1" w14:textId="77777777" w:rsidR="00A13942" w:rsidRPr="008776CA" w:rsidRDefault="00A13942" w:rsidP="00A13942">
                    <w:pPr>
                      <w:jc w:val="right"/>
                      <w:rPr>
                        <w:sz w:val="15"/>
                        <w:szCs w:val="15"/>
                      </w:rPr>
                    </w:pPr>
                  </w:p>
                </w:tc>
                <w:tc>
                  <w:tcPr>
                    <w:tcW w:w="1417" w:type="dxa"/>
                  </w:tcPr>
                  <w:p w14:paraId="6959360F" w14:textId="77777777" w:rsidR="00A13942" w:rsidRPr="008776CA" w:rsidRDefault="00A13942" w:rsidP="00A13942">
                    <w:pPr>
                      <w:jc w:val="right"/>
                      <w:rPr>
                        <w:sz w:val="15"/>
                        <w:szCs w:val="15"/>
                      </w:rPr>
                    </w:pPr>
                  </w:p>
                </w:tc>
                <w:tc>
                  <w:tcPr>
                    <w:tcW w:w="851" w:type="dxa"/>
                    <w:vAlign w:val="center"/>
                  </w:tcPr>
                  <w:p w14:paraId="1E7BBB69" w14:textId="77777777" w:rsidR="00A13942" w:rsidRPr="008776CA" w:rsidRDefault="00A13942" w:rsidP="00A13942">
                    <w:pPr>
                      <w:jc w:val="right"/>
                      <w:rPr>
                        <w:sz w:val="15"/>
                        <w:szCs w:val="15"/>
                      </w:rPr>
                    </w:pPr>
                  </w:p>
                </w:tc>
                <w:tc>
                  <w:tcPr>
                    <w:tcW w:w="850" w:type="dxa"/>
                    <w:vAlign w:val="center"/>
                  </w:tcPr>
                  <w:p w14:paraId="0BD17C72" w14:textId="77777777" w:rsidR="00A13942" w:rsidRPr="008776CA" w:rsidRDefault="00A13942" w:rsidP="00A13942">
                    <w:pPr>
                      <w:jc w:val="right"/>
                      <w:rPr>
                        <w:sz w:val="15"/>
                        <w:szCs w:val="15"/>
                      </w:rPr>
                    </w:pPr>
                  </w:p>
                </w:tc>
                <w:tc>
                  <w:tcPr>
                    <w:tcW w:w="709" w:type="dxa"/>
                    <w:vAlign w:val="center"/>
                  </w:tcPr>
                  <w:p w14:paraId="7E9FD7F5" w14:textId="77777777" w:rsidR="00A13942" w:rsidRPr="008776CA" w:rsidRDefault="00A13942" w:rsidP="00A13942">
                    <w:pPr>
                      <w:jc w:val="right"/>
                      <w:rPr>
                        <w:sz w:val="15"/>
                        <w:szCs w:val="15"/>
                      </w:rPr>
                    </w:pPr>
                  </w:p>
                </w:tc>
                <w:tc>
                  <w:tcPr>
                    <w:tcW w:w="1559" w:type="dxa"/>
                    <w:vAlign w:val="center"/>
                  </w:tcPr>
                  <w:p w14:paraId="552CDB32" w14:textId="77777777" w:rsidR="00A13942" w:rsidRPr="008776CA" w:rsidRDefault="00A13942" w:rsidP="00A13942">
                    <w:pPr>
                      <w:jc w:val="right"/>
                      <w:rPr>
                        <w:sz w:val="15"/>
                        <w:szCs w:val="15"/>
                      </w:rPr>
                    </w:pPr>
                  </w:p>
                </w:tc>
                <w:tc>
                  <w:tcPr>
                    <w:tcW w:w="1560" w:type="dxa"/>
                    <w:vAlign w:val="center"/>
                  </w:tcPr>
                  <w:p w14:paraId="34E1FD7C" w14:textId="77777777" w:rsidR="00A13942" w:rsidRPr="008776CA" w:rsidRDefault="00A13942" w:rsidP="00A13942">
                    <w:pPr>
                      <w:jc w:val="right"/>
                      <w:rPr>
                        <w:sz w:val="15"/>
                        <w:szCs w:val="15"/>
                      </w:rPr>
                    </w:pPr>
                    <w:r w:rsidRPr="008776CA">
                      <w:rPr>
                        <w:rFonts w:hint="eastAsia"/>
                        <w:sz w:val="15"/>
                        <w:szCs w:val="15"/>
                      </w:rPr>
                      <w:t>685,117,794.29</w:t>
                    </w:r>
                  </w:p>
                </w:tc>
                <w:tc>
                  <w:tcPr>
                    <w:tcW w:w="1687" w:type="dxa"/>
                    <w:vAlign w:val="center"/>
                  </w:tcPr>
                  <w:p w14:paraId="5CC63C3C" w14:textId="76FDED63" w:rsidR="00A13942" w:rsidRPr="008776CA" w:rsidRDefault="00A13942" w:rsidP="00A13942">
                    <w:pPr>
                      <w:jc w:val="right"/>
                      <w:rPr>
                        <w:sz w:val="15"/>
                        <w:szCs w:val="15"/>
                      </w:rPr>
                    </w:pPr>
                    <w:r w:rsidRPr="00A13942">
                      <w:rPr>
                        <w:sz w:val="15"/>
                        <w:szCs w:val="15"/>
                      </w:rPr>
                      <w:t>685</w:t>
                    </w:r>
                    <w:r>
                      <w:t>,</w:t>
                    </w:r>
                    <w:r w:rsidRPr="00A13942">
                      <w:rPr>
                        <w:sz w:val="15"/>
                        <w:szCs w:val="15"/>
                      </w:rPr>
                      <w:t>117,794.29</w:t>
                    </w:r>
                  </w:p>
                </w:tc>
              </w:tr>
              <w:tr w:rsidR="00A13942" w14:paraId="0EC891F5" w14:textId="77777777" w:rsidTr="00E31149">
                <w:trPr>
                  <w:trHeight w:val="20"/>
                </w:trPr>
                <w:sdt>
                  <w:sdtPr>
                    <w:tag w:val="_PLD_4f759bcfeb8744e79a2c846685bf5bf7"/>
                    <w:id w:val="362178271"/>
                    <w:lock w:val="sdtLocked"/>
                  </w:sdtPr>
                  <w:sdtEndPr/>
                  <w:sdtContent>
                    <w:tc>
                      <w:tcPr>
                        <w:tcW w:w="2011" w:type="dxa"/>
                      </w:tcPr>
                      <w:p w14:paraId="2A508374" w14:textId="77777777" w:rsidR="00A13942" w:rsidRDefault="00A13942" w:rsidP="00A13942">
                        <w:pPr>
                          <w:rPr>
                            <w:sz w:val="18"/>
                            <w:szCs w:val="18"/>
                          </w:rPr>
                        </w:pPr>
                        <w:r>
                          <w:rPr>
                            <w:sz w:val="18"/>
                            <w:szCs w:val="18"/>
                          </w:rPr>
                          <w:t>（</w:t>
                        </w:r>
                        <w:r>
                          <w:rPr>
                            <w:rFonts w:hint="eastAsia"/>
                            <w:sz w:val="18"/>
                            <w:szCs w:val="18"/>
                          </w:rPr>
                          <w:t>二</w:t>
                        </w:r>
                        <w:r>
                          <w:rPr>
                            <w:sz w:val="18"/>
                            <w:szCs w:val="18"/>
                          </w:rPr>
                          <w:t>）所有者投入和减少资本</w:t>
                        </w:r>
                      </w:p>
                    </w:tc>
                  </w:sdtContent>
                </w:sdt>
                <w:tc>
                  <w:tcPr>
                    <w:tcW w:w="1275" w:type="dxa"/>
                    <w:tcBorders>
                      <w:right w:val="single" w:sz="4" w:space="0" w:color="auto"/>
                    </w:tcBorders>
                  </w:tcPr>
                  <w:p w14:paraId="6DCFB036"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53A7F4DD"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6D6995D4" w14:textId="77777777" w:rsidR="00A13942" w:rsidRPr="008776CA" w:rsidRDefault="00A13942" w:rsidP="00A13942">
                    <w:pPr>
                      <w:jc w:val="right"/>
                      <w:rPr>
                        <w:sz w:val="15"/>
                        <w:szCs w:val="15"/>
                      </w:rPr>
                    </w:pPr>
                  </w:p>
                </w:tc>
                <w:tc>
                  <w:tcPr>
                    <w:tcW w:w="567" w:type="dxa"/>
                    <w:tcBorders>
                      <w:left w:val="single" w:sz="4" w:space="0" w:color="auto"/>
                    </w:tcBorders>
                  </w:tcPr>
                  <w:p w14:paraId="06A5D42A" w14:textId="77777777" w:rsidR="00A13942" w:rsidRPr="008776CA" w:rsidRDefault="00A13942" w:rsidP="00A13942">
                    <w:pPr>
                      <w:jc w:val="right"/>
                      <w:rPr>
                        <w:sz w:val="15"/>
                        <w:szCs w:val="15"/>
                      </w:rPr>
                    </w:pPr>
                  </w:p>
                </w:tc>
                <w:tc>
                  <w:tcPr>
                    <w:tcW w:w="1417" w:type="dxa"/>
                  </w:tcPr>
                  <w:p w14:paraId="22C90356" w14:textId="77777777" w:rsidR="00A13942" w:rsidRPr="008776CA" w:rsidRDefault="00A13942" w:rsidP="00A13942">
                    <w:pPr>
                      <w:jc w:val="right"/>
                      <w:rPr>
                        <w:sz w:val="15"/>
                        <w:szCs w:val="15"/>
                      </w:rPr>
                    </w:pPr>
                  </w:p>
                </w:tc>
                <w:tc>
                  <w:tcPr>
                    <w:tcW w:w="851" w:type="dxa"/>
                  </w:tcPr>
                  <w:p w14:paraId="1491B6F0" w14:textId="77777777" w:rsidR="00A13942" w:rsidRPr="008776CA" w:rsidRDefault="00A13942" w:rsidP="00A13942">
                    <w:pPr>
                      <w:jc w:val="right"/>
                      <w:rPr>
                        <w:sz w:val="15"/>
                        <w:szCs w:val="15"/>
                      </w:rPr>
                    </w:pPr>
                  </w:p>
                </w:tc>
                <w:tc>
                  <w:tcPr>
                    <w:tcW w:w="850" w:type="dxa"/>
                  </w:tcPr>
                  <w:p w14:paraId="3523CD9C" w14:textId="77777777" w:rsidR="00A13942" w:rsidRPr="008776CA" w:rsidRDefault="00A13942" w:rsidP="00A13942">
                    <w:pPr>
                      <w:jc w:val="right"/>
                      <w:rPr>
                        <w:sz w:val="15"/>
                        <w:szCs w:val="15"/>
                      </w:rPr>
                    </w:pPr>
                  </w:p>
                </w:tc>
                <w:tc>
                  <w:tcPr>
                    <w:tcW w:w="709" w:type="dxa"/>
                  </w:tcPr>
                  <w:p w14:paraId="3993AAE5" w14:textId="77777777" w:rsidR="00A13942" w:rsidRPr="008776CA" w:rsidRDefault="00A13942" w:rsidP="00A13942">
                    <w:pPr>
                      <w:jc w:val="right"/>
                      <w:rPr>
                        <w:sz w:val="15"/>
                        <w:szCs w:val="15"/>
                      </w:rPr>
                    </w:pPr>
                  </w:p>
                </w:tc>
                <w:tc>
                  <w:tcPr>
                    <w:tcW w:w="1559" w:type="dxa"/>
                  </w:tcPr>
                  <w:p w14:paraId="710FE922" w14:textId="77777777" w:rsidR="00A13942" w:rsidRPr="008776CA" w:rsidRDefault="00A13942" w:rsidP="00A13942">
                    <w:pPr>
                      <w:jc w:val="right"/>
                      <w:rPr>
                        <w:sz w:val="15"/>
                        <w:szCs w:val="15"/>
                      </w:rPr>
                    </w:pPr>
                  </w:p>
                </w:tc>
                <w:tc>
                  <w:tcPr>
                    <w:tcW w:w="1560" w:type="dxa"/>
                  </w:tcPr>
                  <w:p w14:paraId="0A6FA44F" w14:textId="77777777" w:rsidR="00A13942" w:rsidRPr="008776CA" w:rsidRDefault="00A13942" w:rsidP="00A13942">
                    <w:pPr>
                      <w:jc w:val="right"/>
                      <w:rPr>
                        <w:sz w:val="15"/>
                        <w:szCs w:val="15"/>
                      </w:rPr>
                    </w:pPr>
                  </w:p>
                </w:tc>
                <w:tc>
                  <w:tcPr>
                    <w:tcW w:w="1687" w:type="dxa"/>
                  </w:tcPr>
                  <w:p w14:paraId="77FF0DFD" w14:textId="77777777" w:rsidR="00A13942" w:rsidRPr="008776CA" w:rsidRDefault="00A13942" w:rsidP="00A13942">
                    <w:pPr>
                      <w:jc w:val="right"/>
                      <w:rPr>
                        <w:sz w:val="15"/>
                        <w:szCs w:val="15"/>
                      </w:rPr>
                    </w:pPr>
                  </w:p>
                </w:tc>
              </w:tr>
              <w:tr w:rsidR="00A13942" w14:paraId="39D2FBAE" w14:textId="77777777" w:rsidTr="00E31149">
                <w:trPr>
                  <w:trHeight w:val="20"/>
                </w:trPr>
                <w:sdt>
                  <w:sdtPr>
                    <w:tag w:val="_PLD_2ca71442ff4441faa275f28e1236357f"/>
                    <w:id w:val="-902837769"/>
                    <w:lock w:val="sdtLocked"/>
                  </w:sdtPr>
                  <w:sdtEndPr/>
                  <w:sdtContent>
                    <w:tc>
                      <w:tcPr>
                        <w:tcW w:w="2011" w:type="dxa"/>
                      </w:tcPr>
                      <w:p w14:paraId="3F941EF9" w14:textId="77777777" w:rsidR="00A13942" w:rsidRDefault="00A13942" w:rsidP="00A13942">
                        <w:pPr>
                          <w:rPr>
                            <w:sz w:val="18"/>
                            <w:szCs w:val="18"/>
                          </w:rPr>
                        </w:pPr>
                        <w:r>
                          <w:rPr>
                            <w:rFonts w:hint="eastAsia"/>
                            <w:sz w:val="18"/>
                            <w:szCs w:val="18"/>
                          </w:rPr>
                          <w:t>1．所有者投入的普通股</w:t>
                        </w:r>
                      </w:p>
                    </w:tc>
                  </w:sdtContent>
                </w:sdt>
                <w:tc>
                  <w:tcPr>
                    <w:tcW w:w="1275" w:type="dxa"/>
                    <w:tcBorders>
                      <w:right w:val="single" w:sz="4" w:space="0" w:color="auto"/>
                    </w:tcBorders>
                    <w:vAlign w:val="center"/>
                  </w:tcPr>
                  <w:p w14:paraId="30750E6D"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15B72884"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2E9A1D48"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69621803" w14:textId="77777777" w:rsidR="00A13942" w:rsidRPr="008776CA" w:rsidRDefault="00A13942" w:rsidP="00A13942">
                    <w:pPr>
                      <w:jc w:val="right"/>
                      <w:rPr>
                        <w:sz w:val="15"/>
                        <w:szCs w:val="15"/>
                      </w:rPr>
                    </w:pPr>
                  </w:p>
                </w:tc>
                <w:tc>
                  <w:tcPr>
                    <w:tcW w:w="1417" w:type="dxa"/>
                  </w:tcPr>
                  <w:p w14:paraId="73402884" w14:textId="77777777" w:rsidR="00A13942" w:rsidRPr="008776CA" w:rsidRDefault="00A13942" w:rsidP="00A13942">
                    <w:pPr>
                      <w:jc w:val="right"/>
                      <w:rPr>
                        <w:sz w:val="15"/>
                        <w:szCs w:val="15"/>
                      </w:rPr>
                    </w:pPr>
                  </w:p>
                </w:tc>
                <w:tc>
                  <w:tcPr>
                    <w:tcW w:w="851" w:type="dxa"/>
                    <w:vAlign w:val="center"/>
                  </w:tcPr>
                  <w:p w14:paraId="7F5F52B3" w14:textId="77777777" w:rsidR="00A13942" w:rsidRPr="008776CA" w:rsidRDefault="00A13942" w:rsidP="00A13942">
                    <w:pPr>
                      <w:jc w:val="right"/>
                      <w:rPr>
                        <w:sz w:val="15"/>
                        <w:szCs w:val="15"/>
                      </w:rPr>
                    </w:pPr>
                  </w:p>
                </w:tc>
                <w:tc>
                  <w:tcPr>
                    <w:tcW w:w="850" w:type="dxa"/>
                    <w:vAlign w:val="center"/>
                  </w:tcPr>
                  <w:p w14:paraId="06F49BE2" w14:textId="77777777" w:rsidR="00A13942" w:rsidRPr="008776CA" w:rsidRDefault="00A13942" w:rsidP="00A13942">
                    <w:pPr>
                      <w:jc w:val="right"/>
                      <w:rPr>
                        <w:sz w:val="15"/>
                        <w:szCs w:val="15"/>
                      </w:rPr>
                    </w:pPr>
                  </w:p>
                </w:tc>
                <w:tc>
                  <w:tcPr>
                    <w:tcW w:w="709" w:type="dxa"/>
                    <w:vAlign w:val="center"/>
                  </w:tcPr>
                  <w:p w14:paraId="710CF481" w14:textId="77777777" w:rsidR="00A13942" w:rsidRPr="008776CA" w:rsidRDefault="00A13942" w:rsidP="00A13942">
                    <w:pPr>
                      <w:jc w:val="right"/>
                      <w:rPr>
                        <w:sz w:val="15"/>
                        <w:szCs w:val="15"/>
                      </w:rPr>
                    </w:pPr>
                  </w:p>
                </w:tc>
                <w:tc>
                  <w:tcPr>
                    <w:tcW w:w="1559" w:type="dxa"/>
                    <w:vAlign w:val="center"/>
                  </w:tcPr>
                  <w:p w14:paraId="190CFD0A" w14:textId="77777777" w:rsidR="00A13942" w:rsidRPr="008776CA" w:rsidRDefault="00A13942" w:rsidP="00A13942">
                    <w:pPr>
                      <w:jc w:val="right"/>
                      <w:rPr>
                        <w:sz w:val="15"/>
                        <w:szCs w:val="15"/>
                      </w:rPr>
                    </w:pPr>
                  </w:p>
                </w:tc>
                <w:tc>
                  <w:tcPr>
                    <w:tcW w:w="1560" w:type="dxa"/>
                    <w:vAlign w:val="center"/>
                  </w:tcPr>
                  <w:p w14:paraId="22542BFF" w14:textId="77777777" w:rsidR="00A13942" w:rsidRPr="008776CA" w:rsidRDefault="00A13942" w:rsidP="00A13942">
                    <w:pPr>
                      <w:jc w:val="right"/>
                      <w:rPr>
                        <w:sz w:val="15"/>
                        <w:szCs w:val="15"/>
                      </w:rPr>
                    </w:pPr>
                  </w:p>
                </w:tc>
                <w:tc>
                  <w:tcPr>
                    <w:tcW w:w="1687" w:type="dxa"/>
                  </w:tcPr>
                  <w:p w14:paraId="1228946E" w14:textId="77777777" w:rsidR="00A13942" w:rsidRPr="008776CA" w:rsidRDefault="00A13942" w:rsidP="00A13942">
                    <w:pPr>
                      <w:jc w:val="right"/>
                      <w:rPr>
                        <w:sz w:val="15"/>
                        <w:szCs w:val="15"/>
                      </w:rPr>
                    </w:pPr>
                  </w:p>
                </w:tc>
              </w:tr>
              <w:tr w:rsidR="00A13942" w14:paraId="2095175C" w14:textId="77777777" w:rsidTr="00E31149">
                <w:trPr>
                  <w:trHeight w:val="20"/>
                </w:trPr>
                <w:sdt>
                  <w:sdtPr>
                    <w:tag w:val="_PLD_c9217abeeb6e46ac8415ee33ff13a461"/>
                    <w:id w:val="1751083401"/>
                    <w:lock w:val="sdtLocked"/>
                  </w:sdtPr>
                  <w:sdtEndPr/>
                  <w:sdtContent>
                    <w:tc>
                      <w:tcPr>
                        <w:tcW w:w="2011" w:type="dxa"/>
                      </w:tcPr>
                      <w:p w14:paraId="6E0E1322" w14:textId="77777777" w:rsidR="00A13942" w:rsidRDefault="00A13942" w:rsidP="00A13942">
                        <w:pPr>
                          <w:rPr>
                            <w:sz w:val="18"/>
                            <w:szCs w:val="18"/>
                          </w:rPr>
                        </w:pPr>
                        <w:r>
                          <w:rPr>
                            <w:rFonts w:hint="eastAsia"/>
                            <w:sz w:val="18"/>
                            <w:szCs w:val="18"/>
                          </w:rPr>
                          <w:t>2．其他权益工具持有者投入资本</w:t>
                        </w:r>
                      </w:p>
                    </w:tc>
                  </w:sdtContent>
                </w:sdt>
                <w:tc>
                  <w:tcPr>
                    <w:tcW w:w="1275" w:type="dxa"/>
                    <w:tcBorders>
                      <w:right w:val="single" w:sz="4" w:space="0" w:color="auto"/>
                    </w:tcBorders>
                    <w:vAlign w:val="center"/>
                  </w:tcPr>
                  <w:p w14:paraId="2D00DFC9"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1595F32B"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49E8799"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40C4BD4B" w14:textId="77777777" w:rsidR="00A13942" w:rsidRPr="008776CA" w:rsidRDefault="00A13942" w:rsidP="00A13942">
                    <w:pPr>
                      <w:jc w:val="right"/>
                      <w:rPr>
                        <w:sz w:val="15"/>
                        <w:szCs w:val="15"/>
                      </w:rPr>
                    </w:pPr>
                  </w:p>
                </w:tc>
                <w:tc>
                  <w:tcPr>
                    <w:tcW w:w="1417" w:type="dxa"/>
                  </w:tcPr>
                  <w:p w14:paraId="569EAF60" w14:textId="77777777" w:rsidR="00A13942" w:rsidRPr="008776CA" w:rsidRDefault="00A13942" w:rsidP="00A13942">
                    <w:pPr>
                      <w:jc w:val="right"/>
                      <w:rPr>
                        <w:sz w:val="15"/>
                        <w:szCs w:val="15"/>
                      </w:rPr>
                    </w:pPr>
                  </w:p>
                </w:tc>
                <w:tc>
                  <w:tcPr>
                    <w:tcW w:w="851" w:type="dxa"/>
                    <w:vAlign w:val="center"/>
                  </w:tcPr>
                  <w:p w14:paraId="20BADA82" w14:textId="77777777" w:rsidR="00A13942" w:rsidRPr="008776CA" w:rsidRDefault="00A13942" w:rsidP="00A13942">
                    <w:pPr>
                      <w:jc w:val="right"/>
                      <w:rPr>
                        <w:sz w:val="15"/>
                        <w:szCs w:val="15"/>
                      </w:rPr>
                    </w:pPr>
                  </w:p>
                </w:tc>
                <w:tc>
                  <w:tcPr>
                    <w:tcW w:w="850" w:type="dxa"/>
                    <w:vAlign w:val="center"/>
                  </w:tcPr>
                  <w:p w14:paraId="3B5D5E88" w14:textId="77777777" w:rsidR="00A13942" w:rsidRPr="008776CA" w:rsidRDefault="00A13942" w:rsidP="00A13942">
                    <w:pPr>
                      <w:jc w:val="right"/>
                      <w:rPr>
                        <w:sz w:val="15"/>
                        <w:szCs w:val="15"/>
                      </w:rPr>
                    </w:pPr>
                  </w:p>
                </w:tc>
                <w:tc>
                  <w:tcPr>
                    <w:tcW w:w="709" w:type="dxa"/>
                    <w:vAlign w:val="center"/>
                  </w:tcPr>
                  <w:p w14:paraId="08004ED1" w14:textId="77777777" w:rsidR="00A13942" w:rsidRPr="008776CA" w:rsidRDefault="00A13942" w:rsidP="00A13942">
                    <w:pPr>
                      <w:jc w:val="right"/>
                      <w:rPr>
                        <w:sz w:val="15"/>
                        <w:szCs w:val="15"/>
                      </w:rPr>
                    </w:pPr>
                  </w:p>
                </w:tc>
                <w:tc>
                  <w:tcPr>
                    <w:tcW w:w="1559" w:type="dxa"/>
                    <w:vAlign w:val="center"/>
                  </w:tcPr>
                  <w:p w14:paraId="0EDC5F60" w14:textId="77777777" w:rsidR="00A13942" w:rsidRPr="008776CA" w:rsidRDefault="00A13942" w:rsidP="00A13942">
                    <w:pPr>
                      <w:jc w:val="right"/>
                      <w:rPr>
                        <w:sz w:val="15"/>
                        <w:szCs w:val="15"/>
                      </w:rPr>
                    </w:pPr>
                  </w:p>
                </w:tc>
                <w:tc>
                  <w:tcPr>
                    <w:tcW w:w="1560" w:type="dxa"/>
                    <w:vAlign w:val="center"/>
                  </w:tcPr>
                  <w:p w14:paraId="3743A93D" w14:textId="77777777" w:rsidR="00A13942" w:rsidRPr="008776CA" w:rsidRDefault="00A13942" w:rsidP="00A13942">
                    <w:pPr>
                      <w:jc w:val="right"/>
                      <w:rPr>
                        <w:sz w:val="15"/>
                        <w:szCs w:val="15"/>
                      </w:rPr>
                    </w:pPr>
                  </w:p>
                </w:tc>
                <w:tc>
                  <w:tcPr>
                    <w:tcW w:w="1687" w:type="dxa"/>
                  </w:tcPr>
                  <w:p w14:paraId="39C047F3" w14:textId="77777777" w:rsidR="00A13942" w:rsidRPr="008776CA" w:rsidRDefault="00A13942" w:rsidP="00A13942">
                    <w:pPr>
                      <w:jc w:val="right"/>
                      <w:rPr>
                        <w:sz w:val="15"/>
                        <w:szCs w:val="15"/>
                      </w:rPr>
                    </w:pPr>
                  </w:p>
                </w:tc>
              </w:tr>
              <w:tr w:rsidR="00A13942" w14:paraId="495E6437" w14:textId="77777777" w:rsidTr="00E31149">
                <w:trPr>
                  <w:trHeight w:val="20"/>
                </w:trPr>
                <w:sdt>
                  <w:sdtPr>
                    <w:tag w:val="_PLD_5b62e12f39a04fa3a5e1647793ab3e5e"/>
                    <w:id w:val="238833271"/>
                    <w:lock w:val="sdtLocked"/>
                  </w:sdtPr>
                  <w:sdtEndPr/>
                  <w:sdtContent>
                    <w:tc>
                      <w:tcPr>
                        <w:tcW w:w="2011" w:type="dxa"/>
                      </w:tcPr>
                      <w:p w14:paraId="12ADF559" w14:textId="77777777" w:rsidR="00A13942" w:rsidRDefault="00A13942" w:rsidP="00A13942">
                        <w:pPr>
                          <w:rPr>
                            <w:sz w:val="18"/>
                            <w:szCs w:val="18"/>
                          </w:rPr>
                        </w:pPr>
                        <w:r>
                          <w:rPr>
                            <w:rFonts w:hint="eastAsia"/>
                            <w:sz w:val="18"/>
                            <w:szCs w:val="18"/>
                          </w:rPr>
                          <w:t>3</w:t>
                        </w:r>
                        <w:r>
                          <w:rPr>
                            <w:sz w:val="18"/>
                            <w:szCs w:val="18"/>
                          </w:rPr>
                          <w:t>．股份支付计入所有者权益的金额</w:t>
                        </w:r>
                      </w:p>
                    </w:tc>
                  </w:sdtContent>
                </w:sdt>
                <w:tc>
                  <w:tcPr>
                    <w:tcW w:w="1275" w:type="dxa"/>
                    <w:tcBorders>
                      <w:right w:val="single" w:sz="4" w:space="0" w:color="auto"/>
                    </w:tcBorders>
                    <w:vAlign w:val="center"/>
                  </w:tcPr>
                  <w:p w14:paraId="36AA1167"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56A6D7E"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4EF742C7"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7EC9BB7C" w14:textId="77777777" w:rsidR="00A13942" w:rsidRPr="008776CA" w:rsidRDefault="00A13942" w:rsidP="00A13942">
                    <w:pPr>
                      <w:jc w:val="right"/>
                      <w:rPr>
                        <w:sz w:val="15"/>
                        <w:szCs w:val="15"/>
                      </w:rPr>
                    </w:pPr>
                  </w:p>
                </w:tc>
                <w:tc>
                  <w:tcPr>
                    <w:tcW w:w="1417" w:type="dxa"/>
                  </w:tcPr>
                  <w:p w14:paraId="1C2A732B" w14:textId="77777777" w:rsidR="00A13942" w:rsidRPr="008776CA" w:rsidRDefault="00A13942" w:rsidP="00A13942">
                    <w:pPr>
                      <w:jc w:val="right"/>
                      <w:rPr>
                        <w:sz w:val="15"/>
                        <w:szCs w:val="15"/>
                      </w:rPr>
                    </w:pPr>
                  </w:p>
                </w:tc>
                <w:tc>
                  <w:tcPr>
                    <w:tcW w:w="851" w:type="dxa"/>
                    <w:vAlign w:val="center"/>
                  </w:tcPr>
                  <w:p w14:paraId="2390FA7C" w14:textId="77777777" w:rsidR="00A13942" w:rsidRPr="008776CA" w:rsidRDefault="00A13942" w:rsidP="00A13942">
                    <w:pPr>
                      <w:jc w:val="right"/>
                      <w:rPr>
                        <w:sz w:val="15"/>
                        <w:szCs w:val="15"/>
                      </w:rPr>
                    </w:pPr>
                  </w:p>
                </w:tc>
                <w:tc>
                  <w:tcPr>
                    <w:tcW w:w="850" w:type="dxa"/>
                    <w:vAlign w:val="center"/>
                  </w:tcPr>
                  <w:p w14:paraId="0BE633ED" w14:textId="77777777" w:rsidR="00A13942" w:rsidRPr="008776CA" w:rsidRDefault="00A13942" w:rsidP="00A13942">
                    <w:pPr>
                      <w:jc w:val="right"/>
                      <w:rPr>
                        <w:sz w:val="15"/>
                        <w:szCs w:val="15"/>
                      </w:rPr>
                    </w:pPr>
                  </w:p>
                </w:tc>
                <w:tc>
                  <w:tcPr>
                    <w:tcW w:w="709" w:type="dxa"/>
                    <w:vAlign w:val="center"/>
                  </w:tcPr>
                  <w:p w14:paraId="1962CC83" w14:textId="77777777" w:rsidR="00A13942" w:rsidRPr="008776CA" w:rsidRDefault="00A13942" w:rsidP="00A13942">
                    <w:pPr>
                      <w:jc w:val="right"/>
                      <w:rPr>
                        <w:sz w:val="15"/>
                        <w:szCs w:val="15"/>
                      </w:rPr>
                    </w:pPr>
                  </w:p>
                </w:tc>
                <w:tc>
                  <w:tcPr>
                    <w:tcW w:w="1559" w:type="dxa"/>
                    <w:vAlign w:val="center"/>
                  </w:tcPr>
                  <w:p w14:paraId="7E4C8704" w14:textId="77777777" w:rsidR="00A13942" w:rsidRPr="008776CA" w:rsidRDefault="00A13942" w:rsidP="00A13942">
                    <w:pPr>
                      <w:jc w:val="right"/>
                      <w:rPr>
                        <w:sz w:val="15"/>
                        <w:szCs w:val="15"/>
                      </w:rPr>
                    </w:pPr>
                  </w:p>
                </w:tc>
                <w:tc>
                  <w:tcPr>
                    <w:tcW w:w="1560" w:type="dxa"/>
                    <w:vAlign w:val="center"/>
                  </w:tcPr>
                  <w:p w14:paraId="58E4A4F4" w14:textId="77777777" w:rsidR="00A13942" w:rsidRPr="008776CA" w:rsidRDefault="00A13942" w:rsidP="00A13942">
                    <w:pPr>
                      <w:jc w:val="right"/>
                      <w:rPr>
                        <w:sz w:val="15"/>
                        <w:szCs w:val="15"/>
                      </w:rPr>
                    </w:pPr>
                  </w:p>
                </w:tc>
                <w:tc>
                  <w:tcPr>
                    <w:tcW w:w="1687" w:type="dxa"/>
                  </w:tcPr>
                  <w:p w14:paraId="56991242" w14:textId="77777777" w:rsidR="00A13942" w:rsidRPr="008776CA" w:rsidRDefault="00A13942" w:rsidP="00A13942">
                    <w:pPr>
                      <w:jc w:val="right"/>
                      <w:rPr>
                        <w:sz w:val="15"/>
                        <w:szCs w:val="15"/>
                      </w:rPr>
                    </w:pPr>
                  </w:p>
                </w:tc>
              </w:tr>
              <w:tr w:rsidR="00A13942" w14:paraId="5FA681FA" w14:textId="77777777" w:rsidTr="00E31149">
                <w:trPr>
                  <w:trHeight w:val="20"/>
                </w:trPr>
                <w:sdt>
                  <w:sdtPr>
                    <w:tag w:val="_PLD_09a354c759244b168ea7e28904658be8"/>
                    <w:id w:val="1952352860"/>
                    <w:lock w:val="sdtLocked"/>
                  </w:sdtPr>
                  <w:sdtEndPr/>
                  <w:sdtContent>
                    <w:tc>
                      <w:tcPr>
                        <w:tcW w:w="2011" w:type="dxa"/>
                      </w:tcPr>
                      <w:p w14:paraId="45375D95" w14:textId="77777777" w:rsidR="00A13942" w:rsidRDefault="00A13942" w:rsidP="00A13942">
                        <w:pPr>
                          <w:rPr>
                            <w:sz w:val="18"/>
                            <w:szCs w:val="18"/>
                          </w:rPr>
                        </w:pPr>
                        <w:r>
                          <w:rPr>
                            <w:rFonts w:hint="eastAsia"/>
                            <w:sz w:val="18"/>
                            <w:szCs w:val="18"/>
                          </w:rPr>
                          <w:t>4</w:t>
                        </w:r>
                        <w:r>
                          <w:rPr>
                            <w:sz w:val="18"/>
                            <w:szCs w:val="18"/>
                          </w:rPr>
                          <w:t>．其他</w:t>
                        </w:r>
                      </w:p>
                    </w:tc>
                  </w:sdtContent>
                </w:sdt>
                <w:tc>
                  <w:tcPr>
                    <w:tcW w:w="1275" w:type="dxa"/>
                    <w:tcBorders>
                      <w:right w:val="single" w:sz="4" w:space="0" w:color="auto"/>
                    </w:tcBorders>
                    <w:vAlign w:val="center"/>
                  </w:tcPr>
                  <w:p w14:paraId="780E0188"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4C5DA788"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FF0E040"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16D7DAE8" w14:textId="77777777" w:rsidR="00A13942" w:rsidRPr="008776CA" w:rsidRDefault="00A13942" w:rsidP="00A13942">
                    <w:pPr>
                      <w:jc w:val="right"/>
                      <w:rPr>
                        <w:sz w:val="15"/>
                        <w:szCs w:val="15"/>
                      </w:rPr>
                    </w:pPr>
                  </w:p>
                </w:tc>
                <w:tc>
                  <w:tcPr>
                    <w:tcW w:w="1417" w:type="dxa"/>
                  </w:tcPr>
                  <w:p w14:paraId="71F5C015" w14:textId="77777777" w:rsidR="00A13942" w:rsidRPr="008776CA" w:rsidRDefault="00A13942" w:rsidP="00A13942">
                    <w:pPr>
                      <w:jc w:val="right"/>
                      <w:rPr>
                        <w:sz w:val="15"/>
                        <w:szCs w:val="15"/>
                      </w:rPr>
                    </w:pPr>
                  </w:p>
                </w:tc>
                <w:tc>
                  <w:tcPr>
                    <w:tcW w:w="851" w:type="dxa"/>
                    <w:vAlign w:val="center"/>
                  </w:tcPr>
                  <w:p w14:paraId="7BD6E29B" w14:textId="77777777" w:rsidR="00A13942" w:rsidRPr="008776CA" w:rsidRDefault="00A13942" w:rsidP="00A13942">
                    <w:pPr>
                      <w:jc w:val="right"/>
                      <w:rPr>
                        <w:sz w:val="15"/>
                        <w:szCs w:val="15"/>
                      </w:rPr>
                    </w:pPr>
                  </w:p>
                </w:tc>
                <w:tc>
                  <w:tcPr>
                    <w:tcW w:w="850" w:type="dxa"/>
                    <w:vAlign w:val="center"/>
                  </w:tcPr>
                  <w:p w14:paraId="7DC0539C" w14:textId="77777777" w:rsidR="00A13942" w:rsidRPr="008776CA" w:rsidRDefault="00A13942" w:rsidP="00A13942">
                    <w:pPr>
                      <w:jc w:val="right"/>
                      <w:rPr>
                        <w:sz w:val="15"/>
                        <w:szCs w:val="15"/>
                      </w:rPr>
                    </w:pPr>
                  </w:p>
                </w:tc>
                <w:tc>
                  <w:tcPr>
                    <w:tcW w:w="709" w:type="dxa"/>
                    <w:vAlign w:val="center"/>
                  </w:tcPr>
                  <w:p w14:paraId="565478E3" w14:textId="77777777" w:rsidR="00A13942" w:rsidRPr="008776CA" w:rsidRDefault="00A13942" w:rsidP="00A13942">
                    <w:pPr>
                      <w:jc w:val="right"/>
                      <w:rPr>
                        <w:sz w:val="15"/>
                        <w:szCs w:val="15"/>
                      </w:rPr>
                    </w:pPr>
                  </w:p>
                </w:tc>
                <w:tc>
                  <w:tcPr>
                    <w:tcW w:w="1559" w:type="dxa"/>
                    <w:vAlign w:val="center"/>
                  </w:tcPr>
                  <w:p w14:paraId="01AE87FE" w14:textId="77777777" w:rsidR="00A13942" w:rsidRPr="008776CA" w:rsidRDefault="00A13942" w:rsidP="00A13942">
                    <w:pPr>
                      <w:jc w:val="right"/>
                      <w:rPr>
                        <w:sz w:val="15"/>
                        <w:szCs w:val="15"/>
                      </w:rPr>
                    </w:pPr>
                  </w:p>
                </w:tc>
                <w:tc>
                  <w:tcPr>
                    <w:tcW w:w="1560" w:type="dxa"/>
                    <w:vAlign w:val="center"/>
                  </w:tcPr>
                  <w:p w14:paraId="1FA3C17D" w14:textId="77777777" w:rsidR="00A13942" w:rsidRPr="008776CA" w:rsidRDefault="00A13942" w:rsidP="00A13942">
                    <w:pPr>
                      <w:jc w:val="right"/>
                      <w:rPr>
                        <w:sz w:val="15"/>
                        <w:szCs w:val="15"/>
                      </w:rPr>
                    </w:pPr>
                  </w:p>
                </w:tc>
                <w:tc>
                  <w:tcPr>
                    <w:tcW w:w="1687" w:type="dxa"/>
                  </w:tcPr>
                  <w:p w14:paraId="6842A450" w14:textId="77777777" w:rsidR="00A13942" w:rsidRPr="008776CA" w:rsidRDefault="00A13942" w:rsidP="00A13942">
                    <w:pPr>
                      <w:jc w:val="right"/>
                      <w:rPr>
                        <w:sz w:val="15"/>
                        <w:szCs w:val="15"/>
                      </w:rPr>
                    </w:pPr>
                  </w:p>
                </w:tc>
              </w:tr>
              <w:tr w:rsidR="00A13942" w14:paraId="6D4A6599" w14:textId="77777777" w:rsidTr="00E31149">
                <w:trPr>
                  <w:trHeight w:val="20"/>
                </w:trPr>
                <w:sdt>
                  <w:sdtPr>
                    <w:tag w:val="_PLD_806901fee79c40f688fa2f02ab1d596d"/>
                    <w:id w:val="1544399239"/>
                    <w:lock w:val="sdtLocked"/>
                  </w:sdtPr>
                  <w:sdtEndPr/>
                  <w:sdtContent>
                    <w:tc>
                      <w:tcPr>
                        <w:tcW w:w="2011" w:type="dxa"/>
                      </w:tcPr>
                      <w:p w14:paraId="11D549C3" w14:textId="77777777" w:rsidR="00A13942" w:rsidRDefault="00A13942" w:rsidP="00A13942">
                        <w:pPr>
                          <w:rPr>
                            <w:sz w:val="18"/>
                            <w:szCs w:val="18"/>
                          </w:rPr>
                        </w:pPr>
                        <w:r>
                          <w:rPr>
                            <w:sz w:val="18"/>
                            <w:szCs w:val="18"/>
                          </w:rPr>
                          <w:t>（</w:t>
                        </w:r>
                        <w:r>
                          <w:rPr>
                            <w:rFonts w:hint="eastAsia"/>
                            <w:sz w:val="18"/>
                            <w:szCs w:val="18"/>
                          </w:rPr>
                          <w:t>三</w:t>
                        </w:r>
                        <w:r>
                          <w:rPr>
                            <w:sz w:val="18"/>
                            <w:szCs w:val="18"/>
                          </w:rPr>
                          <w:t>）利润分配</w:t>
                        </w:r>
                      </w:p>
                    </w:tc>
                  </w:sdtContent>
                </w:sdt>
                <w:tc>
                  <w:tcPr>
                    <w:tcW w:w="1275" w:type="dxa"/>
                    <w:tcBorders>
                      <w:right w:val="single" w:sz="4" w:space="0" w:color="auto"/>
                    </w:tcBorders>
                  </w:tcPr>
                  <w:p w14:paraId="3E7B6D92"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20274891"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1E17A3F1" w14:textId="77777777" w:rsidR="00A13942" w:rsidRPr="008776CA" w:rsidRDefault="00A13942" w:rsidP="00A13942">
                    <w:pPr>
                      <w:jc w:val="right"/>
                      <w:rPr>
                        <w:sz w:val="15"/>
                        <w:szCs w:val="15"/>
                      </w:rPr>
                    </w:pPr>
                  </w:p>
                </w:tc>
                <w:tc>
                  <w:tcPr>
                    <w:tcW w:w="567" w:type="dxa"/>
                    <w:tcBorders>
                      <w:left w:val="single" w:sz="4" w:space="0" w:color="auto"/>
                    </w:tcBorders>
                  </w:tcPr>
                  <w:p w14:paraId="0BF9100C" w14:textId="77777777" w:rsidR="00A13942" w:rsidRPr="008776CA" w:rsidRDefault="00A13942" w:rsidP="00A13942">
                    <w:pPr>
                      <w:jc w:val="right"/>
                      <w:rPr>
                        <w:sz w:val="15"/>
                        <w:szCs w:val="15"/>
                      </w:rPr>
                    </w:pPr>
                  </w:p>
                </w:tc>
                <w:tc>
                  <w:tcPr>
                    <w:tcW w:w="1417" w:type="dxa"/>
                  </w:tcPr>
                  <w:p w14:paraId="6CE95860" w14:textId="77777777" w:rsidR="00A13942" w:rsidRPr="008776CA" w:rsidRDefault="00A13942" w:rsidP="00A13942">
                    <w:pPr>
                      <w:jc w:val="right"/>
                      <w:rPr>
                        <w:sz w:val="15"/>
                        <w:szCs w:val="15"/>
                      </w:rPr>
                    </w:pPr>
                  </w:p>
                </w:tc>
                <w:tc>
                  <w:tcPr>
                    <w:tcW w:w="851" w:type="dxa"/>
                  </w:tcPr>
                  <w:p w14:paraId="4EF047AC" w14:textId="77777777" w:rsidR="00A13942" w:rsidRPr="008776CA" w:rsidRDefault="00A13942" w:rsidP="00A13942">
                    <w:pPr>
                      <w:jc w:val="right"/>
                      <w:rPr>
                        <w:sz w:val="15"/>
                        <w:szCs w:val="15"/>
                      </w:rPr>
                    </w:pPr>
                  </w:p>
                </w:tc>
                <w:tc>
                  <w:tcPr>
                    <w:tcW w:w="850" w:type="dxa"/>
                  </w:tcPr>
                  <w:p w14:paraId="72FA616E" w14:textId="77777777" w:rsidR="00A13942" w:rsidRPr="008776CA" w:rsidRDefault="00A13942" w:rsidP="00A13942">
                    <w:pPr>
                      <w:jc w:val="right"/>
                      <w:rPr>
                        <w:sz w:val="15"/>
                        <w:szCs w:val="15"/>
                      </w:rPr>
                    </w:pPr>
                  </w:p>
                </w:tc>
                <w:tc>
                  <w:tcPr>
                    <w:tcW w:w="709" w:type="dxa"/>
                  </w:tcPr>
                  <w:p w14:paraId="0A78B1E6" w14:textId="77777777" w:rsidR="00A13942" w:rsidRPr="008776CA" w:rsidRDefault="00A13942" w:rsidP="00A13942">
                    <w:pPr>
                      <w:jc w:val="right"/>
                      <w:rPr>
                        <w:sz w:val="15"/>
                        <w:szCs w:val="15"/>
                      </w:rPr>
                    </w:pPr>
                  </w:p>
                </w:tc>
                <w:tc>
                  <w:tcPr>
                    <w:tcW w:w="1559" w:type="dxa"/>
                    <w:vAlign w:val="center"/>
                  </w:tcPr>
                  <w:p w14:paraId="534D7EA0" w14:textId="77777777" w:rsidR="00A13942" w:rsidRPr="008776CA" w:rsidRDefault="00A13942" w:rsidP="00A13942">
                    <w:pPr>
                      <w:jc w:val="right"/>
                      <w:rPr>
                        <w:sz w:val="15"/>
                        <w:szCs w:val="15"/>
                      </w:rPr>
                    </w:pPr>
                    <w:r w:rsidRPr="008776CA">
                      <w:rPr>
                        <w:rFonts w:hint="eastAsia"/>
                        <w:sz w:val="15"/>
                        <w:szCs w:val="15"/>
                      </w:rPr>
                      <w:t>4,720,882.68</w:t>
                    </w:r>
                  </w:p>
                </w:tc>
                <w:tc>
                  <w:tcPr>
                    <w:tcW w:w="1560" w:type="dxa"/>
                    <w:vAlign w:val="center"/>
                  </w:tcPr>
                  <w:p w14:paraId="5EFF9132" w14:textId="77777777" w:rsidR="00A13942" w:rsidRPr="008776CA" w:rsidRDefault="00A13942" w:rsidP="00A13942">
                    <w:pPr>
                      <w:jc w:val="right"/>
                      <w:rPr>
                        <w:sz w:val="15"/>
                        <w:szCs w:val="15"/>
                      </w:rPr>
                    </w:pPr>
                    <w:r w:rsidRPr="008776CA">
                      <w:rPr>
                        <w:rFonts w:hint="eastAsia"/>
                        <w:sz w:val="15"/>
                        <w:szCs w:val="15"/>
                      </w:rPr>
                      <w:t>-131,169,182.61</w:t>
                    </w:r>
                  </w:p>
                </w:tc>
                <w:tc>
                  <w:tcPr>
                    <w:tcW w:w="1687" w:type="dxa"/>
                    <w:vAlign w:val="center"/>
                  </w:tcPr>
                  <w:p w14:paraId="0D721989" w14:textId="1E6E29B9" w:rsidR="00A13942" w:rsidRPr="008776CA" w:rsidRDefault="00A13942" w:rsidP="00A13942">
                    <w:pPr>
                      <w:jc w:val="right"/>
                      <w:rPr>
                        <w:sz w:val="15"/>
                        <w:szCs w:val="15"/>
                      </w:rPr>
                    </w:pPr>
                    <w:r w:rsidRPr="00A13942">
                      <w:rPr>
                        <w:sz w:val="15"/>
                        <w:szCs w:val="15"/>
                      </w:rPr>
                      <w:t>-126,448,299.93</w:t>
                    </w:r>
                  </w:p>
                </w:tc>
              </w:tr>
              <w:tr w:rsidR="00A13942" w14:paraId="5EE6A35A" w14:textId="77777777" w:rsidTr="00E31149">
                <w:trPr>
                  <w:trHeight w:val="20"/>
                </w:trPr>
                <w:sdt>
                  <w:sdtPr>
                    <w:tag w:val="_PLD_5936c2d33e22476597644c98158847c6"/>
                    <w:id w:val="235060422"/>
                    <w:lock w:val="sdtLocked"/>
                  </w:sdtPr>
                  <w:sdtEndPr/>
                  <w:sdtContent>
                    <w:tc>
                      <w:tcPr>
                        <w:tcW w:w="2011" w:type="dxa"/>
                      </w:tcPr>
                      <w:p w14:paraId="5A288DB3" w14:textId="77777777" w:rsidR="00A13942" w:rsidRDefault="00A13942" w:rsidP="00A13942">
                        <w:pPr>
                          <w:rPr>
                            <w:sz w:val="18"/>
                            <w:szCs w:val="18"/>
                          </w:rPr>
                        </w:pPr>
                        <w:r>
                          <w:rPr>
                            <w:sz w:val="18"/>
                            <w:szCs w:val="18"/>
                          </w:rPr>
                          <w:t>1．提取盈余公积</w:t>
                        </w:r>
                      </w:p>
                    </w:tc>
                  </w:sdtContent>
                </w:sdt>
                <w:tc>
                  <w:tcPr>
                    <w:tcW w:w="1275" w:type="dxa"/>
                    <w:tcBorders>
                      <w:right w:val="single" w:sz="4" w:space="0" w:color="auto"/>
                    </w:tcBorders>
                    <w:vAlign w:val="center"/>
                  </w:tcPr>
                  <w:p w14:paraId="60D0F440"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4B372E7D"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1EFF5930"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450D4FDE" w14:textId="77777777" w:rsidR="00A13942" w:rsidRPr="008776CA" w:rsidRDefault="00A13942" w:rsidP="00A13942">
                    <w:pPr>
                      <w:jc w:val="right"/>
                      <w:rPr>
                        <w:sz w:val="15"/>
                        <w:szCs w:val="15"/>
                      </w:rPr>
                    </w:pPr>
                  </w:p>
                </w:tc>
                <w:tc>
                  <w:tcPr>
                    <w:tcW w:w="1417" w:type="dxa"/>
                  </w:tcPr>
                  <w:p w14:paraId="2ABDD1CA" w14:textId="77777777" w:rsidR="00A13942" w:rsidRPr="008776CA" w:rsidRDefault="00A13942" w:rsidP="00A13942">
                    <w:pPr>
                      <w:jc w:val="right"/>
                      <w:rPr>
                        <w:sz w:val="15"/>
                        <w:szCs w:val="15"/>
                      </w:rPr>
                    </w:pPr>
                  </w:p>
                </w:tc>
                <w:tc>
                  <w:tcPr>
                    <w:tcW w:w="851" w:type="dxa"/>
                    <w:vAlign w:val="center"/>
                  </w:tcPr>
                  <w:p w14:paraId="4F25F990" w14:textId="77777777" w:rsidR="00A13942" w:rsidRPr="008776CA" w:rsidRDefault="00A13942" w:rsidP="00A13942">
                    <w:pPr>
                      <w:jc w:val="right"/>
                      <w:rPr>
                        <w:sz w:val="15"/>
                        <w:szCs w:val="15"/>
                      </w:rPr>
                    </w:pPr>
                  </w:p>
                </w:tc>
                <w:tc>
                  <w:tcPr>
                    <w:tcW w:w="850" w:type="dxa"/>
                    <w:vAlign w:val="center"/>
                  </w:tcPr>
                  <w:p w14:paraId="7EE3F894" w14:textId="77777777" w:rsidR="00A13942" w:rsidRPr="008776CA" w:rsidRDefault="00A13942" w:rsidP="00A13942">
                    <w:pPr>
                      <w:jc w:val="right"/>
                      <w:rPr>
                        <w:sz w:val="15"/>
                        <w:szCs w:val="15"/>
                      </w:rPr>
                    </w:pPr>
                  </w:p>
                </w:tc>
                <w:tc>
                  <w:tcPr>
                    <w:tcW w:w="709" w:type="dxa"/>
                    <w:vAlign w:val="center"/>
                  </w:tcPr>
                  <w:p w14:paraId="0AC43BDB" w14:textId="77777777" w:rsidR="00A13942" w:rsidRPr="008776CA" w:rsidRDefault="00A13942" w:rsidP="00A13942">
                    <w:pPr>
                      <w:jc w:val="right"/>
                      <w:rPr>
                        <w:sz w:val="15"/>
                        <w:szCs w:val="15"/>
                      </w:rPr>
                    </w:pPr>
                  </w:p>
                </w:tc>
                <w:tc>
                  <w:tcPr>
                    <w:tcW w:w="1559" w:type="dxa"/>
                    <w:vAlign w:val="center"/>
                  </w:tcPr>
                  <w:p w14:paraId="2538FE3A" w14:textId="77777777" w:rsidR="00A13942" w:rsidRPr="008776CA" w:rsidRDefault="00A13942" w:rsidP="00A13942">
                    <w:pPr>
                      <w:jc w:val="right"/>
                      <w:rPr>
                        <w:sz w:val="15"/>
                        <w:szCs w:val="15"/>
                      </w:rPr>
                    </w:pPr>
                    <w:r w:rsidRPr="008776CA">
                      <w:rPr>
                        <w:rFonts w:hint="eastAsia"/>
                        <w:sz w:val="15"/>
                        <w:szCs w:val="15"/>
                      </w:rPr>
                      <w:t>4,720,882.68</w:t>
                    </w:r>
                  </w:p>
                </w:tc>
                <w:tc>
                  <w:tcPr>
                    <w:tcW w:w="1560" w:type="dxa"/>
                    <w:vAlign w:val="center"/>
                  </w:tcPr>
                  <w:p w14:paraId="167DBD5B" w14:textId="77777777" w:rsidR="00A13942" w:rsidRPr="008776CA" w:rsidRDefault="00A13942" w:rsidP="00A13942">
                    <w:pPr>
                      <w:jc w:val="right"/>
                      <w:rPr>
                        <w:sz w:val="15"/>
                        <w:szCs w:val="15"/>
                      </w:rPr>
                    </w:pPr>
                    <w:r w:rsidRPr="008776CA">
                      <w:rPr>
                        <w:rFonts w:hint="eastAsia"/>
                        <w:sz w:val="15"/>
                        <w:szCs w:val="15"/>
                      </w:rPr>
                      <w:t>-4,720,882.68</w:t>
                    </w:r>
                  </w:p>
                </w:tc>
                <w:tc>
                  <w:tcPr>
                    <w:tcW w:w="1687" w:type="dxa"/>
                    <w:vAlign w:val="center"/>
                  </w:tcPr>
                  <w:p w14:paraId="70D60E11" w14:textId="3C782604" w:rsidR="00A13942" w:rsidRPr="008776CA" w:rsidRDefault="00A13942" w:rsidP="00A13942">
                    <w:pPr>
                      <w:jc w:val="right"/>
                      <w:rPr>
                        <w:sz w:val="15"/>
                        <w:szCs w:val="15"/>
                      </w:rPr>
                    </w:pPr>
                  </w:p>
                </w:tc>
              </w:tr>
              <w:tr w:rsidR="00A13942" w14:paraId="78086407" w14:textId="77777777" w:rsidTr="00E31149">
                <w:trPr>
                  <w:trHeight w:val="20"/>
                </w:trPr>
                <w:sdt>
                  <w:sdtPr>
                    <w:tag w:val="_PLD_210044b047ac492dbe47ba7aedd16fad"/>
                    <w:id w:val="1672908322"/>
                    <w:lock w:val="sdtLocked"/>
                  </w:sdtPr>
                  <w:sdtEndPr/>
                  <w:sdtContent>
                    <w:tc>
                      <w:tcPr>
                        <w:tcW w:w="2011" w:type="dxa"/>
                      </w:tcPr>
                      <w:p w14:paraId="5115933A" w14:textId="77777777" w:rsidR="00A13942" w:rsidRDefault="00A13942" w:rsidP="00A13942">
                        <w:pPr>
                          <w:rPr>
                            <w:sz w:val="18"/>
                            <w:szCs w:val="18"/>
                          </w:rPr>
                        </w:pPr>
                        <w:r>
                          <w:rPr>
                            <w:rFonts w:hint="eastAsia"/>
                            <w:sz w:val="18"/>
                            <w:szCs w:val="18"/>
                          </w:rPr>
                          <w:t>2</w:t>
                        </w:r>
                        <w:r>
                          <w:rPr>
                            <w:sz w:val="18"/>
                            <w:szCs w:val="18"/>
                          </w:rPr>
                          <w:t>．对所有者（或股东）的分配</w:t>
                        </w:r>
                      </w:p>
                    </w:tc>
                  </w:sdtContent>
                </w:sdt>
                <w:tc>
                  <w:tcPr>
                    <w:tcW w:w="1275" w:type="dxa"/>
                    <w:tcBorders>
                      <w:right w:val="single" w:sz="4" w:space="0" w:color="auto"/>
                    </w:tcBorders>
                    <w:vAlign w:val="center"/>
                  </w:tcPr>
                  <w:p w14:paraId="43BE089D"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6C5D4221"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50BED6AF"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443EEA97" w14:textId="77777777" w:rsidR="00A13942" w:rsidRPr="008776CA" w:rsidRDefault="00A13942" w:rsidP="00A13942">
                    <w:pPr>
                      <w:jc w:val="right"/>
                      <w:rPr>
                        <w:sz w:val="15"/>
                        <w:szCs w:val="15"/>
                      </w:rPr>
                    </w:pPr>
                  </w:p>
                </w:tc>
                <w:tc>
                  <w:tcPr>
                    <w:tcW w:w="1417" w:type="dxa"/>
                  </w:tcPr>
                  <w:p w14:paraId="3CBA75BA" w14:textId="77777777" w:rsidR="00A13942" w:rsidRPr="008776CA" w:rsidRDefault="00A13942" w:rsidP="00A13942">
                    <w:pPr>
                      <w:jc w:val="right"/>
                      <w:rPr>
                        <w:sz w:val="15"/>
                        <w:szCs w:val="15"/>
                      </w:rPr>
                    </w:pPr>
                  </w:p>
                </w:tc>
                <w:tc>
                  <w:tcPr>
                    <w:tcW w:w="851" w:type="dxa"/>
                    <w:vAlign w:val="center"/>
                  </w:tcPr>
                  <w:p w14:paraId="5843365D" w14:textId="77777777" w:rsidR="00A13942" w:rsidRPr="008776CA" w:rsidRDefault="00A13942" w:rsidP="00A13942">
                    <w:pPr>
                      <w:jc w:val="right"/>
                      <w:rPr>
                        <w:sz w:val="15"/>
                        <w:szCs w:val="15"/>
                      </w:rPr>
                    </w:pPr>
                  </w:p>
                </w:tc>
                <w:tc>
                  <w:tcPr>
                    <w:tcW w:w="850" w:type="dxa"/>
                    <w:vAlign w:val="center"/>
                  </w:tcPr>
                  <w:p w14:paraId="258966CD" w14:textId="77777777" w:rsidR="00A13942" w:rsidRPr="008776CA" w:rsidRDefault="00A13942" w:rsidP="00A13942">
                    <w:pPr>
                      <w:jc w:val="right"/>
                      <w:rPr>
                        <w:sz w:val="15"/>
                        <w:szCs w:val="15"/>
                      </w:rPr>
                    </w:pPr>
                  </w:p>
                </w:tc>
                <w:tc>
                  <w:tcPr>
                    <w:tcW w:w="709" w:type="dxa"/>
                    <w:vAlign w:val="center"/>
                  </w:tcPr>
                  <w:p w14:paraId="23399839" w14:textId="77777777" w:rsidR="00A13942" w:rsidRPr="008776CA" w:rsidRDefault="00A13942" w:rsidP="00A13942">
                    <w:pPr>
                      <w:jc w:val="right"/>
                      <w:rPr>
                        <w:sz w:val="15"/>
                        <w:szCs w:val="15"/>
                      </w:rPr>
                    </w:pPr>
                  </w:p>
                </w:tc>
                <w:tc>
                  <w:tcPr>
                    <w:tcW w:w="1559" w:type="dxa"/>
                    <w:vAlign w:val="center"/>
                  </w:tcPr>
                  <w:p w14:paraId="73917CB3" w14:textId="77777777" w:rsidR="00A13942" w:rsidRPr="008776CA" w:rsidRDefault="00A13942" w:rsidP="00A13942">
                    <w:pPr>
                      <w:jc w:val="right"/>
                      <w:rPr>
                        <w:sz w:val="15"/>
                        <w:szCs w:val="15"/>
                      </w:rPr>
                    </w:pPr>
                  </w:p>
                </w:tc>
                <w:tc>
                  <w:tcPr>
                    <w:tcW w:w="1560" w:type="dxa"/>
                    <w:vAlign w:val="center"/>
                  </w:tcPr>
                  <w:p w14:paraId="2F69CF7F" w14:textId="77777777" w:rsidR="00A13942" w:rsidRPr="008776CA" w:rsidRDefault="00A13942" w:rsidP="00A13942">
                    <w:pPr>
                      <w:jc w:val="right"/>
                      <w:rPr>
                        <w:sz w:val="15"/>
                        <w:szCs w:val="15"/>
                      </w:rPr>
                    </w:pPr>
                    <w:r w:rsidRPr="008776CA">
                      <w:rPr>
                        <w:rFonts w:hint="eastAsia"/>
                        <w:sz w:val="15"/>
                        <w:szCs w:val="15"/>
                      </w:rPr>
                      <w:t>-126,448,299.93</w:t>
                    </w:r>
                  </w:p>
                </w:tc>
                <w:tc>
                  <w:tcPr>
                    <w:tcW w:w="1687" w:type="dxa"/>
                    <w:vAlign w:val="center"/>
                  </w:tcPr>
                  <w:p w14:paraId="094A0758" w14:textId="4AE05E61" w:rsidR="00A13942" w:rsidRPr="008776CA" w:rsidRDefault="00A13942" w:rsidP="00A13942">
                    <w:pPr>
                      <w:jc w:val="right"/>
                      <w:rPr>
                        <w:sz w:val="15"/>
                        <w:szCs w:val="15"/>
                      </w:rPr>
                    </w:pPr>
                    <w:r w:rsidRPr="00A13942">
                      <w:rPr>
                        <w:sz w:val="15"/>
                        <w:szCs w:val="15"/>
                      </w:rPr>
                      <w:t>-126,448,299.93</w:t>
                    </w:r>
                  </w:p>
                </w:tc>
              </w:tr>
              <w:tr w:rsidR="00A13942" w14:paraId="7A137EF3" w14:textId="77777777" w:rsidTr="00E31149">
                <w:trPr>
                  <w:trHeight w:val="20"/>
                </w:trPr>
                <w:sdt>
                  <w:sdtPr>
                    <w:tag w:val="_PLD_65affb7384874e8facf889d04ab4dd24"/>
                    <w:id w:val="269739255"/>
                    <w:lock w:val="sdtLocked"/>
                  </w:sdtPr>
                  <w:sdtEndPr/>
                  <w:sdtContent>
                    <w:tc>
                      <w:tcPr>
                        <w:tcW w:w="2011" w:type="dxa"/>
                      </w:tcPr>
                      <w:p w14:paraId="74F24F0F" w14:textId="77777777" w:rsidR="00A13942" w:rsidRDefault="00A13942" w:rsidP="00A13942">
                        <w:pPr>
                          <w:rPr>
                            <w:sz w:val="18"/>
                            <w:szCs w:val="18"/>
                          </w:rPr>
                        </w:pPr>
                        <w:r>
                          <w:rPr>
                            <w:rFonts w:hint="eastAsia"/>
                            <w:sz w:val="18"/>
                            <w:szCs w:val="18"/>
                          </w:rPr>
                          <w:t>3</w:t>
                        </w:r>
                        <w:r>
                          <w:rPr>
                            <w:sz w:val="18"/>
                            <w:szCs w:val="18"/>
                          </w:rPr>
                          <w:t>．其他</w:t>
                        </w:r>
                      </w:p>
                    </w:tc>
                  </w:sdtContent>
                </w:sdt>
                <w:tc>
                  <w:tcPr>
                    <w:tcW w:w="1275" w:type="dxa"/>
                    <w:tcBorders>
                      <w:right w:val="single" w:sz="4" w:space="0" w:color="auto"/>
                    </w:tcBorders>
                    <w:vAlign w:val="center"/>
                  </w:tcPr>
                  <w:p w14:paraId="0ECFEFA8"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5A29C796"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0FDAB13E"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53CE52A4" w14:textId="77777777" w:rsidR="00A13942" w:rsidRPr="008776CA" w:rsidRDefault="00A13942" w:rsidP="00A13942">
                    <w:pPr>
                      <w:jc w:val="right"/>
                      <w:rPr>
                        <w:sz w:val="15"/>
                        <w:szCs w:val="15"/>
                      </w:rPr>
                    </w:pPr>
                  </w:p>
                </w:tc>
                <w:tc>
                  <w:tcPr>
                    <w:tcW w:w="1417" w:type="dxa"/>
                  </w:tcPr>
                  <w:p w14:paraId="2D45437B" w14:textId="77777777" w:rsidR="00A13942" w:rsidRPr="008776CA" w:rsidRDefault="00A13942" w:rsidP="00A13942">
                    <w:pPr>
                      <w:jc w:val="right"/>
                      <w:rPr>
                        <w:sz w:val="15"/>
                        <w:szCs w:val="15"/>
                      </w:rPr>
                    </w:pPr>
                  </w:p>
                </w:tc>
                <w:tc>
                  <w:tcPr>
                    <w:tcW w:w="851" w:type="dxa"/>
                    <w:vAlign w:val="center"/>
                  </w:tcPr>
                  <w:p w14:paraId="553AA0B8" w14:textId="77777777" w:rsidR="00A13942" w:rsidRPr="008776CA" w:rsidRDefault="00A13942" w:rsidP="00A13942">
                    <w:pPr>
                      <w:jc w:val="right"/>
                      <w:rPr>
                        <w:sz w:val="15"/>
                        <w:szCs w:val="15"/>
                      </w:rPr>
                    </w:pPr>
                  </w:p>
                </w:tc>
                <w:tc>
                  <w:tcPr>
                    <w:tcW w:w="850" w:type="dxa"/>
                    <w:vAlign w:val="center"/>
                  </w:tcPr>
                  <w:p w14:paraId="4534A748" w14:textId="77777777" w:rsidR="00A13942" w:rsidRPr="008776CA" w:rsidRDefault="00A13942" w:rsidP="00A13942">
                    <w:pPr>
                      <w:jc w:val="right"/>
                      <w:rPr>
                        <w:sz w:val="15"/>
                        <w:szCs w:val="15"/>
                      </w:rPr>
                    </w:pPr>
                  </w:p>
                </w:tc>
                <w:tc>
                  <w:tcPr>
                    <w:tcW w:w="709" w:type="dxa"/>
                    <w:vAlign w:val="center"/>
                  </w:tcPr>
                  <w:p w14:paraId="10025957" w14:textId="77777777" w:rsidR="00A13942" w:rsidRPr="008776CA" w:rsidRDefault="00A13942" w:rsidP="00A13942">
                    <w:pPr>
                      <w:jc w:val="right"/>
                      <w:rPr>
                        <w:sz w:val="15"/>
                        <w:szCs w:val="15"/>
                      </w:rPr>
                    </w:pPr>
                  </w:p>
                </w:tc>
                <w:tc>
                  <w:tcPr>
                    <w:tcW w:w="1559" w:type="dxa"/>
                    <w:vAlign w:val="center"/>
                  </w:tcPr>
                  <w:p w14:paraId="452A0C76" w14:textId="77777777" w:rsidR="00A13942" w:rsidRPr="008776CA" w:rsidRDefault="00A13942" w:rsidP="00A13942">
                    <w:pPr>
                      <w:jc w:val="right"/>
                      <w:rPr>
                        <w:sz w:val="15"/>
                        <w:szCs w:val="15"/>
                      </w:rPr>
                    </w:pPr>
                  </w:p>
                </w:tc>
                <w:tc>
                  <w:tcPr>
                    <w:tcW w:w="1560" w:type="dxa"/>
                    <w:vAlign w:val="center"/>
                  </w:tcPr>
                  <w:p w14:paraId="792CEAFF" w14:textId="77777777" w:rsidR="00A13942" w:rsidRPr="008776CA" w:rsidRDefault="00A13942" w:rsidP="00A13942">
                    <w:pPr>
                      <w:jc w:val="right"/>
                      <w:rPr>
                        <w:sz w:val="15"/>
                        <w:szCs w:val="15"/>
                      </w:rPr>
                    </w:pPr>
                  </w:p>
                </w:tc>
                <w:tc>
                  <w:tcPr>
                    <w:tcW w:w="1687" w:type="dxa"/>
                  </w:tcPr>
                  <w:p w14:paraId="4B403A90" w14:textId="77777777" w:rsidR="00A13942" w:rsidRPr="008776CA" w:rsidRDefault="00A13942" w:rsidP="00A13942">
                    <w:pPr>
                      <w:jc w:val="right"/>
                      <w:rPr>
                        <w:sz w:val="15"/>
                        <w:szCs w:val="15"/>
                      </w:rPr>
                    </w:pPr>
                  </w:p>
                </w:tc>
              </w:tr>
              <w:tr w:rsidR="00A13942" w14:paraId="2F3F2B22" w14:textId="77777777" w:rsidTr="00E31149">
                <w:trPr>
                  <w:trHeight w:val="20"/>
                </w:trPr>
                <w:sdt>
                  <w:sdtPr>
                    <w:tag w:val="_PLD_ed39015638e6485d9ecad98bd3aaac6b"/>
                    <w:id w:val="887074642"/>
                    <w:lock w:val="sdtLocked"/>
                  </w:sdtPr>
                  <w:sdtEndPr/>
                  <w:sdtContent>
                    <w:tc>
                      <w:tcPr>
                        <w:tcW w:w="2011" w:type="dxa"/>
                      </w:tcPr>
                      <w:p w14:paraId="58FA2BE8" w14:textId="77777777" w:rsidR="00A13942" w:rsidRDefault="00A13942" w:rsidP="00A13942">
                        <w:pPr>
                          <w:rPr>
                            <w:sz w:val="18"/>
                            <w:szCs w:val="18"/>
                          </w:rPr>
                        </w:pPr>
                        <w:r>
                          <w:rPr>
                            <w:sz w:val="18"/>
                            <w:szCs w:val="18"/>
                          </w:rPr>
                          <w:t>（</w:t>
                        </w:r>
                        <w:r>
                          <w:rPr>
                            <w:rFonts w:hint="eastAsia"/>
                            <w:sz w:val="18"/>
                            <w:szCs w:val="18"/>
                          </w:rPr>
                          <w:t>四</w:t>
                        </w:r>
                        <w:r>
                          <w:rPr>
                            <w:sz w:val="18"/>
                            <w:szCs w:val="18"/>
                          </w:rPr>
                          <w:t>）所有者权益内部结转</w:t>
                        </w:r>
                      </w:p>
                    </w:tc>
                  </w:sdtContent>
                </w:sdt>
                <w:tc>
                  <w:tcPr>
                    <w:tcW w:w="1275" w:type="dxa"/>
                    <w:tcBorders>
                      <w:right w:val="single" w:sz="4" w:space="0" w:color="auto"/>
                    </w:tcBorders>
                  </w:tcPr>
                  <w:p w14:paraId="10735866"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3412F0DC"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55AEFD6A" w14:textId="77777777" w:rsidR="00A13942" w:rsidRPr="008776CA" w:rsidRDefault="00A13942" w:rsidP="00A13942">
                    <w:pPr>
                      <w:jc w:val="right"/>
                      <w:rPr>
                        <w:sz w:val="15"/>
                        <w:szCs w:val="15"/>
                      </w:rPr>
                    </w:pPr>
                  </w:p>
                </w:tc>
                <w:tc>
                  <w:tcPr>
                    <w:tcW w:w="567" w:type="dxa"/>
                    <w:tcBorders>
                      <w:left w:val="single" w:sz="4" w:space="0" w:color="auto"/>
                    </w:tcBorders>
                  </w:tcPr>
                  <w:p w14:paraId="353CAF03" w14:textId="77777777" w:rsidR="00A13942" w:rsidRPr="008776CA" w:rsidRDefault="00A13942" w:rsidP="00A13942">
                    <w:pPr>
                      <w:jc w:val="right"/>
                      <w:rPr>
                        <w:sz w:val="15"/>
                        <w:szCs w:val="15"/>
                      </w:rPr>
                    </w:pPr>
                  </w:p>
                </w:tc>
                <w:tc>
                  <w:tcPr>
                    <w:tcW w:w="1417" w:type="dxa"/>
                  </w:tcPr>
                  <w:p w14:paraId="7412E851" w14:textId="77777777" w:rsidR="00A13942" w:rsidRPr="008776CA" w:rsidRDefault="00A13942" w:rsidP="00A13942">
                    <w:pPr>
                      <w:jc w:val="right"/>
                      <w:rPr>
                        <w:sz w:val="15"/>
                        <w:szCs w:val="15"/>
                      </w:rPr>
                    </w:pPr>
                  </w:p>
                </w:tc>
                <w:tc>
                  <w:tcPr>
                    <w:tcW w:w="851" w:type="dxa"/>
                  </w:tcPr>
                  <w:p w14:paraId="146770A7" w14:textId="77777777" w:rsidR="00A13942" w:rsidRPr="008776CA" w:rsidRDefault="00A13942" w:rsidP="00A13942">
                    <w:pPr>
                      <w:jc w:val="right"/>
                      <w:rPr>
                        <w:sz w:val="15"/>
                        <w:szCs w:val="15"/>
                      </w:rPr>
                    </w:pPr>
                  </w:p>
                </w:tc>
                <w:tc>
                  <w:tcPr>
                    <w:tcW w:w="850" w:type="dxa"/>
                  </w:tcPr>
                  <w:p w14:paraId="5F5968A5" w14:textId="77777777" w:rsidR="00A13942" w:rsidRPr="008776CA" w:rsidRDefault="00A13942" w:rsidP="00A13942">
                    <w:pPr>
                      <w:jc w:val="right"/>
                      <w:rPr>
                        <w:sz w:val="15"/>
                        <w:szCs w:val="15"/>
                      </w:rPr>
                    </w:pPr>
                  </w:p>
                </w:tc>
                <w:tc>
                  <w:tcPr>
                    <w:tcW w:w="709" w:type="dxa"/>
                  </w:tcPr>
                  <w:p w14:paraId="041061B4" w14:textId="77777777" w:rsidR="00A13942" w:rsidRPr="008776CA" w:rsidRDefault="00A13942" w:rsidP="00A13942">
                    <w:pPr>
                      <w:jc w:val="right"/>
                      <w:rPr>
                        <w:sz w:val="15"/>
                        <w:szCs w:val="15"/>
                      </w:rPr>
                    </w:pPr>
                  </w:p>
                </w:tc>
                <w:tc>
                  <w:tcPr>
                    <w:tcW w:w="1559" w:type="dxa"/>
                  </w:tcPr>
                  <w:p w14:paraId="0380EF1E" w14:textId="77777777" w:rsidR="00A13942" w:rsidRPr="008776CA" w:rsidRDefault="00A13942" w:rsidP="00A13942">
                    <w:pPr>
                      <w:jc w:val="right"/>
                      <w:rPr>
                        <w:sz w:val="15"/>
                        <w:szCs w:val="15"/>
                      </w:rPr>
                    </w:pPr>
                  </w:p>
                </w:tc>
                <w:tc>
                  <w:tcPr>
                    <w:tcW w:w="1560" w:type="dxa"/>
                  </w:tcPr>
                  <w:p w14:paraId="0461F245" w14:textId="77777777" w:rsidR="00A13942" w:rsidRPr="008776CA" w:rsidRDefault="00A13942" w:rsidP="00A13942">
                    <w:pPr>
                      <w:jc w:val="right"/>
                      <w:rPr>
                        <w:sz w:val="15"/>
                        <w:szCs w:val="15"/>
                      </w:rPr>
                    </w:pPr>
                  </w:p>
                </w:tc>
                <w:tc>
                  <w:tcPr>
                    <w:tcW w:w="1687" w:type="dxa"/>
                  </w:tcPr>
                  <w:p w14:paraId="3C980687" w14:textId="77777777" w:rsidR="00A13942" w:rsidRPr="008776CA" w:rsidRDefault="00A13942" w:rsidP="00A13942">
                    <w:pPr>
                      <w:jc w:val="right"/>
                      <w:rPr>
                        <w:sz w:val="15"/>
                        <w:szCs w:val="15"/>
                      </w:rPr>
                    </w:pPr>
                  </w:p>
                </w:tc>
              </w:tr>
              <w:tr w:rsidR="00A13942" w14:paraId="1C429757" w14:textId="77777777" w:rsidTr="00E31149">
                <w:trPr>
                  <w:trHeight w:val="20"/>
                </w:trPr>
                <w:sdt>
                  <w:sdtPr>
                    <w:tag w:val="_PLD_16ddc46b3a95453788bdcaaebfae99fa"/>
                    <w:id w:val="1269054023"/>
                    <w:lock w:val="sdtLocked"/>
                  </w:sdtPr>
                  <w:sdtEndPr/>
                  <w:sdtContent>
                    <w:tc>
                      <w:tcPr>
                        <w:tcW w:w="2011" w:type="dxa"/>
                      </w:tcPr>
                      <w:p w14:paraId="256672C6" w14:textId="77777777" w:rsidR="00A13942" w:rsidRDefault="00A13942" w:rsidP="00A13942">
                        <w:pPr>
                          <w:rPr>
                            <w:sz w:val="18"/>
                            <w:szCs w:val="18"/>
                          </w:rPr>
                        </w:pPr>
                        <w:r>
                          <w:rPr>
                            <w:sz w:val="18"/>
                            <w:szCs w:val="18"/>
                          </w:rPr>
                          <w:t>1．资本公积转增资本（或股本）</w:t>
                        </w:r>
                      </w:p>
                    </w:tc>
                  </w:sdtContent>
                </w:sdt>
                <w:tc>
                  <w:tcPr>
                    <w:tcW w:w="1275" w:type="dxa"/>
                    <w:tcBorders>
                      <w:right w:val="single" w:sz="4" w:space="0" w:color="auto"/>
                    </w:tcBorders>
                    <w:vAlign w:val="center"/>
                  </w:tcPr>
                  <w:p w14:paraId="664DCAFA"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5170C9BD"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6EF8273B"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4105FEE4" w14:textId="77777777" w:rsidR="00A13942" w:rsidRPr="008776CA" w:rsidRDefault="00A13942" w:rsidP="00A13942">
                    <w:pPr>
                      <w:jc w:val="right"/>
                      <w:rPr>
                        <w:sz w:val="15"/>
                        <w:szCs w:val="15"/>
                      </w:rPr>
                    </w:pPr>
                  </w:p>
                </w:tc>
                <w:tc>
                  <w:tcPr>
                    <w:tcW w:w="1417" w:type="dxa"/>
                  </w:tcPr>
                  <w:p w14:paraId="1E103F6E" w14:textId="77777777" w:rsidR="00A13942" w:rsidRPr="008776CA" w:rsidRDefault="00A13942" w:rsidP="00A13942">
                    <w:pPr>
                      <w:jc w:val="right"/>
                      <w:rPr>
                        <w:sz w:val="15"/>
                        <w:szCs w:val="15"/>
                      </w:rPr>
                    </w:pPr>
                  </w:p>
                </w:tc>
                <w:tc>
                  <w:tcPr>
                    <w:tcW w:w="851" w:type="dxa"/>
                    <w:vAlign w:val="center"/>
                  </w:tcPr>
                  <w:p w14:paraId="705E2730" w14:textId="77777777" w:rsidR="00A13942" w:rsidRPr="008776CA" w:rsidRDefault="00A13942" w:rsidP="00A13942">
                    <w:pPr>
                      <w:jc w:val="right"/>
                      <w:rPr>
                        <w:sz w:val="15"/>
                        <w:szCs w:val="15"/>
                      </w:rPr>
                    </w:pPr>
                  </w:p>
                </w:tc>
                <w:tc>
                  <w:tcPr>
                    <w:tcW w:w="850" w:type="dxa"/>
                    <w:vAlign w:val="center"/>
                  </w:tcPr>
                  <w:p w14:paraId="67126089" w14:textId="77777777" w:rsidR="00A13942" w:rsidRPr="008776CA" w:rsidRDefault="00A13942" w:rsidP="00A13942">
                    <w:pPr>
                      <w:jc w:val="right"/>
                      <w:rPr>
                        <w:sz w:val="15"/>
                        <w:szCs w:val="15"/>
                      </w:rPr>
                    </w:pPr>
                  </w:p>
                </w:tc>
                <w:tc>
                  <w:tcPr>
                    <w:tcW w:w="709" w:type="dxa"/>
                    <w:vAlign w:val="center"/>
                  </w:tcPr>
                  <w:p w14:paraId="470E4A9A" w14:textId="77777777" w:rsidR="00A13942" w:rsidRPr="008776CA" w:rsidRDefault="00A13942" w:rsidP="00A13942">
                    <w:pPr>
                      <w:jc w:val="right"/>
                      <w:rPr>
                        <w:sz w:val="15"/>
                        <w:szCs w:val="15"/>
                      </w:rPr>
                    </w:pPr>
                  </w:p>
                </w:tc>
                <w:tc>
                  <w:tcPr>
                    <w:tcW w:w="1559" w:type="dxa"/>
                    <w:vAlign w:val="center"/>
                  </w:tcPr>
                  <w:p w14:paraId="0A50BFD4" w14:textId="77777777" w:rsidR="00A13942" w:rsidRPr="008776CA" w:rsidRDefault="00A13942" w:rsidP="00A13942">
                    <w:pPr>
                      <w:jc w:val="right"/>
                      <w:rPr>
                        <w:sz w:val="15"/>
                        <w:szCs w:val="15"/>
                      </w:rPr>
                    </w:pPr>
                  </w:p>
                </w:tc>
                <w:tc>
                  <w:tcPr>
                    <w:tcW w:w="1560" w:type="dxa"/>
                    <w:vAlign w:val="center"/>
                  </w:tcPr>
                  <w:p w14:paraId="56DBDF3D" w14:textId="77777777" w:rsidR="00A13942" w:rsidRPr="008776CA" w:rsidRDefault="00A13942" w:rsidP="00A13942">
                    <w:pPr>
                      <w:jc w:val="right"/>
                      <w:rPr>
                        <w:sz w:val="15"/>
                        <w:szCs w:val="15"/>
                      </w:rPr>
                    </w:pPr>
                  </w:p>
                </w:tc>
                <w:tc>
                  <w:tcPr>
                    <w:tcW w:w="1687" w:type="dxa"/>
                  </w:tcPr>
                  <w:p w14:paraId="4C0FFBFB" w14:textId="77777777" w:rsidR="00A13942" w:rsidRPr="008776CA" w:rsidRDefault="00A13942" w:rsidP="00A13942">
                    <w:pPr>
                      <w:jc w:val="right"/>
                      <w:rPr>
                        <w:sz w:val="15"/>
                        <w:szCs w:val="15"/>
                      </w:rPr>
                    </w:pPr>
                  </w:p>
                </w:tc>
              </w:tr>
              <w:tr w:rsidR="00A13942" w14:paraId="5EAADCEA" w14:textId="77777777" w:rsidTr="00E31149">
                <w:trPr>
                  <w:trHeight w:val="20"/>
                </w:trPr>
                <w:sdt>
                  <w:sdtPr>
                    <w:tag w:val="_PLD_5f2b4bbca85e4693b990e3e25811eeab"/>
                    <w:id w:val="296119357"/>
                    <w:lock w:val="sdtLocked"/>
                  </w:sdtPr>
                  <w:sdtEndPr/>
                  <w:sdtContent>
                    <w:tc>
                      <w:tcPr>
                        <w:tcW w:w="2011" w:type="dxa"/>
                      </w:tcPr>
                      <w:p w14:paraId="41B49F33" w14:textId="77777777" w:rsidR="00A13942" w:rsidRDefault="00A13942" w:rsidP="00A13942">
                        <w:pPr>
                          <w:rPr>
                            <w:sz w:val="18"/>
                            <w:szCs w:val="18"/>
                          </w:rPr>
                        </w:pPr>
                        <w:r>
                          <w:rPr>
                            <w:sz w:val="18"/>
                            <w:szCs w:val="18"/>
                          </w:rPr>
                          <w:t>2．盈余公积转增资本（或股本）</w:t>
                        </w:r>
                      </w:p>
                    </w:tc>
                  </w:sdtContent>
                </w:sdt>
                <w:tc>
                  <w:tcPr>
                    <w:tcW w:w="1275" w:type="dxa"/>
                    <w:tcBorders>
                      <w:right w:val="single" w:sz="4" w:space="0" w:color="auto"/>
                    </w:tcBorders>
                    <w:vAlign w:val="center"/>
                  </w:tcPr>
                  <w:p w14:paraId="494C4304"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0DB3C1FA"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44255F46"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68C4D6E5" w14:textId="77777777" w:rsidR="00A13942" w:rsidRPr="008776CA" w:rsidRDefault="00A13942" w:rsidP="00A13942">
                    <w:pPr>
                      <w:jc w:val="right"/>
                      <w:rPr>
                        <w:sz w:val="15"/>
                        <w:szCs w:val="15"/>
                      </w:rPr>
                    </w:pPr>
                  </w:p>
                </w:tc>
                <w:tc>
                  <w:tcPr>
                    <w:tcW w:w="1417" w:type="dxa"/>
                  </w:tcPr>
                  <w:p w14:paraId="6275008E" w14:textId="77777777" w:rsidR="00A13942" w:rsidRPr="008776CA" w:rsidRDefault="00A13942" w:rsidP="00A13942">
                    <w:pPr>
                      <w:jc w:val="right"/>
                      <w:rPr>
                        <w:sz w:val="15"/>
                        <w:szCs w:val="15"/>
                      </w:rPr>
                    </w:pPr>
                  </w:p>
                </w:tc>
                <w:tc>
                  <w:tcPr>
                    <w:tcW w:w="851" w:type="dxa"/>
                    <w:vAlign w:val="center"/>
                  </w:tcPr>
                  <w:p w14:paraId="3DA340F8" w14:textId="77777777" w:rsidR="00A13942" w:rsidRPr="008776CA" w:rsidRDefault="00A13942" w:rsidP="00A13942">
                    <w:pPr>
                      <w:jc w:val="right"/>
                      <w:rPr>
                        <w:sz w:val="15"/>
                        <w:szCs w:val="15"/>
                      </w:rPr>
                    </w:pPr>
                  </w:p>
                </w:tc>
                <w:tc>
                  <w:tcPr>
                    <w:tcW w:w="850" w:type="dxa"/>
                    <w:vAlign w:val="center"/>
                  </w:tcPr>
                  <w:p w14:paraId="3B004DD3" w14:textId="77777777" w:rsidR="00A13942" w:rsidRPr="008776CA" w:rsidRDefault="00A13942" w:rsidP="00A13942">
                    <w:pPr>
                      <w:jc w:val="right"/>
                      <w:rPr>
                        <w:sz w:val="15"/>
                        <w:szCs w:val="15"/>
                      </w:rPr>
                    </w:pPr>
                  </w:p>
                </w:tc>
                <w:tc>
                  <w:tcPr>
                    <w:tcW w:w="709" w:type="dxa"/>
                    <w:vAlign w:val="center"/>
                  </w:tcPr>
                  <w:p w14:paraId="15B6686E" w14:textId="77777777" w:rsidR="00A13942" w:rsidRPr="008776CA" w:rsidRDefault="00A13942" w:rsidP="00A13942">
                    <w:pPr>
                      <w:jc w:val="right"/>
                      <w:rPr>
                        <w:sz w:val="15"/>
                        <w:szCs w:val="15"/>
                      </w:rPr>
                    </w:pPr>
                  </w:p>
                </w:tc>
                <w:tc>
                  <w:tcPr>
                    <w:tcW w:w="1559" w:type="dxa"/>
                    <w:vAlign w:val="center"/>
                  </w:tcPr>
                  <w:p w14:paraId="11D0F019" w14:textId="77777777" w:rsidR="00A13942" w:rsidRPr="008776CA" w:rsidRDefault="00A13942" w:rsidP="00A13942">
                    <w:pPr>
                      <w:jc w:val="right"/>
                      <w:rPr>
                        <w:sz w:val="15"/>
                        <w:szCs w:val="15"/>
                      </w:rPr>
                    </w:pPr>
                  </w:p>
                </w:tc>
                <w:tc>
                  <w:tcPr>
                    <w:tcW w:w="1560" w:type="dxa"/>
                    <w:vAlign w:val="center"/>
                  </w:tcPr>
                  <w:p w14:paraId="1797A209" w14:textId="77777777" w:rsidR="00A13942" w:rsidRPr="008776CA" w:rsidRDefault="00A13942" w:rsidP="00A13942">
                    <w:pPr>
                      <w:jc w:val="right"/>
                      <w:rPr>
                        <w:sz w:val="15"/>
                        <w:szCs w:val="15"/>
                      </w:rPr>
                    </w:pPr>
                  </w:p>
                </w:tc>
                <w:tc>
                  <w:tcPr>
                    <w:tcW w:w="1687" w:type="dxa"/>
                  </w:tcPr>
                  <w:p w14:paraId="2F2FFA87" w14:textId="77777777" w:rsidR="00A13942" w:rsidRPr="008776CA" w:rsidRDefault="00A13942" w:rsidP="00A13942">
                    <w:pPr>
                      <w:jc w:val="right"/>
                      <w:rPr>
                        <w:sz w:val="15"/>
                        <w:szCs w:val="15"/>
                      </w:rPr>
                    </w:pPr>
                  </w:p>
                </w:tc>
              </w:tr>
              <w:tr w:rsidR="00A13942" w14:paraId="1F3A9ACF" w14:textId="77777777" w:rsidTr="00E31149">
                <w:trPr>
                  <w:trHeight w:val="20"/>
                </w:trPr>
                <w:sdt>
                  <w:sdtPr>
                    <w:tag w:val="_PLD_15d6c710562e41cc9b0f916bb42a3ecd"/>
                    <w:id w:val="-876938575"/>
                    <w:lock w:val="sdtLocked"/>
                  </w:sdtPr>
                  <w:sdtEndPr/>
                  <w:sdtContent>
                    <w:tc>
                      <w:tcPr>
                        <w:tcW w:w="2011" w:type="dxa"/>
                      </w:tcPr>
                      <w:p w14:paraId="5BE9EEF9" w14:textId="77777777" w:rsidR="00A13942" w:rsidRDefault="00A13942" w:rsidP="00A13942">
                        <w:pPr>
                          <w:rPr>
                            <w:sz w:val="18"/>
                            <w:szCs w:val="18"/>
                          </w:rPr>
                        </w:pPr>
                        <w:r>
                          <w:rPr>
                            <w:sz w:val="18"/>
                            <w:szCs w:val="18"/>
                          </w:rPr>
                          <w:t>3．盈余公积弥补亏损</w:t>
                        </w:r>
                      </w:p>
                    </w:tc>
                  </w:sdtContent>
                </w:sdt>
                <w:tc>
                  <w:tcPr>
                    <w:tcW w:w="1275" w:type="dxa"/>
                    <w:tcBorders>
                      <w:right w:val="single" w:sz="4" w:space="0" w:color="auto"/>
                    </w:tcBorders>
                    <w:vAlign w:val="center"/>
                  </w:tcPr>
                  <w:p w14:paraId="3881AADD"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6184A30B"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86FD721"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359CE9AD" w14:textId="77777777" w:rsidR="00A13942" w:rsidRPr="008776CA" w:rsidRDefault="00A13942" w:rsidP="00A13942">
                    <w:pPr>
                      <w:jc w:val="right"/>
                      <w:rPr>
                        <w:sz w:val="15"/>
                        <w:szCs w:val="15"/>
                      </w:rPr>
                    </w:pPr>
                  </w:p>
                </w:tc>
                <w:tc>
                  <w:tcPr>
                    <w:tcW w:w="1417" w:type="dxa"/>
                  </w:tcPr>
                  <w:p w14:paraId="5FBD5FC5" w14:textId="77777777" w:rsidR="00A13942" w:rsidRPr="008776CA" w:rsidRDefault="00A13942" w:rsidP="00A13942">
                    <w:pPr>
                      <w:jc w:val="right"/>
                      <w:rPr>
                        <w:sz w:val="15"/>
                        <w:szCs w:val="15"/>
                      </w:rPr>
                    </w:pPr>
                  </w:p>
                </w:tc>
                <w:tc>
                  <w:tcPr>
                    <w:tcW w:w="851" w:type="dxa"/>
                    <w:vAlign w:val="center"/>
                  </w:tcPr>
                  <w:p w14:paraId="7F10052B" w14:textId="77777777" w:rsidR="00A13942" w:rsidRPr="008776CA" w:rsidRDefault="00A13942" w:rsidP="00A13942">
                    <w:pPr>
                      <w:jc w:val="right"/>
                      <w:rPr>
                        <w:sz w:val="15"/>
                        <w:szCs w:val="15"/>
                      </w:rPr>
                    </w:pPr>
                  </w:p>
                </w:tc>
                <w:tc>
                  <w:tcPr>
                    <w:tcW w:w="850" w:type="dxa"/>
                    <w:vAlign w:val="center"/>
                  </w:tcPr>
                  <w:p w14:paraId="24A34573" w14:textId="77777777" w:rsidR="00A13942" w:rsidRPr="008776CA" w:rsidRDefault="00A13942" w:rsidP="00A13942">
                    <w:pPr>
                      <w:jc w:val="right"/>
                      <w:rPr>
                        <w:sz w:val="15"/>
                        <w:szCs w:val="15"/>
                      </w:rPr>
                    </w:pPr>
                  </w:p>
                </w:tc>
                <w:tc>
                  <w:tcPr>
                    <w:tcW w:w="709" w:type="dxa"/>
                    <w:vAlign w:val="center"/>
                  </w:tcPr>
                  <w:p w14:paraId="26AC05F3" w14:textId="77777777" w:rsidR="00A13942" w:rsidRPr="008776CA" w:rsidRDefault="00A13942" w:rsidP="00A13942">
                    <w:pPr>
                      <w:jc w:val="right"/>
                      <w:rPr>
                        <w:sz w:val="15"/>
                        <w:szCs w:val="15"/>
                      </w:rPr>
                    </w:pPr>
                  </w:p>
                </w:tc>
                <w:tc>
                  <w:tcPr>
                    <w:tcW w:w="1559" w:type="dxa"/>
                    <w:vAlign w:val="center"/>
                  </w:tcPr>
                  <w:p w14:paraId="306D0575" w14:textId="77777777" w:rsidR="00A13942" w:rsidRPr="008776CA" w:rsidRDefault="00A13942" w:rsidP="00A13942">
                    <w:pPr>
                      <w:jc w:val="right"/>
                      <w:rPr>
                        <w:sz w:val="15"/>
                        <w:szCs w:val="15"/>
                      </w:rPr>
                    </w:pPr>
                  </w:p>
                </w:tc>
                <w:tc>
                  <w:tcPr>
                    <w:tcW w:w="1560" w:type="dxa"/>
                    <w:vAlign w:val="center"/>
                  </w:tcPr>
                  <w:p w14:paraId="61772C99" w14:textId="77777777" w:rsidR="00A13942" w:rsidRPr="008776CA" w:rsidRDefault="00A13942" w:rsidP="00A13942">
                    <w:pPr>
                      <w:jc w:val="right"/>
                      <w:rPr>
                        <w:sz w:val="15"/>
                        <w:szCs w:val="15"/>
                      </w:rPr>
                    </w:pPr>
                  </w:p>
                </w:tc>
                <w:tc>
                  <w:tcPr>
                    <w:tcW w:w="1687" w:type="dxa"/>
                  </w:tcPr>
                  <w:p w14:paraId="33F6D448" w14:textId="77777777" w:rsidR="00A13942" w:rsidRPr="008776CA" w:rsidRDefault="00A13942" w:rsidP="00A13942">
                    <w:pPr>
                      <w:jc w:val="right"/>
                      <w:rPr>
                        <w:sz w:val="15"/>
                        <w:szCs w:val="15"/>
                      </w:rPr>
                    </w:pPr>
                  </w:p>
                </w:tc>
              </w:tr>
              <w:tr w:rsidR="00A13942" w14:paraId="2D01E550" w14:textId="77777777" w:rsidTr="00E31149">
                <w:trPr>
                  <w:trHeight w:val="20"/>
                </w:trPr>
                <w:tc>
                  <w:tcPr>
                    <w:tcW w:w="2011" w:type="dxa"/>
                  </w:tcPr>
                  <w:sdt>
                    <w:sdtPr>
                      <w:rPr>
                        <w:sz w:val="18"/>
                        <w:szCs w:val="18"/>
                      </w:rPr>
                      <w:tag w:val="_PLD_f4cb17050ad540c1b6765bbc5ef1d185"/>
                      <w:id w:val="-261993728"/>
                      <w:lock w:val="sdtLocked"/>
                    </w:sdtPr>
                    <w:sdtEndPr/>
                    <w:sdtContent>
                      <w:p w14:paraId="2651CA12" w14:textId="77777777" w:rsidR="00A13942" w:rsidRDefault="00A13942" w:rsidP="00A13942">
                        <w:r>
                          <w:rPr>
                            <w:sz w:val="18"/>
                            <w:szCs w:val="18"/>
                          </w:rPr>
                          <w:t>4．设定受益计划变动额结转留存收益</w:t>
                        </w:r>
                      </w:p>
                    </w:sdtContent>
                  </w:sdt>
                </w:tc>
                <w:tc>
                  <w:tcPr>
                    <w:tcW w:w="1275" w:type="dxa"/>
                    <w:tcBorders>
                      <w:right w:val="single" w:sz="4" w:space="0" w:color="auto"/>
                    </w:tcBorders>
                    <w:vAlign w:val="center"/>
                  </w:tcPr>
                  <w:p w14:paraId="2AC1EA55"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6C4797E4"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119AFDF1"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020CC0A0" w14:textId="77777777" w:rsidR="00A13942" w:rsidRPr="008776CA" w:rsidRDefault="00A13942" w:rsidP="00A13942">
                    <w:pPr>
                      <w:jc w:val="right"/>
                      <w:rPr>
                        <w:sz w:val="15"/>
                        <w:szCs w:val="15"/>
                      </w:rPr>
                    </w:pPr>
                  </w:p>
                </w:tc>
                <w:tc>
                  <w:tcPr>
                    <w:tcW w:w="1417" w:type="dxa"/>
                  </w:tcPr>
                  <w:p w14:paraId="3E4664D6" w14:textId="77777777" w:rsidR="00A13942" w:rsidRPr="008776CA" w:rsidRDefault="00A13942" w:rsidP="00A13942">
                    <w:pPr>
                      <w:jc w:val="right"/>
                      <w:rPr>
                        <w:sz w:val="15"/>
                        <w:szCs w:val="15"/>
                      </w:rPr>
                    </w:pPr>
                  </w:p>
                </w:tc>
                <w:tc>
                  <w:tcPr>
                    <w:tcW w:w="851" w:type="dxa"/>
                    <w:vAlign w:val="center"/>
                  </w:tcPr>
                  <w:p w14:paraId="2D972DC1" w14:textId="77777777" w:rsidR="00A13942" w:rsidRPr="008776CA" w:rsidRDefault="00A13942" w:rsidP="00A13942">
                    <w:pPr>
                      <w:jc w:val="right"/>
                      <w:rPr>
                        <w:sz w:val="15"/>
                        <w:szCs w:val="15"/>
                      </w:rPr>
                    </w:pPr>
                  </w:p>
                </w:tc>
                <w:tc>
                  <w:tcPr>
                    <w:tcW w:w="850" w:type="dxa"/>
                    <w:vAlign w:val="center"/>
                  </w:tcPr>
                  <w:p w14:paraId="1BC2FE96" w14:textId="77777777" w:rsidR="00A13942" w:rsidRPr="008776CA" w:rsidRDefault="00A13942" w:rsidP="00A13942">
                    <w:pPr>
                      <w:jc w:val="right"/>
                      <w:rPr>
                        <w:sz w:val="15"/>
                        <w:szCs w:val="15"/>
                      </w:rPr>
                    </w:pPr>
                  </w:p>
                </w:tc>
                <w:tc>
                  <w:tcPr>
                    <w:tcW w:w="709" w:type="dxa"/>
                    <w:vAlign w:val="center"/>
                  </w:tcPr>
                  <w:p w14:paraId="22AD802F" w14:textId="77777777" w:rsidR="00A13942" w:rsidRPr="008776CA" w:rsidRDefault="00A13942" w:rsidP="00A13942">
                    <w:pPr>
                      <w:jc w:val="right"/>
                      <w:rPr>
                        <w:sz w:val="15"/>
                        <w:szCs w:val="15"/>
                      </w:rPr>
                    </w:pPr>
                  </w:p>
                </w:tc>
                <w:tc>
                  <w:tcPr>
                    <w:tcW w:w="1559" w:type="dxa"/>
                    <w:vAlign w:val="center"/>
                  </w:tcPr>
                  <w:p w14:paraId="751B4DAF" w14:textId="77777777" w:rsidR="00A13942" w:rsidRPr="008776CA" w:rsidRDefault="00A13942" w:rsidP="00A13942">
                    <w:pPr>
                      <w:jc w:val="right"/>
                      <w:rPr>
                        <w:sz w:val="15"/>
                        <w:szCs w:val="15"/>
                      </w:rPr>
                    </w:pPr>
                  </w:p>
                </w:tc>
                <w:tc>
                  <w:tcPr>
                    <w:tcW w:w="1560" w:type="dxa"/>
                    <w:vAlign w:val="center"/>
                  </w:tcPr>
                  <w:p w14:paraId="33801EC6" w14:textId="77777777" w:rsidR="00A13942" w:rsidRPr="008776CA" w:rsidRDefault="00A13942" w:rsidP="00A13942">
                    <w:pPr>
                      <w:jc w:val="right"/>
                      <w:rPr>
                        <w:sz w:val="15"/>
                        <w:szCs w:val="15"/>
                      </w:rPr>
                    </w:pPr>
                  </w:p>
                </w:tc>
                <w:tc>
                  <w:tcPr>
                    <w:tcW w:w="1687" w:type="dxa"/>
                  </w:tcPr>
                  <w:p w14:paraId="5529507E" w14:textId="77777777" w:rsidR="00A13942" w:rsidRPr="008776CA" w:rsidRDefault="00A13942" w:rsidP="00A13942">
                    <w:pPr>
                      <w:jc w:val="right"/>
                      <w:rPr>
                        <w:sz w:val="15"/>
                        <w:szCs w:val="15"/>
                      </w:rPr>
                    </w:pPr>
                  </w:p>
                </w:tc>
              </w:tr>
              <w:tr w:rsidR="00A13942" w14:paraId="447C45CB" w14:textId="77777777" w:rsidTr="00E31149">
                <w:trPr>
                  <w:trHeight w:val="20"/>
                </w:trPr>
                <w:tc>
                  <w:tcPr>
                    <w:tcW w:w="2011" w:type="dxa"/>
                  </w:tcPr>
                  <w:sdt>
                    <w:sdtPr>
                      <w:rPr>
                        <w:sz w:val="18"/>
                        <w:szCs w:val="18"/>
                      </w:rPr>
                      <w:tag w:val="_PLD_d570b02e3d674dc1a938a4710387119c"/>
                      <w:id w:val="423312065"/>
                      <w:lock w:val="sdtLocked"/>
                    </w:sdtPr>
                    <w:sdtEndPr/>
                    <w:sdtContent>
                      <w:p w14:paraId="3CC70B59" w14:textId="77777777" w:rsidR="00A13942" w:rsidRDefault="00A13942" w:rsidP="00A13942">
                        <w:pPr>
                          <w:rPr>
                            <w:sz w:val="18"/>
                            <w:szCs w:val="18"/>
                          </w:rPr>
                        </w:pPr>
                        <w:r>
                          <w:rPr>
                            <w:sz w:val="18"/>
                            <w:szCs w:val="18"/>
                          </w:rPr>
                          <w:t>5．其他综合收益结转留存收益</w:t>
                        </w:r>
                      </w:p>
                    </w:sdtContent>
                  </w:sdt>
                </w:tc>
                <w:tc>
                  <w:tcPr>
                    <w:tcW w:w="1275" w:type="dxa"/>
                    <w:tcBorders>
                      <w:right w:val="single" w:sz="4" w:space="0" w:color="auto"/>
                    </w:tcBorders>
                    <w:vAlign w:val="center"/>
                  </w:tcPr>
                  <w:p w14:paraId="3B0B34A4"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7EF5337"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73584470"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1C466644" w14:textId="77777777" w:rsidR="00A13942" w:rsidRPr="008776CA" w:rsidRDefault="00A13942" w:rsidP="00A13942">
                    <w:pPr>
                      <w:jc w:val="right"/>
                      <w:rPr>
                        <w:sz w:val="15"/>
                        <w:szCs w:val="15"/>
                      </w:rPr>
                    </w:pPr>
                  </w:p>
                </w:tc>
                <w:tc>
                  <w:tcPr>
                    <w:tcW w:w="1417" w:type="dxa"/>
                  </w:tcPr>
                  <w:p w14:paraId="53CDEFA1" w14:textId="77777777" w:rsidR="00A13942" w:rsidRPr="008776CA" w:rsidRDefault="00A13942" w:rsidP="00A13942">
                    <w:pPr>
                      <w:jc w:val="right"/>
                      <w:rPr>
                        <w:sz w:val="15"/>
                        <w:szCs w:val="15"/>
                      </w:rPr>
                    </w:pPr>
                  </w:p>
                </w:tc>
                <w:tc>
                  <w:tcPr>
                    <w:tcW w:w="851" w:type="dxa"/>
                    <w:vAlign w:val="center"/>
                  </w:tcPr>
                  <w:p w14:paraId="1E6EE4C8" w14:textId="77777777" w:rsidR="00A13942" w:rsidRPr="008776CA" w:rsidRDefault="00A13942" w:rsidP="00A13942">
                    <w:pPr>
                      <w:jc w:val="right"/>
                      <w:rPr>
                        <w:sz w:val="15"/>
                        <w:szCs w:val="15"/>
                      </w:rPr>
                    </w:pPr>
                  </w:p>
                </w:tc>
                <w:tc>
                  <w:tcPr>
                    <w:tcW w:w="850" w:type="dxa"/>
                    <w:vAlign w:val="center"/>
                  </w:tcPr>
                  <w:p w14:paraId="1F4B98B6" w14:textId="77777777" w:rsidR="00A13942" w:rsidRPr="008776CA" w:rsidRDefault="00A13942" w:rsidP="00A13942">
                    <w:pPr>
                      <w:jc w:val="right"/>
                      <w:rPr>
                        <w:sz w:val="15"/>
                        <w:szCs w:val="15"/>
                      </w:rPr>
                    </w:pPr>
                  </w:p>
                </w:tc>
                <w:tc>
                  <w:tcPr>
                    <w:tcW w:w="709" w:type="dxa"/>
                    <w:vAlign w:val="center"/>
                  </w:tcPr>
                  <w:p w14:paraId="322E3F9B" w14:textId="77777777" w:rsidR="00A13942" w:rsidRPr="008776CA" w:rsidRDefault="00A13942" w:rsidP="00A13942">
                    <w:pPr>
                      <w:jc w:val="right"/>
                      <w:rPr>
                        <w:sz w:val="15"/>
                        <w:szCs w:val="15"/>
                      </w:rPr>
                    </w:pPr>
                  </w:p>
                </w:tc>
                <w:tc>
                  <w:tcPr>
                    <w:tcW w:w="1559" w:type="dxa"/>
                    <w:vAlign w:val="center"/>
                  </w:tcPr>
                  <w:p w14:paraId="334AEDB5" w14:textId="77777777" w:rsidR="00A13942" w:rsidRPr="008776CA" w:rsidRDefault="00A13942" w:rsidP="00A13942">
                    <w:pPr>
                      <w:jc w:val="right"/>
                      <w:rPr>
                        <w:sz w:val="15"/>
                        <w:szCs w:val="15"/>
                      </w:rPr>
                    </w:pPr>
                  </w:p>
                </w:tc>
                <w:tc>
                  <w:tcPr>
                    <w:tcW w:w="1560" w:type="dxa"/>
                    <w:vAlign w:val="center"/>
                  </w:tcPr>
                  <w:p w14:paraId="5C8E0EC5" w14:textId="77777777" w:rsidR="00A13942" w:rsidRPr="008776CA" w:rsidRDefault="00A13942" w:rsidP="00A13942">
                    <w:pPr>
                      <w:jc w:val="right"/>
                      <w:rPr>
                        <w:sz w:val="15"/>
                        <w:szCs w:val="15"/>
                      </w:rPr>
                    </w:pPr>
                  </w:p>
                </w:tc>
                <w:tc>
                  <w:tcPr>
                    <w:tcW w:w="1687" w:type="dxa"/>
                  </w:tcPr>
                  <w:p w14:paraId="50D9897C" w14:textId="77777777" w:rsidR="00A13942" w:rsidRPr="008776CA" w:rsidRDefault="00A13942" w:rsidP="00A13942">
                    <w:pPr>
                      <w:jc w:val="right"/>
                      <w:rPr>
                        <w:sz w:val="15"/>
                        <w:szCs w:val="15"/>
                      </w:rPr>
                    </w:pPr>
                  </w:p>
                </w:tc>
              </w:tr>
              <w:tr w:rsidR="00A13942" w14:paraId="5DE6841B" w14:textId="77777777" w:rsidTr="00E31149">
                <w:trPr>
                  <w:trHeight w:val="20"/>
                </w:trPr>
                <w:tc>
                  <w:tcPr>
                    <w:tcW w:w="2011" w:type="dxa"/>
                  </w:tcPr>
                  <w:sdt>
                    <w:sdtPr>
                      <w:rPr>
                        <w:sz w:val="18"/>
                        <w:szCs w:val="18"/>
                      </w:rPr>
                      <w:tag w:val="_PLD_a5cd874c23c44b928dffd9bc4a74c38d"/>
                      <w:id w:val="1395402079"/>
                      <w:lock w:val="sdtLocked"/>
                    </w:sdtPr>
                    <w:sdtEndPr/>
                    <w:sdtContent>
                      <w:p w14:paraId="6E8E5E3A" w14:textId="77777777" w:rsidR="00A13942" w:rsidRDefault="00A13942" w:rsidP="00A13942">
                        <w:r>
                          <w:rPr>
                            <w:sz w:val="18"/>
                            <w:szCs w:val="18"/>
                          </w:rPr>
                          <w:t>6．其他</w:t>
                        </w:r>
                      </w:p>
                    </w:sdtContent>
                  </w:sdt>
                </w:tc>
                <w:tc>
                  <w:tcPr>
                    <w:tcW w:w="1275" w:type="dxa"/>
                    <w:tcBorders>
                      <w:right w:val="single" w:sz="4" w:space="0" w:color="auto"/>
                    </w:tcBorders>
                    <w:vAlign w:val="center"/>
                  </w:tcPr>
                  <w:p w14:paraId="66C1BCF9"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317B777F"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68A41136"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793528CB" w14:textId="77777777" w:rsidR="00A13942" w:rsidRPr="008776CA" w:rsidRDefault="00A13942" w:rsidP="00A13942">
                    <w:pPr>
                      <w:jc w:val="right"/>
                      <w:rPr>
                        <w:sz w:val="15"/>
                        <w:szCs w:val="15"/>
                      </w:rPr>
                    </w:pPr>
                  </w:p>
                </w:tc>
                <w:tc>
                  <w:tcPr>
                    <w:tcW w:w="1417" w:type="dxa"/>
                  </w:tcPr>
                  <w:p w14:paraId="076AEE55" w14:textId="77777777" w:rsidR="00A13942" w:rsidRPr="008776CA" w:rsidRDefault="00A13942" w:rsidP="00A13942">
                    <w:pPr>
                      <w:jc w:val="right"/>
                      <w:rPr>
                        <w:sz w:val="15"/>
                        <w:szCs w:val="15"/>
                      </w:rPr>
                    </w:pPr>
                  </w:p>
                </w:tc>
                <w:tc>
                  <w:tcPr>
                    <w:tcW w:w="851" w:type="dxa"/>
                    <w:vAlign w:val="center"/>
                  </w:tcPr>
                  <w:p w14:paraId="2C45ECA6" w14:textId="77777777" w:rsidR="00A13942" w:rsidRPr="008776CA" w:rsidRDefault="00A13942" w:rsidP="00A13942">
                    <w:pPr>
                      <w:jc w:val="right"/>
                      <w:rPr>
                        <w:sz w:val="15"/>
                        <w:szCs w:val="15"/>
                      </w:rPr>
                    </w:pPr>
                  </w:p>
                </w:tc>
                <w:tc>
                  <w:tcPr>
                    <w:tcW w:w="850" w:type="dxa"/>
                    <w:vAlign w:val="center"/>
                  </w:tcPr>
                  <w:p w14:paraId="119477DF" w14:textId="77777777" w:rsidR="00A13942" w:rsidRPr="008776CA" w:rsidRDefault="00A13942" w:rsidP="00A13942">
                    <w:pPr>
                      <w:jc w:val="right"/>
                      <w:rPr>
                        <w:sz w:val="15"/>
                        <w:szCs w:val="15"/>
                      </w:rPr>
                    </w:pPr>
                  </w:p>
                </w:tc>
                <w:tc>
                  <w:tcPr>
                    <w:tcW w:w="709" w:type="dxa"/>
                    <w:vAlign w:val="center"/>
                  </w:tcPr>
                  <w:p w14:paraId="07C75824" w14:textId="77777777" w:rsidR="00A13942" w:rsidRPr="008776CA" w:rsidRDefault="00A13942" w:rsidP="00A13942">
                    <w:pPr>
                      <w:jc w:val="right"/>
                      <w:rPr>
                        <w:sz w:val="15"/>
                        <w:szCs w:val="15"/>
                      </w:rPr>
                    </w:pPr>
                  </w:p>
                </w:tc>
                <w:tc>
                  <w:tcPr>
                    <w:tcW w:w="1559" w:type="dxa"/>
                    <w:vAlign w:val="center"/>
                  </w:tcPr>
                  <w:p w14:paraId="058D246A" w14:textId="77777777" w:rsidR="00A13942" w:rsidRPr="008776CA" w:rsidRDefault="00A13942" w:rsidP="00A13942">
                    <w:pPr>
                      <w:jc w:val="right"/>
                      <w:rPr>
                        <w:sz w:val="15"/>
                        <w:szCs w:val="15"/>
                      </w:rPr>
                    </w:pPr>
                  </w:p>
                </w:tc>
                <w:tc>
                  <w:tcPr>
                    <w:tcW w:w="1560" w:type="dxa"/>
                    <w:vAlign w:val="center"/>
                  </w:tcPr>
                  <w:p w14:paraId="12BAA6FD" w14:textId="77777777" w:rsidR="00A13942" w:rsidRPr="008776CA" w:rsidRDefault="00A13942" w:rsidP="00A13942">
                    <w:pPr>
                      <w:jc w:val="right"/>
                      <w:rPr>
                        <w:sz w:val="15"/>
                        <w:szCs w:val="15"/>
                      </w:rPr>
                    </w:pPr>
                  </w:p>
                </w:tc>
                <w:tc>
                  <w:tcPr>
                    <w:tcW w:w="1687" w:type="dxa"/>
                  </w:tcPr>
                  <w:p w14:paraId="1DA4FF65" w14:textId="77777777" w:rsidR="00A13942" w:rsidRPr="008776CA" w:rsidRDefault="00A13942" w:rsidP="00A13942">
                    <w:pPr>
                      <w:jc w:val="right"/>
                      <w:rPr>
                        <w:sz w:val="15"/>
                        <w:szCs w:val="15"/>
                      </w:rPr>
                    </w:pPr>
                  </w:p>
                </w:tc>
              </w:tr>
              <w:tr w:rsidR="00A13942" w14:paraId="17298C13" w14:textId="77777777" w:rsidTr="00E31149">
                <w:trPr>
                  <w:trHeight w:val="20"/>
                </w:trPr>
                <w:sdt>
                  <w:sdtPr>
                    <w:tag w:val="_PLD_b6b13ecec0044452bf1609cb679a8ac5"/>
                    <w:id w:val="1078097300"/>
                    <w:lock w:val="sdtLocked"/>
                  </w:sdtPr>
                  <w:sdtEndPr/>
                  <w:sdtContent>
                    <w:tc>
                      <w:tcPr>
                        <w:tcW w:w="2011" w:type="dxa"/>
                        <w:vAlign w:val="center"/>
                      </w:tcPr>
                      <w:p w14:paraId="6F66E569" w14:textId="77777777" w:rsidR="00A13942" w:rsidRDefault="00A13942" w:rsidP="00A13942">
                        <w:pPr>
                          <w:rPr>
                            <w:sz w:val="18"/>
                            <w:szCs w:val="18"/>
                          </w:rPr>
                        </w:pPr>
                        <w:r>
                          <w:rPr>
                            <w:rFonts w:hint="eastAsia"/>
                            <w:sz w:val="18"/>
                            <w:szCs w:val="18"/>
                          </w:rPr>
                          <w:t>（五）专项储备</w:t>
                        </w:r>
                      </w:p>
                    </w:tc>
                  </w:sdtContent>
                </w:sdt>
                <w:tc>
                  <w:tcPr>
                    <w:tcW w:w="1275" w:type="dxa"/>
                    <w:tcBorders>
                      <w:right w:val="single" w:sz="4" w:space="0" w:color="auto"/>
                    </w:tcBorders>
                  </w:tcPr>
                  <w:p w14:paraId="597BD2AC"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7E4DEF1E"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0EDB3B8D" w14:textId="77777777" w:rsidR="00A13942" w:rsidRPr="008776CA" w:rsidRDefault="00A13942" w:rsidP="00A13942">
                    <w:pPr>
                      <w:jc w:val="right"/>
                      <w:rPr>
                        <w:sz w:val="15"/>
                        <w:szCs w:val="15"/>
                      </w:rPr>
                    </w:pPr>
                  </w:p>
                </w:tc>
                <w:tc>
                  <w:tcPr>
                    <w:tcW w:w="567" w:type="dxa"/>
                    <w:tcBorders>
                      <w:left w:val="single" w:sz="4" w:space="0" w:color="auto"/>
                    </w:tcBorders>
                  </w:tcPr>
                  <w:p w14:paraId="0B884833" w14:textId="77777777" w:rsidR="00A13942" w:rsidRPr="008776CA" w:rsidRDefault="00A13942" w:rsidP="00A13942">
                    <w:pPr>
                      <w:jc w:val="right"/>
                      <w:rPr>
                        <w:sz w:val="15"/>
                        <w:szCs w:val="15"/>
                      </w:rPr>
                    </w:pPr>
                  </w:p>
                </w:tc>
                <w:tc>
                  <w:tcPr>
                    <w:tcW w:w="1417" w:type="dxa"/>
                  </w:tcPr>
                  <w:p w14:paraId="064673F2" w14:textId="77777777" w:rsidR="00A13942" w:rsidRPr="008776CA" w:rsidRDefault="00A13942" w:rsidP="00A13942">
                    <w:pPr>
                      <w:jc w:val="right"/>
                      <w:rPr>
                        <w:sz w:val="15"/>
                        <w:szCs w:val="15"/>
                      </w:rPr>
                    </w:pPr>
                  </w:p>
                </w:tc>
                <w:tc>
                  <w:tcPr>
                    <w:tcW w:w="851" w:type="dxa"/>
                  </w:tcPr>
                  <w:p w14:paraId="57DAACDB" w14:textId="77777777" w:rsidR="00A13942" w:rsidRPr="008776CA" w:rsidRDefault="00A13942" w:rsidP="00A13942">
                    <w:pPr>
                      <w:jc w:val="right"/>
                      <w:rPr>
                        <w:sz w:val="15"/>
                        <w:szCs w:val="15"/>
                      </w:rPr>
                    </w:pPr>
                  </w:p>
                </w:tc>
                <w:tc>
                  <w:tcPr>
                    <w:tcW w:w="850" w:type="dxa"/>
                  </w:tcPr>
                  <w:p w14:paraId="7B263242" w14:textId="77777777" w:rsidR="00A13942" w:rsidRPr="008776CA" w:rsidRDefault="00A13942" w:rsidP="00A13942">
                    <w:pPr>
                      <w:jc w:val="right"/>
                      <w:rPr>
                        <w:sz w:val="15"/>
                        <w:szCs w:val="15"/>
                      </w:rPr>
                    </w:pPr>
                  </w:p>
                </w:tc>
                <w:tc>
                  <w:tcPr>
                    <w:tcW w:w="709" w:type="dxa"/>
                  </w:tcPr>
                  <w:p w14:paraId="036312FA" w14:textId="77777777" w:rsidR="00A13942" w:rsidRPr="008776CA" w:rsidRDefault="00A13942" w:rsidP="00A13942">
                    <w:pPr>
                      <w:jc w:val="right"/>
                      <w:rPr>
                        <w:sz w:val="15"/>
                        <w:szCs w:val="15"/>
                      </w:rPr>
                    </w:pPr>
                  </w:p>
                </w:tc>
                <w:tc>
                  <w:tcPr>
                    <w:tcW w:w="1559" w:type="dxa"/>
                  </w:tcPr>
                  <w:p w14:paraId="0ADBC42F" w14:textId="77777777" w:rsidR="00A13942" w:rsidRPr="008776CA" w:rsidRDefault="00A13942" w:rsidP="00A13942">
                    <w:pPr>
                      <w:jc w:val="right"/>
                      <w:rPr>
                        <w:sz w:val="15"/>
                        <w:szCs w:val="15"/>
                      </w:rPr>
                    </w:pPr>
                  </w:p>
                </w:tc>
                <w:tc>
                  <w:tcPr>
                    <w:tcW w:w="1560" w:type="dxa"/>
                  </w:tcPr>
                  <w:p w14:paraId="2C01FDDE" w14:textId="77777777" w:rsidR="00A13942" w:rsidRPr="008776CA" w:rsidRDefault="00A13942" w:rsidP="00A13942">
                    <w:pPr>
                      <w:jc w:val="right"/>
                      <w:rPr>
                        <w:sz w:val="15"/>
                        <w:szCs w:val="15"/>
                      </w:rPr>
                    </w:pPr>
                  </w:p>
                </w:tc>
                <w:tc>
                  <w:tcPr>
                    <w:tcW w:w="1687" w:type="dxa"/>
                  </w:tcPr>
                  <w:p w14:paraId="6374E95D" w14:textId="77777777" w:rsidR="00A13942" w:rsidRPr="008776CA" w:rsidRDefault="00A13942" w:rsidP="00A13942">
                    <w:pPr>
                      <w:jc w:val="right"/>
                      <w:rPr>
                        <w:sz w:val="15"/>
                        <w:szCs w:val="15"/>
                      </w:rPr>
                    </w:pPr>
                  </w:p>
                </w:tc>
              </w:tr>
              <w:tr w:rsidR="00A13942" w14:paraId="68A9ABDD" w14:textId="77777777" w:rsidTr="00E31149">
                <w:trPr>
                  <w:trHeight w:val="20"/>
                </w:trPr>
                <w:sdt>
                  <w:sdtPr>
                    <w:tag w:val="_PLD_cbede54ab9934d5ea45cda3f59593c28"/>
                    <w:id w:val="367419987"/>
                    <w:lock w:val="sdtLocked"/>
                  </w:sdtPr>
                  <w:sdtEndPr/>
                  <w:sdtContent>
                    <w:tc>
                      <w:tcPr>
                        <w:tcW w:w="2011" w:type="dxa"/>
                        <w:vAlign w:val="center"/>
                      </w:tcPr>
                      <w:p w14:paraId="2FEF6EF9" w14:textId="77777777" w:rsidR="00A13942" w:rsidRDefault="00A13942" w:rsidP="00A13942">
                        <w:pPr>
                          <w:rPr>
                            <w:sz w:val="18"/>
                            <w:szCs w:val="18"/>
                          </w:rPr>
                        </w:pPr>
                        <w:r>
                          <w:rPr>
                            <w:rFonts w:hint="eastAsia"/>
                            <w:sz w:val="18"/>
                            <w:szCs w:val="18"/>
                          </w:rPr>
                          <w:t>1．本期提取</w:t>
                        </w:r>
                      </w:p>
                    </w:tc>
                  </w:sdtContent>
                </w:sdt>
                <w:tc>
                  <w:tcPr>
                    <w:tcW w:w="1275" w:type="dxa"/>
                    <w:tcBorders>
                      <w:right w:val="single" w:sz="4" w:space="0" w:color="auto"/>
                    </w:tcBorders>
                    <w:vAlign w:val="center"/>
                  </w:tcPr>
                  <w:p w14:paraId="0F811788"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66708469"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05949F58"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31B1955D" w14:textId="77777777" w:rsidR="00A13942" w:rsidRPr="008776CA" w:rsidRDefault="00A13942" w:rsidP="00A13942">
                    <w:pPr>
                      <w:jc w:val="right"/>
                      <w:rPr>
                        <w:sz w:val="15"/>
                        <w:szCs w:val="15"/>
                      </w:rPr>
                    </w:pPr>
                  </w:p>
                </w:tc>
                <w:tc>
                  <w:tcPr>
                    <w:tcW w:w="1417" w:type="dxa"/>
                  </w:tcPr>
                  <w:p w14:paraId="04BBD293" w14:textId="77777777" w:rsidR="00A13942" w:rsidRPr="008776CA" w:rsidRDefault="00A13942" w:rsidP="00A13942">
                    <w:pPr>
                      <w:jc w:val="right"/>
                      <w:rPr>
                        <w:sz w:val="15"/>
                        <w:szCs w:val="15"/>
                      </w:rPr>
                    </w:pPr>
                  </w:p>
                </w:tc>
                <w:tc>
                  <w:tcPr>
                    <w:tcW w:w="851" w:type="dxa"/>
                    <w:vAlign w:val="center"/>
                  </w:tcPr>
                  <w:p w14:paraId="348A1750" w14:textId="77777777" w:rsidR="00A13942" w:rsidRPr="008776CA" w:rsidRDefault="00A13942" w:rsidP="00A13942">
                    <w:pPr>
                      <w:jc w:val="right"/>
                      <w:rPr>
                        <w:sz w:val="15"/>
                        <w:szCs w:val="15"/>
                      </w:rPr>
                    </w:pPr>
                  </w:p>
                </w:tc>
                <w:tc>
                  <w:tcPr>
                    <w:tcW w:w="850" w:type="dxa"/>
                    <w:vAlign w:val="center"/>
                  </w:tcPr>
                  <w:p w14:paraId="30AD1D99" w14:textId="77777777" w:rsidR="00A13942" w:rsidRPr="008776CA" w:rsidRDefault="00A13942" w:rsidP="00A13942">
                    <w:pPr>
                      <w:jc w:val="right"/>
                      <w:rPr>
                        <w:sz w:val="15"/>
                        <w:szCs w:val="15"/>
                      </w:rPr>
                    </w:pPr>
                  </w:p>
                </w:tc>
                <w:tc>
                  <w:tcPr>
                    <w:tcW w:w="709" w:type="dxa"/>
                    <w:vAlign w:val="center"/>
                  </w:tcPr>
                  <w:p w14:paraId="7C553FA2" w14:textId="77777777" w:rsidR="00A13942" w:rsidRPr="008776CA" w:rsidRDefault="00A13942" w:rsidP="00A13942">
                    <w:pPr>
                      <w:jc w:val="right"/>
                      <w:rPr>
                        <w:sz w:val="15"/>
                        <w:szCs w:val="15"/>
                      </w:rPr>
                    </w:pPr>
                  </w:p>
                </w:tc>
                <w:tc>
                  <w:tcPr>
                    <w:tcW w:w="1559" w:type="dxa"/>
                    <w:vAlign w:val="center"/>
                  </w:tcPr>
                  <w:p w14:paraId="6D772DDF" w14:textId="77777777" w:rsidR="00A13942" w:rsidRPr="008776CA" w:rsidRDefault="00A13942" w:rsidP="00A13942">
                    <w:pPr>
                      <w:jc w:val="right"/>
                      <w:rPr>
                        <w:sz w:val="15"/>
                        <w:szCs w:val="15"/>
                      </w:rPr>
                    </w:pPr>
                  </w:p>
                </w:tc>
                <w:tc>
                  <w:tcPr>
                    <w:tcW w:w="1560" w:type="dxa"/>
                    <w:vAlign w:val="center"/>
                  </w:tcPr>
                  <w:p w14:paraId="1027C651" w14:textId="77777777" w:rsidR="00A13942" w:rsidRPr="008776CA" w:rsidRDefault="00A13942" w:rsidP="00A13942">
                    <w:pPr>
                      <w:jc w:val="right"/>
                      <w:rPr>
                        <w:sz w:val="15"/>
                        <w:szCs w:val="15"/>
                      </w:rPr>
                    </w:pPr>
                  </w:p>
                </w:tc>
                <w:tc>
                  <w:tcPr>
                    <w:tcW w:w="1687" w:type="dxa"/>
                  </w:tcPr>
                  <w:p w14:paraId="60EFC01B" w14:textId="77777777" w:rsidR="00A13942" w:rsidRPr="008776CA" w:rsidRDefault="00A13942" w:rsidP="00A13942">
                    <w:pPr>
                      <w:jc w:val="right"/>
                      <w:rPr>
                        <w:sz w:val="15"/>
                        <w:szCs w:val="15"/>
                      </w:rPr>
                    </w:pPr>
                  </w:p>
                </w:tc>
              </w:tr>
              <w:tr w:rsidR="00A13942" w14:paraId="6C1F119A" w14:textId="77777777" w:rsidTr="00E31149">
                <w:trPr>
                  <w:trHeight w:val="20"/>
                </w:trPr>
                <w:sdt>
                  <w:sdtPr>
                    <w:tag w:val="_PLD_7900abe823e94277be091b3f1c7a54a5"/>
                    <w:id w:val="1333881394"/>
                    <w:lock w:val="sdtLocked"/>
                  </w:sdtPr>
                  <w:sdtEndPr/>
                  <w:sdtContent>
                    <w:tc>
                      <w:tcPr>
                        <w:tcW w:w="2011" w:type="dxa"/>
                        <w:vAlign w:val="center"/>
                      </w:tcPr>
                      <w:p w14:paraId="5033383E" w14:textId="77777777" w:rsidR="00A13942" w:rsidRDefault="00A13942" w:rsidP="00A13942">
                        <w:pPr>
                          <w:rPr>
                            <w:sz w:val="18"/>
                            <w:szCs w:val="18"/>
                          </w:rPr>
                        </w:pPr>
                        <w:r>
                          <w:rPr>
                            <w:rFonts w:hint="eastAsia"/>
                            <w:sz w:val="18"/>
                            <w:szCs w:val="18"/>
                          </w:rPr>
                          <w:t>2．本期使用</w:t>
                        </w:r>
                      </w:p>
                    </w:tc>
                  </w:sdtContent>
                </w:sdt>
                <w:tc>
                  <w:tcPr>
                    <w:tcW w:w="1275" w:type="dxa"/>
                    <w:tcBorders>
                      <w:right w:val="single" w:sz="4" w:space="0" w:color="auto"/>
                    </w:tcBorders>
                    <w:vAlign w:val="center"/>
                  </w:tcPr>
                  <w:p w14:paraId="58017F22"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4C7728AC"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126028DA"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0E0BE8EC" w14:textId="77777777" w:rsidR="00A13942" w:rsidRPr="008776CA" w:rsidRDefault="00A13942" w:rsidP="00A13942">
                    <w:pPr>
                      <w:jc w:val="right"/>
                      <w:rPr>
                        <w:sz w:val="15"/>
                        <w:szCs w:val="15"/>
                      </w:rPr>
                    </w:pPr>
                  </w:p>
                </w:tc>
                <w:tc>
                  <w:tcPr>
                    <w:tcW w:w="1417" w:type="dxa"/>
                  </w:tcPr>
                  <w:p w14:paraId="79F36246" w14:textId="77777777" w:rsidR="00A13942" w:rsidRPr="008776CA" w:rsidRDefault="00A13942" w:rsidP="00A13942">
                    <w:pPr>
                      <w:jc w:val="right"/>
                      <w:rPr>
                        <w:sz w:val="15"/>
                        <w:szCs w:val="15"/>
                      </w:rPr>
                    </w:pPr>
                  </w:p>
                </w:tc>
                <w:tc>
                  <w:tcPr>
                    <w:tcW w:w="851" w:type="dxa"/>
                    <w:vAlign w:val="center"/>
                  </w:tcPr>
                  <w:p w14:paraId="090E0EA5" w14:textId="77777777" w:rsidR="00A13942" w:rsidRPr="008776CA" w:rsidRDefault="00A13942" w:rsidP="00A13942">
                    <w:pPr>
                      <w:jc w:val="right"/>
                      <w:rPr>
                        <w:sz w:val="15"/>
                        <w:szCs w:val="15"/>
                      </w:rPr>
                    </w:pPr>
                  </w:p>
                </w:tc>
                <w:tc>
                  <w:tcPr>
                    <w:tcW w:w="850" w:type="dxa"/>
                    <w:vAlign w:val="center"/>
                  </w:tcPr>
                  <w:p w14:paraId="7B54831D" w14:textId="77777777" w:rsidR="00A13942" w:rsidRPr="008776CA" w:rsidRDefault="00A13942" w:rsidP="00A13942">
                    <w:pPr>
                      <w:jc w:val="right"/>
                      <w:rPr>
                        <w:sz w:val="15"/>
                        <w:szCs w:val="15"/>
                      </w:rPr>
                    </w:pPr>
                  </w:p>
                </w:tc>
                <w:tc>
                  <w:tcPr>
                    <w:tcW w:w="709" w:type="dxa"/>
                    <w:vAlign w:val="center"/>
                  </w:tcPr>
                  <w:p w14:paraId="7436F20F" w14:textId="77777777" w:rsidR="00A13942" w:rsidRPr="008776CA" w:rsidRDefault="00A13942" w:rsidP="00A13942">
                    <w:pPr>
                      <w:jc w:val="right"/>
                      <w:rPr>
                        <w:sz w:val="15"/>
                        <w:szCs w:val="15"/>
                      </w:rPr>
                    </w:pPr>
                  </w:p>
                </w:tc>
                <w:tc>
                  <w:tcPr>
                    <w:tcW w:w="1559" w:type="dxa"/>
                    <w:vAlign w:val="center"/>
                  </w:tcPr>
                  <w:p w14:paraId="7AF11378" w14:textId="77777777" w:rsidR="00A13942" w:rsidRPr="008776CA" w:rsidRDefault="00A13942" w:rsidP="00A13942">
                    <w:pPr>
                      <w:jc w:val="right"/>
                      <w:rPr>
                        <w:sz w:val="15"/>
                        <w:szCs w:val="15"/>
                      </w:rPr>
                    </w:pPr>
                  </w:p>
                </w:tc>
                <w:tc>
                  <w:tcPr>
                    <w:tcW w:w="1560" w:type="dxa"/>
                    <w:vAlign w:val="center"/>
                  </w:tcPr>
                  <w:p w14:paraId="0D84E3B3" w14:textId="77777777" w:rsidR="00A13942" w:rsidRPr="008776CA" w:rsidRDefault="00A13942" w:rsidP="00A13942">
                    <w:pPr>
                      <w:jc w:val="right"/>
                      <w:rPr>
                        <w:sz w:val="15"/>
                        <w:szCs w:val="15"/>
                      </w:rPr>
                    </w:pPr>
                  </w:p>
                </w:tc>
                <w:tc>
                  <w:tcPr>
                    <w:tcW w:w="1687" w:type="dxa"/>
                  </w:tcPr>
                  <w:p w14:paraId="3E1FFC4E" w14:textId="77777777" w:rsidR="00A13942" w:rsidRPr="008776CA" w:rsidRDefault="00A13942" w:rsidP="00A13942">
                    <w:pPr>
                      <w:jc w:val="right"/>
                      <w:rPr>
                        <w:sz w:val="15"/>
                        <w:szCs w:val="15"/>
                      </w:rPr>
                    </w:pPr>
                  </w:p>
                </w:tc>
              </w:tr>
              <w:tr w:rsidR="00A13942" w14:paraId="38A2177F" w14:textId="77777777" w:rsidTr="00E31149">
                <w:trPr>
                  <w:trHeight w:val="20"/>
                </w:trPr>
                <w:sdt>
                  <w:sdtPr>
                    <w:tag w:val="_PLD_7cf659a70268475ea7233d8b82adad5a"/>
                    <w:id w:val="1682699713"/>
                    <w:lock w:val="sdtLocked"/>
                  </w:sdtPr>
                  <w:sdtEndPr/>
                  <w:sdtContent>
                    <w:tc>
                      <w:tcPr>
                        <w:tcW w:w="2011" w:type="dxa"/>
                      </w:tcPr>
                      <w:p w14:paraId="7EF335E8" w14:textId="77777777" w:rsidR="00A13942" w:rsidRDefault="00A13942" w:rsidP="00A13942">
                        <w:pPr>
                          <w:rPr>
                            <w:sz w:val="18"/>
                            <w:szCs w:val="18"/>
                          </w:rPr>
                        </w:pPr>
                        <w:r>
                          <w:rPr>
                            <w:rFonts w:hint="eastAsia"/>
                            <w:sz w:val="18"/>
                            <w:szCs w:val="18"/>
                          </w:rPr>
                          <w:t>（六）其他</w:t>
                        </w:r>
                      </w:p>
                    </w:tc>
                  </w:sdtContent>
                </w:sdt>
                <w:tc>
                  <w:tcPr>
                    <w:tcW w:w="1275" w:type="dxa"/>
                    <w:tcBorders>
                      <w:right w:val="single" w:sz="4" w:space="0" w:color="auto"/>
                    </w:tcBorders>
                    <w:vAlign w:val="center"/>
                  </w:tcPr>
                  <w:p w14:paraId="5367F3F3"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5606960E"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vAlign w:val="center"/>
                  </w:tcPr>
                  <w:p w14:paraId="55B77CB0" w14:textId="77777777" w:rsidR="00A13942" w:rsidRPr="008776CA" w:rsidRDefault="00A13942" w:rsidP="00A13942">
                    <w:pPr>
                      <w:jc w:val="right"/>
                      <w:rPr>
                        <w:sz w:val="15"/>
                        <w:szCs w:val="15"/>
                      </w:rPr>
                    </w:pPr>
                  </w:p>
                </w:tc>
                <w:tc>
                  <w:tcPr>
                    <w:tcW w:w="567" w:type="dxa"/>
                    <w:tcBorders>
                      <w:left w:val="single" w:sz="4" w:space="0" w:color="auto"/>
                    </w:tcBorders>
                    <w:vAlign w:val="center"/>
                  </w:tcPr>
                  <w:p w14:paraId="7B375176" w14:textId="77777777" w:rsidR="00A13942" w:rsidRPr="008776CA" w:rsidRDefault="00A13942" w:rsidP="00A13942">
                    <w:pPr>
                      <w:jc w:val="right"/>
                      <w:rPr>
                        <w:sz w:val="15"/>
                        <w:szCs w:val="15"/>
                      </w:rPr>
                    </w:pPr>
                  </w:p>
                </w:tc>
                <w:tc>
                  <w:tcPr>
                    <w:tcW w:w="1417" w:type="dxa"/>
                  </w:tcPr>
                  <w:p w14:paraId="143D20CB" w14:textId="77777777" w:rsidR="00A13942" w:rsidRPr="008776CA" w:rsidRDefault="00A13942" w:rsidP="00A13942">
                    <w:pPr>
                      <w:jc w:val="right"/>
                      <w:rPr>
                        <w:sz w:val="15"/>
                        <w:szCs w:val="15"/>
                      </w:rPr>
                    </w:pPr>
                  </w:p>
                </w:tc>
                <w:tc>
                  <w:tcPr>
                    <w:tcW w:w="851" w:type="dxa"/>
                    <w:vAlign w:val="center"/>
                  </w:tcPr>
                  <w:p w14:paraId="081FC838" w14:textId="77777777" w:rsidR="00A13942" w:rsidRPr="008776CA" w:rsidRDefault="00A13942" w:rsidP="00A13942">
                    <w:pPr>
                      <w:jc w:val="right"/>
                      <w:rPr>
                        <w:sz w:val="15"/>
                        <w:szCs w:val="15"/>
                      </w:rPr>
                    </w:pPr>
                  </w:p>
                </w:tc>
                <w:tc>
                  <w:tcPr>
                    <w:tcW w:w="850" w:type="dxa"/>
                    <w:vAlign w:val="center"/>
                  </w:tcPr>
                  <w:p w14:paraId="4650AFDC" w14:textId="77777777" w:rsidR="00A13942" w:rsidRPr="008776CA" w:rsidRDefault="00A13942" w:rsidP="00A13942">
                    <w:pPr>
                      <w:jc w:val="right"/>
                      <w:rPr>
                        <w:sz w:val="15"/>
                        <w:szCs w:val="15"/>
                      </w:rPr>
                    </w:pPr>
                  </w:p>
                </w:tc>
                <w:tc>
                  <w:tcPr>
                    <w:tcW w:w="709" w:type="dxa"/>
                    <w:vAlign w:val="center"/>
                  </w:tcPr>
                  <w:p w14:paraId="20776882" w14:textId="77777777" w:rsidR="00A13942" w:rsidRPr="008776CA" w:rsidRDefault="00A13942" w:rsidP="00A13942">
                    <w:pPr>
                      <w:jc w:val="right"/>
                      <w:rPr>
                        <w:sz w:val="15"/>
                        <w:szCs w:val="15"/>
                      </w:rPr>
                    </w:pPr>
                  </w:p>
                </w:tc>
                <w:tc>
                  <w:tcPr>
                    <w:tcW w:w="1559" w:type="dxa"/>
                    <w:vAlign w:val="center"/>
                  </w:tcPr>
                  <w:p w14:paraId="1FF1180C" w14:textId="77777777" w:rsidR="00A13942" w:rsidRPr="008776CA" w:rsidRDefault="00A13942" w:rsidP="00A13942">
                    <w:pPr>
                      <w:jc w:val="right"/>
                      <w:rPr>
                        <w:sz w:val="15"/>
                        <w:szCs w:val="15"/>
                      </w:rPr>
                    </w:pPr>
                  </w:p>
                </w:tc>
                <w:tc>
                  <w:tcPr>
                    <w:tcW w:w="1560" w:type="dxa"/>
                    <w:vAlign w:val="center"/>
                  </w:tcPr>
                  <w:p w14:paraId="7F344F82" w14:textId="77777777" w:rsidR="00A13942" w:rsidRPr="008776CA" w:rsidRDefault="00A13942" w:rsidP="00A13942">
                    <w:pPr>
                      <w:jc w:val="right"/>
                      <w:rPr>
                        <w:sz w:val="15"/>
                        <w:szCs w:val="15"/>
                      </w:rPr>
                    </w:pPr>
                  </w:p>
                </w:tc>
                <w:tc>
                  <w:tcPr>
                    <w:tcW w:w="1687" w:type="dxa"/>
                  </w:tcPr>
                  <w:p w14:paraId="14DB358D" w14:textId="77777777" w:rsidR="00A13942" w:rsidRPr="008776CA" w:rsidRDefault="00A13942" w:rsidP="00A13942">
                    <w:pPr>
                      <w:jc w:val="right"/>
                      <w:rPr>
                        <w:sz w:val="15"/>
                        <w:szCs w:val="15"/>
                      </w:rPr>
                    </w:pPr>
                  </w:p>
                </w:tc>
              </w:tr>
              <w:tr w:rsidR="00A13942" w14:paraId="4B89E7E8" w14:textId="77777777" w:rsidTr="00E31149">
                <w:trPr>
                  <w:trHeight w:val="20"/>
                </w:trPr>
                <w:sdt>
                  <w:sdtPr>
                    <w:tag w:val="_PLD_56eacf5a90be4746898504dda5c8a2c0"/>
                    <w:id w:val="1546485918"/>
                    <w:lock w:val="sdtLocked"/>
                  </w:sdtPr>
                  <w:sdtEndPr/>
                  <w:sdtContent>
                    <w:tc>
                      <w:tcPr>
                        <w:tcW w:w="2011" w:type="dxa"/>
                      </w:tcPr>
                      <w:p w14:paraId="3D6C4299" w14:textId="77777777" w:rsidR="00A13942" w:rsidRDefault="00A13942" w:rsidP="00A13942">
                        <w:pPr>
                          <w:rPr>
                            <w:sz w:val="18"/>
                            <w:szCs w:val="18"/>
                          </w:rPr>
                        </w:pPr>
                        <w:r>
                          <w:rPr>
                            <w:sz w:val="18"/>
                            <w:szCs w:val="18"/>
                          </w:rPr>
                          <w:t>四、本期期末余额</w:t>
                        </w:r>
                      </w:p>
                    </w:tc>
                  </w:sdtContent>
                </w:sdt>
                <w:tc>
                  <w:tcPr>
                    <w:tcW w:w="1275" w:type="dxa"/>
                    <w:tcBorders>
                      <w:right w:val="single" w:sz="4" w:space="0" w:color="auto"/>
                    </w:tcBorders>
                    <w:vAlign w:val="center"/>
                  </w:tcPr>
                  <w:p w14:paraId="7D43AACA" w14:textId="77777777" w:rsidR="00A13942" w:rsidRPr="008776CA" w:rsidRDefault="00A13942" w:rsidP="00A13942">
                    <w:pPr>
                      <w:jc w:val="right"/>
                      <w:rPr>
                        <w:sz w:val="15"/>
                        <w:szCs w:val="15"/>
                      </w:rPr>
                    </w:pPr>
                    <w:r w:rsidRPr="008776CA">
                      <w:rPr>
                        <w:rFonts w:hint="eastAsia"/>
                        <w:sz w:val="15"/>
                        <w:szCs w:val="15"/>
                      </w:rPr>
                      <w:t>247,937,843.00</w:t>
                    </w:r>
                  </w:p>
                </w:tc>
                <w:tc>
                  <w:tcPr>
                    <w:tcW w:w="709" w:type="dxa"/>
                    <w:tcBorders>
                      <w:left w:val="single" w:sz="4" w:space="0" w:color="auto"/>
                      <w:right w:val="single" w:sz="4" w:space="0" w:color="auto"/>
                    </w:tcBorders>
                  </w:tcPr>
                  <w:p w14:paraId="27FC04F7" w14:textId="77777777" w:rsidR="00A13942" w:rsidRPr="008776CA" w:rsidRDefault="00A13942" w:rsidP="00A13942">
                    <w:pPr>
                      <w:jc w:val="right"/>
                      <w:rPr>
                        <w:sz w:val="15"/>
                        <w:szCs w:val="15"/>
                      </w:rPr>
                    </w:pPr>
                  </w:p>
                </w:tc>
                <w:tc>
                  <w:tcPr>
                    <w:tcW w:w="709" w:type="dxa"/>
                    <w:tcBorders>
                      <w:left w:val="single" w:sz="4" w:space="0" w:color="auto"/>
                      <w:right w:val="single" w:sz="4" w:space="0" w:color="auto"/>
                    </w:tcBorders>
                  </w:tcPr>
                  <w:p w14:paraId="0A573BB2" w14:textId="77777777" w:rsidR="00A13942" w:rsidRPr="008776CA" w:rsidRDefault="00A13942" w:rsidP="00A13942">
                    <w:pPr>
                      <w:jc w:val="right"/>
                      <w:rPr>
                        <w:sz w:val="15"/>
                        <w:szCs w:val="15"/>
                      </w:rPr>
                    </w:pPr>
                  </w:p>
                </w:tc>
                <w:tc>
                  <w:tcPr>
                    <w:tcW w:w="567" w:type="dxa"/>
                    <w:tcBorders>
                      <w:left w:val="single" w:sz="4" w:space="0" w:color="auto"/>
                    </w:tcBorders>
                  </w:tcPr>
                  <w:p w14:paraId="4F99C579" w14:textId="77777777" w:rsidR="00A13942" w:rsidRPr="008776CA" w:rsidRDefault="00A13942" w:rsidP="00A13942">
                    <w:pPr>
                      <w:jc w:val="right"/>
                      <w:rPr>
                        <w:sz w:val="15"/>
                        <w:szCs w:val="15"/>
                      </w:rPr>
                    </w:pPr>
                  </w:p>
                </w:tc>
                <w:tc>
                  <w:tcPr>
                    <w:tcW w:w="1417" w:type="dxa"/>
                  </w:tcPr>
                  <w:p w14:paraId="59399A6F" w14:textId="6541D18D" w:rsidR="00A13942" w:rsidRPr="008776CA" w:rsidRDefault="00A13942" w:rsidP="00A13942">
                    <w:pPr>
                      <w:jc w:val="right"/>
                      <w:rPr>
                        <w:sz w:val="15"/>
                        <w:szCs w:val="15"/>
                      </w:rPr>
                    </w:pPr>
                    <w:r w:rsidRPr="002A3C84">
                      <w:rPr>
                        <w:sz w:val="15"/>
                        <w:szCs w:val="15"/>
                      </w:rPr>
                      <w:t>1,254,496,428.69</w:t>
                    </w:r>
                  </w:p>
                </w:tc>
                <w:tc>
                  <w:tcPr>
                    <w:tcW w:w="851" w:type="dxa"/>
                  </w:tcPr>
                  <w:p w14:paraId="11E6683F" w14:textId="77777777" w:rsidR="00A13942" w:rsidRPr="008776CA" w:rsidRDefault="00A13942" w:rsidP="00A13942">
                    <w:pPr>
                      <w:jc w:val="right"/>
                      <w:rPr>
                        <w:sz w:val="15"/>
                        <w:szCs w:val="15"/>
                      </w:rPr>
                    </w:pPr>
                  </w:p>
                </w:tc>
                <w:tc>
                  <w:tcPr>
                    <w:tcW w:w="850" w:type="dxa"/>
                  </w:tcPr>
                  <w:p w14:paraId="4F39FD25" w14:textId="77777777" w:rsidR="00A13942" w:rsidRPr="008776CA" w:rsidRDefault="00A13942" w:rsidP="00A13942">
                    <w:pPr>
                      <w:jc w:val="right"/>
                      <w:rPr>
                        <w:sz w:val="15"/>
                        <w:szCs w:val="15"/>
                      </w:rPr>
                    </w:pPr>
                  </w:p>
                </w:tc>
                <w:tc>
                  <w:tcPr>
                    <w:tcW w:w="709" w:type="dxa"/>
                  </w:tcPr>
                  <w:p w14:paraId="7EB1607C" w14:textId="77777777" w:rsidR="00A13942" w:rsidRPr="008776CA" w:rsidRDefault="00A13942" w:rsidP="00A13942">
                    <w:pPr>
                      <w:jc w:val="right"/>
                      <w:rPr>
                        <w:sz w:val="15"/>
                        <w:szCs w:val="15"/>
                      </w:rPr>
                    </w:pPr>
                  </w:p>
                </w:tc>
                <w:tc>
                  <w:tcPr>
                    <w:tcW w:w="1559" w:type="dxa"/>
                    <w:vAlign w:val="center"/>
                  </w:tcPr>
                  <w:p w14:paraId="75CF7266" w14:textId="77777777" w:rsidR="00A13942" w:rsidRPr="008776CA" w:rsidRDefault="00A13942" w:rsidP="00A13942">
                    <w:pPr>
                      <w:jc w:val="right"/>
                      <w:rPr>
                        <w:sz w:val="15"/>
                        <w:szCs w:val="15"/>
                      </w:rPr>
                    </w:pPr>
                    <w:r w:rsidRPr="008776CA">
                      <w:rPr>
                        <w:rFonts w:hint="eastAsia"/>
                        <w:sz w:val="15"/>
                        <w:szCs w:val="15"/>
                      </w:rPr>
                      <w:t>123,968,921.50</w:t>
                    </w:r>
                  </w:p>
                </w:tc>
                <w:tc>
                  <w:tcPr>
                    <w:tcW w:w="1560" w:type="dxa"/>
                    <w:vAlign w:val="center"/>
                  </w:tcPr>
                  <w:p w14:paraId="3264AEEA" w14:textId="77777777" w:rsidR="00A13942" w:rsidRPr="008776CA" w:rsidRDefault="00A13942" w:rsidP="00A13942">
                    <w:pPr>
                      <w:jc w:val="right"/>
                      <w:rPr>
                        <w:sz w:val="15"/>
                        <w:szCs w:val="15"/>
                      </w:rPr>
                    </w:pPr>
                    <w:r w:rsidRPr="008776CA">
                      <w:rPr>
                        <w:rFonts w:hint="eastAsia"/>
                        <w:sz w:val="15"/>
                        <w:szCs w:val="15"/>
                      </w:rPr>
                      <w:t>1,166,633,423.45</w:t>
                    </w:r>
                  </w:p>
                </w:tc>
                <w:tc>
                  <w:tcPr>
                    <w:tcW w:w="1687" w:type="dxa"/>
                  </w:tcPr>
                  <w:p w14:paraId="5B970439" w14:textId="4CE0F7D5" w:rsidR="00A13942" w:rsidRPr="008776CA" w:rsidRDefault="00A13942" w:rsidP="00A13942">
                    <w:pPr>
                      <w:jc w:val="right"/>
                      <w:rPr>
                        <w:sz w:val="15"/>
                        <w:szCs w:val="15"/>
                      </w:rPr>
                    </w:pPr>
                    <w:r w:rsidRPr="002A3C84">
                      <w:rPr>
                        <w:sz w:val="15"/>
                        <w:szCs w:val="15"/>
                      </w:rPr>
                      <w:t>2,793,036,616.64</w:t>
                    </w:r>
                  </w:p>
                </w:tc>
              </w:tr>
            </w:tbl>
            <w:p w14:paraId="04928A06" w14:textId="522D1C2C" w:rsidR="008776CA" w:rsidRDefault="008776CA">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1886136825"/>
                  <w:lock w:val="sdtLocked"/>
                  <w:dataBinding w:prefixMappings="xmlns:clcid-mr='clcid-mr'" w:xpath="/*/clcid-mr:GongSiFuZeRenXingMing[not(@periodRef)]" w:storeItemID="{89EBAB94-44A0-46A2-B712-30D997D04A6D}"/>
                  <w:text/>
                </w:sdtPr>
                <w:sdtEndPr/>
                <w:sdtContent>
                  <w:r>
                    <w:rPr>
                      <w:rFonts w:hint="eastAsia"/>
                      <w:szCs w:val="21"/>
                    </w:rPr>
                    <w:t>陈达彬</w:t>
                  </w:r>
                </w:sdtContent>
              </w:sdt>
              <w:r>
                <w:rPr>
                  <w:rFonts w:hint="eastAsia"/>
                  <w:szCs w:val="21"/>
                </w:rPr>
                <w:t xml:space="preserve"> </w:t>
              </w:r>
              <w:r w:rsidR="008A6FF7">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dataBinding w:prefixMappings="xmlns:clcid-mr='clcid-mr'" w:xpath="/*/clcid-mr:ZhuGuanKuaiJiGongZuoFuZeRenXingMing[not(@periodRef)]" w:storeItemID="{89EBAB94-44A0-46A2-B712-30D997D04A6D}"/>
                  <w:text/>
                </w:sdtPr>
                <w:sdtEndPr/>
                <w:sdtContent>
                  <w:r>
                    <w:rPr>
                      <w:rFonts w:hint="eastAsia"/>
                      <w:szCs w:val="21"/>
                    </w:rPr>
                    <w:t>郭远东</w:t>
                  </w:r>
                </w:sdtContent>
              </w:sdt>
              <w:r>
                <w:rPr>
                  <w:rFonts w:hint="eastAsia"/>
                  <w:szCs w:val="21"/>
                </w:rPr>
                <w:t xml:space="preserve"> </w:t>
              </w:r>
              <w:r w:rsidR="008A6FF7">
                <w:rPr>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dataBinding w:prefixMappings="xmlns:clcid-mr='clcid-mr'" w:xpath="/*/clcid-mr:KuaiJiJiGouFuZeRenXingMing[not(@periodRef)]" w:storeItemID="{89EBAB94-44A0-46A2-B712-30D997D04A6D}"/>
                  <w:text/>
                </w:sdtPr>
                <w:sdtEndPr/>
                <w:sdtContent>
                  <w:r>
                    <w:rPr>
                      <w:rFonts w:hint="eastAsia"/>
                      <w:szCs w:val="21"/>
                    </w:rPr>
                    <w:t>陈俊</w:t>
                  </w:r>
                </w:sdtContent>
              </w:sdt>
            </w:p>
          </w:sdtContent>
        </w:sdt>
        <w:p w14:paraId="04C5BA63" w14:textId="77777777" w:rsidR="008776CA" w:rsidRDefault="008776CA">
          <w:pPr>
            <w:rPr>
              <w:color w:val="FF0000"/>
            </w:rPr>
          </w:pPr>
        </w:p>
        <w:p w14:paraId="68B22744" w14:textId="2ECDCCB9" w:rsidR="006A4505" w:rsidRDefault="001E0608">
          <w:pPr>
            <w:rPr>
              <w:color w:val="FF0000"/>
            </w:rPr>
          </w:pPr>
        </w:p>
      </w:sdtContent>
    </w:sdt>
    <w:bookmarkEnd w:id="137"/>
    <w:p w14:paraId="15994594" w14:textId="77777777" w:rsidR="006A4505" w:rsidRDefault="006A4505">
      <w:pPr>
        <w:snapToGrid w:val="0"/>
        <w:spacing w:line="240" w:lineRule="atLeast"/>
        <w:ind w:rightChars="-73" w:right="-153"/>
        <w:rPr>
          <w:b/>
          <w:bCs/>
          <w:color w:val="FF0000"/>
          <w:szCs w:val="21"/>
        </w:rPr>
      </w:pPr>
    </w:p>
    <w:p w14:paraId="340F0B7E" w14:textId="77777777" w:rsidR="006A4505" w:rsidRDefault="006A4505">
      <w:pPr>
        <w:snapToGrid w:val="0"/>
        <w:spacing w:line="240" w:lineRule="atLeast"/>
        <w:ind w:rightChars="-73" w:right="-153"/>
        <w:rPr>
          <w:b/>
          <w:bCs/>
          <w:color w:val="FF0000"/>
          <w:szCs w:val="21"/>
        </w:rPr>
      </w:pPr>
    </w:p>
    <w:p w14:paraId="4038BA9D" w14:textId="77777777" w:rsidR="006A4505" w:rsidRDefault="006A4505">
      <w:pPr>
        <w:snapToGrid w:val="0"/>
        <w:spacing w:line="240" w:lineRule="atLeast"/>
        <w:rPr>
          <w:szCs w:val="21"/>
        </w:rPr>
        <w:sectPr w:rsidR="006A4505">
          <w:pgSz w:w="16838" w:h="11906" w:orient="landscape"/>
          <w:pgMar w:top="1361" w:right="1361" w:bottom="1361" w:left="1418" w:header="856" w:footer="992" w:gutter="0"/>
          <w:cols w:space="425"/>
          <w:docGrid w:linePitch="312"/>
        </w:sectPr>
      </w:pPr>
      <w:bookmarkStart w:id="138" w:name="_Hlk533930396"/>
    </w:p>
    <w:bookmarkEnd w:id="138" w:displacedByCustomXml="next"/>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14:paraId="5B5BEAB5" w14:textId="77777777" w:rsidR="006A4505" w:rsidRDefault="00B9625C">
          <w:pPr>
            <w:pStyle w:val="2"/>
            <w:numPr>
              <w:ilvl w:val="0"/>
              <w:numId w:val="55"/>
            </w:numPr>
            <w:rPr>
              <w:rFonts w:ascii="宋体" w:hAnsi="宋体"/>
            </w:rPr>
          </w:pPr>
          <w:r>
            <w:rPr>
              <w:rFonts w:ascii="宋体" w:hAnsi="宋体"/>
            </w:rPr>
            <w:t>公司基本情况</w:t>
          </w:r>
        </w:p>
        <w:p w14:paraId="7047FB24" w14:textId="77777777" w:rsidR="006A4505" w:rsidRDefault="00B9625C">
          <w:pPr>
            <w:pStyle w:val="3"/>
            <w:numPr>
              <w:ilvl w:val="0"/>
              <w:numId w:val="56"/>
            </w:numPr>
          </w:pPr>
          <w:r>
            <w:rPr>
              <w:rFonts w:hint="eastAsia"/>
            </w:rPr>
            <w:t>公司概况</w:t>
          </w:r>
        </w:p>
        <w:sdt>
          <w:sdtPr>
            <w:rPr>
              <w:rFonts w:hint="eastAsia"/>
              <w:szCs w:val="21"/>
            </w:rPr>
            <w:alias w:val="是否适用：公司概况[双击切换]"/>
            <w:tag w:val="_GBC_7b613deb8c7f4027b73602e5cd1d4a2e"/>
            <w:id w:val="-955021824"/>
            <w:lock w:val="sdtLocked"/>
            <w:placeholder>
              <w:docPart w:val="GBC22222222222222222222222222222"/>
            </w:placeholder>
          </w:sdtPr>
          <w:sdtEndPr/>
          <w:sdtContent>
            <w:p w14:paraId="147A88AB" w14:textId="77777777" w:rsidR="006A4505" w:rsidRDefault="00B9625C">
              <w:pPr>
                <w:rPr>
                  <w:szCs w:val="21"/>
                </w:rPr>
              </w:pPr>
              <w:r>
                <w:rPr>
                  <w:szCs w:val="21"/>
                </w:rPr>
                <w:fldChar w:fldCharType="begin"/>
              </w:r>
              <w:r w:rsidR="00252088">
                <w:rPr>
                  <w:szCs w:val="21"/>
                </w:rPr>
                <w:instrText xml:space="preserve"> MACROBUTTON  SnrToggleCheckbox √适用  </w:instrText>
              </w:r>
              <w:r>
                <w:rPr>
                  <w:szCs w:val="21"/>
                </w:rPr>
                <w:fldChar w:fldCharType="end"/>
              </w:r>
              <w:r>
                <w:rPr>
                  <w:szCs w:val="21"/>
                </w:rPr>
                <w:fldChar w:fldCharType="begin"/>
              </w:r>
              <w:r w:rsidR="00252088">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201175245"/>
            <w:lock w:val="sdtLocked"/>
            <w:placeholder>
              <w:docPart w:val="GBC22222222222222222222222222222"/>
            </w:placeholder>
          </w:sdtPr>
          <w:sdtEndPr/>
          <w:sdtContent>
            <w:p w14:paraId="3BD9D3E0" w14:textId="77777777" w:rsidR="006A4505" w:rsidRPr="001D47C4" w:rsidRDefault="00B9625C" w:rsidP="00F7359F">
              <w:pPr>
                <w:adjustRightInd w:val="0"/>
                <w:snapToGrid w:val="0"/>
                <w:ind w:firstLine="482"/>
                <w:rPr>
                  <w:szCs w:val="21"/>
                </w:rPr>
              </w:pPr>
              <w:r w:rsidRPr="001D47C4">
                <w:rPr>
                  <w:szCs w:val="21"/>
                </w:rPr>
                <w:t xml:space="preserve">（1）公司成立情况 </w:t>
              </w:r>
            </w:p>
            <w:p w14:paraId="2EA2045B" w14:textId="77777777" w:rsidR="006A4505" w:rsidRPr="001D47C4" w:rsidRDefault="00B9625C" w:rsidP="00F7359F">
              <w:pPr>
                <w:adjustRightInd w:val="0"/>
                <w:snapToGrid w:val="0"/>
                <w:ind w:firstLine="482"/>
                <w:rPr>
                  <w:szCs w:val="21"/>
                </w:rPr>
              </w:pPr>
              <w:r w:rsidRPr="001D47C4">
                <w:rPr>
                  <w:szCs w:val="21"/>
                </w:rPr>
                <w:t>西藏诺迪康药业股份有限公司(以下简称“本公司”或“公司”)是经西藏自治区人民政府批准发起设立的股份有限公司，公司于1999年7月21日在上海证券交易所挂牌上市，上市后公司总股本为12,260.00万股。</w:t>
              </w:r>
            </w:p>
            <w:p w14:paraId="188DD195" w14:textId="77777777" w:rsidR="006A4505" w:rsidRPr="001D47C4" w:rsidRDefault="00B9625C" w:rsidP="00F7359F">
              <w:pPr>
                <w:adjustRightInd w:val="0"/>
                <w:snapToGrid w:val="0"/>
                <w:ind w:firstLine="482"/>
                <w:rPr>
                  <w:szCs w:val="21"/>
                </w:rPr>
              </w:pPr>
              <w:r w:rsidRPr="001D47C4">
                <w:rPr>
                  <w:szCs w:val="21"/>
                </w:rPr>
                <w:t>（2）公司股本变更情况</w:t>
              </w:r>
            </w:p>
            <w:p w14:paraId="13ADEF4A" w14:textId="77777777" w:rsidR="006A4505" w:rsidRPr="001D47C4" w:rsidRDefault="00B9625C" w:rsidP="00F7359F">
              <w:pPr>
                <w:adjustRightInd w:val="0"/>
                <w:snapToGrid w:val="0"/>
                <w:ind w:firstLine="482"/>
                <w:rPr>
                  <w:szCs w:val="21"/>
                </w:rPr>
              </w:pPr>
              <w:r w:rsidRPr="001D47C4">
                <w:rPr>
                  <w:szCs w:val="21"/>
                </w:rPr>
                <w:t>2007年9月11日，根据公司经审计的2007年5月31日之财务数据，以公司现有的4,500.00 万股流通股为基数，向股权登记日登记在册的全体流通股股东以资本公积金定向转增股本，转增比例为每10股转增3.58股，每10股流通股在方案实施后将变为13.58 股，相当于每10 股流通股获得2.0股对价。股权分置改革方案实施完成后，公司总股本由12,260.00万股增加到 13,871.00万股。2010年9月8日，股权分置改革方案之后续安排方案，根据公司经审计的2009 年12月31日之财务数据，以本方案实施股权登记日无限售条件流通股总数 6,879.00万股为基数，向全体无限售条件流通股股东以资本公积金定向追加转增股份，追加转增比例为每10股无限售条件流通股获转增1股股份。转增后，公司股本增加至14,558.90万股。</w:t>
              </w:r>
            </w:p>
            <w:p w14:paraId="12C1992A" w14:textId="77777777" w:rsidR="006A4505" w:rsidRPr="001D47C4" w:rsidRDefault="00B9625C" w:rsidP="00F7359F">
              <w:pPr>
                <w:adjustRightInd w:val="0"/>
                <w:snapToGrid w:val="0"/>
                <w:ind w:firstLine="482"/>
                <w:rPr>
                  <w:szCs w:val="21"/>
                </w:rPr>
              </w:pPr>
              <w:r w:rsidRPr="001D47C4">
                <w:rPr>
                  <w:szCs w:val="21"/>
                </w:rPr>
                <w:t>2017年5月3日，公司按照中国证监会出具的《关于核准西藏诺迪康药业股份有限公司非公开发行股票的批复》（证监许可【2017】60号），完成了非公开发行事项，公司实际发行新股3,403.02万股，发行后公司总股本为17,961.92万股。</w:t>
              </w:r>
            </w:p>
            <w:p w14:paraId="281DAB56" w14:textId="77777777" w:rsidR="006A4505" w:rsidRPr="001D47C4" w:rsidRDefault="00B9625C" w:rsidP="00F7359F">
              <w:pPr>
                <w:adjustRightInd w:val="0"/>
                <w:snapToGrid w:val="0"/>
                <w:ind w:firstLine="482"/>
                <w:rPr>
                  <w:szCs w:val="21"/>
                </w:rPr>
              </w:pPr>
              <w:r w:rsidRPr="001D47C4">
                <w:rPr>
                  <w:szCs w:val="21"/>
                </w:rPr>
                <w:t>2019年，经公司董事会、股东大会审议通过，公司用自有资金以集中竞价交易方式从二级市场回购公司股份252.07万股，并于2019年12月20日在中国证券登记结算有限责任公司全部注销，截止2019年12月31日，公司总股本为17,709.85万股。</w:t>
              </w:r>
            </w:p>
            <w:p w14:paraId="1542DC3C" w14:textId="77777777" w:rsidR="006A4505" w:rsidRPr="001D47C4" w:rsidRDefault="00B9625C" w:rsidP="00F7359F">
              <w:pPr>
                <w:adjustRightInd w:val="0"/>
                <w:snapToGrid w:val="0"/>
                <w:ind w:firstLine="482"/>
                <w:rPr>
                  <w:szCs w:val="21"/>
                </w:rPr>
              </w:pPr>
              <w:bookmarkStart w:id="139" w:name="OLE_LINK37"/>
              <w:r w:rsidRPr="001D47C4">
                <w:rPr>
                  <w:szCs w:val="21"/>
                </w:rPr>
                <w:t>2020年，经公司董事会、股东大会审议通过，公司以实施利润分配方案之股权登记日可参与分配的总股本17,709.85万股为基数向全体股东每股转增股份0.4股，转增后，公司股本增加至24,793.78万股</w:t>
              </w:r>
              <w:bookmarkEnd w:id="139"/>
              <w:r w:rsidRPr="001D47C4">
                <w:rPr>
                  <w:szCs w:val="21"/>
                </w:rPr>
                <w:t>。</w:t>
              </w:r>
            </w:p>
            <w:p w14:paraId="4107A30B" w14:textId="77777777" w:rsidR="006A4505" w:rsidRPr="001D47C4" w:rsidRDefault="00B9625C" w:rsidP="00F7359F">
              <w:pPr>
                <w:adjustRightInd w:val="0"/>
                <w:snapToGrid w:val="0"/>
                <w:ind w:firstLine="482"/>
                <w:rPr>
                  <w:szCs w:val="21"/>
                </w:rPr>
              </w:pPr>
              <w:r w:rsidRPr="001D47C4">
                <w:rPr>
                  <w:szCs w:val="21"/>
                </w:rPr>
                <w:t>截止202</w:t>
              </w:r>
              <w:r w:rsidR="00252088" w:rsidRPr="001D47C4">
                <w:rPr>
                  <w:szCs w:val="21"/>
                </w:rPr>
                <w:t>2</w:t>
              </w:r>
              <w:r w:rsidRPr="001D47C4">
                <w:rPr>
                  <w:szCs w:val="21"/>
                </w:rPr>
                <w:t>年12月31日，公司总股本为24,793.78万股，全部系无限售条件的流通股。</w:t>
              </w:r>
            </w:p>
            <w:p w14:paraId="5D06AE24" w14:textId="77777777" w:rsidR="006A4505" w:rsidRPr="001D47C4" w:rsidRDefault="00B9625C" w:rsidP="00F7359F">
              <w:pPr>
                <w:adjustRightInd w:val="0"/>
                <w:snapToGrid w:val="0"/>
                <w:ind w:firstLine="482"/>
                <w:rPr>
                  <w:szCs w:val="21"/>
                </w:rPr>
              </w:pPr>
              <w:r w:rsidRPr="001D47C4">
                <w:rPr>
                  <w:szCs w:val="21"/>
                </w:rPr>
                <w:t>（3）公司注册地、总部地址、业务性质及主要经营活动</w:t>
              </w:r>
            </w:p>
            <w:p w14:paraId="6453906A" w14:textId="77777777" w:rsidR="006A4505" w:rsidRPr="001D47C4" w:rsidRDefault="00B9625C" w:rsidP="00F7359F">
              <w:pPr>
                <w:adjustRightInd w:val="0"/>
                <w:snapToGrid w:val="0"/>
                <w:ind w:firstLine="482"/>
                <w:rPr>
                  <w:szCs w:val="21"/>
                </w:rPr>
              </w:pPr>
              <w:r w:rsidRPr="001D47C4">
                <w:rPr>
                  <w:szCs w:val="21"/>
                </w:rPr>
                <w:t>本公司注册资本为24,793.78万元，注册地为</w:t>
              </w:r>
              <w:r w:rsidRPr="001D47C4">
                <w:rPr>
                  <w:rFonts w:hint="eastAsia"/>
                  <w:szCs w:val="21"/>
                </w:rPr>
                <w:t>西藏自治区拉萨经济技术开发区A区广州路3号</w:t>
              </w:r>
              <w:r w:rsidRPr="001D47C4">
                <w:rPr>
                  <w:szCs w:val="21"/>
                </w:rPr>
                <w:t>，公司总部地址</w:t>
              </w:r>
              <w:r w:rsidRPr="001D47C4">
                <w:rPr>
                  <w:rFonts w:hint="eastAsia"/>
                  <w:szCs w:val="21"/>
                </w:rPr>
                <w:t>西藏自治区拉萨经济技术开发区A区广州路3号</w:t>
              </w:r>
              <w:r w:rsidRPr="001D47C4">
                <w:rPr>
                  <w:szCs w:val="21"/>
                </w:rPr>
                <w:t>。注册号/统一社会信用代码：91540000710906683D。法定代表人：陈达彬。公司业务性质为医药制造及药品销售。</w:t>
              </w:r>
            </w:p>
            <w:p w14:paraId="74D81D94" w14:textId="77777777" w:rsidR="006A4505" w:rsidRPr="001D47C4" w:rsidRDefault="00B9625C" w:rsidP="00F7359F">
              <w:pPr>
                <w:adjustRightInd w:val="0"/>
                <w:snapToGrid w:val="0"/>
                <w:ind w:firstLine="482"/>
                <w:rPr>
                  <w:szCs w:val="21"/>
                </w:rPr>
              </w:pPr>
              <w:r w:rsidRPr="001D47C4">
                <w:rPr>
                  <w:szCs w:val="21"/>
                </w:rPr>
                <w:t>本公司及各子公司主要从事：生产、销售新活素、诺迪康胶囊、雪山金罗汉止痛涂膜剂、十味蒂达胶囊、小儿双清颗粒等系列产品；依姆多产品销售，经营地为全球范围内（除美国外）。</w:t>
              </w:r>
            </w:p>
            <w:p w14:paraId="21F3A643" w14:textId="71A4601E" w:rsidR="006A4505" w:rsidRPr="001D47C4" w:rsidRDefault="00B9625C" w:rsidP="00F7359F">
              <w:pPr>
                <w:adjustRightInd w:val="0"/>
                <w:snapToGrid w:val="0"/>
                <w:ind w:firstLine="482"/>
                <w:rPr>
                  <w:szCs w:val="21"/>
                </w:rPr>
              </w:pPr>
              <w:r w:rsidRPr="001D47C4">
                <w:rPr>
                  <w:szCs w:val="21"/>
                </w:rPr>
                <w:t>西藏康哲企业管理有限公司及其一致行动人共持有本公司9,447.16万股，占本公司总股本的38.10%，为本公司第一大股东。公司第二大股东为西藏华西药业集团有限公司，持有本公司 4,407.20万股，占本公司总股本的17.78%。</w:t>
              </w:r>
            </w:p>
            <w:p w14:paraId="1B3E169C" w14:textId="2A879CB2" w:rsidR="006A4505" w:rsidRPr="001D47C4" w:rsidRDefault="00B9625C" w:rsidP="00F7359F">
              <w:pPr>
                <w:adjustRightInd w:val="0"/>
                <w:snapToGrid w:val="0"/>
                <w:ind w:firstLine="482"/>
                <w:rPr>
                  <w:szCs w:val="21"/>
                </w:rPr>
              </w:pPr>
              <w:r w:rsidRPr="001D47C4">
                <w:rPr>
                  <w:szCs w:val="21"/>
                </w:rPr>
                <w:t>（4）本财务报表及财务报表附注业经公司董事会</w:t>
              </w:r>
              <w:r w:rsidRPr="007C6071">
                <w:rPr>
                  <w:szCs w:val="21"/>
                </w:rPr>
                <w:t>于202</w:t>
              </w:r>
              <w:r w:rsidR="00802833" w:rsidRPr="007C6071">
                <w:rPr>
                  <w:szCs w:val="21"/>
                </w:rPr>
                <w:t>3</w:t>
              </w:r>
              <w:r w:rsidRPr="007C6071">
                <w:rPr>
                  <w:szCs w:val="21"/>
                </w:rPr>
                <w:t>年3月</w:t>
              </w:r>
              <w:r w:rsidR="000B23E2" w:rsidRPr="007C6071">
                <w:rPr>
                  <w:szCs w:val="21"/>
                </w:rPr>
                <w:t>9</w:t>
              </w:r>
              <w:r w:rsidRPr="007C6071">
                <w:rPr>
                  <w:szCs w:val="21"/>
                </w:rPr>
                <w:t>日</w:t>
              </w:r>
              <w:r w:rsidRPr="001D47C4">
                <w:rPr>
                  <w:szCs w:val="21"/>
                </w:rPr>
                <w:t>批准报出。</w:t>
              </w:r>
            </w:p>
          </w:sdtContent>
        </w:sdt>
        <w:p w14:paraId="37F60FFA" w14:textId="77777777" w:rsidR="006A4505" w:rsidRDefault="00B9625C">
          <w:pPr>
            <w:pStyle w:val="3"/>
            <w:numPr>
              <w:ilvl w:val="0"/>
              <w:numId w:val="56"/>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456149612"/>
            <w:lock w:val="sdtLocked"/>
            <w:placeholder>
              <w:docPart w:val="GBC22222222222222222222222222222"/>
            </w:placeholder>
          </w:sdtPr>
          <w:sdtEndPr/>
          <w:sdtContent>
            <w:p w14:paraId="75CFB139" w14:textId="77777777" w:rsidR="006A4505" w:rsidRDefault="00B9625C">
              <w:pPr>
                <w:rPr>
                  <w:szCs w:val="21"/>
                </w:rPr>
              </w:pPr>
              <w:r>
                <w:rPr>
                  <w:szCs w:val="21"/>
                </w:rPr>
                <w:fldChar w:fldCharType="begin"/>
              </w:r>
              <w:r w:rsidR="00252088">
                <w:rPr>
                  <w:szCs w:val="21"/>
                </w:rPr>
                <w:instrText xml:space="preserve"> MACROBUTTON  SnrToggleCheckbox √适用  </w:instrText>
              </w:r>
              <w:r>
                <w:rPr>
                  <w:szCs w:val="21"/>
                </w:rPr>
                <w:fldChar w:fldCharType="end"/>
              </w:r>
              <w:r>
                <w:rPr>
                  <w:szCs w:val="21"/>
                </w:rPr>
                <w:fldChar w:fldCharType="begin"/>
              </w:r>
              <w:r w:rsidR="00252088">
                <w:rPr>
                  <w:szCs w:val="21"/>
                </w:rPr>
                <w:instrText xml:space="preserve"> MACROBUTTON  SnrToggleCheckbox □不适用 </w:instrText>
              </w:r>
              <w:r>
                <w:rPr>
                  <w:szCs w:val="21"/>
                </w:rP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EndPr/>
          <w:sdtContent>
            <w:p w14:paraId="3BCEDBE2" w14:textId="1063C6EB" w:rsidR="006A4505" w:rsidRDefault="00252088" w:rsidP="001D47C4">
              <w:pPr>
                <w:ind w:firstLineChars="200" w:firstLine="420"/>
                <w:rPr>
                  <w:szCs w:val="21"/>
                </w:rPr>
              </w:pPr>
              <w:r w:rsidRPr="00252088">
                <w:rPr>
                  <w:rFonts w:hint="eastAsia"/>
                  <w:szCs w:val="21"/>
                </w:rPr>
                <w:t>本年度纳入公司合并财务报表编制范围的子公</w:t>
              </w:r>
              <w:r w:rsidRPr="007C6071">
                <w:rPr>
                  <w:rFonts w:hint="eastAsia"/>
                  <w:szCs w:val="21"/>
                </w:rPr>
                <w:t>司共有</w:t>
              </w:r>
              <w:r w:rsidR="000B23E2" w:rsidRPr="007C6071">
                <w:rPr>
                  <w:szCs w:val="21"/>
                </w:rPr>
                <w:t>13</w:t>
              </w:r>
              <w:r w:rsidRPr="007C6071">
                <w:rPr>
                  <w:szCs w:val="21"/>
                </w:rPr>
                <w:t>家</w:t>
              </w:r>
              <w:r w:rsidRPr="00252088">
                <w:rPr>
                  <w:szCs w:val="21"/>
                </w:rPr>
                <w:t>，具体详见本附注“合并范围的变更”及“在其他主体中的权益”。</w:t>
              </w:r>
            </w:p>
          </w:sdtContent>
        </w:sdt>
      </w:sdtContent>
    </w:sdt>
    <w:p w14:paraId="09D63077" w14:textId="77777777" w:rsidR="006A4505" w:rsidRDefault="00B9625C">
      <w:pPr>
        <w:pStyle w:val="2"/>
        <w:numPr>
          <w:ilvl w:val="0"/>
          <w:numId w:val="55"/>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14:paraId="790E0404" w14:textId="77777777" w:rsidR="006A4505" w:rsidRDefault="00B9625C">
          <w:pPr>
            <w:pStyle w:val="3"/>
            <w:numPr>
              <w:ilvl w:val="0"/>
              <w:numId w:val="57"/>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EndPr/>
          <w:sdtContent>
            <w:p w14:paraId="29BD15E6" w14:textId="77777777" w:rsidR="00252088" w:rsidRPr="00252088" w:rsidRDefault="00252088" w:rsidP="001D47C4">
              <w:pPr>
                <w:ind w:left="-14" w:firstLineChars="200" w:firstLine="420"/>
                <w:rPr>
                  <w:szCs w:val="21"/>
                </w:rPr>
              </w:pPr>
              <w:r w:rsidRPr="00252088">
                <w:rPr>
                  <w:szCs w:val="21"/>
                </w:rPr>
                <w:t>本财务报表按照财政部颁布的企业会计准则及其应用指南、解释及其他有关规定（统称“企业会计准则”）编制。此外，本公司还按照中国证监会《公开发行证券的公司信息披露编报规则第15号—财务报告的一般规定》（2014年修订）披露有关财务信息。</w:t>
              </w:r>
            </w:p>
            <w:p w14:paraId="55FDE98D" w14:textId="77777777" w:rsidR="006A4505" w:rsidRDefault="00252088" w:rsidP="00175FCC">
              <w:pPr>
                <w:ind w:firstLineChars="200" w:firstLine="420"/>
                <w:rPr>
                  <w:szCs w:val="21"/>
                </w:rPr>
              </w:pPr>
              <w:r w:rsidRPr="00252088">
                <w:rPr>
                  <w:szCs w:val="21"/>
                </w:rPr>
                <w:t>根据企业会计准则的相关规定，本公司会计核算以权责发生制为基础。除某些金融工具外，本财务报表均以历史成本为计量基础。资产如果发生减值，则按照相关规定计提相应的减值准备。</w:t>
              </w:r>
            </w:p>
          </w:sdtContent>
        </w:sdt>
      </w:sdtContent>
    </w:sdt>
    <w:p w14:paraId="08F5ADA1" w14:textId="77777777" w:rsidR="006A4505" w:rsidRDefault="006A4505">
      <w:pPr>
        <w:rPr>
          <w:szCs w:val="21"/>
        </w:rPr>
      </w:pPr>
    </w:p>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宋体" w:hAnsi="宋体" w:cs="Times New Roman"/>
          <w:kern w:val="2"/>
          <w:szCs w:val="21"/>
        </w:rPr>
      </w:sdtEndPr>
      <w:sdtContent>
        <w:p w14:paraId="5412A013" w14:textId="77777777" w:rsidR="006A4505" w:rsidRDefault="00B9625C">
          <w:pPr>
            <w:pStyle w:val="3"/>
            <w:numPr>
              <w:ilvl w:val="0"/>
              <w:numId w:val="57"/>
            </w:numPr>
          </w:pPr>
          <w:r>
            <w:rPr>
              <w:rFonts w:hint="eastAsia"/>
            </w:rPr>
            <w:t>持续经营</w:t>
          </w:r>
        </w:p>
        <w:sdt>
          <w:sdtPr>
            <w:rPr>
              <w:rFonts w:hint="eastAsia"/>
              <w:szCs w:val="21"/>
            </w:rPr>
            <w:alias w:val="是否适用：持续经营[双击切换]"/>
            <w:tag w:val="_GBC_fa7177dc4f164e56b4df7bebc60acf50"/>
            <w:id w:val="1198280732"/>
            <w:lock w:val="sdtLocked"/>
            <w:placeholder>
              <w:docPart w:val="GBC22222222222222222222222222222"/>
            </w:placeholder>
          </w:sdtPr>
          <w:sdtEndPr/>
          <w:sdtContent>
            <w:p w14:paraId="6993E7A5" w14:textId="77777777" w:rsidR="006A4505" w:rsidRDefault="00B9625C">
              <w:pPr>
                <w:rPr>
                  <w:szCs w:val="21"/>
                </w:rPr>
              </w:pPr>
              <w:r>
                <w:rPr>
                  <w:szCs w:val="21"/>
                </w:rPr>
                <w:fldChar w:fldCharType="begin"/>
              </w:r>
              <w:r w:rsidR="00252088">
                <w:rPr>
                  <w:szCs w:val="21"/>
                </w:rPr>
                <w:instrText xml:space="preserve"> MACROBUTTON  SnrToggleCheckbox √适用  </w:instrText>
              </w:r>
              <w:r>
                <w:rPr>
                  <w:szCs w:val="21"/>
                </w:rPr>
                <w:fldChar w:fldCharType="end"/>
              </w:r>
              <w:r>
                <w:rPr>
                  <w:szCs w:val="21"/>
                </w:rPr>
                <w:fldChar w:fldCharType="begin"/>
              </w:r>
              <w:r w:rsidR="00252088">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425929805"/>
            <w:lock w:val="sdtLocked"/>
            <w:placeholder>
              <w:docPart w:val="GBC22222222222222222222222222222"/>
            </w:placeholder>
          </w:sdtPr>
          <w:sdtEndPr/>
          <w:sdtContent>
            <w:p w14:paraId="6A2A909C" w14:textId="77777777" w:rsidR="006A4505" w:rsidRDefault="00252088" w:rsidP="00252088">
              <w:pPr>
                <w:ind w:firstLineChars="200" w:firstLine="420"/>
                <w:rPr>
                  <w:szCs w:val="21"/>
                </w:rPr>
              </w:pPr>
              <w:r w:rsidRPr="00252088">
                <w:rPr>
                  <w:rFonts w:hint="eastAsia"/>
                  <w:szCs w:val="21"/>
                </w:rPr>
                <w:t>本公司经营活动有足够的财务支持。从公司目前获知的信息，综合考虑宏观政策风险、市场经营风险、企业目前或长期的盈利能力、偿债能力、财务资源支持等因素，本公司认为不存在对公司未来</w:t>
              </w:r>
              <w:r w:rsidRPr="00252088">
                <w:rPr>
                  <w:szCs w:val="21"/>
                </w:rPr>
                <w:t>12个月持续经营能力产生重大怀疑的事项或情况，以持续经营为基础编制财务报表是合理的。</w:t>
              </w:r>
            </w:p>
          </w:sdtContent>
        </w:sdt>
      </w:sdtContent>
    </w:sdt>
    <w:p w14:paraId="7DFAB18C" w14:textId="77777777" w:rsidR="006A4505" w:rsidRDefault="00B9625C">
      <w:pPr>
        <w:pStyle w:val="2"/>
        <w:numPr>
          <w:ilvl w:val="0"/>
          <w:numId w:val="55"/>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EndPr/>
      <w:sdtContent>
        <w:p w14:paraId="157A31E3" w14:textId="77777777" w:rsidR="006A4505" w:rsidRDefault="00B9625C">
          <w:r>
            <w:rPr>
              <w:rFonts w:hint="eastAsia"/>
            </w:rPr>
            <w:t>具体会计政策和会计估计提示：</w:t>
          </w:r>
        </w:p>
        <w:sdt>
          <w:sdtPr>
            <w:alias w:val="是否适用：具体会计政策和会计估计提示[双击切换]"/>
            <w:tag w:val="_GBC_86fd142a599649f8a3574e6ddaba5f71"/>
            <w:id w:val="822169050"/>
            <w:lock w:val="sdtLocked"/>
            <w:placeholder>
              <w:docPart w:val="GBC22222222222222222222222222222"/>
            </w:placeholder>
          </w:sdtPr>
          <w:sdtEndPr/>
          <w:sdtContent>
            <w:p w14:paraId="0C9361AD" w14:textId="31F71A4C" w:rsidR="006A4505" w:rsidRDefault="00B9625C" w:rsidP="00874142">
              <w:r>
                <w:fldChar w:fldCharType="begin"/>
              </w:r>
              <w:r w:rsidR="00874142">
                <w:instrText xml:space="preserve">MACROBUTTON  SnrToggleCheckbox □适用 </w:instrText>
              </w:r>
              <w:r>
                <w:fldChar w:fldCharType="end"/>
              </w:r>
              <w:r>
                <w:fldChar w:fldCharType="begin"/>
              </w:r>
              <w:r w:rsidR="00874142">
                <w:instrText xml:space="preserve"> MACROBUTTON  SnrToggleCheckbox √不适用 </w:instrText>
              </w:r>
              <w:r>
                <w:fldChar w:fldCharType="end"/>
              </w:r>
            </w:p>
          </w:sdtContent>
        </w:sdt>
      </w:sdtContent>
    </w:sdt>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宋体" w:hAnsi="宋体" w:cs="Times New Roman" w:hint="eastAsia"/>
          <w:kern w:val="2"/>
          <w:szCs w:val="21"/>
        </w:rPr>
      </w:sdtEndPr>
      <w:sdtContent>
        <w:p w14:paraId="0D16D1CA" w14:textId="77777777" w:rsidR="006A4505" w:rsidRDefault="00B9625C">
          <w:pPr>
            <w:pStyle w:val="3"/>
            <w:numPr>
              <w:ilvl w:val="0"/>
              <w:numId w:val="58"/>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EndPr/>
          <w:sdtContent>
            <w:p w14:paraId="3F7ADEBE" w14:textId="77777777" w:rsidR="006A4505" w:rsidRDefault="00B9625C" w:rsidP="001D47C4">
              <w:pPr>
                <w:ind w:firstLineChars="200" w:firstLine="420"/>
                <w:rPr>
                  <w:szCs w:val="21"/>
                </w:rPr>
              </w:pPr>
              <w:r>
                <w:rPr>
                  <w:szCs w:val="21"/>
                </w:rPr>
                <w:t>本公司所编制的财务报表符合企业会计准则的要求，真实、完整地反映了公司的财务状况、经营成果、股东权益变动和现金流量等有关信息。</w:t>
              </w:r>
            </w:p>
          </w:sdtContent>
        </w:sdt>
      </w:sdtContent>
    </w:sdt>
    <w:p w14:paraId="67BFE6E1" w14:textId="77777777" w:rsidR="006A4505" w:rsidRDefault="006A4505">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14:paraId="480926FF" w14:textId="77777777" w:rsidR="006A4505" w:rsidRDefault="00B9625C">
          <w:pPr>
            <w:pStyle w:val="3"/>
            <w:numPr>
              <w:ilvl w:val="0"/>
              <w:numId w:val="58"/>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EndPr/>
          <w:sdtContent>
            <w:p w14:paraId="2229D5A3" w14:textId="77777777" w:rsidR="006A4505" w:rsidRDefault="00252088" w:rsidP="001D47C4">
              <w:pPr>
                <w:ind w:firstLineChars="200" w:firstLine="420"/>
                <w:rPr>
                  <w:szCs w:val="21"/>
                </w:rPr>
              </w:pPr>
              <w:r w:rsidRPr="00252088">
                <w:rPr>
                  <w:szCs w:val="21"/>
                </w:rPr>
                <w:t>本公司的会计期间分为年度和中期，会计中期指短于一个完整的会计年度的报告期间。本公司会计年度采用公历年度，即每年自1月1日起至12月31日止。</w:t>
              </w:r>
            </w:p>
          </w:sdtContent>
        </w:sdt>
      </w:sdtContent>
    </w:sdt>
    <w:p w14:paraId="39F58F41" w14:textId="77777777" w:rsidR="006A4505" w:rsidRDefault="006A4505">
      <w:pPr>
        <w:rPr>
          <w:szCs w:val="21"/>
        </w:rPr>
      </w:pPr>
    </w:p>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宋体" w:hAnsi="宋体" w:cs="Times New Roman"/>
          <w:kern w:val="2"/>
          <w:szCs w:val="21"/>
        </w:rPr>
      </w:sdtEndPr>
      <w:sdtContent>
        <w:p w14:paraId="1C857D91" w14:textId="77777777" w:rsidR="006A4505" w:rsidRDefault="00B9625C">
          <w:pPr>
            <w:pStyle w:val="3"/>
            <w:numPr>
              <w:ilvl w:val="0"/>
              <w:numId w:val="58"/>
            </w:numPr>
          </w:pPr>
          <w:r>
            <w:rPr>
              <w:rFonts w:hint="eastAsia"/>
            </w:rPr>
            <w:t>营业周期</w:t>
          </w:r>
        </w:p>
        <w:sdt>
          <w:sdtPr>
            <w:rPr>
              <w:rFonts w:hint="eastAsia"/>
              <w:szCs w:val="21"/>
            </w:rPr>
            <w:alias w:val="是否适用：营业周期[双击切换]"/>
            <w:tag w:val="_GBC_41bd09d0a4bd429996597e58a613259e"/>
            <w:id w:val="-111682097"/>
            <w:lock w:val="sdtLocked"/>
            <w:placeholder>
              <w:docPart w:val="GBC22222222222222222222222222222"/>
            </w:placeholder>
          </w:sdtPr>
          <w:sdtEndPr/>
          <w:sdtContent>
            <w:p w14:paraId="482EEC0E" w14:textId="77777777" w:rsidR="006A4505" w:rsidRDefault="00B9625C">
              <w:pPr>
                <w:rPr>
                  <w:szCs w:val="21"/>
                </w:rPr>
              </w:pPr>
              <w:r>
                <w:rPr>
                  <w:szCs w:val="21"/>
                </w:rPr>
                <w:fldChar w:fldCharType="begin"/>
              </w:r>
              <w:r w:rsidR="00252088">
                <w:rPr>
                  <w:szCs w:val="21"/>
                </w:rPr>
                <w:instrText xml:space="preserve"> MACROBUTTON  SnrToggleCheckbox √适用  </w:instrText>
              </w:r>
              <w:r>
                <w:rPr>
                  <w:szCs w:val="21"/>
                </w:rPr>
                <w:fldChar w:fldCharType="end"/>
              </w:r>
              <w:r>
                <w:rPr>
                  <w:szCs w:val="21"/>
                </w:rPr>
                <w:fldChar w:fldCharType="begin"/>
              </w:r>
              <w:r w:rsidR="00252088">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1839073962"/>
            <w:lock w:val="sdtLocked"/>
            <w:placeholder>
              <w:docPart w:val="GBC22222222222222222222222222222"/>
            </w:placeholder>
          </w:sdtPr>
          <w:sdtEndPr/>
          <w:sdtContent>
            <w:p w14:paraId="4B22C0C2" w14:textId="77777777" w:rsidR="006A4505" w:rsidRDefault="00252088" w:rsidP="00252088">
              <w:pPr>
                <w:ind w:firstLineChars="250" w:firstLine="525"/>
                <w:rPr>
                  <w:rFonts w:cs="Times New Roman"/>
                  <w:kern w:val="2"/>
                  <w:szCs w:val="21"/>
                </w:rPr>
              </w:pPr>
              <w:r w:rsidRPr="00252088">
                <w:rPr>
                  <w:rFonts w:hint="eastAsia"/>
                  <w:szCs w:val="21"/>
                </w:rPr>
                <w:t>正常营业周期是指本公司从购买用于加工的资产起至实现现金或现金等价物的期间。本公司以</w:t>
              </w:r>
              <w:r w:rsidRPr="00252088">
                <w:rPr>
                  <w:szCs w:val="21"/>
                </w:rPr>
                <w:t>12个月作为一个营业周期，并以其作为资产和负债的流动性划分标准。</w:t>
              </w:r>
            </w:p>
          </w:sdtContent>
        </w:sdt>
      </w:sdtContent>
    </w:sdt>
    <w:p w14:paraId="0F49ACFE" w14:textId="77777777" w:rsidR="006A4505" w:rsidRDefault="006A4505">
      <w:pPr>
        <w:rPr>
          <w:szCs w:val="21"/>
        </w:rPr>
      </w:pPr>
    </w:p>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14:paraId="187E4FF0" w14:textId="77777777" w:rsidR="006A4505" w:rsidRDefault="00B9625C">
          <w:pPr>
            <w:pStyle w:val="3"/>
            <w:numPr>
              <w:ilvl w:val="0"/>
              <w:numId w:val="58"/>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EndPr/>
          <w:sdtContent>
            <w:p w14:paraId="40CD5E7D" w14:textId="77777777" w:rsidR="006A4505" w:rsidRPr="001D47C4" w:rsidRDefault="00252088" w:rsidP="001D47C4">
              <w:pPr>
                <w:ind w:firstLineChars="200" w:firstLine="420"/>
                <w:rPr>
                  <w:rFonts w:ascii="Times New Roman" w:hAnsi="Times New Roman" w:cs="Times New Roman"/>
                  <w:sz w:val="24"/>
                </w:rPr>
              </w:pPr>
              <w:r w:rsidRPr="00252088">
                <w:rPr>
                  <w:szCs w:val="21"/>
                </w:rPr>
                <w:t>人民币为本公司及境内子公司经营所处的主要经济环境中的货币，本公司及境内子公司以人民币为记账本位币。本公司之境外子公司根据其经营所处的主要经济环境中的货币确定美元为其记账本位币。本公司编制本财务报表时所采用的货币为人民币。</w:t>
              </w:r>
            </w:p>
          </w:sdtContent>
        </w:sdt>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宋体" w:hAnsi="宋体" w:cs="Times New Roman" w:hint="eastAsia"/>
          <w:kern w:val="2"/>
          <w:szCs w:val="21"/>
        </w:rPr>
      </w:sdtEndPr>
      <w:sdtContent>
        <w:p w14:paraId="21AEB302" w14:textId="77777777" w:rsidR="006A4505" w:rsidRDefault="00B9625C">
          <w:pPr>
            <w:pStyle w:val="3"/>
            <w:numPr>
              <w:ilvl w:val="0"/>
              <w:numId w:val="58"/>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1041359531"/>
            <w:lock w:val="sdtLocked"/>
            <w:placeholder>
              <w:docPart w:val="GBC22222222222222222222222222222"/>
            </w:placeholder>
          </w:sdtPr>
          <w:sdtEndPr/>
          <w:sdtContent>
            <w:p w14:paraId="46162626" w14:textId="77777777" w:rsidR="006A4505" w:rsidRDefault="00B9625C">
              <w:pPr>
                <w:rPr>
                  <w:szCs w:val="21"/>
                </w:rPr>
              </w:pPr>
              <w:r>
                <w:rPr>
                  <w:szCs w:val="21"/>
                </w:rPr>
                <w:fldChar w:fldCharType="begin"/>
              </w:r>
              <w:r w:rsidR="00252088">
                <w:rPr>
                  <w:szCs w:val="21"/>
                </w:rPr>
                <w:instrText xml:space="preserve"> MACROBUTTON  SnrToggleCheckbox √适用  </w:instrText>
              </w:r>
              <w:r>
                <w:rPr>
                  <w:szCs w:val="21"/>
                </w:rPr>
                <w:fldChar w:fldCharType="end"/>
              </w:r>
              <w:r>
                <w:rPr>
                  <w:szCs w:val="21"/>
                </w:rPr>
                <w:fldChar w:fldCharType="begin"/>
              </w:r>
              <w:r w:rsidR="00252088">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EndPr/>
          <w:sdtContent>
            <w:p w14:paraId="5AC25226" w14:textId="77777777" w:rsidR="00252088" w:rsidRPr="00252088" w:rsidRDefault="00252088" w:rsidP="00252088">
              <w:pPr>
                <w:ind w:firstLineChars="200" w:firstLine="420"/>
                <w:rPr>
                  <w:szCs w:val="21"/>
                </w:rPr>
              </w:pPr>
              <w:r w:rsidRPr="00252088">
                <w:rPr>
                  <w:szCs w:val="21"/>
                </w:rPr>
                <w:t>企业合并，是指将两个或两个以上单独的企业合并形成一个报告主体的交易或事项。企业合并分为同一控制下企业合并和非同一控制下企业合并。</w:t>
              </w:r>
            </w:p>
            <w:p w14:paraId="6BD66D8B" w14:textId="77777777" w:rsidR="00252088" w:rsidRPr="00252088" w:rsidRDefault="001D47C4" w:rsidP="00252088">
              <w:pPr>
                <w:ind w:firstLineChars="200" w:firstLine="420"/>
                <w:rPr>
                  <w:szCs w:val="21"/>
                </w:rPr>
              </w:pPr>
              <w:r>
                <w:rPr>
                  <w:szCs w:val="21"/>
                </w:rPr>
                <w:t>（</w:t>
              </w:r>
              <w:r>
                <w:rPr>
                  <w:rFonts w:hint="eastAsia"/>
                  <w:szCs w:val="21"/>
                </w:rPr>
                <w:t>1</w:t>
              </w:r>
              <w:r>
                <w:rPr>
                  <w:szCs w:val="21"/>
                </w:rPr>
                <w:t>）</w:t>
              </w:r>
              <w:r w:rsidR="00252088" w:rsidRPr="00252088">
                <w:rPr>
                  <w:szCs w:val="21"/>
                </w:rPr>
                <w:t>同一控制下企业合并</w:t>
              </w:r>
            </w:p>
            <w:p w14:paraId="1C35635C" w14:textId="77777777" w:rsidR="00252088" w:rsidRPr="00252088" w:rsidRDefault="00252088" w:rsidP="00175FCC">
              <w:pPr>
                <w:ind w:firstLineChars="200" w:firstLine="420"/>
                <w:rPr>
                  <w:szCs w:val="21"/>
                </w:rPr>
              </w:pPr>
              <w:r w:rsidRPr="00252088">
                <w:rPr>
                  <w:szCs w:val="21"/>
                </w:rPr>
                <w:t>参与合并的企业在合并前后均受同一方或相同的多方最终控制，且该控制并非暂时性的，为同一控制下的企业合并。同一控制下的企业合并，在合并日取得对其他参与合并企业控制权的一方为合并方，参与合并的其他企业为被合并方。合并日，是指合并方实际取得对被合并方控制权的日期。合并方取得的资产和负债均按合并日在按被合并方在最终控制方合并报表中的账面价值计量。合并方取得的净资产账面价值与支付的合并对价账面价值（或发行股份面值总额）的差额，调整资本公积（股本溢价）；资本公积（股本溢价）不足以冲减的，调整留存收益。</w:t>
              </w:r>
            </w:p>
            <w:p w14:paraId="47318F9F" w14:textId="77777777" w:rsidR="00252088" w:rsidRPr="00252088" w:rsidRDefault="00252088" w:rsidP="00252088">
              <w:pPr>
                <w:ind w:firstLineChars="200" w:firstLine="420"/>
                <w:rPr>
                  <w:szCs w:val="21"/>
                </w:rPr>
              </w:pPr>
              <w:r w:rsidRPr="00252088">
                <w:rPr>
                  <w:szCs w:val="21"/>
                </w:rPr>
                <w:t>合并方为进行企业合并发生的各项直接费用，于发生时计入当期损益。</w:t>
              </w:r>
            </w:p>
            <w:p w14:paraId="535FA060" w14:textId="77777777" w:rsidR="00252088" w:rsidRPr="00252088" w:rsidRDefault="001D47C4" w:rsidP="00252088">
              <w:pPr>
                <w:ind w:firstLineChars="200" w:firstLine="420"/>
                <w:rPr>
                  <w:szCs w:val="21"/>
                </w:rPr>
              </w:pPr>
              <w:r>
                <w:rPr>
                  <w:rFonts w:hint="eastAsia"/>
                  <w:szCs w:val="21"/>
                </w:rPr>
                <w:t>（2）</w:t>
              </w:r>
              <w:r w:rsidR="00252088" w:rsidRPr="00252088">
                <w:rPr>
                  <w:szCs w:val="21"/>
                </w:rPr>
                <w:t>非同一控制下企业合并</w:t>
              </w:r>
            </w:p>
            <w:p w14:paraId="16986602" w14:textId="77777777" w:rsidR="00252088" w:rsidRPr="00252088" w:rsidRDefault="00252088" w:rsidP="00252088">
              <w:pPr>
                <w:ind w:firstLineChars="200" w:firstLine="420"/>
                <w:rPr>
                  <w:szCs w:val="21"/>
                </w:rPr>
              </w:pPr>
              <w:r w:rsidRPr="00252088">
                <w:rPr>
                  <w:szCs w:val="21"/>
                </w:rPr>
                <w:t>参与合并的企业在合并前后不受同一方或相同的多方最终控制的，为非同一控制下的企业合并。非同一控制下的企业合并，在购买日取得对其他参与合并企业控制权的一方为购买方，参与合并的其他企业为被购买方。购买日，是指为购买方实际取得对被购买方控制权的日期。</w:t>
              </w:r>
            </w:p>
            <w:p w14:paraId="6F8E1A1D" w14:textId="77777777" w:rsidR="00252088" w:rsidRPr="00252088" w:rsidRDefault="00252088" w:rsidP="00252088">
              <w:pPr>
                <w:ind w:firstLineChars="200" w:firstLine="420"/>
                <w:rPr>
                  <w:szCs w:val="21"/>
                </w:rPr>
              </w:pPr>
              <w:r w:rsidRPr="00252088">
                <w:rPr>
                  <w:szCs w:val="21"/>
                </w:rPr>
                <w:t>对于非同一控制下的企业合并，合并成本包含购买日购买方为取得对被购买方的控制权而付出的资产、发生或承担的负债以及发行的权益性证券的公允价值，为企业合并发生的审计、法律服务、评估咨询等中介费用以及其他管理费用于发生时计入当期损益。购买方作为合并对价发行的权益性证券或债务性证券的交易费用，计入权益性证券或债务性证券的初始确认金额。所涉及的或有对价按其在购买日的公允价值计入合并成本，购买日后12个月内出现对购买日已存在情况的新的或进一步证据而需要调整或有对价的，相应调整合并商誉。购买方发生的合并成本及在合并中取得</w:t>
              </w:r>
              <w:r w:rsidRPr="00252088">
                <w:rPr>
                  <w:szCs w:val="21"/>
                </w:rPr>
                <w:lastRenderedPageBreak/>
                <w:t>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方各项可辨认资产、负债及或有负债的公允价值以及合并成本的计量进行复核，复核后合并成本仍小于合并中取得的被购买方可辨认净资产公允价值份额的，其差额计入当期损益。</w:t>
              </w:r>
            </w:p>
            <w:p w14:paraId="398CBE00" w14:textId="77777777" w:rsidR="00252088" w:rsidRPr="00252088" w:rsidRDefault="00252088" w:rsidP="00252088">
              <w:pPr>
                <w:ind w:firstLineChars="200" w:firstLine="420"/>
                <w:rPr>
                  <w:szCs w:val="21"/>
                </w:rPr>
              </w:pPr>
              <w:r w:rsidRPr="00252088">
                <w:rPr>
                  <w:szCs w:val="21"/>
                </w:rPr>
                <w:t>购买方取得被购买方的可抵扣暂时性差异，在购买日因不符合递延所得税资产确认条件而未予确认的，在购买日后12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p w14:paraId="6761DC64" w14:textId="77777777" w:rsidR="00252088" w:rsidRPr="00252088" w:rsidRDefault="00252088" w:rsidP="00252088">
              <w:pPr>
                <w:ind w:firstLineChars="200" w:firstLine="420"/>
                <w:rPr>
                  <w:szCs w:val="21"/>
                </w:rPr>
              </w:pPr>
              <w:r w:rsidRPr="00252088">
                <w:rPr>
                  <w:szCs w:val="21"/>
                </w:rPr>
                <w:t>通过多次交易分步实现的非同一控制下企业合并，根据《财政部关于印发企业会计准则解释第5号的通知》（财会〔2012〕19号）和《企业会计准则第33号——合并财务报表》第五十一条关于“一揽子交易”的判断标准，判断该多次交易是否属于“一揽子交易”。属于“一揽子交易”的，参考本部分前面各段描述进行会计处理；不属于“一揽子交易”的，区分个别财务报表和合并财务报表进行相关会计处理：</w:t>
              </w:r>
            </w:p>
            <w:p w14:paraId="3050D2BA" w14:textId="77777777" w:rsidR="00252088" w:rsidRPr="00252088" w:rsidRDefault="00252088" w:rsidP="00175FCC">
              <w:pPr>
                <w:ind w:firstLineChars="200" w:firstLine="420"/>
                <w:rPr>
                  <w:szCs w:val="21"/>
                </w:rPr>
              </w:pPr>
              <w:r w:rsidRPr="00252088">
                <w:rPr>
                  <w:szCs w:val="21"/>
                </w:rPr>
                <w:t>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采用与被购买方直接处置相关资产或负债相同的基础进行会计处理（即，除了按照权益法核算的在被购买方重新计量设定受益计划净负债或净资产导致的变动中的相应份额以外，其余转入当期投资收益）。</w:t>
              </w:r>
            </w:p>
            <w:p w14:paraId="27B100B7" w14:textId="77777777" w:rsidR="006A4505" w:rsidRDefault="00252088" w:rsidP="00252088">
              <w:pPr>
                <w:ind w:firstLineChars="200" w:firstLine="420"/>
                <w:rPr>
                  <w:rFonts w:cs="Times New Roman"/>
                  <w:kern w:val="2"/>
                  <w:szCs w:val="21"/>
                </w:rPr>
              </w:pPr>
              <w:r w:rsidRPr="00252088">
                <w:rPr>
                  <w:szCs w:val="21"/>
                </w:rPr>
                <w:t>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采用与被购买方直接处置相关资产或负债相同的基础进行会计处理（即，除了按照权益法核算的在被购买方重新计量设定受益计划净负债或净资产导致的变动中的相应份额以外，其余转为购买日所属当期投资收益）。</w:t>
              </w:r>
            </w:p>
          </w:sdtContent>
        </w:sdt>
      </w:sdtContent>
    </w:sdt>
    <w:p w14:paraId="4C752979" w14:textId="77777777" w:rsidR="006A4505" w:rsidRDefault="006A4505">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14:paraId="45C4DB40" w14:textId="77777777" w:rsidR="006A4505" w:rsidRDefault="00B9625C">
          <w:pPr>
            <w:pStyle w:val="3"/>
            <w:numPr>
              <w:ilvl w:val="0"/>
              <w:numId w:val="58"/>
            </w:numPr>
          </w:pPr>
          <w:r>
            <w:t>合并财务报表的编制方法</w:t>
          </w:r>
        </w:p>
        <w:sdt>
          <w:sdtPr>
            <w:rPr>
              <w:rFonts w:hint="eastAsia"/>
              <w:szCs w:val="21"/>
            </w:rPr>
            <w:alias w:val="是否适用：合并财务报表的编制方法[双击切换]"/>
            <w:tag w:val="_GBC_d8312ea572e647a59b796bf708b54713"/>
            <w:id w:val="113342161"/>
            <w:lock w:val="sdtLocked"/>
            <w:placeholder>
              <w:docPart w:val="GBC22222222222222222222222222222"/>
            </w:placeholder>
          </w:sdtPr>
          <w:sdtEndPr/>
          <w:sdtContent>
            <w:p w14:paraId="2C1C0D5A" w14:textId="77777777" w:rsidR="006A4505" w:rsidRDefault="00B9625C">
              <w:pPr>
                <w:rPr>
                  <w:szCs w:val="21"/>
                </w:rPr>
              </w:pPr>
              <w:r>
                <w:rPr>
                  <w:szCs w:val="21"/>
                </w:rPr>
                <w:fldChar w:fldCharType="begin"/>
              </w:r>
              <w:r w:rsidR="00252088">
                <w:rPr>
                  <w:szCs w:val="21"/>
                </w:rPr>
                <w:instrText xml:space="preserve"> MACROBUTTON  SnrToggleCheckbox √适用  </w:instrText>
              </w:r>
              <w:r>
                <w:rPr>
                  <w:szCs w:val="21"/>
                </w:rPr>
                <w:fldChar w:fldCharType="end"/>
              </w:r>
              <w:r>
                <w:rPr>
                  <w:szCs w:val="21"/>
                </w:rPr>
                <w:fldChar w:fldCharType="begin"/>
              </w:r>
              <w:r w:rsidR="00252088">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EndPr/>
          <w:sdtContent>
            <w:p w14:paraId="4B390D23" w14:textId="77777777" w:rsidR="00252088" w:rsidRPr="00252088" w:rsidRDefault="001D47C4" w:rsidP="00252088">
              <w:pPr>
                <w:ind w:firstLineChars="200" w:firstLine="420"/>
                <w:rPr>
                  <w:szCs w:val="21"/>
                </w:rPr>
              </w:pPr>
              <w:r>
                <w:rPr>
                  <w:rFonts w:hint="eastAsia"/>
                  <w:szCs w:val="21"/>
                </w:rPr>
                <w:t>（1）</w:t>
              </w:r>
              <w:r w:rsidR="00252088" w:rsidRPr="00252088">
                <w:rPr>
                  <w:szCs w:val="21"/>
                </w:rPr>
                <w:t>合并范围的确定原则</w:t>
              </w:r>
            </w:p>
            <w:p w14:paraId="66B9D094" w14:textId="77777777" w:rsidR="00252088" w:rsidRPr="00252088" w:rsidRDefault="00252088" w:rsidP="00175FCC">
              <w:pPr>
                <w:ind w:firstLineChars="200" w:firstLine="420"/>
                <w:rPr>
                  <w:szCs w:val="21"/>
                </w:rPr>
              </w:pPr>
              <w:r w:rsidRPr="00252088">
                <w:rPr>
                  <w:szCs w:val="21"/>
                </w:rPr>
                <w:t>合并财务报表的合并范围以控制为基础予以确定。控制是指本公司拥有对被投资方的权力，通过参与被投资方的相关活动而享有可变回报，并且有能力运用对被投资方的权力影响该回报金额。合并范围包括本公司及全部子公司。子公司，是指被本公司控制的主体。</w:t>
              </w:r>
            </w:p>
            <w:p w14:paraId="0183A7F1" w14:textId="77777777" w:rsidR="00252088" w:rsidRPr="00252088" w:rsidRDefault="00252088" w:rsidP="0069440B">
              <w:pPr>
                <w:ind w:firstLineChars="200" w:firstLine="420"/>
                <w:rPr>
                  <w:szCs w:val="21"/>
                </w:rPr>
              </w:pPr>
              <w:r w:rsidRPr="00252088">
                <w:rPr>
                  <w:szCs w:val="21"/>
                </w:rPr>
                <w:t>一旦相关事实和情况的变化导致上述控制定义涉及的相关要素发生了变化，本公司将进行重新评估。</w:t>
              </w:r>
            </w:p>
            <w:p w14:paraId="32CE8ACA" w14:textId="77777777" w:rsidR="00252088" w:rsidRPr="00252088" w:rsidRDefault="001D47C4" w:rsidP="00252088">
              <w:pPr>
                <w:ind w:firstLineChars="250" w:firstLine="525"/>
                <w:rPr>
                  <w:szCs w:val="21"/>
                </w:rPr>
              </w:pPr>
              <w:r>
                <w:rPr>
                  <w:szCs w:val="21"/>
                </w:rPr>
                <w:t>（</w:t>
              </w:r>
              <w:r>
                <w:rPr>
                  <w:rFonts w:hint="eastAsia"/>
                  <w:szCs w:val="21"/>
                </w:rPr>
                <w:t>2</w:t>
              </w:r>
              <w:r>
                <w:rPr>
                  <w:szCs w:val="21"/>
                </w:rPr>
                <w:t>）</w:t>
              </w:r>
              <w:r w:rsidR="00252088" w:rsidRPr="00252088">
                <w:rPr>
                  <w:szCs w:val="21"/>
                </w:rPr>
                <w:t>合并财务报表编制方法</w:t>
              </w:r>
            </w:p>
            <w:p w14:paraId="38AF30BD" w14:textId="77777777" w:rsidR="00252088" w:rsidRPr="00252088" w:rsidRDefault="00252088" w:rsidP="00252088">
              <w:pPr>
                <w:ind w:firstLineChars="200" w:firstLine="420"/>
                <w:rPr>
                  <w:szCs w:val="21"/>
                </w:rPr>
              </w:pPr>
              <w:r w:rsidRPr="00252088">
                <w:rPr>
                  <w:szCs w:val="21"/>
                </w:rPr>
                <w:t>从取得子公司的净资产和生产经营决策的实际控制权之日起，本公司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一控制下企业合并增加的子公司，其购买日后的经营成果及现金流量已经适当地包括在合并利润表和合并现金流量表中，且不调整合并财务报表的期初数和对比数。同一控制下企业合并增加的子公司及吸收合并下的被合并方，其自合并当期期初至合并日的经营成果和现金流量已经适当地包括在合并利润表和合并现金流量表中，并且同时调整合并财务报表的对比数。</w:t>
              </w:r>
            </w:p>
            <w:p w14:paraId="33EDA155" w14:textId="77777777" w:rsidR="00252088" w:rsidRPr="00252088" w:rsidRDefault="00252088" w:rsidP="00252088">
              <w:pPr>
                <w:ind w:firstLineChars="200" w:firstLine="420"/>
                <w:rPr>
                  <w:szCs w:val="21"/>
                </w:rPr>
              </w:pPr>
              <w:r w:rsidRPr="00252088">
                <w:rPr>
                  <w:szCs w:val="21"/>
                </w:rPr>
                <w:t>在编制合并财务报表时，子公司与本公司采用的会计政策或会计期间不一致的，按照本公司的会计政策和会计期间对子公司财务报表进行必要的调整。对于非同一控制下企业合并取得的子公司，以购买日可辨认净资产公允价值为基础对其财务报表进行调整。对于同一控制下企业合并取得的子公司，以其资产、负债在最终控制方财务报表中的账面价值为基础对其财务报表进行调整。</w:t>
              </w:r>
            </w:p>
            <w:p w14:paraId="3E5313CB" w14:textId="77777777" w:rsidR="00252088" w:rsidRPr="00252088" w:rsidRDefault="00252088" w:rsidP="001D47C4">
              <w:pPr>
                <w:ind w:firstLineChars="200" w:firstLine="420"/>
                <w:rPr>
                  <w:szCs w:val="21"/>
                </w:rPr>
              </w:pPr>
              <w:r w:rsidRPr="00252088">
                <w:rPr>
                  <w:szCs w:val="21"/>
                </w:rPr>
                <w:t>公司内所有重大往来余额、交易及未实现利润在合并财务报表编制时予以抵销。合并资产负债表以母公司和其子公司的财务报表为基础，在抵销母公司对子公司长期股权投资项目与子公司所有者权益项目及母公司与子公司、子公司相互之间发生的内部交易对合并资产负债表进行编制；合并利润表以母公司和子公司的利润表为基础，在抵销母公司与子公司、子公司相互之间发生的内部交易对合并利润表的影响后进行编制。合并现金流量表以母公司和子公司的现金流量表为基础；合并</w:t>
              </w:r>
              <w:r w:rsidRPr="00252088">
                <w:rPr>
                  <w:szCs w:val="21"/>
                </w:rPr>
                <w:lastRenderedPageBreak/>
                <w:t>所有者权益变动表以母公司和子公司的所有者权益变动表为基础，在抵销母公司对子公司的长期股权投资与母公司在子公司所有这权益中所享有的份额、子公司对子公司的长期股权投资与子公司在子公司所有者权益中所享有的份额及母公司与子公司、子公司相互之间发生的内部交易对合并所有者权益变动表的影响后进行编制。</w:t>
              </w:r>
            </w:p>
            <w:p w14:paraId="142B2B64" w14:textId="77777777" w:rsidR="00252088" w:rsidRPr="00252088" w:rsidRDefault="00252088" w:rsidP="00252088">
              <w:pPr>
                <w:ind w:firstLineChars="200" w:firstLine="420"/>
                <w:rPr>
                  <w:szCs w:val="21"/>
                </w:rPr>
              </w:pPr>
              <w:r w:rsidRPr="00252088">
                <w:rPr>
                  <w:szCs w:val="21"/>
                </w:rPr>
                <w:t>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少数股东损益”项目列示。少数股东分担的子公司的亏损超过了少数股东在该子公司期初股东权益中所享有的份额，仍冲减少数股东权益。在编制合并财务报表时，因购买少数股权新增的长期股权投资与按照新增持股比例计算应享有子公司自购买日（或合并日）开始持续计算的净资产净额之间的差额，调整资本公积，资本公积调整不足的，调整留存收益。</w:t>
              </w:r>
            </w:p>
            <w:p w14:paraId="572C4A3B" w14:textId="77777777" w:rsidR="00252088" w:rsidRPr="00252088" w:rsidRDefault="00252088" w:rsidP="00252088">
              <w:pPr>
                <w:ind w:firstLineChars="250" w:firstLine="525"/>
                <w:rPr>
                  <w:szCs w:val="21"/>
                </w:rPr>
              </w:pPr>
              <w:r w:rsidRPr="00252088">
                <w:rPr>
                  <w:szCs w:val="21"/>
                </w:rPr>
                <w:t>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被购买方直接处置相关资产或负债相同的基础进行会计处理（即，除了在该原有子公司重新计量设定受益计划净负债或净资产导致的变动以外，其余一并转为当期投资收益）。其后，对该部分剩余股权按照《企业会计准则第2号——长期股权投资》或《企业会计准则第22号——金融工具确认和计量》等相关规定进行后续计量，详见“长期股权投资”或“金融工具”。</w:t>
              </w:r>
            </w:p>
            <w:p w14:paraId="5928AE65" w14:textId="77777777" w:rsidR="006A4505" w:rsidRDefault="00252088" w:rsidP="00252088">
              <w:pPr>
                <w:ind w:firstLineChars="200" w:firstLine="420"/>
                <w:rPr>
                  <w:szCs w:val="21"/>
                </w:rPr>
              </w:pPr>
              <w:r w:rsidRPr="00252088">
                <w:rPr>
                  <w:szCs w:val="21"/>
                </w:rPr>
                <w:t>本公司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w:t>
              </w:r>
              <w:r w:rsidRPr="00252088">
                <w:rPr>
                  <w:rFonts w:hint="eastAsia"/>
                  <w:szCs w:val="21"/>
                </w:rPr>
                <w:t>①</w:t>
              </w:r>
              <w:r w:rsidRPr="00252088">
                <w:rPr>
                  <w:szCs w:val="21"/>
                </w:rPr>
                <w:t>这些交易是同时或者在考虑了彼此影响的情况下订立的；</w:t>
              </w:r>
              <w:r w:rsidRPr="00252088">
                <w:rPr>
                  <w:rFonts w:hint="eastAsia"/>
                  <w:szCs w:val="21"/>
                </w:rPr>
                <w:t>②</w:t>
              </w:r>
              <w:r w:rsidRPr="00252088">
                <w:rPr>
                  <w:szCs w:val="21"/>
                </w:rPr>
                <w:t>这些交易整体才能达成一项完整的商业结果；</w:t>
              </w:r>
              <w:r w:rsidRPr="00252088">
                <w:rPr>
                  <w:rFonts w:hint="eastAsia"/>
                  <w:szCs w:val="21"/>
                </w:rPr>
                <w:t>③</w:t>
              </w:r>
              <w:r w:rsidRPr="00252088">
                <w:rPr>
                  <w:szCs w:val="21"/>
                </w:rPr>
                <w:t>一项交易的发生取决于其他至少一项交易的发生；</w:t>
              </w:r>
              <w:r w:rsidRPr="00252088">
                <w:rPr>
                  <w:rFonts w:hint="eastAsia"/>
                  <w:szCs w:val="21"/>
                </w:rPr>
                <w:t>④</w:t>
              </w:r>
              <w:r w:rsidRPr="00252088">
                <w:rPr>
                  <w:szCs w:val="21"/>
                </w:rPr>
                <w:t>一项交易单独看是不经济的，但是和其他交易一并考虑时是经济的。不属于一揽子交易的，对其中的每一项交易视情况分别按照“不丧失控制权的情况下部分处置对子公司的长期股权投资”（详见“因处置部分股权投资或其他原因丧失了对原有子公司的控制权”（详见前段）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14:paraId="744810AE" w14:textId="77777777" w:rsidR="006A4505" w:rsidRDefault="006A4505"/>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14:paraId="0BB4D5C8" w14:textId="77777777" w:rsidR="006A4505" w:rsidRDefault="00B9625C">
          <w:pPr>
            <w:pStyle w:val="3"/>
            <w:numPr>
              <w:ilvl w:val="0"/>
              <w:numId w:val="58"/>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EndPr/>
          <w:sdtContent>
            <w:p w14:paraId="337A02CB" w14:textId="77777777" w:rsidR="006A4505" w:rsidRPr="00B9625C" w:rsidRDefault="00B9625C" w:rsidP="001D47C4">
              <w:pPr>
                <w:ind w:firstLineChars="200" w:firstLine="420"/>
                <w:rPr>
                  <w:rFonts w:ascii="Times New Roman" w:hAnsi="Times New Roman" w:cs="Times New Roman"/>
                  <w:sz w:val="24"/>
                </w:rPr>
              </w:pPr>
              <w:r w:rsidRPr="00B9625C">
                <w:rPr>
                  <w:szCs w:val="21"/>
                </w:rPr>
                <w:t>本公司现金及现金等价物包括库存现金、可以随时用于支付的存款以及本公司持有的期限短（一般为从购买日起三个月内到期）、流动性强、易于转换为已知金额现金、价值变动风险很小的投资。</w:t>
              </w:r>
            </w:p>
          </w:sdtContent>
        </w:sdt>
      </w:sdtContent>
    </w:sdt>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14:paraId="6AC9F4DE" w14:textId="77777777" w:rsidR="006A4505" w:rsidRDefault="00B9625C">
          <w:pPr>
            <w:pStyle w:val="3"/>
            <w:numPr>
              <w:ilvl w:val="0"/>
              <w:numId w:val="58"/>
            </w:numPr>
          </w:pPr>
          <w:r>
            <w:t>外币业务和外币报表折算</w:t>
          </w:r>
        </w:p>
        <w:sdt>
          <w:sdtPr>
            <w:rPr>
              <w:rFonts w:hint="eastAsia"/>
              <w:szCs w:val="21"/>
            </w:rPr>
            <w:alias w:val="是否适用：外币业务和外币报表折算[双击切换]"/>
            <w:tag w:val="_GBC_9c9def5a1d2241b5a3ee696d03433778"/>
            <w:id w:val="-1081132740"/>
            <w:lock w:val="sdtLocked"/>
            <w:placeholder>
              <w:docPart w:val="GBC22222222222222222222222222222"/>
            </w:placeholder>
          </w:sdtPr>
          <w:sdtEndPr/>
          <w:sdtContent>
            <w:p w14:paraId="60C3E1A8" w14:textId="77777777" w:rsidR="006A4505" w:rsidRDefault="00B9625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EndPr/>
          <w:sdtContent>
            <w:p w14:paraId="55B4D15B" w14:textId="77777777" w:rsidR="00B9625C" w:rsidRPr="00B9625C" w:rsidRDefault="001D47C4" w:rsidP="00B9625C">
              <w:pPr>
                <w:ind w:firstLineChars="200" w:firstLine="420"/>
                <w:rPr>
                  <w:szCs w:val="21"/>
                </w:rPr>
              </w:pPr>
              <w:r>
                <w:rPr>
                  <w:rFonts w:hint="eastAsia"/>
                  <w:szCs w:val="21"/>
                </w:rPr>
                <w:t>（1）</w:t>
              </w:r>
              <w:r w:rsidR="00B9625C" w:rsidRPr="00B9625C">
                <w:rPr>
                  <w:szCs w:val="21"/>
                </w:rPr>
                <w:t>外币交易的折算方法</w:t>
              </w:r>
            </w:p>
            <w:p w14:paraId="14D07C68" w14:textId="77777777" w:rsidR="00B9625C" w:rsidRPr="00B9625C" w:rsidRDefault="00B9625C" w:rsidP="00B9625C">
              <w:pPr>
                <w:ind w:firstLineChars="200" w:firstLine="420"/>
                <w:rPr>
                  <w:szCs w:val="21"/>
                </w:rPr>
              </w:pPr>
              <w:r w:rsidRPr="00B9625C">
                <w:rPr>
                  <w:szCs w:val="21"/>
                </w:rPr>
                <w:t>本公司发生的外币交易在初始确认时，按交易日的即期汇率（通常指中国人民银行公布的当日外汇牌价的中间价，下同）折算为记账本位币金额，但公司发生的外币兑换业务或涉及外币兑换的交易事项，按照实际采用的汇率折算为记账本位币金额。</w:t>
              </w:r>
            </w:p>
            <w:p w14:paraId="1D416E49" w14:textId="77777777" w:rsidR="00B9625C" w:rsidRPr="00B9625C" w:rsidRDefault="001D47C4" w:rsidP="00B9625C">
              <w:pPr>
                <w:ind w:firstLineChars="200" w:firstLine="420"/>
                <w:rPr>
                  <w:szCs w:val="21"/>
                </w:rPr>
              </w:pPr>
              <w:r>
                <w:rPr>
                  <w:szCs w:val="21"/>
                </w:rPr>
                <w:t>（</w:t>
              </w:r>
              <w:r>
                <w:rPr>
                  <w:rFonts w:hint="eastAsia"/>
                  <w:szCs w:val="21"/>
                </w:rPr>
                <w:t>2</w:t>
              </w:r>
              <w:r>
                <w:rPr>
                  <w:szCs w:val="21"/>
                </w:rPr>
                <w:t>）</w:t>
              </w:r>
              <w:r w:rsidR="00B9625C" w:rsidRPr="00B9625C">
                <w:rPr>
                  <w:szCs w:val="21"/>
                </w:rPr>
                <w:t>对于外币货币性项目和外币非货币性项目的折算方法</w:t>
              </w:r>
            </w:p>
            <w:p w14:paraId="7230AB73" w14:textId="77777777" w:rsidR="00B9625C" w:rsidRPr="00B9625C" w:rsidRDefault="00B9625C" w:rsidP="00B9625C">
              <w:pPr>
                <w:ind w:firstLineChars="200" w:firstLine="420"/>
                <w:rPr>
                  <w:szCs w:val="21"/>
                </w:rPr>
              </w:pPr>
              <w:r w:rsidRPr="00B9625C">
                <w:rPr>
                  <w:szCs w:val="21"/>
                </w:rPr>
                <w:t>资产负债表日，对于外币货币性项目采用资产负债表日即期汇率折算，由此产生的汇兑差额，除：</w:t>
              </w:r>
              <w:r w:rsidRPr="00B9625C">
                <w:rPr>
                  <w:rFonts w:hint="eastAsia"/>
                  <w:szCs w:val="21"/>
                </w:rPr>
                <w:t>①</w:t>
              </w:r>
              <w:r w:rsidRPr="00B9625C">
                <w:rPr>
                  <w:szCs w:val="21"/>
                </w:rPr>
                <w:t>属于与购建符合资本化条件的资产相关的外币专门借款产生的汇兑差额按照借款费用资本化的原则处理；</w:t>
              </w:r>
              <w:r w:rsidRPr="00B9625C">
                <w:rPr>
                  <w:rFonts w:hint="eastAsia"/>
                  <w:szCs w:val="21"/>
                </w:rPr>
                <w:t>②</w:t>
              </w:r>
              <w:r w:rsidRPr="00B9625C">
                <w:rPr>
                  <w:szCs w:val="21"/>
                </w:rPr>
                <w:t>用于境外经营净投资有效套期的套期工具的汇兑差额（该差额计入其他综合收益，直至净投资被处置才被确认为当期损益）；以及</w:t>
              </w:r>
              <w:r w:rsidRPr="00B9625C">
                <w:rPr>
                  <w:rFonts w:hint="eastAsia"/>
                  <w:szCs w:val="21"/>
                </w:rPr>
                <w:t>③</w:t>
              </w:r>
              <w:r w:rsidRPr="00B9625C">
                <w:rPr>
                  <w:szCs w:val="21"/>
                </w:rPr>
                <w:t>可供出售的外币货币性项目除摊余成本之外的其他账面余额变动产生的汇兑差额计入其他综合收益之外，均计入当期损益。</w:t>
              </w:r>
            </w:p>
            <w:p w14:paraId="502E5F2D" w14:textId="77777777" w:rsidR="00B9625C" w:rsidRPr="00B9625C" w:rsidRDefault="00B9625C" w:rsidP="00B9625C">
              <w:pPr>
                <w:ind w:firstLineChars="200" w:firstLine="420"/>
                <w:rPr>
                  <w:szCs w:val="21"/>
                </w:rPr>
              </w:pPr>
              <w:r w:rsidRPr="00B9625C">
                <w:rPr>
                  <w:szCs w:val="21"/>
                </w:rPr>
                <w:t>编制合并财务报表涉及境外经营的，如有实质上构成对境外经营净投资的外币货币性项目，因汇率变动而产生的汇兑差额，计入其他综合收益；处置境外经营时，转入处置当期损益。</w:t>
              </w:r>
            </w:p>
            <w:p w14:paraId="1E0619B1" w14:textId="77777777" w:rsidR="00B9625C" w:rsidRPr="00B9625C" w:rsidRDefault="00B9625C" w:rsidP="00B9625C">
              <w:pPr>
                <w:ind w:firstLineChars="200" w:firstLine="420"/>
                <w:rPr>
                  <w:szCs w:val="21"/>
                </w:rPr>
              </w:pPr>
              <w:r w:rsidRPr="00B9625C">
                <w:rPr>
                  <w:szCs w:val="21"/>
                </w:rPr>
                <w:lastRenderedPageBreak/>
                <w:t>以历史成本计量的外币非货币性项目，仍采用交易发生日的即期汇率折算的记账本位币金额计量。</w:t>
              </w:r>
            </w:p>
            <w:p w14:paraId="6B1454B2" w14:textId="77777777" w:rsidR="00B9625C" w:rsidRPr="00B9625C" w:rsidRDefault="00B9625C" w:rsidP="00B9625C">
              <w:pPr>
                <w:ind w:firstLineChars="200" w:firstLine="420"/>
                <w:rPr>
                  <w:szCs w:val="21"/>
                </w:rPr>
              </w:pPr>
              <w:r w:rsidRPr="00B9625C">
                <w:rPr>
                  <w:szCs w:val="21"/>
                </w:rPr>
                <w:t>以公允价值计量的外币非货币性项目，采用公允价值确定日的即期汇率折算，折算后的记账本位币金额与原记账本位币金额的差额，作为公允价值变动（含汇率变动）处理，计入当期损益或确认为其他综合收益。</w:t>
              </w:r>
            </w:p>
            <w:p w14:paraId="06020FC0" w14:textId="77777777" w:rsidR="00B9625C" w:rsidRPr="00B9625C" w:rsidRDefault="001D47C4" w:rsidP="00B9625C">
              <w:pPr>
                <w:ind w:firstLineChars="200" w:firstLine="420"/>
                <w:rPr>
                  <w:szCs w:val="21"/>
                </w:rPr>
              </w:pPr>
              <w:r>
                <w:rPr>
                  <w:szCs w:val="21"/>
                </w:rPr>
                <w:t>（</w:t>
              </w:r>
              <w:r>
                <w:rPr>
                  <w:rFonts w:hint="eastAsia"/>
                  <w:szCs w:val="21"/>
                </w:rPr>
                <w:t>3</w:t>
              </w:r>
              <w:r>
                <w:rPr>
                  <w:szCs w:val="21"/>
                </w:rPr>
                <w:t>）</w:t>
              </w:r>
              <w:r w:rsidR="00B9625C" w:rsidRPr="00B9625C">
                <w:rPr>
                  <w:szCs w:val="21"/>
                </w:rPr>
                <w:t>外币报表折算方法</w:t>
              </w:r>
            </w:p>
            <w:p w14:paraId="1822FF8F" w14:textId="77777777" w:rsidR="00B9625C" w:rsidRPr="00B9625C" w:rsidRDefault="00B9625C" w:rsidP="00B9625C">
              <w:pPr>
                <w:ind w:firstLineChars="200" w:firstLine="420"/>
                <w:rPr>
                  <w:szCs w:val="21"/>
                </w:rPr>
              </w:pPr>
              <w:r w:rsidRPr="00B9625C">
                <w:rPr>
                  <w:szCs w:val="21"/>
                </w:rPr>
                <w:t>编制合并财务报表涉及境外经营的，如有实质上构成对境外经营净投资的外币货币性项目，因汇率变动而产生的汇兑差额，作为“外币报表折算差额”确认为其他综合收益；处置境外经营时，计入处置当期损益。</w:t>
              </w:r>
            </w:p>
            <w:p w14:paraId="11B2DD61" w14:textId="77777777" w:rsidR="00B9625C" w:rsidRPr="00B9625C" w:rsidRDefault="00B9625C" w:rsidP="001D47C4">
              <w:pPr>
                <w:ind w:firstLineChars="200" w:firstLine="420"/>
                <w:rPr>
                  <w:szCs w:val="21"/>
                </w:rPr>
              </w:pPr>
              <w:r w:rsidRPr="00B9625C">
                <w:rPr>
                  <w:szCs w:val="21"/>
                </w:rPr>
                <w:t>境外经营的外币财务报表按以下方法折算为人民币报表：资产负债表中的资产和负债项目，采用资产负债表日的即期汇率折算；股东权益类项目除“未分配利润”项目外，其他项目采用发生时的即期汇率折算。利润表中的收入和费用项目，采用交易发生日的当期平均汇率折算。年初未分配利润为上一年折算后的年末未分配利润；年末未分配利润按折算后的利润分配各项目计算列示；折算后资产类项目与负债类项目和股东权益类项目合计数的差额，作为外币报表折算差额，确认为其他综合收益。处置境外经营并丧失控制权时，将资产负债表中股东权益项目下列示的与该境外经营相关的外币报表折算差额，全部或按处置该境外经营的比例转入处置当期损益。</w:t>
              </w:r>
            </w:p>
            <w:p w14:paraId="15E39035" w14:textId="77777777" w:rsidR="00B9625C" w:rsidRPr="00B9625C" w:rsidRDefault="00B9625C" w:rsidP="00B9625C">
              <w:pPr>
                <w:ind w:firstLineChars="200" w:firstLine="420"/>
                <w:rPr>
                  <w:szCs w:val="21"/>
                </w:rPr>
              </w:pPr>
              <w:r w:rsidRPr="00B9625C">
                <w:rPr>
                  <w:szCs w:val="21"/>
                </w:rPr>
                <w:t>外币现金流量以及境外子公司的现金流量，采用现金流量发生日的当期平均汇率折算。汇率变动对现金的影响额作为调节项目，在现金流量表中单独列报。</w:t>
              </w:r>
            </w:p>
            <w:p w14:paraId="561FFD0C" w14:textId="77777777" w:rsidR="00B9625C" w:rsidRPr="00B9625C" w:rsidRDefault="00B9625C" w:rsidP="00B9625C">
              <w:pPr>
                <w:ind w:firstLineChars="200" w:firstLine="420"/>
                <w:rPr>
                  <w:szCs w:val="21"/>
                </w:rPr>
              </w:pPr>
              <w:r w:rsidRPr="00B9625C">
                <w:rPr>
                  <w:szCs w:val="21"/>
                </w:rPr>
                <w:t>年初数和上年实际数按照上年财务报表折算后的数额列示。</w:t>
              </w:r>
            </w:p>
            <w:p w14:paraId="243B8D41" w14:textId="77777777" w:rsidR="00B9625C" w:rsidRPr="00B9625C" w:rsidRDefault="00B9625C" w:rsidP="00B9625C">
              <w:pPr>
                <w:ind w:firstLineChars="200" w:firstLine="420"/>
                <w:rPr>
                  <w:szCs w:val="21"/>
                </w:rPr>
              </w:pPr>
              <w:r w:rsidRPr="00B9625C">
                <w:rPr>
                  <w:szCs w:val="21"/>
                </w:rPr>
                <w:t>在处置本公司在境外经营的全部所有者权益或因处置部分股权投资或其他原因丧失了对境外经营控制权时，将资产负债表中股东权益项目下列示的与该境外经营相关的归属于母公司所有者权益的外币报表折算差额，全部转入处置当期损益。</w:t>
              </w:r>
            </w:p>
            <w:p w14:paraId="1BA6AC90" w14:textId="77777777" w:rsidR="006A4505" w:rsidRDefault="00B9625C" w:rsidP="00B9625C">
              <w:pPr>
                <w:ind w:firstLineChars="200" w:firstLine="420"/>
                <w:rPr>
                  <w:rFonts w:cs="Times New Roman"/>
                  <w:kern w:val="2"/>
                  <w:szCs w:val="21"/>
                </w:rPr>
              </w:pPr>
              <w:r w:rsidRPr="00B9625C">
                <w:rPr>
                  <w:szCs w:val="21"/>
                </w:rPr>
                <w:t>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sdtContent>
        </w:sdt>
      </w:sdtContent>
    </w:sdt>
    <w:p w14:paraId="6436E1C2" w14:textId="77777777" w:rsidR="006A4505" w:rsidRDefault="006A4505">
      <w:pPr>
        <w:rPr>
          <w:szCs w:val="21"/>
        </w:rPr>
      </w:pPr>
    </w:p>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14:paraId="287FBA53" w14:textId="77777777" w:rsidR="006A4505" w:rsidRDefault="00B9625C">
          <w:pPr>
            <w:pStyle w:val="3"/>
            <w:numPr>
              <w:ilvl w:val="0"/>
              <w:numId w:val="58"/>
            </w:numPr>
          </w:pPr>
          <w:r>
            <w:t>金融工具</w:t>
          </w:r>
        </w:p>
        <w:sdt>
          <w:sdtPr>
            <w:rPr>
              <w:rFonts w:hint="eastAsia"/>
              <w:szCs w:val="21"/>
            </w:rPr>
            <w:alias w:val="是否适用：金融工具_重要会计政策和估计[双击切换]"/>
            <w:tag w:val="_GBC_1537cea503f244c2af870a2a0d5fd7a9"/>
            <w:id w:val="-336768443"/>
            <w:lock w:val="sdtLocked"/>
            <w:placeholder>
              <w:docPart w:val="GBC22222222222222222222222222222"/>
            </w:placeholder>
          </w:sdtPr>
          <w:sdtEndPr/>
          <w:sdtContent>
            <w:p w14:paraId="471BDCBE" w14:textId="77777777" w:rsidR="006A4505" w:rsidRDefault="00B9625C">
              <w:pPr>
                <w:rPr>
                  <w:szCs w:val="21"/>
                </w:rPr>
              </w:pPr>
              <w:r>
                <w:rPr>
                  <w:szCs w:val="21"/>
                </w:rPr>
                <w:fldChar w:fldCharType="begin"/>
              </w:r>
              <w:r w:rsidR="003A1617">
                <w:rPr>
                  <w:szCs w:val="21"/>
                </w:rPr>
                <w:instrText xml:space="preserve"> MACROBUTTON  SnrToggleCheckbox √适用  </w:instrText>
              </w:r>
              <w:r>
                <w:rPr>
                  <w:szCs w:val="21"/>
                </w:rPr>
                <w:fldChar w:fldCharType="end"/>
              </w:r>
              <w:r>
                <w:rPr>
                  <w:szCs w:val="21"/>
                </w:rPr>
                <w:fldChar w:fldCharType="begin"/>
              </w:r>
              <w:r w:rsidR="003A1617">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EndPr/>
          <w:sdtContent>
            <w:p w14:paraId="12F02FA8" w14:textId="77777777" w:rsidR="00AF7CDC" w:rsidRPr="00AF7CDC" w:rsidRDefault="00AF7CDC" w:rsidP="003A1617">
              <w:pPr>
                <w:ind w:firstLineChars="200" w:firstLine="420"/>
                <w:rPr>
                  <w:szCs w:val="21"/>
                </w:rPr>
              </w:pPr>
              <w:r w:rsidRPr="00AF7CDC">
                <w:rPr>
                  <w:szCs w:val="21"/>
                </w:rPr>
                <w:t>在本公司成为金融工具合同的一方时确认一项金融资产或金融负债。</w:t>
              </w:r>
            </w:p>
            <w:p w14:paraId="2360F036" w14:textId="77777777" w:rsidR="00AF7CDC" w:rsidRPr="00AF7CDC" w:rsidRDefault="003A1617" w:rsidP="003A1617">
              <w:pPr>
                <w:ind w:firstLineChars="200" w:firstLine="420"/>
                <w:rPr>
                  <w:szCs w:val="21"/>
                </w:rPr>
              </w:pPr>
              <w:r>
                <w:rPr>
                  <w:szCs w:val="21"/>
                </w:rPr>
                <w:t>（</w:t>
              </w:r>
              <w:r>
                <w:rPr>
                  <w:rFonts w:hint="eastAsia"/>
                  <w:szCs w:val="21"/>
                </w:rPr>
                <w:t>1</w:t>
              </w:r>
              <w:r>
                <w:rPr>
                  <w:szCs w:val="21"/>
                </w:rPr>
                <w:t>）</w:t>
              </w:r>
              <w:r w:rsidR="00AF7CDC" w:rsidRPr="00AF7CDC">
                <w:rPr>
                  <w:szCs w:val="21"/>
                </w:rPr>
                <w:t xml:space="preserve">金融资产的分类、确认和计量  </w:t>
              </w:r>
            </w:p>
            <w:p w14:paraId="58EC1996" w14:textId="77777777" w:rsidR="00AF7CDC" w:rsidRPr="00AF7CDC" w:rsidRDefault="00AF7CDC" w:rsidP="003A1617">
              <w:pPr>
                <w:ind w:firstLineChars="200" w:firstLine="420"/>
                <w:rPr>
                  <w:szCs w:val="21"/>
                </w:rPr>
              </w:pPr>
              <w:r w:rsidRPr="00AF7CDC">
                <w:rPr>
                  <w:szCs w:val="21"/>
                </w:rPr>
                <w:t xml:space="preserve">本公司根据管理金融资产的业务模式和金融资产的合同现金流量特征，将金融资产划分为：以摊余成本计量的金融资产；以公允价值计量且其变动计入其他综合收益的金融资产；以公允价值计量且其变动计入当期损益的金融资产。 </w:t>
              </w:r>
            </w:p>
            <w:p w14:paraId="749E84C1" w14:textId="77777777" w:rsidR="00AF7CDC" w:rsidRPr="00AF7CDC" w:rsidRDefault="00AF7CDC" w:rsidP="003A1617">
              <w:pPr>
                <w:ind w:firstLineChars="200" w:firstLine="420"/>
                <w:rPr>
                  <w:szCs w:val="21"/>
                </w:rPr>
              </w:pPr>
              <w:r w:rsidRPr="00AF7CDC">
                <w:rPr>
                  <w:szCs w:val="21"/>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公司按照预期有权收取的对价金额作为初始确认金额。</w:t>
              </w:r>
            </w:p>
            <w:p w14:paraId="0057C439" w14:textId="77777777" w:rsidR="00AF7CDC" w:rsidRPr="00AF7CDC" w:rsidRDefault="00AF7CDC" w:rsidP="003A1617">
              <w:pPr>
                <w:ind w:firstLineChars="200" w:firstLine="420"/>
                <w:rPr>
                  <w:szCs w:val="21"/>
                </w:rPr>
              </w:pPr>
              <w:r w:rsidRPr="00AF7CDC">
                <w:rPr>
                  <w:rFonts w:hint="eastAsia"/>
                  <w:szCs w:val="21"/>
                </w:rPr>
                <w:t>①</w:t>
              </w:r>
              <w:r w:rsidRPr="00AF7CDC">
                <w:rPr>
                  <w:szCs w:val="21"/>
                </w:rPr>
                <w:t>以摊余成本计量的金融资产</w:t>
              </w:r>
            </w:p>
            <w:p w14:paraId="420F6598" w14:textId="77777777" w:rsidR="00AF7CDC" w:rsidRPr="00AF7CDC" w:rsidRDefault="00AF7CDC" w:rsidP="00AF7CDC">
              <w:pPr>
                <w:rPr>
                  <w:szCs w:val="21"/>
                </w:rPr>
              </w:pPr>
              <w:r w:rsidRPr="00AF7CDC">
                <w:rPr>
                  <w:szCs w:val="21"/>
                </w:rPr>
                <w:t>本公司管理以摊余成本计量的金融资产的业务模式为以收取合同现金流量为目标，且此类金融资产的合同现金流量特征与基本借贷安排相一致，即在特定日期产生的现金流量，仅为对本金和以未偿付本金金额为基础的利息的支付。本公司对于此类金融资产，采用实际利率法，按照摊余成本进行后续计量，其摊销或减值产生的利得或损失，计入当期损益。</w:t>
              </w:r>
            </w:p>
            <w:p w14:paraId="63B95C79" w14:textId="77777777" w:rsidR="00AF7CDC" w:rsidRPr="00AF7CDC" w:rsidRDefault="00AF7CDC" w:rsidP="003A1617">
              <w:pPr>
                <w:ind w:firstLineChars="200" w:firstLine="420"/>
                <w:rPr>
                  <w:szCs w:val="21"/>
                </w:rPr>
              </w:pPr>
              <w:r w:rsidRPr="00AF7CDC">
                <w:rPr>
                  <w:rFonts w:hint="eastAsia"/>
                  <w:szCs w:val="21"/>
                </w:rPr>
                <w:t>②</w:t>
              </w:r>
              <w:r w:rsidRPr="00AF7CDC">
                <w:rPr>
                  <w:szCs w:val="21"/>
                </w:rPr>
                <w:t>以公允价值计量且其变动计入其他综合收益的金融资产</w:t>
              </w:r>
            </w:p>
            <w:p w14:paraId="591D7788" w14:textId="77777777" w:rsidR="00AF7CDC" w:rsidRPr="00AF7CDC" w:rsidRDefault="00AF7CDC" w:rsidP="00AF7CDC">
              <w:pPr>
                <w:rPr>
                  <w:szCs w:val="21"/>
                </w:rPr>
              </w:pPr>
              <w:r w:rsidRPr="00AF7CDC">
                <w:rPr>
                  <w:szCs w:val="21"/>
                </w:rPr>
                <w:t>本公司管理此类金融资产的业务模式为既以收取合同现金流量为目标又以出售为目标，且此类金融资产的合同现金流量特征与基本借贷安排相一致。本公司对此类金融资产按照公允价值计量且其变动计入其他综合收益，但减值损失或利得、汇兑损益和按照实际利率法计算的利息收入计入当期损益。</w:t>
              </w:r>
            </w:p>
            <w:p w14:paraId="5A7F739F" w14:textId="77777777" w:rsidR="00AF7CDC" w:rsidRPr="00AF7CDC" w:rsidRDefault="00AF7CDC" w:rsidP="003A1617">
              <w:pPr>
                <w:ind w:firstLineChars="200" w:firstLine="420"/>
                <w:rPr>
                  <w:szCs w:val="21"/>
                </w:rPr>
              </w:pPr>
              <w:r w:rsidRPr="00AF7CDC">
                <w:rPr>
                  <w:szCs w:val="21"/>
                </w:rPr>
                <w:t>此外，本公司将部分非交易性权益工具投资指定为以公允价值计量且其变动计入其他综合收益的金融资产。本公司将该类金融资产的相关股利收入计入当期损益，公允价值变动计入其他综合收</w:t>
              </w:r>
              <w:r w:rsidRPr="00AF7CDC">
                <w:rPr>
                  <w:szCs w:val="21"/>
                </w:rPr>
                <w:lastRenderedPageBreak/>
                <w:t>益。当该金融资产终止确认时，之前计入其他综合收益的累计利得或损失将从其他综合收益转入留存收益，不计入当期损益。</w:t>
              </w:r>
            </w:p>
            <w:p w14:paraId="66838515" w14:textId="77777777" w:rsidR="00AF7CDC" w:rsidRPr="00AF7CDC" w:rsidRDefault="00AF7CDC" w:rsidP="003A1617">
              <w:pPr>
                <w:ind w:firstLineChars="200" w:firstLine="420"/>
                <w:rPr>
                  <w:szCs w:val="21"/>
                </w:rPr>
              </w:pPr>
              <w:r w:rsidRPr="00AF7CDC">
                <w:rPr>
                  <w:rFonts w:hint="eastAsia"/>
                  <w:szCs w:val="21"/>
                </w:rPr>
                <w:t>③</w:t>
              </w:r>
              <w:r w:rsidRPr="00AF7CDC">
                <w:rPr>
                  <w:szCs w:val="21"/>
                </w:rPr>
                <w:t>以公允价值计量且其变动计入当期损益的金融资产</w:t>
              </w:r>
            </w:p>
            <w:p w14:paraId="5E956D2A" w14:textId="77777777" w:rsidR="00AF7CDC" w:rsidRPr="00AF7CDC" w:rsidRDefault="00AF7CDC" w:rsidP="00175FCC">
              <w:pPr>
                <w:ind w:firstLineChars="200" w:firstLine="420"/>
                <w:rPr>
                  <w:szCs w:val="21"/>
                </w:rPr>
              </w:pPr>
              <w:r w:rsidRPr="00AF7CDC">
                <w:rPr>
                  <w:szCs w:val="21"/>
                </w:rPr>
                <w:t>本公司将上述以摊余成本计量的金融资产和以公允价值计量且其变动计入其他综合收益的金融资产之外的金融资产，分类为以公允价值计量且其变动计入当期损益的金融资产。</w:t>
              </w:r>
            </w:p>
            <w:p w14:paraId="2589CBBC" w14:textId="77777777" w:rsidR="00AF7CDC" w:rsidRPr="00AF7CDC" w:rsidRDefault="00AF7CDC" w:rsidP="00AF7CDC">
              <w:pPr>
                <w:rPr>
                  <w:szCs w:val="21"/>
                </w:rPr>
              </w:pPr>
              <w:r w:rsidRPr="00AF7CDC">
                <w:rPr>
                  <w:szCs w:val="21"/>
                </w:rPr>
                <w:t>此外，在初始确认时，本公司为了消除或显著减少会计错配，将部分金融资产指定为以公允价值计量且其变动计入当期损益的金融资产。对于此类金融资产，本公司采用公允价值进行后续计量，公允价值变动计入当期损益。</w:t>
              </w:r>
            </w:p>
            <w:p w14:paraId="3259BF38" w14:textId="77777777" w:rsidR="00AF7CDC" w:rsidRPr="00AF7CDC" w:rsidRDefault="003A1617" w:rsidP="003A1617">
              <w:pPr>
                <w:ind w:firstLineChars="100" w:firstLine="210"/>
                <w:rPr>
                  <w:szCs w:val="21"/>
                </w:rPr>
              </w:pPr>
              <w:r>
                <w:rPr>
                  <w:szCs w:val="21"/>
                </w:rPr>
                <w:t>（</w:t>
              </w:r>
              <w:r>
                <w:rPr>
                  <w:rFonts w:hint="eastAsia"/>
                  <w:szCs w:val="21"/>
                </w:rPr>
                <w:t>2</w:t>
              </w:r>
              <w:r>
                <w:rPr>
                  <w:szCs w:val="21"/>
                </w:rPr>
                <w:t>）</w:t>
              </w:r>
              <w:r w:rsidR="00AF7CDC" w:rsidRPr="00AF7CDC">
                <w:rPr>
                  <w:szCs w:val="21"/>
                </w:rPr>
                <w:t xml:space="preserve">金融负债的分类、确认和计量 </w:t>
              </w:r>
            </w:p>
            <w:p w14:paraId="38098B9B" w14:textId="77777777" w:rsidR="00AF7CDC" w:rsidRPr="00AF7CDC" w:rsidRDefault="00AF7CDC" w:rsidP="00175FCC">
              <w:pPr>
                <w:ind w:firstLineChars="200" w:firstLine="420"/>
                <w:rPr>
                  <w:szCs w:val="21"/>
                </w:rPr>
              </w:pPr>
              <w:r w:rsidRPr="00AF7CDC">
                <w:rPr>
                  <w:szCs w:val="21"/>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14:paraId="613D7EFD" w14:textId="77777777" w:rsidR="00AF7CDC" w:rsidRPr="003A1617" w:rsidRDefault="00AF7CDC" w:rsidP="008776CA">
              <w:pPr>
                <w:pStyle w:val="af7"/>
                <w:numPr>
                  <w:ilvl w:val="0"/>
                  <w:numId w:val="114"/>
                </w:numPr>
                <w:ind w:firstLineChars="0"/>
                <w:rPr>
                  <w:szCs w:val="21"/>
                </w:rPr>
              </w:pPr>
              <w:r w:rsidRPr="003A1617">
                <w:rPr>
                  <w:szCs w:val="21"/>
                </w:rPr>
                <w:t>以公允价值计量且其变动计入当期损益的金融负债</w:t>
              </w:r>
            </w:p>
            <w:p w14:paraId="0F3DAD45" w14:textId="77777777" w:rsidR="00AF7CDC" w:rsidRPr="003A1617" w:rsidRDefault="00AF7CDC" w:rsidP="003A1617">
              <w:pPr>
                <w:pStyle w:val="af7"/>
                <w:ind w:left="210" w:firstLineChars="100" w:firstLine="210"/>
                <w:rPr>
                  <w:szCs w:val="21"/>
                </w:rPr>
              </w:pPr>
              <w:r w:rsidRPr="003A1617">
                <w:rPr>
                  <w:szCs w:val="21"/>
                </w:rPr>
                <w:t>以公允价值计量且其变动计入当期损益的金融负债，包括交易性金融负债（含属于金融负债的衍生工具）和初始确认时指定为以公允价值计量且其变动计入当期损益的金融负债。</w:t>
              </w:r>
            </w:p>
            <w:p w14:paraId="4C2CDF1F" w14:textId="77777777" w:rsidR="00AF7CDC" w:rsidRPr="00AF7CDC" w:rsidRDefault="00AF7CDC" w:rsidP="003A1617">
              <w:pPr>
                <w:ind w:firstLineChars="200" w:firstLine="420"/>
                <w:rPr>
                  <w:szCs w:val="21"/>
                </w:rPr>
              </w:pPr>
              <w:r w:rsidRPr="00AF7CDC">
                <w:rPr>
                  <w:szCs w:val="21"/>
                </w:rPr>
                <w:t>交易性金融负债（含属于金融负债的衍生工具），按照公允价值进行后续计量，除与套期会计有关外，公允价值变动计入当期损益。</w:t>
              </w:r>
            </w:p>
            <w:p w14:paraId="707884CC" w14:textId="77777777" w:rsidR="00AF7CDC" w:rsidRPr="00AF7CDC" w:rsidRDefault="00AF7CDC" w:rsidP="003A1617">
              <w:pPr>
                <w:ind w:firstLineChars="200" w:firstLine="420"/>
                <w:rPr>
                  <w:szCs w:val="21"/>
                </w:rPr>
              </w:pPr>
              <w:r w:rsidRPr="00AF7CDC">
                <w:rPr>
                  <w:szCs w:val="21"/>
                </w:rPr>
                <w:t>被指定为以公允价值计量且其变动计入当期损益的金融负债，该负债由本公司自身信用风险变动引起的公允价值变动计入其他综合收益，且终止确认该负债时，计入其他综合收益的自身信用风险变动引起的其公允价值累计变动额转入留存收益。</w:t>
              </w:r>
            </w:p>
            <w:p w14:paraId="5A8B6C76" w14:textId="77777777" w:rsidR="00AF7CDC" w:rsidRPr="00AF7CDC" w:rsidRDefault="00AF7CDC" w:rsidP="003A1617">
              <w:pPr>
                <w:ind w:firstLineChars="200" w:firstLine="420"/>
                <w:rPr>
                  <w:szCs w:val="21"/>
                </w:rPr>
              </w:pPr>
              <w:r w:rsidRPr="00AF7CDC">
                <w:rPr>
                  <w:szCs w:val="21"/>
                </w:rPr>
                <w:t>其余公允价值变动计入当期损益。若按上述方式对该等金融负债的自身信用风险变动的影响进行处理会造成或扩大损益中的会计错配的，本公司将该金融负债的全部利得或损失（包括企业自身信用风险变动的影响金额）计入当期损益。</w:t>
              </w:r>
            </w:p>
            <w:p w14:paraId="31CCC981" w14:textId="77777777" w:rsidR="00AF7CDC" w:rsidRPr="00AF7CDC" w:rsidRDefault="00AF7CDC" w:rsidP="003A1617">
              <w:pPr>
                <w:ind w:firstLineChars="200" w:firstLine="420"/>
                <w:rPr>
                  <w:szCs w:val="21"/>
                </w:rPr>
              </w:pPr>
              <w:r w:rsidRPr="00AF7CDC">
                <w:rPr>
                  <w:rFonts w:hint="eastAsia"/>
                  <w:szCs w:val="21"/>
                </w:rPr>
                <w:t>②</w:t>
              </w:r>
              <w:r w:rsidRPr="00AF7CDC">
                <w:rPr>
                  <w:szCs w:val="21"/>
                </w:rPr>
                <w:t>其他金融负债</w:t>
              </w:r>
            </w:p>
            <w:p w14:paraId="185B1D27" w14:textId="77777777" w:rsidR="00AF7CDC" w:rsidRPr="00AF7CDC" w:rsidRDefault="00AF7CDC" w:rsidP="00AF7CDC">
              <w:pPr>
                <w:rPr>
                  <w:szCs w:val="21"/>
                </w:rPr>
              </w:pPr>
              <w:r w:rsidRPr="00AF7CDC">
                <w:rPr>
                  <w:szCs w:val="21"/>
                </w:rPr>
                <w:t>除金融资产转移不符合终止确认条件或继续涉入被转移金融资产所形成的金融负债、财务担保合同外的其他金融负债分类为以摊余成本计量的金融负债，按摊余成本进行后续计量，终止确认或摊销产生的利得或损失计入当期损益。</w:t>
              </w:r>
            </w:p>
            <w:p w14:paraId="7A7A18FC" w14:textId="77777777" w:rsidR="00AF7CDC" w:rsidRPr="00AF7CDC" w:rsidRDefault="003A1617" w:rsidP="003A1617">
              <w:pPr>
                <w:ind w:firstLineChars="200" w:firstLine="420"/>
                <w:rPr>
                  <w:szCs w:val="21"/>
                </w:rPr>
              </w:pPr>
              <w:r>
                <w:rPr>
                  <w:szCs w:val="21"/>
                </w:rPr>
                <w:t>（</w:t>
              </w:r>
              <w:r>
                <w:rPr>
                  <w:rFonts w:hint="eastAsia"/>
                  <w:szCs w:val="21"/>
                </w:rPr>
                <w:t>3</w:t>
              </w:r>
              <w:r>
                <w:rPr>
                  <w:szCs w:val="21"/>
                </w:rPr>
                <w:t>）</w:t>
              </w:r>
              <w:r w:rsidR="00AF7CDC" w:rsidRPr="00AF7CDC">
                <w:rPr>
                  <w:szCs w:val="21"/>
                </w:rPr>
                <w:t>金融资产转移的确认依据和计量方法</w:t>
              </w:r>
            </w:p>
            <w:p w14:paraId="391D881D" w14:textId="77777777" w:rsidR="00AF7CDC" w:rsidRPr="00AF7CDC" w:rsidRDefault="00AF7CDC" w:rsidP="003A1617">
              <w:pPr>
                <w:ind w:firstLineChars="200" w:firstLine="420"/>
                <w:rPr>
                  <w:szCs w:val="21"/>
                </w:rPr>
              </w:pPr>
              <w:r w:rsidRPr="00AF7CDC">
                <w:rPr>
                  <w:szCs w:val="21"/>
                </w:rPr>
                <w:t>满足下列条件之一的金融资产，予以终止确认：</w:t>
              </w:r>
              <w:r w:rsidRPr="00AF7CDC">
                <w:rPr>
                  <w:rFonts w:hint="eastAsia"/>
                  <w:szCs w:val="21"/>
                </w:rPr>
                <w:t>①</w:t>
              </w:r>
              <w:r w:rsidRPr="00AF7CDC">
                <w:rPr>
                  <w:szCs w:val="21"/>
                </w:rPr>
                <w:t>收取该金融资产现金流量的合同权利终止；</w:t>
              </w:r>
              <w:r w:rsidRPr="00AF7CDC">
                <w:rPr>
                  <w:rFonts w:hint="eastAsia"/>
                  <w:szCs w:val="21"/>
                </w:rPr>
                <w:t>②</w:t>
              </w:r>
              <w:r w:rsidRPr="00AF7CDC">
                <w:rPr>
                  <w:szCs w:val="21"/>
                </w:rPr>
                <w:t>该金融资产已转移，且将金融资产所有权上几乎所有的风险和报酬转移给转入方；</w:t>
              </w:r>
              <w:r w:rsidRPr="00AF7CDC">
                <w:rPr>
                  <w:rFonts w:hint="eastAsia"/>
                  <w:szCs w:val="21"/>
                </w:rPr>
                <w:t>③</w:t>
              </w:r>
              <w:r w:rsidRPr="00AF7CDC">
                <w:rPr>
                  <w:szCs w:val="21"/>
                </w:rPr>
                <w:t>该金融资产已转移，虽然企业既没有转移也没有保留金融资产所有权上几乎所有的风险和报酬，但是放弃了对该金融资产的控制。</w:t>
              </w:r>
            </w:p>
            <w:p w14:paraId="3CFB9115" w14:textId="77777777" w:rsidR="00AF7CDC" w:rsidRPr="00AF7CDC" w:rsidRDefault="00AF7CDC" w:rsidP="003A1617">
              <w:pPr>
                <w:ind w:firstLineChars="200" w:firstLine="420"/>
                <w:rPr>
                  <w:szCs w:val="21"/>
                </w:rPr>
              </w:pPr>
              <w:r w:rsidRPr="00AF7CDC">
                <w:rPr>
                  <w:szCs w:val="21"/>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14:paraId="19F9B696" w14:textId="77777777" w:rsidR="00AF7CDC" w:rsidRPr="00AF7CDC" w:rsidRDefault="00AF7CDC" w:rsidP="003A1617">
              <w:pPr>
                <w:ind w:firstLineChars="200" w:firstLine="420"/>
                <w:rPr>
                  <w:szCs w:val="21"/>
                </w:rPr>
              </w:pPr>
              <w:r w:rsidRPr="00AF7CDC">
                <w:rPr>
                  <w:szCs w:val="21"/>
                </w:rPr>
                <w:t>金融资产整体转移满足终止确认条件的，将所转移金融资产的账面价值及因转移而收到的对价与原计入其他综合收益的公允价值变动累计额之和的差额计入当期损益。</w:t>
              </w:r>
            </w:p>
            <w:p w14:paraId="1BDE57CF" w14:textId="77777777" w:rsidR="00AF7CDC" w:rsidRPr="00AF7CDC" w:rsidRDefault="00AF7CDC" w:rsidP="003A1617">
              <w:pPr>
                <w:ind w:firstLineChars="200" w:firstLine="420"/>
                <w:rPr>
                  <w:szCs w:val="21"/>
                </w:rPr>
              </w:pPr>
              <w:r w:rsidRPr="00AF7CDC">
                <w:rPr>
                  <w:szCs w:val="21"/>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14:paraId="3BDB6655" w14:textId="77777777" w:rsidR="00AF7CDC" w:rsidRPr="00AF7CDC" w:rsidRDefault="00AF7CDC" w:rsidP="003A1617">
              <w:pPr>
                <w:ind w:firstLineChars="200" w:firstLine="420"/>
                <w:rPr>
                  <w:szCs w:val="21"/>
                </w:rPr>
              </w:pPr>
              <w:r w:rsidRPr="00AF7CDC">
                <w:rPr>
                  <w:szCs w:val="21"/>
                </w:rPr>
                <w:t xml:space="preserve">本公司对采用附追索权方式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 </w:t>
              </w:r>
            </w:p>
            <w:p w14:paraId="6AF1A551" w14:textId="77777777" w:rsidR="00AF7CDC" w:rsidRPr="00AF7CDC" w:rsidRDefault="003A1617" w:rsidP="003A1617">
              <w:pPr>
                <w:ind w:firstLineChars="200" w:firstLine="420"/>
                <w:rPr>
                  <w:szCs w:val="21"/>
                </w:rPr>
              </w:pPr>
              <w:r>
                <w:rPr>
                  <w:szCs w:val="21"/>
                </w:rPr>
                <w:t>（</w:t>
              </w:r>
              <w:r>
                <w:rPr>
                  <w:rFonts w:hint="eastAsia"/>
                  <w:szCs w:val="21"/>
                </w:rPr>
                <w:t>4</w:t>
              </w:r>
              <w:r>
                <w:rPr>
                  <w:szCs w:val="21"/>
                </w:rPr>
                <w:t>）</w:t>
              </w:r>
              <w:r w:rsidR="00AF7CDC" w:rsidRPr="00AF7CDC">
                <w:rPr>
                  <w:szCs w:val="21"/>
                </w:rPr>
                <w:t xml:space="preserve">金融负债的终止确认 </w:t>
              </w:r>
            </w:p>
            <w:p w14:paraId="535FF77B" w14:textId="77777777" w:rsidR="00AF7CDC" w:rsidRPr="00AF7CDC" w:rsidRDefault="00AF7CDC" w:rsidP="003A1617">
              <w:pPr>
                <w:ind w:firstLineChars="200" w:firstLine="420"/>
                <w:rPr>
                  <w:szCs w:val="21"/>
                </w:rPr>
              </w:pPr>
              <w:r w:rsidRPr="00AF7CDC">
                <w:rPr>
                  <w:szCs w:val="21"/>
                </w:rPr>
                <w:t>金融负债（或其一部分）的现时义务已经解除的，本公司终止确认该金融负债（或该部分金融负债）。本公司（借入方）与借出方签订协议，以承担新金融负债的方式替换原金融负债，且新金融负债与原金融负债的合同条款实质上不同的，终止确认原金融负债，同时确认一项新金融负债。本公司对原金融负债（或其一部分）的合同条款作出实质性修改的，终止确认原金融负债，同时按照修改后的条款确认一项新金融负债。</w:t>
              </w:r>
            </w:p>
            <w:p w14:paraId="23A6089F" w14:textId="77777777" w:rsidR="00AF7CDC" w:rsidRPr="00AF7CDC" w:rsidRDefault="00AF7CDC" w:rsidP="003A1617">
              <w:pPr>
                <w:ind w:firstLineChars="200" w:firstLine="420"/>
                <w:rPr>
                  <w:szCs w:val="21"/>
                </w:rPr>
              </w:pPr>
              <w:r w:rsidRPr="00AF7CDC">
                <w:rPr>
                  <w:szCs w:val="21"/>
                </w:rPr>
                <w:lastRenderedPageBreak/>
                <w:t>金融负债（或其一部分）终止确认的，本公司将其账面价值与支付的对价（包括转出的非现金资产或承担的负债）之间的差额，计入当期损益。</w:t>
              </w:r>
            </w:p>
            <w:p w14:paraId="33A5748F" w14:textId="77777777" w:rsidR="00AF7CDC" w:rsidRPr="00AF7CDC" w:rsidRDefault="003A1617" w:rsidP="003A1617">
              <w:pPr>
                <w:ind w:firstLineChars="200" w:firstLine="420"/>
                <w:rPr>
                  <w:szCs w:val="21"/>
                </w:rPr>
              </w:pPr>
              <w:r>
                <w:rPr>
                  <w:szCs w:val="21"/>
                </w:rPr>
                <w:t>（</w:t>
              </w:r>
              <w:r>
                <w:rPr>
                  <w:rFonts w:hint="eastAsia"/>
                  <w:szCs w:val="21"/>
                </w:rPr>
                <w:t>5</w:t>
              </w:r>
              <w:r>
                <w:rPr>
                  <w:szCs w:val="21"/>
                </w:rPr>
                <w:t>）</w:t>
              </w:r>
              <w:r w:rsidR="00AF7CDC" w:rsidRPr="00AF7CDC">
                <w:rPr>
                  <w:szCs w:val="21"/>
                </w:rPr>
                <w:t>金融资产和金融负债的抵消</w:t>
              </w:r>
            </w:p>
            <w:p w14:paraId="6D755FA6" w14:textId="77777777" w:rsidR="00AF7CDC" w:rsidRPr="00AF7CDC" w:rsidRDefault="00AF7CDC" w:rsidP="003A1617">
              <w:pPr>
                <w:ind w:firstLineChars="200" w:firstLine="420"/>
                <w:rPr>
                  <w:szCs w:val="21"/>
                </w:rPr>
              </w:pPr>
              <w:r w:rsidRPr="00AF7CDC">
                <w:rPr>
                  <w:szCs w:val="21"/>
                </w:rPr>
                <w:t>当本公司具有抵销已确认金额的金融资产和金融负债的法定权利，且该种法定权利是当前可执行的，同时本公司计划以净额结算或同时变现该金融资产和清偿该金融负债时，金融资产和金融负债以相互抵销后的净额在资产负债表内列示。除此以外，金融资产和金融负债在资产负债表内分别列示，不予相互抵销。</w:t>
              </w:r>
            </w:p>
            <w:p w14:paraId="4AE34B01" w14:textId="77777777" w:rsidR="00AF7CDC" w:rsidRPr="00AF7CDC" w:rsidRDefault="003A1617" w:rsidP="003A1617">
              <w:pPr>
                <w:ind w:firstLineChars="200" w:firstLine="420"/>
                <w:rPr>
                  <w:szCs w:val="21"/>
                </w:rPr>
              </w:pPr>
              <w:r>
                <w:rPr>
                  <w:szCs w:val="21"/>
                </w:rPr>
                <w:t>（</w:t>
              </w:r>
              <w:r>
                <w:rPr>
                  <w:rFonts w:hint="eastAsia"/>
                  <w:szCs w:val="21"/>
                </w:rPr>
                <w:t>6</w:t>
              </w:r>
              <w:r>
                <w:rPr>
                  <w:szCs w:val="21"/>
                </w:rPr>
                <w:t>）</w:t>
              </w:r>
              <w:r w:rsidR="00AF7CDC" w:rsidRPr="00AF7CDC">
                <w:rPr>
                  <w:szCs w:val="21"/>
                </w:rPr>
                <w:t>金融资产和金融负债的公允价值确定方法</w:t>
              </w:r>
            </w:p>
            <w:p w14:paraId="0CC14E31" w14:textId="77777777" w:rsidR="00AF7CDC" w:rsidRPr="00AF7CDC" w:rsidRDefault="00AF7CDC" w:rsidP="003A1617">
              <w:pPr>
                <w:ind w:firstLineChars="200" w:firstLine="420"/>
                <w:rPr>
                  <w:szCs w:val="21"/>
                </w:rPr>
              </w:pPr>
              <w:r w:rsidRPr="00AF7CDC">
                <w:rPr>
                  <w:szCs w:val="21"/>
                </w:rPr>
                <w:t>公允价值，是指市场参与者在计量日发生的有序交易中，出售一项资产所能收到或者转移一项负债所需支付的价格。</w:t>
              </w:r>
            </w:p>
            <w:p w14:paraId="6EE165B2" w14:textId="77777777" w:rsidR="00AF7CDC" w:rsidRPr="00AF7CDC" w:rsidRDefault="00AF7CDC" w:rsidP="003A1617">
              <w:pPr>
                <w:ind w:firstLineChars="200" w:firstLine="420"/>
                <w:rPr>
                  <w:szCs w:val="21"/>
                </w:rPr>
              </w:pPr>
              <w:r w:rsidRPr="00AF7CDC">
                <w:rPr>
                  <w:szCs w:val="21"/>
                </w:rPr>
                <w:t>公司采用在当前情况下适用并且有足够可利用数据和其他信息支持的估值技术确定相关金融资产和金融负债的公允价值。公司将估值技术使用的输入值分以下层级，并依次使用：</w:t>
              </w:r>
            </w:p>
            <w:p w14:paraId="58074AD5" w14:textId="77777777" w:rsidR="00AF7CDC" w:rsidRPr="00AF7CDC" w:rsidRDefault="003A1617" w:rsidP="003A1617">
              <w:pPr>
                <w:ind w:firstLineChars="200" w:firstLine="420"/>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noProof/>
                  <w:szCs w:val="21"/>
                </w:rPr>
                <w:t>①</w:t>
              </w:r>
              <w:r>
                <w:rPr>
                  <w:szCs w:val="21"/>
                </w:rPr>
                <w:fldChar w:fldCharType="end"/>
              </w:r>
              <w:r w:rsidR="00AF7CDC" w:rsidRPr="00AF7CDC">
                <w:rPr>
                  <w:szCs w:val="21"/>
                </w:rPr>
                <w:t>第一层次输入值是在计量日能够取得的相同资产或负债在活跃市场上未经调整的报价；</w:t>
              </w:r>
            </w:p>
            <w:p w14:paraId="2ACEC03F" w14:textId="77777777" w:rsidR="00AF7CDC" w:rsidRPr="00AF7CDC" w:rsidRDefault="003A1617" w:rsidP="003A1617">
              <w:pPr>
                <w:ind w:firstLineChars="200" w:firstLine="420"/>
                <w:rPr>
                  <w:szCs w:val="21"/>
                </w:rPr>
              </w:pPr>
              <w:r w:rsidRPr="00AF7CDC">
                <w:rPr>
                  <w:rFonts w:hint="eastAsia"/>
                  <w:szCs w:val="21"/>
                </w:rPr>
                <w:t>②</w:t>
              </w:r>
              <w:r>
                <w:rPr>
                  <w:rFonts w:hint="eastAsia"/>
                  <w:szCs w:val="21"/>
                </w:rPr>
                <w:t xml:space="preserve"> </w:t>
              </w:r>
              <w:r w:rsidR="00AF7CDC" w:rsidRPr="00AF7CDC">
                <w:rPr>
                  <w:szCs w:val="21"/>
                </w:rPr>
                <w:t>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14:paraId="58B1F5D2" w14:textId="77777777" w:rsidR="00AF7CDC" w:rsidRPr="00AF7CDC" w:rsidRDefault="003A1617" w:rsidP="003A1617">
              <w:pPr>
                <w:ind w:firstLineChars="200" w:firstLine="420"/>
                <w:rPr>
                  <w:szCs w:val="21"/>
                </w:rPr>
              </w:pPr>
              <w:r>
                <w:rPr>
                  <w:szCs w:val="21"/>
                </w:rPr>
                <w:fldChar w:fldCharType="begin"/>
              </w:r>
              <w:r>
                <w:rPr>
                  <w:szCs w:val="21"/>
                </w:rPr>
                <w:instrText xml:space="preserve"> </w:instrText>
              </w:r>
              <w:r>
                <w:rPr>
                  <w:rFonts w:hint="eastAsia"/>
                  <w:szCs w:val="21"/>
                </w:rPr>
                <w:instrText>= 3 \* GB3</w:instrText>
              </w:r>
              <w:r>
                <w:rPr>
                  <w:szCs w:val="21"/>
                </w:rPr>
                <w:instrText xml:space="preserve"> </w:instrText>
              </w:r>
              <w:r>
                <w:rPr>
                  <w:szCs w:val="21"/>
                </w:rPr>
                <w:fldChar w:fldCharType="separate"/>
              </w:r>
              <w:r>
                <w:rPr>
                  <w:rFonts w:hint="eastAsia"/>
                  <w:noProof/>
                  <w:szCs w:val="21"/>
                </w:rPr>
                <w:t>③</w:t>
              </w:r>
              <w:r>
                <w:rPr>
                  <w:szCs w:val="21"/>
                </w:rPr>
                <w:fldChar w:fldCharType="end"/>
              </w:r>
              <w:r w:rsidR="00AF7CDC" w:rsidRPr="00AF7CDC">
                <w:rPr>
                  <w:szCs w:val="21"/>
                </w:rPr>
                <w:t>第三层次输入值是相关资产或负债的不可观察输入值，包括不能直接观察或无法由可观察市场数据验证的利率、股票波动率、企业合并中承担的弃置义务的未来现金流量、使用自身数据作出的财务预测等。</w:t>
              </w:r>
            </w:p>
            <w:p w14:paraId="3E305753" w14:textId="77777777" w:rsidR="00AF7CDC" w:rsidRPr="00AF7CDC" w:rsidRDefault="003A1617" w:rsidP="003A1617">
              <w:pPr>
                <w:ind w:firstLineChars="200" w:firstLine="420"/>
                <w:rPr>
                  <w:szCs w:val="21"/>
                </w:rPr>
              </w:pPr>
              <w:r>
                <w:rPr>
                  <w:szCs w:val="21"/>
                </w:rPr>
                <w:t>（</w:t>
              </w:r>
              <w:r>
                <w:rPr>
                  <w:rFonts w:hint="eastAsia"/>
                  <w:szCs w:val="21"/>
                </w:rPr>
                <w:t>7</w:t>
              </w:r>
              <w:r>
                <w:rPr>
                  <w:szCs w:val="21"/>
                </w:rPr>
                <w:t>）</w:t>
              </w:r>
              <w:r w:rsidR="00AF7CDC" w:rsidRPr="00AF7CDC">
                <w:rPr>
                  <w:szCs w:val="21"/>
                </w:rPr>
                <w:t>金融资产的减值</w:t>
              </w:r>
            </w:p>
            <w:p w14:paraId="5F92E36B" w14:textId="77777777" w:rsidR="00AF7CDC" w:rsidRPr="00AF7CDC" w:rsidRDefault="003A1617" w:rsidP="003A1617">
              <w:pPr>
                <w:ind w:firstLineChars="200" w:firstLine="420"/>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noProof/>
                  <w:szCs w:val="21"/>
                </w:rPr>
                <w:t>①</w:t>
              </w:r>
              <w:r>
                <w:rPr>
                  <w:szCs w:val="21"/>
                </w:rPr>
                <w:fldChar w:fldCharType="end"/>
              </w:r>
              <w:r w:rsidR="00AF7CDC" w:rsidRPr="00AF7CDC">
                <w:rPr>
                  <w:szCs w:val="21"/>
                </w:rPr>
                <w:t>本公司以预期信用损失为基础，对下列项目进行减值会计处理并确认损失准备：</w:t>
              </w:r>
            </w:p>
            <w:p w14:paraId="212B58AA" w14:textId="77777777" w:rsidR="00AF7CDC" w:rsidRPr="00AF7CDC" w:rsidRDefault="00AF7CDC" w:rsidP="003A1617">
              <w:pPr>
                <w:ind w:firstLineChars="200" w:firstLine="420"/>
                <w:rPr>
                  <w:szCs w:val="21"/>
                </w:rPr>
              </w:pPr>
              <w:r w:rsidRPr="00AF7CDC">
                <w:rPr>
                  <w:szCs w:val="21"/>
                </w:rPr>
                <w:t>1）以摊余成本计量的金融资产；</w:t>
              </w:r>
            </w:p>
            <w:p w14:paraId="16F52E9A" w14:textId="77777777" w:rsidR="00AF7CDC" w:rsidRPr="00AF7CDC" w:rsidRDefault="00AF7CDC" w:rsidP="003A1617">
              <w:pPr>
                <w:ind w:firstLineChars="200" w:firstLine="420"/>
                <w:rPr>
                  <w:szCs w:val="21"/>
                </w:rPr>
              </w:pPr>
              <w:r w:rsidRPr="00AF7CDC">
                <w:rPr>
                  <w:szCs w:val="21"/>
                </w:rPr>
                <w:t>2）以公允价值计量且其变动计入其他综合收益的债权投资；</w:t>
              </w:r>
            </w:p>
            <w:p w14:paraId="5709904D" w14:textId="77777777" w:rsidR="00AF7CDC" w:rsidRPr="00AF7CDC" w:rsidRDefault="00AF7CDC" w:rsidP="003A1617">
              <w:pPr>
                <w:ind w:firstLineChars="200" w:firstLine="420"/>
                <w:rPr>
                  <w:szCs w:val="21"/>
                </w:rPr>
              </w:pPr>
              <w:r w:rsidRPr="00AF7CDC">
                <w:rPr>
                  <w:szCs w:val="21"/>
                </w:rPr>
                <w:t>3）租赁应收款。</w:t>
              </w:r>
            </w:p>
            <w:p w14:paraId="24F1C951" w14:textId="77777777" w:rsidR="00AF7CDC" w:rsidRPr="00AF7CDC" w:rsidRDefault="00AF7CDC" w:rsidP="003A1617">
              <w:pPr>
                <w:ind w:firstLineChars="200" w:firstLine="420"/>
                <w:rPr>
                  <w:szCs w:val="21"/>
                </w:rPr>
              </w:pPr>
              <w:r w:rsidRPr="00AF7CDC">
                <w:rPr>
                  <w:szCs w:val="21"/>
                </w:rPr>
                <w:t>本公司持有的其他以公允价值计量的金融资产不适用预期信用损失模型，包括以公允价值计量且其变动计入当期损益的债权投资或权益工具投资，指定为以公允价值计量且其变动计入其他综合收益的权益工具投资，以及衍生金融资产。</w:t>
              </w:r>
            </w:p>
            <w:p w14:paraId="6AC4FF1E" w14:textId="77777777" w:rsidR="00AF7CDC" w:rsidRPr="00AF7CDC" w:rsidRDefault="003A1617" w:rsidP="003A1617">
              <w:pPr>
                <w:ind w:firstLineChars="200" w:firstLine="420"/>
                <w:rPr>
                  <w:szCs w:val="21"/>
                </w:rPr>
              </w:pPr>
              <w:r>
                <w:rPr>
                  <w:szCs w:val="21"/>
                </w:rPr>
                <w:fldChar w:fldCharType="begin"/>
              </w:r>
              <w:r>
                <w:rPr>
                  <w:szCs w:val="21"/>
                </w:rPr>
                <w:instrText xml:space="preserve"> </w:instrText>
              </w:r>
              <w:r>
                <w:rPr>
                  <w:rFonts w:hint="eastAsia"/>
                  <w:szCs w:val="21"/>
                </w:rPr>
                <w:instrText>= 2 \* GB3</w:instrText>
              </w:r>
              <w:r>
                <w:rPr>
                  <w:szCs w:val="21"/>
                </w:rPr>
                <w:instrText xml:space="preserve"> </w:instrText>
              </w:r>
              <w:r>
                <w:rPr>
                  <w:szCs w:val="21"/>
                </w:rPr>
                <w:fldChar w:fldCharType="separate"/>
              </w:r>
              <w:r>
                <w:rPr>
                  <w:rFonts w:hint="eastAsia"/>
                  <w:noProof/>
                  <w:szCs w:val="21"/>
                </w:rPr>
                <w:t>②</w:t>
              </w:r>
              <w:r>
                <w:rPr>
                  <w:szCs w:val="21"/>
                </w:rPr>
                <w:fldChar w:fldCharType="end"/>
              </w:r>
              <w:r w:rsidR="00AF7CDC" w:rsidRPr="00AF7CDC">
                <w:rPr>
                  <w:szCs w:val="21"/>
                </w:rPr>
                <w:t>预期信用损失的计量</w:t>
              </w:r>
            </w:p>
            <w:p w14:paraId="227C01CF" w14:textId="77777777" w:rsidR="00AF7CDC" w:rsidRPr="00AF7CDC" w:rsidRDefault="00AF7CDC" w:rsidP="003A1617">
              <w:pPr>
                <w:ind w:firstLineChars="200" w:firstLine="420"/>
                <w:rPr>
                  <w:szCs w:val="21"/>
                </w:rPr>
              </w:pPr>
              <w:r w:rsidRPr="00AF7CDC">
                <w:rPr>
                  <w:szCs w:val="21"/>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w:t>
              </w:r>
            </w:p>
            <w:p w14:paraId="0A5E28DC" w14:textId="77777777" w:rsidR="00AF7CDC" w:rsidRPr="00AF7CDC" w:rsidRDefault="00AF7CDC" w:rsidP="003A1617">
              <w:pPr>
                <w:ind w:firstLineChars="200" w:firstLine="420"/>
                <w:rPr>
                  <w:szCs w:val="21"/>
                </w:rPr>
              </w:pPr>
              <w:r w:rsidRPr="00AF7CDC">
                <w:rPr>
                  <w:szCs w:val="21"/>
                </w:rPr>
                <w:t>整个存续期预期信用损失，是指因金融工具整个预计存续期内所有可能发生的违约事件而导致的预期信用损失。</w:t>
              </w:r>
            </w:p>
            <w:p w14:paraId="59523E69" w14:textId="77777777" w:rsidR="00AF7CDC" w:rsidRPr="00AF7CDC" w:rsidRDefault="00AF7CDC" w:rsidP="003A1617">
              <w:pPr>
                <w:ind w:firstLineChars="200" w:firstLine="420"/>
                <w:rPr>
                  <w:szCs w:val="21"/>
                </w:rPr>
              </w:pPr>
              <w:r w:rsidRPr="00AF7CDC">
                <w:rPr>
                  <w:szCs w:val="21"/>
                </w:rPr>
                <w:t>未来12个月内预期信用损失，是指因资产负债表日后12个月内（若金融工具的预计存续期少于12个月，则为预计存续期）可能发生的金融工具违约事件而导致的预期信用损失，是整个存续期预期信用损失的一部分。于每个资产负债表日，本公司对于处于不同阶段的金融工具的预期信用损失分别进行计量。金融工具自初始确认后信用风险未显著增加的，处于第一阶段，本公司按照未来12个月内的预期信用损失计量损失准备；金融工具自初始确认后信用风险已显著增加但尚未发生信用减值的，处于第二阶段，本公司按照该工具整个存续期的预期信用损失计量损失准备；金融工具自初始确认后已经发生信用减值的，处于第三阶段，本公司按照该工具整个存续期的预期信用损失计量损失准备。</w:t>
              </w:r>
            </w:p>
            <w:p w14:paraId="43312EB7" w14:textId="77777777" w:rsidR="00AF7CDC" w:rsidRPr="00AF7CDC" w:rsidRDefault="00AF7CDC" w:rsidP="003A1617">
              <w:pPr>
                <w:ind w:firstLineChars="200" w:firstLine="420"/>
                <w:rPr>
                  <w:szCs w:val="21"/>
                </w:rPr>
              </w:pPr>
              <w:r w:rsidRPr="00AF7CDC">
                <w:rPr>
                  <w:szCs w:val="21"/>
                </w:rPr>
                <w:t>对于在资产负债表日具有较低信用风险的金融工具，本公司假设其信用风险自初始确认后并未显著增加，按照未来12个月内的预期信用损失计量损失准备。</w:t>
              </w:r>
            </w:p>
            <w:p w14:paraId="50DA03E3" w14:textId="77777777" w:rsidR="00AF7CDC" w:rsidRPr="00AF7CDC" w:rsidRDefault="00AF7CDC" w:rsidP="003A1617">
              <w:pPr>
                <w:ind w:firstLineChars="200" w:firstLine="420"/>
                <w:rPr>
                  <w:szCs w:val="21"/>
                </w:rPr>
              </w:pPr>
              <w:r w:rsidRPr="00AF7CDC">
                <w:rPr>
                  <w:szCs w:val="21"/>
                </w:rPr>
                <w:t>本公司对于处于第一阶段和第二阶段、以及较低信用风险的金融工具，按照其未扣除减值准备的账面余额和实际利率计算利息收入。对于处于第三阶段的金融工具，按照其账面余额减已计提减值准备后的摊余成本和实际利率计算利息收入。</w:t>
              </w:r>
            </w:p>
            <w:p w14:paraId="56D3FA66" w14:textId="77777777" w:rsidR="00AF7CDC" w:rsidRPr="00AF7CDC" w:rsidRDefault="00AF7CDC" w:rsidP="003A1617">
              <w:pPr>
                <w:ind w:firstLineChars="200" w:firstLine="420"/>
                <w:rPr>
                  <w:szCs w:val="21"/>
                </w:rPr>
              </w:pPr>
              <w:r w:rsidRPr="00AF7CDC">
                <w:rPr>
                  <w:szCs w:val="21"/>
                </w:rPr>
                <w:t>对于应收票据、应收账款、其他应收款及应收融资款，无论是否存在重大融资成分，本公司均按照整个存续期的预期信用损失计量损失准备。</w:t>
              </w:r>
            </w:p>
            <w:p w14:paraId="1D39FA37" w14:textId="77777777" w:rsidR="00AF7CDC" w:rsidRPr="00AF7CDC" w:rsidRDefault="00AF7CDC" w:rsidP="003A1617">
              <w:pPr>
                <w:ind w:firstLineChars="200" w:firstLine="420"/>
                <w:rPr>
                  <w:szCs w:val="21"/>
                </w:rPr>
              </w:pPr>
              <w:r w:rsidRPr="00AF7CDC">
                <w:rPr>
                  <w:szCs w:val="21"/>
                </w:rPr>
                <w:t>A、应收款项</w:t>
              </w:r>
            </w:p>
            <w:p w14:paraId="5440DDAE" w14:textId="77777777" w:rsidR="00AF7CDC" w:rsidRPr="00AF7CDC" w:rsidRDefault="00AF7CDC" w:rsidP="003A1617">
              <w:pPr>
                <w:ind w:firstLineChars="200" w:firstLine="420"/>
                <w:rPr>
                  <w:szCs w:val="21"/>
                </w:rPr>
              </w:pPr>
              <w:r w:rsidRPr="00AF7CDC">
                <w:rPr>
                  <w:szCs w:val="21"/>
                </w:rPr>
                <w:lastRenderedPageBreak/>
                <w:t>除单独评估信用风险的应收款项外，本公司根据信用风险特征将其他应收款项划分为若干组合，在组合基础上计算预期信用损失：</w:t>
              </w:r>
            </w:p>
            <w:p w14:paraId="578543E9" w14:textId="77777777" w:rsidR="00AF7CDC" w:rsidRPr="00AF7CDC" w:rsidRDefault="00AF7CDC" w:rsidP="003A1617">
              <w:pPr>
                <w:ind w:firstLineChars="200" w:firstLine="420"/>
                <w:rPr>
                  <w:szCs w:val="21"/>
                </w:rPr>
              </w:pPr>
              <w:r w:rsidRPr="00AF7CDC">
                <w:rPr>
                  <w:szCs w:val="21"/>
                </w:rPr>
                <w:t>单独评估信用风险的应收款项，如：与对方存在争议或涉及诉讼、仲裁的应收款项；已有明显迹象表明债务人很可能无法履行还款义务的应收款项。</w:t>
              </w:r>
            </w:p>
            <w:p w14:paraId="2E8B2A78" w14:textId="77777777" w:rsidR="00AF7CDC" w:rsidRPr="00AF7CDC" w:rsidRDefault="00AF7CDC" w:rsidP="003A1617">
              <w:pPr>
                <w:ind w:firstLineChars="200" w:firstLine="420"/>
                <w:rPr>
                  <w:szCs w:val="21"/>
                </w:rPr>
              </w:pPr>
              <w:r w:rsidRPr="00AF7CDC">
                <w:rPr>
                  <w:szCs w:val="21"/>
                </w:rPr>
                <w:t>除了单独评估信用风险的应收款项外，本公司基于共同风险特征将应收款项划分为不同的组别，在组合的基础上评估信用风险。不同组合的确定依据：</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281"/>
                <w:gridCol w:w="2101"/>
                <w:gridCol w:w="5745"/>
              </w:tblGrid>
              <w:tr w:rsidR="00AF7CDC" w:rsidRPr="00AF7CDC" w14:paraId="131CE4BC" w14:textId="77777777" w:rsidTr="00AF7CDC">
                <w:tc>
                  <w:tcPr>
                    <w:tcW w:w="702" w:type="pct"/>
                    <w:tcBorders>
                      <w:top w:val="single" w:sz="4" w:space="0" w:color="auto"/>
                      <w:left w:val="nil"/>
                      <w:bottom w:val="dotted" w:sz="4" w:space="0" w:color="auto"/>
                      <w:right w:val="dotted" w:sz="4" w:space="0" w:color="auto"/>
                    </w:tcBorders>
                    <w:hideMark/>
                  </w:tcPr>
                  <w:p w14:paraId="2BE91BDB" w14:textId="77777777" w:rsidR="00AF7CDC" w:rsidRPr="00AF7CDC" w:rsidRDefault="00AF7CDC" w:rsidP="00AF7CDC">
                    <w:pPr>
                      <w:rPr>
                        <w:szCs w:val="21"/>
                      </w:rPr>
                    </w:pPr>
                    <w:r w:rsidRPr="00AF7CDC">
                      <w:rPr>
                        <w:rFonts w:hint="eastAsia"/>
                        <w:szCs w:val="21"/>
                      </w:rPr>
                      <w:t>项目</w:t>
                    </w:r>
                  </w:p>
                </w:tc>
                <w:tc>
                  <w:tcPr>
                    <w:tcW w:w="1151" w:type="pct"/>
                    <w:tcBorders>
                      <w:top w:val="single" w:sz="4" w:space="0" w:color="auto"/>
                      <w:left w:val="dotted" w:sz="4" w:space="0" w:color="auto"/>
                      <w:bottom w:val="dotted" w:sz="4" w:space="0" w:color="auto"/>
                      <w:right w:val="dotted" w:sz="4" w:space="0" w:color="auto"/>
                    </w:tcBorders>
                    <w:hideMark/>
                  </w:tcPr>
                  <w:p w14:paraId="28DE675E" w14:textId="77777777" w:rsidR="00AF7CDC" w:rsidRPr="00AF7CDC" w:rsidRDefault="00AF7CDC" w:rsidP="00AF7CDC">
                    <w:pPr>
                      <w:rPr>
                        <w:szCs w:val="21"/>
                      </w:rPr>
                    </w:pPr>
                    <w:r w:rsidRPr="00AF7CDC">
                      <w:rPr>
                        <w:rFonts w:hint="eastAsia"/>
                        <w:szCs w:val="21"/>
                      </w:rPr>
                      <w:t>确定组合的依据</w:t>
                    </w:r>
                  </w:p>
                </w:tc>
                <w:tc>
                  <w:tcPr>
                    <w:tcW w:w="3147" w:type="pct"/>
                    <w:tcBorders>
                      <w:top w:val="single" w:sz="4" w:space="0" w:color="auto"/>
                      <w:left w:val="dotted" w:sz="4" w:space="0" w:color="auto"/>
                      <w:bottom w:val="dotted" w:sz="4" w:space="0" w:color="auto"/>
                      <w:right w:val="nil"/>
                    </w:tcBorders>
                    <w:hideMark/>
                  </w:tcPr>
                  <w:p w14:paraId="77304D92" w14:textId="77777777" w:rsidR="00AF7CDC" w:rsidRPr="00AF7CDC" w:rsidRDefault="00AF7CDC" w:rsidP="00AF7CDC">
                    <w:pPr>
                      <w:rPr>
                        <w:szCs w:val="21"/>
                      </w:rPr>
                    </w:pPr>
                    <w:r w:rsidRPr="00AF7CDC">
                      <w:rPr>
                        <w:rFonts w:hint="eastAsia"/>
                        <w:szCs w:val="21"/>
                      </w:rPr>
                      <w:t>计量预期信用损失的方法</w:t>
                    </w:r>
                  </w:p>
                </w:tc>
              </w:tr>
              <w:tr w:rsidR="00AF7CDC" w:rsidRPr="00AF7CDC" w14:paraId="30B38541" w14:textId="77777777" w:rsidTr="00AF7CDC">
                <w:trPr>
                  <w:trHeight w:val="2361"/>
                </w:trPr>
                <w:tc>
                  <w:tcPr>
                    <w:tcW w:w="702" w:type="pct"/>
                    <w:tcBorders>
                      <w:top w:val="dotted" w:sz="4" w:space="0" w:color="auto"/>
                      <w:left w:val="nil"/>
                      <w:bottom w:val="dotted" w:sz="4" w:space="0" w:color="auto"/>
                      <w:right w:val="dotted" w:sz="4" w:space="0" w:color="auto"/>
                    </w:tcBorders>
                    <w:vAlign w:val="center"/>
                    <w:hideMark/>
                  </w:tcPr>
                  <w:p w14:paraId="567FBC2A" w14:textId="77777777" w:rsidR="00AF7CDC" w:rsidRPr="00AF7CDC" w:rsidRDefault="00AF7CDC" w:rsidP="00AF7CDC">
                    <w:pPr>
                      <w:rPr>
                        <w:szCs w:val="21"/>
                      </w:rPr>
                    </w:pPr>
                    <w:r w:rsidRPr="00AF7CDC">
                      <w:rPr>
                        <w:rFonts w:hint="eastAsia"/>
                        <w:szCs w:val="21"/>
                      </w:rPr>
                      <w:t>组合1</w:t>
                    </w:r>
                  </w:p>
                </w:tc>
                <w:tc>
                  <w:tcPr>
                    <w:tcW w:w="1151" w:type="pct"/>
                    <w:tcBorders>
                      <w:top w:val="dotted" w:sz="4" w:space="0" w:color="auto"/>
                      <w:left w:val="dotted" w:sz="4" w:space="0" w:color="auto"/>
                      <w:bottom w:val="dotted" w:sz="4" w:space="0" w:color="auto"/>
                      <w:right w:val="dotted" w:sz="4" w:space="0" w:color="auto"/>
                    </w:tcBorders>
                    <w:vAlign w:val="center"/>
                    <w:hideMark/>
                  </w:tcPr>
                  <w:p w14:paraId="7D62761D" w14:textId="77777777" w:rsidR="00AF7CDC" w:rsidRPr="00AF7CDC" w:rsidRDefault="00AF7CDC" w:rsidP="00AF7CDC">
                    <w:pPr>
                      <w:rPr>
                        <w:szCs w:val="21"/>
                      </w:rPr>
                    </w:pPr>
                    <w:r w:rsidRPr="00AF7CDC">
                      <w:rPr>
                        <w:rFonts w:hint="eastAsia"/>
                        <w:szCs w:val="21"/>
                      </w:rPr>
                      <w:t>应收票据</w:t>
                    </w:r>
                  </w:p>
                </w:tc>
                <w:tc>
                  <w:tcPr>
                    <w:tcW w:w="3147" w:type="pct"/>
                    <w:tcBorders>
                      <w:top w:val="dotted" w:sz="4" w:space="0" w:color="auto"/>
                      <w:left w:val="dotted" w:sz="4" w:space="0" w:color="auto"/>
                      <w:bottom w:val="dotted" w:sz="4" w:space="0" w:color="auto"/>
                      <w:right w:val="nil"/>
                    </w:tcBorders>
                    <w:vAlign w:val="center"/>
                    <w:hideMark/>
                  </w:tcPr>
                  <w:p w14:paraId="455A3517" w14:textId="77777777" w:rsidR="00AF7CDC" w:rsidRPr="00AF7CDC" w:rsidRDefault="00AF7CDC" w:rsidP="00AF7CDC">
                    <w:pPr>
                      <w:rPr>
                        <w:szCs w:val="21"/>
                      </w:rPr>
                    </w:pPr>
                    <w:r w:rsidRPr="00AF7CDC">
                      <w:rPr>
                        <w:rFonts w:hint="eastAsia"/>
                        <w:szCs w:val="21"/>
                      </w:rPr>
                      <w:t>由于应收票据期限较短、违约风险较低，在短期内履行其支付合同现金流量义务的能力很强，本公司据此将应收票据视为具有较低的信用风险的金融工具，对应收票据的预期信用损失率确定为0%。如果有客观证据表明某项应收票据已经发生信用减值，则本公司对该应收票据参照应收账款确认预期信用损失。</w:t>
                    </w:r>
                  </w:p>
                </w:tc>
              </w:tr>
              <w:tr w:rsidR="00AF7CDC" w:rsidRPr="00AF7CDC" w14:paraId="51636546" w14:textId="77777777" w:rsidTr="00AF7CDC">
                <w:tc>
                  <w:tcPr>
                    <w:tcW w:w="702" w:type="pct"/>
                    <w:tcBorders>
                      <w:top w:val="dotted" w:sz="4" w:space="0" w:color="auto"/>
                      <w:left w:val="nil"/>
                      <w:bottom w:val="dotted" w:sz="4" w:space="0" w:color="auto"/>
                      <w:right w:val="dotted" w:sz="4" w:space="0" w:color="auto"/>
                    </w:tcBorders>
                    <w:vAlign w:val="center"/>
                    <w:hideMark/>
                  </w:tcPr>
                  <w:p w14:paraId="720BD68B" w14:textId="77777777" w:rsidR="00AF7CDC" w:rsidRPr="00AF7CDC" w:rsidRDefault="00AF7CDC" w:rsidP="00AF7CDC">
                    <w:pPr>
                      <w:rPr>
                        <w:szCs w:val="21"/>
                      </w:rPr>
                    </w:pPr>
                    <w:r w:rsidRPr="00AF7CDC">
                      <w:rPr>
                        <w:rFonts w:hint="eastAsia"/>
                        <w:szCs w:val="21"/>
                      </w:rPr>
                      <w:t>组合2</w:t>
                    </w:r>
                  </w:p>
                </w:tc>
                <w:tc>
                  <w:tcPr>
                    <w:tcW w:w="1151" w:type="pct"/>
                    <w:tcBorders>
                      <w:top w:val="dotted" w:sz="4" w:space="0" w:color="auto"/>
                      <w:left w:val="dotted" w:sz="4" w:space="0" w:color="auto"/>
                      <w:bottom w:val="dotted" w:sz="4" w:space="0" w:color="auto"/>
                      <w:right w:val="dotted" w:sz="4" w:space="0" w:color="auto"/>
                    </w:tcBorders>
                    <w:vAlign w:val="center"/>
                    <w:hideMark/>
                  </w:tcPr>
                  <w:p w14:paraId="4B327AB9" w14:textId="77777777" w:rsidR="00AF7CDC" w:rsidRPr="00AF7CDC" w:rsidRDefault="00AF7CDC" w:rsidP="00AF7CDC">
                    <w:pPr>
                      <w:rPr>
                        <w:szCs w:val="21"/>
                      </w:rPr>
                    </w:pPr>
                    <w:r w:rsidRPr="00AF7CDC">
                      <w:rPr>
                        <w:rFonts w:hint="eastAsia"/>
                        <w:szCs w:val="21"/>
                      </w:rPr>
                      <w:t>账龄组合</w:t>
                    </w:r>
                  </w:p>
                </w:tc>
                <w:tc>
                  <w:tcPr>
                    <w:tcW w:w="3147" w:type="pct"/>
                    <w:tcBorders>
                      <w:top w:val="dotted" w:sz="4" w:space="0" w:color="auto"/>
                      <w:left w:val="dotted" w:sz="4" w:space="0" w:color="auto"/>
                      <w:bottom w:val="dotted" w:sz="4" w:space="0" w:color="auto"/>
                      <w:right w:val="nil"/>
                    </w:tcBorders>
                    <w:vAlign w:val="center"/>
                    <w:hideMark/>
                  </w:tcPr>
                  <w:p w14:paraId="6A9AD828" w14:textId="77777777" w:rsidR="00AF7CDC" w:rsidRPr="00AF7CDC" w:rsidRDefault="00AF7CDC" w:rsidP="00AF7CDC">
                    <w:pPr>
                      <w:rPr>
                        <w:szCs w:val="21"/>
                      </w:rPr>
                    </w:pPr>
                    <w:r w:rsidRPr="00AF7CDC">
                      <w:rPr>
                        <w:rFonts w:hint="eastAsia"/>
                        <w:szCs w:val="21"/>
                      </w:rPr>
                      <w:t>本公司参考历史信用损失经验，在结合对未来回收风险的判断及信用风险特征分析的基础上，通过违约风险敞口和整个存续期预期信用损失率，确定预期损失率并据此计提坏账准备。</w:t>
                    </w:r>
                  </w:p>
                </w:tc>
              </w:tr>
              <w:tr w:rsidR="00AF7CDC" w:rsidRPr="00AF7CDC" w14:paraId="6469DD34" w14:textId="77777777" w:rsidTr="00AF7CDC">
                <w:tc>
                  <w:tcPr>
                    <w:tcW w:w="702" w:type="pct"/>
                    <w:tcBorders>
                      <w:top w:val="dotted" w:sz="4" w:space="0" w:color="auto"/>
                      <w:left w:val="nil"/>
                      <w:bottom w:val="dotted" w:sz="4" w:space="0" w:color="auto"/>
                      <w:right w:val="dotted" w:sz="4" w:space="0" w:color="auto"/>
                    </w:tcBorders>
                    <w:vAlign w:val="center"/>
                    <w:hideMark/>
                  </w:tcPr>
                  <w:p w14:paraId="6D311A19" w14:textId="77777777" w:rsidR="00AF7CDC" w:rsidRPr="00AF7CDC" w:rsidRDefault="00AF7CDC" w:rsidP="00AF7CDC">
                    <w:pPr>
                      <w:rPr>
                        <w:szCs w:val="21"/>
                      </w:rPr>
                    </w:pPr>
                    <w:r w:rsidRPr="00AF7CDC">
                      <w:rPr>
                        <w:rFonts w:hint="eastAsia"/>
                        <w:szCs w:val="21"/>
                      </w:rPr>
                      <w:t>组合3</w:t>
                    </w:r>
                  </w:p>
                </w:tc>
                <w:tc>
                  <w:tcPr>
                    <w:tcW w:w="1151" w:type="pct"/>
                    <w:tcBorders>
                      <w:top w:val="dotted" w:sz="4" w:space="0" w:color="auto"/>
                      <w:left w:val="dotted" w:sz="4" w:space="0" w:color="auto"/>
                      <w:bottom w:val="dotted" w:sz="4" w:space="0" w:color="auto"/>
                      <w:right w:val="dotted" w:sz="4" w:space="0" w:color="auto"/>
                    </w:tcBorders>
                    <w:vAlign w:val="center"/>
                    <w:hideMark/>
                  </w:tcPr>
                  <w:p w14:paraId="0FC331F6" w14:textId="77777777" w:rsidR="00AF7CDC" w:rsidRPr="00AF7CDC" w:rsidRDefault="00AF7CDC" w:rsidP="00AF7CDC">
                    <w:pPr>
                      <w:rPr>
                        <w:szCs w:val="21"/>
                      </w:rPr>
                    </w:pPr>
                    <w:r w:rsidRPr="00AF7CDC">
                      <w:rPr>
                        <w:rFonts w:hint="eastAsia"/>
                        <w:szCs w:val="21"/>
                      </w:rPr>
                      <w:t>保证金、押金、职工借款组合</w:t>
                    </w:r>
                  </w:p>
                </w:tc>
                <w:tc>
                  <w:tcPr>
                    <w:tcW w:w="3147" w:type="pct"/>
                    <w:tcBorders>
                      <w:top w:val="dotted" w:sz="4" w:space="0" w:color="auto"/>
                      <w:left w:val="dotted" w:sz="4" w:space="0" w:color="auto"/>
                      <w:bottom w:val="dotted" w:sz="4" w:space="0" w:color="auto"/>
                      <w:right w:val="nil"/>
                    </w:tcBorders>
                    <w:vAlign w:val="center"/>
                    <w:hideMark/>
                  </w:tcPr>
                  <w:p w14:paraId="4E606E07" w14:textId="77777777" w:rsidR="00AF7CDC" w:rsidRPr="00AF7CDC" w:rsidRDefault="00AF7CDC" w:rsidP="00AF7CDC">
                    <w:pPr>
                      <w:rPr>
                        <w:szCs w:val="21"/>
                      </w:rPr>
                    </w:pPr>
                    <w:r w:rsidRPr="00AF7CDC">
                      <w:rPr>
                        <w:rFonts w:hint="eastAsia"/>
                        <w:szCs w:val="21"/>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r w:rsidR="00AF7CDC" w:rsidRPr="00AF7CDC" w14:paraId="6895E9C3" w14:textId="77777777" w:rsidTr="00AF7CDC">
                <w:tc>
                  <w:tcPr>
                    <w:tcW w:w="702" w:type="pct"/>
                    <w:tcBorders>
                      <w:top w:val="dotted" w:sz="4" w:space="0" w:color="auto"/>
                      <w:left w:val="nil"/>
                      <w:bottom w:val="single" w:sz="4" w:space="0" w:color="auto"/>
                      <w:right w:val="dotted" w:sz="4" w:space="0" w:color="auto"/>
                    </w:tcBorders>
                    <w:vAlign w:val="center"/>
                    <w:hideMark/>
                  </w:tcPr>
                  <w:p w14:paraId="4C580BDA" w14:textId="77777777" w:rsidR="00AF7CDC" w:rsidRPr="00AF7CDC" w:rsidRDefault="00AF7CDC" w:rsidP="00AF7CDC">
                    <w:pPr>
                      <w:rPr>
                        <w:szCs w:val="21"/>
                      </w:rPr>
                    </w:pPr>
                    <w:r w:rsidRPr="00AF7CDC">
                      <w:rPr>
                        <w:rFonts w:hint="eastAsia"/>
                        <w:szCs w:val="21"/>
                      </w:rPr>
                      <w:t>组合4</w:t>
                    </w:r>
                  </w:p>
                </w:tc>
                <w:tc>
                  <w:tcPr>
                    <w:tcW w:w="1151" w:type="pct"/>
                    <w:tcBorders>
                      <w:top w:val="dotted" w:sz="4" w:space="0" w:color="auto"/>
                      <w:left w:val="dotted" w:sz="4" w:space="0" w:color="auto"/>
                      <w:bottom w:val="single" w:sz="4" w:space="0" w:color="auto"/>
                      <w:right w:val="dotted" w:sz="4" w:space="0" w:color="auto"/>
                    </w:tcBorders>
                    <w:vAlign w:val="center"/>
                    <w:hideMark/>
                  </w:tcPr>
                  <w:p w14:paraId="68CB7C9D" w14:textId="77777777" w:rsidR="00AF7CDC" w:rsidRPr="00AF7CDC" w:rsidRDefault="00AF7CDC" w:rsidP="00AF7CDC">
                    <w:pPr>
                      <w:rPr>
                        <w:szCs w:val="21"/>
                      </w:rPr>
                    </w:pPr>
                    <w:r w:rsidRPr="00AF7CDC">
                      <w:rPr>
                        <w:rFonts w:hint="eastAsia"/>
                        <w:szCs w:val="21"/>
                      </w:rPr>
                      <w:t>合并范围内的关联方</w:t>
                    </w:r>
                  </w:p>
                </w:tc>
                <w:tc>
                  <w:tcPr>
                    <w:tcW w:w="3147" w:type="pct"/>
                    <w:tcBorders>
                      <w:top w:val="dotted" w:sz="4" w:space="0" w:color="auto"/>
                      <w:left w:val="dotted" w:sz="4" w:space="0" w:color="auto"/>
                      <w:bottom w:val="single" w:sz="4" w:space="0" w:color="auto"/>
                      <w:right w:val="nil"/>
                    </w:tcBorders>
                    <w:vAlign w:val="center"/>
                    <w:hideMark/>
                  </w:tcPr>
                  <w:p w14:paraId="61788BBE" w14:textId="77777777" w:rsidR="00AF7CDC" w:rsidRPr="00AF7CDC" w:rsidRDefault="00AF7CDC" w:rsidP="00AF7CDC">
                    <w:pPr>
                      <w:rPr>
                        <w:szCs w:val="21"/>
                      </w:rPr>
                    </w:pPr>
                    <w:r w:rsidRPr="00AF7CDC">
                      <w:rPr>
                        <w:rFonts w:hint="eastAsia"/>
                        <w:szCs w:val="21"/>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bl>
            <w:p w14:paraId="5A35D3B3" w14:textId="77777777" w:rsidR="00AF7CDC" w:rsidRPr="00AF7CDC" w:rsidRDefault="00AF7CDC" w:rsidP="00175FCC">
              <w:pPr>
                <w:ind w:firstLineChars="200" w:firstLine="420"/>
                <w:rPr>
                  <w:szCs w:val="21"/>
                </w:rPr>
              </w:pPr>
              <w:r w:rsidRPr="00AF7CDC">
                <w:rPr>
                  <w:szCs w:val="21"/>
                </w:rPr>
                <w:t>对于划分为组合2的应收款项，本公司参考历史信用损失经验，结合当前状况以及对未来经济状况的预测，编制应收款项账龄与整个存续期预期信用损失率对照表，计算预期信用损失。</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206"/>
                <w:gridCol w:w="4921"/>
              </w:tblGrid>
              <w:tr w:rsidR="00AF7CDC" w:rsidRPr="00AF7CDC" w14:paraId="6EA0EDD5" w14:textId="77777777" w:rsidTr="00AF7CDC">
                <w:tc>
                  <w:tcPr>
                    <w:tcW w:w="2304" w:type="pct"/>
                    <w:tcBorders>
                      <w:top w:val="single" w:sz="4" w:space="0" w:color="auto"/>
                      <w:left w:val="nil"/>
                      <w:bottom w:val="dotted" w:sz="4" w:space="0" w:color="auto"/>
                      <w:right w:val="dotted" w:sz="4" w:space="0" w:color="auto"/>
                    </w:tcBorders>
                    <w:hideMark/>
                  </w:tcPr>
                  <w:p w14:paraId="5E076F83" w14:textId="77777777" w:rsidR="00AF7CDC" w:rsidRPr="00AF7CDC" w:rsidRDefault="00AF7CDC" w:rsidP="00AF7CDC">
                    <w:pPr>
                      <w:rPr>
                        <w:szCs w:val="21"/>
                      </w:rPr>
                    </w:pPr>
                    <w:r w:rsidRPr="00AF7CDC">
                      <w:rPr>
                        <w:rFonts w:hint="eastAsia"/>
                        <w:szCs w:val="21"/>
                      </w:rPr>
                      <w:t>账龄</w:t>
                    </w:r>
                  </w:p>
                </w:tc>
                <w:tc>
                  <w:tcPr>
                    <w:tcW w:w="2696" w:type="pct"/>
                    <w:tcBorders>
                      <w:top w:val="single" w:sz="4" w:space="0" w:color="auto"/>
                      <w:left w:val="dotted" w:sz="4" w:space="0" w:color="auto"/>
                      <w:bottom w:val="dotted" w:sz="4" w:space="0" w:color="auto"/>
                      <w:right w:val="nil"/>
                    </w:tcBorders>
                    <w:hideMark/>
                  </w:tcPr>
                  <w:p w14:paraId="5E4DED99" w14:textId="77777777" w:rsidR="00AF7CDC" w:rsidRPr="00AF7CDC" w:rsidRDefault="00AF7CDC" w:rsidP="00AF7CDC">
                    <w:pPr>
                      <w:rPr>
                        <w:szCs w:val="21"/>
                      </w:rPr>
                    </w:pPr>
                    <w:r w:rsidRPr="00AF7CDC">
                      <w:rPr>
                        <w:rFonts w:hint="eastAsia"/>
                        <w:szCs w:val="21"/>
                      </w:rPr>
                      <w:t>应收款项计提比例%</w:t>
                    </w:r>
                  </w:p>
                </w:tc>
              </w:tr>
              <w:tr w:rsidR="00AF7CDC" w:rsidRPr="00AF7CDC" w14:paraId="0608F1E1" w14:textId="77777777" w:rsidTr="00AF7CDC">
                <w:tc>
                  <w:tcPr>
                    <w:tcW w:w="2304" w:type="pct"/>
                    <w:tcBorders>
                      <w:top w:val="dotted" w:sz="4" w:space="0" w:color="auto"/>
                      <w:left w:val="nil"/>
                      <w:bottom w:val="dotted" w:sz="4" w:space="0" w:color="auto"/>
                      <w:right w:val="dotted" w:sz="4" w:space="0" w:color="auto"/>
                    </w:tcBorders>
                    <w:hideMark/>
                  </w:tcPr>
                  <w:p w14:paraId="2ED0E9C2" w14:textId="77777777" w:rsidR="00AF7CDC" w:rsidRPr="00AF7CDC" w:rsidRDefault="00AF7CDC" w:rsidP="00AF7CDC">
                    <w:pPr>
                      <w:rPr>
                        <w:szCs w:val="21"/>
                      </w:rPr>
                    </w:pPr>
                    <w:r w:rsidRPr="00AF7CDC">
                      <w:rPr>
                        <w:rFonts w:hint="eastAsia"/>
                        <w:szCs w:val="21"/>
                      </w:rPr>
                      <w:t>1年以内（含1年，下同）</w:t>
                    </w:r>
                  </w:p>
                </w:tc>
                <w:tc>
                  <w:tcPr>
                    <w:tcW w:w="2696" w:type="pct"/>
                    <w:tcBorders>
                      <w:top w:val="dotted" w:sz="4" w:space="0" w:color="auto"/>
                      <w:left w:val="dotted" w:sz="4" w:space="0" w:color="auto"/>
                      <w:bottom w:val="dotted" w:sz="4" w:space="0" w:color="auto"/>
                      <w:right w:val="nil"/>
                    </w:tcBorders>
                    <w:vAlign w:val="center"/>
                  </w:tcPr>
                  <w:p w14:paraId="1FA4882D" w14:textId="77777777" w:rsidR="00AF7CDC" w:rsidRPr="00AF7CDC" w:rsidRDefault="00AF7CDC" w:rsidP="00AF7CDC">
                    <w:pPr>
                      <w:rPr>
                        <w:szCs w:val="21"/>
                      </w:rPr>
                    </w:pPr>
                  </w:p>
                </w:tc>
              </w:tr>
              <w:tr w:rsidR="00AF7CDC" w:rsidRPr="00AF7CDC" w14:paraId="6E1FE5CF" w14:textId="77777777" w:rsidTr="00AF7CDC">
                <w:tc>
                  <w:tcPr>
                    <w:tcW w:w="2304" w:type="pct"/>
                    <w:tcBorders>
                      <w:top w:val="dotted" w:sz="4" w:space="0" w:color="auto"/>
                      <w:left w:val="nil"/>
                      <w:bottom w:val="dotted" w:sz="4" w:space="0" w:color="auto"/>
                      <w:right w:val="dotted" w:sz="4" w:space="0" w:color="auto"/>
                    </w:tcBorders>
                    <w:hideMark/>
                  </w:tcPr>
                  <w:p w14:paraId="2033FBD0" w14:textId="77777777" w:rsidR="00AF7CDC" w:rsidRPr="00AF7CDC" w:rsidRDefault="00AF7CDC" w:rsidP="00AF7CDC">
                    <w:pPr>
                      <w:rPr>
                        <w:szCs w:val="21"/>
                      </w:rPr>
                    </w:pPr>
                    <w:r w:rsidRPr="00AF7CDC">
                      <w:rPr>
                        <w:szCs w:val="21"/>
                      </w:rPr>
                      <w:t xml:space="preserve">   </w:t>
                    </w:r>
                    <w:r w:rsidRPr="00AF7CDC">
                      <w:rPr>
                        <w:rFonts w:hint="eastAsia"/>
                        <w:szCs w:val="21"/>
                      </w:rPr>
                      <w:t>其中：6个月以内</w:t>
                    </w:r>
                  </w:p>
                </w:tc>
                <w:tc>
                  <w:tcPr>
                    <w:tcW w:w="2696" w:type="pct"/>
                    <w:tcBorders>
                      <w:top w:val="dotted" w:sz="4" w:space="0" w:color="auto"/>
                      <w:left w:val="dotted" w:sz="4" w:space="0" w:color="auto"/>
                      <w:bottom w:val="dotted" w:sz="4" w:space="0" w:color="auto"/>
                      <w:right w:val="nil"/>
                    </w:tcBorders>
                    <w:vAlign w:val="center"/>
                    <w:hideMark/>
                  </w:tcPr>
                  <w:p w14:paraId="05502173" w14:textId="77777777" w:rsidR="00AF7CDC" w:rsidRPr="00AF7CDC" w:rsidRDefault="00AF7CDC" w:rsidP="00AF7CDC">
                    <w:pPr>
                      <w:rPr>
                        <w:szCs w:val="21"/>
                      </w:rPr>
                    </w:pPr>
                    <w:r w:rsidRPr="00AF7CDC">
                      <w:rPr>
                        <w:szCs w:val="21"/>
                      </w:rPr>
                      <w:t>-</w:t>
                    </w:r>
                  </w:p>
                </w:tc>
              </w:tr>
              <w:tr w:rsidR="00AF7CDC" w:rsidRPr="00AF7CDC" w14:paraId="174FAF6F" w14:textId="77777777" w:rsidTr="00AF7CDC">
                <w:tc>
                  <w:tcPr>
                    <w:tcW w:w="2304" w:type="pct"/>
                    <w:tcBorders>
                      <w:top w:val="dotted" w:sz="4" w:space="0" w:color="auto"/>
                      <w:left w:val="nil"/>
                      <w:bottom w:val="dotted" w:sz="4" w:space="0" w:color="auto"/>
                      <w:right w:val="dotted" w:sz="4" w:space="0" w:color="auto"/>
                    </w:tcBorders>
                    <w:hideMark/>
                  </w:tcPr>
                  <w:p w14:paraId="58C01668" w14:textId="77777777" w:rsidR="00AF7CDC" w:rsidRPr="00AF7CDC" w:rsidRDefault="00AF7CDC" w:rsidP="00AF7CDC">
                    <w:pPr>
                      <w:rPr>
                        <w:szCs w:val="21"/>
                      </w:rPr>
                    </w:pPr>
                    <w:r w:rsidRPr="00AF7CDC">
                      <w:rPr>
                        <w:szCs w:val="21"/>
                      </w:rPr>
                      <w:t xml:space="preserve">         </w:t>
                    </w:r>
                    <w:r w:rsidRPr="00AF7CDC">
                      <w:rPr>
                        <w:rFonts w:hint="eastAsia"/>
                        <w:szCs w:val="21"/>
                      </w:rPr>
                      <w:t>6-12 个月</w:t>
                    </w:r>
                  </w:p>
                </w:tc>
                <w:tc>
                  <w:tcPr>
                    <w:tcW w:w="2696" w:type="pct"/>
                    <w:tcBorders>
                      <w:top w:val="dotted" w:sz="4" w:space="0" w:color="auto"/>
                      <w:left w:val="dotted" w:sz="4" w:space="0" w:color="auto"/>
                      <w:bottom w:val="dotted" w:sz="4" w:space="0" w:color="auto"/>
                      <w:right w:val="nil"/>
                    </w:tcBorders>
                    <w:vAlign w:val="center"/>
                    <w:hideMark/>
                  </w:tcPr>
                  <w:p w14:paraId="5C287650" w14:textId="77777777" w:rsidR="00AF7CDC" w:rsidRPr="00AF7CDC" w:rsidRDefault="00AF7CDC" w:rsidP="00AF7CDC">
                    <w:pPr>
                      <w:rPr>
                        <w:szCs w:val="21"/>
                      </w:rPr>
                    </w:pPr>
                    <w:r w:rsidRPr="00AF7CDC">
                      <w:rPr>
                        <w:szCs w:val="21"/>
                      </w:rPr>
                      <w:t>7.75</w:t>
                    </w:r>
                  </w:p>
                </w:tc>
              </w:tr>
              <w:tr w:rsidR="00AF7CDC" w:rsidRPr="00AF7CDC" w14:paraId="0DB25D50" w14:textId="77777777" w:rsidTr="00AF7CDC">
                <w:tc>
                  <w:tcPr>
                    <w:tcW w:w="2304" w:type="pct"/>
                    <w:tcBorders>
                      <w:top w:val="dotted" w:sz="4" w:space="0" w:color="auto"/>
                      <w:left w:val="nil"/>
                      <w:bottom w:val="dotted" w:sz="4" w:space="0" w:color="auto"/>
                      <w:right w:val="dotted" w:sz="4" w:space="0" w:color="auto"/>
                    </w:tcBorders>
                    <w:hideMark/>
                  </w:tcPr>
                  <w:p w14:paraId="6709FD07" w14:textId="77777777" w:rsidR="00AF7CDC" w:rsidRPr="00AF7CDC" w:rsidRDefault="00AF7CDC" w:rsidP="00AF7CDC">
                    <w:pPr>
                      <w:rPr>
                        <w:szCs w:val="21"/>
                      </w:rPr>
                    </w:pPr>
                    <w:r w:rsidRPr="00AF7CDC">
                      <w:rPr>
                        <w:rFonts w:hint="eastAsia"/>
                        <w:szCs w:val="21"/>
                      </w:rPr>
                      <w:t>1-2年</w:t>
                    </w:r>
                  </w:p>
                </w:tc>
                <w:tc>
                  <w:tcPr>
                    <w:tcW w:w="2696" w:type="pct"/>
                    <w:tcBorders>
                      <w:top w:val="dotted" w:sz="4" w:space="0" w:color="auto"/>
                      <w:left w:val="dotted" w:sz="4" w:space="0" w:color="auto"/>
                      <w:bottom w:val="dotted" w:sz="4" w:space="0" w:color="auto"/>
                      <w:right w:val="nil"/>
                    </w:tcBorders>
                    <w:vAlign w:val="center"/>
                    <w:hideMark/>
                  </w:tcPr>
                  <w:p w14:paraId="053CEF3B" w14:textId="77777777" w:rsidR="00AF7CDC" w:rsidRPr="00AF7CDC" w:rsidRDefault="00AF7CDC" w:rsidP="00AF7CDC">
                    <w:pPr>
                      <w:rPr>
                        <w:szCs w:val="21"/>
                      </w:rPr>
                    </w:pPr>
                    <w:r w:rsidRPr="00AF7CDC">
                      <w:rPr>
                        <w:szCs w:val="21"/>
                      </w:rPr>
                      <w:t>14.90</w:t>
                    </w:r>
                  </w:p>
                </w:tc>
              </w:tr>
              <w:tr w:rsidR="00AF7CDC" w:rsidRPr="00AF7CDC" w14:paraId="2CAF9788" w14:textId="77777777" w:rsidTr="00AF7CDC">
                <w:tc>
                  <w:tcPr>
                    <w:tcW w:w="2304" w:type="pct"/>
                    <w:tcBorders>
                      <w:top w:val="dotted" w:sz="4" w:space="0" w:color="auto"/>
                      <w:left w:val="nil"/>
                      <w:bottom w:val="dotted" w:sz="4" w:space="0" w:color="auto"/>
                      <w:right w:val="dotted" w:sz="4" w:space="0" w:color="auto"/>
                    </w:tcBorders>
                    <w:hideMark/>
                  </w:tcPr>
                  <w:p w14:paraId="0EB2865B" w14:textId="77777777" w:rsidR="00AF7CDC" w:rsidRPr="00AF7CDC" w:rsidRDefault="00AF7CDC" w:rsidP="00AF7CDC">
                    <w:pPr>
                      <w:rPr>
                        <w:szCs w:val="21"/>
                      </w:rPr>
                    </w:pPr>
                    <w:r w:rsidRPr="00AF7CDC">
                      <w:rPr>
                        <w:rFonts w:hint="eastAsia"/>
                        <w:szCs w:val="21"/>
                      </w:rPr>
                      <w:t>2-3年</w:t>
                    </w:r>
                  </w:p>
                </w:tc>
                <w:tc>
                  <w:tcPr>
                    <w:tcW w:w="2696" w:type="pct"/>
                    <w:tcBorders>
                      <w:top w:val="dotted" w:sz="4" w:space="0" w:color="auto"/>
                      <w:left w:val="dotted" w:sz="4" w:space="0" w:color="auto"/>
                      <w:bottom w:val="dotted" w:sz="4" w:space="0" w:color="auto"/>
                      <w:right w:val="nil"/>
                    </w:tcBorders>
                    <w:vAlign w:val="center"/>
                    <w:hideMark/>
                  </w:tcPr>
                  <w:p w14:paraId="71D8FEB0" w14:textId="77777777" w:rsidR="00AF7CDC" w:rsidRPr="00AF7CDC" w:rsidRDefault="00AF7CDC" w:rsidP="00AF7CDC">
                    <w:pPr>
                      <w:rPr>
                        <w:szCs w:val="21"/>
                      </w:rPr>
                    </w:pPr>
                    <w:r w:rsidRPr="00AF7CDC">
                      <w:rPr>
                        <w:szCs w:val="21"/>
                      </w:rPr>
                      <w:t>21.49</w:t>
                    </w:r>
                  </w:p>
                </w:tc>
              </w:tr>
              <w:tr w:rsidR="00AF7CDC" w:rsidRPr="00AF7CDC" w14:paraId="0BF282C4" w14:textId="77777777" w:rsidTr="00AF7CDC">
                <w:tc>
                  <w:tcPr>
                    <w:tcW w:w="2304" w:type="pct"/>
                    <w:tcBorders>
                      <w:top w:val="dotted" w:sz="4" w:space="0" w:color="auto"/>
                      <w:left w:val="nil"/>
                      <w:bottom w:val="single" w:sz="4" w:space="0" w:color="auto"/>
                      <w:right w:val="dotted" w:sz="4" w:space="0" w:color="auto"/>
                    </w:tcBorders>
                    <w:hideMark/>
                  </w:tcPr>
                  <w:p w14:paraId="6754FDF7" w14:textId="77777777" w:rsidR="00AF7CDC" w:rsidRPr="00AF7CDC" w:rsidRDefault="00AF7CDC" w:rsidP="00AF7CDC">
                    <w:pPr>
                      <w:rPr>
                        <w:szCs w:val="21"/>
                      </w:rPr>
                    </w:pPr>
                    <w:r w:rsidRPr="00AF7CDC">
                      <w:rPr>
                        <w:rFonts w:hint="eastAsia"/>
                        <w:szCs w:val="21"/>
                      </w:rPr>
                      <w:t>3年以上</w:t>
                    </w:r>
                  </w:p>
                </w:tc>
                <w:tc>
                  <w:tcPr>
                    <w:tcW w:w="2696" w:type="pct"/>
                    <w:tcBorders>
                      <w:top w:val="dotted" w:sz="4" w:space="0" w:color="auto"/>
                      <w:left w:val="dotted" w:sz="4" w:space="0" w:color="auto"/>
                      <w:bottom w:val="single" w:sz="4" w:space="0" w:color="auto"/>
                      <w:right w:val="nil"/>
                    </w:tcBorders>
                    <w:vAlign w:val="center"/>
                    <w:hideMark/>
                  </w:tcPr>
                  <w:p w14:paraId="429FEA76" w14:textId="77777777" w:rsidR="00AF7CDC" w:rsidRPr="00AF7CDC" w:rsidRDefault="00AF7CDC" w:rsidP="00AF7CDC">
                    <w:pPr>
                      <w:rPr>
                        <w:szCs w:val="21"/>
                      </w:rPr>
                    </w:pPr>
                    <w:r w:rsidRPr="00AF7CDC">
                      <w:rPr>
                        <w:szCs w:val="21"/>
                      </w:rPr>
                      <w:t>100.00</w:t>
                    </w:r>
                  </w:p>
                </w:tc>
              </w:tr>
            </w:tbl>
            <w:p w14:paraId="718F6122" w14:textId="77777777" w:rsidR="00AF7CDC" w:rsidRPr="00AF7CDC" w:rsidRDefault="00AF7CDC" w:rsidP="00175FCC">
              <w:pPr>
                <w:ind w:firstLineChars="200" w:firstLine="420"/>
                <w:rPr>
                  <w:szCs w:val="21"/>
                </w:rPr>
              </w:pPr>
              <w:r w:rsidRPr="00AF7CDC">
                <w:rPr>
                  <w:szCs w:val="21"/>
                </w:rPr>
                <w:t>B、债权投资、其他债权投资</w:t>
              </w:r>
            </w:p>
            <w:p w14:paraId="248E3D94" w14:textId="77777777" w:rsidR="00AF7CDC" w:rsidRPr="00AF7CDC" w:rsidRDefault="00AF7CDC" w:rsidP="003A1617">
              <w:pPr>
                <w:ind w:firstLineChars="200" w:firstLine="420"/>
                <w:rPr>
                  <w:szCs w:val="21"/>
                </w:rPr>
              </w:pPr>
              <w:r w:rsidRPr="00AF7CDC">
                <w:rPr>
                  <w:szCs w:val="21"/>
                </w:rPr>
                <w:t>对于债权投资和其他债权投资，本公司按照投资的性质，根据交易对手和风险敞口的各种类型，通过违约风险敞口和未来12个月内或整个存续期预期信用损失率，计算预期信用损失。</w:t>
              </w:r>
            </w:p>
            <w:p w14:paraId="7FDD23B7" w14:textId="77777777" w:rsidR="00AF7CDC" w:rsidRPr="00AF7CDC" w:rsidRDefault="00AF7CDC" w:rsidP="00175FCC">
              <w:pPr>
                <w:ind w:firstLineChars="200" w:firstLine="420"/>
                <w:rPr>
                  <w:szCs w:val="21"/>
                </w:rPr>
              </w:pPr>
              <w:r w:rsidRPr="00AF7CDC">
                <w:rPr>
                  <w:szCs w:val="21"/>
                </w:rPr>
                <w:t>C、具有较低的信用风险</w:t>
              </w:r>
            </w:p>
            <w:p w14:paraId="61B01239" w14:textId="77777777" w:rsidR="00AF7CDC" w:rsidRPr="00AF7CDC" w:rsidRDefault="00AF7CDC" w:rsidP="003A1617">
              <w:pPr>
                <w:ind w:firstLineChars="200" w:firstLine="420"/>
                <w:rPr>
                  <w:szCs w:val="21"/>
                </w:rPr>
              </w:pPr>
              <w:r w:rsidRPr="00AF7CDC">
                <w:rPr>
                  <w:szCs w:val="21"/>
                </w:rPr>
                <w:t>如果金融工具的违约风险较低，借款人在短期内履行其合同现金流量义务的能力很强，并且即便较长时期内经济形势和经营环境存在不利变化但未必一定降低借款人履行其合同现金流量义务的能力，该金融工具被视为具有较低的信用风险。</w:t>
              </w:r>
            </w:p>
            <w:p w14:paraId="3AB80088" w14:textId="77777777" w:rsidR="00AF7CDC" w:rsidRPr="00AF7CDC" w:rsidRDefault="00AF7CDC" w:rsidP="008F06A9">
              <w:pPr>
                <w:ind w:firstLineChars="200" w:firstLine="420"/>
                <w:rPr>
                  <w:szCs w:val="21"/>
                </w:rPr>
              </w:pPr>
              <w:r w:rsidRPr="00AF7CDC">
                <w:rPr>
                  <w:szCs w:val="21"/>
                </w:rPr>
                <w:t>D、信用风险显著增加</w:t>
              </w:r>
            </w:p>
            <w:p w14:paraId="3FF9237E" w14:textId="77777777" w:rsidR="00AF7CDC" w:rsidRPr="00AF7CDC" w:rsidRDefault="00AF7CDC" w:rsidP="003A1617">
              <w:pPr>
                <w:ind w:firstLineChars="200" w:firstLine="420"/>
                <w:rPr>
                  <w:szCs w:val="21"/>
                </w:rPr>
              </w:pPr>
              <w:r w:rsidRPr="00AF7CDC">
                <w:rPr>
                  <w:szCs w:val="21"/>
                </w:rPr>
                <w:t>本公司通过比较金融工具在资产负债表日发生违约的风险与在初始确认日发生违约的风险，以确定金融工具预计存续期内发生违约风险的相对变化，以评估金融工具的信用风险自初始确认后是否已显著增加。</w:t>
              </w:r>
            </w:p>
            <w:p w14:paraId="53D37A8E" w14:textId="77777777" w:rsidR="00AF7CDC" w:rsidRPr="00AF7CDC" w:rsidRDefault="00AF7CDC" w:rsidP="003A1617">
              <w:pPr>
                <w:ind w:firstLineChars="200" w:firstLine="420"/>
                <w:rPr>
                  <w:szCs w:val="21"/>
                </w:rPr>
              </w:pPr>
              <w:r w:rsidRPr="00AF7CDC">
                <w:rPr>
                  <w:szCs w:val="21"/>
                </w:rPr>
                <w:lastRenderedPageBreak/>
                <w:t>在确定信用风险自初始确认后是否显著增加时，本公司考虑无须付出不必要的额外成本或努力即可获得的合理且有依据的信息，包括前瞻性信息。本公司考虑的信息包括：</w:t>
              </w:r>
            </w:p>
            <w:p w14:paraId="731174FF" w14:textId="77777777" w:rsidR="00AF7CDC" w:rsidRPr="00AF7CDC" w:rsidRDefault="00AF7CDC" w:rsidP="008F06A9">
              <w:pPr>
                <w:ind w:firstLineChars="200" w:firstLine="420"/>
                <w:rPr>
                  <w:szCs w:val="21"/>
                </w:rPr>
              </w:pPr>
              <w:r w:rsidRPr="00AF7CDC">
                <w:rPr>
                  <w:szCs w:val="21"/>
                </w:rPr>
                <w:t>1）债务人未能按合同到期日支付本金和利息的情况；</w:t>
              </w:r>
            </w:p>
            <w:p w14:paraId="7FC24B8D" w14:textId="77777777" w:rsidR="00AF7CDC" w:rsidRPr="00AF7CDC" w:rsidRDefault="00AF7CDC" w:rsidP="008F06A9">
              <w:pPr>
                <w:ind w:firstLineChars="200" w:firstLine="420"/>
                <w:rPr>
                  <w:szCs w:val="21"/>
                </w:rPr>
              </w:pPr>
              <w:r w:rsidRPr="00AF7CDC">
                <w:rPr>
                  <w:szCs w:val="21"/>
                </w:rPr>
                <w:t>2）已发生的或预期的金融工具的外部或内部信用评级 (如有) 的严重恶化；</w:t>
              </w:r>
            </w:p>
            <w:p w14:paraId="5BD9563C" w14:textId="77777777" w:rsidR="00AF7CDC" w:rsidRPr="00AF7CDC" w:rsidRDefault="00AF7CDC" w:rsidP="008F06A9">
              <w:pPr>
                <w:ind w:firstLineChars="200" w:firstLine="420"/>
                <w:rPr>
                  <w:szCs w:val="21"/>
                </w:rPr>
              </w:pPr>
              <w:r w:rsidRPr="00AF7CDC">
                <w:rPr>
                  <w:szCs w:val="21"/>
                </w:rPr>
                <w:t>3）已发生的或预期的债务人经营成果的严重恶化；</w:t>
              </w:r>
            </w:p>
            <w:p w14:paraId="3BCE18EF" w14:textId="77777777" w:rsidR="00AF7CDC" w:rsidRPr="00AF7CDC" w:rsidRDefault="00AF7CDC" w:rsidP="008F06A9">
              <w:pPr>
                <w:ind w:firstLineChars="200" w:firstLine="420"/>
                <w:rPr>
                  <w:szCs w:val="21"/>
                </w:rPr>
              </w:pPr>
              <w:r w:rsidRPr="00AF7CDC">
                <w:rPr>
                  <w:szCs w:val="21"/>
                </w:rPr>
                <w:t>4）现存的或预期的技术、市场、经济或法律环境变化，并将对债务人对本公司的还款能力产生重大不利影响。</w:t>
              </w:r>
            </w:p>
            <w:p w14:paraId="6C9F5A32" w14:textId="77777777" w:rsidR="00AF7CDC" w:rsidRPr="00AF7CDC" w:rsidRDefault="00AF7CDC" w:rsidP="003A1617">
              <w:pPr>
                <w:ind w:firstLineChars="200" w:firstLine="420"/>
                <w:rPr>
                  <w:szCs w:val="21"/>
                </w:rPr>
              </w:pPr>
              <w:r w:rsidRPr="00AF7CDC">
                <w:rPr>
                  <w:szCs w:val="21"/>
                </w:rPr>
                <w:t>根据金融工具的性质，本公司以单项金融工具或金融工具组合为基础评估信用风险是否显著增加。以金融工具组合为基础进行评估时，本公司可基于共同信用风险特征对金融工具进行分类。</w:t>
              </w:r>
            </w:p>
            <w:p w14:paraId="3854140B" w14:textId="77777777" w:rsidR="00AF7CDC" w:rsidRPr="00AF7CDC" w:rsidRDefault="00AF7CDC" w:rsidP="008F06A9">
              <w:pPr>
                <w:ind w:firstLineChars="200" w:firstLine="420"/>
                <w:rPr>
                  <w:szCs w:val="21"/>
                </w:rPr>
              </w:pPr>
              <w:r w:rsidRPr="00AF7CDC">
                <w:rPr>
                  <w:szCs w:val="21"/>
                </w:rPr>
                <w:t>本公司认为金融资产在下列情况发生违约：借款人不大可能全额支付其对本公司的欠款，该评估不考虑本公司采取例如变现抵押品（如果持有）等追索行动。</w:t>
              </w:r>
            </w:p>
            <w:p w14:paraId="0C91C8C9" w14:textId="77777777" w:rsidR="00AF7CDC" w:rsidRPr="00AF7CDC" w:rsidRDefault="00AF7CDC" w:rsidP="003A1617">
              <w:pPr>
                <w:ind w:firstLineChars="100" w:firstLine="210"/>
                <w:rPr>
                  <w:szCs w:val="21"/>
                </w:rPr>
              </w:pPr>
              <w:r w:rsidRPr="00AF7CDC">
                <w:rPr>
                  <w:szCs w:val="21"/>
                </w:rPr>
                <w:t>（3）已发生信用减值的金融资产</w:t>
              </w:r>
            </w:p>
            <w:p w14:paraId="4FD071E1" w14:textId="77777777" w:rsidR="00AF7CDC" w:rsidRPr="00AF7CDC" w:rsidRDefault="00AF7CDC" w:rsidP="003A1617">
              <w:pPr>
                <w:ind w:firstLineChars="200" w:firstLine="420"/>
                <w:rPr>
                  <w:szCs w:val="21"/>
                </w:rPr>
              </w:pPr>
              <w:r w:rsidRPr="00AF7CDC">
                <w:rPr>
                  <w:szCs w:val="21"/>
                </w:rPr>
                <w:t>本公司在资产负债表日评估以摊余成本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14:paraId="0AAD9AAF" w14:textId="77777777" w:rsidR="00AF7CDC" w:rsidRPr="00AF7CDC" w:rsidRDefault="00AF7CDC" w:rsidP="008F06A9">
              <w:pPr>
                <w:ind w:firstLineChars="200" w:firstLine="420"/>
                <w:rPr>
                  <w:szCs w:val="21"/>
                </w:rPr>
              </w:pPr>
              <w:r w:rsidRPr="00AF7CDC">
                <w:rPr>
                  <w:szCs w:val="21"/>
                </w:rPr>
                <w:t>1）发行方或债务人发生重大财务困难；</w:t>
              </w:r>
            </w:p>
            <w:p w14:paraId="4113EC2A" w14:textId="77777777" w:rsidR="00AF7CDC" w:rsidRPr="00AF7CDC" w:rsidRDefault="00AF7CDC" w:rsidP="008F06A9">
              <w:pPr>
                <w:ind w:firstLineChars="200" w:firstLine="420"/>
                <w:rPr>
                  <w:szCs w:val="21"/>
                </w:rPr>
              </w:pPr>
              <w:r w:rsidRPr="00AF7CDC">
                <w:rPr>
                  <w:szCs w:val="21"/>
                </w:rPr>
                <w:t>2）债务人违反合同，如偿付利息或本金违约或逾期等；</w:t>
              </w:r>
            </w:p>
            <w:p w14:paraId="3457D0C3" w14:textId="77777777" w:rsidR="00AF7CDC" w:rsidRPr="00AF7CDC" w:rsidRDefault="00AF7CDC" w:rsidP="008F06A9">
              <w:pPr>
                <w:ind w:firstLineChars="200" w:firstLine="420"/>
                <w:rPr>
                  <w:szCs w:val="21"/>
                </w:rPr>
              </w:pPr>
              <w:r w:rsidRPr="00AF7CDC">
                <w:rPr>
                  <w:szCs w:val="21"/>
                </w:rPr>
                <w:t>3）本公司出于与债务人财务困难有关的经济或合同考虑，给予债务人在任何其他情况下都不会做出的让步；</w:t>
              </w:r>
            </w:p>
            <w:p w14:paraId="27F0A9F3" w14:textId="77777777" w:rsidR="00AF7CDC" w:rsidRPr="00AF7CDC" w:rsidRDefault="00AF7CDC" w:rsidP="008F06A9">
              <w:pPr>
                <w:ind w:firstLineChars="200" w:firstLine="420"/>
                <w:rPr>
                  <w:szCs w:val="21"/>
                </w:rPr>
              </w:pPr>
              <w:r w:rsidRPr="00AF7CDC">
                <w:rPr>
                  <w:szCs w:val="21"/>
                </w:rPr>
                <w:t>4）债务人很可能破产或进行其他财务重组；</w:t>
              </w:r>
            </w:p>
            <w:p w14:paraId="56B49256" w14:textId="77777777" w:rsidR="00AF7CDC" w:rsidRPr="00AF7CDC" w:rsidRDefault="00AF7CDC" w:rsidP="008F06A9">
              <w:pPr>
                <w:ind w:firstLineChars="200" w:firstLine="420"/>
                <w:rPr>
                  <w:szCs w:val="21"/>
                </w:rPr>
              </w:pPr>
              <w:r w:rsidRPr="00AF7CDC">
                <w:rPr>
                  <w:szCs w:val="21"/>
                </w:rPr>
                <w:t>5）发行方或债务人财务困难导致该金融资产的活跃市场消失。</w:t>
              </w:r>
            </w:p>
            <w:p w14:paraId="685EDCE2" w14:textId="77777777" w:rsidR="00AF7CDC" w:rsidRPr="00AF7CDC" w:rsidRDefault="00AF7CDC" w:rsidP="003A1617">
              <w:pPr>
                <w:ind w:firstLineChars="200" w:firstLine="420"/>
                <w:rPr>
                  <w:szCs w:val="21"/>
                </w:rPr>
              </w:pPr>
              <w:r w:rsidRPr="00AF7CDC">
                <w:rPr>
                  <w:szCs w:val="21"/>
                </w:rPr>
                <w:t>（4）预期信用损失准备的列报</w:t>
              </w:r>
            </w:p>
            <w:p w14:paraId="1A4CBCAB" w14:textId="77777777" w:rsidR="00AF7CDC" w:rsidRPr="00AF7CDC" w:rsidRDefault="00AF7CDC" w:rsidP="003A1617">
              <w:pPr>
                <w:ind w:firstLineChars="200" w:firstLine="420"/>
                <w:rPr>
                  <w:szCs w:val="21"/>
                </w:rPr>
              </w:pPr>
              <w:r w:rsidRPr="00AF7CDC">
                <w:rPr>
                  <w:szCs w:val="21"/>
                </w:rPr>
                <w:t>为反映金融工具的信用风险自初始确认后的变化，本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本公司在其他综合收益中确认其损失准备，不抵减该金融资产的账面价值。</w:t>
              </w:r>
            </w:p>
            <w:p w14:paraId="0CEEBB8C" w14:textId="77777777" w:rsidR="00AF7CDC" w:rsidRPr="00AF7CDC" w:rsidRDefault="00AF7CDC" w:rsidP="003A1617">
              <w:pPr>
                <w:ind w:firstLineChars="200" w:firstLine="420"/>
                <w:rPr>
                  <w:szCs w:val="21"/>
                </w:rPr>
              </w:pPr>
              <w:r w:rsidRPr="00AF7CDC">
                <w:rPr>
                  <w:szCs w:val="21"/>
                </w:rPr>
                <w:t>（5）核销</w:t>
              </w:r>
            </w:p>
            <w:p w14:paraId="3D9DB204" w14:textId="77777777" w:rsidR="00AF7CDC" w:rsidRPr="00AF7CDC" w:rsidRDefault="00AF7CDC" w:rsidP="003A1617">
              <w:pPr>
                <w:ind w:firstLineChars="200" w:firstLine="420"/>
                <w:rPr>
                  <w:szCs w:val="21"/>
                </w:rPr>
              </w:pPr>
              <w:r w:rsidRPr="00AF7CDC">
                <w:rPr>
                  <w:szCs w:val="21"/>
                </w:rPr>
                <w:t>如果本公司不再合理预期金融资产合同现金流量能够全部或部分收回，则直接减记该金融资产的账面余额。这种减记构成相关金融资产的终止确认。这种情况通常发生在本公司确定债务人没有资产或收入来源可产生足够的现金流量以偿还将被减记的金额。但是，被减记的金融资产仍可能受到本公司催收到期款项相关执行活动的影响。</w:t>
              </w:r>
            </w:p>
            <w:p w14:paraId="65C31A38" w14:textId="77777777" w:rsidR="00AF7CDC" w:rsidRPr="00AF7CDC" w:rsidRDefault="00AF7CDC" w:rsidP="008F06A9">
              <w:pPr>
                <w:ind w:firstLineChars="200" w:firstLine="420"/>
                <w:rPr>
                  <w:szCs w:val="21"/>
                </w:rPr>
              </w:pPr>
              <w:r w:rsidRPr="00AF7CDC">
                <w:rPr>
                  <w:szCs w:val="21"/>
                </w:rPr>
                <w:t>已减记的金融资产以后又收回的，作为减值损失的转回计入收回当期的损益。</w:t>
              </w:r>
            </w:p>
            <w:p w14:paraId="08D1BD39" w14:textId="77777777" w:rsidR="00AF7CDC" w:rsidRPr="00AF7CDC" w:rsidRDefault="00AF7CDC" w:rsidP="003A1617">
              <w:pPr>
                <w:ind w:firstLineChars="200" w:firstLine="420"/>
                <w:rPr>
                  <w:szCs w:val="21"/>
                </w:rPr>
              </w:pPr>
              <w:r w:rsidRPr="00AF7CDC">
                <w:rPr>
                  <w:szCs w:val="21"/>
                </w:rPr>
                <w:t>（6）权益工具</w:t>
              </w:r>
            </w:p>
            <w:p w14:paraId="7154F63E" w14:textId="77777777" w:rsidR="00AF7CDC" w:rsidRPr="00AF7CDC" w:rsidRDefault="00AF7CDC" w:rsidP="003A1617">
              <w:pPr>
                <w:ind w:firstLineChars="200" w:firstLine="420"/>
                <w:rPr>
                  <w:szCs w:val="21"/>
                </w:rPr>
              </w:pPr>
              <w:r w:rsidRPr="00AF7CDC">
                <w:rPr>
                  <w:szCs w:val="21"/>
                </w:rPr>
                <w:t>本公司发行权益工具收到的对价扣除交易费用后，计入股东权益。回购本公司权益工具支付的对价和交易费用，减少股东权益。</w:t>
              </w:r>
            </w:p>
            <w:p w14:paraId="63778DC0" w14:textId="77777777" w:rsidR="00AF7CDC" w:rsidRPr="00AF7CDC" w:rsidRDefault="00AF7CDC" w:rsidP="003A1617">
              <w:pPr>
                <w:ind w:firstLineChars="200" w:firstLine="420"/>
                <w:rPr>
                  <w:szCs w:val="21"/>
                </w:rPr>
              </w:pPr>
              <w:r w:rsidRPr="00AF7CDC">
                <w:rPr>
                  <w:szCs w:val="21"/>
                </w:rPr>
                <w:t>回购本公司股份时，回购的股份作为库存股管理，回购股份的全部支出转为库存股成本，同时进行备查登记。库存股不参与利润分配，在资产负债表中作为股东权益的备抵项目列示。</w:t>
              </w:r>
            </w:p>
            <w:p w14:paraId="7C85E7DF" w14:textId="77777777" w:rsidR="00AF7CDC" w:rsidRPr="00AF7CDC" w:rsidRDefault="00AF7CDC" w:rsidP="003A1617">
              <w:pPr>
                <w:ind w:firstLineChars="200" w:firstLine="420"/>
                <w:rPr>
                  <w:szCs w:val="21"/>
                </w:rPr>
              </w:pPr>
              <w:r w:rsidRPr="00AF7CDC">
                <w:rPr>
                  <w:szCs w:val="21"/>
                </w:rPr>
                <w:t>库存股注销时，按注销股票面值总额减少股本，库存股成本超过面值总额的部分，依次冲减资本公积 (股本溢价) 、盈余公积和未分配利润；库存股成本低于面值总额的，低于面值总额的部分增加资本公积 (股本溢价) 。</w:t>
              </w:r>
            </w:p>
            <w:p w14:paraId="381D5025" w14:textId="77777777" w:rsidR="006A4505" w:rsidRDefault="00AF7CDC" w:rsidP="003A1617">
              <w:pPr>
                <w:ind w:firstLineChars="200" w:firstLine="420"/>
                <w:rPr>
                  <w:szCs w:val="21"/>
                </w:rPr>
              </w:pPr>
              <w:r w:rsidRPr="00AF7CDC">
                <w:rPr>
                  <w:szCs w:val="21"/>
                </w:rPr>
                <w:t>库存股转让时，转让收入高于库存股成本的部分，增加资本公积 (股本溢价) ；低于库存股成本的部分，依次冲减资本公积 (股本溢价) 、盈余公积、未分配利润。</w:t>
              </w:r>
            </w:p>
          </w:sdtContent>
        </w:sdt>
      </w:sdtContent>
    </w:sdt>
    <w:p w14:paraId="57987847" w14:textId="77777777" w:rsidR="006A4505" w:rsidRDefault="006A4505">
      <w:pPr>
        <w:rPr>
          <w:szCs w:val="21"/>
        </w:rPr>
      </w:pPr>
    </w:p>
    <w:p w14:paraId="0F4B17A9" w14:textId="77777777" w:rsidR="006A4505" w:rsidRDefault="00B9625C">
      <w:pPr>
        <w:pStyle w:val="3"/>
        <w:numPr>
          <w:ilvl w:val="0"/>
          <w:numId w:val="58"/>
        </w:numPr>
        <w:rPr>
          <w:rFonts w:ascii="宋体" w:hAnsi="宋体" w:cs="宋体"/>
          <w:kern w:val="0"/>
          <w:szCs w:val="21"/>
        </w:rPr>
      </w:pPr>
      <w:bookmarkStart w:id="140" w:name="_Hlk533667757"/>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的预期信用损失的确定方法及会计处理方法"/>
        <w:tag w:val="_SEC_362fa257dbf6485a955cc6289ec1ce23"/>
        <w:id w:val="-734624440"/>
        <w:lock w:val="sdtLocked"/>
        <w:placeholder>
          <w:docPart w:val="GBC22222222222222222222222222222"/>
        </w:placeholder>
      </w:sdtPr>
      <w:sdtEndPr>
        <w:rPr>
          <w:rFonts w:hint="default"/>
          <w:szCs w:val="21"/>
        </w:rPr>
      </w:sdtEndPr>
      <w:sdtContent>
        <w:p w14:paraId="4ED75608" w14:textId="77777777" w:rsidR="006A4505" w:rsidRDefault="00B9625C">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1279177163"/>
            <w:lock w:val="sdtLocked"/>
            <w:placeholder>
              <w:docPart w:val="GBC22222222222222222222222222222"/>
            </w:placeholder>
          </w:sdtPr>
          <w:sdtEndPr/>
          <w:sdtContent>
            <w:p w14:paraId="360C4E1E" w14:textId="77777777" w:rsidR="006A4505" w:rsidRDefault="00B9625C">
              <w:pPr>
                <w:rPr>
                  <w:szCs w:val="21"/>
                </w:rPr>
              </w:pPr>
              <w:r>
                <w:rPr>
                  <w:szCs w:val="21"/>
                </w:rPr>
                <w:fldChar w:fldCharType="begin"/>
              </w:r>
              <w:r w:rsidR="002C1A90">
                <w:rPr>
                  <w:szCs w:val="21"/>
                </w:rPr>
                <w:instrText xml:space="preserve"> MACROBUTTON  SnrToggleCheckbox √适用 </w:instrText>
              </w:r>
              <w:r>
                <w:rPr>
                  <w:szCs w:val="21"/>
                </w:rPr>
                <w:fldChar w:fldCharType="end"/>
              </w:r>
              <w:r>
                <w:rPr>
                  <w:szCs w:val="21"/>
                </w:rPr>
                <w:fldChar w:fldCharType="begin"/>
              </w:r>
              <w:r w:rsidR="002C1A90">
                <w:rPr>
                  <w:szCs w:val="21"/>
                </w:rPr>
                <w:instrText xml:space="preserve"> MACROBUTTON  SnrToggleCheckbox □不适用 </w:instrText>
              </w:r>
              <w:r>
                <w:rPr>
                  <w:szCs w:val="21"/>
                </w:rPr>
                <w:fldChar w:fldCharType="end"/>
              </w:r>
            </w:p>
          </w:sdtContent>
        </w:sdt>
        <w:sdt>
          <w:sdtPr>
            <w:rPr>
              <w:rFonts w:hint="eastAsia"/>
              <w:szCs w:val="21"/>
            </w:rPr>
            <w:alias w:val="应收票据的预期信用损失的确定方法及会计处理方法"/>
            <w:tag w:val="_GBC_5b9c425ea6d1479ca1a96a529d2e84ef"/>
            <w:id w:val="1583869266"/>
            <w:lock w:val="sdtLocked"/>
            <w:placeholder>
              <w:docPart w:val="GBC22222222222222222222222222222"/>
            </w:placeholder>
          </w:sdtPr>
          <w:sdtEndPr/>
          <w:sdtContent>
            <w:p w14:paraId="111DAD3E" w14:textId="77777777" w:rsidR="006A4505" w:rsidRDefault="002C1A90">
              <w:pPr>
                <w:rPr>
                  <w:szCs w:val="21"/>
                </w:rPr>
              </w:pPr>
              <w:r>
                <w:rPr>
                  <w:rFonts w:hint="eastAsia"/>
                  <w:szCs w:val="21"/>
                </w:rPr>
                <w:t>详见金融工具</w:t>
              </w:r>
            </w:p>
          </w:sdtContent>
        </w:sdt>
      </w:sdtContent>
    </w:sdt>
    <w:bookmarkEnd w:id="140" w:displacedByCustomXml="next"/>
    <w:bookmarkStart w:id="141" w:name="_Hlk533667783" w:displacedByCustomXml="next"/>
    <w:sdt>
      <w:sdtPr>
        <w:rPr>
          <w:rFonts w:ascii="宋体" w:hAnsi="宋体" w:cs="宋体" w:hint="eastAsia"/>
          <w:b w:val="0"/>
          <w:bCs w:val="0"/>
          <w:kern w:val="0"/>
          <w:szCs w:val="21"/>
        </w:rPr>
        <w:alias w:val="模块:应收账款的预期信用损失的确定方法及会计处理方法"/>
        <w:tag w:val="_SEC_8c5112e0a6de47a6af2fe2c06199a1a9"/>
        <w:id w:val="1137915980"/>
        <w:lock w:val="sdtLocked"/>
        <w:placeholder>
          <w:docPart w:val="GBC22222222222222222222222222222"/>
        </w:placeholder>
      </w:sdtPr>
      <w:sdtEndPr>
        <w:rPr>
          <w:rFonts w:hint="default"/>
        </w:rPr>
      </w:sdtEndPr>
      <w:sdtContent>
        <w:p w14:paraId="3A8BDCEB" w14:textId="77777777" w:rsidR="006A4505" w:rsidRDefault="00B9625C">
          <w:pPr>
            <w:pStyle w:val="3"/>
            <w:numPr>
              <w:ilvl w:val="0"/>
              <w:numId w:val="58"/>
            </w:numPr>
            <w:rPr>
              <w:rFonts w:ascii="宋体" w:hAnsi="宋体" w:cs="宋体"/>
              <w:kern w:val="0"/>
              <w:szCs w:val="21"/>
            </w:rPr>
          </w:pPr>
          <w:r>
            <w:rPr>
              <w:rFonts w:ascii="宋体" w:hAnsi="宋体" w:cs="宋体" w:hint="eastAsia"/>
              <w:kern w:val="0"/>
              <w:szCs w:val="21"/>
            </w:rPr>
            <w:t>应收账款</w:t>
          </w:r>
        </w:p>
        <w:p w14:paraId="22A70275" w14:textId="77777777" w:rsidR="006A4505" w:rsidRDefault="00B9625C">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891621721"/>
            <w:lock w:val="sdtLocked"/>
            <w:placeholder>
              <w:docPart w:val="GBC22222222222222222222222222222"/>
            </w:placeholder>
          </w:sdtPr>
          <w:sdtEndPr/>
          <w:sdtContent>
            <w:p w14:paraId="7C16093C" w14:textId="77777777" w:rsidR="006A4505" w:rsidRDefault="00B9625C">
              <w:pPr>
                <w:rPr>
                  <w:szCs w:val="21"/>
                </w:rPr>
              </w:pPr>
              <w:r>
                <w:rPr>
                  <w:szCs w:val="21"/>
                </w:rPr>
                <w:fldChar w:fldCharType="begin"/>
              </w:r>
              <w:r w:rsidR="002C1A90">
                <w:rPr>
                  <w:szCs w:val="21"/>
                </w:rPr>
                <w:instrText xml:space="preserve"> MACROBUTTON  SnrToggleCheckbox √适用 </w:instrText>
              </w:r>
              <w:r>
                <w:rPr>
                  <w:szCs w:val="21"/>
                </w:rPr>
                <w:fldChar w:fldCharType="end"/>
              </w:r>
              <w:r>
                <w:rPr>
                  <w:szCs w:val="21"/>
                </w:rPr>
                <w:fldChar w:fldCharType="begin"/>
              </w:r>
              <w:r w:rsidR="002C1A90">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b61c1c3012c24b9fb0994266a51aa85a"/>
            <w:id w:val="1836026598"/>
            <w:lock w:val="sdtLocked"/>
            <w:placeholder>
              <w:docPart w:val="GBC22222222222222222222222222222"/>
            </w:placeholder>
          </w:sdtPr>
          <w:sdtEndPr/>
          <w:sdtContent>
            <w:p w14:paraId="746D2E9E" w14:textId="77777777" w:rsidR="006A4505" w:rsidRDefault="002C1A90">
              <w:pPr>
                <w:rPr>
                  <w:szCs w:val="21"/>
                </w:rPr>
              </w:pPr>
              <w:r>
                <w:rPr>
                  <w:rFonts w:hint="eastAsia"/>
                  <w:szCs w:val="21"/>
                </w:rPr>
                <w:t>详见</w:t>
              </w:r>
              <w:r>
                <w:rPr>
                  <w:szCs w:val="21"/>
                </w:rPr>
                <w:t>金融工具</w:t>
              </w:r>
            </w:p>
          </w:sdtContent>
        </w:sdt>
      </w:sdtContent>
    </w:sdt>
    <w:bookmarkEnd w:id="141" w:displacedByCustomXml="next"/>
    <w:bookmarkStart w:id="142" w:name="_Hlk24102310" w:displacedByCustomXml="next"/>
    <w:sdt>
      <w:sdtPr>
        <w:rPr>
          <w:rFonts w:ascii="宋体" w:hAnsi="宋体" w:cs="宋体"/>
          <w:b w:val="0"/>
          <w:bCs w:val="0"/>
          <w:kern w:val="0"/>
          <w:szCs w:val="24"/>
        </w:rPr>
        <w:alias w:val="模块:应收款项融资"/>
        <w:tag w:val="_SEC_53a8085b738a461ab82c366601a4ec80"/>
        <w:id w:val="1582873437"/>
        <w:lock w:val="sdtLocked"/>
        <w:placeholder>
          <w:docPart w:val="GBC22222222222222222222222222222"/>
        </w:placeholder>
      </w:sdtPr>
      <w:sdtEndPr/>
      <w:sdtContent>
        <w:p w14:paraId="1BA24BED" w14:textId="77777777" w:rsidR="006A4505" w:rsidRDefault="00B9625C">
          <w:pPr>
            <w:pStyle w:val="3"/>
            <w:numPr>
              <w:ilvl w:val="0"/>
              <w:numId w:val="58"/>
            </w:numPr>
          </w:pPr>
          <w:r>
            <w:rPr>
              <w:rFonts w:hint="eastAsia"/>
            </w:rPr>
            <w:t>应收款项融资</w:t>
          </w:r>
        </w:p>
        <w:sdt>
          <w:sdtPr>
            <w:alias w:val="是否适用：应收款项融资_重要会计政策和估计[双击切换]"/>
            <w:tag w:val="_GBC_0096d3b0df9d4e67bcab21d747dee092"/>
            <w:id w:val="-1240481798"/>
            <w:lock w:val="sdtLocked"/>
            <w:placeholder>
              <w:docPart w:val="GBC22222222222222222222222222222"/>
            </w:placeholder>
          </w:sdtPr>
          <w:sdtEndPr/>
          <w:sdtContent>
            <w:p w14:paraId="3C47858F" w14:textId="77777777" w:rsidR="006A4505" w:rsidRDefault="00B9625C">
              <w:r>
                <w:fldChar w:fldCharType="begin"/>
              </w:r>
              <w:r w:rsidR="002C1A90">
                <w:instrText xml:space="preserve"> MACROBUTTON  SnrToggleCheckbox √适用 </w:instrText>
              </w:r>
              <w:r>
                <w:fldChar w:fldCharType="end"/>
              </w:r>
              <w:r>
                <w:fldChar w:fldCharType="begin"/>
              </w:r>
              <w:r w:rsidR="002C1A90">
                <w:instrText xml:space="preserve"> MACROBUTTON  SnrToggleCheckbox □不适用 </w:instrText>
              </w:r>
              <w:r>
                <w:fldChar w:fldCharType="end"/>
              </w:r>
            </w:p>
          </w:sdtContent>
        </w:sdt>
        <w:sdt>
          <w:sdtPr>
            <w:alias w:val="应收款项融资的核算方法"/>
            <w:tag w:val="_GBC_27b64041746346078945e1a510603b07"/>
            <w:id w:val="-2072798118"/>
            <w:lock w:val="sdtLocked"/>
            <w:placeholder>
              <w:docPart w:val="GBC22222222222222222222222222222"/>
            </w:placeholder>
          </w:sdtPr>
          <w:sdtEndPr/>
          <w:sdtContent>
            <w:p w14:paraId="1EDB9D36" w14:textId="77777777" w:rsidR="006A4505" w:rsidRDefault="002C1A90">
              <w:r>
                <w:rPr>
                  <w:rFonts w:hint="eastAsia"/>
                </w:rPr>
                <w:t>详见</w:t>
              </w:r>
              <w:r>
                <w:t>金融工具</w:t>
              </w:r>
            </w:p>
          </w:sdtContent>
        </w:sdt>
      </w:sdtContent>
    </w:sdt>
    <w:bookmarkEnd w:id="142" w:displacedByCustomXml="next"/>
    <w:bookmarkStart w:id="143" w:name="_Hlk533667836" w:displacedByCustomXml="next"/>
    <w:sdt>
      <w:sdtPr>
        <w:rPr>
          <w:rFonts w:ascii="宋体" w:hAnsi="宋体" w:cs="宋体" w:hint="eastAsia"/>
          <w:b w:val="0"/>
          <w:bCs w:val="0"/>
          <w:kern w:val="0"/>
          <w:szCs w:val="21"/>
        </w:rPr>
        <w:alias w:val="模块:其他应收款预期信用损失的确定方法及会计处理方法"/>
        <w:tag w:val="_SEC_ef6a22d43b7f4cfca911abd1cd64c22b"/>
        <w:id w:val="-767387661"/>
        <w:lock w:val="sdtLocked"/>
        <w:placeholder>
          <w:docPart w:val="GBC22222222222222222222222222222"/>
        </w:placeholder>
      </w:sdtPr>
      <w:sdtEndPr>
        <w:rPr>
          <w:rFonts w:hint="default"/>
        </w:rPr>
      </w:sdtEndPr>
      <w:sdtContent>
        <w:p w14:paraId="6A2AE76C" w14:textId="77777777" w:rsidR="006A4505" w:rsidRDefault="00B9625C">
          <w:pPr>
            <w:pStyle w:val="3"/>
            <w:numPr>
              <w:ilvl w:val="0"/>
              <w:numId w:val="58"/>
            </w:numPr>
            <w:rPr>
              <w:szCs w:val="21"/>
            </w:rPr>
          </w:pPr>
          <w:r>
            <w:rPr>
              <w:rFonts w:hint="eastAsia"/>
              <w:szCs w:val="21"/>
            </w:rPr>
            <w:t>其他应收款</w:t>
          </w:r>
        </w:p>
        <w:p w14:paraId="0AFD0D07" w14:textId="77777777" w:rsidR="006A4505" w:rsidRDefault="00B9625C">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712616041"/>
            <w:lock w:val="sdtLocked"/>
            <w:placeholder>
              <w:docPart w:val="GBC22222222222222222222222222222"/>
            </w:placeholder>
          </w:sdtPr>
          <w:sdtEndPr/>
          <w:sdtContent>
            <w:p w14:paraId="28E98383" w14:textId="77777777" w:rsidR="006A4505" w:rsidRDefault="00B9625C">
              <w:pPr>
                <w:rPr>
                  <w:szCs w:val="21"/>
                </w:rPr>
              </w:pPr>
              <w:r>
                <w:rPr>
                  <w:szCs w:val="21"/>
                </w:rPr>
                <w:fldChar w:fldCharType="begin"/>
              </w:r>
              <w:r w:rsidR="002C1A90">
                <w:rPr>
                  <w:szCs w:val="21"/>
                </w:rPr>
                <w:instrText xml:space="preserve"> MACROBUTTON  SnrToggleCheckbox √适用 </w:instrText>
              </w:r>
              <w:r>
                <w:rPr>
                  <w:szCs w:val="21"/>
                </w:rPr>
                <w:fldChar w:fldCharType="end"/>
              </w:r>
              <w:r>
                <w:rPr>
                  <w:szCs w:val="21"/>
                </w:rPr>
                <w:fldChar w:fldCharType="begin"/>
              </w:r>
              <w:r w:rsidR="002C1A90">
                <w:rPr>
                  <w:szCs w:val="21"/>
                </w:rPr>
                <w:instrText xml:space="preserve"> MACROBUTTON  SnrToggleCheckbox □不适用 </w:instrText>
              </w:r>
              <w:r>
                <w:rPr>
                  <w:szCs w:val="21"/>
                </w:rPr>
                <w:fldChar w:fldCharType="end"/>
              </w:r>
            </w:p>
          </w:sdtContent>
        </w:sdt>
        <w:p w14:paraId="2166F463" w14:textId="77777777" w:rsidR="006A4505" w:rsidRDefault="001E0608">
          <w:pPr>
            <w:rPr>
              <w:szCs w:val="21"/>
            </w:rPr>
          </w:pPr>
          <w:sdt>
            <w:sdtPr>
              <w:rPr>
                <w:szCs w:val="21"/>
              </w:rPr>
              <w:alias w:val="其他应收款预期信用损失的确定方法及会计处理方法"/>
              <w:tag w:val="_GBC_d89fd8b99fb74b308080a3d007b66530"/>
              <w:id w:val="-1361813336"/>
              <w:lock w:val="sdtLocked"/>
              <w:placeholder>
                <w:docPart w:val="GBC22222222222222222222222222222"/>
              </w:placeholder>
            </w:sdtPr>
            <w:sdtEndPr/>
            <w:sdtContent>
              <w:r w:rsidR="002C1A90">
                <w:rPr>
                  <w:rFonts w:hint="eastAsia"/>
                  <w:szCs w:val="21"/>
                </w:rPr>
                <w:t>详见</w:t>
              </w:r>
              <w:r w:rsidR="002C1A90">
                <w:rPr>
                  <w:szCs w:val="21"/>
                </w:rPr>
                <w:t>金融工具</w:t>
              </w:r>
            </w:sdtContent>
          </w:sdt>
        </w:p>
      </w:sdtContent>
    </w:sdt>
    <w:bookmarkEnd w:id="143" w:displacedByCustomXml="next"/>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宋体" w:hAnsi="宋体" w:cs="Times New Roman"/>
          <w:szCs w:val="21"/>
        </w:rPr>
      </w:sdtEndPr>
      <w:sdtContent>
        <w:p w14:paraId="05BA2B7F" w14:textId="77777777" w:rsidR="006A4505" w:rsidRDefault="00B9625C">
          <w:pPr>
            <w:pStyle w:val="3"/>
            <w:numPr>
              <w:ilvl w:val="0"/>
              <w:numId w:val="58"/>
            </w:numPr>
          </w:pPr>
          <w:r>
            <w:t>存货</w:t>
          </w:r>
        </w:p>
        <w:sdt>
          <w:sdtPr>
            <w:rPr>
              <w:rFonts w:hint="eastAsia"/>
              <w:szCs w:val="21"/>
            </w:rPr>
            <w:alias w:val="是否适用：存货_重要会计政策和估计[双击切换]"/>
            <w:tag w:val="_GBC_dcacbe0db27e4ea5b80fa4aefb3bdbac"/>
            <w:id w:val="28539246"/>
            <w:lock w:val="sdtLocked"/>
            <w:placeholder>
              <w:docPart w:val="GBC22222222222222222222222222222"/>
            </w:placeholder>
          </w:sdtPr>
          <w:sdtEndPr/>
          <w:sdtContent>
            <w:p w14:paraId="52235D16" w14:textId="77777777" w:rsidR="006A4505" w:rsidRDefault="00B9625C">
              <w:pPr>
                <w:rPr>
                  <w:szCs w:val="21"/>
                </w:rPr>
              </w:pPr>
              <w:r>
                <w:rPr>
                  <w:szCs w:val="21"/>
                </w:rPr>
                <w:fldChar w:fldCharType="begin"/>
              </w:r>
              <w:r w:rsidR="002133A1">
                <w:rPr>
                  <w:szCs w:val="21"/>
                </w:rPr>
                <w:instrText xml:space="preserve"> MACROBUTTON  SnrToggleCheckbox √适用  </w:instrText>
              </w:r>
              <w:r>
                <w:rPr>
                  <w:szCs w:val="21"/>
                </w:rPr>
                <w:fldChar w:fldCharType="end"/>
              </w:r>
              <w:r>
                <w:rPr>
                  <w:szCs w:val="21"/>
                </w:rPr>
                <w:fldChar w:fldCharType="begin"/>
              </w:r>
              <w:r w:rsidR="002133A1">
                <w:rPr>
                  <w:szCs w:val="21"/>
                </w:rPr>
                <w:instrText xml:space="preserve"> MACROBUTTON  SnrToggleCheckbox □不适用 </w:instrText>
              </w:r>
              <w:r>
                <w:rPr>
                  <w:szCs w:val="21"/>
                </w:rP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EndPr/>
          <w:sdtContent>
            <w:p w14:paraId="31B6E671" w14:textId="77777777" w:rsidR="002133A1" w:rsidRPr="002133A1" w:rsidRDefault="002133A1" w:rsidP="002133A1">
              <w:pPr>
                <w:ind w:firstLineChars="200" w:firstLine="420"/>
                <w:rPr>
                  <w:szCs w:val="21"/>
                </w:rPr>
              </w:pPr>
              <w:r w:rsidRPr="002133A1">
                <w:rPr>
                  <w:szCs w:val="21"/>
                </w:rPr>
                <w:t>（1）存货分类</w:t>
              </w:r>
            </w:p>
            <w:p w14:paraId="50B34189" w14:textId="77777777" w:rsidR="002133A1" w:rsidRPr="002133A1" w:rsidRDefault="002133A1" w:rsidP="002133A1">
              <w:pPr>
                <w:ind w:firstLineChars="200" w:firstLine="420"/>
                <w:rPr>
                  <w:szCs w:val="21"/>
                </w:rPr>
              </w:pPr>
              <w:r w:rsidRPr="002133A1">
                <w:rPr>
                  <w:szCs w:val="21"/>
                </w:rPr>
                <w:t>本公司存货主要包括原材料、包装物、在产品、自制半成品、库存商品、周转材料等。</w:t>
              </w:r>
            </w:p>
            <w:p w14:paraId="07E5FF5D" w14:textId="77777777" w:rsidR="002133A1" w:rsidRPr="002133A1" w:rsidRDefault="002133A1" w:rsidP="002133A1">
              <w:pPr>
                <w:ind w:firstLineChars="200" w:firstLine="420"/>
                <w:rPr>
                  <w:szCs w:val="21"/>
                </w:rPr>
              </w:pPr>
              <w:r w:rsidRPr="002133A1">
                <w:rPr>
                  <w:szCs w:val="21"/>
                </w:rPr>
                <w:t>公司业务性质为医药制造及药品销售：</w:t>
              </w:r>
              <w:r w:rsidRPr="002133A1">
                <w:rPr>
                  <w:rFonts w:hint="eastAsia"/>
                  <w:szCs w:val="21"/>
                </w:rPr>
                <w:t>①</w:t>
              </w:r>
              <w:r w:rsidRPr="002133A1">
                <w:rPr>
                  <w:szCs w:val="21"/>
                </w:rPr>
                <w:t>原材料包括在生产过程中经加工改变其形态或性质并构成产品主要实体的各种原料及主要材料、辅助材料等；</w:t>
              </w:r>
              <w:r w:rsidRPr="002133A1">
                <w:rPr>
                  <w:rFonts w:hint="eastAsia"/>
                  <w:szCs w:val="21"/>
                </w:rPr>
                <w:t>②</w:t>
              </w:r>
              <w:r w:rsidRPr="002133A1">
                <w:rPr>
                  <w:szCs w:val="21"/>
                </w:rPr>
                <w:t>包装物类包括用于产品的内外包装的纸盒箱等材料；</w:t>
              </w:r>
              <w:r w:rsidRPr="002133A1">
                <w:rPr>
                  <w:rFonts w:hint="eastAsia"/>
                  <w:szCs w:val="21"/>
                </w:rPr>
                <w:t>③</w:t>
              </w:r>
              <w:r w:rsidRPr="002133A1">
                <w:rPr>
                  <w:szCs w:val="21"/>
                </w:rPr>
                <w:t>在产品是指正在生产尚未完工的产品，包括正在各个生产工序加工的产品和已加工完毕但尚未检验或已检验但尚未办理入库手续的产品；</w:t>
              </w:r>
              <w:r w:rsidRPr="002133A1">
                <w:rPr>
                  <w:rFonts w:hint="eastAsia"/>
                  <w:szCs w:val="21"/>
                </w:rPr>
                <w:t>④</w:t>
              </w:r>
              <w:r w:rsidRPr="002133A1">
                <w:rPr>
                  <w:szCs w:val="21"/>
                </w:rPr>
                <w:t>自制半成品是指生产过程中产生的未全部完工的中间产品且已验收入库产品。</w:t>
              </w:r>
              <w:r w:rsidRPr="002133A1">
                <w:rPr>
                  <w:rFonts w:hint="eastAsia"/>
                  <w:szCs w:val="21"/>
                </w:rPr>
                <w:t>⑤</w:t>
              </w:r>
              <w:r w:rsidRPr="002133A1">
                <w:rPr>
                  <w:szCs w:val="21"/>
                </w:rPr>
                <w:t>库存商品包括产成品和外购的商品，其中产成品是已完成全部生产过程并已验收入库，可以按照合同规定的条件送交订货单位或者可以作为商品对外销售的产品；</w:t>
              </w:r>
              <w:r w:rsidRPr="002133A1">
                <w:rPr>
                  <w:rFonts w:hint="eastAsia"/>
                  <w:szCs w:val="21"/>
                </w:rPr>
                <w:t>⑥</w:t>
              </w:r>
              <w:r w:rsidRPr="002133A1">
                <w:rPr>
                  <w:szCs w:val="21"/>
                </w:rPr>
                <w:t xml:space="preserve">周转材料是指企业能够多次使用、但不符合固定资产的定义的材料，如各种工具、管理用具、劳动保护用品以及在经营过程中周转使用的容器等低值易耗品，包括备品备件、劳保办公用品、实验用品及低值易耗品等。 </w:t>
              </w:r>
            </w:p>
            <w:p w14:paraId="1D82370E" w14:textId="77777777" w:rsidR="002133A1" w:rsidRPr="002133A1" w:rsidRDefault="002133A1" w:rsidP="002133A1">
              <w:pPr>
                <w:ind w:firstLineChars="200" w:firstLine="420"/>
                <w:rPr>
                  <w:szCs w:val="21"/>
                </w:rPr>
              </w:pPr>
              <w:r w:rsidRPr="002133A1">
                <w:rPr>
                  <w:szCs w:val="21"/>
                </w:rPr>
                <w:t>（2）存货取得和发出的计价方法</w:t>
              </w:r>
            </w:p>
            <w:p w14:paraId="2786C444" w14:textId="77777777" w:rsidR="002133A1" w:rsidRPr="002133A1" w:rsidRDefault="002133A1" w:rsidP="002133A1">
              <w:pPr>
                <w:ind w:firstLineChars="200" w:firstLine="420"/>
                <w:rPr>
                  <w:szCs w:val="21"/>
                </w:rPr>
              </w:pPr>
              <w:r w:rsidRPr="002133A1">
                <w:rPr>
                  <w:szCs w:val="21"/>
                </w:rPr>
                <w:t>存货在取得时按实际成本计价，存货成本包括采购成本、加工成本和其他成本。原材料、包装物购进采用实际成本计价，发出按加权平均法结转；产成品入库、出库采用实际成本计价；生产成本在完工产品和在产品之间的结转按约当产量法分配。</w:t>
              </w:r>
            </w:p>
            <w:p w14:paraId="782436AC" w14:textId="77777777" w:rsidR="002133A1" w:rsidRPr="002133A1" w:rsidRDefault="002133A1" w:rsidP="002133A1">
              <w:pPr>
                <w:ind w:firstLineChars="200" w:firstLine="420"/>
                <w:rPr>
                  <w:szCs w:val="21"/>
                </w:rPr>
              </w:pPr>
              <w:r w:rsidRPr="002133A1">
                <w:rPr>
                  <w:szCs w:val="21"/>
                </w:rPr>
                <w:t xml:space="preserve">（3）存货可变现净值的确认和跌价准备的计提方法 </w:t>
              </w:r>
            </w:p>
            <w:p w14:paraId="205259C0" w14:textId="77777777" w:rsidR="002133A1" w:rsidRPr="002133A1" w:rsidRDefault="002133A1" w:rsidP="002133A1">
              <w:pPr>
                <w:ind w:firstLineChars="200" w:firstLine="420"/>
                <w:rPr>
                  <w:szCs w:val="21"/>
                </w:rPr>
              </w:pPr>
              <w:r w:rsidRPr="002133A1">
                <w:rPr>
                  <w:rFonts w:hint="eastAsia"/>
                  <w:szCs w:val="21"/>
                </w:rPr>
                <w:t>①</w:t>
              </w:r>
              <w:r w:rsidRPr="002133A1">
                <w:rPr>
                  <w:szCs w:val="21"/>
                </w:rPr>
                <w:t xml:space="preserve">在资产负债表日，存货按照成本与可变现净值孰低计量；在确定存货的可变现净值时，以取得的确凿证据为基础，同时考虑持有存货的目的以及资产负债表日后事项的影响。 </w:t>
              </w:r>
            </w:p>
            <w:p w14:paraId="1249D892" w14:textId="77777777" w:rsidR="002133A1" w:rsidRPr="002133A1" w:rsidRDefault="002133A1" w:rsidP="002133A1">
              <w:pPr>
                <w:ind w:firstLineChars="200" w:firstLine="420"/>
                <w:rPr>
                  <w:szCs w:val="21"/>
                </w:rPr>
              </w:pPr>
              <w:r w:rsidRPr="002133A1">
                <w:rPr>
                  <w:rFonts w:hint="eastAsia"/>
                  <w:szCs w:val="21"/>
                </w:rPr>
                <w:t>②</w:t>
              </w:r>
              <w:r w:rsidRPr="002133A1">
                <w:rPr>
                  <w:szCs w:val="21"/>
                </w:rPr>
                <w:t xml:space="preserve">期末，在对存货进行全面盘点的基础上，对于存货因遭受毁损、全部或部分陈旧过时或销售价格低于成本等原因，预计其成本不可收回的部分提取存货跌价准备。 </w:t>
              </w:r>
            </w:p>
            <w:p w14:paraId="360606E5" w14:textId="49F86508" w:rsidR="002133A1" w:rsidRPr="008F06A9" w:rsidRDefault="008F06A9" w:rsidP="008F06A9">
              <w:pPr>
                <w:ind w:firstLineChars="200" w:firstLine="420"/>
                <w:rPr>
                  <w:szCs w:val="21"/>
                </w:rPr>
              </w:pPr>
              <w:r>
                <w:rPr>
                  <w:szCs w:val="21"/>
                </w:rPr>
                <w:t>③</w:t>
              </w:r>
              <w:r w:rsidR="002133A1" w:rsidRPr="008F06A9">
                <w:rPr>
                  <w:szCs w:val="21"/>
                </w:rPr>
                <w:t xml:space="preserve">存货跌价准备按单个存货项目的成本高于其可变现净值的差额计提存货跌价准备。 </w:t>
              </w:r>
            </w:p>
            <w:p w14:paraId="20435F54" w14:textId="56A41A0F" w:rsidR="002133A1" w:rsidRPr="002133A1" w:rsidRDefault="008F06A9" w:rsidP="002133A1">
              <w:pPr>
                <w:ind w:firstLineChars="200" w:firstLine="420"/>
                <w:rPr>
                  <w:szCs w:val="21"/>
                </w:rPr>
              </w:pPr>
              <w:r>
                <w:rPr>
                  <w:szCs w:val="21"/>
                </w:rPr>
                <w:t>④</w:t>
              </w:r>
              <w:r w:rsidR="002133A1" w:rsidRPr="002133A1">
                <w:rPr>
                  <w:szCs w:val="21"/>
                </w:rPr>
                <w:t>各类存货可变现净值的确定依据：直接用于出售的存货，其可变现净值按该存货的估计售价减去估计的销售费用和相关税费后的金额确定；用于生产而持有的材料存货，其可变现净值按所组装的产成品的估计售价减去至完工时估计将要发生的成本、估计的销售费用和相关税费后的金额确定；为执行销售合同或者劳务合同而持有的存货，其可变现净值以合同价格为基础计算；企业持有存货的数量多于销售合同订购数量的，超出部分的存货可变现净值以一般销售价格为基础计算。</w:t>
              </w:r>
            </w:p>
            <w:p w14:paraId="53ACCEB7" w14:textId="77777777" w:rsidR="002133A1" w:rsidRPr="002133A1" w:rsidRDefault="002133A1" w:rsidP="002133A1">
              <w:pPr>
                <w:ind w:firstLineChars="200" w:firstLine="420"/>
                <w:rPr>
                  <w:szCs w:val="21"/>
                </w:rPr>
              </w:pPr>
              <w:r w:rsidRPr="002133A1">
                <w:rPr>
                  <w:szCs w:val="21"/>
                </w:rPr>
                <w:t>计提存货跌价准备后，如果以前减记存货价值的影响因素已经消失，导致存货的可变现净值高于其账面价值的，在原已计提的存货跌价准备金额内予以转回，转回的金额计入当期损益。</w:t>
              </w:r>
            </w:p>
            <w:p w14:paraId="27831AF9" w14:textId="77777777" w:rsidR="002133A1" w:rsidRPr="002133A1" w:rsidRDefault="002133A1" w:rsidP="00874142">
              <w:pPr>
                <w:ind w:firstLineChars="150" w:firstLine="315"/>
                <w:rPr>
                  <w:szCs w:val="21"/>
                </w:rPr>
              </w:pPr>
              <w:r w:rsidRPr="002133A1">
                <w:rPr>
                  <w:szCs w:val="21"/>
                </w:rPr>
                <w:t>（4）存货的盘存制度为永续盘存制。</w:t>
              </w:r>
            </w:p>
            <w:p w14:paraId="657C16E0" w14:textId="7B9AE748" w:rsidR="006A4505" w:rsidRPr="00F7359F" w:rsidRDefault="002133A1" w:rsidP="00874142">
              <w:pPr>
                <w:ind w:firstLineChars="150" w:firstLine="315"/>
                <w:rPr>
                  <w:szCs w:val="21"/>
                </w:rPr>
              </w:pPr>
              <w:r w:rsidRPr="002133A1">
                <w:rPr>
                  <w:szCs w:val="21"/>
                </w:rPr>
                <w:t>（5）低值易耗品和包装物的摊销方法低值易耗品于领用时按一次摊销法摊销；包装物于领用时按一次摊销法摊销。</w:t>
              </w:r>
            </w:p>
          </w:sdtContent>
        </w:sdt>
      </w:sdtContent>
    </w:sdt>
    <w:bookmarkStart w:id="144" w:name="_Hlk533667970" w:displacedByCustomXml="prev"/>
    <w:bookmarkEnd w:id="144" w:displacedByCustomXml="next"/>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宋体" w:hAnsi="宋体" w:cs="Times New Roman"/>
          <w:szCs w:val="21"/>
        </w:rPr>
      </w:sdtEndPr>
      <w:sdtContent>
        <w:p w14:paraId="64868D54" w14:textId="77777777" w:rsidR="006A4505" w:rsidRDefault="00B9625C">
          <w:pPr>
            <w:pStyle w:val="3"/>
            <w:numPr>
              <w:ilvl w:val="0"/>
              <w:numId w:val="58"/>
            </w:numPr>
          </w:pPr>
          <w:r>
            <w:t>长期股权投资</w:t>
          </w:r>
        </w:p>
        <w:sdt>
          <w:sdtPr>
            <w:rPr>
              <w:rFonts w:hint="eastAsia"/>
              <w:szCs w:val="21"/>
            </w:rPr>
            <w:alias w:val="是否适用：长期股权投资_重要会计政策和估计[双击切换]"/>
            <w:tag w:val="_GBC_990faa4da4e64a5389a573293ba4981b"/>
            <w:id w:val="912589436"/>
            <w:lock w:val="sdtLocked"/>
            <w:placeholder>
              <w:docPart w:val="GBC22222222222222222222222222222"/>
            </w:placeholder>
          </w:sdtPr>
          <w:sdtEndPr/>
          <w:sdtContent>
            <w:p w14:paraId="18E8CD53" w14:textId="77777777" w:rsidR="006A4505" w:rsidRDefault="00B9625C">
              <w:pPr>
                <w:rPr>
                  <w:szCs w:val="21"/>
                </w:rPr>
              </w:pPr>
              <w:r>
                <w:rPr>
                  <w:szCs w:val="21"/>
                </w:rPr>
                <w:fldChar w:fldCharType="begin"/>
              </w:r>
              <w:r w:rsidR="00637CD0">
                <w:rPr>
                  <w:szCs w:val="21"/>
                </w:rPr>
                <w:instrText xml:space="preserve"> MACROBUTTON  SnrToggleCheckbox √适用  </w:instrText>
              </w:r>
              <w:r>
                <w:rPr>
                  <w:szCs w:val="21"/>
                </w:rPr>
                <w:fldChar w:fldCharType="end"/>
              </w:r>
              <w:r>
                <w:rPr>
                  <w:szCs w:val="21"/>
                </w:rPr>
                <w:fldChar w:fldCharType="begin"/>
              </w:r>
              <w:r w:rsidR="00637CD0">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EndPr/>
          <w:sdtContent>
            <w:p w14:paraId="36199BA8" w14:textId="4BBD625A" w:rsidR="00637CD0" w:rsidRPr="00637CD0" w:rsidRDefault="00637CD0" w:rsidP="00637CD0">
              <w:pPr>
                <w:ind w:firstLineChars="200" w:firstLine="420"/>
                <w:rPr>
                  <w:szCs w:val="21"/>
                </w:rPr>
              </w:pPr>
              <w:r w:rsidRPr="00637CD0">
                <w:rPr>
                  <w:szCs w:val="21"/>
                </w:rPr>
                <w:t>本部分所指的长期股权投资是指本公司对被投资单位具有控制、共同控制或重大影响的长期股权投资。本公司对被投资单位不具有控制、共同控制或重大影响的长期股权投资，作为可供出售金融资产或以公允价值计量且其变动计入当期损益的金融资产核算，其会计政策详见附注 “金融工</w:t>
              </w:r>
              <w:r w:rsidRPr="00637CD0">
                <w:rPr>
                  <w:szCs w:val="21"/>
                </w:rPr>
                <w:lastRenderedPageBreak/>
                <w:t xml:space="preserve">具”。共同控制，是指本公司按照相关约定对某项安排所共有的控制，并且该安排的相关活动必须经过分享控制权的参与方一致同意后才能决策。重大影响，是指本公司对被投资单位的财务和经营政策有参与决策的权力，但并不能够控制或者与其他方一起共同控制这些政策的制定。 </w:t>
              </w:r>
            </w:p>
            <w:p w14:paraId="0F753FD8" w14:textId="44CFFA71" w:rsidR="00637CD0" w:rsidRPr="00637CD0" w:rsidRDefault="00637CD0" w:rsidP="00874142">
              <w:pPr>
                <w:ind w:firstLineChars="200" w:firstLine="420"/>
                <w:rPr>
                  <w:szCs w:val="21"/>
                </w:rPr>
              </w:pPr>
              <w:r w:rsidRPr="00637CD0">
                <w:rPr>
                  <w:szCs w:val="21"/>
                </w:rPr>
                <w:t>（1）投资成本的确定对于同一控制下的企业合并取得的长期股权投资，在合并日按照被合并方股东权益在最终控制方合并财务报表中的账面价值的份额作为长期股权投资的初始投资成本。长期股权投资初始投资成本与支付的现金、转让的非现金资产以及所承担债务账面价值之间的差额，调整资本公积；资本公积不足冲减的，调整留存收益。以发行权益性证券作为合并对价的，在合并日按照被合并方股东权益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通过多次交易分步取得同一控制下被合并方的股权，最终形成同一控制下企业合并的，应分别是否属于“一揽子交易”进行处理：属于“一揽子交易”的，将各项交易作为一项取得控制权的交易进行会计处理。不属于“一揽子交易”的，在合并日按照应享有被合并方股东权益在最终控制方合并财务报表中的账面价值的份额作为长期股权投资的初始投资成本，长期股权投资初始投资成本与达到合并前的长期股权投资账面价值加上合并日进一步取得股份新支付对价的账面价值之和的差额，调整资本公积；资本公积不足冲减的，调整留存收益。合并日之前持有的股权投资因采用权益法核算或为可供出售金融资产而确认的其他综合收益，暂不进行会计处理。</w:t>
              </w:r>
            </w:p>
            <w:p w14:paraId="201F03B5" w14:textId="77777777" w:rsidR="00637CD0" w:rsidRPr="00637CD0" w:rsidRDefault="00637CD0" w:rsidP="00637CD0">
              <w:pPr>
                <w:ind w:firstLineChars="200" w:firstLine="420"/>
                <w:rPr>
                  <w:szCs w:val="21"/>
                </w:rPr>
              </w:pPr>
              <w:r w:rsidRPr="00637CD0">
                <w:rPr>
                  <w:szCs w:val="21"/>
                </w:rPr>
                <w:t xml:space="preserve">对于非同一控制下的企业合并取得的长期股权投资，在购买日按照合并成本作为长期股权投资的初始投资成本，合并成本包括购买方付出的资产、发生或承担的负债、发行的权益性证券的公允价值之和。通过多次交易分步取得被购买方的股权，最终形成非同一控制下的企业合并的，应分别是否属于“一揽子交易”进行处理：属于“一揽子交易”的，将各项交易作为一项取得控制权的交易进行会计处理。不属于“一揽子交易”的，按照原持有被购买方的股权投资账面价值加上新增投资成本之和，作为改按成本法核算的长期股权投资的初始投资成本。原持有的股权采用权益法核算的，相关其他综合收益暂不进行会计处理。原持有股权投资为可供出售金融资产的，其公允价值与账面价值之间的差额，以及原计入其他综合收益的累计公允价值变动转入当期损益。 </w:t>
              </w:r>
            </w:p>
            <w:p w14:paraId="60DE001B" w14:textId="77777777" w:rsidR="00637CD0" w:rsidRPr="00637CD0" w:rsidRDefault="00637CD0" w:rsidP="00637CD0">
              <w:pPr>
                <w:ind w:firstLineChars="200" w:firstLine="420"/>
                <w:rPr>
                  <w:szCs w:val="21"/>
                </w:rPr>
              </w:pPr>
              <w:r w:rsidRPr="00637CD0">
                <w:rPr>
                  <w:szCs w:val="21"/>
                </w:rPr>
                <w:t xml:space="preserve">合并方或购买方为企业合并发生的审计、法律服务、评估咨询等中介费用以及其他相关管理费用，于发生时计入当期损益。 </w:t>
              </w:r>
            </w:p>
            <w:p w14:paraId="3FB70558" w14:textId="77777777" w:rsidR="00637CD0" w:rsidRPr="00637CD0" w:rsidRDefault="00637CD0" w:rsidP="00637CD0">
              <w:pPr>
                <w:ind w:firstLineChars="200" w:firstLine="420"/>
                <w:rPr>
                  <w:szCs w:val="21"/>
                </w:rPr>
              </w:pPr>
              <w:r w:rsidRPr="00637CD0">
                <w:rPr>
                  <w:szCs w:val="21"/>
                </w:rPr>
                <w:t xml:space="preserve">除企业合并形成的长期股权投资外的其他股权投资，按成本进行初始计量，该成本视长期股权投资取得方式的不同，按照下列规定确定其初始投资成本： </w:t>
              </w:r>
            </w:p>
            <w:p w14:paraId="6B54CC45" w14:textId="77777777" w:rsidR="00637CD0" w:rsidRPr="00637CD0" w:rsidRDefault="00637CD0" w:rsidP="00637CD0">
              <w:pPr>
                <w:ind w:firstLineChars="200" w:firstLine="420"/>
                <w:rPr>
                  <w:szCs w:val="21"/>
                </w:rPr>
              </w:pPr>
              <w:r w:rsidRPr="00637CD0">
                <w:rPr>
                  <w:szCs w:val="21"/>
                </w:rPr>
                <w:t xml:space="preserve">A、以支付现金取得的长期股权投资，按照实际支付的购买价款作为初始投资成本。初始投资成本包括与取得长期股权投资直接相关的费用、税金及其他必要支出。 </w:t>
              </w:r>
            </w:p>
            <w:p w14:paraId="2F2D61F6" w14:textId="77777777" w:rsidR="00637CD0" w:rsidRPr="00637CD0" w:rsidRDefault="00637CD0" w:rsidP="00637CD0">
              <w:pPr>
                <w:ind w:firstLineChars="200" w:firstLine="420"/>
                <w:rPr>
                  <w:szCs w:val="21"/>
                </w:rPr>
              </w:pPr>
              <w:r w:rsidRPr="00637CD0">
                <w:rPr>
                  <w:szCs w:val="21"/>
                </w:rPr>
                <w:t>B、以发行权益性证券取得的长期股权投资，按照发行权益性证券的公允价值作为初始投资成本。</w:t>
              </w:r>
            </w:p>
            <w:p w14:paraId="7B13ED9C" w14:textId="79C788C1" w:rsidR="00637CD0" w:rsidRPr="00637CD0" w:rsidRDefault="00637CD0" w:rsidP="00637CD0">
              <w:pPr>
                <w:ind w:firstLineChars="200" w:firstLine="420"/>
                <w:rPr>
                  <w:szCs w:val="21"/>
                </w:rPr>
              </w:pPr>
              <w:r w:rsidRPr="00637CD0">
                <w:rPr>
                  <w:szCs w:val="21"/>
                </w:rPr>
                <w:t xml:space="preserve">C、投资者投入的长期股权投资，按照投资合同或协议约定的价值作为初始投资成本，但合同或协议约定公允价值不公允的除外。 </w:t>
              </w:r>
            </w:p>
            <w:p w14:paraId="468F724E" w14:textId="77777777" w:rsidR="00637CD0" w:rsidRPr="00637CD0" w:rsidRDefault="00637CD0" w:rsidP="00637CD0">
              <w:pPr>
                <w:ind w:firstLineChars="200" w:firstLine="420"/>
                <w:rPr>
                  <w:szCs w:val="21"/>
                </w:rPr>
              </w:pPr>
              <w:r w:rsidRPr="00637CD0">
                <w:rPr>
                  <w:szCs w:val="21"/>
                </w:rPr>
                <w:t xml:space="preserve">D、通过非货币性资产交换取得的长期股权投资，其初始投资成本按照《企业会计准则第7号—非货币性资产交换》确定。 </w:t>
              </w:r>
            </w:p>
            <w:p w14:paraId="08210543" w14:textId="77777777" w:rsidR="00637CD0" w:rsidRPr="00637CD0" w:rsidRDefault="00637CD0" w:rsidP="00637CD0">
              <w:pPr>
                <w:ind w:firstLineChars="200" w:firstLine="420"/>
                <w:rPr>
                  <w:szCs w:val="21"/>
                </w:rPr>
              </w:pPr>
              <w:r w:rsidRPr="00637CD0">
                <w:rPr>
                  <w:szCs w:val="21"/>
                </w:rPr>
                <w:t xml:space="preserve">E、通过债务重组取得的长期股权投资，其初始投资成本按照《企业会计准则第12号—债务重组》确定。 </w:t>
              </w:r>
            </w:p>
            <w:p w14:paraId="75D39688" w14:textId="77777777" w:rsidR="00637CD0" w:rsidRPr="00637CD0" w:rsidRDefault="00637CD0" w:rsidP="00637CD0">
              <w:pPr>
                <w:ind w:firstLineChars="200" w:firstLine="420"/>
                <w:rPr>
                  <w:szCs w:val="21"/>
                </w:rPr>
              </w:pPr>
              <w:r w:rsidRPr="00637CD0">
                <w:rPr>
                  <w:szCs w:val="21"/>
                </w:rPr>
                <w:t>与取得长期股权投资直接相关的费用、税金及其他必要支出也计入投资成本。对于因追加投资能够对被投资单位实施重大影响或实施共同控制但不构成控制的，长期股权投资成本为按照《企业会计准则第 22 号——金融工具确认和计量》确定的原持有股权投资的公允价值加上新增投资成本之和。</w:t>
              </w:r>
            </w:p>
            <w:p w14:paraId="5142CC47" w14:textId="77777777" w:rsidR="00637CD0" w:rsidRPr="00637CD0" w:rsidRDefault="00637CD0" w:rsidP="00874142">
              <w:pPr>
                <w:ind w:firstLineChars="200" w:firstLine="420"/>
                <w:rPr>
                  <w:szCs w:val="21"/>
                </w:rPr>
              </w:pPr>
              <w:r w:rsidRPr="00637CD0">
                <w:rPr>
                  <w:szCs w:val="21"/>
                </w:rPr>
                <w:t xml:space="preserve">（2）后续计量及损益确认方法 </w:t>
              </w:r>
            </w:p>
            <w:p w14:paraId="0AA396CA" w14:textId="77777777" w:rsidR="00637CD0" w:rsidRPr="00637CD0" w:rsidRDefault="00637CD0" w:rsidP="00637CD0">
              <w:pPr>
                <w:ind w:firstLineChars="200" w:firstLine="420"/>
                <w:rPr>
                  <w:szCs w:val="21"/>
                </w:rPr>
              </w:pPr>
              <w:r w:rsidRPr="00637CD0">
                <w:rPr>
                  <w:szCs w:val="21"/>
                </w:rPr>
                <w:t xml:space="preserve">对被投资单位具有共同控制（构成共同经营者除外）或重大影响的长期股权投资，采用权益法核算。此外，公司财务报表采用成本法核算能够对被投资单位实施控制的长期股权投资。 </w:t>
              </w:r>
            </w:p>
            <w:p w14:paraId="40DC7270" w14:textId="4612C76A" w:rsidR="00637CD0" w:rsidRPr="00874142" w:rsidRDefault="00874142" w:rsidP="00874142">
              <w:pPr>
                <w:ind w:firstLineChars="200" w:firstLine="420"/>
                <w:rPr>
                  <w:szCs w:val="21"/>
                </w:rPr>
              </w:pPr>
              <w:r w:rsidRPr="00874142">
                <w:rPr>
                  <w:szCs w:val="21"/>
                </w:rPr>
                <w:t>①</w:t>
              </w:r>
              <w:r w:rsidR="00637CD0" w:rsidRPr="00874142">
                <w:rPr>
                  <w:szCs w:val="21"/>
                </w:rPr>
                <w:t xml:space="preserve">成本法核算的长期股权投资 </w:t>
              </w:r>
            </w:p>
            <w:p w14:paraId="641F0F39" w14:textId="77777777" w:rsidR="00637CD0" w:rsidRPr="00921149" w:rsidRDefault="00637CD0" w:rsidP="00921149">
              <w:pPr>
                <w:ind w:firstLineChars="200" w:firstLine="420"/>
                <w:rPr>
                  <w:szCs w:val="21"/>
                </w:rPr>
              </w:pPr>
              <w:r w:rsidRPr="00921149">
                <w:rPr>
                  <w:szCs w:val="21"/>
                </w:rPr>
                <w:t xml:space="preserve">采用成本法核算时，长期股权投资按初始投资成本计价，追加或收回投资调整长期股权投资的成本。除取得投资时实际支付的价款或者对价中包含的已宣告但尚未发放的现金股利或者利润外，当期投资收益按照享有被投资单位宣告发放的现金股利或利润确认。 </w:t>
              </w:r>
            </w:p>
            <w:p w14:paraId="1697E410" w14:textId="77777777" w:rsidR="00637CD0" w:rsidRPr="00637CD0" w:rsidRDefault="00637CD0" w:rsidP="00921149">
              <w:pPr>
                <w:ind w:firstLineChars="200" w:firstLine="420"/>
                <w:rPr>
                  <w:szCs w:val="21"/>
                </w:rPr>
              </w:pPr>
              <w:r w:rsidRPr="00637CD0">
                <w:rPr>
                  <w:rFonts w:hint="eastAsia"/>
                  <w:szCs w:val="21"/>
                </w:rPr>
                <w:lastRenderedPageBreak/>
                <w:t>②</w:t>
              </w:r>
              <w:r w:rsidRPr="00637CD0">
                <w:rPr>
                  <w:szCs w:val="21"/>
                </w:rPr>
                <w:t xml:space="preserve">权益法核算的长期股权投资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 </w:t>
              </w:r>
            </w:p>
            <w:p w14:paraId="5C14F1EF" w14:textId="77777777" w:rsidR="00637CD0" w:rsidRPr="00637CD0" w:rsidRDefault="00637CD0" w:rsidP="00921149">
              <w:pPr>
                <w:ind w:firstLineChars="200" w:firstLine="420"/>
                <w:rPr>
                  <w:szCs w:val="21"/>
                </w:rPr>
              </w:pPr>
              <w:r w:rsidRPr="00637CD0">
                <w:rPr>
                  <w:szCs w:val="21"/>
                </w:rPr>
                <w:t xml:space="preserve">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对于本公司与联营企业及合营企业之间发生的交易，投出或出售的资产不构成业务的，未实现内部交易损益按照享有的比例计算归属于本公司的部分予以抵销，在此基础上确认投资损益。但本公司与被投资单位发生的未实现内部交易损失，属于所转让资产减值损失的，不予以抵销。本公司向合营企业或联营企业投出的资产构成业务的，投资方因此取得长期股权投资但未取得控制权的，以投出业务的公允价值作为新增长期股权投资的初始投资成本，初始投资成本与投出业务的账面价值之差，全额计入当期损益。本公司向合营企业或联营企业出售的资产构成业务的，取得的对价与业务的账面价值之差，全额计入当期损益。本公司自联营企业及合营企业购入的资产构成业务的，按《企业会计准则第 20 号——企业合并》的规定进行会计处理，全额确认与交易相关的利得或损失。 </w:t>
              </w:r>
            </w:p>
            <w:p w14:paraId="2A92398A" w14:textId="77777777" w:rsidR="00637CD0" w:rsidRPr="00637CD0" w:rsidRDefault="00637CD0" w:rsidP="00921149">
              <w:pPr>
                <w:ind w:firstLineChars="200" w:firstLine="420"/>
                <w:rPr>
                  <w:szCs w:val="21"/>
                </w:rPr>
              </w:pPr>
              <w:r w:rsidRPr="00637CD0">
                <w:rPr>
                  <w:szCs w:val="21"/>
                </w:rPr>
                <w:t>在确认应分担被投资单位发生的净亏损时，以长期股权投资的账面价值和其他实质上构成对被投资单位净投资的长期权益减记至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p>
            <w:p w14:paraId="46B62332" w14:textId="77777777" w:rsidR="00637CD0" w:rsidRPr="00637CD0" w:rsidRDefault="00637CD0" w:rsidP="00921149">
              <w:pPr>
                <w:ind w:firstLineChars="200" w:firstLine="420"/>
                <w:rPr>
                  <w:szCs w:val="21"/>
                </w:rPr>
              </w:pPr>
              <w:r w:rsidRPr="00637CD0">
                <w:rPr>
                  <w:szCs w:val="21"/>
                </w:rPr>
                <w:t xml:space="preserve">对于本公司2007年1月1日首次执行新会计准则之前已经持有的对联营企业和合营企业的长期股权投资，如存在与该投资相关的股权投资借方差额，按原剩余期限直线摊销的金额计入当期损益。 </w:t>
              </w:r>
            </w:p>
            <w:p w14:paraId="54711A9E" w14:textId="77777777" w:rsidR="00637CD0" w:rsidRPr="00637CD0" w:rsidRDefault="00637CD0" w:rsidP="00921149">
              <w:pPr>
                <w:ind w:firstLineChars="200" w:firstLine="420"/>
                <w:rPr>
                  <w:szCs w:val="21"/>
                </w:rPr>
              </w:pPr>
              <w:r w:rsidRPr="00637CD0">
                <w:rPr>
                  <w:rFonts w:hint="eastAsia"/>
                  <w:szCs w:val="21"/>
                </w:rPr>
                <w:t>③</w:t>
              </w:r>
              <w:r w:rsidRPr="00637CD0">
                <w:rPr>
                  <w:szCs w:val="21"/>
                </w:rPr>
                <w:t xml:space="preserve">收购少数股权 </w:t>
              </w:r>
            </w:p>
            <w:p w14:paraId="1216F6FE" w14:textId="77777777" w:rsidR="00637CD0" w:rsidRPr="00637CD0" w:rsidRDefault="00637CD0" w:rsidP="00921149">
              <w:pPr>
                <w:ind w:firstLineChars="200" w:firstLine="420"/>
                <w:rPr>
                  <w:szCs w:val="21"/>
                </w:rPr>
              </w:pPr>
              <w:r w:rsidRPr="00637CD0">
                <w:rPr>
                  <w:szCs w:val="21"/>
                </w:rPr>
                <w:t xml:space="preserve">在编制合并财务报表时，因购买少数股权新增的长期股权投资与按照新增持股比例计算应享有子公司自购买日（或合并日）开始持续计算的净资产份额之间的差额，调整资本公积，资本公积不足冲减的，调整留存收益。 </w:t>
              </w:r>
            </w:p>
            <w:p w14:paraId="160E2EB7" w14:textId="77777777" w:rsidR="00637CD0" w:rsidRPr="00637CD0" w:rsidRDefault="00637CD0" w:rsidP="00921149">
              <w:pPr>
                <w:ind w:firstLineChars="200" w:firstLine="420"/>
                <w:rPr>
                  <w:szCs w:val="21"/>
                </w:rPr>
              </w:pPr>
              <w:r w:rsidRPr="00637CD0">
                <w:rPr>
                  <w:rFonts w:hint="eastAsia"/>
                  <w:szCs w:val="21"/>
                </w:rPr>
                <w:t>④</w:t>
              </w:r>
              <w:r w:rsidRPr="00637CD0">
                <w:rPr>
                  <w:szCs w:val="21"/>
                </w:rPr>
                <w:t>处置长期股权投资</w:t>
              </w:r>
            </w:p>
            <w:p w14:paraId="3922DE0D" w14:textId="77777777" w:rsidR="00637CD0" w:rsidRPr="00637CD0" w:rsidRDefault="00637CD0" w:rsidP="00921149">
              <w:pPr>
                <w:ind w:firstLineChars="200" w:firstLine="420"/>
                <w:rPr>
                  <w:szCs w:val="21"/>
                </w:rPr>
              </w:pPr>
              <w:r w:rsidRPr="00637CD0">
                <w:rPr>
                  <w:szCs w:val="21"/>
                </w:rPr>
                <w:t xml:space="preserve">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 “合并财务报表编制的方法”中所述的相关会计政策处理。 </w:t>
              </w:r>
            </w:p>
            <w:p w14:paraId="09AD5BB6" w14:textId="77777777" w:rsidR="00637CD0" w:rsidRPr="00637CD0" w:rsidRDefault="00637CD0" w:rsidP="00921149">
              <w:pPr>
                <w:ind w:firstLineChars="200" w:firstLine="420"/>
                <w:rPr>
                  <w:szCs w:val="21"/>
                </w:rPr>
              </w:pPr>
              <w:r w:rsidRPr="00637CD0">
                <w:rPr>
                  <w:szCs w:val="21"/>
                </w:rPr>
                <w:t xml:space="preserve">其他情形下的长期股权投资处置，对于处置的股权，其账面价值与实际取得价款的差额，计入当期损益。 </w:t>
              </w:r>
            </w:p>
            <w:p w14:paraId="5AA4176D" w14:textId="77777777" w:rsidR="00637CD0" w:rsidRPr="00637CD0" w:rsidRDefault="00637CD0" w:rsidP="00921149">
              <w:pPr>
                <w:ind w:firstLineChars="200" w:firstLine="420"/>
                <w:rPr>
                  <w:szCs w:val="21"/>
                </w:rPr>
              </w:pPr>
              <w:r w:rsidRPr="00637CD0">
                <w:rPr>
                  <w:szCs w:val="21"/>
                </w:rPr>
                <w:t xml:space="preserve">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 </w:t>
              </w:r>
            </w:p>
            <w:p w14:paraId="6423A748" w14:textId="77777777" w:rsidR="00637CD0" w:rsidRPr="00637CD0" w:rsidRDefault="00637CD0" w:rsidP="00921149">
              <w:pPr>
                <w:ind w:firstLineChars="200" w:firstLine="420"/>
                <w:rPr>
                  <w:szCs w:val="21"/>
                </w:rPr>
              </w:pPr>
              <w:r w:rsidRPr="00637CD0">
                <w:rPr>
                  <w:szCs w:val="21"/>
                </w:rPr>
                <w:t xml:space="preserve">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变动按比例结转当期损益。 </w:t>
              </w:r>
            </w:p>
            <w:p w14:paraId="46D56A92" w14:textId="77777777" w:rsidR="00637CD0" w:rsidRPr="00637CD0" w:rsidRDefault="00637CD0" w:rsidP="00921149">
              <w:pPr>
                <w:ind w:firstLineChars="200" w:firstLine="420"/>
                <w:rPr>
                  <w:szCs w:val="21"/>
                </w:rPr>
              </w:pPr>
              <w:r w:rsidRPr="00637CD0">
                <w:rPr>
                  <w:szCs w:val="21"/>
                </w:rPr>
                <w:t>本公司因处置部分股权投资丧失了对被投资单位的控制的，在编制个别财务报表时，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金融工具确认和计量准则的有关规定进行会计处理，其在丧失控制之日的公允价</w:t>
              </w:r>
              <w:r w:rsidRPr="00637CD0">
                <w:rPr>
                  <w:szCs w:val="21"/>
                </w:rPr>
                <w:lastRenderedPageBreak/>
                <w:t xml:space="preserve">值与账面价值之间的差额计入当期损益。对于本公司取得对被投资单位的控制之前，因采用权益法核算或金融工具确认和计量准则核算而确认的其他综合收益，在丧失对被投资单位控制时采用与被投资单位直接处置相关资产或负债相同的基础进行会计处理，因采用权益法核算而确认的被投资单位净资产中除净损益、其他综合收益和利润分配以外的其他所有者权益变动在丧失对被投资单位控制时结转入当期损益。其中，处置后的剩余股权采用权益法核算的，其他综合收益和其他所有者权益按比例结转；处置后的剩余股权改按金融工具确认和计量准则进行会计处理的，其他综合收益和其他所有者权益全部结转。 </w:t>
              </w:r>
            </w:p>
            <w:p w14:paraId="04662EB8" w14:textId="77777777" w:rsidR="00637CD0" w:rsidRPr="00637CD0" w:rsidRDefault="00637CD0" w:rsidP="00921149">
              <w:pPr>
                <w:ind w:firstLineChars="200" w:firstLine="420"/>
                <w:rPr>
                  <w:szCs w:val="21"/>
                </w:rPr>
              </w:pPr>
              <w:r w:rsidRPr="00637CD0">
                <w:rPr>
                  <w:szCs w:val="21"/>
                </w:rPr>
                <w:t xml:space="preserve">本公司因处置部分股权投资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时全 部转入当期投资收益。 </w:t>
              </w:r>
            </w:p>
            <w:p w14:paraId="2741E0DA" w14:textId="77777777" w:rsidR="00A03DBF" w:rsidRDefault="00637CD0" w:rsidP="00921149">
              <w:pPr>
                <w:ind w:firstLineChars="200" w:firstLine="420"/>
                <w:rPr>
                  <w:szCs w:val="21"/>
                </w:rPr>
              </w:pPr>
              <w:r w:rsidRPr="00637CD0">
                <w:rPr>
                  <w:szCs w:val="21"/>
                </w:rPr>
                <w:t>本公司通过多次交易分步处置对子公司股权投资直至丧失控制权，如果上述交易属于一揽子交易的，将各项交易作为一项处置子公司股权投资并丧失控制权的交易进行会计处理，在丧失控制权之前每一次处置价款与所处置的股权对应的长期股权投资账面价值之间的差额，先确认为其他综合收益，到丧失控制权时再一并转入丧失控制权的当期损益。</w:t>
              </w:r>
            </w:p>
          </w:sdtContent>
        </w:sdt>
        <w:p w14:paraId="5F1B0DDA" w14:textId="255BDFDE" w:rsidR="006A4505" w:rsidRDefault="00A03DBF" w:rsidP="00921149">
          <w:pPr>
            <w:ind w:firstLineChars="200" w:firstLine="420"/>
            <w:rPr>
              <w:szCs w:val="21"/>
            </w:rPr>
          </w:pPr>
          <w:r>
            <w:rPr>
              <w:szCs w:val="21"/>
            </w:rPr>
            <w:t xml:space="preserve"> </w:t>
          </w:r>
        </w:p>
      </w:sdtContent>
    </w:sdt>
    <w:p w14:paraId="2BEF4933" w14:textId="77777777" w:rsidR="006A4505" w:rsidRDefault="00B9625C">
      <w:pPr>
        <w:pStyle w:val="3"/>
        <w:numPr>
          <w:ilvl w:val="0"/>
          <w:numId w:val="58"/>
        </w:numPr>
      </w:pPr>
      <w:r>
        <w:t>投资性房地产</w:t>
      </w:r>
    </w:p>
    <w:sdt>
      <w:sdtPr>
        <w:rPr>
          <w:rFonts w:ascii="宋体" w:eastAsia="宋体" w:hAnsi="宋体" w:cs="宋体" w:hint="eastAsia"/>
          <w:b w:val="0"/>
          <w:bCs w:val="0"/>
          <w:kern w:val="0"/>
          <w:szCs w:val="24"/>
        </w:rPr>
        <w:alias w:val="选项模块:成本计量模式"/>
        <w:tag w:val="_GBC_20b1c487c1e348188269523d7d980194"/>
        <w:id w:val="-292835151"/>
        <w:lock w:val="sdtLocked"/>
        <w:placeholder>
          <w:docPart w:val="GBC22222222222222222222222222222"/>
        </w:placeholder>
      </w:sdtPr>
      <w:sdtEndPr>
        <w:rPr>
          <w:szCs w:val="21"/>
        </w:rPr>
      </w:sdtEndPr>
      <w:sdtContent>
        <w:p w14:paraId="15D7FDAD" w14:textId="77777777" w:rsidR="006A4505" w:rsidRPr="003D7ED9" w:rsidRDefault="00B9625C" w:rsidP="008776CA">
          <w:pPr>
            <w:pStyle w:val="4"/>
            <w:numPr>
              <w:ilvl w:val="0"/>
              <w:numId w:val="59"/>
            </w:numPr>
          </w:pPr>
          <w:r>
            <w:rPr>
              <w:rFonts w:ascii="宋体" w:hAnsi="宋体" w:cs="宋体" w:hint="eastAsia"/>
              <w:kern w:val="0"/>
              <w:szCs w:val="24"/>
            </w:rPr>
            <w:t>如果</w:t>
          </w:r>
          <w:r>
            <w:rPr>
              <w:rFonts w:hint="eastAsia"/>
            </w:rPr>
            <w:t>采用成本计量模式的</w:t>
          </w:r>
        </w:p>
        <w:sdt>
          <w:sdtPr>
            <w:rPr>
              <w:szCs w:val="21"/>
            </w:rPr>
            <w:alias w:val="采用成本计量模式的折旧或摊销方法"/>
            <w:tag w:val="_GBC_5b2898357289426780691d99ea19aa67"/>
            <w:id w:val="-1734990779"/>
            <w:lock w:val="sdtLocked"/>
            <w:placeholder>
              <w:docPart w:val="GBC22222222222222222222222222222"/>
            </w:placeholder>
          </w:sdtPr>
          <w:sdtEndPr/>
          <w:sdtContent>
            <w:p w14:paraId="1A2B88A7" w14:textId="77777777" w:rsidR="003D7ED9" w:rsidRPr="003D7ED9" w:rsidRDefault="003D7ED9" w:rsidP="003D7ED9">
              <w:pPr>
                <w:rPr>
                  <w:szCs w:val="21"/>
                </w:rPr>
              </w:pPr>
              <w:r w:rsidRPr="003D7ED9">
                <w:rPr>
                  <w:szCs w:val="21"/>
                </w:rPr>
                <w:t>折旧或摊销方法</w:t>
              </w:r>
            </w:p>
            <w:p w14:paraId="132627FE" w14:textId="77777777" w:rsidR="003D7ED9" w:rsidRPr="003D7ED9" w:rsidRDefault="003D7ED9" w:rsidP="003D7ED9">
              <w:pPr>
                <w:ind w:firstLineChars="200" w:firstLine="420"/>
                <w:rPr>
                  <w:szCs w:val="21"/>
                </w:rPr>
              </w:pPr>
              <w:r w:rsidRPr="003D7ED9">
                <w:rPr>
                  <w:szCs w:val="21"/>
                </w:rPr>
                <w:t xml:space="preserve">投资性房地产是指为赚取租金或资本增值，或两者兼有而持有的房地产。本公司投资性房地产包括已出租的房屋建筑物，采用成本模式计量。 </w:t>
              </w:r>
            </w:p>
            <w:p w14:paraId="39D8ED07" w14:textId="77777777" w:rsidR="003D7ED9" w:rsidRPr="003D7ED9" w:rsidRDefault="003D7ED9" w:rsidP="00874142">
              <w:pPr>
                <w:ind w:firstLineChars="200" w:firstLine="420"/>
                <w:rPr>
                  <w:szCs w:val="21"/>
                </w:rPr>
              </w:pPr>
              <w:r w:rsidRPr="003D7ED9">
                <w:rPr>
                  <w:szCs w:val="21"/>
                </w:rPr>
                <w:t>本公司投资性房地产采用平均年限法计提折旧或摊销。各类投资性房地产的预计使用寿命、净残值率及年折旧率如下：</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949"/>
                <w:gridCol w:w="1853"/>
                <w:gridCol w:w="1853"/>
                <w:gridCol w:w="1665"/>
                <w:gridCol w:w="1807"/>
              </w:tblGrid>
              <w:tr w:rsidR="003D7ED9" w:rsidRPr="003D7ED9" w14:paraId="0EE11572" w14:textId="77777777" w:rsidTr="003D7ED9">
                <w:tc>
                  <w:tcPr>
                    <w:tcW w:w="1068" w:type="pct"/>
                    <w:tcBorders>
                      <w:top w:val="single" w:sz="4" w:space="0" w:color="auto"/>
                      <w:left w:val="nil"/>
                      <w:bottom w:val="dotted" w:sz="4" w:space="0" w:color="auto"/>
                      <w:right w:val="dotted" w:sz="4" w:space="0" w:color="auto"/>
                    </w:tcBorders>
                    <w:hideMark/>
                  </w:tcPr>
                  <w:p w14:paraId="5209F065" w14:textId="77777777" w:rsidR="003D7ED9" w:rsidRPr="003D7ED9" w:rsidRDefault="003D7ED9" w:rsidP="003D7ED9">
                    <w:pPr>
                      <w:rPr>
                        <w:szCs w:val="21"/>
                      </w:rPr>
                    </w:pPr>
                    <w:r w:rsidRPr="003D7ED9">
                      <w:rPr>
                        <w:rFonts w:hint="eastAsia"/>
                        <w:szCs w:val="21"/>
                      </w:rPr>
                      <w:t xml:space="preserve">类 </w:t>
                    </w:r>
                    <w:r w:rsidRPr="003D7ED9">
                      <w:rPr>
                        <w:szCs w:val="21"/>
                      </w:rPr>
                      <w:t xml:space="preserve">  </w:t>
                    </w:r>
                    <w:r w:rsidRPr="003D7ED9">
                      <w:rPr>
                        <w:rFonts w:hint="eastAsia"/>
                        <w:szCs w:val="21"/>
                      </w:rPr>
                      <w:t>别</w:t>
                    </w:r>
                  </w:p>
                </w:tc>
                <w:tc>
                  <w:tcPr>
                    <w:tcW w:w="1015" w:type="pct"/>
                    <w:tcBorders>
                      <w:top w:val="single" w:sz="4" w:space="0" w:color="auto"/>
                      <w:left w:val="dotted" w:sz="4" w:space="0" w:color="auto"/>
                      <w:bottom w:val="dotted" w:sz="4" w:space="0" w:color="auto"/>
                      <w:right w:val="dotted" w:sz="4" w:space="0" w:color="auto"/>
                    </w:tcBorders>
                    <w:hideMark/>
                  </w:tcPr>
                  <w:p w14:paraId="62583E23" w14:textId="77777777" w:rsidR="003D7ED9" w:rsidRPr="003D7ED9" w:rsidRDefault="003D7ED9" w:rsidP="003D7ED9">
                    <w:pPr>
                      <w:rPr>
                        <w:szCs w:val="21"/>
                      </w:rPr>
                    </w:pPr>
                    <w:r w:rsidRPr="003D7ED9">
                      <w:rPr>
                        <w:rFonts w:hint="eastAsia"/>
                        <w:szCs w:val="21"/>
                      </w:rPr>
                      <w:t>折旧方法</w:t>
                    </w:r>
                  </w:p>
                </w:tc>
                <w:tc>
                  <w:tcPr>
                    <w:tcW w:w="1015" w:type="pct"/>
                    <w:tcBorders>
                      <w:top w:val="single" w:sz="4" w:space="0" w:color="auto"/>
                      <w:left w:val="dotted" w:sz="4" w:space="0" w:color="auto"/>
                      <w:bottom w:val="dotted" w:sz="4" w:space="0" w:color="auto"/>
                      <w:right w:val="dotted" w:sz="4" w:space="0" w:color="auto"/>
                    </w:tcBorders>
                    <w:hideMark/>
                  </w:tcPr>
                  <w:p w14:paraId="6E54B0AF" w14:textId="77777777" w:rsidR="003D7ED9" w:rsidRPr="003D7ED9" w:rsidRDefault="003D7ED9" w:rsidP="003D7ED9">
                    <w:pPr>
                      <w:rPr>
                        <w:szCs w:val="21"/>
                      </w:rPr>
                    </w:pPr>
                    <w:r w:rsidRPr="003D7ED9">
                      <w:rPr>
                        <w:rFonts w:hint="eastAsia"/>
                        <w:szCs w:val="21"/>
                      </w:rPr>
                      <w:t>预计使用年限</w:t>
                    </w:r>
                  </w:p>
                </w:tc>
                <w:tc>
                  <w:tcPr>
                    <w:tcW w:w="912" w:type="pct"/>
                    <w:tcBorders>
                      <w:top w:val="single" w:sz="4" w:space="0" w:color="auto"/>
                      <w:left w:val="dotted" w:sz="4" w:space="0" w:color="auto"/>
                      <w:bottom w:val="dotted" w:sz="4" w:space="0" w:color="auto"/>
                      <w:right w:val="dotted" w:sz="4" w:space="0" w:color="auto"/>
                    </w:tcBorders>
                    <w:hideMark/>
                  </w:tcPr>
                  <w:p w14:paraId="420B1FF6" w14:textId="77777777" w:rsidR="003D7ED9" w:rsidRPr="003D7ED9" w:rsidRDefault="003D7ED9" w:rsidP="003D7ED9">
                    <w:pPr>
                      <w:rPr>
                        <w:szCs w:val="21"/>
                      </w:rPr>
                    </w:pPr>
                    <w:r w:rsidRPr="003D7ED9">
                      <w:rPr>
                        <w:rFonts w:hint="eastAsia"/>
                        <w:szCs w:val="21"/>
                      </w:rPr>
                      <w:t>残值率</w:t>
                    </w:r>
                  </w:p>
                </w:tc>
                <w:tc>
                  <w:tcPr>
                    <w:tcW w:w="990" w:type="pct"/>
                    <w:tcBorders>
                      <w:top w:val="single" w:sz="4" w:space="0" w:color="auto"/>
                      <w:left w:val="dotted" w:sz="4" w:space="0" w:color="auto"/>
                      <w:bottom w:val="dotted" w:sz="4" w:space="0" w:color="auto"/>
                      <w:right w:val="nil"/>
                    </w:tcBorders>
                    <w:hideMark/>
                  </w:tcPr>
                  <w:p w14:paraId="3FD5F9E8" w14:textId="77777777" w:rsidR="003D7ED9" w:rsidRPr="003D7ED9" w:rsidRDefault="003D7ED9" w:rsidP="003D7ED9">
                    <w:pPr>
                      <w:rPr>
                        <w:szCs w:val="21"/>
                      </w:rPr>
                    </w:pPr>
                    <w:r w:rsidRPr="003D7ED9">
                      <w:rPr>
                        <w:rFonts w:hint="eastAsia"/>
                        <w:szCs w:val="21"/>
                      </w:rPr>
                      <w:t>年折旧率</w:t>
                    </w:r>
                  </w:p>
                </w:tc>
              </w:tr>
              <w:tr w:rsidR="003D7ED9" w:rsidRPr="003D7ED9" w14:paraId="09F55B24" w14:textId="77777777" w:rsidTr="003D7ED9">
                <w:tc>
                  <w:tcPr>
                    <w:tcW w:w="1068" w:type="pct"/>
                    <w:tcBorders>
                      <w:top w:val="dotted" w:sz="4" w:space="0" w:color="auto"/>
                      <w:left w:val="nil"/>
                      <w:bottom w:val="single" w:sz="4" w:space="0" w:color="auto"/>
                      <w:right w:val="dotted" w:sz="4" w:space="0" w:color="auto"/>
                    </w:tcBorders>
                    <w:hideMark/>
                  </w:tcPr>
                  <w:p w14:paraId="6C0079EC" w14:textId="77777777" w:rsidR="003D7ED9" w:rsidRPr="003D7ED9" w:rsidRDefault="003D7ED9" w:rsidP="003D7ED9">
                    <w:pPr>
                      <w:rPr>
                        <w:szCs w:val="21"/>
                      </w:rPr>
                    </w:pPr>
                    <w:r w:rsidRPr="003D7ED9">
                      <w:rPr>
                        <w:rFonts w:hint="eastAsia"/>
                        <w:szCs w:val="21"/>
                      </w:rPr>
                      <w:t>房屋及建筑物</w:t>
                    </w:r>
                  </w:p>
                </w:tc>
                <w:tc>
                  <w:tcPr>
                    <w:tcW w:w="1015" w:type="pct"/>
                    <w:tcBorders>
                      <w:top w:val="dotted" w:sz="4" w:space="0" w:color="auto"/>
                      <w:left w:val="dotted" w:sz="4" w:space="0" w:color="auto"/>
                      <w:bottom w:val="single" w:sz="4" w:space="0" w:color="auto"/>
                      <w:right w:val="dotted" w:sz="4" w:space="0" w:color="auto"/>
                    </w:tcBorders>
                    <w:hideMark/>
                  </w:tcPr>
                  <w:p w14:paraId="695245D2" w14:textId="77777777" w:rsidR="003D7ED9" w:rsidRPr="003D7ED9" w:rsidRDefault="003D7ED9" w:rsidP="003D7ED9">
                    <w:pPr>
                      <w:rPr>
                        <w:szCs w:val="21"/>
                      </w:rPr>
                    </w:pPr>
                    <w:r w:rsidRPr="003D7ED9">
                      <w:rPr>
                        <w:rFonts w:hint="eastAsia"/>
                        <w:szCs w:val="21"/>
                      </w:rPr>
                      <w:t>平均年限法</w:t>
                    </w:r>
                  </w:p>
                </w:tc>
                <w:tc>
                  <w:tcPr>
                    <w:tcW w:w="1015" w:type="pct"/>
                    <w:tcBorders>
                      <w:top w:val="dotted" w:sz="4" w:space="0" w:color="auto"/>
                      <w:left w:val="dotted" w:sz="4" w:space="0" w:color="auto"/>
                      <w:bottom w:val="single" w:sz="4" w:space="0" w:color="auto"/>
                      <w:right w:val="dotted" w:sz="4" w:space="0" w:color="auto"/>
                    </w:tcBorders>
                    <w:hideMark/>
                  </w:tcPr>
                  <w:p w14:paraId="144D897F" w14:textId="77777777" w:rsidR="003D7ED9" w:rsidRPr="003D7ED9" w:rsidRDefault="003D7ED9" w:rsidP="003D7ED9">
                    <w:pPr>
                      <w:rPr>
                        <w:szCs w:val="21"/>
                      </w:rPr>
                    </w:pPr>
                    <w:r w:rsidRPr="003D7ED9">
                      <w:rPr>
                        <w:rFonts w:hint="eastAsia"/>
                        <w:szCs w:val="21"/>
                      </w:rPr>
                      <w:t>20年-40年</w:t>
                    </w:r>
                  </w:p>
                </w:tc>
                <w:tc>
                  <w:tcPr>
                    <w:tcW w:w="912" w:type="pct"/>
                    <w:tcBorders>
                      <w:top w:val="dotted" w:sz="4" w:space="0" w:color="auto"/>
                      <w:left w:val="dotted" w:sz="4" w:space="0" w:color="auto"/>
                      <w:bottom w:val="single" w:sz="4" w:space="0" w:color="auto"/>
                      <w:right w:val="dotted" w:sz="4" w:space="0" w:color="auto"/>
                    </w:tcBorders>
                    <w:hideMark/>
                  </w:tcPr>
                  <w:p w14:paraId="7DA07871" w14:textId="77777777" w:rsidR="003D7ED9" w:rsidRPr="003D7ED9" w:rsidRDefault="003D7ED9" w:rsidP="003D7ED9">
                    <w:pPr>
                      <w:rPr>
                        <w:szCs w:val="21"/>
                      </w:rPr>
                    </w:pPr>
                    <w:r w:rsidRPr="003D7ED9">
                      <w:rPr>
                        <w:szCs w:val="21"/>
                      </w:rPr>
                      <w:t>5.00%</w:t>
                    </w:r>
                  </w:p>
                </w:tc>
                <w:tc>
                  <w:tcPr>
                    <w:tcW w:w="990" w:type="pct"/>
                    <w:tcBorders>
                      <w:top w:val="dotted" w:sz="4" w:space="0" w:color="auto"/>
                      <w:left w:val="dotted" w:sz="4" w:space="0" w:color="auto"/>
                      <w:bottom w:val="single" w:sz="4" w:space="0" w:color="auto"/>
                      <w:right w:val="nil"/>
                    </w:tcBorders>
                    <w:hideMark/>
                  </w:tcPr>
                  <w:p w14:paraId="103986CF" w14:textId="77777777" w:rsidR="003D7ED9" w:rsidRPr="003D7ED9" w:rsidRDefault="003D7ED9" w:rsidP="003D7ED9">
                    <w:pPr>
                      <w:rPr>
                        <w:szCs w:val="21"/>
                      </w:rPr>
                    </w:pPr>
                    <w:r w:rsidRPr="003D7ED9">
                      <w:rPr>
                        <w:szCs w:val="21"/>
                      </w:rPr>
                      <w:t>4.75%-2.375%</w:t>
                    </w:r>
                  </w:p>
                </w:tc>
              </w:tr>
            </w:tbl>
            <w:p w14:paraId="24B62070" w14:textId="77777777" w:rsidR="003D7ED9" w:rsidRPr="003D7ED9" w:rsidRDefault="003D7ED9" w:rsidP="003D7ED9">
              <w:pPr>
                <w:ind w:firstLineChars="200" w:firstLine="420"/>
                <w:rPr>
                  <w:szCs w:val="21"/>
                </w:rPr>
              </w:pPr>
              <w:r w:rsidRPr="003D7ED9">
                <w:rPr>
                  <w:szCs w:val="21"/>
                </w:rPr>
                <w:t xml:space="preserve">投资性房地产的减值测试方法和减值准备计提方法详见“长期资产减值”。 </w:t>
              </w:r>
            </w:p>
            <w:p w14:paraId="3AFE9D7E" w14:textId="77777777" w:rsidR="00A03DBF" w:rsidRDefault="003D7ED9" w:rsidP="003D7ED9">
              <w:pPr>
                <w:ind w:firstLineChars="200" w:firstLine="420"/>
                <w:rPr>
                  <w:szCs w:val="21"/>
                </w:rPr>
              </w:pPr>
              <w:r w:rsidRPr="003D7ED9">
                <w:rPr>
                  <w:szCs w:val="21"/>
                </w:rPr>
                <w:t>当投资性房地产被处置、或者永久退出使用且预计不能从其处置中取得经济利益时，终止确认该项投资性房地产。投资性房地产出售、转让、报废或毁损的处置收入扣除其账面价值和相关税费后计入当期损益。</w:t>
              </w:r>
            </w:p>
          </w:sdtContent>
        </w:sdt>
        <w:p w14:paraId="7A07308A" w14:textId="54ECAEE2" w:rsidR="006A4505" w:rsidRDefault="00A03DBF" w:rsidP="003D7ED9">
          <w:pPr>
            <w:ind w:firstLineChars="200" w:firstLine="420"/>
            <w:rPr>
              <w:szCs w:val="21"/>
            </w:rPr>
          </w:pPr>
          <w:r>
            <w:rPr>
              <w:szCs w:val="21"/>
            </w:rPr>
            <w:t xml:space="preserve"> </w:t>
          </w:r>
        </w:p>
      </w:sdtContent>
    </w:sdt>
    <w:p w14:paraId="00DE25C2" w14:textId="77777777" w:rsidR="006A4505" w:rsidRDefault="00B9625C">
      <w:pPr>
        <w:pStyle w:val="3"/>
        <w:numPr>
          <w:ilvl w:val="0"/>
          <w:numId w:val="58"/>
        </w:numPr>
      </w:pPr>
      <w:r>
        <w:t>固定资产</w:t>
      </w:r>
    </w:p>
    <w:sdt>
      <w:sdtPr>
        <w:rPr>
          <w:rFonts w:ascii="宋体" w:eastAsia="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rPr>
      </w:sdtEndPr>
      <w:sdtContent>
        <w:p w14:paraId="655B2E42" w14:textId="77777777" w:rsidR="006A4505" w:rsidRDefault="00B9625C" w:rsidP="008776CA">
          <w:pPr>
            <w:pStyle w:val="4"/>
            <w:numPr>
              <w:ilvl w:val="0"/>
              <w:numId w:val="60"/>
            </w:numPr>
          </w:pPr>
          <w:r>
            <w:rPr>
              <w:rFonts w:hint="eastAsia"/>
            </w:rPr>
            <w:t>确认条件</w:t>
          </w:r>
        </w:p>
        <w:sdt>
          <w:sdtPr>
            <w:alias w:val="是否适用：固定资产确认条件[双击切换]"/>
            <w:tag w:val="_GBC_4c768c6eca804bab9e4fc027185bcda6"/>
            <w:id w:val="-1227062113"/>
            <w:lock w:val="sdtLocked"/>
            <w:placeholder>
              <w:docPart w:val="GBC22222222222222222222222222222"/>
            </w:placeholder>
          </w:sdtPr>
          <w:sdtEndPr/>
          <w:sdtContent>
            <w:p w14:paraId="760A8F50" w14:textId="77777777" w:rsidR="006A4505" w:rsidRDefault="00B9625C">
              <w:r>
                <w:fldChar w:fldCharType="begin"/>
              </w:r>
              <w:r w:rsidR="003D7ED9">
                <w:instrText xml:space="preserve">MACROBUTTON  SnrToggleCheckbox √适用 </w:instrText>
              </w:r>
              <w:r>
                <w:fldChar w:fldCharType="end"/>
              </w:r>
              <w:r>
                <w:fldChar w:fldCharType="begin"/>
              </w:r>
              <w:r w:rsidR="003D7ED9">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14:paraId="0E28E69A" w14:textId="77777777" w:rsidR="006A4505" w:rsidRPr="003D7ED9" w:rsidRDefault="003D7ED9" w:rsidP="003D7ED9">
              <w:pPr>
                <w:ind w:firstLineChars="200" w:firstLine="420"/>
                <w:rPr>
                  <w:bCs/>
                  <w:szCs w:val="21"/>
                </w:rPr>
              </w:pPr>
              <w:r w:rsidRPr="003D7ED9">
                <w:rPr>
                  <w:bCs/>
                  <w:szCs w:val="21"/>
                </w:rPr>
                <w:t>固定资产是指为生产商品、提供劳务、出租或经营管理而持有的，使用寿命超过一个会计年度的有形资产。固定资产仅在与其有关的经济利益很可能流入本公司，且其成本能够可靠地计量时才予以确认。固定资产按成本并考虑预计弃置费用因素的影响进行初始计量。</w:t>
              </w:r>
            </w:p>
          </w:sdtContent>
        </w:sdt>
      </w:sdtContent>
    </w:sdt>
    <w:p w14:paraId="52236335" w14:textId="77777777" w:rsidR="006A4505" w:rsidRDefault="006A4505">
      <w:pPr>
        <w:rPr>
          <w:szCs w:val="21"/>
        </w:rPr>
      </w:pPr>
    </w:p>
    <w:sdt>
      <w:sdtPr>
        <w:rPr>
          <w:rFonts w:asciiTheme="minorHAnsi" w:eastAsia="宋体"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宋体" w:hAnsi="宋体" w:cs="宋体"/>
          <w:szCs w:val="24"/>
        </w:rPr>
      </w:sdtEndPr>
      <w:sdtContent>
        <w:p w14:paraId="32A1CA1D" w14:textId="77777777" w:rsidR="006A4505" w:rsidRDefault="00B9625C" w:rsidP="008776CA">
          <w:pPr>
            <w:pStyle w:val="4"/>
            <w:numPr>
              <w:ilvl w:val="0"/>
              <w:numId w:val="60"/>
            </w:numPr>
          </w:pPr>
          <w:r>
            <w:t>折旧方法</w:t>
          </w:r>
        </w:p>
        <w:p w14:paraId="03D3768F" w14:textId="77777777" w:rsidR="003D7ED9" w:rsidRPr="003D7ED9" w:rsidRDefault="003D7ED9" w:rsidP="003D7ED9">
          <w:pPr>
            <w:adjustRightInd w:val="0"/>
            <w:snapToGrid w:val="0"/>
            <w:ind w:firstLine="480"/>
            <w:rPr>
              <w:rFonts w:ascii="Times New Roman" w:hAnsi="Times New Roman" w:cs="Times New Roman"/>
              <w:szCs w:val="21"/>
            </w:rPr>
          </w:pPr>
          <w:r w:rsidRPr="003D7ED9">
            <w:rPr>
              <w:szCs w:val="21"/>
            </w:rPr>
            <w:t>固定资产的分类：房屋及建筑物、机器设备、运输设备、其他设备。</w:t>
          </w:r>
        </w:p>
        <w:p w14:paraId="6277EC04" w14:textId="77777777" w:rsidR="003D7ED9" w:rsidRPr="003D7ED9" w:rsidRDefault="003D7ED9" w:rsidP="00874142">
          <w:pPr>
            <w:ind w:firstLineChars="200" w:firstLine="420"/>
            <w:rPr>
              <w:szCs w:val="21"/>
            </w:rPr>
          </w:pPr>
          <w:r w:rsidRPr="003D7ED9">
            <w:rPr>
              <w:szCs w:val="21"/>
            </w:rPr>
            <w:t>除已提足折旧仍继续使用的固定资产，本公司对所有固定资产计提折旧。计提折旧时采用平均年限法，按预计的使用年限，以单项折旧率按月计算，并根据用途分别计入相关资产的成本或当期费用。各类固定资产预计使用年限和折旧率、预计残值率分别列示如下：</w:t>
          </w:r>
        </w:p>
        <w:sdt>
          <w:sdtPr>
            <w:alias w:val="是否适用：固定资产折旧方法[双击切换]"/>
            <w:tag w:val="_GBC_f89f129fe73045168ebdc30031da9fdd"/>
            <w:id w:val="-1135404166"/>
            <w:lock w:val="sdtLocked"/>
            <w:placeholder>
              <w:docPart w:val="GBC22222222222222222222222222222"/>
            </w:placeholder>
          </w:sdtPr>
          <w:sdtEndPr/>
          <w:sdtContent>
            <w:p w14:paraId="2DA64BC4" w14:textId="77777777" w:rsidR="006A4505" w:rsidRDefault="00B9625C">
              <w:r>
                <w:fldChar w:fldCharType="begin"/>
              </w:r>
              <w:r w:rsidR="003D7ED9">
                <w:instrText xml:space="preserve">MACROBUTTON  SnrToggleCheckbox √适用 </w:instrText>
              </w:r>
              <w:r>
                <w:fldChar w:fldCharType="end"/>
              </w:r>
              <w:r>
                <w:fldChar w:fldCharType="begin"/>
              </w:r>
              <w:r w:rsidR="003D7ED9">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845"/>
            <w:gridCol w:w="1847"/>
            <w:gridCol w:w="1847"/>
            <w:gridCol w:w="1847"/>
          </w:tblGrid>
          <w:tr w:rsidR="00874142" w14:paraId="204F56B2" w14:textId="77777777" w:rsidTr="004D3609">
            <w:sdt>
              <w:sdtPr>
                <w:tag w:val="_PLD_b93b748ee97a4a8bae6f8263364d91d5"/>
                <w:id w:val="18200909"/>
                <w:lock w:val="sdtLocked"/>
              </w:sdtPr>
              <w:sdtEndPr/>
              <w:sdtContent>
                <w:tc>
                  <w:tcPr>
                    <w:tcW w:w="949" w:type="pct"/>
                    <w:vAlign w:val="center"/>
                  </w:tcPr>
                  <w:p w14:paraId="3B2838E1" w14:textId="77777777" w:rsidR="00874142" w:rsidRDefault="00874142" w:rsidP="004D3609">
                    <w:pPr>
                      <w:jc w:val="center"/>
                      <w:rPr>
                        <w:szCs w:val="21"/>
                      </w:rPr>
                    </w:pPr>
                    <w:r>
                      <w:rPr>
                        <w:szCs w:val="21"/>
                      </w:rPr>
                      <w:t>类别</w:t>
                    </w:r>
                  </w:p>
                </w:tc>
              </w:sdtContent>
            </w:sdt>
            <w:sdt>
              <w:sdtPr>
                <w:tag w:val="_PLD_8eb75a8ba4fb45a3be1c35e2609526fb"/>
                <w:id w:val="564913512"/>
                <w:lock w:val="sdtLocked"/>
              </w:sdtPr>
              <w:sdtEndPr/>
              <w:sdtContent>
                <w:tc>
                  <w:tcPr>
                    <w:tcW w:w="1012" w:type="pct"/>
                    <w:vAlign w:val="center"/>
                  </w:tcPr>
                  <w:p w14:paraId="111AD653" w14:textId="77777777" w:rsidR="00874142" w:rsidRDefault="00874142" w:rsidP="004D3609">
                    <w:pPr>
                      <w:jc w:val="center"/>
                      <w:rPr>
                        <w:szCs w:val="21"/>
                      </w:rPr>
                    </w:pPr>
                    <w:r>
                      <w:rPr>
                        <w:rFonts w:hint="eastAsia"/>
                        <w:szCs w:val="21"/>
                      </w:rPr>
                      <w:t>折旧方法</w:t>
                    </w:r>
                  </w:p>
                </w:tc>
              </w:sdtContent>
            </w:sdt>
            <w:sdt>
              <w:sdtPr>
                <w:tag w:val="_PLD_288e4cb255e44ed98e0c53f336ac01e0"/>
                <w:id w:val="613563317"/>
                <w:lock w:val="sdtLocked"/>
              </w:sdtPr>
              <w:sdtEndPr/>
              <w:sdtContent>
                <w:tc>
                  <w:tcPr>
                    <w:tcW w:w="1013" w:type="pct"/>
                    <w:vAlign w:val="center"/>
                  </w:tcPr>
                  <w:p w14:paraId="4D9CE5AC" w14:textId="77777777" w:rsidR="00874142" w:rsidRDefault="00874142" w:rsidP="004D3609">
                    <w:pPr>
                      <w:jc w:val="center"/>
                      <w:rPr>
                        <w:szCs w:val="21"/>
                      </w:rPr>
                    </w:pPr>
                    <w:r>
                      <w:rPr>
                        <w:szCs w:val="21"/>
                      </w:rPr>
                      <w:t>折旧年限（年）</w:t>
                    </w:r>
                  </w:p>
                </w:tc>
              </w:sdtContent>
            </w:sdt>
            <w:sdt>
              <w:sdtPr>
                <w:tag w:val="_PLD_b978331f5a784568b426597e450ebc7a"/>
                <w:id w:val="-272864974"/>
                <w:lock w:val="sdtLocked"/>
              </w:sdtPr>
              <w:sdtEndPr/>
              <w:sdtContent>
                <w:tc>
                  <w:tcPr>
                    <w:tcW w:w="1013" w:type="pct"/>
                    <w:vAlign w:val="center"/>
                  </w:tcPr>
                  <w:p w14:paraId="1723E82E" w14:textId="77777777" w:rsidR="00874142" w:rsidRDefault="00874142" w:rsidP="004D3609">
                    <w:pPr>
                      <w:jc w:val="center"/>
                      <w:rPr>
                        <w:szCs w:val="21"/>
                      </w:rPr>
                    </w:pPr>
                    <w:r>
                      <w:rPr>
                        <w:szCs w:val="21"/>
                      </w:rPr>
                      <w:t>残值率</w:t>
                    </w:r>
                  </w:p>
                </w:tc>
              </w:sdtContent>
            </w:sdt>
            <w:sdt>
              <w:sdtPr>
                <w:tag w:val="_PLD_02921e2cbb3b427bb4fe2aba2949e56a"/>
                <w:id w:val="-74059221"/>
                <w:lock w:val="sdtLocked"/>
              </w:sdtPr>
              <w:sdtEndPr/>
              <w:sdtContent>
                <w:tc>
                  <w:tcPr>
                    <w:tcW w:w="1013" w:type="pct"/>
                    <w:vAlign w:val="center"/>
                  </w:tcPr>
                  <w:p w14:paraId="578EE761" w14:textId="77777777" w:rsidR="00874142" w:rsidRDefault="00874142" w:rsidP="004D3609">
                    <w:pPr>
                      <w:jc w:val="center"/>
                      <w:rPr>
                        <w:szCs w:val="21"/>
                      </w:rPr>
                    </w:pPr>
                    <w:r>
                      <w:rPr>
                        <w:szCs w:val="21"/>
                      </w:rPr>
                      <w:t>年折旧率</w:t>
                    </w:r>
                  </w:p>
                </w:tc>
              </w:sdtContent>
            </w:sdt>
          </w:tr>
          <w:sdt>
            <w:sdtPr>
              <w:rPr>
                <w:szCs w:val="21"/>
              </w:rPr>
              <w:alias w:val="其他固定资产计价、折旧、减值方法"/>
              <w:tag w:val="_GBC_f1ad6125c5d74d2a98f593d2ba574474"/>
              <w:id w:val="-1016687413"/>
              <w:lock w:val="sdtLocked"/>
              <w:placeholder>
                <w:docPart w:val="280303868129438E9EA22EBF43785945"/>
              </w:placeholder>
            </w:sdtPr>
            <w:sdtEndPr/>
            <w:sdtContent>
              <w:tr w:rsidR="00874142" w14:paraId="7BFEA3D9" w14:textId="77777777" w:rsidTr="004D3609">
                <w:tc>
                  <w:tcPr>
                    <w:tcW w:w="949" w:type="pct"/>
                  </w:tcPr>
                  <w:p w14:paraId="1EBDB811" w14:textId="77777777" w:rsidR="00874142" w:rsidRPr="0012537E" w:rsidRDefault="00874142" w:rsidP="004D3609">
                    <w:pPr>
                      <w:rPr>
                        <w:szCs w:val="21"/>
                      </w:rPr>
                    </w:pPr>
                    <w:r w:rsidRPr="0012537E">
                      <w:rPr>
                        <w:szCs w:val="21"/>
                      </w:rPr>
                      <w:t>房屋及建筑物</w:t>
                    </w:r>
                  </w:p>
                </w:tc>
                <w:tc>
                  <w:tcPr>
                    <w:tcW w:w="1012" w:type="pct"/>
                    <w:vAlign w:val="center"/>
                  </w:tcPr>
                  <w:p w14:paraId="6F4B3000" w14:textId="77777777" w:rsidR="00874142" w:rsidRPr="0012537E" w:rsidRDefault="00874142" w:rsidP="004D3609">
                    <w:pPr>
                      <w:rPr>
                        <w:szCs w:val="21"/>
                      </w:rPr>
                    </w:pPr>
                    <w:r w:rsidRPr="0012537E">
                      <w:rPr>
                        <w:szCs w:val="21"/>
                      </w:rPr>
                      <w:t>平均年限法</w:t>
                    </w:r>
                  </w:p>
                </w:tc>
                <w:tc>
                  <w:tcPr>
                    <w:tcW w:w="1013" w:type="pct"/>
                  </w:tcPr>
                  <w:p w14:paraId="327D694F" w14:textId="77777777" w:rsidR="00874142" w:rsidRPr="0012537E" w:rsidRDefault="00874142" w:rsidP="004D3609">
                    <w:pPr>
                      <w:rPr>
                        <w:szCs w:val="21"/>
                      </w:rPr>
                    </w:pPr>
                    <w:r w:rsidRPr="0012537E">
                      <w:rPr>
                        <w:szCs w:val="21"/>
                      </w:rPr>
                      <w:t>20年-40年</w:t>
                    </w:r>
                  </w:p>
                </w:tc>
                <w:tc>
                  <w:tcPr>
                    <w:tcW w:w="1013" w:type="pct"/>
                    <w:vAlign w:val="center"/>
                  </w:tcPr>
                  <w:p w14:paraId="103DD88A" w14:textId="77777777" w:rsidR="00874142" w:rsidRPr="0012537E" w:rsidRDefault="00874142" w:rsidP="004D3609">
                    <w:pPr>
                      <w:rPr>
                        <w:szCs w:val="21"/>
                      </w:rPr>
                    </w:pPr>
                    <w:r>
                      <w:t>5.00%</w:t>
                    </w:r>
                  </w:p>
                </w:tc>
                <w:tc>
                  <w:tcPr>
                    <w:tcW w:w="1013" w:type="pct"/>
                  </w:tcPr>
                  <w:p w14:paraId="2FA8DBA2" w14:textId="77777777" w:rsidR="00874142" w:rsidRPr="0012537E" w:rsidRDefault="00874142" w:rsidP="004D3609">
                    <w:pPr>
                      <w:rPr>
                        <w:szCs w:val="21"/>
                      </w:rPr>
                    </w:pPr>
                    <w:r>
                      <w:t>4.75%-2.375%</w:t>
                    </w:r>
                  </w:p>
                </w:tc>
              </w:tr>
            </w:sdtContent>
          </w:sdt>
          <w:sdt>
            <w:sdtPr>
              <w:rPr>
                <w:szCs w:val="21"/>
              </w:rPr>
              <w:alias w:val="其他固定资产计价、折旧、减值方法"/>
              <w:tag w:val="_GBC_f1ad6125c5d74d2a98f593d2ba574474"/>
              <w:id w:val="-1990471740"/>
              <w:lock w:val="sdtLocked"/>
              <w:placeholder>
                <w:docPart w:val="293576A41C2F403C9F630592E097B05F"/>
              </w:placeholder>
            </w:sdtPr>
            <w:sdtEndPr/>
            <w:sdtContent>
              <w:tr w:rsidR="00874142" w14:paraId="15E4B855" w14:textId="77777777" w:rsidTr="004D3609">
                <w:tc>
                  <w:tcPr>
                    <w:tcW w:w="949" w:type="pct"/>
                  </w:tcPr>
                  <w:p w14:paraId="72E0BF67" w14:textId="77777777" w:rsidR="00874142" w:rsidRPr="0012537E" w:rsidRDefault="00874142" w:rsidP="004D3609">
                    <w:pPr>
                      <w:rPr>
                        <w:szCs w:val="21"/>
                      </w:rPr>
                    </w:pPr>
                    <w:r w:rsidRPr="0012537E">
                      <w:rPr>
                        <w:szCs w:val="21"/>
                      </w:rPr>
                      <w:t>机器设备</w:t>
                    </w:r>
                  </w:p>
                </w:tc>
                <w:tc>
                  <w:tcPr>
                    <w:tcW w:w="1012" w:type="pct"/>
                  </w:tcPr>
                  <w:p w14:paraId="331BD11F" w14:textId="77777777" w:rsidR="00874142" w:rsidRPr="0012537E" w:rsidRDefault="00874142" w:rsidP="004D3609">
                    <w:pPr>
                      <w:rPr>
                        <w:szCs w:val="21"/>
                      </w:rPr>
                    </w:pPr>
                    <w:r w:rsidRPr="0012537E">
                      <w:rPr>
                        <w:rFonts w:hint="eastAsia"/>
                        <w:szCs w:val="21"/>
                      </w:rPr>
                      <w:t>平均年限法</w:t>
                    </w:r>
                  </w:p>
                </w:tc>
                <w:tc>
                  <w:tcPr>
                    <w:tcW w:w="1013" w:type="pct"/>
                  </w:tcPr>
                  <w:p w14:paraId="4D327218" w14:textId="77777777" w:rsidR="00874142" w:rsidRPr="0012537E" w:rsidRDefault="00874142" w:rsidP="004D3609">
                    <w:pPr>
                      <w:rPr>
                        <w:szCs w:val="21"/>
                      </w:rPr>
                    </w:pPr>
                    <w:r w:rsidRPr="0012537E">
                      <w:rPr>
                        <w:szCs w:val="21"/>
                      </w:rPr>
                      <w:t>12年</w:t>
                    </w:r>
                  </w:p>
                </w:tc>
                <w:tc>
                  <w:tcPr>
                    <w:tcW w:w="1013" w:type="pct"/>
                    <w:vAlign w:val="center"/>
                  </w:tcPr>
                  <w:p w14:paraId="234FE8C6" w14:textId="77777777" w:rsidR="00874142" w:rsidRPr="0012537E" w:rsidRDefault="00874142" w:rsidP="004D3609">
                    <w:pPr>
                      <w:rPr>
                        <w:szCs w:val="21"/>
                      </w:rPr>
                    </w:pPr>
                    <w:r>
                      <w:t>5.00%</w:t>
                    </w:r>
                  </w:p>
                </w:tc>
                <w:tc>
                  <w:tcPr>
                    <w:tcW w:w="1013" w:type="pct"/>
                  </w:tcPr>
                  <w:p w14:paraId="4BA1B68A" w14:textId="77777777" w:rsidR="00874142" w:rsidRPr="0012537E" w:rsidRDefault="00874142" w:rsidP="004D3609">
                    <w:pPr>
                      <w:rPr>
                        <w:szCs w:val="21"/>
                      </w:rPr>
                    </w:pPr>
                    <w:r>
                      <w:t>7.92%</w:t>
                    </w:r>
                  </w:p>
                </w:tc>
              </w:tr>
            </w:sdtContent>
          </w:sdt>
          <w:sdt>
            <w:sdtPr>
              <w:rPr>
                <w:szCs w:val="21"/>
              </w:rPr>
              <w:alias w:val="其他固定资产计价、折旧、减值方法"/>
              <w:tag w:val="_GBC_f1ad6125c5d74d2a98f593d2ba574474"/>
              <w:id w:val="-325358395"/>
              <w:lock w:val="sdtLocked"/>
              <w:placeholder>
                <w:docPart w:val="293576A41C2F403C9F630592E097B05F"/>
              </w:placeholder>
            </w:sdtPr>
            <w:sdtEndPr/>
            <w:sdtContent>
              <w:tr w:rsidR="00874142" w14:paraId="45AB6FD6" w14:textId="77777777" w:rsidTr="004D3609">
                <w:tc>
                  <w:tcPr>
                    <w:tcW w:w="949" w:type="pct"/>
                  </w:tcPr>
                  <w:p w14:paraId="02805373" w14:textId="77777777" w:rsidR="00874142" w:rsidRPr="0012537E" w:rsidRDefault="00874142" w:rsidP="004D3609">
                    <w:pPr>
                      <w:rPr>
                        <w:szCs w:val="21"/>
                      </w:rPr>
                    </w:pPr>
                    <w:r w:rsidRPr="0012537E">
                      <w:rPr>
                        <w:szCs w:val="21"/>
                      </w:rPr>
                      <w:t>运输设备</w:t>
                    </w:r>
                  </w:p>
                </w:tc>
                <w:tc>
                  <w:tcPr>
                    <w:tcW w:w="1012" w:type="pct"/>
                  </w:tcPr>
                  <w:p w14:paraId="100E0998" w14:textId="77777777" w:rsidR="00874142" w:rsidRPr="0012537E" w:rsidRDefault="00874142" w:rsidP="004D3609">
                    <w:pPr>
                      <w:rPr>
                        <w:szCs w:val="21"/>
                      </w:rPr>
                    </w:pPr>
                    <w:r w:rsidRPr="0012537E">
                      <w:rPr>
                        <w:rFonts w:hint="eastAsia"/>
                        <w:szCs w:val="21"/>
                      </w:rPr>
                      <w:t>平均年限法</w:t>
                    </w:r>
                  </w:p>
                </w:tc>
                <w:tc>
                  <w:tcPr>
                    <w:tcW w:w="1013" w:type="pct"/>
                  </w:tcPr>
                  <w:p w14:paraId="0592C326" w14:textId="77777777" w:rsidR="00874142" w:rsidRPr="0012537E" w:rsidRDefault="00874142" w:rsidP="004D3609">
                    <w:pPr>
                      <w:rPr>
                        <w:szCs w:val="21"/>
                      </w:rPr>
                    </w:pPr>
                    <w:r w:rsidRPr="0012537E">
                      <w:rPr>
                        <w:szCs w:val="21"/>
                      </w:rPr>
                      <w:t>6年</w:t>
                    </w:r>
                  </w:p>
                </w:tc>
                <w:tc>
                  <w:tcPr>
                    <w:tcW w:w="1013" w:type="pct"/>
                    <w:vAlign w:val="center"/>
                  </w:tcPr>
                  <w:p w14:paraId="6A553263" w14:textId="77777777" w:rsidR="00874142" w:rsidRPr="0012537E" w:rsidRDefault="00874142" w:rsidP="004D3609">
                    <w:pPr>
                      <w:rPr>
                        <w:szCs w:val="21"/>
                      </w:rPr>
                    </w:pPr>
                    <w:r>
                      <w:t>5.00%</w:t>
                    </w:r>
                  </w:p>
                </w:tc>
                <w:tc>
                  <w:tcPr>
                    <w:tcW w:w="1013" w:type="pct"/>
                  </w:tcPr>
                  <w:p w14:paraId="617AF8E6" w14:textId="77777777" w:rsidR="00874142" w:rsidRPr="0012537E" w:rsidRDefault="00874142" w:rsidP="004D3609">
                    <w:pPr>
                      <w:rPr>
                        <w:szCs w:val="21"/>
                      </w:rPr>
                    </w:pPr>
                    <w:r>
                      <w:t>15.83%</w:t>
                    </w:r>
                  </w:p>
                </w:tc>
              </w:tr>
            </w:sdtContent>
          </w:sdt>
          <w:sdt>
            <w:sdtPr>
              <w:rPr>
                <w:szCs w:val="21"/>
              </w:rPr>
              <w:alias w:val="其他固定资产计价、折旧、减值方法"/>
              <w:tag w:val="_GBC_f1ad6125c5d74d2a98f593d2ba574474"/>
              <w:id w:val="764810538"/>
              <w:lock w:val="sdtLocked"/>
              <w:placeholder>
                <w:docPart w:val="524B89E299A54465B1D1E380F7DCF2BF"/>
              </w:placeholder>
            </w:sdtPr>
            <w:sdtEndPr/>
            <w:sdtContent>
              <w:tr w:rsidR="00874142" w14:paraId="55A3F064" w14:textId="77777777" w:rsidTr="004D3609">
                <w:tc>
                  <w:tcPr>
                    <w:tcW w:w="949" w:type="pct"/>
                  </w:tcPr>
                  <w:p w14:paraId="5CEE4E3D" w14:textId="77777777" w:rsidR="00874142" w:rsidRPr="0012537E" w:rsidRDefault="00874142" w:rsidP="004D3609">
                    <w:pPr>
                      <w:rPr>
                        <w:szCs w:val="21"/>
                      </w:rPr>
                    </w:pPr>
                    <w:r w:rsidRPr="0012537E">
                      <w:rPr>
                        <w:szCs w:val="21"/>
                      </w:rPr>
                      <w:t>其他设备</w:t>
                    </w:r>
                  </w:p>
                </w:tc>
                <w:tc>
                  <w:tcPr>
                    <w:tcW w:w="1012" w:type="pct"/>
                  </w:tcPr>
                  <w:p w14:paraId="3D3C70C6" w14:textId="77777777" w:rsidR="00874142" w:rsidRPr="0012537E" w:rsidRDefault="00874142" w:rsidP="004D3609">
                    <w:pPr>
                      <w:rPr>
                        <w:szCs w:val="21"/>
                      </w:rPr>
                    </w:pPr>
                    <w:r w:rsidRPr="0012537E">
                      <w:rPr>
                        <w:rFonts w:hint="eastAsia"/>
                        <w:szCs w:val="21"/>
                      </w:rPr>
                      <w:t>平均年限法</w:t>
                    </w:r>
                  </w:p>
                </w:tc>
                <w:tc>
                  <w:tcPr>
                    <w:tcW w:w="1013" w:type="pct"/>
                  </w:tcPr>
                  <w:p w14:paraId="52BF2403" w14:textId="77777777" w:rsidR="00874142" w:rsidRPr="0012537E" w:rsidRDefault="00874142" w:rsidP="004D3609">
                    <w:pPr>
                      <w:rPr>
                        <w:szCs w:val="21"/>
                      </w:rPr>
                    </w:pPr>
                    <w:r w:rsidRPr="0012537E">
                      <w:rPr>
                        <w:szCs w:val="21"/>
                      </w:rPr>
                      <w:t>5年</w:t>
                    </w:r>
                  </w:p>
                </w:tc>
                <w:tc>
                  <w:tcPr>
                    <w:tcW w:w="1013" w:type="pct"/>
                    <w:vAlign w:val="center"/>
                  </w:tcPr>
                  <w:p w14:paraId="09D556E4" w14:textId="77777777" w:rsidR="00874142" w:rsidRPr="0012537E" w:rsidRDefault="00874142" w:rsidP="004D3609">
                    <w:pPr>
                      <w:rPr>
                        <w:szCs w:val="21"/>
                      </w:rPr>
                    </w:pPr>
                    <w:r>
                      <w:t>5.00%</w:t>
                    </w:r>
                  </w:p>
                </w:tc>
                <w:tc>
                  <w:tcPr>
                    <w:tcW w:w="1013" w:type="pct"/>
                  </w:tcPr>
                  <w:p w14:paraId="58732D76" w14:textId="77777777" w:rsidR="00874142" w:rsidRPr="0012537E" w:rsidRDefault="00874142" w:rsidP="004D3609">
                    <w:pPr>
                      <w:rPr>
                        <w:szCs w:val="21"/>
                      </w:rPr>
                    </w:pPr>
                    <w:r>
                      <w:t>19.00%</w:t>
                    </w:r>
                  </w:p>
                </w:tc>
              </w:tr>
            </w:sdtContent>
          </w:sdt>
        </w:tbl>
        <w:p w14:paraId="0D4A1515" w14:textId="77777777" w:rsidR="00874142" w:rsidRDefault="00874142"/>
        <w:p w14:paraId="730C27C4" w14:textId="77777777" w:rsidR="0012537E" w:rsidRPr="0012537E" w:rsidRDefault="0012537E" w:rsidP="0012537E">
          <w:pPr>
            <w:adjustRightInd w:val="0"/>
            <w:snapToGrid w:val="0"/>
            <w:ind w:firstLine="482"/>
            <w:rPr>
              <w:rFonts w:ascii="Times New Roman" w:hAnsi="Times New Roman" w:cs="Times New Roman"/>
              <w:szCs w:val="21"/>
            </w:rPr>
          </w:pPr>
          <w:r w:rsidRPr="0012537E">
            <w:rPr>
              <w:szCs w:val="21"/>
            </w:rPr>
            <w:t>预计净残值是指假定固定资产预计使用寿命已满并处于使用寿命终了时的预期状态，本公司目前从该项资产处置中获得的扣除预计处置费用后的金额。</w:t>
          </w:r>
        </w:p>
        <w:p w14:paraId="345E8D54" w14:textId="77777777" w:rsidR="0012537E" w:rsidRPr="0012537E" w:rsidRDefault="0012537E" w:rsidP="0012537E">
          <w:pPr>
            <w:adjustRightInd w:val="0"/>
            <w:snapToGrid w:val="0"/>
            <w:ind w:firstLine="482"/>
            <w:rPr>
              <w:szCs w:val="21"/>
            </w:rPr>
          </w:pPr>
          <w:r w:rsidRPr="0012537E">
            <w:rPr>
              <w:szCs w:val="21"/>
            </w:rPr>
            <w:t>3、固定资产的减值测试方法及减值准备计提方法</w:t>
          </w:r>
        </w:p>
        <w:p w14:paraId="2A60A490" w14:textId="77777777" w:rsidR="0012537E" w:rsidRPr="0012537E" w:rsidRDefault="0012537E" w:rsidP="0012537E">
          <w:pPr>
            <w:adjustRightInd w:val="0"/>
            <w:snapToGrid w:val="0"/>
            <w:ind w:firstLine="482"/>
            <w:rPr>
              <w:szCs w:val="21"/>
            </w:rPr>
          </w:pPr>
          <w:r w:rsidRPr="0012537E">
            <w:rPr>
              <w:szCs w:val="21"/>
            </w:rPr>
            <w:t>固定资产的减值测试方法和减值准备计提方法详见“长期资产减值”。</w:t>
          </w:r>
        </w:p>
        <w:p w14:paraId="5895E202" w14:textId="77777777" w:rsidR="0012537E" w:rsidRPr="0012537E" w:rsidRDefault="0012537E" w:rsidP="0012537E">
          <w:pPr>
            <w:adjustRightInd w:val="0"/>
            <w:snapToGrid w:val="0"/>
            <w:ind w:firstLine="482"/>
            <w:rPr>
              <w:szCs w:val="21"/>
            </w:rPr>
          </w:pPr>
          <w:r w:rsidRPr="0012537E">
            <w:rPr>
              <w:szCs w:val="21"/>
            </w:rPr>
            <w:t>4、其他说明</w:t>
          </w:r>
        </w:p>
        <w:p w14:paraId="090C3B53" w14:textId="77777777" w:rsidR="0012537E" w:rsidRPr="0012537E" w:rsidRDefault="0012537E" w:rsidP="0012537E">
          <w:pPr>
            <w:adjustRightInd w:val="0"/>
            <w:snapToGrid w:val="0"/>
            <w:ind w:firstLine="482"/>
            <w:rPr>
              <w:szCs w:val="21"/>
            </w:rPr>
          </w:pPr>
          <w:r w:rsidRPr="0012537E">
            <w:rPr>
              <w:szCs w:val="21"/>
            </w:rPr>
            <w:t xml:space="preserve">与固定资产有关的后续支出，如果与该固定资产有关的经济利益很可能流入且其成本能可靠地计量，则计入固定资产成本，并终止确认被替换部分的账面价值。除此以外的其他后续支出，在发生时计入当期损益。 </w:t>
          </w:r>
        </w:p>
        <w:p w14:paraId="354C9567" w14:textId="77777777" w:rsidR="006A4505" w:rsidRPr="0012537E" w:rsidRDefault="0012537E" w:rsidP="0012537E">
          <w:pPr>
            <w:adjustRightInd w:val="0"/>
            <w:snapToGrid w:val="0"/>
            <w:ind w:firstLine="482"/>
            <w:rPr>
              <w:sz w:val="24"/>
            </w:rPr>
          </w:pPr>
          <w:r w:rsidRPr="0012537E">
            <w:rPr>
              <w:szCs w:val="21"/>
            </w:rPr>
            <w:t>当固定资产处于处置状态或预期通过使用或处置不能产生经济利益时，终止确认该固定资产。 固定资产出售、转让、报废或毁损的处置收入扣除其账面价值和相关税费后的差额计入当期损益。本公司至少于年度终了对固定资产的使用寿命、预计净残值和折旧方法进行复核，如发生改变则作为会计估计变更处理。</w:t>
          </w:r>
        </w:p>
      </w:sdtContent>
    </w:sdt>
    <w:p w14:paraId="24B5EBCB" w14:textId="38546D1B" w:rsidR="006A4505" w:rsidRDefault="006A4505" w:rsidP="00F7359F">
      <w:pPr>
        <w:pStyle w:val="4"/>
        <w:rPr>
          <w:szCs w:val="21"/>
        </w:rPr>
      </w:pPr>
    </w:p>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14:paraId="72239B97" w14:textId="77777777" w:rsidR="006A4505" w:rsidRDefault="00B9625C">
          <w:pPr>
            <w:pStyle w:val="3"/>
            <w:numPr>
              <w:ilvl w:val="0"/>
              <w:numId w:val="58"/>
            </w:numPr>
          </w:pPr>
          <w:r>
            <w:t>在建工程</w:t>
          </w:r>
        </w:p>
        <w:sdt>
          <w:sdtPr>
            <w:rPr>
              <w:rFonts w:hint="eastAsia"/>
              <w:szCs w:val="21"/>
            </w:rPr>
            <w:alias w:val="是否适用：在建工程_重要会计政策和估计[双击切换]"/>
            <w:tag w:val="_GBC_00730441e5ea4f57b3cd3ff1ecc5c1bd"/>
            <w:id w:val="2100593817"/>
            <w:lock w:val="sdtLocked"/>
            <w:placeholder>
              <w:docPart w:val="GBC22222222222222222222222222222"/>
            </w:placeholder>
          </w:sdtPr>
          <w:sdtEndPr/>
          <w:sdtContent>
            <w:p w14:paraId="5B14EFAF" w14:textId="77777777" w:rsidR="006A4505" w:rsidRDefault="00B9625C">
              <w:pPr>
                <w:rPr>
                  <w:szCs w:val="21"/>
                </w:rPr>
              </w:pPr>
              <w:r>
                <w:rPr>
                  <w:szCs w:val="21"/>
                </w:rPr>
                <w:fldChar w:fldCharType="begin"/>
              </w:r>
              <w:r w:rsidR="0012537E">
                <w:rPr>
                  <w:szCs w:val="21"/>
                </w:rPr>
                <w:instrText xml:space="preserve"> MACROBUTTON  SnrToggleCheckbox √适用  </w:instrText>
              </w:r>
              <w:r>
                <w:rPr>
                  <w:szCs w:val="21"/>
                </w:rPr>
                <w:fldChar w:fldCharType="end"/>
              </w:r>
              <w:r>
                <w:rPr>
                  <w:szCs w:val="21"/>
                </w:rPr>
                <w:fldChar w:fldCharType="begin"/>
              </w:r>
              <w:r w:rsidR="0012537E">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588924519"/>
            <w:lock w:val="sdtLocked"/>
            <w:placeholder>
              <w:docPart w:val="GBC22222222222222222222222222222"/>
            </w:placeholder>
          </w:sdtPr>
          <w:sdtEndPr/>
          <w:sdtContent>
            <w:p w14:paraId="4D3BE1EB" w14:textId="77777777" w:rsidR="0012537E" w:rsidRPr="0012537E" w:rsidRDefault="0012537E" w:rsidP="0012537E">
              <w:pPr>
                <w:ind w:firstLineChars="200" w:firstLine="420"/>
                <w:rPr>
                  <w:szCs w:val="21"/>
                </w:rPr>
              </w:pPr>
              <w:r w:rsidRPr="0012537E">
                <w:rPr>
                  <w:szCs w:val="21"/>
                </w:rPr>
                <w:t xml:space="preserve">在建工程成本按实际工程支出确定，包括在建期间发生的各项工程支出以及其他相关费用等。在建工程在达到预定可使用状态后结转为固定资产。  </w:t>
              </w:r>
            </w:p>
            <w:p w14:paraId="0D56C9F1" w14:textId="77777777" w:rsidR="006A4505" w:rsidRDefault="0012537E" w:rsidP="0012537E">
              <w:pPr>
                <w:ind w:firstLineChars="200" w:firstLine="420"/>
                <w:rPr>
                  <w:szCs w:val="21"/>
                </w:rPr>
              </w:pPr>
              <w:r w:rsidRPr="0012537E">
                <w:rPr>
                  <w:szCs w:val="21"/>
                </w:rPr>
                <w:t>在建工程的减值测试方法和减值准备计提方法详见“长期资产减值”。</w:t>
              </w:r>
            </w:p>
          </w:sdtContent>
        </w:sdt>
      </w:sdtContent>
    </w:sdt>
    <w:p w14:paraId="558DE6A9" w14:textId="77777777" w:rsidR="006A4505" w:rsidRDefault="006A4505">
      <w:pPr>
        <w:rPr>
          <w:szCs w:val="21"/>
        </w:rPr>
      </w:pPr>
    </w:p>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14:paraId="3FD6BF81" w14:textId="77777777" w:rsidR="006A4505" w:rsidRDefault="00B9625C">
          <w:pPr>
            <w:pStyle w:val="3"/>
            <w:numPr>
              <w:ilvl w:val="0"/>
              <w:numId w:val="58"/>
            </w:numPr>
          </w:pPr>
          <w:r>
            <w:t>借款费用</w:t>
          </w:r>
        </w:p>
        <w:sdt>
          <w:sdtPr>
            <w:rPr>
              <w:rFonts w:hint="eastAsia"/>
              <w:szCs w:val="21"/>
            </w:rPr>
            <w:alias w:val="是否适用：借款费用_重要会计政策和估计[双击切换]"/>
            <w:tag w:val="_GBC_84ea3b60fd54474487b81f25f176d989"/>
            <w:id w:val="-882021006"/>
            <w:lock w:val="sdtLocked"/>
            <w:placeholder>
              <w:docPart w:val="GBC22222222222222222222222222222"/>
            </w:placeholder>
          </w:sdtPr>
          <w:sdtEndPr/>
          <w:sdtContent>
            <w:p w14:paraId="2C7D9719" w14:textId="77777777" w:rsidR="006A4505" w:rsidRDefault="00B9625C">
              <w:pPr>
                <w:rPr>
                  <w:szCs w:val="21"/>
                </w:rPr>
              </w:pPr>
              <w:r>
                <w:rPr>
                  <w:szCs w:val="21"/>
                </w:rPr>
                <w:fldChar w:fldCharType="begin"/>
              </w:r>
              <w:r w:rsidR="00190E24">
                <w:rPr>
                  <w:szCs w:val="21"/>
                </w:rPr>
                <w:instrText xml:space="preserve"> MACROBUTTON  SnrToggleCheckbox √适用  </w:instrText>
              </w:r>
              <w:r>
                <w:rPr>
                  <w:szCs w:val="21"/>
                </w:rPr>
                <w:fldChar w:fldCharType="end"/>
              </w:r>
              <w:r>
                <w:rPr>
                  <w:szCs w:val="21"/>
                </w:rPr>
                <w:fldChar w:fldCharType="begin"/>
              </w:r>
              <w:r w:rsidR="00190E24">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EndPr/>
          <w:sdtContent>
            <w:p w14:paraId="691A6EC0" w14:textId="77777777" w:rsidR="00190E24" w:rsidRPr="00190E24" w:rsidRDefault="00190E24" w:rsidP="00190E24">
              <w:pPr>
                <w:ind w:firstLineChars="200" w:firstLine="420"/>
                <w:rPr>
                  <w:szCs w:val="21"/>
                </w:rPr>
              </w:pPr>
              <w:r w:rsidRPr="00190E24">
                <w:rPr>
                  <w:szCs w:val="21"/>
                </w:rPr>
                <w:t>借款费用包括借款利息、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构建或者生产的符合资本化条件的资产达到预定可使用状态或者可销售状态时，停止资本化。其余借款费用在发生当期确认为费用。</w:t>
              </w:r>
            </w:p>
            <w:p w14:paraId="36179F55" w14:textId="77777777" w:rsidR="00190E24" w:rsidRPr="00190E24" w:rsidRDefault="00190E24" w:rsidP="00190E24">
              <w:pPr>
                <w:ind w:firstLineChars="200" w:firstLine="420"/>
                <w:rPr>
                  <w:szCs w:val="21"/>
                </w:rPr>
              </w:pPr>
              <w:r w:rsidRPr="00190E24">
                <w:rPr>
                  <w:szCs w:val="21"/>
                </w:rPr>
                <w:t xml:space="preserve">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 </w:t>
              </w:r>
            </w:p>
            <w:p w14:paraId="434842B7" w14:textId="77777777" w:rsidR="00190E24" w:rsidRPr="00190E24" w:rsidRDefault="00190E24" w:rsidP="00190E24">
              <w:pPr>
                <w:ind w:firstLineChars="200" w:firstLine="420"/>
                <w:rPr>
                  <w:szCs w:val="21"/>
                </w:rPr>
              </w:pPr>
              <w:r w:rsidRPr="00190E24">
                <w:rPr>
                  <w:szCs w:val="21"/>
                </w:rPr>
                <w:t xml:space="preserve">资本化期间内，外币专门借款的汇兑差额全部予以资本化；外币一般借款的汇兑差额计入当期损益。 </w:t>
              </w:r>
            </w:p>
            <w:p w14:paraId="46344138" w14:textId="77777777" w:rsidR="00190E24" w:rsidRPr="00190E24" w:rsidRDefault="00190E24" w:rsidP="00190E24">
              <w:pPr>
                <w:ind w:firstLineChars="200" w:firstLine="420"/>
                <w:rPr>
                  <w:szCs w:val="21"/>
                </w:rPr>
              </w:pPr>
              <w:r w:rsidRPr="00190E24">
                <w:rPr>
                  <w:szCs w:val="21"/>
                </w:rPr>
                <w:t xml:space="preserve">符合资本化条件的资产指需要经过相当长时间的购建或者生产活动才能达到预定可使用或可销售状态的固定资产、投资性房地产和存货等资产。 </w:t>
              </w:r>
            </w:p>
            <w:p w14:paraId="5DB6D9E8" w14:textId="77777777" w:rsidR="006A4505" w:rsidRPr="00190E24" w:rsidRDefault="00190E24" w:rsidP="00190E24">
              <w:pPr>
                <w:ind w:firstLineChars="200" w:firstLine="420"/>
                <w:rPr>
                  <w:szCs w:val="21"/>
                </w:rPr>
              </w:pPr>
              <w:r w:rsidRPr="00190E24">
                <w:rPr>
                  <w:szCs w:val="21"/>
                </w:rPr>
                <w:t>如果符合资本化条件的资产在购建或生产过程中发生非正常中断、并且中断时间连续超过3个月的，暂停借款费用的资本化，直至资产的购建或生产活动重新开始。</w:t>
              </w:r>
            </w:p>
          </w:sdtContent>
        </w:sdt>
      </w:sdtContent>
    </w:sdt>
    <w:p w14:paraId="69A9CADD" w14:textId="77777777" w:rsidR="006A4505" w:rsidRDefault="006A4505">
      <w:pPr>
        <w:rPr>
          <w:szCs w:val="21"/>
        </w:rPr>
      </w:pPr>
    </w:p>
    <w:bookmarkStart w:id="145" w:name="_Hlk24378536" w:displacedByCustomXml="next"/>
    <w:sdt>
      <w:sdtPr>
        <w:rPr>
          <w:rFonts w:ascii="宋体" w:hAnsi="宋体" w:cs="宋体"/>
          <w:b w:val="0"/>
          <w:bCs w:val="0"/>
          <w:kern w:val="0"/>
          <w:szCs w:val="21"/>
        </w:rPr>
        <w:alias w:val="模块:使用权资产"/>
        <w:tag w:val="_SEC_c609e6522cb94604b2ba3e771a8bd22e"/>
        <w:id w:val="189183755"/>
        <w:lock w:val="sdtLocked"/>
        <w:placeholder>
          <w:docPart w:val="GBC22222222222222222222222222222"/>
        </w:placeholder>
      </w:sdtPr>
      <w:sdtEndPr/>
      <w:sdtContent>
        <w:p w14:paraId="31D8704E" w14:textId="77777777" w:rsidR="006A4505" w:rsidRDefault="00B9625C">
          <w:pPr>
            <w:pStyle w:val="3"/>
            <w:numPr>
              <w:ilvl w:val="0"/>
              <w:numId w:val="58"/>
            </w:numPr>
            <w:rPr>
              <w:szCs w:val="21"/>
            </w:rPr>
          </w:pPr>
          <w:r>
            <w:rPr>
              <w:rFonts w:hint="eastAsia"/>
              <w:szCs w:val="21"/>
            </w:rPr>
            <w:t>使用权资产</w:t>
          </w:r>
        </w:p>
        <w:sdt>
          <w:sdtPr>
            <w:rPr>
              <w:szCs w:val="21"/>
            </w:rPr>
            <w:alias w:val="是否适用：使用权资产_重要会计政策和估计[双击切换]"/>
            <w:tag w:val="_GBC_d5fa1c5f8f2e496ba11642eb8ee9d382"/>
            <w:id w:val="-1864890109"/>
            <w:lock w:val="sdtLocked"/>
            <w:placeholder>
              <w:docPart w:val="GBC22222222222222222222222222222"/>
            </w:placeholder>
          </w:sdtPr>
          <w:sdtEndPr/>
          <w:sdtContent>
            <w:p w14:paraId="57592904" w14:textId="77777777" w:rsidR="006A4505" w:rsidRDefault="00B9625C">
              <w:pPr>
                <w:rPr>
                  <w:szCs w:val="21"/>
                </w:rPr>
              </w:pPr>
              <w:r>
                <w:rPr>
                  <w:szCs w:val="21"/>
                </w:rPr>
                <w:fldChar w:fldCharType="begin"/>
              </w:r>
              <w:r w:rsidR="00190E24">
                <w:rPr>
                  <w:szCs w:val="21"/>
                </w:rPr>
                <w:instrText xml:space="preserve"> MACROBUTTON  SnrToggleCheckbox √适用 </w:instrText>
              </w:r>
              <w:r>
                <w:rPr>
                  <w:szCs w:val="21"/>
                </w:rPr>
                <w:fldChar w:fldCharType="end"/>
              </w:r>
              <w:r>
                <w:rPr>
                  <w:szCs w:val="21"/>
                </w:rPr>
                <w:fldChar w:fldCharType="begin"/>
              </w:r>
              <w:r w:rsidR="00190E24">
                <w:rPr>
                  <w:szCs w:val="21"/>
                </w:rPr>
                <w:instrText xml:space="preserve"> MACROBUTTON  SnrToggleCheckbox □不适用 </w:instrText>
              </w:r>
              <w:r>
                <w:rPr>
                  <w:szCs w:val="21"/>
                </w:rPr>
                <w:fldChar w:fldCharType="end"/>
              </w:r>
            </w:p>
          </w:sdtContent>
        </w:sdt>
        <w:sdt>
          <w:sdtPr>
            <w:rPr>
              <w:szCs w:val="21"/>
            </w:rPr>
            <w:alias w:val="使用权资产的核算方法"/>
            <w:tag w:val="_GBC_b0f7701b37f24dbe8f59289a41676ba7"/>
            <w:id w:val="-2108719831"/>
            <w:lock w:val="sdtLocked"/>
            <w:placeholder>
              <w:docPart w:val="GBC22222222222222222222222222222"/>
            </w:placeholder>
          </w:sdtPr>
          <w:sdtEndPr/>
          <w:sdtContent>
            <w:p w14:paraId="12875FA3" w14:textId="77777777" w:rsidR="006A4505" w:rsidRDefault="00190E24">
              <w:pPr>
                <w:rPr>
                  <w:szCs w:val="21"/>
                </w:rPr>
              </w:pPr>
              <w:r>
                <w:rPr>
                  <w:rFonts w:hint="eastAsia"/>
                  <w:szCs w:val="21"/>
                </w:rPr>
                <w:t>详见</w:t>
              </w:r>
              <w:r>
                <w:rPr>
                  <w:szCs w:val="21"/>
                </w:rPr>
                <w:t>租赁政策</w:t>
              </w:r>
            </w:p>
          </w:sdtContent>
        </w:sdt>
      </w:sdtContent>
    </w:sdt>
    <w:bookmarkEnd w:id="145" w:displacedByCustomXml="next"/>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宋体" w:hAnsi="宋体" w:cs="Times New Roman" w:hint="eastAsia"/>
          <w:kern w:val="2"/>
          <w:szCs w:val="21"/>
        </w:rPr>
      </w:sdtEndPr>
      <w:sdtContent>
        <w:p w14:paraId="6E6CBA3E" w14:textId="77777777" w:rsidR="006A4505" w:rsidRDefault="00B9625C">
          <w:pPr>
            <w:pStyle w:val="3"/>
            <w:numPr>
              <w:ilvl w:val="0"/>
              <w:numId w:val="58"/>
            </w:numPr>
          </w:pPr>
          <w:r>
            <w:t>无形资产</w:t>
          </w:r>
        </w:p>
        <w:p w14:paraId="5C31C80B" w14:textId="77777777" w:rsidR="006A4505" w:rsidRDefault="00B9625C" w:rsidP="008776CA">
          <w:pPr>
            <w:pStyle w:val="4"/>
            <w:numPr>
              <w:ilvl w:val="3"/>
              <w:numId w:val="61"/>
            </w:numPr>
            <w:ind w:left="426" w:hanging="426"/>
          </w:pPr>
          <w:r>
            <w:rPr>
              <w:rFonts w:hint="eastAsia"/>
            </w:rPr>
            <w:t>计价方法、使用寿命、减值测试</w:t>
          </w:r>
        </w:p>
        <w:sdt>
          <w:sdtPr>
            <w:alias w:val="是否适用：无形资产计价方法、使用寿命、减值测试[双击切换]"/>
            <w:tag w:val="_GBC_40df8c87b47d48bbbf73a71cc533a892"/>
            <w:id w:val="1336814441"/>
            <w:lock w:val="sdtLocked"/>
            <w:placeholder>
              <w:docPart w:val="GBC22222222222222222222222222222"/>
            </w:placeholder>
          </w:sdtPr>
          <w:sdtEndPr/>
          <w:sdtContent>
            <w:p w14:paraId="7CD44102" w14:textId="77777777" w:rsidR="006A4505" w:rsidRDefault="00B9625C">
              <w:r>
                <w:fldChar w:fldCharType="begin"/>
              </w:r>
              <w:r w:rsidR="00190E24">
                <w:instrText xml:space="preserve">MACROBUTTON  SnrToggleCheckbox √适用 </w:instrText>
              </w:r>
              <w:r>
                <w:fldChar w:fldCharType="end"/>
              </w:r>
              <w:r>
                <w:fldChar w:fldCharType="begin"/>
              </w:r>
              <w:r w:rsidR="00190E24">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EndPr/>
          <w:sdtContent>
            <w:p w14:paraId="75CEE2F5" w14:textId="77777777" w:rsidR="00190E24" w:rsidRPr="00190E24" w:rsidRDefault="00190E24" w:rsidP="00190E24">
              <w:pPr>
                <w:ind w:firstLineChars="200" w:firstLine="420"/>
                <w:rPr>
                  <w:szCs w:val="21"/>
                </w:rPr>
              </w:pPr>
              <w:r w:rsidRPr="00190E24">
                <w:rPr>
                  <w:szCs w:val="21"/>
                </w:rPr>
                <w:t xml:space="preserve">无形资产是指公司拥有或者控制的没有实物形态的可辨认非货币性资产。本公司无形资产包括土地使用权、非专利技术、IMDUR专利技术、商标等及计算机软件等，无形资产按成本进行初始计量。与无形资产有关的支出，如果相关的经济利益很可能流入本公司且其成本能可靠地计量，则计入无形资产成本。除此以外的其他项目的支出，在发生时计入当期损益。 </w:t>
              </w:r>
            </w:p>
            <w:p w14:paraId="1CE5CD50" w14:textId="77777777" w:rsidR="00190E24" w:rsidRPr="00190E24" w:rsidRDefault="00190E24" w:rsidP="00190E24">
              <w:pPr>
                <w:ind w:firstLineChars="200" w:firstLine="420"/>
                <w:rPr>
                  <w:szCs w:val="21"/>
                </w:rPr>
              </w:pPr>
              <w:r w:rsidRPr="00190E24">
                <w:rPr>
                  <w:szCs w:val="21"/>
                </w:rPr>
                <w:lastRenderedPageBreak/>
                <w:t xml:space="preserve">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 </w:t>
              </w:r>
            </w:p>
            <w:p w14:paraId="370236BA" w14:textId="77777777" w:rsidR="00190E24" w:rsidRPr="00190E24" w:rsidRDefault="00190E24" w:rsidP="00190E24">
              <w:pPr>
                <w:ind w:firstLineChars="200" w:firstLine="420"/>
                <w:rPr>
                  <w:szCs w:val="21"/>
                </w:rPr>
              </w:pPr>
              <w:r w:rsidRPr="00190E24">
                <w:rPr>
                  <w:szCs w:val="21"/>
                </w:rPr>
                <w:t>使用寿命有限的无形资产自可供使用时起，对其原值减去预计净残值和已计提的减值准备累计金额在其预计使用寿命内采用直线法分期平均摊销。使用寿命不确定的无形资产不予摊销。无形资产能够合理估计经济使用年限的，自取得当月起在预计使用年限内分期平均摊销，计入损益。确认为分期摊销的无形资产，其摊销期限按照不超过相关合同规定的受益年限及法律规定的有效年限摊销，如无前述规定年限，则按照不超过10年摊销。</w:t>
              </w:r>
            </w:p>
            <w:p w14:paraId="6AFA4E0A" w14:textId="77777777" w:rsidR="00190E24" w:rsidRPr="00190E24" w:rsidRDefault="00190E24" w:rsidP="00190E24">
              <w:pPr>
                <w:rPr>
                  <w:szCs w:val="21"/>
                </w:rPr>
              </w:pPr>
              <w:r w:rsidRPr="00190E24">
                <w:rPr>
                  <w:szCs w:val="21"/>
                </w:rPr>
                <w:t>各类无形资产范围及摊销期间如下：</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172"/>
                <w:gridCol w:w="3016"/>
                <w:gridCol w:w="2939"/>
              </w:tblGrid>
              <w:tr w:rsidR="00190E24" w:rsidRPr="00190E24" w14:paraId="5B3E2B2F" w14:textId="77777777" w:rsidTr="00190E24">
                <w:tc>
                  <w:tcPr>
                    <w:tcW w:w="1738" w:type="pct"/>
                    <w:tcBorders>
                      <w:top w:val="single" w:sz="4" w:space="0" w:color="auto"/>
                      <w:left w:val="nil"/>
                      <w:bottom w:val="dotted" w:sz="4" w:space="0" w:color="auto"/>
                      <w:right w:val="dotted" w:sz="4" w:space="0" w:color="auto"/>
                    </w:tcBorders>
                    <w:hideMark/>
                  </w:tcPr>
                  <w:p w14:paraId="1F90D8FC" w14:textId="77777777" w:rsidR="00190E24" w:rsidRPr="00190E24" w:rsidRDefault="00190E24" w:rsidP="00190E24">
                    <w:pPr>
                      <w:rPr>
                        <w:szCs w:val="21"/>
                      </w:rPr>
                    </w:pPr>
                    <w:r w:rsidRPr="00190E24">
                      <w:rPr>
                        <w:rFonts w:hint="eastAsia"/>
                        <w:szCs w:val="21"/>
                      </w:rPr>
                      <w:t xml:space="preserve">类 </w:t>
                    </w:r>
                    <w:r w:rsidRPr="00190E24">
                      <w:rPr>
                        <w:szCs w:val="21"/>
                      </w:rPr>
                      <w:t xml:space="preserve">  </w:t>
                    </w:r>
                    <w:r w:rsidRPr="00190E24">
                      <w:rPr>
                        <w:rFonts w:hint="eastAsia"/>
                        <w:szCs w:val="21"/>
                      </w:rPr>
                      <w:t>别</w:t>
                    </w:r>
                  </w:p>
                </w:tc>
                <w:tc>
                  <w:tcPr>
                    <w:tcW w:w="1652" w:type="pct"/>
                    <w:tcBorders>
                      <w:top w:val="single" w:sz="4" w:space="0" w:color="auto"/>
                      <w:left w:val="dotted" w:sz="4" w:space="0" w:color="auto"/>
                      <w:bottom w:val="dotted" w:sz="4" w:space="0" w:color="auto"/>
                      <w:right w:val="dotted" w:sz="4" w:space="0" w:color="auto"/>
                    </w:tcBorders>
                    <w:hideMark/>
                  </w:tcPr>
                  <w:p w14:paraId="12E0FF0F" w14:textId="77777777" w:rsidR="00190E24" w:rsidRPr="00190E24" w:rsidRDefault="00190E24" w:rsidP="00190E24">
                    <w:pPr>
                      <w:rPr>
                        <w:szCs w:val="21"/>
                      </w:rPr>
                    </w:pPr>
                    <w:r w:rsidRPr="00190E24">
                      <w:rPr>
                        <w:rFonts w:hint="eastAsia"/>
                        <w:szCs w:val="21"/>
                      </w:rPr>
                      <w:t>摊销方法</w:t>
                    </w:r>
                  </w:p>
                </w:tc>
                <w:tc>
                  <w:tcPr>
                    <w:tcW w:w="1610" w:type="pct"/>
                    <w:tcBorders>
                      <w:top w:val="single" w:sz="4" w:space="0" w:color="auto"/>
                      <w:left w:val="dotted" w:sz="4" w:space="0" w:color="auto"/>
                      <w:bottom w:val="dotted" w:sz="4" w:space="0" w:color="auto"/>
                      <w:right w:val="nil"/>
                    </w:tcBorders>
                    <w:hideMark/>
                  </w:tcPr>
                  <w:p w14:paraId="5CA5AF2D" w14:textId="77777777" w:rsidR="00190E24" w:rsidRPr="00190E24" w:rsidRDefault="00190E24" w:rsidP="00190E24">
                    <w:pPr>
                      <w:rPr>
                        <w:szCs w:val="21"/>
                      </w:rPr>
                    </w:pPr>
                    <w:r w:rsidRPr="00190E24">
                      <w:rPr>
                        <w:rFonts w:hint="eastAsia"/>
                        <w:szCs w:val="21"/>
                      </w:rPr>
                      <w:t>摊销年限（年）</w:t>
                    </w:r>
                  </w:p>
                </w:tc>
              </w:tr>
              <w:tr w:rsidR="00190E24" w:rsidRPr="00190E24" w14:paraId="1F78C0C2" w14:textId="77777777" w:rsidTr="00190E24">
                <w:tc>
                  <w:tcPr>
                    <w:tcW w:w="1738" w:type="pct"/>
                    <w:tcBorders>
                      <w:top w:val="dotted" w:sz="4" w:space="0" w:color="auto"/>
                      <w:left w:val="nil"/>
                      <w:bottom w:val="dotted" w:sz="4" w:space="0" w:color="auto"/>
                      <w:right w:val="dotted" w:sz="4" w:space="0" w:color="auto"/>
                    </w:tcBorders>
                    <w:hideMark/>
                  </w:tcPr>
                  <w:p w14:paraId="7B0BA21B" w14:textId="77777777" w:rsidR="00190E24" w:rsidRPr="00190E24" w:rsidRDefault="00190E24" w:rsidP="00190E24">
                    <w:pPr>
                      <w:rPr>
                        <w:szCs w:val="21"/>
                      </w:rPr>
                    </w:pPr>
                    <w:r w:rsidRPr="00190E24">
                      <w:rPr>
                        <w:rFonts w:hint="eastAsia"/>
                        <w:szCs w:val="21"/>
                      </w:rPr>
                      <w:t>土地使用权</w:t>
                    </w:r>
                  </w:p>
                </w:tc>
                <w:tc>
                  <w:tcPr>
                    <w:tcW w:w="1652" w:type="pct"/>
                    <w:tcBorders>
                      <w:top w:val="dotted" w:sz="4" w:space="0" w:color="auto"/>
                      <w:left w:val="dotted" w:sz="4" w:space="0" w:color="auto"/>
                      <w:bottom w:val="dotted" w:sz="4" w:space="0" w:color="auto"/>
                      <w:right w:val="dotted" w:sz="4" w:space="0" w:color="auto"/>
                    </w:tcBorders>
                    <w:hideMark/>
                  </w:tcPr>
                  <w:p w14:paraId="0856E591" w14:textId="77777777" w:rsidR="00190E24" w:rsidRPr="00190E24" w:rsidRDefault="00190E24" w:rsidP="00190E24">
                    <w:pPr>
                      <w:rPr>
                        <w:szCs w:val="21"/>
                      </w:rPr>
                    </w:pPr>
                    <w:r w:rsidRPr="00190E24">
                      <w:rPr>
                        <w:rFonts w:hint="eastAsia"/>
                        <w:szCs w:val="21"/>
                      </w:rPr>
                      <w:t>直线法</w:t>
                    </w:r>
                  </w:p>
                </w:tc>
                <w:tc>
                  <w:tcPr>
                    <w:tcW w:w="1610" w:type="pct"/>
                    <w:tcBorders>
                      <w:top w:val="dotted" w:sz="4" w:space="0" w:color="auto"/>
                      <w:left w:val="dotted" w:sz="4" w:space="0" w:color="auto"/>
                      <w:bottom w:val="dotted" w:sz="4" w:space="0" w:color="auto"/>
                      <w:right w:val="nil"/>
                    </w:tcBorders>
                    <w:hideMark/>
                  </w:tcPr>
                  <w:p w14:paraId="08B1939E" w14:textId="77777777" w:rsidR="00190E24" w:rsidRPr="00190E24" w:rsidRDefault="00190E24" w:rsidP="00190E24">
                    <w:pPr>
                      <w:rPr>
                        <w:szCs w:val="21"/>
                      </w:rPr>
                    </w:pPr>
                    <w:r w:rsidRPr="00190E24">
                      <w:rPr>
                        <w:rFonts w:hint="eastAsia"/>
                        <w:szCs w:val="21"/>
                      </w:rPr>
                      <w:t>50年</w:t>
                    </w:r>
                  </w:p>
                </w:tc>
              </w:tr>
              <w:tr w:rsidR="00190E24" w:rsidRPr="00190E24" w14:paraId="60B07042" w14:textId="77777777" w:rsidTr="00190E24">
                <w:tc>
                  <w:tcPr>
                    <w:tcW w:w="1738" w:type="pct"/>
                    <w:tcBorders>
                      <w:top w:val="dotted" w:sz="4" w:space="0" w:color="auto"/>
                      <w:left w:val="nil"/>
                      <w:bottom w:val="dotted" w:sz="4" w:space="0" w:color="auto"/>
                      <w:right w:val="dotted" w:sz="4" w:space="0" w:color="auto"/>
                    </w:tcBorders>
                    <w:hideMark/>
                  </w:tcPr>
                  <w:p w14:paraId="76879A54" w14:textId="77777777" w:rsidR="00190E24" w:rsidRPr="00190E24" w:rsidRDefault="00190E24" w:rsidP="00190E24">
                    <w:pPr>
                      <w:rPr>
                        <w:szCs w:val="21"/>
                      </w:rPr>
                    </w:pPr>
                    <w:r w:rsidRPr="00190E24">
                      <w:rPr>
                        <w:rFonts w:hint="eastAsia"/>
                        <w:szCs w:val="21"/>
                      </w:rPr>
                      <w:t>非专利技术</w:t>
                    </w:r>
                  </w:p>
                </w:tc>
                <w:tc>
                  <w:tcPr>
                    <w:tcW w:w="1652" w:type="pct"/>
                    <w:tcBorders>
                      <w:top w:val="dotted" w:sz="4" w:space="0" w:color="auto"/>
                      <w:left w:val="dotted" w:sz="4" w:space="0" w:color="auto"/>
                      <w:bottom w:val="dotted" w:sz="4" w:space="0" w:color="auto"/>
                      <w:right w:val="dotted" w:sz="4" w:space="0" w:color="auto"/>
                    </w:tcBorders>
                    <w:hideMark/>
                  </w:tcPr>
                  <w:p w14:paraId="4B389023" w14:textId="77777777" w:rsidR="00190E24" w:rsidRPr="00190E24" w:rsidRDefault="00190E24" w:rsidP="00190E24">
                    <w:pPr>
                      <w:rPr>
                        <w:szCs w:val="21"/>
                      </w:rPr>
                    </w:pPr>
                    <w:r w:rsidRPr="00190E24">
                      <w:rPr>
                        <w:rFonts w:hint="eastAsia"/>
                        <w:szCs w:val="21"/>
                      </w:rPr>
                      <w:t>直线法</w:t>
                    </w:r>
                  </w:p>
                </w:tc>
                <w:tc>
                  <w:tcPr>
                    <w:tcW w:w="1610" w:type="pct"/>
                    <w:tcBorders>
                      <w:top w:val="dotted" w:sz="4" w:space="0" w:color="auto"/>
                      <w:left w:val="dotted" w:sz="4" w:space="0" w:color="auto"/>
                      <w:bottom w:val="dotted" w:sz="4" w:space="0" w:color="auto"/>
                      <w:right w:val="nil"/>
                    </w:tcBorders>
                    <w:hideMark/>
                  </w:tcPr>
                  <w:p w14:paraId="53FE5FDC" w14:textId="77777777" w:rsidR="00190E24" w:rsidRPr="00190E24" w:rsidRDefault="00190E24" w:rsidP="00190E24">
                    <w:pPr>
                      <w:rPr>
                        <w:szCs w:val="21"/>
                      </w:rPr>
                    </w:pPr>
                    <w:r w:rsidRPr="00190E24">
                      <w:rPr>
                        <w:rFonts w:hint="eastAsia"/>
                        <w:szCs w:val="21"/>
                      </w:rPr>
                      <w:t>10-12年</w:t>
                    </w:r>
                  </w:p>
                </w:tc>
              </w:tr>
              <w:tr w:rsidR="00190E24" w:rsidRPr="00190E24" w14:paraId="44D8B752" w14:textId="77777777" w:rsidTr="00190E24">
                <w:tc>
                  <w:tcPr>
                    <w:tcW w:w="1738" w:type="pct"/>
                    <w:tcBorders>
                      <w:top w:val="dotted" w:sz="4" w:space="0" w:color="auto"/>
                      <w:left w:val="nil"/>
                      <w:bottom w:val="dotted" w:sz="4" w:space="0" w:color="auto"/>
                      <w:right w:val="dotted" w:sz="4" w:space="0" w:color="auto"/>
                    </w:tcBorders>
                    <w:hideMark/>
                  </w:tcPr>
                  <w:p w14:paraId="6BCF7F0C" w14:textId="77777777" w:rsidR="00190E24" w:rsidRPr="00190E24" w:rsidRDefault="00190E24" w:rsidP="00190E24">
                    <w:pPr>
                      <w:rPr>
                        <w:szCs w:val="21"/>
                      </w:rPr>
                    </w:pPr>
                    <w:r w:rsidRPr="00190E24">
                      <w:rPr>
                        <w:rFonts w:hint="eastAsia"/>
                        <w:szCs w:val="21"/>
                      </w:rPr>
                      <w:t>IMDUR 专利技术、商标等</w:t>
                    </w:r>
                  </w:p>
                </w:tc>
                <w:tc>
                  <w:tcPr>
                    <w:tcW w:w="1652" w:type="pct"/>
                    <w:tcBorders>
                      <w:top w:val="dotted" w:sz="4" w:space="0" w:color="auto"/>
                      <w:left w:val="dotted" w:sz="4" w:space="0" w:color="auto"/>
                      <w:bottom w:val="dotted" w:sz="4" w:space="0" w:color="auto"/>
                      <w:right w:val="dotted" w:sz="4" w:space="0" w:color="auto"/>
                    </w:tcBorders>
                    <w:hideMark/>
                  </w:tcPr>
                  <w:p w14:paraId="1249DEDB" w14:textId="77777777" w:rsidR="00190E24" w:rsidRPr="00190E24" w:rsidRDefault="00190E24" w:rsidP="00190E24">
                    <w:pPr>
                      <w:rPr>
                        <w:szCs w:val="21"/>
                      </w:rPr>
                    </w:pPr>
                    <w:r w:rsidRPr="00190E24">
                      <w:rPr>
                        <w:rFonts w:hint="eastAsia"/>
                        <w:szCs w:val="21"/>
                      </w:rPr>
                      <w:t>直线法</w:t>
                    </w:r>
                  </w:p>
                </w:tc>
                <w:tc>
                  <w:tcPr>
                    <w:tcW w:w="1610" w:type="pct"/>
                    <w:tcBorders>
                      <w:top w:val="dotted" w:sz="4" w:space="0" w:color="auto"/>
                      <w:left w:val="dotted" w:sz="4" w:space="0" w:color="auto"/>
                      <w:bottom w:val="dotted" w:sz="4" w:space="0" w:color="auto"/>
                      <w:right w:val="nil"/>
                    </w:tcBorders>
                    <w:hideMark/>
                  </w:tcPr>
                  <w:p w14:paraId="36F735D3" w14:textId="77777777" w:rsidR="00190E24" w:rsidRPr="00190E24" w:rsidRDefault="00190E24" w:rsidP="00190E24">
                    <w:pPr>
                      <w:rPr>
                        <w:szCs w:val="21"/>
                      </w:rPr>
                    </w:pPr>
                    <w:r w:rsidRPr="00190E24">
                      <w:rPr>
                        <w:rFonts w:hint="eastAsia"/>
                        <w:szCs w:val="21"/>
                      </w:rPr>
                      <w:t>20年</w:t>
                    </w:r>
                  </w:p>
                </w:tc>
              </w:tr>
              <w:tr w:rsidR="00190E24" w:rsidRPr="00190E24" w14:paraId="066D0ADE" w14:textId="77777777" w:rsidTr="00190E24">
                <w:tc>
                  <w:tcPr>
                    <w:tcW w:w="1738" w:type="pct"/>
                    <w:tcBorders>
                      <w:top w:val="dotted" w:sz="4" w:space="0" w:color="auto"/>
                      <w:left w:val="nil"/>
                      <w:bottom w:val="single" w:sz="4" w:space="0" w:color="auto"/>
                      <w:right w:val="dotted" w:sz="4" w:space="0" w:color="auto"/>
                    </w:tcBorders>
                    <w:hideMark/>
                  </w:tcPr>
                  <w:p w14:paraId="48FD8C32" w14:textId="77777777" w:rsidR="00190E24" w:rsidRPr="00190E24" w:rsidRDefault="00190E24" w:rsidP="00190E24">
                    <w:pPr>
                      <w:rPr>
                        <w:szCs w:val="21"/>
                      </w:rPr>
                    </w:pPr>
                    <w:r w:rsidRPr="00190E24">
                      <w:rPr>
                        <w:rFonts w:hint="eastAsia"/>
                        <w:szCs w:val="21"/>
                      </w:rPr>
                      <w:t>计算机软件</w:t>
                    </w:r>
                  </w:p>
                </w:tc>
                <w:tc>
                  <w:tcPr>
                    <w:tcW w:w="1652" w:type="pct"/>
                    <w:tcBorders>
                      <w:top w:val="dotted" w:sz="4" w:space="0" w:color="auto"/>
                      <w:left w:val="dotted" w:sz="4" w:space="0" w:color="auto"/>
                      <w:bottom w:val="single" w:sz="4" w:space="0" w:color="auto"/>
                      <w:right w:val="dotted" w:sz="4" w:space="0" w:color="auto"/>
                    </w:tcBorders>
                    <w:hideMark/>
                  </w:tcPr>
                  <w:p w14:paraId="41F837F9" w14:textId="77777777" w:rsidR="00190E24" w:rsidRPr="00190E24" w:rsidRDefault="00190E24" w:rsidP="00190E24">
                    <w:pPr>
                      <w:rPr>
                        <w:szCs w:val="21"/>
                      </w:rPr>
                    </w:pPr>
                    <w:r w:rsidRPr="00190E24">
                      <w:rPr>
                        <w:rFonts w:hint="eastAsia"/>
                        <w:szCs w:val="21"/>
                      </w:rPr>
                      <w:t>直线法</w:t>
                    </w:r>
                  </w:p>
                </w:tc>
                <w:tc>
                  <w:tcPr>
                    <w:tcW w:w="1610" w:type="pct"/>
                    <w:tcBorders>
                      <w:top w:val="dotted" w:sz="4" w:space="0" w:color="auto"/>
                      <w:left w:val="dotted" w:sz="4" w:space="0" w:color="auto"/>
                      <w:bottom w:val="single" w:sz="4" w:space="0" w:color="auto"/>
                      <w:right w:val="nil"/>
                    </w:tcBorders>
                    <w:hideMark/>
                  </w:tcPr>
                  <w:p w14:paraId="6A88352E" w14:textId="77777777" w:rsidR="00190E24" w:rsidRPr="00190E24" w:rsidRDefault="00190E24" w:rsidP="00190E24">
                    <w:pPr>
                      <w:rPr>
                        <w:szCs w:val="21"/>
                      </w:rPr>
                    </w:pPr>
                    <w:r w:rsidRPr="00190E24">
                      <w:rPr>
                        <w:rFonts w:hint="eastAsia"/>
                        <w:szCs w:val="21"/>
                      </w:rPr>
                      <w:t>5-10年</w:t>
                    </w:r>
                  </w:p>
                </w:tc>
              </w:tr>
            </w:tbl>
            <w:p w14:paraId="2046A25E" w14:textId="711A0E58" w:rsidR="006A4505" w:rsidRDefault="00190E24" w:rsidP="00190E24">
              <w:pPr>
                <w:ind w:firstLineChars="200" w:firstLine="420"/>
                <w:rPr>
                  <w:szCs w:val="21"/>
                </w:rPr>
              </w:pPr>
              <w:r w:rsidRPr="00190E24">
                <w:rPr>
                  <w:szCs w:val="21"/>
                </w:rPr>
                <w:t>本公司于每年年度终了，对使用寿命有限的无形资产的使用寿命及摊销方法进行复核，与以前估计不同的，调整原先估计数，并按会计估计变更处理。资产负债表日预计某项无形资产已经不能给企业带来未来经济利益的，将该项无形资产的账面价值全部转入当期损益。无形资产的减值测试方法和减值准备计提方法详见“长期资产减值”。</w:t>
              </w:r>
            </w:p>
          </w:sdtContent>
        </w:sdt>
        <w:p w14:paraId="50CFC112" w14:textId="77777777" w:rsidR="006A4505" w:rsidRDefault="00B9625C" w:rsidP="008776CA">
          <w:pPr>
            <w:pStyle w:val="4"/>
            <w:numPr>
              <w:ilvl w:val="3"/>
              <w:numId w:val="61"/>
            </w:numPr>
            <w:ind w:left="426" w:hanging="426"/>
          </w:pPr>
          <w:r>
            <w:rPr>
              <w:rFonts w:hint="eastAsia"/>
            </w:rPr>
            <w:t>内部研究开发支出会计政策</w:t>
          </w:r>
        </w:p>
        <w:sdt>
          <w:sdtPr>
            <w:alias w:val="是否适用：无形资产内部研究开发支出会计政策[双击切换]"/>
            <w:tag w:val="_GBC_8f6b939ea36a42808f60b7c024994f2b"/>
            <w:id w:val="270979609"/>
            <w:lock w:val="sdtLocked"/>
            <w:placeholder>
              <w:docPart w:val="GBC22222222222222222222222222222"/>
            </w:placeholder>
          </w:sdtPr>
          <w:sdtEndPr/>
          <w:sdtContent>
            <w:p w14:paraId="4D2EAFF9" w14:textId="77777777" w:rsidR="006A4505" w:rsidRDefault="00B9625C">
              <w:r>
                <w:fldChar w:fldCharType="begin"/>
              </w:r>
              <w:r w:rsidR="00190E24">
                <w:instrText xml:space="preserve">MACROBUTTON  SnrToggleCheckbox √适用 </w:instrText>
              </w:r>
              <w:r>
                <w:fldChar w:fldCharType="end"/>
              </w:r>
              <w:r>
                <w:fldChar w:fldCharType="begin"/>
              </w:r>
              <w:r w:rsidR="00190E24">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EndPr/>
          <w:sdtContent>
            <w:p w14:paraId="1321B488" w14:textId="77777777" w:rsidR="00190E24" w:rsidRPr="00190E24" w:rsidRDefault="00190E24" w:rsidP="00190E24">
              <w:pPr>
                <w:ind w:firstLineChars="200" w:firstLine="420"/>
                <w:rPr>
                  <w:szCs w:val="21"/>
                </w:rPr>
              </w:pPr>
              <w:r w:rsidRPr="00190E24">
                <w:rPr>
                  <w:szCs w:val="21"/>
                </w:rPr>
                <w:t xml:space="preserve">本公司内部研究开发项目的支出分为研究阶段支出与开发阶段支出。 </w:t>
              </w:r>
            </w:p>
            <w:p w14:paraId="0F178D6A" w14:textId="77777777" w:rsidR="00190E24" w:rsidRPr="00190E24" w:rsidRDefault="00190E24" w:rsidP="00190E24">
              <w:pPr>
                <w:ind w:firstLineChars="200" w:firstLine="420"/>
                <w:rPr>
                  <w:szCs w:val="21"/>
                </w:rPr>
              </w:pPr>
              <w:r w:rsidRPr="00190E24">
                <w:rPr>
                  <w:szCs w:val="21"/>
                </w:rPr>
                <w:t xml:space="preserve">研究阶段的支出，于发生时计入当期损益。 </w:t>
              </w:r>
            </w:p>
            <w:p w14:paraId="1598E457" w14:textId="77777777" w:rsidR="00190E24" w:rsidRPr="00190E24" w:rsidRDefault="00190E24" w:rsidP="00190E24">
              <w:pPr>
                <w:ind w:firstLineChars="200" w:firstLine="420"/>
                <w:rPr>
                  <w:szCs w:val="21"/>
                </w:rPr>
              </w:pPr>
              <w:r w:rsidRPr="00190E24">
                <w:rPr>
                  <w:szCs w:val="21"/>
                </w:rPr>
                <w:t xml:space="preserve">将为获取并理解相应技术而进行的有计划调查期间确认为研究阶段；将完成研究阶段的工作，在一定程度上具备形成一项新产品或新技术的基本条件，或将研究成果、其他知识应用于计划或设计，通过公司批准内部立项直至生产出新的或具有实质性改进的材料、装置、产品期间确认为开发阶段。 </w:t>
              </w:r>
            </w:p>
            <w:p w14:paraId="257CA65D" w14:textId="77777777" w:rsidR="00190E24" w:rsidRPr="00190E24" w:rsidRDefault="00190E24" w:rsidP="00190E24">
              <w:pPr>
                <w:ind w:firstLineChars="200" w:firstLine="420"/>
                <w:rPr>
                  <w:szCs w:val="21"/>
                </w:rPr>
              </w:pPr>
              <w:r w:rsidRPr="00190E24">
                <w:rPr>
                  <w:szCs w:val="21"/>
                </w:rPr>
                <w:t xml:space="preserve">研究阶段的支出，于发生时计入当期损益；其开发阶段的支出，同时满足下列条件的，确认为无形资产（专利技术和非专利技术）： </w:t>
              </w:r>
            </w:p>
            <w:p w14:paraId="3A06FF93" w14:textId="77777777" w:rsidR="00190E24" w:rsidRPr="00190E24" w:rsidRDefault="00190E24" w:rsidP="00190E24">
              <w:pPr>
                <w:ind w:firstLineChars="200" w:firstLine="420"/>
                <w:rPr>
                  <w:szCs w:val="21"/>
                </w:rPr>
              </w:pPr>
              <w:r w:rsidRPr="00190E24">
                <w:rPr>
                  <w:rFonts w:hint="eastAsia"/>
                  <w:szCs w:val="21"/>
                </w:rPr>
                <w:t>①</w:t>
              </w:r>
              <w:r w:rsidRPr="00190E24">
                <w:rPr>
                  <w:szCs w:val="21"/>
                </w:rPr>
                <w:t xml:space="preserve">完成该无形资产以使其能够使用或出售在技术上具有可行性； </w:t>
              </w:r>
            </w:p>
            <w:p w14:paraId="39877050" w14:textId="77777777" w:rsidR="00190E24" w:rsidRPr="00190E24" w:rsidRDefault="00190E24" w:rsidP="00190E24">
              <w:pPr>
                <w:ind w:firstLineChars="200" w:firstLine="420"/>
                <w:rPr>
                  <w:szCs w:val="21"/>
                </w:rPr>
              </w:pPr>
              <w:r w:rsidRPr="00190E24">
                <w:rPr>
                  <w:rFonts w:hint="eastAsia"/>
                  <w:szCs w:val="21"/>
                </w:rPr>
                <w:t>②</w:t>
              </w:r>
              <w:r w:rsidRPr="00190E24">
                <w:rPr>
                  <w:szCs w:val="21"/>
                </w:rPr>
                <w:t xml:space="preserve">具有完成该无形资产并使用或出售的意图； </w:t>
              </w:r>
            </w:p>
            <w:p w14:paraId="1BEC7299" w14:textId="77777777" w:rsidR="00190E24" w:rsidRPr="00190E24" w:rsidRDefault="00190E24" w:rsidP="00190E24">
              <w:pPr>
                <w:ind w:firstLineChars="200" w:firstLine="420"/>
                <w:rPr>
                  <w:szCs w:val="21"/>
                </w:rPr>
              </w:pPr>
              <w:r w:rsidRPr="00190E24">
                <w:rPr>
                  <w:rFonts w:hint="eastAsia"/>
                  <w:szCs w:val="21"/>
                </w:rPr>
                <w:t>③</w:t>
              </w:r>
              <w:r w:rsidRPr="00190E24">
                <w:rPr>
                  <w:szCs w:val="21"/>
                </w:rPr>
                <w:t xml:space="preserve">无形资产产生经济利益的方式，包括能够证明运用该无形资产生产的产品存在市场或无形资 产自身存在市场，无形资产将在内部使用的，能够证明其有用性； </w:t>
              </w:r>
            </w:p>
            <w:p w14:paraId="58F520A3" w14:textId="77777777" w:rsidR="00190E24" w:rsidRPr="00190E24" w:rsidRDefault="00190E24" w:rsidP="00190E24">
              <w:pPr>
                <w:ind w:firstLineChars="200" w:firstLine="420"/>
                <w:rPr>
                  <w:szCs w:val="21"/>
                </w:rPr>
              </w:pPr>
              <w:r w:rsidRPr="00190E24">
                <w:rPr>
                  <w:rFonts w:hint="eastAsia"/>
                  <w:szCs w:val="21"/>
                </w:rPr>
                <w:t>④</w:t>
              </w:r>
              <w:r w:rsidRPr="00190E24">
                <w:rPr>
                  <w:szCs w:val="21"/>
                </w:rPr>
                <w:t xml:space="preserve">有足够的技术、财务资源和其他资源支持，以完成该无形资产的开发，并有能力使用或出售 该无形资产； </w:t>
              </w:r>
            </w:p>
            <w:p w14:paraId="4EF1EAE0" w14:textId="77777777" w:rsidR="00190E24" w:rsidRPr="00190E24" w:rsidRDefault="00190E24" w:rsidP="00190E24">
              <w:pPr>
                <w:ind w:firstLineChars="200" w:firstLine="420"/>
                <w:rPr>
                  <w:szCs w:val="21"/>
                </w:rPr>
              </w:pPr>
              <w:r w:rsidRPr="00190E24">
                <w:rPr>
                  <w:rFonts w:hint="eastAsia"/>
                  <w:szCs w:val="21"/>
                </w:rPr>
                <w:t>⑤</w:t>
              </w:r>
              <w:r w:rsidRPr="00190E24">
                <w:rPr>
                  <w:szCs w:val="21"/>
                </w:rPr>
                <w:t xml:space="preserve">归属于该无形资产开发阶段的支出能够可靠地计量。 </w:t>
              </w:r>
            </w:p>
            <w:p w14:paraId="31CC6F2A" w14:textId="77777777" w:rsidR="00190E24" w:rsidRPr="00190E24" w:rsidRDefault="00190E24" w:rsidP="00190E24">
              <w:pPr>
                <w:ind w:firstLineChars="200" w:firstLine="420"/>
                <w:rPr>
                  <w:szCs w:val="21"/>
                </w:rPr>
              </w:pPr>
              <w:r w:rsidRPr="00190E24">
                <w:rPr>
                  <w:rFonts w:hint="eastAsia"/>
                  <w:szCs w:val="21"/>
                </w:rPr>
                <w:t>⑥</w:t>
              </w:r>
              <w:r w:rsidRPr="00190E24">
                <w:rPr>
                  <w:szCs w:val="21"/>
                </w:rPr>
                <w:t xml:space="preserve">运用该无形资产生产的产品周期在1年以上。 </w:t>
              </w:r>
            </w:p>
            <w:p w14:paraId="0AD1654B" w14:textId="77777777" w:rsidR="00190E24" w:rsidRPr="00190E24" w:rsidRDefault="00190E24" w:rsidP="00190E24">
              <w:pPr>
                <w:ind w:firstLineChars="200" w:firstLine="420"/>
                <w:rPr>
                  <w:szCs w:val="21"/>
                </w:rPr>
              </w:pPr>
              <w:r w:rsidRPr="00190E24">
                <w:rPr>
                  <w:szCs w:val="21"/>
                </w:rPr>
                <w:t>无法区分研究阶段支出和开发阶段支出的，将发生的研发支出全部计入当期损益。</w:t>
              </w:r>
            </w:p>
            <w:p w14:paraId="72937AF2" w14:textId="56D23DA6" w:rsidR="006A4505" w:rsidRPr="00325A38" w:rsidRDefault="001E0608">
              <w:pPr>
                <w:rPr>
                  <w:szCs w:val="21"/>
                </w:rPr>
              </w:pPr>
            </w:p>
          </w:sdtContent>
        </w:sdt>
      </w:sdtContent>
    </w:sdt>
    <w:sdt>
      <w:sdtPr>
        <w:rPr>
          <w:rFonts w:ascii="宋体" w:hAnsi="宋体" w:cs="宋体" w:hint="eastAsia"/>
          <w:b w:val="0"/>
          <w:bCs w:val="0"/>
          <w:kern w:val="0"/>
          <w:szCs w:val="21"/>
        </w:rPr>
        <w:alias w:val="模块:非金融长期资产减值"/>
        <w:tag w:val="_GBC_da2f3f0531094e5e9dcd987c45223bec"/>
        <w:id w:val="-738017837"/>
        <w:lock w:val="sdtLocked"/>
        <w:placeholder>
          <w:docPart w:val="GBC22222222222222222222222222222"/>
        </w:placeholder>
      </w:sdtPr>
      <w:sdtEndPr/>
      <w:sdtContent>
        <w:p w14:paraId="1EE07932" w14:textId="77777777" w:rsidR="006A4505" w:rsidRDefault="00B9625C">
          <w:pPr>
            <w:pStyle w:val="3"/>
            <w:numPr>
              <w:ilvl w:val="0"/>
              <w:numId w:val="58"/>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1333258692"/>
            <w:lock w:val="sdtLocked"/>
            <w:placeholder>
              <w:docPart w:val="GBC22222222222222222222222222222"/>
            </w:placeholder>
          </w:sdtPr>
          <w:sdtEndPr/>
          <w:sdtContent>
            <w:p w14:paraId="24964091" w14:textId="77777777" w:rsidR="006A4505" w:rsidRDefault="00B9625C">
              <w:pPr>
                <w:rPr>
                  <w:szCs w:val="21"/>
                </w:rPr>
              </w:pPr>
              <w:r>
                <w:rPr>
                  <w:szCs w:val="21"/>
                </w:rPr>
                <w:fldChar w:fldCharType="begin"/>
              </w:r>
              <w:r w:rsidR="00B03A72">
                <w:rPr>
                  <w:szCs w:val="21"/>
                </w:rPr>
                <w:instrText xml:space="preserve"> MACROBUTTON  SnrToggleCheckbox √适用  </w:instrText>
              </w:r>
              <w:r>
                <w:rPr>
                  <w:szCs w:val="21"/>
                </w:rPr>
                <w:fldChar w:fldCharType="end"/>
              </w:r>
              <w:r>
                <w:rPr>
                  <w:szCs w:val="21"/>
                </w:rPr>
                <w:fldChar w:fldCharType="begin"/>
              </w:r>
              <w:r w:rsidR="00B03A72">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78979310"/>
            <w:lock w:val="sdtLocked"/>
            <w:placeholder>
              <w:docPart w:val="GBC22222222222222222222222222222"/>
            </w:placeholder>
          </w:sdtPr>
          <w:sdtEndPr/>
          <w:sdtContent>
            <w:p w14:paraId="3337C681" w14:textId="77777777" w:rsidR="00B03A72" w:rsidRPr="00B03A72" w:rsidRDefault="00B03A72" w:rsidP="00B03A72">
              <w:pPr>
                <w:ind w:firstLineChars="200" w:firstLine="420"/>
                <w:rPr>
                  <w:szCs w:val="21"/>
                </w:rPr>
              </w:pPr>
              <w:r w:rsidRPr="00B03A72">
                <w:rPr>
                  <w:szCs w:val="21"/>
                </w:rPr>
                <w:t xml:space="preserve">对于固定资产、在建工程、使用寿命有限的无形资产、以成本模式计量的投资性房地产及对子 公司、合营企业、联营企业的长期股权投资等非流动非金融资产，本公司于资产负债表日判断是否存在减值迹象。如存在减值迹象的，则估计其可收回金额，进行减值测试。商誉、使用寿命不确定的无形资产和尚未达到可使用状态的无形资产，无论是否存在减值迹象，每年均进行减值测试。 </w:t>
              </w:r>
            </w:p>
            <w:p w14:paraId="7DC715CE" w14:textId="77777777" w:rsidR="00B03A72" w:rsidRPr="00B03A72" w:rsidRDefault="00B03A72" w:rsidP="00B03A72">
              <w:pPr>
                <w:ind w:firstLineChars="200" w:firstLine="420"/>
                <w:rPr>
                  <w:szCs w:val="21"/>
                </w:rPr>
              </w:pPr>
              <w:r w:rsidRPr="00B03A72">
                <w:rPr>
                  <w:szCs w:val="21"/>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w:t>
              </w:r>
              <w:r w:rsidRPr="00B03A72">
                <w:rPr>
                  <w:szCs w:val="21"/>
                </w:rPr>
                <w:lastRenderedPageBreak/>
                <w:t xml:space="preserve">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 </w:t>
              </w:r>
            </w:p>
            <w:p w14:paraId="599C82F6" w14:textId="77777777" w:rsidR="00B03A72" w:rsidRPr="00B03A72" w:rsidRDefault="00B03A72" w:rsidP="00B03A72">
              <w:pPr>
                <w:ind w:firstLineChars="200" w:firstLine="420"/>
                <w:rPr>
                  <w:szCs w:val="21"/>
                </w:rPr>
              </w:pPr>
              <w:r w:rsidRPr="00B03A72">
                <w:rPr>
                  <w:szCs w:val="21"/>
                </w:rPr>
                <w:t xml:space="preserve">在财务报表中单独列示的商誉，在进行减值测试时，将商誉的账面价值分摊至预期从企业合并的协同效应中受益的资产组或资产组组合。测试结果表明包含分摊的商誉的资产组或资产组组合的 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 </w:t>
              </w:r>
            </w:p>
            <w:p w14:paraId="6458EC69" w14:textId="77777777" w:rsidR="006A4505" w:rsidRDefault="00B03A72" w:rsidP="00B03A72">
              <w:pPr>
                <w:ind w:firstLineChars="200" w:firstLine="420"/>
                <w:rPr>
                  <w:szCs w:val="21"/>
                </w:rPr>
              </w:pPr>
              <w:r w:rsidRPr="00B03A72">
                <w:rPr>
                  <w:szCs w:val="21"/>
                </w:rPr>
                <w:t>上述资产减值损失一经确认，以后期间不予转回价值得以恢复的部分。</w:t>
              </w:r>
            </w:p>
          </w:sdtContent>
        </w:sdt>
      </w:sdtContent>
    </w:sdt>
    <w:sdt>
      <w:sdtPr>
        <w:rPr>
          <w:rFonts w:asciiTheme="minorHAnsi" w:hAnsiTheme="minorHAnsi" w:cs="宋体"/>
          <w:b w:val="0"/>
          <w:bCs w:val="0"/>
          <w:kern w:val="0"/>
          <w:szCs w:val="22"/>
        </w:rPr>
        <w:alias w:val="模块:长期待摊费用会计处理方法"/>
        <w:tag w:val="_GBC_fffe6f948ebb468ba812d16acce5c0b9"/>
        <w:id w:val="1646937539"/>
        <w:lock w:val="sdtLocked"/>
        <w:placeholder>
          <w:docPart w:val="GBC22222222222222222222222222222"/>
        </w:placeholder>
      </w:sdtPr>
      <w:sdtEndPr>
        <w:rPr>
          <w:rFonts w:ascii="宋体" w:hAnsi="宋体" w:cs="Times New Roman" w:hint="eastAsia"/>
          <w:kern w:val="2"/>
          <w:szCs w:val="21"/>
        </w:rPr>
      </w:sdtEndPr>
      <w:sdtContent>
        <w:p w14:paraId="42725834" w14:textId="77777777" w:rsidR="006A4505" w:rsidRDefault="00B9625C">
          <w:pPr>
            <w:pStyle w:val="3"/>
            <w:numPr>
              <w:ilvl w:val="0"/>
              <w:numId w:val="58"/>
            </w:numPr>
          </w:pPr>
          <w:r>
            <w:t>长期待摊费用</w:t>
          </w:r>
        </w:p>
        <w:sdt>
          <w:sdtPr>
            <w:rPr>
              <w:rFonts w:hint="eastAsia"/>
              <w:szCs w:val="21"/>
            </w:rPr>
            <w:alias w:val="是否适用：长期待摊费用_重要会计政策和估计[双击切换]"/>
            <w:tag w:val="_GBC_5f2bbee5e66644d489f8d74ae8f96539"/>
            <w:id w:val="376058473"/>
            <w:lock w:val="sdtLocked"/>
            <w:placeholder>
              <w:docPart w:val="GBC22222222222222222222222222222"/>
            </w:placeholder>
          </w:sdtPr>
          <w:sdtEndPr/>
          <w:sdtContent>
            <w:p w14:paraId="37AE977C" w14:textId="77777777" w:rsidR="006A4505" w:rsidRDefault="00B9625C">
              <w:pPr>
                <w:rPr>
                  <w:szCs w:val="21"/>
                </w:rPr>
              </w:pPr>
              <w:r>
                <w:rPr>
                  <w:szCs w:val="21"/>
                </w:rPr>
                <w:fldChar w:fldCharType="begin"/>
              </w:r>
              <w:r w:rsidR="00B03A72">
                <w:rPr>
                  <w:szCs w:val="21"/>
                </w:rPr>
                <w:instrText xml:space="preserve"> MACROBUTTON  SnrToggleCheckbox √适用  </w:instrText>
              </w:r>
              <w:r>
                <w:rPr>
                  <w:szCs w:val="21"/>
                </w:rPr>
                <w:fldChar w:fldCharType="end"/>
              </w:r>
              <w:r>
                <w:rPr>
                  <w:szCs w:val="21"/>
                </w:rPr>
                <w:fldChar w:fldCharType="begin"/>
              </w:r>
              <w:r w:rsidR="00B03A72">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706994660"/>
            <w:lock w:val="sdtLocked"/>
            <w:placeholder>
              <w:docPart w:val="GBC22222222222222222222222222222"/>
            </w:placeholder>
          </w:sdtPr>
          <w:sdtEndPr/>
          <w:sdtContent>
            <w:p w14:paraId="3FF64CA9" w14:textId="77777777" w:rsidR="006A4505" w:rsidRDefault="00B03A72" w:rsidP="0069440B">
              <w:pPr>
                <w:ind w:firstLineChars="200" w:firstLine="420"/>
                <w:rPr>
                  <w:szCs w:val="21"/>
                </w:rPr>
              </w:pPr>
              <w:r w:rsidRPr="00B03A72">
                <w:rPr>
                  <w:szCs w:val="21"/>
                </w:rPr>
                <w:t>长期待摊费用为已经发生但应由报告期和以后各期负担的分摊期限在一年以上的各项费用。</w:t>
              </w:r>
            </w:p>
          </w:sdtContent>
        </w:sdt>
      </w:sdtContent>
    </w:sdt>
    <w:bookmarkStart w:id="146" w:name="_Hlk533668008" w:displacedByCustomXml="next"/>
    <w:sdt>
      <w:sdtPr>
        <w:rPr>
          <w:rFonts w:ascii="宋体" w:hAnsi="宋体" w:cs="宋体" w:hint="eastAsia"/>
          <w:b w:val="0"/>
          <w:bCs w:val="0"/>
          <w:kern w:val="0"/>
          <w:szCs w:val="21"/>
        </w:rPr>
        <w:alias w:val="模块:合同负债"/>
        <w:tag w:val="_SEC_cf70b80a8aab43fe9ea65f35584a808d"/>
        <w:id w:val="-437454175"/>
        <w:lock w:val="sdtLocked"/>
        <w:placeholder>
          <w:docPart w:val="GBC22222222222222222222222222222"/>
        </w:placeholder>
      </w:sdtPr>
      <w:sdtEndPr>
        <w:rPr>
          <w:rFonts w:hint="default"/>
        </w:rPr>
      </w:sdtEndPr>
      <w:sdtContent>
        <w:p w14:paraId="66E7B659" w14:textId="77777777" w:rsidR="006A4505" w:rsidRDefault="00B9625C">
          <w:pPr>
            <w:pStyle w:val="3"/>
            <w:numPr>
              <w:ilvl w:val="0"/>
              <w:numId w:val="58"/>
            </w:numPr>
            <w:rPr>
              <w:szCs w:val="21"/>
            </w:rPr>
          </w:pPr>
          <w:r>
            <w:rPr>
              <w:rFonts w:hint="eastAsia"/>
              <w:szCs w:val="21"/>
            </w:rPr>
            <w:t>合同负债</w:t>
          </w:r>
        </w:p>
        <w:p w14:paraId="624B750F" w14:textId="77777777" w:rsidR="006A4505" w:rsidRDefault="00B9625C" w:rsidP="008776CA">
          <w:pPr>
            <w:pStyle w:val="4"/>
            <w:numPr>
              <w:ilvl w:val="3"/>
              <w:numId w:val="62"/>
            </w:numPr>
            <w:ind w:left="426" w:hanging="426"/>
            <w:rPr>
              <w:szCs w:val="21"/>
            </w:rPr>
          </w:pPr>
          <w:r>
            <w:rPr>
              <w:rFonts w:hint="eastAsia"/>
              <w:szCs w:val="21"/>
            </w:rPr>
            <w:t>合同负债的确认方法</w:t>
          </w:r>
        </w:p>
        <w:sdt>
          <w:sdtPr>
            <w:rPr>
              <w:szCs w:val="21"/>
            </w:rPr>
            <w:alias w:val="是否适用：合同负债的确定方法、摊销方法和减值测试方法[双击切换]"/>
            <w:tag w:val="_GBC_1d0f6a0a7f304d3f94158c9d73a7239a"/>
            <w:id w:val="1417132613"/>
            <w:lock w:val="sdtLocked"/>
            <w:placeholder>
              <w:docPart w:val="GBC22222222222222222222222222222"/>
            </w:placeholder>
          </w:sdtPr>
          <w:sdtEndPr/>
          <w:sdtContent>
            <w:p w14:paraId="03D69C8A" w14:textId="77777777" w:rsidR="006A4505" w:rsidRDefault="00B9625C">
              <w:pPr>
                <w:rPr>
                  <w:szCs w:val="21"/>
                </w:rPr>
              </w:pPr>
              <w:r>
                <w:rPr>
                  <w:szCs w:val="21"/>
                </w:rPr>
                <w:fldChar w:fldCharType="begin"/>
              </w:r>
              <w:r w:rsidR="00B03A72">
                <w:rPr>
                  <w:szCs w:val="21"/>
                </w:rPr>
                <w:instrText xml:space="preserve"> MACROBUTTON  SnrToggleCheckbox √适用 </w:instrText>
              </w:r>
              <w:r>
                <w:rPr>
                  <w:szCs w:val="21"/>
                </w:rPr>
                <w:fldChar w:fldCharType="end"/>
              </w:r>
              <w:r>
                <w:rPr>
                  <w:szCs w:val="21"/>
                </w:rPr>
                <w:fldChar w:fldCharType="begin"/>
              </w:r>
              <w:r w:rsidR="00B03A72">
                <w:rPr>
                  <w:szCs w:val="21"/>
                </w:rPr>
                <w:instrText xml:space="preserve"> MACROBUTTON  SnrToggleCheckbox □不适用 </w:instrText>
              </w:r>
              <w:r>
                <w:rPr>
                  <w:szCs w:val="21"/>
                </w:rPr>
                <w:fldChar w:fldCharType="end"/>
              </w:r>
            </w:p>
          </w:sdtContent>
        </w:sdt>
        <w:sdt>
          <w:sdtPr>
            <w:rPr>
              <w:szCs w:val="21"/>
            </w:rPr>
            <w:alias w:val="合同负债的确定方法、摊销方法和减值测试方法"/>
            <w:tag w:val="_GBC_0555b9144f6c494282d03f175d2fa19d"/>
            <w:id w:val="-1998029040"/>
            <w:lock w:val="sdtLocked"/>
            <w:placeholder>
              <w:docPart w:val="GBC22222222222222222222222222222"/>
            </w:placeholder>
          </w:sdtPr>
          <w:sdtEndPr/>
          <w:sdtContent>
            <w:p w14:paraId="5B4016AC" w14:textId="77777777" w:rsidR="006A4505" w:rsidRDefault="00B03A72" w:rsidP="00B03A72">
              <w:pPr>
                <w:ind w:firstLineChars="200" w:firstLine="420"/>
                <w:rPr>
                  <w:szCs w:val="21"/>
                </w:rPr>
              </w:pPr>
              <w:r w:rsidRPr="00B03A72">
                <w:rPr>
                  <w:szCs w:val="21"/>
                </w:rPr>
                <w:t>合同负债，是指本公司已收或应收客户对价而应向客户转让商品的义务。如果在本公司向客户转让商品之前，客户已经支付了合同对价或本公司已经取得了无条件收款权，本公司在客户实际支付款项和到期应支付款项孰早时点，将该已收或应收款项列示为合同负债。本公司将同一合同下的合同资产和合同负债以净额列示，不同合同下的合同资产和合同负债不予抵销。</w:t>
              </w:r>
            </w:p>
          </w:sdtContent>
        </w:sdt>
      </w:sdtContent>
    </w:sdt>
    <w:bookmarkEnd w:id="146" w:displacedByCustomXml="next"/>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宋体" w:hAnsi="宋体" w:cs="Times New Roman"/>
          <w:szCs w:val="21"/>
        </w:rPr>
      </w:sdtEndPr>
      <w:sdtContent>
        <w:p w14:paraId="44B2BBB2" w14:textId="77777777" w:rsidR="006A4505" w:rsidRDefault="00B9625C">
          <w:pPr>
            <w:pStyle w:val="3"/>
            <w:numPr>
              <w:ilvl w:val="0"/>
              <w:numId w:val="58"/>
            </w:numPr>
          </w:pPr>
          <w:r>
            <w:rPr>
              <w:rFonts w:hint="eastAsia"/>
            </w:rPr>
            <w:t>职工薪酬</w:t>
          </w:r>
        </w:p>
        <w:p w14:paraId="17D77522" w14:textId="77777777" w:rsidR="00766CAB" w:rsidRPr="00766CAB" w:rsidRDefault="00766CAB" w:rsidP="00766CAB">
          <w:pPr>
            <w:autoSpaceDE w:val="0"/>
            <w:autoSpaceDN w:val="0"/>
            <w:adjustRightInd w:val="0"/>
            <w:spacing w:line="420" w:lineRule="exact"/>
            <w:ind w:firstLineChars="200" w:firstLine="420"/>
            <w:rPr>
              <w:rFonts w:ascii="Times New Roman" w:hAnsi="Times New Roman" w:cs="Times New Roman"/>
              <w:szCs w:val="21"/>
            </w:rPr>
          </w:pPr>
          <w:r w:rsidRPr="00766CAB">
            <w:rPr>
              <w:szCs w:val="21"/>
            </w:rPr>
            <w:t>本公司职工薪酬主要包括短期职工薪酬、离职后福利（设定提存计划）、辞退福利。</w:t>
          </w:r>
        </w:p>
        <w:p w14:paraId="3FB5482F" w14:textId="77777777" w:rsidR="006A4505" w:rsidRDefault="00B9625C" w:rsidP="008776CA">
          <w:pPr>
            <w:pStyle w:val="4"/>
            <w:numPr>
              <w:ilvl w:val="3"/>
              <w:numId w:val="63"/>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2066474927"/>
            <w:lock w:val="sdtLocked"/>
            <w:placeholder>
              <w:docPart w:val="GBC22222222222222222222222222222"/>
            </w:placeholder>
          </w:sdtPr>
          <w:sdtEndPr/>
          <w:sdtContent>
            <w:p w14:paraId="289EFAB5" w14:textId="77777777" w:rsidR="006A4505" w:rsidRDefault="00B9625C">
              <w:pPr>
                <w:rPr>
                  <w:szCs w:val="21"/>
                </w:rPr>
              </w:pPr>
              <w:r>
                <w:rPr>
                  <w:szCs w:val="21"/>
                </w:rPr>
                <w:fldChar w:fldCharType="begin"/>
              </w:r>
              <w:r w:rsidR="00766CAB">
                <w:rPr>
                  <w:szCs w:val="21"/>
                </w:rPr>
                <w:instrText xml:space="preserve"> MACROBUTTON  SnrToggleCheckbox √适用  </w:instrText>
              </w:r>
              <w:r>
                <w:rPr>
                  <w:szCs w:val="21"/>
                </w:rPr>
                <w:fldChar w:fldCharType="end"/>
              </w:r>
              <w:r>
                <w:rPr>
                  <w:szCs w:val="21"/>
                </w:rPr>
                <w:fldChar w:fldCharType="begin"/>
              </w:r>
              <w:r w:rsidR="00766CAB">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EndPr/>
          <w:sdtContent>
            <w:p w14:paraId="7604BE1A" w14:textId="77777777" w:rsidR="006A4505" w:rsidRDefault="00766CAB" w:rsidP="00766CAB">
              <w:pPr>
                <w:ind w:firstLineChars="200" w:firstLine="420"/>
                <w:rPr>
                  <w:szCs w:val="21"/>
                </w:rPr>
              </w:pPr>
              <w:r w:rsidRPr="00766CAB">
                <w:rPr>
                  <w:szCs w:val="21"/>
                </w:rPr>
                <w:t>短期薪酬包括工资、奖金、津贴和补贴、职工福利费、医疗保险费、生育保险费、工伤保险费、住房公积金、工会经费和职工教育经费、非货币性福利等。本公司在职工为公司提供服务的会计期间，将实际发生的短期职工薪酬确认为负债，并计入当期损益或相关资产成本。其中非货币性福利按公允价值计量。</w:t>
              </w:r>
            </w:p>
          </w:sdtContent>
        </w:sdt>
        <w:p w14:paraId="2EFDEF2C" w14:textId="77777777" w:rsidR="006A4505" w:rsidRDefault="006A4505">
          <w:pPr>
            <w:rPr>
              <w:szCs w:val="21"/>
            </w:rPr>
          </w:pPr>
        </w:p>
        <w:p w14:paraId="5ECD2B0C" w14:textId="77777777" w:rsidR="006A4505" w:rsidRDefault="00B9625C" w:rsidP="008776CA">
          <w:pPr>
            <w:pStyle w:val="4"/>
            <w:numPr>
              <w:ilvl w:val="3"/>
              <w:numId w:val="63"/>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473418287"/>
            <w:lock w:val="sdtLocked"/>
            <w:placeholder>
              <w:docPart w:val="GBC22222222222222222222222222222"/>
            </w:placeholder>
          </w:sdtPr>
          <w:sdtEndPr/>
          <w:sdtContent>
            <w:p w14:paraId="7FF950CF" w14:textId="77777777" w:rsidR="006A4505" w:rsidRDefault="00B9625C">
              <w:pPr>
                <w:rPr>
                  <w:szCs w:val="21"/>
                </w:rPr>
              </w:pPr>
              <w:r>
                <w:rPr>
                  <w:szCs w:val="21"/>
                </w:rPr>
                <w:fldChar w:fldCharType="begin"/>
              </w:r>
              <w:r w:rsidR="00766CAB">
                <w:rPr>
                  <w:szCs w:val="21"/>
                </w:rPr>
                <w:instrText xml:space="preserve"> MACROBUTTON  SnrToggleCheckbox √适用  </w:instrText>
              </w:r>
              <w:r>
                <w:rPr>
                  <w:szCs w:val="21"/>
                </w:rPr>
                <w:fldChar w:fldCharType="end"/>
              </w:r>
              <w:r>
                <w:rPr>
                  <w:szCs w:val="21"/>
                </w:rPr>
                <w:fldChar w:fldCharType="begin"/>
              </w:r>
              <w:r w:rsidR="00766CAB">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EndPr/>
          <w:sdtContent>
            <w:p w14:paraId="1A9E1328" w14:textId="77777777" w:rsidR="006A4505" w:rsidRDefault="00766CAB" w:rsidP="00766CAB">
              <w:pPr>
                <w:ind w:firstLineChars="200" w:firstLine="420"/>
                <w:rPr>
                  <w:szCs w:val="21"/>
                </w:rPr>
              </w:pPr>
              <w:r w:rsidRPr="00766CAB">
                <w:rPr>
                  <w:szCs w:val="21"/>
                </w:rPr>
                <w:t>离职后福利主要包括基本养老保险、失业保险等。离职后福利计划包括设定提存计划。采用设定提存计划的，相应的应缴存金额于发生时计入相关资产成本或当期损益。</w:t>
              </w:r>
            </w:p>
          </w:sdtContent>
        </w:sdt>
        <w:p w14:paraId="3D51A60C" w14:textId="77777777" w:rsidR="006A4505" w:rsidRDefault="006A4505">
          <w:pPr>
            <w:rPr>
              <w:szCs w:val="21"/>
            </w:rPr>
          </w:pPr>
        </w:p>
        <w:p w14:paraId="005BDCE6" w14:textId="77777777" w:rsidR="006A4505" w:rsidRDefault="00B9625C" w:rsidP="008776CA">
          <w:pPr>
            <w:pStyle w:val="4"/>
            <w:numPr>
              <w:ilvl w:val="3"/>
              <w:numId w:val="63"/>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2025476993"/>
            <w:lock w:val="sdtLocked"/>
            <w:placeholder>
              <w:docPart w:val="GBC22222222222222222222222222222"/>
            </w:placeholder>
          </w:sdtPr>
          <w:sdtEndPr/>
          <w:sdtContent>
            <w:p w14:paraId="5F36226B" w14:textId="77777777" w:rsidR="006A4505" w:rsidRDefault="00B9625C">
              <w:pPr>
                <w:rPr>
                  <w:szCs w:val="21"/>
                </w:rPr>
              </w:pPr>
              <w:r>
                <w:rPr>
                  <w:szCs w:val="21"/>
                </w:rPr>
                <w:fldChar w:fldCharType="begin"/>
              </w:r>
              <w:r w:rsidR="00766CAB">
                <w:rPr>
                  <w:szCs w:val="21"/>
                </w:rPr>
                <w:instrText xml:space="preserve"> MACROBUTTON  SnrToggleCheckbox √适用  </w:instrText>
              </w:r>
              <w:r>
                <w:rPr>
                  <w:szCs w:val="21"/>
                </w:rPr>
                <w:fldChar w:fldCharType="end"/>
              </w:r>
              <w:r>
                <w:rPr>
                  <w:szCs w:val="21"/>
                </w:rPr>
                <w:fldChar w:fldCharType="begin"/>
              </w:r>
              <w:r w:rsidR="00766CAB">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EndPr/>
          <w:sdtContent>
            <w:p w14:paraId="3AD34BEC" w14:textId="0FA53F35" w:rsidR="006A4505" w:rsidRDefault="00766CAB" w:rsidP="00766CAB">
              <w:pPr>
                <w:ind w:firstLineChars="200" w:firstLine="420"/>
                <w:rPr>
                  <w:szCs w:val="21"/>
                </w:rPr>
              </w:pPr>
              <w:r w:rsidRPr="00766CAB">
                <w:rPr>
                  <w:szCs w:val="21"/>
                </w:rPr>
                <w:t>在职工劳动合同到期之前解除与职工的劳动关系，或为鼓励职工自愿接受裁减而提出给予补偿的建议，在本公司不能单方面撤回因解除劳动关系计划或裁减建议所提供的辞退福利时，和本公司确认与涉及支付辞退福利的重组相关的成本两者孰早日，确认辞退福利产生的职工薪酬负债，并计入当期损益。但辞退福利预期在年度报告期结束后十二个月不能完全支付的，按照其他长期职工薪酬处理。</w:t>
              </w:r>
            </w:p>
          </w:sdtContent>
        </w:sdt>
        <w:p w14:paraId="571477EC" w14:textId="77777777" w:rsidR="006A4505" w:rsidRDefault="006A4505">
          <w:pPr>
            <w:rPr>
              <w:szCs w:val="21"/>
            </w:rPr>
          </w:pPr>
        </w:p>
        <w:p w14:paraId="474974BF" w14:textId="77777777" w:rsidR="006A4505" w:rsidRDefault="00B9625C" w:rsidP="008776CA">
          <w:pPr>
            <w:pStyle w:val="4"/>
            <w:numPr>
              <w:ilvl w:val="3"/>
              <w:numId w:val="63"/>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2120788660"/>
            <w:lock w:val="sdtLocked"/>
            <w:placeholder>
              <w:docPart w:val="GBC22222222222222222222222222222"/>
            </w:placeholder>
          </w:sdtPr>
          <w:sdtEndPr/>
          <w:sdtContent>
            <w:p w14:paraId="68109F52" w14:textId="77777777" w:rsidR="006A4505" w:rsidRDefault="00B9625C">
              <w:pPr>
                <w:rPr>
                  <w:szCs w:val="21"/>
                </w:rPr>
              </w:pPr>
              <w:r>
                <w:rPr>
                  <w:szCs w:val="21"/>
                </w:rPr>
                <w:fldChar w:fldCharType="begin"/>
              </w:r>
              <w:r w:rsidR="00766CAB">
                <w:rPr>
                  <w:szCs w:val="21"/>
                </w:rPr>
                <w:instrText xml:space="preserve"> MACROBUTTON  SnrToggleCheckbox √适用  </w:instrText>
              </w:r>
              <w:r>
                <w:rPr>
                  <w:szCs w:val="21"/>
                </w:rPr>
                <w:fldChar w:fldCharType="end"/>
              </w:r>
              <w:r>
                <w:rPr>
                  <w:szCs w:val="21"/>
                </w:rPr>
                <w:fldChar w:fldCharType="begin"/>
              </w:r>
              <w:r w:rsidR="00766CAB">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914163475"/>
            <w:lock w:val="sdtLocked"/>
            <w:placeholder>
              <w:docPart w:val="GBC22222222222222222222222222222"/>
            </w:placeholder>
          </w:sdtPr>
          <w:sdtEndPr/>
          <w:sdtContent>
            <w:p w14:paraId="60BD081F" w14:textId="77777777" w:rsidR="006A4505" w:rsidRPr="00766CAB" w:rsidRDefault="00766CAB" w:rsidP="00766CAB">
              <w:pPr>
                <w:ind w:firstLineChars="200" w:firstLine="420"/>
                <w:rPr>
                  <w:szCs w:val="21"/>
                </w:rPr>
              </w:pPr>
              <w:r w:rsidRPr="00766CAB">
                <w:rPr>
                  <w:szCs w:val="21"/>
                </w:rPr>
                <w:t>本公司向职工提供的其他长期职工福利，符合设定提存计划的，按照设定提存计划进行会计处理，除此之外按照设定收益计划进行会计处理。</w:t>
              </w:r>
            </w:p>
          </w:sdtContent>
        </w:sdt>
      </w:sdtContent>
    </w:sdt>
    <w:p w14:paraId="4EED665A" w14:textId="77777777" w:rsidR="006A4505" w:rsidRDefault="006A4505">
      <w:pPr>
        <w:rPr>
          <w:rFonts w:cs="Times New Roman"/>
          <w:szCs w:val="21"/>
        </w:rPr>
      </w:pPr>
    </w:p>
    <w:bookmarkStart w:id="147" w:name="_Hlk24102406" w:displacedByCustomXml="next"/>
    <w:sdt>
      <w:sdtPr>
        <w:rPr>
          <w:rFonts w:ascii="宋体" w:hAnsi="宋体" w:cs="宋体"/>
          <w:b w:val="0"/>
          <w:bCs w:val="0"/>
          <w:kern w:val="0"/>
          <w:szCs w:val="21"/>
        </w:rPr>
        <w:alias w:val="模块:租赁负债"/>
        <w:tag w:val="_SEC_59f78615a7b840fb9a34d42105d99413"/>
        <w:id w:val="-1154681975"/>
        <w:lock w:val="sdtLocked"/>
        <w:placeholder>
          <w:docPart w:val="GBC22222222222222222222222222222"/>
        </w:placeholder>
      </w:sdtPr>
      <w:sdtEndPr/>
      <w:sdtContent>
        <w:p w14:paraId="047C636A" w14:textId="77777777" w:rsidR="006A4505" w:rsidRDefault="00B9625C">
          <w:pPr>
            <w:pStyle w:val="3"/>
            <w:numPr>
              <w:ilvl w:val="0"/>
              <w:numId w:val="58"/>
            </w:numPr>
            <w:rPr>
              <w:szCs w:val="21"/>
            </w:rPr>
          </w:pPr>
          <w:r>
            <w:rPr>
              <w:rFonts w:hint="eastAsia"/>
              <w:szCs w:val="21"/>
            </w:rPr>
            <w:t>租赁负债</w:t>
          </w:r>
        </w:p>
        <w:sdt>
          <w:sdtPr>
            <w:alias w:val="是否适用：租赁负债_重要会计政策和估计[双击切换]"/>
            <w:tag w:val="_GBC_035c8438d4994b9aa7f1e8e70adec79d"/>
            <w:id w:val="-353650838"/>
            <w:lock w:val="sdtLocked"/>
            <w:placeholder>
              <w:docPart w:val="GBC22222222222222222222222222222"/>
            </w:placeholder>
          </w:sdtPr>
          <w:sdtEndPr/>
          <w:sdtContent>
            <w:p w14:paraId="32FE8F62" w14:textId="77777777" w:rsidR="006A4505" w:rsidRDefault="00B9625C">
              <w:r>
                <w:fldChar w:fldCharType="begin"/>
              </w:r>
              <w:r w:rsidR="00D72FA4">
                <w:instrText xml:space="preserve"> MACROBUTTON  SnrToggleCheckbox √适用 </w:instrText>
              </w:r>
              <w:r>
                <w:fldChar w:fldCharType="end"/>
              </w:r>
              <w:r>
                <w:fldChar w:fldCharType="begin"/>
              </w:r>
              <w:r w:rsidR="00D72FA4">
                <w:instrText xml:space="preserve"> MACROBUTTON  SnrToggleCheckbox □不适用 </w:instrText>
              </w:r>
              <w:r>
                <w:fldChar w:fldCharType="end"/>
              </w:r>
            </w:p>
          </w:sdtContent>
        </w:sdt>
        <w:sdt>
          <w:sdtPr>
            <w:rPr>
              <w:rFonts w:hint="eastAsia"/>
            </w:rPr>
            <w:alias w:val="租赁负债的核算方法"/>
            <w:tag w:val="_GBC_0926be58d3434b5cbc922e1cb39d077e"/>
            <w:id w:val="-1082214004"/>
            <w:lock w:val="sdtLocked"/>
            <w:placeholder>
              <w:docPart w:val="GBC22222222222222222222222222222"/>
            </w:placeholder>
          </w:sdtPr>
          <w:sdtEndPr/>
          <w:sdtContent>
            <w:p w14:paraId="6ACF6D14" w14:textId="77777777" w:rsidR="006A4505" w:rsidRDefault="00D72FA4">
              <w:pPr>
                <w:rPr>
                  <w:szCs w:val="21"/>
                </w:rPr>
              </w:pPr>
              <w:r>
                <w:rPr>
                  <w:rFonts w:hint="eastAsia"/>
                </w:rPr>
                <w:t>详见租赁政策</w:t>
              </w:r>
            </w:p>
          </w:sdtContent>
        </w:sdt>
      </w:sdtContent>
    </w:sdt>
    <w:bookmarkEnd w:id="147"/>
    <w:p w14:paraId="3298873C" w14:textId="77777777" w:rsidR="006A4505" w:rsidRDefault="006A4505"/>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14:paraId="2088E316" w14:textId="77777777" w:rsidR="006A4505" w:rsidRDefault="00B9625C">
          <w:pPr>
            <w:pStyle w:val="3"/>
            <w:numPr>
              <w:ilvl w:val="0"/>
              <w:numId w:val="58"/>
            </w:numPr>
          </w:pPr>
          <w:r>
            <w:t>预计负债</w:t>
          </w:r>
        </w:p>
        <w:sdt>
          <w:sdtPr>
            <w:rPr>
              <w:rFonts w:hint="eastAsia"/>
              <w:szCs w:val="21"/>
            </w:rPr>
            <w:alias w:val="是否适用：预计负债_重要会计政策和估计[双击切换]"/>
            <w:tag w:val="_GBC_546a7423773c46d2b57f08fc5fdbc638"/>
            <w:id w:val="265896199"/>
            <w:lock w:val="sdtLocked"/>
            <w:placeholder>
              <w:docPart w:val="GBC22222222222222222222222222222"/>
            </w:placeholder>
          </w:sdtPr>
          <w:sdtEndPr/>
          <w:sdtContent>
            <w:p w14:paraId="3E7C981C" w14:textId="77777777" w:rsidR="006A4505" w:rsidRDefault="00B9625C">
              <w:pPr>
                <w:rPr>
                  <w:szCs w:val="21"/>
                </w:rPr>
              </w:pPr>
              <w:r>
                <w:rPr>
                  <w:szCs w:val="21"/>
                </w:rPr>
                <w:fldChar w:fldCharType="begin"/>
              </w:r>
              <w:r w:rsidR="00D72FA4">
                <w:rPr>
                  <w:szCs w:val="21"/>
                </w:rPr>
                <w:instrText xml:space="preserve"> MACROBUTTON  SnrToggleCheckbox √适用  </w:instrText>
              </w:r>
              <w:r>
                <w:rPr>
                  <w:szCs w:val="21"/>
                </w:rPr>
                <w:fldChar w:fldCharType="end"/>
              </w:r>
              <w:r>
                <w:rPr>
                  <w:szCs w:val="21"/>
                </w:rPr>
                <w:fldChar w:fldCharType="begin"/>
              </w:r>
              <w:r w:rsidR="00D72FA4">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EndPr/>
          <w:sdtContent>
            <w:p w14:paraId="4CE45133" w14:textId="77777777" w:rsidR="00D72FA4" w:rsidRPr="00D72FA4" w:rsidRDefault="00D72FA4" w:rsidP="00D72FA4">
              <w:pPr>
                <w:ind w:firstLineChars="200" w:firstLine="420"/>
                <w:rPr>
                  <w:szCs w:val="21"/>
                </w:rPr>
              </w:pPr>
              <w:r w:rsidRPr="00D72FA4">
                <w:rPr>
                  <w:szCs w:val="21"/>
                </w:rPr>
                <w:t xml:space="preserve">当与或有事项相关的义务同时符合以下条件，确认为预计负债：（1）该义务是本公司承担的现时义务；（2）履行该义务很可能导致经济利益流出；（3）该义务的金额能够可靠地计量。 </w:t>
              </w:r>
            </w:p>
            <w:p w14:paraId="6E0BE1FF" w14:textId="77777777" w:rsidR="006A4505" w:rsidRDefault="00D72FA4" w:rsidP="00D72FA4">
              <w:pPr>
                <w:ind w:firstLineChars="200" w:firstLine="420"/>
                <w:rPr>
                  <w:szCs w:val="21"/>
                </w:rPr>
              </w:pPr>
              <w:r w:rsidRPr="00D72FA4">
                <w:rPr>
                  <w:szCs w:val="21"/>
                </w:rPr>
                <w:t>在资产负债表日，考虑与或有事项有关的风险、不确定性和货币时间价值等因素，按照履行相关现时义务所需支出的最佳估计数对预计负债进行计量。 如果清偿预计负债所需支出全部或部分预期由第三方补偿的，补偿金额在基本确定能够收到时，作为资产单独确认，且确认的补偿金额不超过预计负债的账面价值。</w:t>
              </w:r>
            </w:p>
          </w:sdtContent>
        </w:sdt>
      </w:sdtContent>
    </w:sdt>
    <w:p w14:paraId="59AEB348" w14:textId="77777777" w:rsidR="006A4505" w:rsidRDefault="006A4505">
      <w:pPr>
        <w:rPr>
          <w:szCs w:val="21"/>
        </w:rPr>
      </w:pPr>
    </w:p>
    <w:bookmarkStart w:id="148" w:name="_Hlk533668053" w:displacedByCustomXml="next"/>
    <w:sdt>
      <w:sdtPr>
        <w:rPr>
          <w:rFonts w:ascii="宋体" w:hAnsi="宋体" w:cs="宋体" w:hint="eastAsia"/>
          <w:b w:val="0"/>
          <w:bCs w:val="0"/>
          <w:kern w:val="0"/>
          <w:szCs w:val="21"/>
        </w:rPr>
        <w:alias w:val="模块:收入确认和计量所采用的会计政策"/>
        <w:tag w:val="_SEC_61f33e672a394985bb61a08db1fab3a1"/>
        <w:id w:val="25769259"/>
        <w:lock w:val="sdtLocked"/>
        <w:placeholder>
          <w:docPart w:val="GBC22222222222222222222222222222"/>
        </w:placeholder>
      </w:sdtPr>
      <w:sdtEndPr>
        <w:rPr>
          <w:rFonts w:hint="default"/>
        </w:rPr>
      </w:sdtEndPr>
      <w:sdtContent>
        <w:p w14:paraId="1E20C7C5" w14:textId="77777777" w:rsidR="006A4505" w:rsidRDefault="00B9625C">
          <w:pPr>
            <w:pStyle w:val="3"/>
            <w:numPr>
              <w:ilvl w:val="0"/>
              <w:numId w:val="58"/>
            </w:numPr>
            <w:rPr>
              <w:szCs w:val="21"/>
            </w:rPr>
          </w:pPr>
          <w:r>
            <w:rPr>
              <w:rFonts w:hint="eastAsia"/>
              <w:szCs w:val="21"/>
            </w:rPr>
            <w:t>收入</w:t>
          </w:r>
        </w:p>
        <w:p w14:paraId="6A9C98A5" w14:textId="77777777" w:rsidR="006A4505" w:rsidRDefault="00B9625C" w:rsidP="008776CA">
          <w:pPr>
            <w:pStyle w:val="4"/>
            <w:numPr>
              <w:ilvl w:val="3"/>
              <w:numId w:val="64"/>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58b9f76eca7b4d9d8e5c5dfd0fba5c09"/>
            <w:id w:val="322248355"/>
            <w:lock w:val="sdtLocked"/>
            <w:placeholder>
              <w:docPart w:val="GBC22222222222222222222222222222"/>
            </w:placeholder>
          </w:sdtPr>
          <w:sdtEndPr/>
          <w:sdtContent>
            <w:p w14:paraId="1498E81B" w14:textId="77777777" w:rsidR="006A4505" w:rsidRDefault="00B9625C">
              <w:pPr>
                <w:rPr>
                  <w:szCs w:val="21"/>
                </w:rPr>
              </w:pPr>
              <w:r>
                <w:rPr>
                  <w:szCs w:val="21"/>
                </w:rPr>
                <w:fldChar w:fldCharType="begin"/>
              </w:r>
              <w:r w:rsidR="00D72FA4">
                <w:rPr>
                  <w:szCs w:val="21"/>
                </w:rPr>
                <w:instrText xml:space="preserve"> MACROBUTTON  SnrToggleCheckbox √适用 </w:instrText>
              </w:r>
              <w:r>
                <w:rPr>
                  <w:szCs w:val="21"/>
                </w:rPr>
                <w:fldChar w:fldCharType="end"/>
              </w:r>
              <w:r>
                <w:rPr>
                  <w:szCs w:val="21"/>
                </w:rPr>
                <w:fldChar w:fldCharType="begin"/>
              </w:r>
              <w:r w:rsidR="00D72FA4">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853386850"/>
            <w:lock w:val="sdtLocked"/>
            <w:placeholder>
              <w:docPart w:val="GBC22222222222222222222222222222"/>
            </w:placeholder>
          </w:sdtPr>
          <w:sdtEndPr/>
          <w:sdtContent>
            <w:p w14:paraId="490D1871" w14:textId="77777777" w:rsidR="00D72FA4" w:rsidRPr="00D72FA4" w:rsidRDefault="00D72FA4" w:rsidP="00D72FA4">
              <w:pPr>
                <w:ind w:firstLineChars="200" w:firstLine="420"/>
                <w:rPr>
                  <w:szCs w:val="21"/>
                </w:rPr>
              </w:pPr>
              <w:r w:rsidRPr="00D72FA4">
                <w:rPr>
                  <w:szCs w:val="21"/>
                </w:rPr>
                <w:t>本公司的营业收入主要包括商品销售收入和房地产出租收入，收入确认政策如下：</w:t>
              </w:r>
            </w:p>
            <w:p w14:paraId="166F8F94" w14:textId="77777777" w:rsidR="00D72FA4" w:rsidRPr="00D72FA4" w:rsidRDefault="00D72FA4" w:rsidP="00D72FA4">
              <w:pPr>
                <w:ind w:firstLineChars="100" w:firstLine="210"/>
                <w:rPr>
                  <w:szCs w:val="21"/>
                </w:rPr>
              </w:pPr>
              <w:r w:rsidRPr="00D72FA4">
                <w:rPr>
                  <w:szCs w:val="21"/>
                </w:rPr>
                <w:t>（1）收入确认原则</w:t>
              </w:r>
            </w:p>
            <w:p w14:paraId="50E3E327" w14:textId="77777777" w:rsidR="00D72FA4" w:rsidRPr="00D72FA4" w:rsidRDefault="00D72FA4" w:rsidP="00D72FA4">
              <w:pPr>
                <w:ind w:firstLineChars="200" w:firstLine="420"/>
                <w:rPr>
                  <w:szCs w:val="21"/>
                </w:rPr>
              </w:pPr>
              <w:r w:rsidRPr="00D72FA4">
                <w:rPr>
                  <w:szCs w:val="21"/>
                </w:rPr>
                <w:t>于合同开始日，本公司对合同进行评估，识别合同所包含的各单项履约义务，并确定各单项履约义务是在某一时段内履行，还是在某一时点履行。</w:t>
              </w:r>
            </w:p>
            <w:p w14:paraId="518E2675" w14:textId="77777777" w:rsidR="00D72FA4" w:rsidRPr="00D72FA4" w:rsidRDefault="00D72FA4" w:rsidP="00D72FA4">
              <w:pPr>
                <w:ind w:firstLineChars="200" w:firstLine="420"/>
                <w:rPr>
                  <w:szCs w:val="21"/>
                </w:rPr>
              </w:pPr>
              <w:r w:rsidRPr="00D72FA4">
                <w:rPr>
                  <w:szCs w:val="21"/>
                </w:rPr>
                <w:t>满足下列条件之一时，属于在某一时段内履行履约义务，否则，属于在某一时点履行履约义务：</w:t>
              </w:r>
            </w:p>
            <w:p w14:paraId="556647CB" w14:textId="77777777" w:rsidR="00D72FA4" w:rsidRPr="00D72FA4" w:rsidRDefault="00D72FA4" w:rsidP="00D72FA4">
              <w:pPr>
                <w:ind w:firstLineChars="200" w:firstLine="420"/>
                <w:rPr>
                  <w:szCs w:val="21"/>
                </w:rPr>
              </w:pPr>
              <w:r w:rsidRPr="00D72FA4">
                <w:rPr>
                  <w:rFonts w:hint="eastAsia"/>
                  <w:szCs w:val="21"/>
                </w:rPr>
                <w:t>①</w:t>
              </w:r>
              <w:r w:rsidRPr="00D72FA4">
                <w:rPr>
                  <w:szCs w:val="21"/>
                </w:rPr>
                <w:t>客户在本公司履约的同时即取得并消耗公司履约所带来的经济利益；</w:t>
              </w:r>
            </w:p>
            <w:p w14:paraId="4FDD2929" w14:textId="77777777" w:rsidR="00D72FA4" w:rsidRPr="00D72FA4" w:rsidRDefault="00D72FA4" w:rsidP="00D72FA4">
              <w:pPr>
                <w:ind w:firstLineChars="200" w:firstLine="420"/>
                <w:rPr>
                  <w:szCs w:val="21"/>
                </w:rPr>
              </w:pPr>
              <w:r w:rsidRPr="00D72FA4">
                <w:rPr>
                  <w:rFonts w:hint="eastAsia"/>
                  <w:szCs w:val="21"/>
                </w:rPr>
                <w:t>②</w:t>
              </w:r>
              <w:r w:rsidRPr="00D72FA4">
                <w:rPr>
                  <w:szCs w:val="21"/>
                </w:rPr>
                <w:t>客户能够控制本公司履约过程中在建商品或服务；</w:t>
              </w:r>
            </w:p>
            <w:p w14:paraId="7280F1BE" w14:textId="77777777" w:rsidR="00D72FA4" w:rsidRPr="00D72FA4" w:rsidRDefault="00D72FA4" w:rsidP="00D72FA4">
              <w:pPr>
                <w:ind w:firstLineChars="200" w:firstLine="420"/>
                <w:rPr>
                  <w:szCs w:val="21"/>
                </w:rPr>
              </w:pPr>
              <w:r w:rsidRPr="00D72FA4">
                <w:rPr>
                  <w:rFonts w:hint="eastAsia"/>
                  <w:szCs w:val="21"/>
                </w:rPr>
                <w:t>③</w:t>
              </w:r>
              <w:r w:rsidRPr="00D72FA4">
                <w:rPr>
                  <w:szCs w:val="21"/>
                </w:rPr>
                <w:t>本公司履约过程中所产出的商品或服务具有不可替代用途，且本公司在整个合同期间内有权就累计至今已完成的履约部分收取款项。</w:t>
              </w:r>
            </w:p>
            <w:p w14:paraId="57C6FCC9" w14:textId="77777777" w:rsidR="00D72FA4" w:rsidRPr="00D72FA4" w:rsidRDefault="00D72FA4" w:rsidP="00D72FA4">
              <w:pPr>
                <w:ind w:firstLineChars="200" w:firstLine="420"/>
                <w:rPr>
                  <w:szCs w:val="21"/>
                </w:rPr>
              </w:pPr>
              <w:r w:rsidRPr="00D72FA4">
                <w:rPr>
                  <w:szCs w:val="21"/>
                </w:rPr>
                <w:t>对于在某一时段内履行的履约义务，本公司在该段时间内按照履约进度确认收入。履约进度不能合理确定时，已经发生的成本预计能够得到补偿的，按照已经发生的成本金额确认收入，直到履约进度能够合理确定为止。对于在某一时点履行的履约义务，在客户取得相关商品或服务控制权时点确认收入。</w:t>
              </w:r>
            </w:p>
            <w:p w14:paraId="07DC811E" w14:textId="77777777" w:rsidR="00D72FA4" w:rsidRPr="00D72FA4" w:rsidRDefault="00D72FA4" w:rsidP="00D72FA4">
              <w:pPr>
                <w:ind w:firstLineChars="200" w:firstLine="420"/>
                <w:rPr>
                  <w:szCs w:val="21"/>
                </w:rPr>
              </w:pPr>
              <w:r w:rsidRPr="00D72FA4">
                <w:rPr>
                  <w:szCs w:val="21"/>
                </w:rPr>
                <w:t>在判断客户是否已取得商品控制权时，本公司考虑下列迹象：</w:t>
              </w:r>
            </w:p>
            <w:p w14:paraId="31520410" w14:textId="77777777" w:rsidR="00D72FA4" w:rsidRPr="00D72FA4" w:rsidRDefault="00D72FA4" w:rsidP="00D72FA4">
              <w:pPr>
                <w:ind w:firstLineChars="200" w:firstLine="420"/>
                <w:rPr>
                  <w:szCs w:val="21"/>
                </w:rPr>
              </w:pPr>
              <w:r w:rsidRPr="00D72FA4">
                <w:rPr>
                  <w:rFonts w:hint="eastAsia"/>
                  <w:szCs w:val="21"/>
                </w:rPr>
                <w:t>①</w:t>
              </w:r>
              <w:r w:rsidRPr="00D72FA4">
                <w:rPr>
                  <w:szCs w:val="21"/>
                </w:rPr>
                <w:t>本公司就该商品享有现时收款权利，即客户就该商品负有现时付款义务；</w:t>
              </w:r>
            </w:p>
            <w:p w14:paraId="32729B14" w14:textId="77777777" w:rsidR="00D72FA4" w:rsidRPr="00D72FA4" w:rsidRDefault="00D72FA4" w:rsidP="00D72FA4">
              <w:pPr>
                <w:ind w:firstLineChars="200" w:firstLine="420"/>
                <w:rPr>
                  <w:szCs w:val="21"/>
                </w:rPr>
              </w:pPr>
              <w:r w:rsidRPr="00D72FA4">
                <w:rPr>
                  <w:rFonts w:hint="eastAsia"/>
                  <w:szCs w:val="21"/>
                </w:rPr>
                <w:t>②</w:t>
              </w:r>
              <w:r w:rsidRPr="00D72FA4">
                <w:rPr>
                  <w:szCs w:val="21"/>
                </w:rPr>
                <w:t>本公司已将该商品的法定所有权转移给客户，即客户已拥有该商品的法定所有权；</w:t>
              </w:r>
            </w:p>
            <w:p w14:paraId="71B409C2" w14:textId="77777777" w:rsidR="00D72FA4" w:rsidRPr="00D72FA4" w:rsidRDefault="00D72FA4" w:rsidP="00D72FA4">
              <w:pPr>
                <w:ind w:firstLineChars="200" w:firstLine="420"/>
                <w:rPr>
                  <w:szCs w:val="21"/>
                </w:rPr>
              </w:pPr>
              <w:r w:rsidRPr="00D72FA4">
                <w:rPr>
                  <w:rFonts w:hint="eastAsia"/>
                  <w:szCs w:val="21"/>
                </w:rPr>
                <w:t>③</w:t>
              </w:r>
              <w:r w:rsidRPr="00D72FA4">
                <w:rPr>
                  <w:szCs w:val="21"/>
                </w:rPr>
                <w:t>本公司已将该商品实物转移给客户，即客户已实物占有该商品；</w:t>
              </w:r>
            </w:p>
            <w:p w14:paraId="22E739DC" w14:textId="77777777" w:rsidR="00D72FA4" w:rsidRPr="00D72FA4" w:rsidRDefault="00D72FA4" w:rsidP="00D72FA4">
              <w:pPr>
                <w:ind w:firstLineChars="200" w:firstLine="420"/>
                <w:rPr>
                  <w:szCs w:val="21"/>
                </w:rPr>
              </w:pPr>
              <w:r w:rsidRPr="00D72FA4">
                <w:rPr>
                  <w:rFonts w:hint="eastAsia"/>
                  <w:szCs w:val="21"/>
                </w:rPr>
                <w:t>④</w:t>
              </w:r>
              <w:r w:rsidRPr="00D72FA4">
                <w:rPr>
                  <w:szCs w:val="21"/>
                </w:rPr>
                <w:t>本公司已将该商品所有权上的主要风险和报酬转移给客户，即客户已取得该商品所有权上的主要风险和报酬；</w:t>
              </w:r>
            </w:p>
            <w:p w14:paraId="1BA3736F" w14:textId="77777777" w:rsidR="00D72FA4" w:rsidRPr="00D72FA4" w:rsidRDefault="00D72FA4" w:rsidP="00D72FA4">
              <w:pPr>
                <w:ind w:firstLineChars="200" w:firstLine="420"/>
                <w:rPr>
                  <w:szCs w:val="21"/>
                </w:rPr>
              </w:pPr>
              <w:r w:rsidRPr="00D72FA4">
                <w:rPr>
                  <w:rFonts w:hint="eastAsia"/>
                  <w:szCs w:val="21"/>
                </w:rPr>
                <w:t>⑤</w:t>
              </w:r>
              <w:r w:rsidRPr="00D72FA4">
                <w:rPr>
                  <w:szCs w:val="21"/>
                </w:rPr>
                <w:t>客户已接受该商品；</w:t>
              </w:r>
            </w:p>
            <w:p w14:paraId="689019E0" w14:textId="77777777" w:rsidR="00D72FA4" w:rsidRPr="00D72FA4" w:rsidRDefault="00D72FA4" w:rsidP="00D72FA4">
              <w:pPr>
                <w:ind w:firstLineChars="200" w:firstLine="420"/>
                <w:rPr>
                  <w:szCs w:val="21"/>
                </w:rPr>
              </w:pPr>
              <w:r w:rsidRPr="00D72FA4">
                <w:rPr>
                  <w:rFonts w:hint="eastAsia"/>
                  <w:szCs w:val="21"/>
                </w:rPr>
                <w:t>⑥</w:t>
              </w:r>
              <w:r w:rsidRPr="00D72FA4">
                <w:rPr>
                  <w:szCs w:val="21"/>
                </w:rPr>
                <w:t>其他表明客户已取得商品控制权的迹象。</w:t>
              </w:r>
            </w:p>
            <w:p w14:paraId="7B3D9B2F" w14:textId="77777777" w:rsidR="00D72FA4" w:rsidRPr="00D72FA4" w:rsidRDefault="00D72FA4" w:rsidP="00D72FA4">
              <w:pPr>
                <w:ind w:firstLineChars="200" w:firstLine="420"/>
                <w:rPr>
                  <w:szCs w:val="21"/>
                </w:rPr>
              </w:pPr>
              <w:r w:rsidRPr="00D72FA4">
                <w:rPr>
                  <w:szCs w:val="21"/>
                </w:rPr>
                <w:t>（2）收入计量原则</w:t>
              </w:r>
            </w:p>
            <w:p w14:paraId="05776119" w14:textId="77777777" w:rsidR="00D72FA4" w:rsidRPr="00D72FA4" w:rsidRDefault="00D72FA4" w:rsidP="00D72FA4">
              <w:pPr>
                <w:ind w:firstLineChars="200" w:firstLine="420"/>
                <w:rPr>
                  <w:szCs w:val="21"/>
                </w:rPr>
              </w:pPr>
              <w:r w:rsidRPr="00D72FA4">
                <w:rPr>
                  <w:rFonts w:hint="eastAsia"/>
                  <w:szCs w:val="21"/>
                </w:rPr>
                <w:t>①</w:t>
              </w:r>
              <w:r w:rsidRPr="00D72FA4">
                <w:rPr>
                  <w:szCs w:val="21"/>
                </w:rPr>
                <w:t>本公司按照分摊至各单项履约义务的交易价格计量收入。交易价格是本公司因向客户转让商品或服务而预期有权收取的对价金额，不包括代第三方收取的款项以及预期将退还给客户的款项。</w:t>
              </w:r>
            </w:p>
            <w:p w14:paraId="4FD4BBD8" w14:textId="77777777" w:rsidR="00D72FA4" w:rsidRPr="00D72FA4" w:rsidRDefault="00D72FA4" w:rsidP="00D72FA4">
              <w:pPr>
                <w:ind w:firstLineChars="200" w:firstLine="420"/>
                <w:rPr>
                  <w:szCs w:val="21"/>
                </w:rPr>
              </w:pPr>
              <w:r w:rsidRPr="00D72FA4">
                <w:rPr>
                  <w:rFonts w:hint="eastAsia"/>
                  <w:szCs w:val="21"/>
                </w:rPr>
                <w:t>②</w:t>
              </w:r>
              <w:r w:rsidRPr="00D72FA4">
                <w:rPr>
                  <w:szCs w:val="21"/>
                </w:rPr>
                <w:t>合同中存在可变对价的，本公司按照期望值或最可能发生金额确定可变对价的最佳估计数，但包含可变对价的交易价格，不超过在相关不确定性消除时累计已确认收入极可能不会发生重大转回的金额。</w:t>
              </w:r>
            </w:p>
            <w:p w14:paraId="2F373D6A" w14:textId="77777777" w:rsidR="00D72FA4" w:rsidRPr="00D72FA4" w:rsidRDefault="00D72FA4" w:rsidP="00D72FA4">
              <w:pPr>
                <w:ind w:firstLineChars="200" w:firstLine="420"/>
                <w:rPr>
                  <w:szCs w:val="21"/>
                </w:rPr>
              </w:pPr>
              <w:r w:rsidRPr="00D72FA4">
                <w:rPr>
                  <w:rFonts w:hint="eastAsia"/>
                  <w:szCs w:val="21"/>
                </w:rPr>
                <w:t>③</w:t>
              </w:r>
              <w:r w:rsidRPr="00D72FA4">
                <w:rPr>
                  <w:szCs w:val="21"/>
                </w:rPr>
                <w:t>合同中存在重大融资成分的，本公司按照假定客户在取得商品或服务控制权时即以现金支付的应付金额确定交易价格。该交易价格与合同对价之间的差额，在合同期间内采用实际利率法摊销。合同开始日，本公司预计客户取得商品或服务控制权与客户支付价款间隔不超过一年的，不考虑合同中存在的重大融资成分。</w:t>
              </w:r>
            </w:p>
            <w:p w14:paraId="753BCD38" w14:textId="77777777" w:rsidR="00D72FA4" w:rsidRPr="00D72FA4" w:rsidRDefault="00D72FA4" w:rsidP="00D72FA4">
              <w:pPr>
                <w:ind w:firstLineChars="200" w:firstLine="420"/>
                <w:rPr>
                  <w:szCs w:val="21"/>
                </w:rPr>
              </w:pPr>
              <w:r w:rsidRPr="00D72FA4">
                <w:rPr>
                  <w:rFonts w:hint="eastAsia"/>
                  <w:szCs w:val="21"/>
                </w:rPr>
                <w:t>④</w:t>
              </w:r>
              <w:r w:rsidRPr="00D72FA4">
                <w:rPr>
                  <w:szCs w:val="21"/>
                </w:rPr>
                <w:t>合同中包含两项或多项履约义务的，本公司于合同开始日，按照各单项履约义务所承诺商品的单独售价的相对比例，将交易价格分摊至各单项履约义务。</w:t>
              </w:r>
            </w:p>
            <w:p w14:paraId="123CC2A6" w14:textId="77777777" w:rsidR="00D72FA4" w:rsidRPr="00D72FA4" w:rsidRDefault="00D72FA4" w:rsidP="00D72FA4">
              <w:pPr>
                <w:ind w:firstLineChars="100" w:firstLine="210"/>
                <w:rPr>
                  <w:szCs w:val="21"/>
                </w:rPr>
              </w:pPr>
              <w:r w:rsidRPr="00D72FA4">
                <w:rPr>
                  <w:szCs w:val="21"/>
                </w:rPr>
                <w:lastRenderedPageBreak/>
                <w:t>（3）收入确认的具体方法</w:t>
              </w:r>
            </w:p>
            <w:p w14:paraId="400423F6" w14:textId="77777777" w:rsidR="00D72FA4" w:rsidRPr="00D72FA4" w:rsidRDefault="00D72FA4" w:rsidP="00D72FA4">
              <w:pPr>
                <w:ind w:firstLineChars="200" w:firstLine="420"/>
                <w:rPr>
                  <w:szCs w:val="21"/>
                </w:rPr>
              </w:pPr>
              <w:r w:rsidRPr="00D72FA4">
                <w:rPr>
                  <w:szCs w:val="21"/>
                </w:rPr>
                <w:t>1）商品销售收入</w:t>
              </w:r>
            </w:p>
            <w:p w14:paraId="79E45D0B" w14:textId="77777777" w:rsidR="00D72FA4" w:rsidRPr="00D72FA4" w:rsidRDefault="00D72FA4" w:rsidP="00D72FA4">
              <w:pPr>
                <w:ind w:firstLineChars="200" w:firstLine="420"/>
                <w:rPr>
                  <w:szCs w:val="21"/>
                </w:rPr>
              </w:pPr>
              <w:r w:rsidRPr="00D72FA4">
                <w:rPr>
                  <w:szCs w:val="21"/>
                </w:rPr>
                <w:t>公司主要销售新活素、依姆多、诺迪康胶囊、雪山金罗汉等药品，属于在某一时点履行履约义务。</w:t>
              </w:r>
            </w:p>
            <w:p w14:paraId="48D2768B" w14:textId="77777777" w:rsidR="00D72FA4" w:rsidRPr="00D72FA4" w:rsidRDefault="00D72FA4" w:rsidP="00D72FA4">
              <w:pPr>
                <w:ind w:firstLineChars="200" w:firstLine="420"/>
                <w:rPr>
                  <w:szCs w:val="21"/>
                </w:rPr>
              </w:pPr>
              <w:r w:rsidRPr="00D72FA4">
                <w:rPr>
                  <w:szCs w:val="21"/>
                </w:rPr>
                <w:t>境内产品收入确认时点：在商品发出并经客户签收时。</w:t>
              </w:r>
            </w:p>
            <w:p w14:paraId="4D1A7C9A" w14:textId="77777777" w:rsidR="00D72FA4" w:rsidRPr="00D72FA4" w:rsidRDefault="00D72FA4" w:rsidP="00D72FA4">
              <w:pPr>
                <w:ind w:firstLineChars="200" w:firstLine="420"/>
                <w:rPr>
                  <w:szCs w:val="21"/>
                </w:rPr>
              </w:pPr>
              <w:r w:rsidRPr="00D72FA4">
                <w:rPr>
                  <w:szCs w:val="21"/>
                </w:rPr>
                <w:t>境外产品收入确认时点：在获取运抵客户指定地点时。</w:t>
              </w:r>
            </w:p>
            <w:p w14:paraId="0C2AEC13" w14:textId="77777777" w:rsidR="00D72FA4" w:rsidRPr="00D72FA4" w:rsidRDefault="00D72FA4" w:rsidP="00D72FA4">
              <w:pPr>
                <w:ind w:firstLineChars="200" w:firstLine="420"/>
                <w:rPr>
                  <w:szCs w:val="21"/>
                </w:rPr>
              </w:pPr>
              <w:r w:rsidRPr="00D72FA4">
                <w:rPr>
                  <w:szCs w:val="21"/>
                </w:rPr>
                <w:t>2）房地产出租收入</w:t>
              </w:r>
            </w:p>
            <w:p w14:paraId="54AD78D2" w14:textId="668847BA" w:rsidR="006A4505" w:rsidRDefault="00D72FA4" w:rsidP="001D3A35">
              <w:pPr>
                <w:ind w:firstLineChars="200" w:firstLine="420"/>
                <w:rPr>
                  <w:szCs w:val="21"/>
                </w:rPr>
              </w:pPr>
              <w:r w:rsidRPr="00D72FA4">
                <w:rPr>
                  <w:szCs w:val="21"/>
                </w:rPr>
                <w:t>房地产出租收入属于某一时间内履行履约义务，本公司在租赁期内分期确认收入。</w:t>
              </w:r>
            </w:p>
          </w:sdtContent>
        </w:sdt>
      </w:sdtContent>
    </w:sdt>
    <w:bookmarkEnd w:id="148" w:displacedByCustomXml="prev"/>
    <w:bookmarkStart w:id="149" w:name="_Hlk533668133" w:displacedByCustomXml="prev"/>
    <w:bookmarkEnd w:id="149" w:displacedByCustomXml="next"/>
    <w:bookmarkStart w:id="150" w:name="_Hlk533668149"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14:paraId="1E00E928" w14:textId="77777777" w:rsidR="006A4505" w:rsidRDefault="00B9625C">
          <w:pPr>
            <w:pStyle w:val="3"/>
            <w:numPr>
              <w:ilvl w:val="0"/>
              <w:numId w:val="58"/>
            </w:numPr>
          </w:pPr>
          <w:r>
            <w:t>政府补助</w:t>
          </w:r>
        </w:p>
        <w:sdt>
          <w:sdtPr>
            <w:alias w:val="是否适用：政府补助_重要会计政策和估计[双击切换]"/>
            <w:tag w:val="_GBC_d8ac76c6a68c49fb952fadc0e46c9ef4"/>
            <w:id w:val="-1895878804"/>
            <w:lock w:val="sdtLocked"/>
            <w:placeholder>
              <w:docPart w:val="GBC22222222222222222222222222222"/>
            </w:placeholder>
          </w:sdtPr>
          <w:sdtEndPr/>
          <w:sdtContent>
            <w:p w14:paraId="23FD6758" w14:textId="77777777" w:rsidR="006A4505" w:rsidRDefault="00B9625C">
              <w:r>
                <w:fldChar w:fldCharType="begin"/>
              </w:r>
              <w:r w:rsidR="003A1A02">
                <w:instrText xml:space="preserve"> MACROBUTTON  SnrToggleCheckbox √适用 </w:instrText>
              </w:r>
              <w:r>
                <w:fldChar w:fldCharType="end"/>
              </w:r>
              <w:r>
                <w:fldChar w:fldCharType="begin"/>
              </w:r>
              <w:r w:rsidR="003A1A02">
                <w:instrText xml:space="preserve"> MACROBUTTON  SnrToggleCheckbox □不适用 </w:instrText>
              </w:r>
              <w:r>
                <w:fldChar w:fldCharType="end"/>
              </w:r>
            </w:p>
          </w:sdtContent>
        </w:sdt>
        <w:sdt>
          <w:sdtPr>
            <w:alias w:val="政府补助_重要会计政策和估计"/>
            <w:tag w:val="_GBC_cbcbe4da2edd4cf1b6108f1c89e035f7"/>
            <w:id w:val="-390042907"/>
            <w:lock w:val="sdtLocked"/>
            <w:placeholder>
              <w:docPart w:val="GBC22222222222222222222222222222"/>
            </w:placeholder>
          </w:sdtPr>
          <w:sdtEndPr/>
          <w:sdtContent>
            <w:p w14:paraId="7D6E839B" w14:textId="1C234EA3" w:rsidR="003A1A02" w:rsidRPr="003A1A02" w:rsidRDefault="003A1A02" w:rsidP="00874142">
              <w:pPr>
                <w:ind w:firstLineChars="200" w:firstLine="420"/>
              </w:pPr>
              <w:r w:rsidRPr="003A1A02">
                <w:t>政府补助是指本公司从政府无偿取得货币性资产和非货币性资产，不包括政府以投资者身份并享有相应所有者权益而投入的资本。政府补助分为与资产相关的政府补助和与收益相关的政府补助。本公司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补助：（1）政府文件明确了补助所针对的特定项目的，根据该特定项目的预算中将形成资产的支出金额和计入费用的支出金额的相对比例进行划分，对该划分比例需在每个资产负债表日进行复核，必要时进行变更；（2）政府文件中对用途仅作一般性表述，没有指明特定项目的，作为与收益相关的政府补助。政府补助为货币性资产的，按照收到或应收的金额计量。政府补助为非货币性资产的，按照公允价值计量；公允价值不能够可靠取得的，按照名义金额计量。按照名义金额计量的政府补助，直</w:t>
              </w:r>
              <w:r w:rsidR="00874142">
                <w:t>接计入当期损益</w:t>
              </w:r>
              <w:r w:rsidR="00874142">
                <w:rPr>
                  <w:rFonts w:hint="eastAsia"/>
                </w:rPr>
                <w:t>。</w:t>
              </w:r>
              <w:r w:rsidRPr="003A1A02">
                <w:t>本公司对于政府补助通常在实际收到时，按照实收金额予以确认和计量。但对于期末有确凿证据表明能够符合财政扶持政策规定的相关条件预计能够收到财政扶持资金，按照应收的金额计量。按照应收金额计量的政府补助应同时符合以下条件：（1）应收补助款的金额已经过有权政府部门发文确认，或者可根据正式发布的财政资金管理办法的有关规定自行合理测算，且预计其金额不存在重大不确定性；（2）所依据的是当地财政部门正式发布并按照《政府信息公开条例》的规定予以主动公开的财政扶持项目及其财政资金管理办法，且该管理办法应当是普惠性的（任何符合规定条件的企业均可申请），而不是专门针对特定企业制定的；（3）相关的补助款批文中已明确承诺了拨付期限，且该款项的拨付是有相应财政预算作为保障的，因而可以合理保证其可在规定期限内收到；（4）根据本公司和该补助事项的具体情况，应满足的其他相关条件。</w:t>
              </w:r>
            </w:p>
            <w:p w14:paraId="13BBCAD8" w14:textId="77777777" w:rsidR="003A1A02" w:rsidRPr="003A1A02" w:rsidRDefault="003A1A02" w:rsidP="003A1A02">
              <w:pPr>
                <w:ind w:firstLineChars="200" w:firstLine="420"/>
              </w:pPr>
              <w:r w:rsidRPr="003A1A02">
                <w:t xml:space="preserve">与资产相关的政府补助，确认为递延收益，并在相关资产的使用寿命内按照合理、系统的方法分期计入当期损益。 </w:t>
              </w:r>
            </w:p>
            <w:p w14:paraId="26618BEC" w14:textId="77777777" w:rsidR="006A4505" w:rsidRDefault="003A1A02" w:rsidP="003A1A02">
              <w:pPr>
                <w:ind w:firstLineChars="200" w:firstLine="420"/>
              </w:pPr>
              <w:r w:rsidRPr="003A1A02">
                <w:t>与收益相关的政府补助，用于补偿以后期间的相关成本费用或损失的，确认为递延收益，并在确认相关成本费用或损失的期间计入当期损益；用于补偿已经发生的相关成本费用或损失的，直接计入当期损益。同时包含与资产相关部分和与收益相关部分的政府补助，区分不同部分分别进行会计处理；难以区分的，将其整体归类为与收益相关的政府补助。</w:t>
              </w:r>
            </w:p>
          </w:sdtContent>
        </w:sdt>
        <w:p w14:paraId="0741B335" w14:textId="77777777" w:rsidR="006A4505" w:rsidRDefault="001E0608"/>
      </w:sdtContent>
    </w:sdt>
    <w:bookmarkEnd w:id="150" w:displacedByCustomXml="next"/>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宋体" w:hAnsi="宋体" w:cs="Times New Roman" w:hint="eastAsia"/>
          <w:kern w:val="2"/>
          <w:szCs w:val="21"/>
        </w:rPr>
      </w:sdtEndPr>
      <w:sdtContent>
        <w:p w14:paraId="7E849CE4" w14:textId="77777777" w:rsidR="006A4505" w:rsidRDefault="00B9625C">
          <w:pPr>
            <w:pStyle w:val="3"/>
            <w:numPr>
              <w:ilvl w:val="0"/>
              <w:numId w:val="58"/>
            </w:numPr>
          </w:pPr>
          <w:r>
            <w:t>递延所得税资产</w:t>
          </w:r>
          <w:r>
            <w:t>/</w:t>
          </w:r>
          <w:r>
            <w:t>递延所得税负债</w:t>
          </w:r>
        </w:p>
        <w:sdt>
          <w:sdtPr>
            <w:rPr>
              <w:rFonts w:hint="eastAsia"/>
              <w:szCs w:val="21"/>
            </w:rPr>
            <w:alias w:val="是否适用：所得税的会计处理方法[双击切换]"/>
            <w:tag w:val="_GBC_7e8295f4559b44568e5d37a6a605588c"/>
            <w:id w:val="1605538260"/>
            <w:lock w:val="sdtLocked"/>
            <w:placeholder>
              <w:docPart w:val="GBC22222222222222222222222222222"/>
            </w:placeholder>
          </w:sdtPr>
          <w:sdtEndPr/>
          <w:sdtContent>
            <w:p w14:paraId="4083D036" w14:textId="77777777" w:rsidR="006A4505" w:rsidRDefault="00B9625C">
              <w:pPr>
                <w:rPr>
                  <w:szCs w:val="21"/>
                </w:rPr>
              </w:pPr>
              <w:r>
                <w:rPr>
                  <w:szCs w:val="21"/>
                </w:rPr>
                <w:fldChar w:fldCharType="begin"/>
              </w:r>
              <w:r w:rsidR="003A1A02">
                <w:rPr>
                  <w:szCs w:val="21"/>
                </w:rPr>
                <w:instrText xml:space="preserve"> MACROBUTTON  SnrToggleCheckbox √适用  </w:instrText>
              </w:r>
              <w:r>
                <w:rPr>
                  <w:szCs w:val="21"/>
                </w:rPr>
                <w:fldChar w:fldCharType="end"/>
              </w:r>
              <w:r>
                <w:rPr>
                  <w:szCs w:val="21"/>
                </w:rPr>
                <w:fldChar w:fldCharType="begin"/>
              </w:r>
              <w:r w:rsidR="003A1A02">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EndPr/>
          <w:sdtContent>
            <w:p w14:paraId="1BD78B59" w14:textId="77777777" w:rsidR="003A1A02" w:rsidRPr="003A1A02" w:rsidRDefault="003A1A02" w:rsidP="003A1A02">
              <w:pPr>
                <w:ind w:firstLineChars="200" w:firstLine="420"/>
                <w:rPr>
                  <w:szCs w:val="21"/>
                </w:rPr>
              </w:pPr>
              <w:r w:rsidRPr="003A1A02">
                <w:rPr>
                  <w:szCs w:val="21"/>
                </w:rPr>
                <w:t>（1）当期所得税</w:t>
              </w:r>
            </w:p>
            <w:p w14:paraId="3709A61B" w14:textId="77777777" w:rsidR="003A1A02" w:rsidRPr="003A1A02" w:rsidRDefault="003A1A02" w:rsidP="003A1A02">
              <w:pPr>
                <w:ind w:firstLineChars="200" w:firstLine="420"/>
                <w:rPr>
                  <w:szCs w:val="21"/>
                </w:rPr>
              </w:pPr>
              <w:r w:rsidRPr="003A1A02">
                <w:rPr>
                  <w:szCs w:val="21"/>
                </w:rPr>
                <w:t>资产负债表日，对于当期和以前期间形成的当期所得税负债（或资产），以按照税法规定计算的预期应交纳（或返还）的所得税金额计量。计算当期所得税费用所依据的应纳税所得额系根据有关税法规定对本报告期税前会计利润作相应调整后计算得出。</w:t>
              </w:r>
            </w:p>
            <w:p w14:paraId="08362C4F" w14:textId="77777777" w:rsidR="003A1A02" w:rsidRPr="003A1A02" w:rsidRDefault="003A1A02" w:rsidP="003A1A02">
              <w:pPr>
                <w:ind w:firstLineChars="200" w:firstLine="420"/>
                <w:rPr>
                  <w:szCs w:val="21"/>
                </w:rPr>
              </w:pPr>
              <w:r w:rsidRPr="003A1A02">
                <w:rPr>
                  <w:szCs w:val="21"/>
                </w:rPr>
                <w:t xml:space="preserve">（2）递延所得税资产及递延所得税负债 </w:t>
              </w:r>
            </w:p>
            <w:p w14:paraId="214E85A7" w14:textId="77777777" w:rsidR="003A1A02" w:rsidRPr="003A1A02" w:rsidRDefault="003A1A02" w:rsidP="003A1A02">
              <w:pPr>
                <w:ind w:firstLineChars="200" w:firstLine="420"/>
                <w:rPr>
                  <w:szCs w:val="21"/>
                </w:rPr>
              </w:pPr>
              <w:r w:rsidRPr="003A1A02">
                <w:rPr>
                  <w:szCs w:val="21"/>
                </w:rPr>
                <w:t>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本公司按企业会计准则18号准则第二章的规定确定资产、负债的计税基础，按本公司当年适用的税率和应纳税暂时性差异确认递延所得税负债，对由于可抵扣暂时性差异产生的递延所得税资产，以很可能取得用来抵扣暂时性差异的应纳税所得额为限和当年适用的税率予以确认。税率发生变化的，按新的适用税率对递延所得税负债和递延所得税资产重新调整，调整的差额记入当期递延所得税费用。</w:t>
              </w:r>
            </w:p>
            <w:p w14:paraId="5C6A1EEC" w14:textId="77777777" w:rsidR="003A1A02" w:rsidRPr="003A1A02" w:rsidRDefault="003A1A02" w:rsidP="003A1A02">
              <w:pPr>
                <w:ind w:firstLineChars="200" w:firstLine="420"/>
                <w:rPr>
                  <w:szCs w:val="21"/>
                </w:rPr>
              </w:pPr>
              <w:r w:rsidRPr="003A1A02">
                <w:rPr>
                  <w:szCs w:val="21"/>
                </w:rPr>
                <w:lastRenderedPageBreak/>
                <w:t xml:space="preserve">与商誉的初始确认有关，以及与既不是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公司能够控制暂时性差异转回的时间，而且该暂时性差异在可预见的未来很可能不会转回，也不予确认有关的递延所得税负债。除上述例外情况，本公司确认其他所有应纳税暂时性差异产生的递延所得税负债。 </w:t>
              </w:r>
            </w:p>
            <w:p w14:paraId="6E3139F8" w14:textId="77777777" w:rsidR="003A1A02" w:rsidRPr="003A1A02" w:rsidRDefault="003A1A02" w:rsidP="003A1A02">
              <w:pPr>
                <w:ind w:firstLineChars="200" w:firstLine="420"/>
                <w:rPr>
                  <w:szCs w:val="21"/>
                </w:rPr>
              </w:pPr>
              <w:r w:rsidRPr="003A1A02">
                <w:rPr>
                  <w:szCs w:val="21"/>
                </w:rPr>
                <w:t xml:space="preserve">与既不是企业合并、发生时也不影响会计利润和应纳税所得额（或可抵扣亏损）的交易中产生 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 的递延所得税资产。除上述例外情况，本公司以很可能取得用来抵扣可抵扣暂时性差异的应纳税所 得额为限，确认其他可抵扣暂时性差异产生的递延所得税资产。 </w:t>
              </w:r>
            </w:p>
            <w:p w14:paraId="7189D10F" w14:textId="77777777" w:rsidR="003A1A02" w:rsidRPr="003A1A02" w:rsidRDefault="003A1A02" w:rsidP="003A1A02">
              <w:pPr>
                <w:ind w:firstLineChars="200" w:firstLine="420"/>
                <w:rPr>
                  <w:szCs w:val="21"/>
                </w:rPr>
              </w:pPr>
              <w:r w:rsidRPr="003A1A02">
                <w:rPr>
                  <w:szCs w:val="21"/>
                </w:rPr>
                <w:t xml:space="preserve">对于能够结转以后年度的可抵扣亏损和税款抵减，以很可能获得用来抵扣可抵扣亏损和税款抵减的未来应纳税所得额为限，确认相应的递延所得税资产。 </w:t>
              </w:r>
            </w:p>
            <w:p w14:paraId="4F2610ED" w14:textId="77777777" w:rsidR="003A1A02" w:rsidRPr="003A1A02" w:rsidRDefault="003A1A02" w:rsidP="003A1A02">
              <w:pPr>
                <w:ind w:firstLineChars="200" w:firstLine="420"/>
                <w:rPr>
                  <w:szCs w:val="21"/>
                </w:rPr>
              </w:pPr>
              <w:r w:rsidRPr="003A1A02">
                <w:rPr>
                  <w:szCs w:val="21"/>
                </w:rPr>
                <w:t xml:space="preserve">资产负债表日，对于递延所得税资产和递延所得税负债，根据税法规定，按照预期收回相关资产或清偿相关负债期间的适用税率计量。 </w:t>
              </w:r>
            </w:p>
            <w:p w14:paraId="02644445" w14:textId="77777777" w:rsidR="003A1A02" w:rsidRPr="003A1A02" w:rsidRDefault="003A1A02" w:rsidP="003A1A02">
              <w:pPr>
                <w:ind w:firstLineChars="200" w:firstLine="420"/>
                <w:rPr>
                  <w:szCs w:val="21"/>
                </w:rPr>
              </w:pPr>
              <w:r w:rsidRPr="003A1A02">
                <w:rPr>
                  <w:szCs w:val="21"/>
                </w:rPr>
                <w:t xml:space="preserve">于资产负债表日，对递延所得税资产的账面价值进行复核，如果未来很可能无法获得足够的应纳税所得额用以抵扣递延所得税资产的利益，则减记递延所得税资产的账面价值。在很可能获得足够的应纳税所得额时，减记的金额予以转回。其暂时性差异在可预见的未来能否转回，根据公司未来期间正常生产经营活动实现的应纳税所得额，以及在可抵扣暂时性差异转回期间因应纳税暂时性差异的转回而增加的应纳税所得额来作出判断。 </w:t>
              </w:r>
            </w:p>
            <w:p w14:paraId="5B9BBB52" w14:textId="77777777" w:rsidR="003A1A02" w:rsidRPr="003A1A02" w:rsidRDefault="003A1A02" w:rsidP="003A1A02">
              <w:pPr>
                <w:ind w:firstLineChars="200" w:firstLine="420"/>
                <w:rPr>
                  <w:szCs w:val="21"/>
                </w:rPr>
              </w:pPr>
              <w:r w:rsidRPr="003A1A02">
                <w:rPr>
                  <w:szCs w:val="21"/>
                </w:rPr>
                <w:t xml:space="preserve">（3）所得税费用 </w:t>
              </w:r>
            </w:p>
            <w:p w14:paraId="006E11BC" w14:textId="77777777" w:rsidR="003A1A02" w:rsidRPr="003A1A02" w:rsidRDefault="003A1A02" w:rsidP="003A1A02">
              <w:pPr>
                <w:ind w:firstLineChars="200" w:firstLine="420"/>
                <w:rPr>
                  <w:szCs w:val="21"/>
                </w:rPr>
              </w:pPr>
              <w:r w:rsidRPr="003A1A02">
                <w:rPr>
                  <w:szCs w:val="21"/>
                </w:rPr>
                <w:t xml:space="preserve">所得税费用包括当期所得税和递延所得税。 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 </w:t>
              </w:r>
            </w:p>
            <w:p w14:paraId="19AB14B8" w14:textId="77777777" w:rsidR="003A1A02" w:rsidRPr="003A1A02" w:rsidRDefault="003A1A02" w:rsidP="003A1A02">
              <w:pPr>
                <w:ind w:firstLineChars="200" w:firstLine="420"/>
                <w:rPr>
                  <w:szCs w:val="21"/>
                </w:rPr>
              </w:pPr>
              <w:r w:rsidRPr="003A1A02">
                <w:rPr>
                  <w:szCs w:val="21"/>
                </w:rPr>
                <w:t xml:space="preserve">（4）所得税的抵销 </w:t>
              </w:r>
            </w:p>
            <w:p w14:paraId="53468BE5" w14:textId="77777777" w:rsidR="003A1A02" w:rsidRPr="003A1A02" w:rsidRDefault="003A1A02" w:rsidP="003A1A02">
              <w:pPr>
                <w:ind w:firstLineChars="200" w:firstLine="420"/>
                <w:rPr>
                  <w:szCs w:val="21"/>
                </w:rPr>
              </w:pPr>
              <w:r w:rsidRPr="003A1A02">
                <w:rPr>
                  <w:szCs w:val="21"/>
                </w:rPr>
                <w:t xml:space="preserve">当拥有以净额结算的法定权利，且意图以净额结算或取得资产、清偿负债同时进行时，本公司当期所得税资产及当期所得税负债以抵销后的净额列报。 </w:t>
              </w:r>
            </w:p>
            <w:p w14:paraId="5471A63F" w14:textId="77777777" w:rsidR="006A4505" w:rsidRDefault="003A1A02" w:rsidP="003A1A02">
              <w:pPr>
                <w:ind w:firstLineChars="200" w:firstLine="420"/>
                <w:rPr>
                  <w:szCs w:val="21"/>
                </w:rPr>
              </w:pPr>
              <w:r w:rsidRPr="003A1A02">
                <w:rPr>
                  <w:szCs w:val="21"/>
                </w:rPr>
                <w:t>当拥有以净额结算当期所得税资产及当期所得税负债的法定权利，且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公司递延所得税资产及递延所得税负债以抵销后的净额列报。</w:t>
              </w:r>
            </w:p>
          </w:sdtContent>
        </w:sdt>
      </w:sdtContent>
    </w:sdt>
    <w:p w14:paraId="27039D26" w14:textId="77777777" w:rsidR="006A4505" w:rsidRDefault="006A4505">
      <w:pPr>
        <w:rPr>
          <w:szCs w:val="21"/>
        </w:rPr>
      </w:pPr>
    </w:p>
    <w:p w14:paraId="50B0819C" w14:textId="77777777" w:rsidR="006A4505" w:rsidRDefault="00B9625C">
      <w:pPr>
        <w:pStyle w:val="3"/>
        <w:numPr>
          <w:ilvl w:val="0"/>
          <w:numId w:val="58"/>
        </w:numPr>
      </w:pPr>
      <w:r>
        <w:t>租赁</w:t>
      </w:r>
    </w:p>
    <w:sdt>
      <w:sdtPr>
        <w:rPr>
          <w:rFonts w:ascii="宋体" w:eastAsia="宋体" w:hAnsi="宋体" w:cs="宋体" w:hint="eastAsia"/>
          <w:b w:val="0"/>
          <w:bCs w:val="0"/>
          <w:kern w:val="0"/>
          <w:szCs w:val="24"/>
        </w:rPr>
        <w:alias w:val="模块:经营租赁的会计处理方法  "/>
        <w:tag w:val="_SEC_665d95d9f6c04c32831b2a4fc303e11c"/>
        <w:id w:val="-192158250"/>
        <w:lock w:val="sdtLocked"/>
        <w:placeholder>
          <w:docPart w:val="GBC22222222222222222222222222222"/>
        </w:placeholder>
      </w:sdtPr>
      <w:sdtEndPr>
        <w:rPr>
          <w:rFonts w:hint="default"/>
          <w:szCs w:val="21"/>
        </w:rPr>
      </w:sdtEndPr>
      <w:sdtContent>
        <w:p w14:paraId="1E693077" w14:textId="77777777" w:rsidR="006A4505" w:rsidRDefault="00B9625C" w:rsidP="008776CA">
          <w:pPr>
            <w:pStyle w:val="4"/>
            <w:numPr>
              <w:ilvl w:val="3"/>
              <w:numId w:val="65"/>
            </w:numPr>
            <w:ind w:left="426" w:hanging="426"/>
          </w:pPr>
          <w:r>
            <w:rPr>
              <w:rFonts w:hint="eastAsia"/>
            </w:rPr>
            <w:t>经营租赁的会计处理方法</w:t>
          </w:r>
        </w:p>
        <w:sdt>
          <w:sdtPr>
            <w:rPr>
              <w:rFonts w:hint="eastAsia"/>
              <w:szCs w:val="21"/>
            </w:rPr>
            <w:alias w:val="是否适用：经营租赁的会计处理方法[双击切换]"/>
            <w:tag w:val="_GBC_95cb2bae8f5047ec8fbc3c0ebf30481e"/>
            <w:id w:val="-657837179"/>
            <w:lock w:val="sdtLocked"/>
            <w:placeholder>
              <w:docPart w:val="GBC22222222222222222222222222222"/>
            </w:placeholder>
          </w:sdtPr>
          <w:sdtEndPr/>
          <w:sdtContent>
            <w:p w14:paraId="44750332" w14:textId="77777777" w:rsidR="006A4505" w:rsidRDefault="00B9625C">
              <w:pPr>
                <w:rPr>
                  <w:szCs w:val="21"/>
                </w:rPr>
              </w:pPr>
              <w:r>
                <w:rPr>
                  <w:szCs w:val="21"/>
                </w:rPr>
                <w:fldChar w:fldCharType="begin"/>
              </w:r>
              <w:r w:rsidR="00AD56B4">
                <w:rPr>
                  <w:szCs w:val="21"/>
                </w:rPr>
                <w:instrText xml:space="preserve"> MACROBUTTON  SnrToggleCheckbox √适用  </w:instrText>
              </w:r>
              <w:r>
                <w:rPr>
                  <w:szCs w:val="21"/>
                </w:rPr>
                <w:fldChar w:fldCharType="end"/>
              </w:r>
              <w:r>
                <w:rPr>
                  <w:szCs w:val="21"/>
                </w:rPr>
                <w:fldChar w:fldCharType="begin"/>
              </w:r>
              <w:r w:rsidR="00AD56B4">
                <w:rPr>
                  <w:szCs w:val="21"/>
                </w:rPr>
                <w:instrText xml:space="preserve"> MACROBUTTON  SnrToggleCheckbox □不适用 </w:instrText>
              </w:r>
              <w:r>
                <w:rPr>
                  <w:szCs w:val="21"/>
                </w:rP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EndPr/>
          <w:sdtContent>
            <w:p w14:paraId="58087752" w14:textId="15349053" w:rsidR="006A4505" w:rsidRDefault="00AD56B4">
              <w:pPr>
                <w:rPr>
                  <w:szCs w:val="21"/>
                </w:rPr>
              </w:pPr>
              <w:r>
                <w:rPr>
                  <w:rFonts w:hint="eastAsia"/>
                  <w:szCs w:val="21"/>
                </w:rPr>
                <w:t>详见</w:t>
              </w:r>
              <w:r>
                <w:rPr>
                  <w:szCs w:val="21"/>
                </w:rPr>
                <w:t>（</w:t>
              </w:r>
              <w:r>
                <w:rPr>
                  <w:rFonts w:hint="eastAsia"/>
                  <w:szCs w:val="21"/>
                </w:rPr>
                <w:t>3</w:t>
              </w:r>
              <w:r>
                <w:rPr>
                  <w:szCs w:val="21"/>
                </w:rPr>
                <w:t>）新租赁准则下租赁的确定方法及</w:t>
              </w:r>
              <w:r>
                <w:rPr>
                  <w:rFonts w:hint="eastAsia"/>
                  <w:szCs w:val="21"/>
                </w:rPr>
                <w:t>处理方法。</w:t>
              </w:r>
            </w:p>
          </w:sdtContent>
        </w:sdt>
        <w:p w14:paraId="57D65CAE" w14:textId="77777777" w:rsidR="006A4505" w:rsidRDefault="001E0608">
          <w:pPr>
            <w:rPr>
              <w:szCs w:val="21"/>
            </w:rPr>
          </w:pPr>
        </w:p>
      </w:sdtContent>
    </w:sdt>
    <w:sdt>
      <w:sdtPr>
        <w:rPr>
          <w:rFonts w:ascii="宋体" w:eastAsia="宋体" w:hAnsi="宋体" w:cs="宋体" w:hint="eastAsia"/>
          <w:b w:val="0"/>
          <w:bCs w:val="0"/>
          <w:kern w:val="0"/>
          <w:szCs w:val="24"/>
        </w:rPr>
        <w:alias w:val="模块:融资租赁的会计处理方法  "/>
        <w:tag w:val="_SEC_4631e38dda7d4704843f77e4a8e70808"/>
        <w:id w:val="1614710929"/>
        <w:lock w:val="sdtLocked"/>
        <w:placeholder>
          <w:docPart w:val="GBC22222222222222222222222222222"/>
        </w:placeholder>
      </w:sdtPr>
      <w:sdtEndPr>
        <w:rPr>
          <w:rFonts w:hint="default"/>
          <w:szCs w:val="21"/>
        </w:rPr>
      </w:sdtEndPr>
      <w:sdtContent>
        <w:p w14:paraId="55AE5B86" w14:textId="77777777" w:rsidR="006A4505" w:rsidRDefault="00B9625C" w:rsidP="008776CA">
          <w:pPr>
            <w:pStyle w:val="4"/>
            <w:numPr>
              <w:ilvl w:val="3"/>
              <w:numId w:val="65"/>
            </w:numPr>
            <w:ind w:left="426" w:hanging="426"/>
          </w:pPr>
          <w:r>
            <w:rPr>
              <w:rFonts w:hint="eastAsia"/>
            </w:rPr>
            <w:t>融资租赁的会计处理方法</w:t>
          </w:r>
        </w:p>
        <w:sdt>
          <w:sdtPr>
            <w:rPr>
              <w:rFonts w:hint="eastAsia"/>
              <w:szCs w:val="21"/>
            </w:rPr>
            <w:alias w:val="是否适用：融资租赁的会计处理方法[双击切换]"/>
            <w:tag w:val="_GBC_8645a1f3c69c48ed8ae3aadf85145de8"/>
            <w:id w:val="844750459"/>
            <w:lock w:val="sdtLocked"/>
            <w:placeholder>
              <w:docPart w:val="GBC22222222222222222222222222222"/>
            </w:placeholder>
          </w:sdtPr>
          <w:sdtEndPr/>
          <w:sdtContent>
            <w:p w14:paraId="1CF9F521" w14:textId="77777777" w:rsidR="006A4505" w:rsidRDefault="00B9625C">
              <w:pPr>
                <w:rPr>
                  <w:szCs w:val="21"/>
                </w:rPr>
              </w:pPr>
              <w:r>
                <w:rPr>
                  <w:szCs w:val="21"/>
                </w:rPr>
                <w:fldChar w:fldCharType="begin"/>
              </w:r>
              <w:r w:rsidR="00AD56B4">
                <w:rPr>
                  <w:szCs w:val="21"/>
                </w:rPr>
                <w:instrText xml:space="preserve"> MACROBUTTON  SnrToggleCheckbox √适用  </w:instrText>
              </w:r>
              <w:r>
                <w:rPr>
                  <w:szCs w:val="21"/>
                </w:rPr>
                <w:fldChar w:fldCharType="end"/>
              </w:r>
              <w:r>
                <w:rPr>
                  <w:szCs w:val="21"/>
                </w:rPr>
                <w:fldChar w:fldCharType="begin"/>
              </w:r>
              <w:r w:rsidR="00AD56B4">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lock w:val="sdtLocked"/>
            <w:placeholder>
              <w:docPart w:val="GBC22222222222222222222222222222"/>
            </w:placeholder>
          </w:sdtPr>
          <w:sdtEndPr/>
          <w:sdtContent>
            <w:p w14:paraId="3C3DB779" w14:textId="1C918D42" w:rsidR="006A4505" w:rsidRDefault="00AD56B4">
              <w:pPr>
                <w:rPr>
                  <w:szCs w:val="21"/>
                </w:rPr>
              </w:pPr>
              <w:r w:rsidRPr="00AD56B4">
                <w:rPr>
                  <w:rFonts w:hint="eastAsia"/>
                  <w:szCs w:val="21"/>
                </w:rPr>
                <w:t>详见（</w:t>
              </w:r>
              <w:r w:rsidRPr="00AD56B4">
                <w:rPr>
                  <w:szCs w:val="21"/>
                </w:rPr>
                <w:t>3）新租赁准则下租赁的确定方法及处理方法。</w:t>
              </w:r>
            </w:p>
          </w:sdtContent>
        </w:sdt>
      </w:sdtContent>
    </w:sdt>
    <w:bookmarkStart w:id="151" w:name="_Hlk23952334" w:displacedByCustomXml="next"/>
    <w:sdt>
      <w:sdtPr>
        <w:rPr>
          <w:rFonts w:ascii="宋体" w:eastAsia="宋体" w:hAnsi="宋体" w:cs="宋体" w:hint="eastAsia"/>
          <w:b w:val="0"/>
          <w:bCs w:val="0"/>
          <w:kern w:val="0"/>
          <w:szCs w:val="24"/>
        </w:rPr>
        <w:alias w:val="模块:新租赁准则下租赁的确定方法及会计处理方法  ____"/>
        <w:tag w:val="_SEC_3c4d5ea1c121414c9a99ab28798ae32c"/>
        <w:id w:val="548193941"/>
        <w:lock w:val="sdtLocked"/>
        <w:placeholder>
          <w:docPart w:val="GBC22222222222222222222222222222"/>
        </w:placeholder>
      </w:sdtPr>
      <w:sdtEndPr>
        <w:rPr>
          <w:color w:val="333399"/>
        </w:rPr>
      </w:sdtEndPr>
      <w:sdtContent>
        <w:p w14:paraId="26B4778C" w14:textId="77777777" w:rsidR="006A4505" w:rsidRDefault="00B9625C" w:rsidP="008776CA">
          <w:pPr>
            <w:pStyle w:val="4"/>
            <w:numPr>
              <w:ilvl w:val="3"/>
              <w:numId w:val="65"/>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629d4f8551af489f8cef75276ff5cdd4"/>
            <w:id w:val="1305503526"/>
            <w:lock w:val="sdtLocked"/>
            <w:placeholder>
              <w:docPart w:val="GBC22222222222222222222222222222"/>
            </w:placeholder>
          </w:sdtPr>
          <w:sdtEndPr/>
          <w:sdtContent>
            <w:p w14:paraId="745B007C" w14:textId="77777777" w:rsidR="006A4505" w:rsidRDefault="00B9625C">
              <w:pPr>
                <w:rPr>
                  <w:szCs w:val="21"/>
                </w:rPr>
              </w:pPr>
              <w:r>
                <w:rPr>
                  <w:szCs w:val="21"/>
                </w:rPr>
                <w:fldChar w:fldCharType="begin"/>
              </w:r>
              <w:r w:rsidR="00AD56B4">
                <w:rPr>
                  <w:szCs w:val="21"/>
                </w:rPr>
                <w:instrText xml:space="preserve"> MACROBUTTON  SnrToggleCheckbox √适用 </w:instrText>
              </w:r>
              <w:r>
                <w:rPr>
                  <w:szCs w:val="21"/>
                </w:rPr>
                <w:fldChar w:fldCharType="end"/>
              </w:r>
              <w:r>
                <w:rPr>
                  <w:szCs w:val="21"/>
                </w:rPr>
                <w:fldChar w:fldCharType="begin"/>
              </w:r>
              <w:r w:rsidR="00AD56B4">
                <w:rPr>
                  <w:szCs w:val="21"/>
                </w:rPr>
                <w:instrText xml:space="preserve"> MACROBUTTON  SnrToggleCheckbox □不适用 </w:instrText>
              </w:r>
              <w:r>
                <w:rPr>
                  <w:szCs w:val="21"/>
                </w:rPr>
                <w:fldChar w:fldCharType="end"/>
              </w:r>
            </w:p>
          </w:sdtContent>
        </w:sdt>
        <w:sdt>
          <w:sdtPr>
            <w:rPr>
              <w:szCs w:val="21"/>
            </w:rPr>
            <w:alias w:val="新租赁准则下租赁的确定方法及会计处理方法的说明 "/>
            <w:tag w:val="_GBC_e51bc3b9831d4ea98846993b475a211c"/>
            <w:id w:val="-1342924990"/>
            <w:lock w:val="sdtLocked"/>
            <w:placeholder>
              <w:docPart w:val="GBC22222222222222222222222222222"/>
            </w:placeholder>
          </w:sdtPr>
          <w:sdtEndPr/>
          <w:sdtContent>
            <w:p w14:paraId="7242C949" w14:textId="16835A29" w:rsidR="008B7A5B" w:rsidRDefault="008B7A5B" w:rsidP="008B7A5B">
              <w:pPr>
                <w:ind w:firstLineChars="200" w:firstLine="420"/>
                <w:rPr>
                  <w:szCs w:val="21"/>
                </w:rPr>
              </w:pPr>
              <w:r>
                <w:rPr>
                  <w:rFonts w:hint="eastAsia"/>
                  <w:szCs w:val="21"/>
                </w:rPr>
                <w:t>（1）租赁</w:t>
              </w:r>
              <w:r>
                <w:rPr>
                  <w:szCs w:val="21"/>
                </w:rPr>
                <w:t>的识别</w:t>
              </w:r>
            </w:p>
            <w:p w14:paraId="622E91F3" w14:textId="0730D967" w:rsidR="00AD56B4" w:rsidRPr="00AD56B4" w:rsidRDefault="00AD56B4" w:rsidP="00AD56B4">
              <w:pPr>
                <w:ind w:firstLineChars="200" w:firstLine="420"/>
                <w:rPr>
                  <w:szCs w:val="21"/>
                </w:rPr>
              </w:pPr>
              <w:r w:rsidRPr="00AD56B4">
                <w:rPr>
                  <w:rFonts w:hint="eastAsia"/>
                  <w:szCs w:val="21"/>
                </w:rPr>
                <w:t>在合同开始日，本公司评估该合同是否为租赁或者包含租赁。如果合同中一方让渡了在一定期间内控制一项或多项已识别资产使用的权利以换取对价，则该合同为租赁或者包含租赁。为确定合同是否让渡了在一定期间内控制已识别资产使用的权利，本公司评估合同中的客户是否有权获得在使用期间内因使用已识别资产所产生的几乎全部经济利益，并有权在该使用期间主导已识别资产的使用。</w:t>
              </w:r>
            </w:p>
            <w:p w14:paraId="2FA20FB0" w14:textId="0CC4AB96" w:rsidR="00AD56B4" w:rsidRPr="00AD56B4" w:rsidRDefault="00AD56B4" w:rsidP="008B7A5B">
              <w:pPr>
                <w:ind w:firstLineChars="200" w:firstLine="420"/>
                <w:rPr>
                  <w:szCs w:val="21"/>
                </w:rPr>
              </w:pPr>
              <w:r w:rsidRPr="00AD56B4">
                <w:rPr>
                  <w:rFonts w:hint="eastAsia"/>
                  <w:szCs w:val="21"/>
                </w:rPr>
                <w:lastRenderedPageBreak/>
                <w:t>（</w:t>
              </w:r>
              <w:r w:rsidR="008B7A5B">
                <w:rPr>
                  <w:rFonts w:hint="eastAsia"/>
                  <w:szCs w:val="21"/>
                </w:rPr>
                <w:t>2</w:t>
              </w:r>
              <w:r w:rsidRPr="00AD56B4">
                <w:rPr>
                  <w:rFonts w:hint="eastAsia"/>
                  <w:szCs w:val="21"/>
                </w:rPr>
                <w:t>）单独租赁</w:t>
              </w:r>
            </w:p>
            <w:p w14:paraId="7740A8CD" w14:textId="77777777" w:rsidR="00AD56B4" w:rsidRPr="00AD56B4" w:rsidRDefault="00AD56B4" w:rsidP="00AD56B4">
              <w:pPr>
                <w:ind w:firstLineChars="200" w:firstLine="420"/>
                <w:rPr>
                  <w:szCs w:val="21"/>
                </w:rPr>
              </w:pPr>
              <w:r w:rsidRPr="00AD56B4">
                <w:rPr>
                  <w:rFonts w:hint="eastAsia"/>
                  <w:szCs w:val="21"/>
                </w:rPr>
                <w:t>合同中同时包含多项单独租赁的，本公司将合同予以分拆，并分别各项单独租赁进行会计处理。同时符合下列条件的，使用已识别资产的权利构成合同中的一项单独租赁：①承租人可从单独使用该资产或将其与易于获得的其他资源一起使用中获利；②该资产与合同中的其他资产不存在高度依赖或高度关联关系。</w:t>
              </w:r>
            </w:p>
            <w:p w14:paraId="0698C6D3" w14:textId="00B1D0D8" w:rsidR="00AD56B4" w:rsidRPr="00AD56B4" w:rsidRDefault="00AD56B4" w:rsidP="008B7A5B">
              <w:pPr>
                <w:ind w:firstLineChars="200" w:firstLine="420"/>
                <w:rPr>
                  <w:szCs w:val="21"/>
                </w:rPr>
              </w:pPr>
              <w:r w:rsidRPr="00AD56B4">
                <w:rPr>
                  <w:rFonts w:hint="eastAsia"/>
                  <w:szCs w:val="21"/>
                </w:rPr>
                <w:t>（</w:t>
              </w:r>
              <w:r w:rsidR="008B7A5B">
                <w:rPr>
                  <w:rFonts w:hint="eastAsia"/>
                  <w:szCs w:val="21"/>
                </w:rPr>
                <w:t>3</w:t>
              </w:r>
              <w:r w:rsidRPr="00AD56B4">
                <w:rPr>
                  <w:rFonts w:hint="eastAsia"/>
                  <w:szCs w:val="21"/>
                </w:rPr>
                <w:t>）租赁期的评估</w:t>
              </w:r>
            </w:p>
            <w:p w14:paraId="2E1033FE" w14:textId="77777777" w:rsidR="00AD56B4" w:rsidRPr="00AD56B4" w:rsidRDefault="00AD56B4" w:rsidP="00AD56B4">
              <w:pPr>
                <w:ind w:firstLineChars="200" w:firstLine="420"/>
                <w:rPr>
                  <w:szCs w:val="21"/>
                </w:rPr>
              </w:pPr>
              <w:r w:rsidRPr="00AD56B4">
                <w:rPr>
                  <w:rFonts w:hint="eastAsia"/>
                  <w:szCs w:val="21"/>
                </w:rPr>
                <w:t>租赁期是本公司有权使用租赁资产且不可撤销的期间。本公司有续租选择权，即有权选择续租该资产，且合理确定将行使该选择权的，租赁期还包含续租选择权涵盖的期间。本公司有终止租赁选择权，即有权选择终止租赁该资产，但合理确定将不会行使该选择权的，租赁期包含终止租赁选择权涵盖的期间。发生本公司可控范围内的重大事件或变化，且影响本公司是否合理确定将行使相应选择权的，本公司对其是否合理确定将行使续租选择权、购买选择权或不行使终止租赁选择权进行重新评估。</w:t>
              </w:r>
            </w:p>
            <w:p w14:paraId="3EA7589C" w14:textId="2B48A95A" w:rsidR="00AD56B4" w:rsidRPr="00AD56B4" w:rsidRDefault="00AD56B4" w:rsidP="008B7A5B">
              <w:pPr>
                <w:ind w:firstLineChars="200" w:firstLine="420"/>
                <w:rPr>
                  <w:szCs w:val="21"/>
                </w:rPr>
              </w:pPr>
              <w:r w:rsidRPr="00AD56B4">
                <w:rPr>
                  <w:rFonts w:hint="eastAsia"/>
                  <w:szCs w:val="21"/>
                </w:rPr>
                <w:t>（</w:t>
              </w:r>
              <w:r w:rsidR="008B7A5B">
                <w:rPr>
                  <w:rFonts w:hint="eastAsia"/>
                  <w:szCs w:val="21"/>
                </w:rPr>
                <w:t>4</w:t>
              </w:r>
              <w:r w:rsidRPr="00AD56B4">
                <w:rPr>
                  <w:rFonts w:hint="eastAsia"/>
                  <w:szCs w:val="21"/>
                </w:rPr>
                <w:t>）本公司作为承租人</w:t>
              </w:r>
            </w:p>
            <w:p w14:paraId="34FF417F" w14:textId="77777777" w:rsidR="00AD56B4" w:rsidRPr="00AD56B4" w:rsidRDefault="00AD56B4" w:rsidP="00AD56B4">
              <w:pPr>
                <w:ind w:firstLineChars="200" w:firstLine="420"/>
                <w:rPr>
                  <w:szCs w:val="21"/>
                </w:rPr>
              </w:pPr>
              <w:r w:rsidRPr="00AD56B4">
                <w:rPr>
                  <w:rFonts w:hint="eastAsia"/>
                  <w:szCs w:val="21"/>
                </w:rPr>
                <w:t>本公司于租赁期开始日确认使用权资产，并按尚未支付的租赁付款额的现值确认租赁负债。</w:t>
              </w:r>
            </w:p>
            <w:p w14:paraId="3F808366" w14:textId="77777777" w:rsidR="00AD56B4" w:rsidRPr="00AD56B4" w:rsidRDefault="00AD56B4" w:rsidP="00AD56B4">
              <w:pPr>
                <w:ind w:firstLineChars="200" w:firstLine="420"/>
                <w:rPr>
                  <w:szCs w:val="21"/>
                </w:rPr>
              </w:pPr>
              <w:r w:rsidRPr="00AD56B4">
                <w:rPr>
                  <w:rFonts w:hint="eastAsia"/>
                  <w:szCs w:val="21"/>
                </w:rPr>
                <w:t>①使用权资产</w:t>
              </w:r>
            </w:p>
            <w:p w14:paraId="403DA6DD" w14:textId="77777777" w:rsidR="00AD56B4" w:rsidRPr="00AD56B4" w:rsidRDefault="00AD56B4" w:rsidP="00AD56B4">
              <w:pPr>
                <w:ind w:firstLineChars="200" w:firstLine="420"/>
                <w:rPr>
                  <w:szCs w:val="21"/>
                </w:rPr>
              </w:pPr>
              <w:r w:rsidRPr="00AD56B4">
                <w:rPr>
                  <w:rFonts w:hint="eastAsia"/>
                  <w:szCs w:val="21"/>
                </w:rPr>
                <w:t>除短期租赁和低价值资产租赁外，本公司在租赁期开始日对租赁确认使用权资产。使用权资产按照成本进行初始计量，该成本包括租赁负债的初始计量金额、租赁期开始日或之前已支付的租赁付款额、初始直接费用、为拆卸及移除租赁资产、复原租赁资产所在场地或将租赁资产恢复至租赁条款约定状态预计将发生的成本，不包括属于为生产存货而发生的成本等，并扣除已收到的租赁激励。</w:t>
              </w:r>
            </w:p>
            <w:p w14:paraId="183738B7" w14:textId="65AC9992" w:rsidR="00AD56B4" w:rsidRPr="00AD56B4" w:rsidRDefault="00AD56B4" w:rsidP="00AD56B4">
              <w:pPr>
                <w:ind w:firstLineChars="200" w:firstLine="420"/>
                <w:rPr>
                  <w:szCs w:val="21"/>
                </w:rPr>
              </w:pPr>
              <w:r w:rsidRPr="00AD56B4">
                <w:rPr>
                  <w:rFonts w:hint="eastAsia"/>
                  <w:szCs w:val="21"/>
                </w:rPr>
                <w:t>本公司参照附注固定资产有关折旧规定，对使用权资产计提折旧。本公司能够合理确定租赁期届满时取得租赁资产所有权的，在租赁资产剩余使用寿命内计提折旧；若无法合理确定租赁期届满时是否能够取得租赁资产所有权，则在租赁期与租赁资产剩余使用寿命两者孰短的期间内计提折旧。</w:t>
              </w:r>
            </w:p>
            <w:p w14:paraId="4607ECF5" w14:textId="77777777" w:rsidR="00A84D17" w:rsidRPr="00A84D17" w:rsidRDefault="00AD56B4" w:rsidP="00A84D17">
              <w:pPr>
                <w:pStyle w:val="afb"/>
                <w:spacing w:after="0" w:line="420" w:lineRule="exact"/>
                <w:ind w:firstLineChars="200"/>
                <w:rPr>
                  <w:szCs w:val="21"/>
                </w:rPr>
              </w:pPr>
              <w:r w:rsidRPr="00AD56B4">
                <w:rPr>
                  <w:rFonts w:hint="eastAsia"/>
                  <w:szCs w:val="21"/>
                </w:rPr>
                <w:t>本公司按照附注</w:t>
              </w:r>
              <w:r w:rsidR="00A84D17" w:rsidRPr="00A84D17">
                <w:rPr>
                  <w:rFonts w:hint="eastAsia"/>
                  <w:szCs w:val="21"/>
                </w:rPr>
                <w:t>长期资产减值的相关规定来确定使用权资产是否已发生减值并进行会计处理。</w:t>
              </w:r>
            </w:p>
            <w:p w14:paraId="7C0E85ED" w14:textId="2276E3A5" w:rsidR="00AD56B4" w:rsidRPr="00AD56B4" w:rsidRDefault="00AD56B4" w:rsidP="00A84D17">
              <w:pPr>
                <w:ind w:firstLineChars="200" w:firstLine="420"/>
                <w:rPr>
                  <w:szCs w:val="21"/>
                </w:rPr>
              </w:pPr>
              <w:r w:rsidRPr="00AD56B4">
                <w:rPr>
                  <w:rFonts w:hint="eastAsia"/>
                  <w:szCs w:val="21"/>
                </w:rPr>
                <w:t>除短期租赁和低价值资产租赁外，本公司在租赁期开始日按照该日尚未支付的租赁付款额的现值对租赁负债进行初始计量。在计算租赁付款额的现值时，本公司采用租赁内含利率作为折现率，无法确定租赁内含利率的，采用增量借款利率作为折现率。</w:t>
              </w:r>
            </w:p>
            <w:p w14:paraId="5434D7D9" w14:textId="77777777" w:rsidR="00AD56B4" w:rsidRPr="00AD56B4" w:rsidRDefault="00AD56B4" w:rsidP="00AD56B4">
              <w:pPr>
                <w:ind w:firstLineChars="200" w:firstLine="420"/>
                <w:rPr>
                  <w:szCs w:val="21"/>
                </w:rPr>
              </w:pPr>
              <w:r w:rsidRPr="00AD56B4">
                <w:rPr>
                  <w:rFonts w:hint="eastAsia"/>
                  <w:szCs w:val="21"/>
                </w:rPr>
                <w:t>租赁付款额包括固定付款额，以及在合理确定将行使购买选择权或终止租赁选择权的情况下需支付的款项等。按销售额的一定比例确定的可变租金不纳入租赁付款额，在实际发生时计入当期损益。</w:t>
              </w:r>
            </w:p>
            <w:p w14:paraId="0A497853" w14:textId="77777777" w:rsidR="00AD56B4" w:rsidRPr="00AD56B4" w:rsidRDefault="00AD56B4" w:rsidP="00AD56B4">
              <w:pPr>
                <w:ind w:firstLineChars="200" w:firstLine="420"/>
                <w:rPr>
                  <w:szCs w:val="21"/>
                </w:rPr>
              </w:pPr>
              <w:r w:rsidRPr="00AD56B4">
                <w:rPr>
                  <w:rFonts w:hint="eastAsia"/>
                  <w:szCs w:val="21"/>
                </w:rPr>
                <w:t>租赁期开始日后，本公司按照固定的周期性利率计算租赁负债在租赁期内各期间的利息费用，并计入当期损益或相关资产成本。</w:t>
              </w:r>
            </w:p>
            <w:p w14:paraId="3F99CF7C" w14:textId="77777777" w:rsidR="00AD56B4" w:rsidRPr="00AD56B4" w:rsidRDefault="00AD56B4" w:rsidP="00AD56B4">
              <w:pPr>
                <w:ind w:firstLineChars="200" w:firstLine="420"/>
                <w:rPr>
                  <w:szCs w:val="21"/>
                </w:rPr>
              </w:pPr>
              <w:r w:rsidRPr="00AD56B4">
                <w:rPr>
                  <w:rFonts w:hint="eastAsia"/>
                  <w:szCs w:val="21"/>
                </w:rPr>
                <w:t>在租赁期开始日后，因租赁期变化或购买选择权的评估结果发生变化的，本公司按变动后租赁付款额和修订后的折现率计算的现值重新计量租赁负债，并调整相应的使用权资产，若使用权资产的账面价值已调减至零，但租赁负债仍需进一步调减的，本公司将差额计入当期损益。</w:t>
              </w:r>
            </w:p>
            <w:p w14:paraId="0AB99EE4" w14:textId="77777777" w:rsidR="00AD56B4" w:rsidRPr="00AD56B4" w:rsidRDefault="00AD56B4" w:rsidP="00AD56B4">
              <w:pPr>
                <w:ind w:firstLineChars="200" w:firstLine="420"/>
                <w:rPr>
                  <w:szCs w:val="21"/>
                </w:rPr>
              </w:pPr>
              <w:r w:rsidRPr="00AD56B4">
                <w:rPr>
                  <w:rFonts w:hint="eastAsia"/>
                  <w:szCs w:val="21"/>
                </w:rPr>
                <w:t>③短期租赁和低价值租赁</w:t>
              </w:r>
            </w:p>
            <w:p w14:paraId="0E115850" w14:textId="77777777" w:rsidR="00AD56B4" w:rsidRPr="00AD56B4" w:rsidRDefault="00AD56B4" w:rsidP="00AD56B4">
              <w:pPr>
                <w:ind w:firstLineChars="200" w:firstLine="420"/>
                <w:rPr>
                  <w:szCs w:val="21"/>
                </w:rPr>
              </w:pPr>
              <w:r w:rsidRPr="00AD56B4">
                <w:rPr>
                  <w:rFonts w:hint="eastAsia"/>
                  <w:szCs w:val="21"/>
                </w:rPr>
                <w:t>对于租赁期不超过12个月的短期租赁和单项资产全新时价值较低的低价值资产租赁，本公司选择不确认使用权资产和租赁负债，将相关租金支出在租赁期内各个期间按照直线法计入当期损益或相关资产成本。</w:t>
              </w:r>
            </w:p>
            <w:p w14:paraId="4A75B37A" w14:textId="77777777" w:rsidR="00AD56B4" w:rsidRPr="00AD56B4" w:rsidRDefault="00AD56B4" w:rsidP="00AD56B4">
              <w:pPr>
                <w:ind w:firstLineChars="200" w:firstLine="420"/>
                <w:rPr>
                  <w:szCs w:val="21"/>
                </w:rPr>
              </w:pPr>
              <w:r w:rsidRPr="00AD56B4">
                <w:rPr>
                  <w:rFonts w:hint="eastAsia"/>
                  <w:szCs w:val="21"/>
                </w:rPr>
                <w:t>④租赁变更</w:t>
              </w:r>
            </w:p>
            <w:p w14:paraId="207334ED" w14:textId="77777777" w:rsidR="00AD56B4" w:rsidRPr="00AD56B4" w:rsidRDefault="00AD56B4" w:rsidP="00AD56B4">
              <w:pPr>
                <w:ind w:firstLineChars="200" w:firstLine="420"/>
                <w:rPr>
                  <w:szCs w:val="21"/>
                </w:rPr>
              </w:pPr>
              <w:r w:rsidRPr="00AD56B4">
                <w:rPr>
                  <w:rFonts w:hint="eastAsia"/>
                  <w:szCs w:val="21"/>
                </w:rPr>
                <w:t>租赁发生变更且同时符合下列条件时，本公司将其作为一项单独租赁进行会计处理：A.该租赁变更通过增加一项或多项租赁资产的使用权而扩大了租赁范围；B.增加的对价与租赁范围扩大部分的单独价格按该合同情况调整后的金额相当。</w:t>
              </w:r>
            </w:p>
            <w:p w14:paraId="7EC22742" w14:textId="77777777" w:rsidR="00AD56B4" w:rsidRPr="00AD56B4" w:rsidRDefault="00AD56B4" w:rsidP="0069440B">
              <w:pPr>
                <w:ind w:firstLineChars="200" w:firstLine="420"/>
                <w:rPr>
                  <w:szCs w:val="21"/>
                </w:rPr>
              </w:pPr>
              <w:r w:rsidRPr="00AD56B4">
                <w:rPr>
                  <w:rFonts w:hint="eastAsia"/>
                  <w:szCs w:val="21"/>
                </w:rPr>
                <w:t>当租赁变更未作为一项单独租赁进行会计处理时，本公司在租赁变更生效日重新确定租赁期，并采用修订后的折现率对变更后的租赁付款额进行折现，重新计量租赁负债。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p w14:paraId="796913E5" w14:textId="77777777" w:rsidR="00AD56B4" w:rsidRPr="00AD56B4" w:rsidRDefault="00AD56B4" w:rsidP="00AD56B4">
              <w:pPr>
                <w:ind w:firstLineChars="200" w:firstLine="420"/>
                <w:rPr>
                  <w:szCs w:val="21"/>
                </w:rPr>
              </w:pPr>
              <w:r w:rsidRPr="00AD56B4">
                <w:rPr>
                  <w:rFonts w:hint="eastAsia"/>
                  <w:szCs w:val="21"/>
                </w:rPr>
                <w:t>（5）本公司作为出租人</w:t>
              </w:r>
            </w:p>
            <w:p w14:paraId="4F2D4162" w14:textId="77777777" w:rsidR="00AD56B4" w:rsidRPr="00AD56B4" w:rsidRDefault="00AD56B4" w:rsidP="00AD56B4">
              <w:pPr>
                <w:ind w:firstLineChars="200" w:firstLine="420"/>
                <w:rPr>
                  <w:szCs w:val="21"/>
                </w:rPr>
              </w:pPr>
              <w:r w:rsidRPr="00AD56B4">
                <w:rPr>
                  <w:rFonts w:hint="eastAsia"/>
                  <w:szCs w:val="21"/>
                </w:rPr>
                <w:lastRenderedPageBreak/>
                <w:t>租赁开始日实质上转移了与租赁资产所有权有关的几乎全部风险和报酬的租赁为融资租赁，其他的租赁为经营租赁。</w:t>
              </w:r>
            </w:p>
            <w:p w14:paraId="16323CEC" w14:textId="77777777" w:rsidR="00AD56B4" w:rsidRPr="00AD56B4" w:rsidRDefault="00AD56B4" w:rsidP="00AD56B4">
              <w:pPr>
                <w:ind w:firstLineChars="200" w:firstLine="420"/>
                <w:rPr>
                  <w:szCs w:val="21"/>
                </w:rPr>
              </w:pPr>
              <w:r w:rsidRPr="00AD56B4">
                <w:rPr>
                  <w:rFonts w:hint="eastAsia"/>
                  <w:szCs w:val="21"/>
                </w:rPr>
                <w:t>①作为融资租赁出租人</w:t>
              </w:r>
            </w:p>
            <w:p w14:paraId="2057E7ED" w14:textId="77777777" w:rsidR="00AD56B4" w:rsidRPr="00AD56B4" w:rsidRDefault="00AD56B4" w:rsidP="00AD56B4">
              <w:pPr>
                <w:rPr>
                  <w:szCs w:val="21"/>
                </w:rPr>
              </w:pPr>
              <w:r w:rsidRPr="00AD56B4">
                <w:rPr>
                  <w:rFonts w:hint="eastAsia"/>
                  <w:szCs w:val="21"/>
                </w:rPr>
                <w:t xml:space="preserve">    在租赁期开始日，本公司对融资租赁确认应收融资租赁款，并终止确认融资租赁资产。本公司对应收融资租赁款进行初始计量时，以租赁投资净额作为应收融资租赁款的入账价值。租赁投资净额为未担保余值和租赁期开始日尚未收到的租赁收款额按照租赁内含利率折现的现值之和。</w:t>
              </w:r>
            </w:p>
            <w:p w14:paraId="67693FCB" w14:textId="77777777" w:rsidR="00AD56B4" w:rsidRPr="00AD56B4" w:rsidRDefault="00AD56B4" w:rsidP="00AD56B4">
              <w:pPr>
                <w:ind w:firstLineChars="200" w:firstLine="420"/>
                <w:rPr>
                  <w:szCs w:val="21"/>
                </w:rPr>
              </w:pPr>
              <w:r w:rsidRPr="00AD56B4">
                <w:rPr>
                  <w:rFonts w:hint="eastAsia"/>
                  <w:szCs w:val="21"/>
                </w:rPr>
                <w:t>本公司按照固定的周期性利率计算并确认租赁期内各个期间的利息收入。本公司取得的未纳入租赁投资净额计量的可变租赁收款额应当在实际发生时计入当期损益。</w:t>
              </w:r>
            </w:p>
            <w:p w14:paraId="4BC140A3" w14:textId="77777777" w:rsidR="00AD56B4" w:rsidRPr="00AD56B4" w:rsidRDefault="00AD56B4" w:rsidP="00AD56B4">
              <w:pPr>
                <w:ind w:firstLineChars="200" w:firstLine="420"/>
                <w:rPr>
                  <w:szCs w:val="21"/>
                </w:rPr>
              </w:pPr>
              <w:r w:rsidRPr="00AD56B4">
                <w:rPr>
                  <w:rFonts w:hint="eastAsia"/>
                  <w:szCs w:val="21"/>
                </w:rPr>
                <w:t>②作为经营租赁出租人</w:t>
              </w:r>
            </w:p>
            <w:p w14:paraId="4FD98AA6" w14:textId="77777777" w:rsidR="00AD56B4" w:rsidRPr="00AD56B4" w:rsidRDefault="00AD56B4" w:rsidP="00AD56B4">
              <w:pPr>
                <w:ind w:firstLineChars="200" w:firstLine="420"/>
                <w:rPr>
                  <w:szCs w:val="21"/>
                </w:rPr>
              </w:pPr>
              <w:r w:rsidRPr="00AD56B4">
                <w:rPr>
                  <w:rFonts w:hint="eastAsia"/>
                  <w:szCs w:val="21"/>
                </w:rPr>
                <w:t>在租赁期内各个期间，本公司采用直线法将经营租赁的租赁收款额确认为租金收入。本公司发生的与经营租赁有关的初始直接费用于发生时予以资本化，在租赁期内按照与租金收入确认相同的基础进行分摊，分期计入当期损益。</w:t>
              </w:r>
            </w:p>
            <w:p w14:paraId="67A8EF8C" w14:textId="77777777" w:rsidR="00AD56B4" w:rsidRPr="00AD56B4" w:rsidRDefault="00AD56B4" w:rsidP="00AD56B4">
              <w:pPr>
                <w:ind w:firstLineChars="200" w:firstLine="420"/>
                <w:rPr>
                  <w:szCs w:val="21"/>
                </w:rPr>
              </w:pPr>
              <w:r w:rsidRPr="00AD56B4">
                <w:rPr>
                  <w:rFonts w:hint="eastAsia"/>
                  <w:szCs w:val="21"/>
                </w:rPr>
                <w:t>③租赁变更</w:t>
              </w:r>
            </w:p>
            <w:p w14:paraId="56FAC79E" w14:textId="77777777" w:rsidR="00AD56B4" w:rsidRPr="00AD56B4" w:rsidRDefault="00AD56B4" w:rsidP="00AD56B4">
              <w:pPr>
                <w:ind w:firstLineChars="200" w:firstLine="420"/>
                <w:rPr>
                  <w:szCs w:val="21"/>
                </w:rPr>
              </w:pPr>
              <w:r w:rsidRPr="00AD56B4">
                <w:rPr>
                  <w:rFonts w:hint="eastAsia"/>
                  <w:szCs w:val="21"/>
                </w:rPr>
                <w:t>融资租赁发生变更且同时符合下列条件的，本公司将该变更作为一项单独租赁进行会计处理：A.该变更通过增加一项或多项租赁资产的使用权而扩大了租赁范围；B.增加的对价与租赁范围扩大部分的单独价格按该合同情况调整后的金额相当。</w:t>
              </w:r>
            </w:p>
            <w:p w14:paraId="6DC8D89B" w14:textId="7D867810" w:rsidR="00AD56B4" w:rsidRPr="00AD56B4" w:rsidRDefault="00AD56B4" w:rsidP="00AD56B4">
              <w:pPr>
                <w:ind w:firstLineChars="200" w:firstLine="420"/>
                <w:rPr>
                  <w:szCs w:val="21"/>
                </w:rPr>
              </w:pPr>
              <w:r w:rsidRPr="00AD56B4">
                <w:rPr>
                  <w:rFonts w:hint="eastAsia"/>
                  <w:szCs w:val="21"/>
                </w:rPr>
                <w:t>融资租赁的变更未作为一项单独租赁进行会计处理的，本公司分别下列情形对变更后的租赁进行处理：A.假如变更在租赁开始日生效，该租赁会被分类为经营租赁的，本公司自租赁变更生效日开始将其作为一项新租赁进行会计处理，并以租赁变更生效日前的租赁投资净额作为租赁资产的账面价值；B.假如变更</w:t>
              </w:r>
              <w:r w:rsidR="001D3A35">
                <w:rPr>
                  <w:rFonts w:hint="eastAsia"/>
                  <w:szCs w:val="21"/>
                </w:rPr>
                <w:t>在租赁开始日生效，该租赁会被分类为融资租赁的，本公司按照附注</w:t>
              </w:r>
              <w:r w:rsidRPr="00AD56B4">
                <w:rPr>
                  <w:rFonts w:hint="eastAsia"/>
                  <w:szCs w:val="21"/>
                </w:rPr>
                <w:t>金融工具确认和计量关于修改或重新议定合同的规定进行会计处理。</w:t>
              </w:r>
            </w:p>
            <w:p w14:paraId="4D2A94D7" w14:textId="77777777" w:rsidR="00AD56B4" w:rsidRPr="00AD56B4" w:rsidRDefault="00AD56B4" w:rsidP="002A29D6">
              <w:pPr>
                <w:ind w:firstLineChars="200" w:firstLine="420"/>
                <w:rPr>
                  <w:szCs w:val="21"/>
                </w:rPr>
              </w:pPr>
              <w:r w:rsidRPr="00AD56B4">
                <w:rPr>
                  <w:rFonts w:hint="eastAsia"/>
                  <w:szCs w:val="21"/>
                </w:rPr>
                <w:t>经营租赁发生变更的，本公司自变更生效日起将其作为一项新租赁进行会计处理，与变更前租赁有关的预收或应收租赁收款额视为新租赁的收款额。</w:t>
              </w:r>
            </w:p>
            <w:p w14:paraId="759CD08C" w14:textId="77777777" w:rsidR="00AD56B4" w:rsidRPr="00AD56B4" w:rsidRDefault="00AD56B4" w:rsidP="00AD56B4">
              <w:pPr>
                <w:ind w:firstLineChars="200" w:firstLine="420"/>
                <w:rPr>
                  <w:szCs w:val="21"/>
                </w:rPr>
              </w:pPr>
              <w:r w:rsidRPr="00AD56B4">
                <w:rPr>
                  <w:rFonts w:hint="eastAsia"/>
                  <w:szCs w:val="21"/>
                </w:rPr>
                <w:t>（6）转租赁</w:t>
              </w:r>
            </w:p>
            <w:p w14:paraId="1BF97FE6" w14:textId="77777777" w:rsidR="00AD56B4" w:rsidRPr="00AD56B4" w:rsidRDefault="00AD56B4" w:rsidP="00AD56B4">
              <w:pPr>
                <w:ind w:firstLineChars="200" w:firstLine="420"/>
                <w:rPr>
                  <w:szCs w:val="21"/>
                </w:rPr>
              </w:pPr>
              <w:r w:rsidRPr="00AD56B4">
                <w:rPr>
                  <w:rFonts w:hint="eastAsia"/>
                  <w:szCs w:val="21"/>
                </w:rPr>
                <w:t>本公司作为转租出租人时，基于原租赁产生的使用权资产，而不是原租赁的标的资产，对转租赁进行分类。如果原租赁为短期租赁且本公司选择对原租赁应用上述短期租赁的简化处理，本公司将该转租赁分类为经营租赁。</w:t>
              </w:r>
            </w:p>
            <w:p w14:paraId="4DAC69E7" w14:textId="77777777" w:rsidR="00AD56B4" w:rsidRPr="00AD56B4" w:rsidRDefault="00AD56B4" w:rsidP="00AD56B4">
              <w:pPr>
                <w:ind w:firstLineChars="200" w:firstLine="420"/>
                <w:rPr>
                  <w:szCs w:val="21"/>
                </w:rPr>
              </w:pPr>
              <w:r w:rsidRPr="00AD56B4">
                <w:rPr>
                  <w:rFonts w:hint="eastAsia"/>
                  <w:szCs w:val="21"/>
                </w:rPr>
                <w:t>（7）售后租回</w:t>
              </w:r>
            </w:p>
            <w:p w14:paraId="6A67AA77" w14:textId="77777777" w:rsidR="00AD56B4" w:rsidRPr="00AD56B4" w:rsidRDefault="00AD56B4" w:rsidP="00AD56B4">
              <w:pPr>
                <w:ind w:firstLineChars="200" w:firstLine="420"/>
                <w:rPr>
                  <w:szCs w:val="21"/>
                </w:rPr>
              </w:pPr>
              <w:r w:rsidRPr="00AD56B4">
                <w:rPr>
                  <w:rFonts w:hint="eastAsia"/>
                  <w:szCs w:val="21"/>
                </w:rPr>
                <w:t>①本公司作为卖方（承租人）</w:t>
              </w:r>
            </w:p>
            <w:p w14:paraId="2603987C" w14:textId="177F7F69" w:rsidR="00AD56B4" w:rsidRPr="00AD56B4" w:rsidRDefault="00AD56B4" w:rsidP="00AD56B4">
              <w:pPr>
                <w:ind w:firstLineChars="200" w:firstLine="420"/>
                <w:rPr>
                  <w:szCs w:val="21"/>
                </w:rPr>
              </w:pPr>
              <w:r w:rsidRPr="00AD56B4">
                <w:rPr>
                  <w:rFonts w:hint="eastAsia"/>
                  <w:szCs w:val="21"/>
                </w:rPr>
                <w:t>本公司按照附注收入的规定评估确定售后租回交易中的资产转让是否属于销售。售后租回交易中的资产转让不属于销售的，本公司继续确认被转让资产，同时确认一项与转让收入等额的金融负债，并按照附注金融工具的规定对该金融负债进行会计处理。该资产转让属于销售的，本公司按原资产账面价值中与租回获得的使用权有关的部分，计量售后租回所形成的使用权资产，并仅就转让至出租人的权利确认相关利得或损失。</w:t>
              </w:r>
            </w:p>
            <w:p w14:paraId="72FD8D2F" w14:textId="77777777" w:rsidR="00AD56B4" w:rsidRPr="00AD56B4" w:rsidRDefault="00AD56B4" w:rsidP="00AD56B4">
              <w:pPr>
                <w:ind w:firstLineChars="200" w:firstLine="420"/>
                <w:rPr>
                  <w:szCs w:val="21"/>
                </w:rPr>
              </w:pPr>
              <w:r w:rsidRPr="00AD56B4">
                <w:rPr>
                  <w:rFonts w:hint="eastAsia"/>
                  <w:szCs w:val="21"/>
                </w:rPr>
                <w:t>②本公司作为买方（出租人）</w:t>
              </w:r>
            </w:p>
            <w:p w14:paraId="041E3080" w14:textId="11479D0A" w:rsidR="006A4505" w:rsidRDefault="00AD56B4" w:rsidP="00AD56B4">
              <w:pPr>
                <w:ind w:firstLineChars="200" w:firstLine="420"/>
                <w:rPr>
                  <w:szCs w:val="21"/>
                </w:rPr>
              </w:pPr>
              <w:r w:rsidRPr="00AD56B4">
                <w:rPr>
                  <w:rFonts w:hint="eastAsia"/>
                  <w:szCs w:val="21"/>
                </w:rPr>
                <w:t>售后租回交易中的资产转让不属于销售的，本公司不确认被转让资产，但确认一项与转让收入等额的金融资产，并按照附注金融工具的规定对该金融资产进行会计处理。该资产转让属于销售的，本公司根据其他适用的企业会计准则对资产购买进行会计处理，并对资产出租进行会计处理。</w:t>
              </w:r>
            </w:p>
          </w:sdtContent>
        </w:sdt>
      </w:sdtContent>
    </w:sdt>
    <w:bookmarkEnd w:id="151"/>
    <w:p w14:paraId="15374BAF" w14:textId="77777777" w:rsidR="006A4505" w:rsidRDefault="006A4505">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宋体" w:hAnsi="宋体" w:cs="Times New Roman"/>
          <w:szCs w:val="21"/>
        </w:rPr>
      </w:sdtEndPr>
      <w:sdtContent>
        <w:p w14:paraId="055F405C" w14:textId="77777777" w:rsidR="006A4505" w:rsidRDefault="00B9625C">
          <w:pPr>
            <w:pStyle w:val="3"/>
            <w:numPr>
              <w:ilvl w:val="0"/>
              <w:numId w:val="58"/>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274053418"/>
            <w:lock w:val="sdtLocked"/>
            <w:placeholder>
              <w:docPart w:val="GBC22222222222222222222222222222"/>
            </w:placeholder>
          </w:sdtPr>
          <w:sdtEndPr/>
          <w:sdtContent>
            <w:p w14:paraId="3234BD59" w14:textId="77777777" w:rsidR="006A4505" w:rsidRDefault="00B9625C">
              <w:pPr>
                <w:rPr>
                  <w:szCs w:val="21"/>
                </w:rPr>
              </w:pPr>
              <w:r>
                <w:rPr>
                  <w:szCs w:val="21"/>
                </w:rPr>
                <w:fldChar w:fldCharType="begin"/>
              </w:r>
              <w:r w:rsidR="00330AC3">
                <w:rPr>
                  <w:szCs w:val="21"/>
                </w:rPr>
                <w:instrText xml:space="preserve"> MACROBUTTON  SnrToggleCheckbox √适用  </w:instrText>
              </w:r>
              <w:r>
                <w:rPr>
                  <w:szCs w:val="21"/>
                </w:rPr>
                <w:fldChar w:fldCharType="end"/>
              </w:r>
              <w:r>
                <w:rPr>
                  <w:szCs w:val="21"/>
                </w:rPr>
                <w:fldChar w:fldCharType="begin"/>
              </w:r>
              <w:r w:rsidR="00330AC3">
                <w:rPr>
                  <w:szCs w:val="21"/>
                </w:rPr>
                <w:instrText xml:space="preserve"> MACROBUTTON  SnrToggleCheckbox □不适用 </w:instrText>
              </w:r>
              <w:r>
                <w:rPr>
                  <w:szCs w:val="21"/>
                </w:rPr>
                <w:fldChar w:fldCharType="end"/>
              </w:r>
            </w:p>
          </w:sdtContent>
        </w:sdt>
        <w:sdt>
          <w:sdtPr>
            <w:rPr>
              <w:rFonts w:hint="eastAsia"/>
              <w:szCs w:val="21"/>
            </w:rPr>
            <w:alias w:val="其他主要会计政策会计估计和会计报表的编制方法"/>
            <w:tag w:val="_GBC_5cf318d9d3d148c4af010cce77bc955d"/>
            <w:id w:val="2101981048"/>
            <w:lock w:val="sdtLocked"/>
            <w:placeholder>
              <w:docPart w:val="GBC22222222222222222222222222222"/>
            </w:placeholder>
          </w:sdtPr>
          <w:sdtEndPr/>
          <w:sdtContent>
            <w:p w14:paraId="2C50D474" w14:textId="77777777" w:rsidR="00330AC3" w:rsidRPr="00330AC3" w:rsidRDefault="00330AC3" w:rsidP="00330AC3">
              <w:pPr>
                <w:ind w:firstLineChars="200" w:firstLine="420"/>
                <w:rPr>
                  <w:szCs w:val="21"/>
                </w:rPr>
              </w:pPr>
              <w:r w:rsidRPr="00330AC3">
                <w:rPr>
                  <w:szCs w:val="21"/>
                </w:rPr>
                <w:t xml:space="preserve">本公司在运用会计政策过程中，由于经营活动内在的不确定性，本公司需要对无法准确计量的报表项目的账面价值进行判断、估计和假设。这些判断、估计和假设是基于本公司管理层过去的历史经验，并在考虑其他相关因素的基础上做出的。这些判断、估计和假设会影响收入、费用、资产和负债的报告金额以及资产负债表日或有负债的披露。然而，这些估计的不确定性所导致的实际结果可能与本公司管理层当前的估计存在差异，进而造成对未来受影响的资产或负债的账面金额进行重大调整。 </w:t>
              </w:r>
            </w:p>
            <w:p w14:paraId="33F326CE" w14:textId="77777777" w:rsidR="00330AC3" w:rsidRPr="00330AC3" w:rsidRDefault="00330AC3" w:rsidP="00330AC3">
              <w:pPr>
                <w:ind w:firstLineChars="200" w:firstLine="420"/>
                <w:rPr>
                  <w:szCs w:val="21"/>
                </w:rPr>
              </w:pPr>
              <w:r w:rsidRPr="00330AC3">
                <w:rPr>
                  <w:szCs w:val="21"/>
                </w:rPr>
                <w:t xml:space="preserve">本公司对前述判断、估计和假设在持续经营的基础上进行定期复核，会计估计的变更仅影响变更当期的，其影响数在变更当期予以确认；既影响变更当期又影响未来期间的，其影响数在变更当期和未来期间予以确认。 </w:t>
              </w:r>
            </w:p>
            <w:p w14:paraId="12247D50" w14:textId="77777777" w:rsidR="00330AC3" w:rsidRPr="00330AC3" w:rsidRDefault="00330AC3" w:rsidP="00330AC3">
              <w:pPr>
                <w:ind w:firstLineChars="200" w:firstLine="420"/>
                <w:rPr>
                  <w:szCs w:val="21"/>
                </w:rPr>
              </w:pPr>
              <w:r w:rsidRPr="00330AC3">
                <w:rPr>
                  <w:szCs w:val="21"/>
                </w:rPr>
                <w:t>于资产负债表日，本公司需对财务报表项目金额进行判断、估计和假设的重要领域如下：</w:t>
              </w:r>
            </w:p>
            <w:p w14:paraId="1CE81CB0" w14:textId="77777777" w:rsidR="00330AC3" w:rsidRPr="00330AC3" w:rsidRDefault="00330AC3" w:rsidP="00330AC3">
              <w:pPr>
                <w:ind w:firstLineChars="200" w:firstLine="420"/>
                <w:rPr>
                  <w:szCs w:val="21"/>
                </w:rPr>
              </w:pPr>
              <w:r w:rsidRPr="00330AC3">
                <w:rPr>
                  <w:szCs w:val="21"/>
                </w:rPr>
                <w:lastRenderedPageBreak/>
                <w:t xml:space="preserve">（1）金融资产减值 </w:t>
              </w:r>
            </w:p>
            <w:p w14:paraId="0FA14F60" w14:textId="77777777" w:rsidR="00330AC3" w:rsidRPr="00330AC3" w:rsidRDefault="00330AC3" w:rsidP="00330AC3">
              <w:pPr>
                <w:ind w:firstLineChars="200" w:firstLine="420"/>
                <w:rPr>
                  <w:szCs w:val="21"/>
                </w:rPr>
              </w:pPr>
              <w:r w:rsidRPr="00330AC3">
                <w:rPr>
                  <w:szCs w:val="21"/>
                </w:rPr>
                <w:t xml:space="preserve">本公司采用预期信用损失模型对金融工具的减值进行评估，应用预期信用损失模型需要做出重大判断和估计，需考虑所有合理且有依据的信息，包括前瞻性信息。在做出该等判断和估计时，本公司根据历史数据结合经济政策、宏观经济指标、行业风险、外部市场环境、技术环境、客户情况的变化等因素推断债务人信用风险的预期变动。 </w:t>
              </w:r>
            </w:p>
            <w:p w14:paraId="3A6EDBA2" w14:textId="77777777" w:rsidR="00330AC3" w:rsidRPr="00330AC3" w:rsidRDefault="00330AC3" w:rsidP="00330AC3">
              <w:pPr>
                <w:ind w:firstLineChars="200" w:firstLine="420"/>
                <w:rPr>
                  <w:szCs w:val="21"/>
                </w:rPr>
              </w:pPr>
              <w:r w:rsidRPr="00330AC3">
                <w:rPr>
                  <w:szCs w:val="21"/>
                </w:rPr>
                <w:t xml:space="preserve">（2）存货跌价准备 </w:t>
              </w:r>
            </w:p>
            <w:p w14:paraId="49ECB3D0" w14:textId="4184A8D5" w:rsidR="00330AC3" w:rsidRPr="00330AC3" w:rsidRDefault="00330AC3" w:rsidP="00330AC3">
              <w:pPr>
                <w:ind w:firstLineChars="200" w:firstLine="420"/>
                <w:rPr>
                  <w:szCs w:val="21"/>
                </w:rPr>
              </w:pPr>
              <w:r w:rsidRPr="00330AC3">
                <w:rPr>
                  <w:szCs w:val="21"/>
                </w:rPr>
                <w:t xml:space="preserve">本公司根据存货会计政策，按照成本与可变现净值孰低计量，对成本高于可变现净值及陈旧和滞销的存货，计提存货跌价准备。存货减值至可变现净值是基于评估存货的可售性及其可变现净值。鉴定存货减值要求管理层在取得确凿证据，并且考虑持有存货的目的、资产负债表日后事项的影响等因素的基础上作出判断和估计。实际的结果与原先估计的差异将在估计被改变的期间影响存货的账面价值及存货跌价准备的计提或转回。 </w:t>
              </w:r>
            </w:p>
            <w:p w14:paraId="18BB03DD" w14:textId="77777777" w:rsidR="00330AC3" w:rsidRPr="00330AC3" w:rsidRDefault="00330AC3" w:rsidP="00330AC3">
              <w:pPr>
                <w:ind w:firstLineChars="200" w:firstLine="420"/>
                <w:rPr>
                  <w:szCs w:val="21"/>
                </w:rPr>
              </w:pPr>
              <w:r w:rsidRPr="00330AC3">
                <w:rPr>
                  <w:szCs w:val="21"/>
                </w:rPr>
                <w:t xml:space="preserve">（3）金融工具公允价值 </w:t>
              </w:r>
            </w:p>
            <w:p w14:paraId="598FEBD5" w14:textId="77777777" w:rsidR="00330AC3" w:rsidRPr="00330AC3" w:rsidRDefault="00330AC3" w:rsidP="00330AC3">
              <w:pPr>
                <w:ind w:firstLineChars="200" w:firstLine="420"/>
                <w:rPr>
                  <w:szCs w:val="21"/>
                </w:rPr>
              </w:pPr>
              <w:r w:rsidRPr="00330AC3">
                <w:rPr>
                  <w:szCs w:val="21"/>
                </w:rPr>
                <w:t xml:space="preserve">对不存在活跃交易市场的金融工具，本公司通过各种估值方法确定其公允价值。这些估值方法包括贴现现金流模型分析等。估值时本公司需对未来现金流量、信用风险、市场波动率和相关性等方面进行估计，并选择适当的折现率。这些相关假设具有不确定性，其变化会对金融工具的公允价值产生影响。权益工具投资或合同有公开报价的，本公司不将成本作为其公允价值的最佳估计。 </w:t>
              </w:r>
            </w:p>
            <w:p w14:paraId="01572D37" w14:textId="77777777" w:rsidR="00330AC3" w:rsidRPr="00330AC3" w:rsidRDefault="00330AC3" w:rsidP="00330AC3">
              <w:pPr>
                <w:ind w:firstLineChars="200" w:firstLine="420"/>
                <w:rPr>
                  <w:szCs w:val="21"/>
                </w:rPr>
              </w:pPr>
              <w:r w:rsidRPr="00330AC3">
                <w:rPr>
                  <w:szCs w:val="21"/>
                </w:rPr>
                <w:t>（4）除金融资产之外的非流动资产减值（除商誉外）本公司于资产负债表日对除金融资产之外的非流动资产判断是否存在减值迹象。对使用寿命不确定的无形资产，每年均进行减值测试。其他除金融资产之外的非流动资产，当存在减值迹象时，进行减值测试。当资产或资产组的账面价值高于可收回金额，即公允价值减去处置费用后的净额和预计未来现金流量的现值中的较高者，表明发生了减值。公允价值减去处置费用后的净额，参考公平交易中类似资产的销售协议价格或可观察到的市场价格，减去可直接归属于该资产处置的增量成本确定。预计未来现金流量现值时，管理层须估计该项资产或资产组的预计未来现金流量，并选择恰当的折现率确定未来现金流量的现值。</w:t>
              </w:r>
            </w:p>
            <w:p w14:paraId="086E3A80" w14:textId="77777777" w:rsidR="00330AC3" w:rsidRPr="00330AC3" w:rsidRDefault="00330AC3" w:rsidP="00330AC3">
              <w:pPr>
                <w:ind w:firstLineChars="200" w:firstLine="420"/>
                <w:rPr>
                  <w:szCs w:val="21"/>
                </w:rPr>
              </w:pPr>
              <w:r w:rsidRPr="00330AC3">
                <w:rPr>
                  <w:szCs w:val="21"/>
                </w:rPr>
                <w:t xml:space="preserve">（5）商誉减值 </w:t>
              </w:r>
            </w:p>
            <w:p w14:paraId="07C6F7BA" w14:textId="77777777" w:rsidR="00330AC3" w:rsidRPr="00330AC3" w:rsidRDefault="00330AC3" w:rsidP="00330AC3">
              <w:pPr>
                <w:ind w:firstLineChars="200" w:firstLine="420"/>
                <w:rPr>
                  <w:szCs w:val="21"/>
                </w:rPr>
              </w:pPr>
              <w:r w:rsidRPr="00330AC3">
                <w:rPr>
                  <w:szCs w:val="21"/>
                </w:rPr>
                <w:t xml:space="preserve">本公司至少每年测试商誉是否发生减值。包含商誉的资产组的可回收金额为其预计未来现金流量的现值或者公允价值减去处置费用的净额孰高者。在确认资产组的公允价值时，管理层采用市场法，以市净率经过必要的调整后估算资产组的公允价值。  </w:t>
              </w:r>
            </w:p>
            <w:p w14:paraId="771A5486" w14:textId="77777777" w:rsidR="00330AC3" w:rsidRPr="00330AC3" w:rsidRDefault="00330AC3" w:rsidP="002A29D6">
              <w:pPr>
                <w:ind w:firstLineChars="200" w:firstLine="420"/>
                <w:rPr>
                  <w:szCs w:val="21"/>
                </w:rPr>
              </w:pPr>
              <w:r w:rsidRPr="00330AC3">
                <w:rPr>
                  <w:szCs w:val="21"/>
                </w:rPr>
                <w:t xml:space="preserve">如果管理层对资产组公允价值计算中采用的市净率进行重新修订，修订后的市净率低于目前采用的市净率，本公司需对商誉增加计提减值准备。如果修订后的市净率高于管理层的估计，本公司不能转回原已计提的的商誉减值损失。 </w:t>
              </w:r>
            </w:p>
            <w:p w14:paraId="482998D8" w14:textId="77777777" w:rsidR="00330AC3" w:rsidRPr="00330AC3" w:rsidRDefault="00330AC3" w:rsidP="00330AC3">
              <w:pPr>
                <w:ind w:firstLineChars="200" w:firstLine="420"/>
                <w:rPr>
                  <w:szCs w:val="21"/>
                </w:rPr>
              </w:pPr>
              <w:r w:rsidRPr="00330AC3">
                <w:rPr>
                  <w:szCs w:val="21"/>
                </w:rPr>
                <w:t xml:space="preserve">（6）折旧和摊销 </w:t>
              </w:r>
            </w:p>
            <w:p w14:paraId="7ED977F2" w14:textId="77777777" w:rsidR="00330AC3" w:rsidRPr="00330AC3" w:rsidRDefault="00330AC3" w:rsidP="00330AC3">
              <w:pPr>
                <w:ind w:firstLineChars="200" w:firstLine="420"/>
                <w:rPr>
                  <w:szCs w:val="21"/>
                </w:rPr>
              </w:pPr>
              <w:r w:rsidRPr="00330AC3">
                <w:rPr>
                  <w:szCs w:val="21"/>
                </w:rPr>
                <w:t xml:space="preserve">本公司对投资性房地产、固定资产和无形资产在考虑其残值后，在使用寿命内按直线法计提折旧和摊销。本公司定期复核使用寿命，以决定将计入每个报告期的折旧和摊销费用数额。使用寿命是本公司根据对同类资产的以往经验并结合预期的技术更新而确定的。如果以前的估计发生重大变化，则会在未来期间对折旧和摊销费用进行调整。 </w:t>
              </w:r>
            </w:p>
            <w:p w14:paraId="77DB8B2D" w14:textId="77777777" w:rsidR="00330AC3" w:rsidRPr="00330AC3" w:rsidRDefault="00330AC3" w:rsidP="00330AC3">
              <w:pPr>
                <w:ind w:firstLineChars="200" w:firstLine="420"/>
                <w:rPr>
                  <w:szCs w:val="21"/>
                </w:rPr>
              </w:pPr>
              <w:r w:rsidRPr="00330AC3">
                <w:rPr>
                  <w:szCs w:val="21"/>
                </w:rPr>
                <w:t xml:space="preserve">（7）开发支出 </w:t>
              </w:r>
            </w:p>
            <w:p w14:paraId="3C773EC0" w14:textId="77777777" w:rsidR="00330AC3" w:rsidRPr="00330AC3" w:rsidRDefault="00330AC3" w:rsidP="00330AC3">
              <w:pPr>
                <w:ind w:firstLineChars="200" w:firstLine="420"/>
                <w:rPr>
                  <w:szCs w:val="21"/>
                </w:rPr>
              </w:pPr>
              <w:r w:rsidRPr="00330AC3">
                <w:rPr>
                  <w:szCs w:val="21"/>
                </w:rPr>
                <w:t xml:space="preserve">确定资本化的金额时，本公司管理层需要作出有关资产的预计未来现金流量、适用的折现率以及预计受益期间的假设。 </w:t>
              </w:r>
            </w:p>
            <w:p w14:paraId="45AF19E6" w14:textId="77777777" w:rsidR="00330AC3" w:rsidRPr="00330AC3" w:rsidRDefault="00330AC3" w:rsidP="00330AC3">
              <w:pPr>
                <w:ind w:firstLineChars="200" w:firstLine="420"/>
                <w:rPr>
                  <w:szCs w:val="21"/>
                </w:rPr>
              </w:pPr>
              <w:r w:rsidRPr="00330AC3">
                <w:rPr>
                  <w:szCs w:val="21"/>
                </w:rPr>
                <w:t>（8）递延所得税资产</w:t>
              </w:r>
            </w:p>
            <w:p w14:paraId="698177B3" w14:textId="77777777" w:rsidR="00330AC3" w:rsidRPr="00330AC3" w:rsidRDefault="00330AC3" w:rsidP="00330AC3">
              <w:pPr>
                <w:ind w:firstLineChars="200" w:firstLine="420"/>
                <w:rPr>
                  <w:szCs w:val="21"/>
                </w:rPr>
              </w:pPr>
              <w:r w:rsidRPr="00330AC3">
                <w:rPr>
                  <w:szCs w:val="21"/>
                </w:rPr>
                <w:t xml:space="preserve">在很有可能有足够的应纳税利润来抵扣亏损的限度内，本公司就所有未利用的税务亏损确认递延所得税资产。这需要本公司管理层运用大量的判断来估计未来应纳税利润发生的时间和金额，结合纳税筹划策略，以决定应确认的递延所得税资产的金额。 </w:t>
              </w:r>
            </w:p>
            <w:p w14:paraId="26DA047E" w14:textId="77777777" w:rsidR="00330AC3" w:rsidRPr="00330AC3" w:rsidRDefault="00330AC3" w:rsidP="00330AC3">
              <w:pPr>
                <w:ind w:firstLineChars="200" w:firstLine="420"/>
                <w:rPr>
                  <w:szCs w:val="21"/>
                </w:rPr>
              </w:pPr>
              <w:r w:rsidRPr="00330AC3">
                <w:rPr>
                  <w:szCs w:val="21"/>
                </w:rPr>
                <w:t>（9）所得税</w:t>
              </w:r>
            </w:p>
            <w:p w14:paraId="14EB0FEC" w14:textId="77777777" w:rsidR="006A4505" w:rsidRDefault="00330AC3" w:rsidP="00330AC3">
              <w:pPr>
                <w:ind w:firstLineChars="200" w:firstLine="420"/>
                <w:rPr>
                  <w:szCs w:val="21"/>
                </w:rPr>
              </w:pPr>
              <w:r w:rsidRPr="00330AC3">
                <w:rPr>
                  <w:szCs w:val="21"/>
                </w:rPr>
                <w:t>本公司在正常的经营活动中，有部分交易其最终的税务处理和计算存在一定的不确定性。部分项目是否能够在税前列支需要税收主管机关的审批。如果这些税务事项的最终认定结果同最初估计 的金额存在差异，则该差异将对其最终认定期间的当期所得税和递延所得税产生影响。</w:t>
              </w:r>
            </w:p>
          </w:sdtContent>
        </w:sdt>
      </w:sdtContent>
    </w:sdt>
    <w:p w14:paraId="18CE826A" w14:textId="77777777" w:rsidR="006A4505" w:rsidRDefault="006A4505">
      <w:pPr>
        <w:rPr>
          <w:szCs w:val="21"/>
        </w:rPr>
      </w:pPr>
    </w:p>
    <w:p w14:paraId="456DE065" w14:textId="77777777" w:rsidR="006A4505" w:rsidRDefault="00B9625C">
      <w:pPr>
        <w:pStyle w:val="3"/>
        <w:numPr>
          <w:ilvl w:val="0"/>
          <w:numId w:val="58"/>
        </w:numPr>
      </w:pPr>
      <w:r>
        <w:rPr>
          <w:rFonts w:hint="eastAsia"/>
        </w:rPr>
        <w:t>重要</w:t>
      </w:r>
      <w:r>
        <w:t>会计政策</w:t>
      </w:r>
      <w:r>
        <w:rPr>
          <w:rFonts w:hint="eastAsia"/>
        </w:rPr>
        <w:t>和</w:t>
      </w:r>
      <w:r>
        <w:t>会计估计的变更</w:t>
      </w:r>
    </w:p>
    <w:p w14:paraId="23464BE6" w14:textId="77777777" w:rsidR="006A4505" w:rsidRDefault="00B9625C" w:rsidP="008776CA">
      <w:pPr>
        <w:pStyle w:val="4"/>
        <w:numPr>
          <w:ilvl w:val="3"/>
          <w:numId w:val="66"/>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sdtLocked"/>
        <w:placeholder>
          <w:docPart w:val="GBC22222222222222222222222222222"/>
        </w:placeholder>
      </w:sdtPr>
      <w:sdtEndPr/>
      <w:sdtContent>
        <w:p w14:paraId="5ADA7BCA" w14:textId="70876BC7" w:rsidR="00FC2416" w:rsidRDefault="00B9625C" w:rsidP="00FC2416">
          <w:pPr>
            <w:rPr>
              <w:szCs w:val="21"/>
            </w:rPr>
          </w:pPr>
          <w:r>
            <w:rPr>
              <w:szCs w:val="21"/>
            </w:rPr>
            <w:fldChar w:fldCharType="begin"/>
          </w:r>
          <w:r w:rsidR="00FC2416">
            <w:rPr>
              <w:szCs w:val="21"/>
            </w:rPr>
            <w:instrText xml:space="preserve">MACROBUTTON  SnrToggleCheckbox □适用 </w:instrText>
          </w:r>
          <w:r>
            <w:rPr>
              <w:szCs w:val="21"/>
            </w:rPr>
            <w:fldChar w:fldCharType="end"/>
          </w:r>
          <w:r>
            <w:rPr>
              <w:szCs w:val="21"/>
            </w:rPr>
            <w:fldChar w:fldCharType="begin"/>
          </w:r>
          <w:r w:rsidR="00FC2416">
            <w:rPr>
              <w:szCs w:val="21"/>
            </w:rPr>
            <w:instrText xml:space="preserve"> MACROBUTTON  SnrToggleCheckbox √不适用 </w:instrText>
          </w:r>
          <w:r>
            <w:rPr>
              <w:szCs w:val="21"/>
            </w:rPr>
            <w:fldChar w:fldCharType="end"/>
          </w:r>
        </w:p>
      </w:sdtContent>
    </w:sdt>
    <w:p w14:paraId="1C3E9040" w14:textId="77777777" w:rsidR="006A4505" w:rsidRDefault="006A4505">
      <w:pPr>
        <w:rPr>
          <w:szCs w:val="21"/>
        </w:rPr>
      </w:pPr>
    </w:p>
    <w:p w14:paraId="2730A871" w14:textId="77777777" w:rsidR="006A4505" w:rsidRDefault="00B9625C" w:rsidP="008776CA">
      <w:pPr>
        <w:pStyle w:val="4"/>
        <w:numPr>
          <w:ilvl w:val="3"/>
          <w:numId w:val="66"/>
        </w:numPr>
        <w:ind w:left="426" w:hanging="426"/>
      </w:pPr>
      <w:r>
        <w:rPr>
          <w:rFonts w:hint="eastAsia"/>
        </w:rPr>
        <w:t>重要</w:t>
      </w:r>
      <w:r>
        <w:t>会计估计变更</w:t>
      </w:r>
    </w:p>
    <w:sdt>
      <w:sdtPr>
        <w:alias w:val="是否适用：重要会计估计变更[双击切换]"/>
        <w:tag w:val="_GBC_902f08bd36774074945386d2d1f9b67d"/>
        <w:id w:val="1051656543"/>
        <w:lock w:val="sdtLocked"/>
        <w:placeholder>
          <w:docPart w:val="GBC22222222222222222222222222222"/>
        </w:placeholder>
      </w:sdtPr>
      <w:sdtEndPr/>
      <w:sdtContent>
        <w:p w14:paraId="10BAAB94" w14:textId="5C325DBC" w:rsidR="00FC2416" w:rsidRDefault="00B9625C" w:rsidP="00FC2416">
          <w:pPr>
            <w:rPr>
              <w:szCs w:val="21"/>
            </w:rPr>
          </w:pPr>
          <w:r>
            <w:fldChar w:fldCharType="begin"/>
          </w:r>
          <w:r w:rsidR="00FC2416">
            <w:instrText xml:space="preserve">MACROBUTTON  SnrToggleCheckbox □适用 </w:instrText>
          </w:r>
          <w:r>
            <w:fldChar w:fldCharType="end"/>
          </w:r>
          <w:r>
            <w:fldChar w:fldCharType="begin"/>
          </w:r>
          <w:r w:rsidR="00FC2416">
            <w:instrText xml:space="preserve"> MACROBUTTON  SnrToggleCheckbox √不适用 </w:instrText>
          </w:r>
          <w:r>
            <w:fldChar w:fldCharType="end"/>
          </w:r>
        </w:p>
      </w:sdtContent>
    </w:sdt>
    <w:p w14:paraId="448638C0" w14:textId="77777777" w:rsidR="006A4505" w:rsidRDefault="006A4505">
      <w:pPr>
        <w:rPr>
          <w:szCs w:val="21"/>
        </w:rPr>
      </w:pPr>
    </w:p>
    <w:bookmarkStart w:id="152" w:name="_Hlk10465969" w:displacedByCustomXml="next"/>
    <w:bookmarkEnd w:id="152" w:displacedByCustomXml="next"/>
    <w:bookmarkStart w:id="153" w:name="_Hlk24100246" w:displacedByCustomXml="next"/>
    <w:sdt>
      <w:sdtPr>
        <w:rPr>
          <w:rFonts w:ascii="宋体" w:eastAsia="宋体" w:hAnsi="宋体" w:cs="宋体"/>
          <w:b w:val="0"/>
          <w:bCs w:val="0"/>
          <w:kern w:val="0"/>
          <w:szCs w:val="24"/>
        </w:rPr>
        <w:alias w:val="选项模块:首次执行新金融工具准则、新收入准则、新租赁准则调整首次执行当年年初财务报表相关项目情况"/>
        <w:tag w:val="_SEC_26cb0ff2f40c4cec8cc5f95eaa49a269"/>
        <w:id w:val="1462688033"/>
        <w:lock w:val="sdtLocked"/>
        <w:placeholder>
          <w:docPart w:val="GBC22222222222222222222222222222"/>
        </w:placeholder>
      </w:sdtPr>
      <w:sdtEndPr>
        <w:rPr>
          <w:szCs w:val="21"/>
        </w:rPr>
      </w:sdtEndPr>
      <w:sdtContent>
        <w:p w14:paraId="6C3C0347" w14:textId="77777777" w:rsidR="006A4505" w:rsidRDefault="00B9625C" w:rsidP="008776CA">
          <w:pPr>
            <w:pStyle w:val="4"/>
            <w:numPr>
              <w:ilvl w:val="3"/>
              <w:numId w:val="66"/>
            </w:numPr>
            <w:ind w:left="426" w:hanging="426"/>
          </w:pPr>
          <w:r>
            <w:rPr>
              <w:rFonts w:ascii="Times New Roman" w:hAnsi="Times New Roman"/>
            </w:rPr>
            <w:t>2022</w:t>
          </w:r>
          <w:r>
            <w:t>年</w:t>
          </w:r>
          <w:r>
            <w:rPr>
              <w:rFonts w:hint="eastAsia"/>
            </w:rPr>
            <w:t>起首次执行新会计准则或准则解释等涉及调整首次执行当年年初的财务报表</w:t>
          </w:r>
        </w:p>
        <w:sdt>
          <w:sdtPr>
            <w:rPr>
              <w:rFonts w:hint="eastAsia"/>
            </w:rPr>
            <w:alias w:val="是否适用：首次执行新金融工具准则或新收入准则调整首次执行当年年初财务报表相关项目情况[双击切换]"/>
            <w:tag w:val="_GBC_e1701479a1654e0d9f4b2ffb99c13db0"/>
            <w:id w:val="1529222755"/>
            <w:lock w:val="sdtLocked"/>
            <w:placeholder>
              <w:docPart w:val="GBC22222222222222222222222222222"/>
            </w:placeholder>
          </w:sdtPr>
          <w:sdtEndPr/>
          <w:sdtContent>
            <w:p w14:paraId="5556995A" w14:textId="1A115199" w:rsidR="005F3C4E" w:rsidRDefault="00B9625C" w:rsidP="005F3C4E">
              <w:r>
                <w:fldChar w:fldCharType="begin"/>
              </w:r>
              <w:r w:rsidR="005F3C4E">
                <w:instrText xml:space="preserve"> MACROBUTTON  SnrToggleCheckbox □适用 </w:instrText>
              </w:r>
              <w:r>
                <w:fldChar w:fldCharType="end"/>
              </w:r>
              <w:r>
                <w:fldChar w:fldCharType="begin"/>
              </w:r>
              <w:r w:rsidR="005F3C4E">
                <w:instrText xml:space="preserve"> MACROBUTTON  SnrToggleCheckbox √不适用 </w:instrText>
              </w:r>
              <w:r>
                <w:fldChar w:fldCharType="end"/>
              </w:r>
            </w:p>
          </w:sdtContent>
        </w:sdt>
        <w:p w14:paraId="2B066AC9" w14:textId="348828FC" w:rsidR="006A4505" w:rsidRDefault="001E0608">
          <w:pPr>
            <w:rPr>
              <w:szCs w:val="21"/>
            </w:rPr>
          </w:pPr>
        </w:p>
      </w:sdtContent>
    </w:sdt>
    <w:bookmarkEnd w:id="153" w:displacedByCustomXml="next"/>
    <w:sdt>
      <w:sdtPr>
        <w:rPr>
          <w:rFonts w:asciiTheme="minorHAnsi" w:hAnsiTheme="minorHAnsi"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ascii="宋体" w:hAnsi="宋体" w:cs="Times New Roman"/>
          <w:szCs w:val="21"/>
        </w:rPr>
      </w:sdtEndPr>
      <w:sdtContent>
        <w:p w14:paraId="303B5924" w14:textId="77777777" w:rsidR="006A4505" w:rsidRDefault="00B9625C">
          <w:pPr>
            <w:pStyle w:val="3"/>
            <w:numPr>
              <w:ilvl w:val="0"/>
              <w:numId w:val="58"/>
            </w:numPr>
          </w:pPr>
          <w:r>
            <w:rPr>
              <w:rFonts w:hint="eastAsia"/>
            </w:rPr>
            <w:t>其他</w:t>
          </w:r>
        </w:p>
        <w:sdt>
          <w:sdtPr>
            <w:rPr>
              <w:rFonts w:hint="eastAsia"/>
              <w:szCs w:val="21"/>
            </w:rPr>
            <w:alias w:val="是否适用：公司主要会计政策、会计估计和前期差错的其他说明[双击切换]"/>
            <w:tag w:val="_GBC_bcb348c2b015461e9de30ce69ad888ae"/>
            <w:id w:val="183945872"/>
            <w:lock w:val="sdtLocked"/>
            <w:placeholder>
              <w:docPart w:val="GBC22222222222222222222222222222"/>
            </w:placeholder>
          </w:sdtPr>
          <w:sdtEndPr/>
          <w:sdtContent>
            <w:p w14:paraId="3C9A4CCF" w14:textId="61FF9492" w:rsidR="006A4505" w:rsidRDefault="00B9625C" w:rsidP="005F3C4E">
              <w:pPr>
                <w:rPr>
                  <w:szCs w:val="21"/>
                </w:rPr>
              </w:pPr>
              <w:r>
                <w:rPr>
                  <w:szCs w:val="21"/>
                </w:rPr>
                <w:fldChar w:fldCharType="begin"/>
              </w:r>
              <w:r w:rsidR="005F3C4E">
                <w:rPr>
                  <w:szCs w:val="21"/>
                </w:rPr>
                <w:instrText xml:space="preserve"> MACROBUTTON  SnrToggleCheckbox □适用  </w:instrText>
              </w:r>
              <w:r>
                <w:rPr>
                  <w:szCs w:val="21"/>
                </w:rPr>
                <w:fldChar w:fldCharType="end"/>
              </w:r>
              <w:r>
                <w:rPr>
                  <w:szCs w:val="21"/>
                </w:rPr>
                <w:fldChar w:fldCharType="begin"/>
              </w:r>
              <w:r w:rsidR="005F3C4E">
                <w:rPr>
                  <w:szCs w:val="21"/>
                </w:rPr>
                <w:instrText xml:space="preserve"> MACROBUTTON  SnrToggleCheckbox √不适用 </w:instrText>
              </w:r>
              <w:r>
                <w:rPr>
                  <w:szCs w:val="21"/>
                </w:rPr>
                <w:fldChar w:fldCharType="end"/>
              </w:r>
            </w:p>
          </w:sdtContent>
        </w:sdt>
        <w:p w14:paraId="068186BB" w14:textId="77777777" w:rsidR="006A4505" w:rsidRDefault="001E0608">
          <w:pPr>
            <w:rPr>
              <w:szCs w:val="21"/>
            </w:rPr>
          </w:pPr>
        </w:p>
      </w:sdtContent>
    </w:sdt>
    <w:p w14:paraId="321A6C22" w14:textId="77777777" w:rsidR="006A4505" w:rsidRDefault="00B9625C">
      <w:pPr>
        <w:pStyle w:val="2"/>
        <w:numPr>
          <w:ilvl w:val="0"/>
          <w:numId w:val="55"/>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szCs w:val="24"/>
        </w:rPr>
      </w:sdtEndPr>
      <w:sdtContent>
        <w:p w14:paraId="3AB310AB" w14:textId="77777777" w:rsidR="006A4505" w:rsidRDefault="00B9625C" w:rsidP="008776CA">
          <w:pPr>
            <w:pStyle w:val="3"/>
            <w:numPr>
              <w:ilvl w:val="0"/>
              <w:numId w:val="67"/>
            </w:numPr>
            <w:tabs>
              <w:tab w:val="left" w:pos="546"/>
            </w:tabs>
          </w:pPr>
          <w:r>
            <w:t>主要税种及税率</w:t>
          </w:r>
        </w:p>
        <w:p w14:paraId="0293526E" w14:textId="77777777" w:rsidR="006A4505" w:rsidRDefault="00B9625C">
          <w:r>
            <w:t>主要税种及税率</w:t>
          </w:r>
          <w:r>
            <w:rPr>
              <w:rFonts w:hint="eastAsia"/>
            </w:rPr>
            <w:t>情况</w:t>
          </w:r>
        </w:p>
        <w:sdt>
          <w:sdtPr>
            <w:alias w:val="是否适用：主要税种及税率情况 [双击切换]"/>
            <w:tag w:val="_GBC_f900f926144b41b9ba020b5a24aff3c0"/>
            <w:id w:val="-1226841782"/>
            <w:lock w:val="sdtLocked"/>
            <w:placeholder>
              <w:docPart w:val="GBC22222222222222222222222222222"/>
            </w:placeholder>
          </w:sdtPr>
          <w:sdtEndPr/>
          <w:sdtContent>
            <w:p w14:paraId="68CE056C" w14:textId="77777777" w:rsidR="006A4505" w:rsidRDefault="00B9625C">
              <w:r>
                <w:fldChar w:fldCharType="begin"/>
              </w:r>
              <w:r w:rsidR="001D3C69">
                <w:instrText xml:space="preserve">MACROBUTTON  SnrToggleCheckbox √适用 </w:instrText>
              </w:r>
              <w:r>
                <w:fldChar w:fldCharType="end"/>
              </w:r>
              <w:r>
                <w:fldChar w:fldCharType="begin"/>
              </w:r>
              <w:r w:rsidR="001D3C69">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169"/>
            <w:gridCol w:w="3145"/>
          </w:tblGrid>
          <w:tr w:rsidR="006A4505" w14:paraId="58D09A9B" w14:textId="77777777">
            <w:sdt>
              <w:sdtPr>
                <w:tag w:val="_PLD_b5758c089ae1414f99b1cc36321c29a1"/>
                <w:id w:val="-1847091362"/>
                <w:lock w:val="sdtLocked"/>
              </w:sdtPr>
              <w:sdtEndPr/>
              <w:sdtContent>
                <w:tc>
                  <w:tcPr>
                    <w:tcW w:w="1537" w:type="pct"/>
                    <w:vAlign w:val="center"/>
                  </w:tcPr>
                  <w:p w14:paraId="42B2FAAB" w14:textId="77777777" w:rsidR="006A4505" w:rsidRDefault="00B9625C">
                    <w:pPr>
                      <w:jc w:val="center"/>
                      <w:rPr>
                        <w:szCs w:val="21"/>
                      </w:rPr>
                    </w:pPr>
                    <w:r>
                      <w:rPr>
                        <w:szCs w:val="21"/>
                      </w:rPr>
                      <w:t>税种</w:t>
                    </w:r>
                  </w:p>
                </w:tc>
              </w:sdtContent>
            </w:sdt>
            <w:sdt>
              <w:sdtPr>
                <w:tag w:val="_PLD_0e1599c84a4d47cc8f6f9b3d3069a1bd"/>
                <w:id w:val="721788238"/>
                <w:lock w:val="sdtLocked"/>
              </w:sdtPr>
              <w:sdtEndPr/>
              <w:sdtContent>
                <w:tc>
                  <w:tcPr>
                    <w:tcW w:w="1738" w:type="pct"/>
                    <w:vAlign w:val="center"/>
                  </w:tcPr>
                  <w:p w14:paraId="67475B51" w14:textId="77777777" w:rsidR="006A4505" w:rsidRDefault="00B9625C">
                    <w:pPr>
                      <w:jc w:val="center"/>
                      <w:rPr>
                        <w:szCs w:val="21"/>
                      </w:rPr>
                    </w:pPr>
                    <w:r>
                      <w:rPr>
                        <w:szCs w:val="21"/>
                      </w:rPr>
                      <w:t>计税依据</w:t>
                    </w:r>
                  </w:p>
                </w:tc>
              </w:sdtContent>
            </w:sdt>
            <w:sdt>
              <w:sdtPr>
                <w:tag w:val="_PLD_74e07bcec6714b078c64caa53447462a"/>
                <w:id w:val="685948888"/>
                <w:lock w:val="sdtLocked"/>
              </w:sdtPr>
              <w:sdtEndPr/>
              <w:sdtContent>
                <w:tc>
                  <w:tcPr>
                    <w:tcW w:w="1725" w:type="pct"/>
                    <w:vAlign w:val="center"/>
                  </w:tcPr>
                  <w:p w14:paraId="37873387" w14:textId="77777777" w:rsidR="006A4505" w:rsidRDefault="00B9625C">
                    <w:pPr>
                      <w:jc w:val="center"/>
                      <w:rPr>
                        <w:szCs w:val="21"/>
                      </w:rPr>
                    </w:pPr>
                    <w:r>
                      <w:rPr>
                        <w:szCs w:val="21"/>
                      </w:rPr>
                      <w:t>税率</w:t>
                    </w:r>
                  </w:p>
                </w:tc>
              </w:sdtContent>
            </w:sdt>
          </w:tr>
          <w:tr w:rsidR="001D3C69" w14:paraId="3DED3302" w14:textId="77777777" w:rsidTr="001F3770">
            <w:tc>
              <w:tcPr>
                <w:tcW w:w="1537" w:type="pct"/>
                <w:vAlign w:val="center"/>
              </w:tcPr>
              <w:p w14:paraId="55C820F9" w14:textId="77777777" w:rsidR="001D3C69" w:rsidRDefault="001D3C69" w:rsidP="001D3C69">
                <w:pPr>
                  <w:rPr>
                    <w:szCs w:val="21"/>
                  </w:rPr>
                </w:pPr>
                <w:r>
                  <w:rPr>
                    <w:szCs w:val="21"/>
                  </w:rPr>
                  <w:t>增值税</w:t>
                </w:r>
              </w:p>
            </w:tc>
            <w:tc>
              <w:tcPr>
                <w:tcW w:w="1738" w:type="pct"/>
                <w:vAlign w:val="center"/>
              </w:tcPr>
              <w:p w14:paraId="79A5C32D" w14:textId="77777777" w:rsidR="001D3C69" w:rsidRDefault="001D3C69" w:rsidP="001D3C69">
                <w:pPr>
                  <w:rPr>
                    <w:sz w:val="24"/>
                  </w:rPr>
                </w:pPr>
                <w:r>
                  <w:t>以当期销项税抵扣进项税额后的余额计缴</w:t>
                </w:r>
              </w:p>
            </w:tc>
            <w:tc>
              <w:tcPr>
                <w:tcW w:w="1725" w:type="pct"/>
                <w:vAlign w:val="center"/>
              </w:tcPr>
              <w:p w14:paraId="673D8391" w14:textId="77777777" w:rsidR="001D3C69" w:rsidRDefault="001D3C69" w:rsidP="001D3C69">
                <w:r>
                  <w:t>3%、5%、6%、13%</w:t>
                </w:r>
              </w:p>
            </w:tc>
          </w:tr>
          <w:tr w:rsidR="001D3C69" w14:paraId="44CB125D" w14:textId="77777777" w:rsidTr="001F3770">
            <w:tc>
              <w:tcPr>
                <w:tcW w:w="1537" w:type="pct"/>
                <w:vAlign w:val="center"/>
              </w:tcPr>
              <w:p w14:paraId="4FCAABB1" w14:textId="77777777" w:rsidR="001D3C69" w:rsidRDefault="001D3C69" w:rsidP="001D3C69">
                <w:pPr>
                  <w:rPr>
                    <w:szCs w:val="21"/>
                  </w:rPr>
                </w:pPr>
                <w:r>
                  <w:rPr>
                    <w:szCs w:val="21"/>
                  </w:rPr>
                  <w:t>城市维护建设税</w:t>
                </w:r>
              </w:p>
            </w:tc>
            <w:tc>
              <w:tcPr>
                <w:tcW w:w="1738" w:type="pct"/>
                <w:vAlign w:val="center"/>
              </w:tcPr>
              <w:p w14:paraId="2D298895" w14:textId="77777777" w:rsidR="001D3C69" w:rsidRDefault="001D3C69" w:rsidP="001D3C69">
                <w:pPr>
                  <w:rPr>
                    <w:sz w:val="24"/>
                  </w:rPr>
                </w:pPr>
                <w:r>
                  <w:t>按流转税的5%、7%计缴</w:t>
                </w:r>
              </w:p>
            </w:tc>
            <w:tc>
              <w:tcPr>
                <w:tcW w:w="1725" w:type="pct"/>
                <w:vAlign w:val="center"/>
              </w:tcPr>
              <w:p w14:paraId="2D698975" w14:textId="77777777" w:rsidR="001D3C69" w:rsidRDefault="001D3C69" w:rsidP="001D3C69">
                <w:r>
                  <w:t>5%、7%</w:t>
                </w:r>
              </w:p>
            </w:tc>
          </w:tr>
          <w:tr w:rsidR="001D3C69" w14:paraId="1E18463A" w14:textId="77777777" w:rsidTr="001F3770">
            <w:tc>
              <w:tcPr>
                <w:tcW w:w="1537" w:type="pct"/>
                <w:vAlign w:val="center"/>
              </w:tcPr>
              <w:p w14:paraId="3D8C50DA" w14:textId="77777777" w:rsidR="001D3C69" w:rsidRDefault="001D3C69" w:rsidP="001D3C69">
                <w:pPr>
                  <w:rPr>
                    <w:szCs w:val="21"/>
                  </w:rPr>
                </w:pPr>
                <w:r>
                  <w:rPr>
                    <w:szCs w:val="21"/>
                  </w:rPr>
                  <w:t>企业所得税</w:t>
                </w:r>
              </w:p>
            </w:tc>
            <w:tc>
              <w:tcPr>
                <w:tcW w:w="1738" w:type="pct"/>
                <w:vAlign w:val="center"/>
              </w:tcPr>
              <w:p w14:paraId="4B069795" w14:textId="77777777" w:rsidR="001D3C69" w:rsidRDefault="001D3C69" w:rsidP="001D3C69">
                <w:pPr>
                  <w:rPr>
                    <w:sz w:val="24"/>
                  </w:rPr>
                </w:pPr>
                <w:r>
                  <w:t>按应纳税所得额计缴</w:t>
                </w:r>
              </w:p>
            </w:tc>
            <w:tc>
              <w:tcPr>
                <w:tcW w:w="1725" w:type="pct"/>
                <w:vAlign w:val="center"/>
              </w:tcPr>
              <w:p w14:paraId="56F2078B" w14:textId="7A9C09FD" w:rsidR="001D3C69" w:rsidRDefault="005F3C4E" w:rsidP="001D3C69">
                <w:r>
                  <w:rPr>
                    <w:rFonts w:hint="eastAsia"/>
                  </w:rPr>
                  <w:t>12.5</w:t>
                </w:r>
                <w:r>
                  <w:t>%、</w:t>
                </w:r>
                <w:r w:rsidR="001D3C69">
                  <w:t>9%、15%</w:t>
                </w:r>
                <w:r w:rsidR="000C7F27">
                  <w:rPr>
                    <w:rFonts w:hint="eastAsia"/>
                  </w:rPr>
                  <w:t>、</w:t>
                </w:r>
                <w:r>
                  <w:rPr>
                    <w:rFonts w:hint="eastAsia"/>
                  </w:rPr>
                  <w:t>16.5</w:t>
                </w:r>
                <w:r>
                  <w:t>%、</w:t>
                </w:r>
                <w:r w:rsidR="001D3C69">
                  <w:t>25%</w:t>
                </w:r>
              </w:p>
            </w:tc>
          </w:tr>
          <w:tr w:rsidR="001D3C69" w14:paraId="4AFD6B60" w14:textId="77777777" w:rsidTr="001F3770">
            <w:tc>
              <w:tcPr>
                <w:tcW w:w="1537" w:type="pct"/>
                <w:vAlign w:val="center"/>
              </w:tcPr>
              <w:p w14:paraId="244AD3AC" w14:textId="77777777" w:rsidR="001D3C69" w:rsidRDefault="001D3C69" w:rsidP="001D3C69">
                <w:pPr>
                  <w:rPr>
                    <w:szCs w:val="21"/>
                  </w:rPr>
                </w:pPr>
                <w:r>
                  <w:rPr>
                    <w:szCs w:val="21"/>
                  </w:rPr>
                  <w:t>房产税</w:t>
                </w:r>
              </w:p>
            </w:tc>
            <w:tc>
              <w:tcPr>
                <w:tcW w:w="1738" w:type="pct"/>
                <w:vAlign w:val="center"/>
              </w:tcPr>
              <w:p w14:paraId="65A73497" w14:textId="77777777" w:rsidR="001D3C69" w:rsidRDefault="001D3C69" w:rsidP="001D3C69">
                <w:pPr>
                  <w:rPr>
                    <w:sz w:val="24"/>
                  </w:rPr>
                </w:pPr>
                <w:r>
                  <w:t>按房租收入的12%计缴</w:t>
                </w:r>
              </w:p>
            </w:tc>
            <w:tc>
              <w:tcPr>
                <w:tcW w:w="1725" w:type="pct"/>
                <w:vAlign w:val="center"/>
              </w:tcPr>
              <w:p w14:paraId="5A996D28" w14:textId="77777777" w:rsidR="001D3C69" w:rsidRDefault="001D3C69" w:rsidP="001D3C69">
                <w:r>
                  <w:t>12.00%</w:t>
                </w:r>
              </w:p>
            </w:tc>
          </w:tr>
          <w:tr w:rsidR="001D3C69" w14:paraId="02FAA89D" w14:textId="77777777" w:rsidTr="001F3770">
            <w:tc>
              <w:tcPr>
                <w:tcW w:w="1537" w:type="pct"/>
                <w:vAlign w:val="center"/>
              </w:tcPr>
              <w:p w14:paraId="770D2587" w14:textId="77777777" w:rsidR="001D3C69" w:rsidRDefault="001D3C69" w:rsidP="001D3C69">
                <w:pPr>
                  <w:rPr>
                    <w:szCs w:val="21"/>
                  </w:rPr>
                </w:pPr>
                <w:r>
                  <w:rPr>
                    <w:szCs w:val="21"/>
                  </w:rPr>
                  <w:t>教育费附加</w:t>
                </w:r>
              </w:p>
            </w:tc>
            <w:tc>
              <w:tcPr>
                <w:tcW w:w="1738" w:type="pct"/>
                <w:vAlign w:val="center"/>
              </w:tcPr>
              <w:p w14:paraId="4E659C36" w14:textId="77777777" w:rsidR="001D3C69" w:rsidRDefault="001D3C69" w:rsidP="001D3C69">
                <w:pPr>
                  <w:rPr>
                    <w:sz w:val="24"/>
                  </w:rPr>
                </w:pPr>
                <w:r>
                  <w:t>按流转税的3%计缴</w:t>
                </w:r>
              </w:p>
            </w:tc>
            <w:tc>
              <w:tcPr>
                <w:tcW w:w="1725" w:type="pct"/>
                <w:vAlign w:val="center"/>
              </w:tcPr>
              <w:p w14:paraId="2B269A50" w14:textId="77777777" w:rsidR="001D3C69" w:rsidRDefault="001D3C69" w:rsidP="001D3C69">
                <w:r>
                  <w:t>3.00%</w:t>
                </w:r>
              </w:p>
            </w:tc>
          </w:tr>
          <w:tr w:rsidR="001D3C69" w14:paraId="08EF248D" w14:textId="77777777" w:rsidTr="001F3770">
            <w:tc>
              <w:tcPr>
                <w:tcW w:w="1537" w:type="pct"/>
                <w:vAlign w:val="center"/>
              </w:tcPr>
              <w:p w14:paraId="65232F54" w14:textId="77777777" w:rsidR="001D3C69" w:rsidRDefault="001D3C69" w:rsidP="001D3C69">
                <w:pPr>
                  <w:rPr>
                    <w:szCs w:val="21"/>
                  </w:rPr>
                </w:pPr>
                <w:r>
                  <w:rPr>
                    <w:szCs w:val="21"/>
                  </w:rPr>
                  <w:t>地方教育费附加</w:t>
                </w:r>
              </w:p>
            </w:tc>
            <w:tc>
              <w:tcPr>
                <w:tcW w:w="1738" w:type="pct"/>
                <w:vAlign w:val="center"/>
              </w:tcPr>
              <w:p w14:paraId="11DB8E60" w14:textId="77777777" w:rsidR="001D3C69" w:rsidRDefault="001D3C69" w:rsidP="001D3C69">
                <w:r>
                  <w:t>按流转税的2%计缴</w:t>
                </w:r>
              </w:p>
            </w:tc>
            <w:tc>
              <w:tcPr>
                <w:tcW w:w="1725" w:type="pct"/>
                <w:vAlign w:val="center"/>
              </w:tcPr>
              <w:p w14:paraId="2EF1AFB9" w14:textId="77777777" w:rsidR="001D3C69" w:rsidRDefault="001D3C69" w:rsidP="001D3C69">
                <w:r>
                  <w:t>2.00%</w:t>
                </w:r>
              </w:p>
            </w:tc>
          </w:tr>
        </w:tbl>
        <w:p w14:paraId="5959EE9E" w14:textId="77777777" w:rsidR="006A4505" w:rsidRDefault="006A4505">
          <w:pPr>
            <w:rPr>
              <w:szCs w:val="21"/>
            </w:rPr>
          </w:pPr>
        </w:p>
        <w:p w14:paraId="6A24027B" w14:textId="77777777" w:rsidR="006A4505" w:rsidRDefault="00B9625C">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284344997"/>
            <w:lock w:val="sdtLocked"/>
            <w:placeholder>
              <w:docPart w:val="GBC22222222222222222222222222222"/>
            </w:placeholder>
          </w:sdtPr>
          <w:sdtEndPr/>
          <w:sdtContent>
            <w:p w14:paraId="028015C9" w14:textId="62B58CBF" w:rsidR="006A4505" w:rsidRDefault="00B9625C">
              <w:pPr>
                <w:rPr>
                  <w:szCs w:val="21"/>
                </w:rPr>
              </w:pPr>
              <w:r>
                <w:rPr>
                  <w:szCs w:val="21"/>
                </w:rPr>
                <w:fldChar w:fldCharType="begin"/>
              </w:r>
              <w:r w:rsidR="00264F18">
                <w:rPr>
                  <w:szCs w:val="21"/>
                </w:rPr>
                <w:instrText xml:space="preserve">MACROBUTTON  SnrToggleCheckbox √适用 </w:instrText>
              </w:r>
              <w:r>
                <w:rPr>
                  <w:szCs w:val="21"/>
                </w:rPr>
                <w:fldChar w:fldCharType="end"/>
              </w:r>
              <w:r>
                <w:rPr>
                  <w:szCs w:val="21"/>
                </w:rPr>
                <w:fldChar w:fldCharType="begin"/>
              </w:r>
              <w:r w:rsidR="00264F18">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37"/>
            <w:gridCol w:w="4480"/>
          </w:tblGrid>
          <w:tr w:rsidR="001D3C69" w14:paraId="10B49353" w14:textId="77777777" w:rsidTr="000D6A39">
            <w:sdt>
              <w:sdtPr>
                <w:tag w:val="_PLD_45211f01b9764dbc9a13b86554731418"/>
                <w:id w:val="1107152784"/>
                <w:lock w:val="sdtLocked"/>
              </w:sdtPr>
              <w:sdtEndPr/>
              <w:sdtContent>
                <w:tc>
                  <w:tcPr>
                    <w:tcW w:w="2543" w:type="pct"/>
                    <w:shd w:val="clear" w:color="auto" w:fill="auto"/>
                    <w:vAlign w:val="center"/>
                  </w:tcPr>
                  <w:p w14:paraId="06D05F1E" w14:textId="77777777" w:rsidR="001D3C69" w:rsidRDefault="001D3C69" w:rsidP="000D6A39">
                    <w:pPr>
                      <w:jc w:val="center"/>
                      <w:rPr>
                        <w:szCs w:val="21"/>
                      </w:rPr>
                    </w:pPr>
                    <w:r>
                      <w:rPr>
                        <w:rFonts w:hint="eastAsia"/>
                        <w:szCs w:val="21"/>
                      </w:rPr>
                      <w:t>纳税主体名称</w:t>
                    </w:r>
                  </w:p>
                </w:tc>
              </w:sdtContent>
            </w:sdt>
            <w:sdt>
              <w:sdtPr>
                <w:tag w:val="_PLD_f364076e1daa46149b120da21925a155"/>
                <w:id w:val="723341528"/>
                <w:lock w:val="sdtLocked"/>
              </w:sdtPr>
              <w:sdtEndPr/>
              <w:sdtContent>
                <w:tc>
                  <w:tcPr>
                    <w:tcW w:w="2457" w:type="pct"/>
                    <w:shd w:val="clear" w:color="auto" w:fill="auto"/>
                    <w:vAlign w:val="center"/>
                  </w:tcPr>
                  <w:p w14:paraId="02DDC3FE" w14:textId="77777777" w:rsidR="001D3C69" w:rsidRDefault="001D3C69" w:rsidP="000D6A39">
                    <w:pPr>
                      <w:jc w:val="center"/>
                      <w:rPr>
                        <w:szCs w:val="21"/>
                      </w:rPr>
                    </w:pPr>
                    <w:r>
                      <w:rPr>
                        <w:rFonts w:hint="eastAsia"/>
                        <w:szCs w:val="21"/>
                      </w:rPr>
                      <w:t>所得税税率（%）</w:t>
                    </w:r>
                  </w:p>
                </w:tc>
              </w:sdtContent>
            </w:sdt>
          </w:tr>
          <w:tr w:rsidR="001D3C69" w14:paraId="3B5FCFA9" w14:textId="77777777" w:rsidTr="000D6A39">
            <w:tc>
              <w:tcPr>
                <w:tcW w:w="2543" w:type="pct"/>
                <w:shd w:val="clear" w:color="auto" w:fill="auto"/>
                <w:vAlign w:val="center"/>
              </w:tcPr>
              <w:p w14:paraId="7A849A3E" w14:textId="77777777" w:rsidR="001D3C69" w:rsidRDefault="001D3C69" w:rsidP="000D6A39">
                <w:pPr>
                  <w:rPr>
                    <w:szCs w:val="21"/>
                  </w:rPr>
                </w:pPr>
                <w:r>
                  <w:t>西藏诺迪康药业股份有限公司</w:t>
                </w:r>
              </w:p>
            </w:tc>
            <w:tc>
              <w:tcPr>
                <w:tcW w:w="2457" w:type="pct"/>
                <w:shd w:val="clear" w:color="auto" w:fill="auto"/>
              </w:tcPr>
              <w:p w14:paraId="4C1E2434" w14:textId="77777777" w:rsidR="001D3C69" w:rsidRDefault="001D3C69" w:rsidP="000D6A39">
                <w:pPr>
                  <w:jc w:val="right"/>
                  <w:rPr>
                    <w:szCs w:val="21"/>
                  </w:rPr>
                </w:pPr>
                <w:r>
                  <w:t>15</w:t>
                </w:r>
              </w:p>
            </w:tc>
          </w:tr>
          <w:tr w:rsidR="001D3C69" w14:paraId="3EB6CD4D" w14:textId="77777777" w:rsidTr="000D6A39">
            <w:tc>
              <w:tcPr>
                <w:tcW w:w="2543" w:type="pct"/>
                <w:shd w:val="clear" w:color="auto" w:fill="auto"/>
                <w:vAlign w:val="center"/>
              </w:tcPr>
              <w:p w14:paraId="65AE4808" w14:textId="77777777" w:rsidR="001D3C69" w:rsidRDefault="001D3C69" w:rsidP="000D6A39">
                <w:pPr>
                  <w:rPr>
                    <w:szCs w:val="21"/>
                  </w:rPr>
                </w:pPr>
                <w:r>
                  <w:t>西藏诺迪康医药有限公司</w:t>
                </w:r>
              </w:p>
            </w:tc>
            <w:tc>
              <w:tcPr>
                <w:tcW w:w="2457" w:type="pct"/>
                <w:shd w:val="clear" w:color="auto" w:fill="auto"/>
              </w:tcPr>
              <w:p w14:paraId="6A0E393D" w14:textId="77777777" w:rsidR="001D3C69" w:rsidRDefault="001D3C69" w:rsidP="000D6A39">
                <w:pPr>
                  <w:jc w:val="right"/>
                  <w:rPr>
                    <w:szCs w:val="21"/>
                  </w:rPr>
                </w:pPr>
                <w:r>
                  <w:t>15</w:t>
                </w:r>
              </w:p>
            </w:tc>
          </w:tr>
          <w:tr w:rsidR="001D3C69" w14:paraId="5A38B1C5" w14:textId="77777777" w:rsidTr="000D6A39">
            <w:tc>
              <w:tcPr>
                <w:tcW w:w="2543" w:type="pct"/>
                <w:shd w:val="clear" w:color="auto" w:fill="auto"/>
                <w:vAlign w:val="center"/>
              </w:tcPr>
              <w:p w14:paraId="05EECB48" w14:textId="77777777" w:rsidR="001D3C69" w:rsidRDefault="001D3C69" w:rsidP="000D6A39">
                <w:pPr>
                  <w:rPr>
                    <w:szCs w:val="21"/>
                  </w:rPr>
                </w:pPr>
                <w:r>
                  <w:t>成都诺迪康生物制药有限公司</w:t>
                </w:r>
              </w:p>
            </w:tc>
            <w:tc>
              <w:tcPr>
                <w:tcW w:w="2457" w:type="pct"/>
                <w:shd w:val="clear" w:color="auto" w:fill="auto"/>
              </w:tcPr>
              <w:p w14:paraId="34F9477F" w14:textId="77777777" w:rsidR="001D3C69" w:rsidRDefault="001D3C69" w:rsidP="000D6A39">
                <w:pPr>
                  <w:jc w:val="right"/>
                  <w:rPr>
                    <w:szCs w:val="21"/>
                  </w:rPr>
                </w:pPr>
                <w:r>
                  <w:t>15</w:t>
                </w:r>
              </w:p>
            </w:tc>
          </w:tr>
          <w:tr w:rsidR="001D3C69" w14:paraId="7D8DF975" w14:textId="77777777" w:rsidTr="000D6A39">
            <w:tc>
              <w:tcPr>
                <w:tcW w:w="2543" w:type="pct"/>
                <w:shd w:val="clear" w:color="auto" w:fill="auto"/>
                <w:vAlign w:val="center"/>
              </w:tcPr>
              <w:p w14:paraId="4C08BC37" w14:textId="77777777" w:rsidR="001D3C69" w:rsidRDefault="001D3C69" w:rsidP="000D6A39">
                <w:pPr>
                  <w:rPr>
                    <w:szCs w:val="21"/>
                  </w:rPr>
                </w:pPr>
                <w:r>
                  <w:t>西藏诺迪康藏药材开发有限公司</w:t>
                </w:r>
              </w:p>
            </w:tc>
            <w:tc>
              <w:tcPr>
                <w:tcW w:w="2457" w:type="pct"/>
                <w:shd w:val="clear" w:color="auto" w:fill="auto"/>
              </w:tcPr>
              <w:p w14:paraId="0629682B" w14:textId="77777777" w:rsidR="001D3C69" w:rsidRDefault="001D3C69" w:rsidP="000D6A39">
                <w:pPr>
                  <w:jc w:val="right"/>
                  <w:rPr>
                    <w:szCs w:val="21"/>
                  </w:rPr>
                </w:pPr>
                <w:r>
                  <w:t>25</w:t>
                </w:r>
              </w:p>
            </w:tc>
          </w:tr>
          <w:tr w:rsidR="001D3C69" w14:paraId="62FBF66A" w14:textId="77777777" w:rsidTr="000D6A39">
            <w:tc>
              <w:tcPr>
                <w:tcW w:w="2543" w:type="pct"/>
                <w:shd w:val="clear" w:color="auto" w:fill="auto"/>
                <w:vAlign w:val="center"/>
              </w:tcPr>
              <w:p w14:paraId="4AA7F46A" w14:textId="77777777" w:rsidR="001D3C69" w:rsidRDefault="001D3C69" w:rsidP="000D6A39">
                <w:pPr>
                  <w:rPr>
                    <w:szCs w:val="21"/>
                  </w:rPr>
                </w:pPr>
                <w:r>
                  <w:t>西藏诺迪康农业资源开发有限公司</w:t>
                </w:r>
              </w:p>
            </w:tc>
            <w:tc>
              <w:tcPr>
                <w:tcW w:w="2457" w:type="pct"/>
                <w:shd w:val="clear" w:color="auto" w:fill="auto"/>
              </w:tcPr>
              <w:p w14:paraId="28586A8A" w14:textId="77777777" w:rsidR="001D3C69" w:rsidRDefault="001D3C69" w:rsidP="000D6A39">
                <w:pPr>
                  <w:jc w:val="right"/>
                  <w:rPr>
                    <w:szCs w:val="21"/>
                  </w:rPr>
                </w:pPr>
                <w:r>
                  <w:t>25</w:t>
                </w:r>
              </w:p>
            </w:tc>
          </w:tr>
          <w:tr w:rsidR="001D3C69" w14:paraId="3451308B" w14:textId="77777777" w:rsidTr="000D6A39">
            <w:tc>
              <w:tcPr>
                <w:tcW w:w="2543" w:type="pct"/>
                <w:shd w:val="clear" w:color="auto" w:fill="auto"/>
                <w:vAlign w:val="center"/>
              </w:tcPr>
              <w:p w14:paraId="772928E1" w14:textId="77777777" w:rsidR="001D3C69" w:rsidRDefault="001D3C69" w:rsidP="000D6A39">
                <w:pPr>
                  <w:rPr>
                    <w:szCs w:val="21"/>
                  </w:rPr>
                </w:pPr>
                <w:r>
                  <w:t>四川诺迪康威光制药有限公司</w:t>
                </w:r>
              </w:p>
            </w:tc>
            <w:tc>
              <w:tcPr>
                <w:tcW w:w="2457" w:type="pct"/>
                <w:shd w:val="clear" w:color="auto" w:fill="auto"/>
              </w:tcPr>
              <w:p w14:paraId="011240EB" w14:textId="77777777" w:rsidR="001D3C69" w:rsidRDefault="001D3C69" w:rsidP="000D6A39">
                <w:pPr>
                  <w:jc w:val="right"/>
                  <w:rPr>
                    <w:szCs w:val="21"/>
                  </w:rPr>
                </w:pPr>
                <w:r>
                  <w:t>25</w:t>
                </w:r>
              </w:p>
            </w:tc>
          </w:tr>
          <w:tr w:rsidR="001D3C69" w14:paraId="3E78A566" w14:textId="77777777" w:rsidTr="000D6A39">
            <w:tc>
              <w:tcPr>
                <w:tcW w:w="2543" w:type="pct"/>
                <w:shd w:val="clear" w:color="auto" w:fill="auto"/>
                <w:vAlign w:val="center"/>
              </w:tcPr>
              <w:p w14:paraId="29C00EAE" w14:textId="77777777" w:rsidR="001D3C69" w:rsidRDefault="001D3C69" w:rsidP="000D6A39">
                <w:pPr>
                  <w:rPr>
                    <w:szCs w:val="21"/>
                  </w:rPr>
                </w:pPr>
                <w:r>
                  <w:t>西藏氧道大健康生命科学有限公司（注1）</w:t>
                </w:r>
              </w:p>
            </w:tc>
            <w:tc>
              <w:tcPr>
                <w:tcW w:w="2457" w:type="pct"/>
                <w:shd w:val="clear" w:color="auto" w:fill="auto"/>
              </w:tcPr>
              <w:p w14:paraId="47FFE172" w14:textId="77777777" w:rsidR="001D3C69" w:rsidRDefault="001D3C69" w:rsidP="000D6A39">
                <w:pPr>
                  <w:jc w:val="right"/>
                  <w:rPr>
                    <w:szCs w:val="21"/>
                  </w:rPr>
                </w:pPr>
                <w:r>
                  <w:t>25</w:t>
                </w:r>
              </w:p>
            </w:tc>
          </w:tr>
          <w:tr w:rsidR="001D3C69" w14:paraId="35C4815F" w14:textId="77777777" w:rsidTr="000D6A39">
            <w:tc>
              <w:tcPr>
                <w:tcW w:w="2543" w:type="pct"/>
                <w:shd w:val="clear" w:color="auto" w:fill="auto"/>
                <w:vAlign w:val="center"/>
              </w:tcPr>
              <w:p w14:paraId="356E0715" w14:textId="77777777" w:rsidR="001D3C69" w:rsidRDefault="001D3C69" w:rsidP="000D6A39">
                <w:pPr>
                  <w:rPr>
                    <w:szCs w:val="21"/>
                  </w:rPr>
                </w:pPr>
                <w:r>
                  <w:t>TopRidge Pharma Limited</w:t>
                </w:r>
              </w:p>
            </w:tc>
            <w:tc>
              <w:tcPr>
                <w:tcW w:w="2457" w:type="pct"/>
                <w:shd w:val="clear" w:color="auto" w:fill="auto"/>
              </w:tcPr>
              <w:p w14:paraId="59127FFA" w14:textId="77777777" w:rsidR="001D3C69" w:rsidRDefault="001D3C69" w:rsidP="000D6A39">
                <w:pPr>
                  <w:jc w:val="right"/>
                  <w:rPr>
                    <w:szCs w:val="21"/>
                  </w:rPr>
                </w:pPr>
                <w:r>
                  <w:t>16.5、15</w:t>
                </w:r>
              </w:p>
            </w:tc>
          </w:tr>
          <w:tr w:rsidR="001D3C69" w14:paraId="7937DB01" w14:textId="77777777" w:rsidTr="000D6A39">
            <w:tc>
              <w:tcPr>
                <w:tcW w:w="2543" w:type="pct"/>
                <w:shd w:val="clear" w:color="auto" w:fill="auto"/>
                <w:vAlign w:val="center"/>
              </w:tcPr>
              <w:p w14:paraId="4EA3F466" w14:textId="77777777" w:rsidR="001D3C69" w:rsidRDefault="001D3C69" w:rsidP="000D6A39">
                <w:pPr>
                  <w:rPr>
                    <w:szCs w:val="21"/>
                  </w:rPr>
                </w:pPr>
                <w:r>
                  <w:t>TopRidge Pharma (Ireland) Limited（注2）</w:t>
                </w:r>
              </w:p>
            </w:tc>
            <w:tc>
              <w:tcPr>
                <w:tcW w:w="2457" w:type="pct"/>
                <w:shd w:val="clear" w:color="auto" w:fill="auto"/>
              </w:tcPr>
              <w:p w14:paraId="02E3D390" w14:textId="77777777" w:rsidR="001D3C69" w:rsidRDefault="001D3C69" w:rsidP="000D6A39">
                <w:pPr>
                  <w:jc w:val="right"/>
                  <w:rPr>
                    <w:szCs w:val="21"/>
                  </w:rPr>
                </w:pPr>
                <w:r>
                  <w:t>12.50</w:t>
                </w:r>
              </w:p>
            </w:tc>
          </w:tr>
          <w:tr w:rsidR="001D3C69" w14:paraId="4C135842" w14:textId="77777777" w:rsidTr="000D6A39">
            <w:tc>
              <w:tcPr>
                <w:tcW w:w="2543" w:type="pct"/>
                <w:shd w:val="clear" w:color="auto" w:fill="auto"/>
                <w:vAlign w:val="center"/>
              </w:tcPr>
              <w:p w14:paraId="6ED9AF32" w14:textId="77777777" w:rsidR="001D3C69" w:rsidRDefault="001D3C69" w:rsidP="000D6A39">
                <w:pPr>
                  <w:rPr>
                    <w:szCs w:val="21"/>
                  </w:rPr>
                </w:pPr>
                <w:r>
                  <w:t>TopRidge Pharma (Hong Kong)</w:t>
                </w:r>
              </w:p>
            </w:tc>
            <w:tc>
              <w:tcPr>
                <w:tcW w:w="2457" w:type="pct"/>
                <w:shd w:val="clear" w:color="auto" w:fill="auto"/>
              </w:tcPr>
              <w:p w14:paraId="30230F6B" w14:textId="77777777" w:rsidR="001D3C69" w:rsidRDefault="001D3C69" w:rsidP="000D6A39">
                <w:pPr>
                  <w:jc w:val="right"/>
                  <w:rPr>
                    <w:szCs w:val="21"/>
                  </w:rPr>
                </w:pPr>
                <w:r>
                  <w:t>16.5</w:t>
                </w:r>
              </w:p>
            </w:tc>
          </w:tr>
          <w:tr w:rsidR="001D3C69" w14:paraId="0AA8BF0D" w14:textId="77777777" w:rsidTr="000D6A39">
            <w:tc>
              <w:tcPr>
                <w:tcW w:w="2543" w:type="pct"/>
                <w:shd w:val="clear" w:color="auto" w:fill="auto"/>
                <w:vAlign w:val="center"/>
              </w:tcPr>
              <w:p w14:paraId="1D2DB465" w14:textId="77777777" w:rsidR="001D3C69" w:rsidRDefault="001D3C69" w:rsidP="000D6A39">
                <w:pPr>
                  <w:rPr>
                    <w:szCs w:val="21"/>
                  </w:rPr>
                </w:pPr>
                <w:r>
                  <w:t>上海欣活生物科技有限公司</w:t>
                </w:r>
              </w:p>
            </w:tc>
            <w:tc>
              <w:tcPr>
                <w:tcW w:w="2457" w:type="pct"/>
                <w:shd w:val="clear" w:color="auto" w:fill="auto"/>
              </w:tcPr>
              <w:p w14:paraId="7D6E470D" w14:textId="77777777" w:rsidR="001D3C69" w:rsidRDefault="001D3C69" w:rsidP="000D6A39">
                <w:pPr>
                  <w:jc w:val="right"/>
                  <w:rPr>
                    <w:szCs w:val="21"/>
                  </w:rPr>
                </w:pPr>
                <w:r>
                  <w:t>15</w:t>
                </w:r>
              </w:p>
            </w:tc>
          </w:tr>
          <w:tr w:rsidR="001D3C69" w14:paraId="1436A00E" w14:textId="77777777" w:rsidTr="000D6A39">
            <w:tc>
              <w:tcPr>
                <w:tcW w:w="2543" w:type="pct"/>
                <w:shd w:val="clear" w:color="auto" w:fill="auto"/>
                <w:vAlign w:val="center"/>
              </w:tcPr>
              <w:p w14:paraId="06B61CFC" w14:textId="77777777" w:rsidR="001D3C69" w:rsidRDefault="001D3C69" w:rsidP="000D6A39">
                <w:pPr>
                  <w:rPr>
                    <w:szCs w:val="21"/>
                  </w:rPr>
                </w:pPr>
                <w:r>
                  <w:t>上海海脊生物医药工程有限公司</w:t>
                </w:r>
              </w:p>
            </w:tc>
            <w:tc>
              <w:tcPr>
                <w:tcW w:w="2457" w:type="pct"/>
                <w:shd w:val="clear" w:color="auto" w:fill="auto"/>
              </w:tcPr>
              <w:p w14:paraId="1382990F" w14:textId="77777777" w:rsidR="001D3C69" w:rsidRDefault="001D3C69" w:rsidP="000D6A39">
                <w:pPr>
                  <w:jc w:val="right"/>
                  <w:rPr>
                    <w:szCs w:val="21"/>
                  </w:rPr>
                </w:pPr>
                <w:r>
                  <w:t>25</w:t>
                </w:r>
              </w:p>
            </w:tc>
          </w:tr>
          <w:tr w:rsidR="001D3C69" w14:paraId="1FC2EC86" w14:textId="77777777" w:rsidTr="000D6A39">
            <w:tc>
              <w:tcPr>
                <w:tcW w:w="2543" w:type="pct"/>
                <w:shd w:val="clear" w:color="auto" w:fill="auto"/>
                <w:vAlign w:val="center"/>
              </w:tcPr>
              <w:p w14:paraId="0EA6F721" w14:textId="77777777" w:rsidR="001D3C69" w:rsidRDefault="001D3C69" w:rsidP="000D6A39">
                <w:pPr>
                  <w:rPr>
                    <w:szCs w:val="21"/>
                  </w:rPr>
                </w:pPr>
                <w:r>
                  <w:rPr>
                    <w:szCs w:val="21"/>
                  </w:rPr>
                  <w:t>西藏诺迪康科技发展有限公司</w:t>
                </w:r>
              </w:p>
            </w:tc>
            <w:tc>
              <w:tcPr>
                <w:tcW w:w="2457" w:type="pct"/>
                <w:shd w:val="clear" w:color="auto" w:fill="auto"/>
              </w:tcPr>
              <w:p w14:paraId="36636FC0" w14:textId="77777777" w:rsidR="001D3C69" w:rsidRPr="007C6071" w:rsidRDefault="001D3C69" w:rsidP="000D6A39">
                <w:pPr>
                  <w:jc w:val="right"/>
                  <w:rPr>
                    <w:szCs w:val="21"/>
                  </w:rPr>
                </w:pPr>
                <w:r w:rsidRPr="007C6071">
                  <w:rPr>
                    <w:rFonts w:hint="eastAsia"/>
                    <w:szCs w:val="21"/>
                  </w:rPr>
                  <w:t>15</w:t>
                </w:r>
              </w:p>
            </w:tc>
          </w:tr>
          <w:tr w:rsidR="001D3C69" w14:paraId="3DD19020" w14:textId="77777777" w:rsidTr="000D6A39">
            <w:tc>
              <w:tcPr>
                <w:tcW w:w="2543" w:type="pct"/>
                <w:shd w:val="clear" w:color="auto" w:fill="auto"/>
                <w:vAlign w:val="center"/>
              </w:tcPr>
              <w:p w14:paraId="13F88701" w14:textId="77777777" w:rsidR="001D3C69" w:rsidRDefault="001D3C69" w:rsidP="000D6A39">
                <w:pPr>
                  <w:rPr>
                    <w:szCs w:val="21"/>
                  </w:rPr>
                </w:pPr>
                <w:r>
                  <w:rPr>
                    <w:szCs w:val="21"/>
                  </w:rPr>
                  <w:t>西藏诺迪康生物医药销售有限公司</w:t>
                </w:r>
              </w:p>
            </w:tc>
            <w:tc>
              <w:tcPr>
                <w:tcW w:w="2457" w:type="pct"/>
                <w:shd w:val="clear" w:color="auto" w:fill="auto"/>
              </w:tcPr>
              <w:p w14:paraId="405FFF4A" w14:textId="77777777" w:rsidR="001D3C69" w:rsidRPr="007C6071" w:rsidRDefault="001D3C69" w:rsidP="000D6A39">
                <w:pPr>
                  <w:jc w:val="right"/>
                  <w:rPr>
                    <w:szCs w:val="21"/>
                  </w:rPr>
                </w:pPr>
                <w:r w:rsidRPr="007C6071">
                  <w:rPr>
                    <w:rFonts w:hint="eastAsia"/>
                    <w:szCs w:val="21"/>
                  </w:rPr>
                  <w:t>15</w:t>
                </w:r>
              </w:p>
            </w:tc>
          </w:tr>
        </w:tbl>
        <w:p w14:paraId="2B92F817" w14:textId="77777777" w:rsidR="006A4505" w:rsidRDefault="001E0608"/>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14:paraId="40444360" w14:textId="77777777" w:rsidR="006A4505" w:rsidRDefault="00B9625C" w:rsidP="008776CA">
          <w:pPr>
            <w:pStyle w:val="3"/>
            <w:numPr>
              <w:ilvl w:val="0"/>
              <w:numId w:val="67"/>
            </w:numPr>
            <w:tabs>
              <w:tab w:val="left" w:pos="546"/>
            </w:tabs>
          </w:pPr>
          <w:r>
            <w:t>税收优惠</w:t>
          </w:r>
        </w:p>
        <w:sdt>
          <w:sdtPr>
            <w:rPr>
              <w:rFonts w:hint="eastAsia"/>
              <w:szCs w:val="21"/>
            </w:rPr>
            <w:alias w:val="是否适用：税收优惠[双击切换]"/>
            <w:tag w:val="_GBC_7b649dcf8ab54475bffc51edb3c33588"/>
            <w:id w:val="-1431038144"/>
            <w:lock w:val="sdtLocked"/>
            <w:placeholder>
              <w:docPart w:val="GBC22222222222222222222222222222"/>
            </w:placeholder>
          </w:sdtPr>
          <w:sdtEndPr/>
          <w:sdtContent>
            <w:p w14:paraId="15D99C7C" w14:textId="77777777" w:rsidR="006A4505" w:rsidRDefault="00B9625C">
              <w:pPr>
                <w:rPr>
                  <w:szCs w:val="21"/>
                </w:rPr>
              </w:pPr>
              <w:r>
                <w:rPr>
                  <w:szCs w:val="21"/>
                </w:rPr>
                <w:fldChar w:fldCharType="begin"/>
              </w:r>
              <w:r w:rsidR="000D6A39">
                <w:rPr>
                  <w:szCs w:val="21"/>
                </w:rPr>
                <w:instrText xml:space="preserve"> MACROBUTTON  SnrToggleCheckbox √适用  </w:instrText>
              </w:r>
              <w:r>
                <w:rPr>
                  <w:szCs w:val="21"/>
                </w:rPr>
                <w:fldChar w:fldCharType="end"/>
              </w:r>
              <w:r>
                <w:rPr>
                  <w:szCs w:val="21"/>
                </w:rPr>
                <w:fldChar w:fldCharType="begin"/>
              </w:r>
              <w:r w:rsidR="000D6A39">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EndPr/>
          <w:sdtContent>
            <w:p w14:paraId="703AA9B5" w14:textId="77777777" w:rsidR="00361E38" w:rsidRPr="00361E38" w:rsidRDefault="00361E38" w:rsidP="00FC2416">
              <w:pPr>
                <w:ind w:firstLineChars="200" w:firstLine="420"/>
                <w:rPr>
                  <w:szCs w:val="21"/>
                </w:rPr>
              </w:pPr>
              <w:r w:rsidRPr="00361E38">
                <w:rPr>
                  <w:rFonts w:hint="eastAsia"/>
                  <w:szCs w:val="21"/>
                </w:rPr>
                <w:t>本公司及子公司西藏诺迪康医药有限公司、成都诺迪康生物制药有限公司、TopRidge Pharma Limited</w:t>
              </w:r>
              <w:bookmarkStart w:id="154" w:name="OLE_LINK27"/>
              <w:r w:rsidRPr="00361E38">
                <w:rPr>
                  <w:rFonts w:hint="eastAsia"/>
                  <w:szCs w:val="21"/>
                </w:rPr>
                <w:t>、西藏诺迪康科技发展有限公司及西藏诺迪康生物医药销售有限公司</w:t>
              </w:r>
              <w:bookmarkEnd w:id="154"/>
              <w:r w:rsidRPr="00361E38">
                <w:rPr>
                  <w:rFonts w:hint="eastAsia"/>
                  <w:szCs w:val="21"/>
                </w:rPr>
                <w:t>， 根据2020年4月23日，财政部、税务总局、国家发展改革委关于延续西部大开发企业所得税政策的公告（财政部公告2020年第23号），自2021年1月1日至2030年12月31日，对设在西部地区的鼓励类产业企业减按15%的税率征收企业所得税。公告自2021年1月1日起执行。</w:t>
              </w:r>
            </w:p>
            <w:p w14:paraId="158D730D" w14:textId="77777777" w:rsidR="00361E38" w:rsidRPr="00361E38" w:rsidRDefault="00361E38" w:rsidP="00FC2416">
              <w:pPr>
                <w:ind w:firstLineChars="200" w:firstLine="420"/>
                <w:rPr>
                  <w:szCs w:val="21"/>
                </w:rPr>
              </w:pPr>
              <w:r w:rsidRPr="00361E38">
                <w:rPr>
                  <w:rFonts w:hint="eastAsia"/>
                  <w:szCs w:val="21"/>
                </w:rPr>
                <w:lastRenderedPageBreak/>
                <w:t>根据202</w:t>
              </w:r>
              <w:r w:rsidRPr="00361E38">
                <w:rPr>
                  <w:szCs w:val="21"/>
                </w:rPr>
                <w:t>2</w:t>
              </w:r>
              <w:r w:rsidRPr="00361E38">
                <w:rPr>
                  <w:rFonts w:hint="eastAsia"/>
                  <w:szCs w:val="21"/>
                </w:rPr>
                <w:t>年4月</w:t>
              </w:r>
              <w:r w:rsidRPr="00361E38">
                <w:rPr>
                  <w:szCs w:val="21"/>
                </w:rPr>
                <w:t>29</w:t>
              </w:r>
              <w:r w:rsidRPr="00361E38">
                <w:rPr>
                  <w:rFonts w:hint="eastAsia"/>
                  <w:szCs w:val="21"/>
                </w:rPr>
                <w:t>日西藏自治区人民政府《关于印发西藏自治区企业所得税政策实施办法（暂行）》（藏政发[202</w:t>
              </w:r>
              <w:r w:rsidRPr="00361E38">
                <w:rPr>
                  <w:szCs w:val="21"/>
                </w:rPr>
                <w:t>2</w:t>
              </w:r>
              <w:r w:rsidRPr="00361E38">
                <w:rPr>
                  <w:rFonts w:hint="eastAsia"/>
                  <w:szCs w:val="21"/>
                </w:rPr>
                <w:t>]</w:t>
              </w:r>
              <w:r w:rsidRPr="00361E38">
                <w:rPr>
                  <w:szCs w:val="21"/>
                </w:rPr>
                <w:t>11</w:t>
              </w:r>
              <w:r w:rsidRPr="00361E38">
                <w:rPr>
                  <w:rFonts w:hint="eastAsia"/>
                  <w:szCs w:val="21"/>
                </w:rPr>
                <w:t>号）的规定，企业所得税地方部分减免政策执行截止日期为202</w:t>
              </w:r>
              <w:r w:rsidRPr="00361E38">
                <w:rPr>
                  <w:szCs w:val="21"/>
                </w:rPr>
                <w:t>5</w:t>
              </w:r>
              <w:r w:rsidRPr="00361E38">
                <w:rPr>
                  <w:rFonts w:hint="eastAsia"/>
                  <w:szCs w:val="21"/>
                </w:rPr>
                <w:t>年12月31日，到期后按新制定西藏企业所得税政策执行。本公司及子公司西藏诺迪康医药有限公司、TopRidge Pharma Limited、西藏诺迪康科技发展有限公司及西藏诺迪康生物医药销售有限公司，202</w:t>
              </w:r>
              <w:r w:rsidRPr="00361E38">
                <w:rPr>
                  <w:szCs w:val="21"/>
                </w:rPr>
                <w:t>2</w:t>
              </w:r>
              <w:r w:rsidRPr="00361E38">
                <w:rPr>
                  <w:rFonts w:hint="eastAsia"/>
                  <w:szCs w:val="21"/>
                </w:rPr>
                <w:t>年度按9%税率预缴企业所得税。</w:t>
              </w:r>
            </w:p>
            <w:p w14:paraId="6E837B95" w14:textId="02D50E78" w:rsidR="00361E38" w:rsidRPr="00361E38" w:rsidRDefault="007B2CAE" w:rsidP="00FC2416">
              <w:pPr>
                <w:ind w:firstLineChars="200" w:firstLine="420"/>
                <w:rPr>
                  <w:szCs w:val="21"/>
                </w:rPr>
              </w:pPr>
              <w:r>
                <w:rPr>
                  <w:rFonts w:hint="eastAsia"/>
                  <w:szCs w:val="21"/>
                </w:rPr>
                <w:t>注1：</w:t>
              </w:r>
              <w:r w:rsidR="00361E38" w:rsidRPr="00361E38">
                <w:rPr>
                  <w:rFonts w:hint="eastAsia"/>
                  <w:szCs w:val="21"/>
                </w:rPr>
                <w:t>根据财政部、国家税务总局下发的财税[2019]13号《关于实施小微企业惠普性税收减免政策的通知》，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14:paraId="4528F65E" w14:textId="77777777" w:rsidR="00361E38" w:rsidRPr="00361E38" w:rsidRDefault="00361E38" w:rsidP="00FC2416">
              <w:pPr>
                <w:ind w:firstLineChars="200" w:firstLine="420"/>
                <w:rPr>
                  <w:szCs w:val="21"/>
                </w:rPr>
              </w:pPr>
              <w:r w:rsidRPr="00361E38">
                <w:rPr>
                  <w:rFonts w:hint="eastAsia"/>
                  <w:szCs w:val="21"/>
                </w:rPr>
                <w:t>根据财政部、国家税务总局公告2021年第12号《关于实施小微企业和个体工商户所得税优惠政策的公告》，对小型微利企业年应纳税所得额不超过100万元的部分，在《财政部 税务总局关于实施小微企业普惠性税收减免政策的通知》（财税〔2019〕13号）优惠政策基础上，再减半征收企业所得税。（小型微利企业是指从事国家非限制和禁止行业，且同时符合年度应纳税所得额不超过300万元、从业人数不超过300人、资产总额不超过5000万元等三个条件的企业。）西藏氧道大健康生命科学有限公司、西藏诺迪康藏药材开发有限公司、西藏诺迪康农业资源开发有限公司符合小型微利企业标准，年应纳税所得额不超过100万元的部分按照2.5%的税率，应纳税所得额超过100万元但不超过300万元的部分，按照10%缴纳企业所得税。</w:t>
              </w:r>
            </w:p>
            <w:p w14:paraId="4F805C13" w14:textId="28407CCB" w:rsidR="00361E38" w:rsidRPr="00361E38" w:rsidRDefault="007B2CAE" w:rsidP="00FC2416">
              <w:pPr>
                <w:ind w:firstLineChars="200" w:firstLine="420"/>
                <w:rPr>
                  <w:szCs w:val="21"/>
                </w:rPr>
              </w:pPr>
              <w:r>
                <w:rPr>
                  <w:rFonts w:hint="eastAsia"/>
                  <w:szCs w:val="21"/>
                </w:rPr>
                <w:t>注2：</w:t>
              </w:r>
              <w:r w:rsidR="00361E38" w:rsidRPr="00361E38">
                <w:rPr>
                  <w:rFonts w:hint="eastAsia"/>
                  <w:szCs w:val="21"/>
                </w:rPr>
                <w:t>由于TopRidge Pharma (Ireland) Limited的注册地为爱尔兰，适用税率为12.5%。</w:t>
              </w:r>
            </w:p>
            <w:p w14:paraId="380C0234" w14:textId="70AF96FC" w:rsidR="006A4505" w:rsidRPr="00FC2416" w:rsidRDefault="00361E38" w:rsidP="004B4310">
              <w:pPr>
                <w:ind w:firstLineChars="200" w:firstLine="420"/>
                <w:rPr>
                  <w:szCs w:val="21"/>
                </w:rPr>
              </w:pPr>
              <w:r w:rsidRPr="00361E38">
                <w:rPr>
                  <w:rFonts w:hint="eastAsia"/>
                  <w:szCs w:val="21"/>
                </w:rPr>
                <w:t>注3：根据财政部、税务总局《关于中国（上海）自贸试验区临港新片区重点产业企业所得税政策的通知》（财税[2020]38号）和《中国（上海）自贸试验区临港新片区重点产业企业所得税优惠认定资格管理办法》（沪财发[2020]12号）有关规定，上海欣活生物科技有限公司属于临港新片区2021年第一批重点企业所得税优惠资格认定企业，适用所得税税率15%，政策执行期限：2021年1月1日-2025年12月31日。</w:t>
              </w:r>
            </w:p>
          </w:sdtContent>
        </w:sdt>
      </w:sdtContent>
    </w:sdt>
    <w:p w14:paraId="3FBD5357" w14:textId="77777777" w:rsidR="006A4505" w:rsidRDefault="00B9625C">
      <w:pPr>
        <w:pStyle w:val="2"/>
        <w:numPr>
          <w:ilvl w:val="0"/>
          <w:numId w:val="55"/>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EndPr/>
      <w:sdtContent>
        <w:p w14:paraId="5D331143" w14:textId="77777777" w:rsidR="006A4505" w:rsidRDefault="00B9625C" w:rsidP="008776CA">
          <w:pPr>
            <w:pStyle w:val="3"/>
            <w:numPr>
              <w:ilvl w:val="0"/>
              <w:numId w:val="68"/>
            </w:numPr>
            <w:rPr>
              <w:szCs w:val="21"/>
            </w:rPr>
          </w:pPr>
          <w:r>
            <w:rPr>
              <w:szCs w:val="21"/>
            </w:rPr>
            <w:t>货币资金</w:t>
          </w:r>
        </w:p>
        <w:sdt>
          <w:sdtPr>
            <w:rPr>
              <w:rFonts w:hint="eastAsia"/>
              <w:szCs w:val="21"/>
            </w:rPr>
            <w:alias w:val="是否适用：货币资金[双击切换]"/>
            <w:tag w:val="_GBC_7583a9a918ef405ba2d26448cc628ff5"/>
            <w:id w:val="840664115"/>
            <w:lock w:val="sdtLocked"/>
            <w:placeholder>
              <w:docPart w:val="GBC22222222222222222222222222222"/>
            </w:placeholder>
          </w:sdtPr>
          <w:sdtEndPr/>
          <w:sdtContent>
            <w:p w14:paraId="0B2A1D52" w14:textId="77777777" w:rsidR="006A4505" w:rsidRDefault="00B9625C">
              <w:pPr>
                <w:snapToGrid w:val="0"/>
                <w:spacing w:line="240" w:lineRule="atLeast"/>
                <w:rPr>
                  <w:szCs w:val="21"/>
                </w:rPr>
              </w:pPr>
              <w:r>
                <w:rPr>
                  <w:szCs w:val="21"/>
                </w:rPr>
                <w:fldChar w:fldCharType="begin"/>
              </w:r>
              <w:r w:rsidR="00EC38C4">
                <w:rPr>
                  <w:szCs w:val="21"/>
                </w:rPr>
                <w:instrText xml:space="preserve"> MACROBUTTON  SnrToggleCheckbox √适用  </w:instrText>
              </w:r>
              <w:r>
                <w:rPr>
                  <w:szCs w:val="21"/>
                </w:rPr>
                <w:fldChar w:fldCharType="end"/>
              </w:r>
              <w:r>
                <w:rPr>
                  <w:szCs w:val="21"/>
                </w:rPr>
                <w:fldChar w:fldCharType="begin"/>
              </w:r>
              <w:r w:rsidR="00EC38C4">
                <w:rPr>
                  <w:szCs w:val="21"/>
                </w:rPr>
                <w:instrText xml:space="preserve"> MACROBUTTON  SnrToggleCheckbox □不适用 </w:instrText>
              </w:r>
              <w:r>
                <w:rPr>
                  <w:szCs w:val="21"/>
                </w:rPr>
                <w:fldChar w:fldCharType="end"/>
              </w:r>
            </w:p>
          </w:sdtContent>
        </w:sdt>
        <w:p w14:paraId="69B38E6E" w14:textId="15A33E85" w:rsidR="006A4505" w:rsidRDefault="00B9625C">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540"/>
            <w:gridCol w:w="2835"/>
            <w:gridCol w:w="2742"/>
          </w:tblGrid>
          <w:tr w:rsidR="006A4505" w14:paraId="43E5FB6F" w14:textId="77777777" w:rsidTr="00FC2416">
            <w:trPr>
              <w:cantSplit/>
            </w:trPr>
            <w:sdt>
              <w:sdtPr>
                <w:tag w:val="_PLD_640e7daf451b4f14ba49162bfbbd1e72"/>
                <w:id w:val="-1673406537"/>
                <w:lock w:val="sdtLocked"/>
              </w:sdtPr>
              <w:sdtEndPr/>
              <w:sdtContent>
                <w:tc>
                  <w:tcPr>
                    <w:tcW w:w="1941" w:type="pct"/>
                    <w:shd w:val="clear" w:color="auto" w:fill="auto"/>
                    <w:vAlign w:val="center"/>
                  </w:tcPr>
                  <w:p w14:paraId="286C0248" w14:textId="77777777" w:rsidR="006A4505" w:rsidRDefault="00B9625C">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348258712"/>
                <w:lock w:val="sdtLocked"/>
              </w:sdtPr>
              <w:sdtEndPr/>
              <w:sdtContent>
                <w:tc>
                  <w:tcPr>
                    <w:tcW w:w="1555" w:type="pct"/>
                    <w:shd w:val="clear" w:color="auto" w:fill="auto"/>
                    <w:vAlign w:val="center"/>
                  </w:tcPr>
                  <w:p w14:paraId="52A04259" w14:textId="77777777" w:rsidR="006A4505" w:rsidRDefault="00B9625C">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1221323995"/>
                <w:lock w:val="sdtLocked"/>
              </w:sdtPr>
              <w:sdtEndPr/>
              <w:sdtContent>
                <w:tc>
                  <w:tcPr>
                    <w:tcW w:w="1504" w:type="pct"/>
                    <w:shd w:val="clear" w:color="auto" w:fill="auto"/>
                    <w:vAlign w:val="center"/>
                  </w:tcPr>
                  <w:p w14:paraId="691E2107" w14:textId="77777777" w:rsidR="006A4505" w:rsidRDefault="00B9625C">
                    <w:pPr>
                      <w:autoSpaceDE w:val="0"/>
                      <w:autoSpaceDN w:val="0"/>
                      <w:adjustRightInd w:val="0"/>
                      <w:snapToGrid w:val="0"/>
                      <w:spacing w:line="240" w:lineRule="atLeast"/>
                      <w:jc w:val="center"/>
                      <w:rPr>
                        <w:szCs w:val="21"/>
                      </w:rPr>
                    </w:pPr>
                    <w:r>
                      <w:rPr>
                        <w:rFonts w:hint="eastAsia"/>
                        <w:szCs w:val="21"/>
                      </w:rPr>
                      <w:t>期初余额</w:t>
                    </w:r>
                  </w:p>
                </w:tc>
              </w:sdtContent>
            </w:sdt>
          </w:tr>
          <w:tr w:rsidR="00EC38C4" w14:paraId="2A6D6D28" w14:textId="77777777" w:rsidTr="00FC2416">
            <w:trPr>
              <w:cantSplit/>
            </w:trPr>
            <w:sdt>
              <w:sdtPr>
                <w:tag w:val="_PLD_55b07f50e1e44a558dc393086d2f0e7f"/>
                <w:id w:val="-153217978"/>
                <w:lock w:val="sdtLocked"/>
              </w:sdtPr>
              <w:sdtEndPr/>
              <w:sdtContent>
                <w:tc>
                  <w:tcPr>
                    <w:tcW w:w="1941" w:type="pct"/>
                    <w:shd w:val="clear" w:color="auto" w:fill="auto"/>
                  </w:tcPr>
                  <w:p w14:paraId="68EBAEC2" w14:textId="77777777" w:rsidR="00EC38C4" w:rsidRDefault="00EC38C4" w:rsidP="00EC38C4">
                    <w:pPr>
                      <w:autoSpaceDE w:val="0"/>
                      <w:autoSpaceDN w:val="0"/>
                      <w:adjustRightInd w:val="0"/>
                      <w:snapToGrid w:val="0"/>
                      <w:spacing w:line="240" w:lineRule="atLeast"/>
                      <w:rPr>
                        <w:szCs w:val="21"/>
                      </w:rPr>
                    </w:pPr>
                    <w:r>
                      <w:rPr>
                        <w:rFonts w:hint="eastAsia"/>
                        <w:szCs w:val="21"/>
                      </w:rPr>
                      <w:t>库存现金</w:t>
                    </w:r>
                  </w:p>
                </w:tc>
              </w:sdtContent>
            </w:sdt>
            <w:tc>
              <w:tcPr>
                <w:tcW w:w="1555" w:type="pct"/>
                <w:shd w:val="clear" w:color="auto" w:fill="auto"/>
                <w:vAlign w:val="center"/>
              </w:tcPr>
              <w:p w14:paraId="349C35B9" w14:textId="77777777" w:rsidR="00EC38C4" w:rsidRDefault="00EC38C4" w:rsidP="00EC38C4">
                <w:pPr>
                  <w:jc w:val="right"/>
                  <w:rPr>
                    <w:sz w:val="24"/>
                  </w:rPr>
                </w:pPr>
                <w:r>
                  <w:t>147,558.14</w:t>
                </w:r>
              </w:p>
            </w:tc>
            <w:tc>
              <w:tcPr>
                <w:tcW w:w="1504" w:type="pct"/>
                <w:shd w:val="clear" w:color="auto" w:fill="auto"/>
                <w:vAlign w:val="center"/>
              </w:tcPr>
              <w:p w14:paraId="67C5CD9A" w14:textId="77777777" w:rsidR="00EC38C4" w:rsidRDefault="00EC38C4" w:rsidP="00EC38C4">
                <w:pPr>
                  <w:jc w:val="right"/>
                </w:pPr>
                <w:r>
                  <w:t>181,056.03</w:t>
                </w:r>
              </w:p>
            </w:tc>
          </w:tr>
          <w:tr w:rsidR="00EC38C4" w14:paraId="11079A2A" w14:textId="77777777" w:rsidTr="00FC2416">
            <w:trPr>
              <w:cantSplit/>
            </w:trPr>
            <w:sdt>
              <w:sdtPr>
                <w:tag w:val="_PLD_29d0fc45c2044da8ab0120f52fea8366"/>
                <w:id w:val="324561448"/>
                <w:lock w:val="sdtLocked"/>
              </w:sdtPr>
              <w:sdtEndPr/>
              <w:sdtContent>
                <w:tc>
                  <w:tcPr>
                    <w:tcW w:w="1941" w:type="pct"/>
                    <w:shd w:val="clear" w:color="auto" w:fill="auto"/>
                  </w:tcPr>
                  <w:p w14:paraId="430153B3" w14:textId="77777777" w:rsidR="00EC38C4" w:rsidRDefault="00EC38C4" w:rsidP="00EC38C4">
                    <w:pPr>
                      <w:autoSpaceDE w:val="0"/>
                      <w:autoSpaceDN w:val="0"/>
                      <w:adjustRightInd w:val="0"/>
                      <w:snapToGrid w:val="0"/>
                      <w:spacing w:line="240" w:lineRule="atLeast"/>
                      <w:rPr>
                        <w:szCs w:val="21"/>
                      </w:rPr>
                    </w:pPr>
                    <w:r>
                      <w:rPr>
                        <w:rFonts w:hint="eastAsia"/>
                        <w:szCs w:val="21"/>
                      </w:rPr>
                      <w:t>银行存款</w:t>
                    </w:r>
                  </w:p>
                </w:tc>
              </w:sdtContent>
            </w:sdt>
            <w:tc>
              <w:tcPr>
                <w:tcW w:w="1555" w:type="pct"/>
                <w:shd w:val="clear" w:color="auto" w:fill="auto"/>
                <w:vAlign w:val="center"/>
              </w:tcPr>
              <w:p w14:paraId="24F4CE66" w14:textId="77777777" w:rsidR="00EC38C4" w:rsidRDefault="00EC38C4" w:rsidP="00EC38C4">
                <w:pPr>
                  <w:jc w:val="right"/>
                </w:pPr>
                <w:r>
                  <w:t>1,138,076,341.53</w:t>
                </w:r>
              </w:p>
            </w:tc>
            <w:tc>
              <w:tcPr>
                <w:tcW w:w="1504" w:type="pct"/>
                <w:shd w:val="clear" w:color="auto" w:fill="auto"/>
                <w:vAlign w:val="center"/>
              </w:tcPr>
              <w:p w14:paraId="5E9EE6C2" w14:textId="77777777" w:rsidR="00EC38C4" w:rsidRDefault="00EC38C4" w:rsidP="00EC38C4">
                <w:pPr>
                  <w:jc w:val="right"/>
                </w:pPr>
                <w:r>
                  <w:t>764,233,579.02</w:t>
                </w:r>
              </w:p>
            </w:tc>
          </w:tr>
          <w:tr w:rsidR="00EC38C4" w14:paraId="15510D65" w14:textId="77777777" w:rsidTr="00FC2416">
            <w:trPr>
              <w:cantSplit/>
            </w:trPr>
            <w:tc>
              <w:tcPr>
                <w:tcW w:w="1941" w:type="pct"/>
                <w:shd w:val="clear" w:color="auto" w:fill="auto"/>
                <w:vAlign w:val="center"/>
              </w:tcPr>
              <w:p w14:paraId="6BB1F022" w14:textId="77777777" w:rsidR="00EC38C4" w:rsidRDefault="00EC38C4" w:rsidP="00EC38C4">
                <w:pPr>
                  <w:autoSpaceDE w:val="0"/>
                  <w:autoSpaceDN w:val="0"/>
                  <w:adjustRightInd w:val="0"/>
                  <w:snapToGrid w:val="0"/>
                  <w:spacing w:line="240" w:lineRule="atLeast"/>
                </w:pPr>
                <w:r w:rsidRPr="00EC38C4">
                  <w:rPr>
                    <w:rFonts w:hint="eastAsia"/>
                  </w:rPr>
                  <w:t>未到期应收利息</w:t>
                </w:r>
              </w:p>
            </w:tc>
            <w:tc>
              <w:tcPr>
                <w:tcW w:w="1555" w:type="pct"/>
                <w:shd w:val="clear" w:color="auto" w:fill="auto"/>
                <w:vAlign w:val="center"/>
              </w:tcPr>
              <w:p w14:paraId="24562F01" w14:textId="77777777" w:rsidR="00EC38C4" w:rsidRDefault="00EC38C4" w:rsidP="00EC38C4">
                <w:pPr>
                  <w:jc w:val="right"/>
                </w:pPr>
                <w:r>
                  <w:t>1,605,674.26</w:t>
                </w:r>
              </w:p>
            </w:tc>
            <w:tc>
              <w:tcPr>
                <w:tcW w:w="1504" w:type="pct"/>
                <w:shd w:val="clear" w:color="auto" w:fill="auto"/>
                <w:vAlign w:val="center"/>
              </w:tcPr>
              <w:p w14:paraId="19560D83" w14:textId="77777777" w:rsidR="00EC38C4" w:rsidRDefault="00EC38C4" w:rsidP="00EC38C4">
                <w:pPr>
                  <w:jc w:val="right"/>
                </w:pPr>
              </w:p>
            </w:tc>
          </w:tr>
          <w:tr w:rsidR="00EC38C4" w14:paraId="4B220F41" w14:textId="77777777" w:rsidTr="00FC2416">
            <w:trPr>
              <w:cantSplit/>
            </w:trPr>
            <w:sdt>
              <w:sdtPr>
                <w:tag w:val="_PLD_4aea35e6574448b9a1396c2c1b22290f"/>
                <w:id w:val="-1773464981"/>
                <w:lock w:val="sdtLocked"/>
              </w:sdtPr>
              <w:sdtEndPr/>
              <w:sdtContent>
                <w:tc>
                  <w:tcPr>
                    <w:tcW w:w="1941" w:type="pct"/>
                    <w:shd w:val="clear" w:color="auto" w:fill="auto"/>
                    <w:vAlign w:val="center"/>
                  </w:tcPr>
                  <w:p w14:paraId="617B9503" w14:textId="77777777" w:rsidR="00EC38C4" w:rsidRDefault="00EC38C4" w:rsidP="00EC38C4">
                    <w:pPr>
                      <w:autoSpaceDE w:val="0"/>
                      <w:autoSpaceDN w:val="0"/>
                      <w:adjustRightInd w:val="0"/>
                      <w:snapToGrid w:val="0"/>
                      <w:spacing w:line="240" w:lineRule="atLeast"/>
                      <w:rPr>
                        <w:szCs w:val="21"/>
                      </w:rPr>
                    </w:pPr>
                    <w:r>
                      <w:rPr>
                        <w:rFonts w:hint="eastAsia"/>
                        <w:szCs w:val="21"/>
                      </w:rPr>
                      <w:t>合计</w:t>
                    </w:r>
                  </w:p>
                </w:tc>
              </w:sdtContent>
            </w:sdt>
            <w:tc>
              <w:tcPr>
                <w:tcW w:w="1555" w:type="pct"/>
                <w:shd w:val="clear" w:color="auto" w:fill="auto"/>
                <w:vAlign w:val="center"/>
              </w:tcPr>
              <w:p w14:paraId="5D106C34" w14:textId="77777777" w:rsidR="00EC38C4" w:rsidRDefault="00EC38C4" w:rsidP="00EC38C4">
                <w:pPr>
                  <w:jc w:val="right"/>
                  <w:rPr>
                    <w:sz w:val="24"/>
                  </w:rPr>
                </w:pPr>
                <w:r>
                  <w:t>1,139,829,573.93</w:t>
                </w:r>
              </w:p>
            </w:tc>
            <w:tc>
              <w:tcPr>
                <w:tcW w:w="1504" w:type="pct"/>
                <w:shd w:val="clear" w:color="auto" w:fill="auto"/>
                <w:vAlign w:val="center"/>
              </w:tcPr>
              <w:p w14:paraId="5A13F81B" w14:textId="77777777" w:rsidR="00EC38C4" w:rsidRDefault="00EC38C4" w:rsidP="00EC38C4">
                <w:pPr>
                  <w:jc w:val="right"/>
                </w:pPr>
                <w:r>
                  <w:t>764,414,635.05</w:t>
                </w:r>
              </w:p>
            </w:tc>
          </w:tr>
          <w:tr w:rsidR="00EC38C4" w14:paraId="5187E0EF" w14:textId="77777777" w:rsidTr="00FC2416">
            <w:trPr>
              <w:cantSplit/>
            </w:trPr>
            <w:sdt>
              <w:sdtPr>
                <w:tag w:val="_PLD_bde21157aed743d5a01686780a359fcc"/>
                <w:id w:val="-783726987"/>
                <w:lock w:val="sdtLocked"/>
              </w:sdtPr>
              <w:sdtEndPr/>
              <w:sdtContent>
                <w:tc>
                  <w:tcPr>
                    <w:tcW w:w="1941" w:type="pct"/>
                    <w:shd w:val="clear" w:color="auto" w:fill="auto"/>
                  </w:tcPr>
                  <w:p w14:paraId="74B01C95" w14:textId="77777777" w:rsidR="00EC38C4" w:rsidRDefault="00EC38C4" w:rsidP="00EC38C4">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555" w:type="pct"/>
                <w:shd w:val="clear" w:color="auto" w:fill="auto"/>
                <w:vAlign w:val="center"/>
              </w:tcPr>
              <w:p w14:paraId="23457685" w14:textId="77777777" w:rsidR="00EC38C4" w:rsidRDefault="00EC38C4" w:rsidP="00EC38C4">
                <w:pPr>
                  <w:jc w:val="right"/>
                  <w:rPr>
                    <w:sz w:val="24"/>
                  </w:rPr>
                </w:pPr>
                <w:r>
                  <w:t>32,440,439.10</w:t>
                </w:r>
              </w:p>
            </w:tc>
            <w:tc>
              <w:tcPr>
                <w:tcW w:w="1504" w:type="pct"/>
                <w:shd w:val="clear" w:color="auto" w:fill="auto"/>
                <w:vAlign w:val="center"/>
              </w:tcPr>
              <w:p w14:paraId="3AE07F7E" w14:textId="4BE747F2" w:rsidR="00EC38C4" w:rsidRDefault="00030E28" w:rsidP="00EC38C4">
                <w:pPr>
                  <w:jc w:val="right"/>
                </w:pPr>
                <w:r>
                  <w:t>19,783,154.11</w:t>
                </w:r>
              </w:p>
            </w:tc>
          </w:tr>
          <w:tr w:rsidR="00EC38C4" w14:paraId="026C4C51" w14:textId="77777777" w:rsidTr="00FC2416">
            <w:trPr>
              <w:cantSplit/>
            </w:trPr>
            <w:tc>
              <w:tcPr>
                <w:tcW w:w="1941" w:type="pct"/>
                <w:shd w:val="clear" w:color="auto" w:fill="auto"/>
              </w:tcPr>
              <w:p w14:paraId="64CD1AB2" w14:textId="77777777" w:rsidR="00EC38C4" w:rsidRDefault="00EC38C4" w:rsidP="00EC38C4">
                <w:pPr>
                  <w:autoSpaceDE w:val="0"/>
                  <w:autoSpaceDN w:val="0"/>
                  <w:adjustRightInd w:val="0"/>
                  <w:snapToGrid w:val="0"/>
                  <w:spacing w:line="240" w:lineRule="atLeast"/>
                  <w:ind w:firstLineChars="100" w:firstLine="210"/>
                  <w:jc w:val="center"/>
                </w:pPr>
                <w:r w:rsidRPr="00EC38C4">
                  <w:rPr>
                    <w:rFonts w:hint="eastAsia"/>
                  </w:rPr>
                  <w:t>使用受到限制的货币资金总额</w:t>
                </w:r>
              </w:p>
            </w:tc>
            <w:tc>
              <w:tcPr>
                <w:tcW w:w="1555" w:type="pct"/>
                <w:shd w:val="clear" w:color="auto" w:fill="auto"/>
                <w:vAlign w:val="center"/>
              </w:tcPr>
              <w:p w14:paraId="2B8611C1" w14:textId="77777777" w:rsidR="00EC38C4" w:rsidRDefault="00EC38C4" w:rsidP="00EC38C4">
                <w:pPr>
                  <w:jc w:val="right"/>
                  <w:rPr>
                    <w:sz w:val="24"/>
                  </w:rPr>
                </w:pPr>
                <w:r>
                  <w:t>212,543,674.25</w:t>
                </w:r>
              </w:p>
            </w:tc>
            <w:tc>
              <w:tcPr>
                <w:tcW w:w="1504" w:type="pct"/>
                <w:shd w:val="clear" w:color="auto" w:fill="auto"/>
                <w:vAlign w:val="center"/>
              </w:tcPr>
              <w:p w14:paraId="5163F2F4" w14:textId="77777777" w:rsidR="00EC38C4" w:rsidRDefault="00EC38C4" w:rsidP="00EC38C4">
                <w:pPr>
                  <w:jc w:val="right"/>
                </w:pPr>
                <w:r>
                  <w:t>8,000,366.67</w:t>
                </w:r>
              </w:p>
            </w:tc>
          </w:tr>
        </w:tbl>
        <w:p w14:paraId="0FB87275" w14:textId="77777777" w:rsidR="006A4505" w:rsidRDefault="00B9625C">
          <w:pPr>
            <w:rPr>
              <w:szCs w:val="21"/>
            </w:rPr>
          </w:pPr>
          <w:r>
            <w:rPr>
              <w:rFonts w:hint="eastAsia"/>
              <w:szCs w:val="21"/>
            </w:rPr>
            <w:t>其他说明</w:t>
          </w:r>
        </w:p>
        <w:sdt>
          <w:sdtPr>
            <w:rPr>
              <w:szCs w:val="21"/>
            </w:rPr>
            <w:alias w:val="货币资金的说明"/>
            <w:tag w:val="_GBC_672a863055084dfabbc1ba40f04a68b4"/>
            <w:id w:val="350304343"/>
            <w:lock w:val="sdtLocked"/>
            <w:placeholder>
              <w:docPart w:val="GBC22222222222222222222222222222"/>
            </w:placeholder>
          </w:sdtPr>
          <w:sdtEndPr/>
          <w:sdtContent>
            <w:p w14:paraId="320B9A5F" w14:textId="77777777" w:rsidR="006A4505" w:rsidRPr="00EC38C4" w:rsidRDefault="00EC38C4" w:rsidP="00FC2416">
              <w:pPr>
                <w:ind w:firstLineChars="200" w:firstLine="420"/>
                <w:rPr>
                  <w:sz w:val="24"/>
                </w:rPr>
              </w:pPr>
              <w:r w:rsidRPr="00A247C7">
                <w:rPr>
                  <w:rFonts w:hint="eastAsia"/>
                  <w:szCs w:val="21"/>
                </w:rPr>
                <w:t>期末使用权受到限制的货币资金系一年期的定期</w:t>
              </w:r>
              <w:bookmarkStart w:id="155" w:name="OLE_LINK19"/>
              <w:r w:rsidRPr="00A247C7">
                <w:rPr>
                  <w:rFonts w:hint="eastAsia"/>
                  <w:szCs w:val="21"/>
                </w:rPr>
                <w:t>存款及利息</w:t>
              </w:r>
              <w:r w:rsidRPr="00A247C7">
                <w:rPr>
                  <w:szCs w:val="21"/>
                </w:rPr>
                <w:t>210,543,674.25</w:t>
              </w:r>
              <w:bookmarkEnd w:id="155"/>
              <w:r w:rsidRPr="00A247C7">
                <w:rPr>
                  <w:rFonts w:hint="eastAsia"/>
                  <w:szCs w:val="21"/>
                </w:rPr>
                <w:t>元、借款保证金</w:t>
              </w:r>
              <w:r w:rsidRPr="00A247C7">
                <w:rPr>
                  <w:szCs w:val="21"/>
                </w:rPr>
                <w:t>2,000,000.00</w:t>
              </w:r>
              <w:r w:rsidRPr="00A247C7">
                <w:rPr>
                  <w:rFonts w:hint="eastAsia"/>
                  <w:szCs w:val="21"/>
                </w:rPr>
                <w:t>元。</w:t>
              </w:r>
            </w:p>
          </w:sdtContent>
        </w:sdt>
      </w:sdtContent>
    </w:sdt>
    <w:p w14:paraId="022DEAE8" w14:textId="77777777" w:rsidR="006A4505" w:rsidRPr="00EC38C4" w:rsidRDefault="006A4505">
      <w:pPr>
        <w:rPr>
          <w:szCs w:val="21"/>
        </w:rPr>
      </w:pPr>
    </w:p>
    <w:sdt>
      <w:sdtPr>
        <w:rPr>
          <w:rFonts w:ascii="宋体" w:hAnsi="宋体" w:cs="宋体" w:hint="eastAsia"/>
          <w:b w:val="0"/>
          <w:bCs w:val="0"/>
          <w:kern w:val="0"/>
          <w:szCs w:val="21"/>
        </w:rPr>
        <w:alias w:val="模块:交易性金融资产"/>
        <w:tag w:val="_SEC_5d6c5a8a108d4b628932fa3be459b540"/>
        <w:id w:val="-732077031"/>
        <w:lock w:val="sdtLocked"/>
        <w:placeholder>
          <w:docPart w:val="GBC22222222222222222222222222222"/>
        </w:placeholder>
      </w:sdtPr>
      <w:sdtEndPr>
        <w:rPr>
          <w:rFonts w:ascii="Calibri" w:hAnsi="Calibri" w:cs="Times New Roman"/>
          <w:kern w:val="2"/>
        </w:rPr>
      </w:sdtEndPr>
      <w:sdtContent>
        <w:p w14:paraId="36998931" w14:textId="77777777" w:rsidR="006A4505" w:rsidRDefault="00B9625C" w:rsidP="008776CA">
          <w:pPr>
            <w:pStyle w:val="3"/>
            <w:numPr>
              <w:ilvl w:val="0"/>
              <w:numId w:val="68"/>
            </w:numPr>
            <w:rPr>
              <w:szCs w:val="21"/>
            </w:rPr>
          </w:pPr>
          <w:r>
            <w:rPr>
              <w:rFonts w:hint="eastAsia"/>
              <w:szCs w:val="21"/>
            </w:rPr>
            <w:t>交易性金融资产</w:t>
          </w:r>
        </w:p>
        <w:sdt>
          <w:sdtPr>
            <w:alias w:val="是否适用：交易性金融资产[双击切换]"/>
            <w:tag w:val="_GBC_c852c730c6fa4a3e8930f5cbbab9909f"/>
            <w:id w:val="1686161844"/>
            <w:lock w:val="sdtLocked"/>
            <w:placeholder>
              <w:docPart w:val="GBC22222222222222222222222222222"/>
            </w:placeholder>
          </w:sdtPr>
          <w:sdtEndPr/>
          <w:sdtContent>
            <w:p w14:paraId="3B30FE83" w14:textId="77777777" w:rsidR="006A4505" w:rsidRDefault="00B9625C">
              <w:r>
                <w:fldChar w:fldCharType="begin"/>
              </w:r>
              <w:r w:rsidR="00B82489">
                <w:instrText xml:space="preserve"> MACROBUTTON  SnrToggleCheckbox √适用 </w:instrText>
              </w:r>
              <w:r>
                <w:fldChar w:fldCharType="end"/>
              </w:r>
              <w:r>
                <w:fldChar w:fldCharType="begin"/>
              </w:r>
              <w:r w:rsidR="00B82489">
                <w:instrText xml:space="preserve"> MACROBUTTON  SnrToggleCheckbox □不适用 </w:instrText>
              </w:r>
              <w:r>
                <w:fldChar w:fldCharType="end"/>
              </w:r>
            </w:p>
          </w:sdtContent>
        </w:sdt>
        <w:p w14:paraId="61A0ACAC" w14:textId="1761F6EB" w:rsidR="006A4505" w:rsidRDefault="00B9625C">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cba5007820a8401a8539607d9d055f75"/>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交易性金融资产"/>
              <w:tag w:val="_GBC_e8e3367ec5e14f73842c7a3ca8b264a2"/>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1701"/>
            <w:gridCol w:w="2033"/>
          </w:tblGrid>
          <w:tr w:rsidR="00B82489" w14:paraId="0B1C724B" w14:textId="77777777" w:rsidTr="00FC2416">
            <w:sdt>
              <w:sdtPr>
                <w:tag w:val="_PLD_3b99f59eccaa43478dfbfc184cd2ce48"/>
                <w:id w:val="59440452"/>
                <w:lock w:val="sdtLocked"/>
              </w:sdtPr>
              <w:sdtEndPr/>
              <w:sdtContent>
                <w:tc>
                  <w:tcPr>
                    <w:tcW w:w="2952" w:type="pct"/>
                    <w:shd w:val="clear" w:color="auto" w:fill="auto"/>
                    <w:vAlign w:val="center"/>
                  </w:tcPr>
                  <w:p w14:paraId="6C0D2E74" w14:textId="77777777" w:rsidR="00B82489" w:rsidRDefault="00B82489" w:rsidP="00334EEA">
                    <w:pPr>
                      <w:jc w:val="center"/>
                      <w:rPr>
                        <w:szCs w:val="21"/>
                      </w:rPr>
                    </w:pPr>
                    <w:r>
                      <w:rPr>
                        <w:rFonts w:hint="eastAsia"/>
                        <w:szCs w:val="21"/>
                      </w:rPr>
                      <w:t>项目</w:t>
                    </w:r>
                  </w:p>
                </w:tc>
              </w:sdtContent>
            </w:sdt>
            <w:sdt>
              <w:sdtPr>
                <w:tag w:val="_PLD_caf9d9000b3e44c1817249ef4121d5db"/>
                <w:id w:val="-2023004914"/>
                <w:lock w:val="sdtLocked"/>
              </w:sdtPr>
              <w:sdtEndPr/>
              <w:sdtContent>
                <w:tc>
                  <w:tcPr>
                    <w:tcW w:w="933" w:type="pct"/>
                    <w:shd w:val="clear" w:color="auto" w:fill="auto"/>
                    <w:vAlign w:val="center"/>
                  </w:tcPr>
                  <w:p w14:paraId="50BC0E87" w14:textId="77777777" w:rsidR="00B82489" w:rsidRDefault="00B82489" w:rsidP="00334EE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d58d8f4bb044aef9b5735371503f591"/>
                <w:id w:val="609554814"/>
                <w:lock w:val="sdtLocked"/>
              </w:sdtPr>
              <w:sdtEndPr/>
              <w:sdtContent>
                <w:tc>
                  <w:tcPr>
                    <w:tcW w:w="1115" w:type="pct"/>
                    <w:shd w:val="clear" w:color="auto" w:fill="auto"/>
                    <w:vAlign w:val="center"/>
                  </w:tcPr>
                  <w:p w14:paraId="59862A95" w14:textId="77777777" w:rsidR="00B82489" w:rsidRDefault="00B82489" w:rsidP="00334EEA">
                    <w:pPr>
                      <w:autoSpaceDE w:val="0"/>
                      <w:autoSpaceDN w:val="0"/>
                      <w:adjustRightInd w:val="0"/>
                      <w:snapToGrid w:val="0"/>
                      <w:spacing w:line="240" w:lineRule="atLeast"/>
                      <w:jc w:val="center"/>
                      <w:rPr>
                        <w:szCs w:val="21"/>
                      </w:rPr>
                    </w:pPr>
                    <w:r>
                      <w:rPr>
                        <w:rFonts w:hint="eastAsia"/>
                        <w:szCs w:val="21"/>
                      </w:rPr>
                      <w:t>期初余额</w:t>
                    </w:r>
                  </w:p>
                </w:tc>
              </w:sdtContent>
            </w:sdt>
          </w:tr>
          <w:tr w:rsidR="00B82489" w14:paraId="2C12949B" w14:textId="77777777" w:rsidTr="00FC2416">
            <w:sdt>
              <w:sdtPr>
                <w:tag w:val="_PLD_78420aae6b734a4daabe60833bfcc50e"/>
                <w:id w:val="1392461696"/>
                <w:lock w:val="sdtLocked"/>
              </w:sdtPr>
              <w:sdtEndPr/>
              <w:sdtContent>
                <w:tc>
                  <w:tcPr>
                    <w:tcW w:w="2952" w:type="pct"/>
                    <w:shd w:val="clear" w:color="auto" w:fill="auto"/>
                  </w:tcPr>
                  <w:p w14:paraId="5D596AC1" w14:textId="77777777" w:rsidR="00B82489" w:rsidRDefault="00B82489" w:rsidP="00334EEA">
                    <w:pPr>
                      <w:autoSpaceDE w:val="0"/>
                      <w:autoSpaceDN w:val="0"/>
                      <w:adjustRightInd w:val="0"/>
                      <w:rPr>
                        <w:szCs w:val="21"/>
                      </w:rPr>
                    </w:pPr>
                    <w:r>
                      <w:rPr>
                        <w:rFonts w:hint="eastAsia"/>
                        <w:szCs w:val="21"/>
                      </w:rPr>
                      <w:t>以公允价值计量且其变动计入当期损益的金融资产</w:t>
                    </w:r>
                  </w:p>
                </w:tc>
              </w:sdtContent>
            </w:sdt>
            <w:tc>
              <w:tcPr>
                <w:tcW w:w="933" w:type="pct"/>
                <w:shd w:val="clear" w:color="auto" w:fill="auto"/>
                <w:vAlign w:val="center"/>
              </w:tcPr>
              <w:p w14:paraId="4A616134" w14:textId="77777777" w:rsidR="00B82489" w:rsidRDefault="00B82489" w:rsidP="00334EEA">
                <w:pPr>
                  <w:jc w:val="right"/>
                  <w:rPr>
                    <w:sz w:val="24"/>
                  </w:rPr>
                </w:pPr>
                <w:r>
                  <w:t>571,095,712.33</w:t>
                </w:r>
              </w:p>
            </w:tc>
            <w:tc>
              <w:tcPr>
                <w:tcW w:w="1115" w:type="pct"/>
                <w:shd w:val="clear" w:color="auto" w:fill="auto"/>
                <w:vAlign w:val="center"/>
              </w:tcPr>
              <w:p w14:paraId="14DAE1BC" w14:textId="77777777" w:rsidR="00B82489" w:rsidRDefault="00B82489" w:rsidP="00334EEA">
                <w:pPr>
                  <w:jc w:val="right"/>
                </w:pPr>
                <w:r>
                  <w:t>300,058,767.12</w:t>
                </w:r>
              </w:p>
            </w:tc>
          </w:tr>
          <w:tr w:rsidR="00B82489" w14:paraId="0FEEBC41" w14:textId="77777777" w:rsidTr="00334EEA">
            <w:sdt>
              <w:sdtPr>
                <w:tag w:val="_PLD_147bedd0b80c463ab365e4b926d8c081"/>
                <w:id w:val="1280371086"/>
                <w:lock w:val="sdtLocked"/>
              </w:sdtPr>
              <w:sdtEndPr/>
              <w:sdtContent>
                <w:tc>
                  <w:tcPr>
                    <w:tcW w:w="5000" w:type="pct"/>
                    <w:gridSpan w:val="3"/>
                    <w:shd w:val="clear" w:color="auto" w:fill="auto"/>
                  </w:tcPr>
                  <w:p w14:paraId="5FDBD7B2" w14:textId="77777777" w:rsidR="00B82489" w:rsidRDefault="00B82489" w:rsidP="00334EEA">
                    <w:pPr>
                      <w:rPr>
                        <w:szCs w:val="21"/>
                      </w:rPr>
                    </w:pPr>
                    <w:r>
                      <w:rPr>
                        <w:rFonts w:hint="eastAsia"/>
                        <w:szCs w:val="21"/>
                      </w:rPr>
                      <w:t>其中：</w:t>
                    </w:r>
                  </w:p>
                </w:tc>
              </w:sdtContent>
            </w:sdt>
          </w:tr>
          <w:sdt>
            <w:sdtPr>
              <w:rPr>
                <w:szCs w:val="21"/>
              </w:rPr>
              <w:alias w:val="交易性金融资产中以公允价值计量且其变动计入当期损益的金融资产明细"/>
              <w:tag w:val="_TUP_2d020e784b2244ceacd7226fcf76765e"/>
              <w:id w:val="1368875598"/>
              <w:lock w:val="sdtLocked"/>
              <w:placeholder>
                <w:docPart w:val="BCC879094AFD4D3ABF9FAA5432B84CB5"/>
              </w:placeholder>
            </w:sdtPr>
            <w:sdtEndPr/>
            <w:sdtContent>
              <w:tr w:rsidR="00B82489" w14:paraId="6C0D66BE" w14:textId="77777777" w:rsidTr="00FC2416">
                <w:tc>
                  <w:tcPr>
                    <w:tcW w:w="2952" w:type="pct"/>
                    <w:shd w:val="clear" w:color="auto" w:fill="auto"/>
                  </w:tcPr>
                  <w:p w14:paraId="54B8D55D" w14:textId="77777777" w:rsidR="00B82489" w:rsidRDefault="00B82489" w:rsidP="00334EEA">
                    <w:pPr>
                      <w:autoSpaceDE w:val="0"/>
                      <w:autoSpaceDN w:val="0"/>
                      <w:adjustRightInd w:val="0"/>
                      <w:ind w:firstLineChars="270" w:firstLine="567"/>
                      <w:rPr>
                        <w:szCs w:val="21"/>
                      </w:rPr>
                    </w:pPr>
                    <w:r w:rsidRPr="00B82489">
                      <w:rPr>
                        <w:rFonts w:hint="eastAsia"/>
                        <w:szCs w:val="21"/>
                      </w:rPr>
                      <w:t>短期银行理财产品</w:t>
                    </w:r>
                  </w:p>
                </w:tc>
                <w:tc>
                  <w:tcPr>
                    <w:tcW w:w="933" w:type="pct"/>
                    <w:shd w:val="clear" w:color="auto" w:fill="auto"/>
                  </w:tcPr>
                  <w:p w14:paraId="51DE4320" w14:textId="77777777" w:rsidR="00B82489" w:rsidRDefault="00B82489" w:rsidP="00334EEA">
                    <w:pPr>
                      <w:jc w:val="right"/>
                      <w:rPr>
                        <w:szCs w:val="21"/>
                      </w:rPr>
                    </w:pPr>
                    <w:r>
                      <w:t>571,095,712.33</w:t>
                    </w:r>
                  </w:p>
                </w:tc>
                <w:tc>
                  <w:tcPr>
                    <w:tcW w:w="1115" w:type="pct"/>
                    <w:shd w:val="clear" w:color="auto" w:fill="auto"/>
                  </w:tcPr>
                  <w:p w14:paraId="56C20382" w14:textId="77777777" w:rsidR="00B82489" w:rsidRDefault="00B82489" w:rsidP="00334EEA">
                    <w:pPr>
                      <w:jc w:val="right"/>
                      <w:rPr>
                        <w:szCs w:val="21"/>
                      </w:rPr>
                    </w:pPr>
                    <w:r>
                      <w:t>300,058,767.12</w:t>
                    </w:r>
                  </w:p>
                </w:tc>
              </w:tr>
            </w:sdtContent>
          </w:sdt>
          <w:tr w:rsidR="00B82489" w14:paraId="79B57A03" w14:textId="77777777" w:rsidTr="00FC2416">
            <w:sdt>
              <w:sdtPr>
                <w:tag w:val="_PLD_e93ef04ba51e4641ae29356d5a160628"/>
                <w:id w:val="1437409976"/>
                <w:lock w:val="sdtLocked"/>
              </w:sdtPr>
              <w:sdtEndPr/>
              <w:sdtContent>
                <w:tc>
                  <w:tcPr>
                    <w:tcW w:w="2952" w:type="pct"/>
                    <w:shd w:val="clear" w:color="auto" w:fill="auto"/>
                  </w:tcPr>
                  <w:p w14:paraId="74A8FE54" w14:textId="77777777" w:rsidR="00B82489" w:rsidRDefault="00B82489" w:rsidP="00334EEA">
                    <w:pPr>
                      <w:autoSpaceDE w:val="0"/>
                      <w:autoSpaceDN w:val="0"/>
                      <w:adjustRightInd w:val="0"/>
                      <w:rPr>
                        <w:szCs w:val="21"/>
                      </w:rPr>
                    </w:pPr>
                    <w:r>
                      <w:rPr>
                        <w:rFonts w:hint="eastAsia"/>
                        <w:szCs w:val="21"/>
                      </w:rPr>
                      <w:t>指定以公允价值计量且其变动计入当期损益的金融资产</w:t>
                    </w:r>
                  </w:p>
                </w:tc>
              </w:sdtContent>
            </w:sdt>
            <w:tc>
              <w:tcPr>
                <w:tcW w:w="933" w:type="pct"/>
                <w:shd w:val="clear" w:color="auto" w:fill="auto"/>
                <w:vAlign w:val="center"/>
              </w:tcPr>
              <w:p w14:paraId="1231C63E" w14:textId="77777777" w:rsidR="00B82489" w:rsidRDefault="00B82489" w:rsidP="00334EEA">
                <w:pPr>
                  <w:jc w:val="right"/>
                  <w:rPr>
                    <w:sz w:val="24"/>
                  </w:rPr>
                </w:pPr>
                <w:r>
                  <w:t>221,395,209.52</w:t>
                </w:r>
              </w:p>
            </w:tc>
            <w:tc>
              <w:tcPr>
                <w:tcW w:w="1115" w:type="pct"/>
                <w:shd w:val="clear" w:color="auto" w:fill="auto"/>
                <w:vAlign w:val="center"/>
              </w:tcPr>
              <w:p w14:paraId="1A8EF764" w14:textId="77777777" w:rsidR="00B82489" w:rsidRDefault="00B82489" w:rsidP="00334EEA">
                <w:pPr>
                  <w:jc w:val="right"/>
                </w:pPr>
                <w:r>
                  <w:t>237,807,056.07</w:t>
                </w:r>
              </w:p>
            </w:tc>
          </w:tr>
          <w:tr w:rsidR="00B82489" w14:paraId="7CA7767E" w14:textId="77777777" w:rsidTr="00334EEA">
            <w:sdt>
              <w:sdtPr>
                <w:tag w:val="_PLD_f1663a7b621f4b3eb912bf6125dd9966"/>
                <w:id w:val="1186873745"/>
                <w:lock w:val="sdtLocked"/>
              </w:sdtPr>
              <w:sdtEndPr/>
              <w:sdtContent>
                <w:tc>
                  <w:tcPr>
                    <w:tcW w:w="5000" w:type="pct"/>
                    <w:gridSpan w:val="3"/>
                    <w:shd w:val="clear" w:color="auto" w:fill="auto"/>
                  </w:tcPr>
                  <w:p w14:paraId="4216B841" w14:textId="77777777" w:rsidR="00B82489" w:rsidRDefault="00B82489" w:rsidP="00334EEA">
                    <w:pPr>
                      <w:rPr>
                        <w:szCs w:val="21"/>
                      </w:rPr>
                    </w:pPr>
                    <w:r>
                      <w:rPr>
                        <w:rFonts w:hint="eastAsia"/>
                        <w:szCs w:val="21"/>
                      </w:rPr>
                      <w:t>其中：</w:t>
                    </w:r>
                  </w:p>
                </w:tc>
              </w:sdtContent>
            </w:sdt>
          </w:tr>
          <w:sdt>
            <w:sdtPr>
              <w:rPr>
                <w:szCs w:val="21"/>
              </w:rPr>
              <w:alias w:val="指定为以公允价值计量且其变动计入当期损益的金融资产明细"/>
              <w:tag w:val="_TUP_33ed74eeae0e493ca20d3cc3b1a56b11"/>
              <w:id w:val="-1391802212"/>
              <w:lock w:val="sdtLocked"/>
              <w:placeholder>
                <w:docPart w:val="BCC879094AFD4D3ABF9FAA5432B84CB5"/>
              </w:placeholder>
            </w:sdtPr>
            <w:sdtEndPr/>
            <w:sdtContent>
              <w:tr w:rsidR="00B82489" w14:paraId="3A6D0D16" w14:textId="77777777" w:rsidTr="00FC2416">
                <w:tc>
                  <w:tcPr>
                    <w:tcW w:w="2952" w:type="pct"/>
                    <w:shd w:val="clear" w:color="auto" w:fill="auto"/>
                  </w:tcPr>
                  <w:p w14:paraId="3F79BAA8" w14:textId="77777777" w:rsidR="00B82489" w:rsidRDefault="00B82489" w:rsidP="00334EEA">
                    <w:pPr>
                      <w:autoSpaceDE w:val="0"/>
                      <w:autoSpaceDN w:val="0"/>
                      <w:adjustRightInd w:val="0"/>
                      <w:ind w:firstLineChars="270" w:firstLine="567"/>
                      <w:rPr>
                        <w:szCs w:val="21"/>
                      </w:rPr>
                    </w:pPr>
                    <w:r w:rsidRPr="00B82489">
                      <w:rPr>
                        <w:rFonts w:hint="eastAsia"/>
                        <w:szCs w:val="21"/>
                      </w:rPr>
                      <w:t>股权投资</w:t>
                    </w:r>
                  </w:p>
                </w:tc>
                <w:tc>
                  <w:tcPr>
                    <w:tcW w:w="933" w:type="pct"/>
                    <w:shd w:val="clear" w:color="auto" w:fill="auto"/>
                  </w:tcPr>
                  <w:p w14:paraId="3BFA94AD" w14:textId="77777777" w:rsidR="00B82489" w:rsidRDefault="00B82489" w:rsidP="00334EEA">
                    <w:pPr>
                      <w:jc w:val="right"/>
                      <w:rPr>
                        <w:szCs w:val="21"/>
                      </w:rPr>
                    </w:pPr>
                    <w:r>
                      <w:t>221,395,209.52</w:t>
                    </w:r>
                  </w:p>
                </w:tc>
                <w:tc>
                  <w:tcPr>
                    <w:tcW w:w="1115" w:type="pct"/>
                    <w:shd w:val="clear" w:color="auto" w:fill="auto"/>
                  </w:tcPr>
                  <w:p w14:paraId="17267BEE" w14:textId="77777777" w:rsidR="00B82489" w:rsidRDefault="00B82489" w:rsidP="00334EEA">
                    <w:pPr>
                      <w:jc w:val="right"/>
                      <w:rPr>
                        <w:szCs w:val="21"/>
                      </w:rPr>
                    </w:pPr>
                    <w:r>
                      <w:t>237,807,056.07</w:t>
                    </w:r>
                  </w:p>
                </w:tc>
              </w:tr>
            </w:sdtContent>
          </w:sdt>
          <w:tr w:rsidR="00B82489" w14:paraId="56D21D86" w14:textId="77777777" w:rsidTr="00FC2416">
            <w:sdt>
              <w:sdtPr>
                <w:tag w:val="_PLD_fc885ae386134e1581e7b7c55917b72b"/>
                <w:id w:val="-1306700735"/>
                <w:lock w:val="sdtLocked"/>
              </w:sdtPr>
              <w:sdtEndPr/>
              <w:sdtContent>
                <w:tc>
                  <w:tcPr>
                    <w:tcW w:w="2952" w:type="pct"/>
                    <w:shd w:val="clear" w:color="auto" w:fill="auto"/>
                    <w:vAlign w:val="center"/>
                  </w:tcPr>
                  <w:p w14:paraId="049BE49B" w14:textId="77777777" w:rsidR="00B82489" w:rsidRDefault="00B82489" w:rsidP="00B82489">
                    <w:pPr>
                      <w:jc w:val="center"/>
                      <w:rPr>
                        <w:szCs w:val="21"/>
                      </w:rPr>
                    </w:pPr>
                    <w:r>
                      <w:rPr>
                        <w:rFonts w:hint="eastAsia"/>
                        <w:szCs w:val="21"/>
                      </w:rPr>
                      <w:t>合计</w:t>
                    </w:r>
                  </w:p>
                </w:tc>
              </w:sdtContent>
            </w:sdt>
            <w:tc>
              <w:tcPr>
                <w:tcW w:w="933" w:type="pct"/>
                <w:shd w:val="clear" w:color="auto" w:fill="auto"/>
                <w:vAlign w:val="center"/>
              </w:tcPr>
              <w:p w14:paraId="6B9DB917" w14:textId="77777777" w:rsidR="00B82489" w:rsidRDefault="00B82489" w:rsidP="00B82489">
                <w:pPr>
                  <w:jc w:val="right"/>
                  <w:rPr>
                    <w:sz w:val="24"/>
                  </w:rPr>
                </w:pPr>
                <w:r>
                  <w:t>792,490,921.85</w:t>
                </w:r>
              </w:p>
            </w:tc>
            <w:tc>
              <w:tcPr>
                <w:tcW w:w="1115" w:type="pct"/>
                <w:shd w:val="clear" w:color="auto" w:fill="auto"/>
                <w:vAlign w:val="center"/>
              </w:tcPr>
              <w:p w14:paraId="1CD29CB2" w14:textId="77777777" w:rsidR="00B82489" w:rsidRDefault="00B82489" w:rsidP="00B82489">
                <w:pPr>
                  <w:jc w:val="right"/>
                </w:pPr>
                <w:r>
                  <w:t>537,865,823.19</w:t>
                </w:r>
              </w:p>
            </w:tc>
          </w:tr>
        </w:tbl>
        <w:p w14:paraId="55C374BF" w14:textId="77777777" w:rsidR="00B82489" w:rsidRDefault="00B82489"/>
        <w:p w14:paraId="46629FC6" w14:textId="77777777" w:rsidR="006A4505" w:rsidRDefault="00B9625C">
          <w:r>
            <w:rPr>
              <w:rFonts w:hint="eastAsia"/>
            </w:rPr>
            <w:t>其他</w:t>
          </w:r>
          <w:r>
            <w:t>说明</w:t>
          </w:r>
          <w:r>
            <w:rPr>
              <w:rFonts w:hint="eastAsia"/>
            </w:rPr>
            <w:t>：</w:t>
          </w:r>
        </w:p>
        <w:sdt>
          <w:sdtPr>
            <w:alias w:val="是否适用：交易性金融资产的说明[双击切换]"/>
            <w:tag w:val="_GBC_9bed9315a85147e7ac11c2b4bac78358"/>
            <w:id w:val="-1178734611"/>
            <w:lock w:val="sdtLocked"/>
            <w:placeholder>
              <w:docPart w:val="GBC22222222222222222222222222222"/>
            </w:placeholder>
          </w:sdtPr>
          <w:sdtEndPr/>
          <w:sdtContent>
            <w:p w14:paraId="50984758" w14:textId="77777777" w:rsidR="006A4505" w:rsidRDefault="00B9625C">
              <w:r>
                <w:fldChar w:fldCharType="begin"/>
              </w:r>
              <w:r w:rsidR="00B82489">
                <w:instrText xml:space="preserve"> MACROBUTTON  SnrToggleCheckbox √适用 </w:instrText>
              </w:r>
              <w:r>
                <w:fldChar w:fldCharType="end"/>
              </w:r>
              <w:r>
                <w:fldChar w:fldCharType="begin"/>
              </w:r>
              <w:r w:rsidR="00B82489">
                <w:instrText xml:space="preserve"> MACROBUTTON  SnrToggleCheckbox □不适用 </w:instrText>
              </w:r>
              <w:r>
                <w:fldChar w:fldCharType="end"/>
              </w:r>
            </w:p>
          </w:sdtContent>
        </w:sdt>
        <w:sdt>
          <w:sdtPr>
            <w:rPr>
              <w:rFonts w:ascii="Calibri" w:hAnsi="Calibri" w:cs="Times New Roman"/>
              <w:kern w:val="2"/>
              <w:szCs w:val="21"/>
            </w:rPr>
            <w:alias w:val="交易性金融资产的说明"/>
            <w:tag w:val="_GBC_20a177fc99e145c4bb7b3119682db963"/>
            <w:id w:val="1012491418"/>
            <w:lock w:val="sdtLocked"/>
            <w:placeholder>
              <w:docPart w:val="GBC22222222222222222222222222222"/>
            </w:placeholder>
          </w:sdtPr>
          <w:sdtEndPr>
            <w:rPr>
              <w:rFonts w:ascii="宋体" w:hAnsi="宋体"/>
            </w:rPr>
          </w:sdtEndPr>
          <w:sdtContent>
            <w:p w14:paraId="7CF5E1B1" w14:textId="77777777" w:rsidR="00B82489" w:rsidRPr="00A247C7" w:rsidRDefault="00B82489" w:rsidP="00FC2416">
              <w:pPr>
                <w:ind w:firstLineChars="200" w:firstLine="420"/>
                <w:rPr>
                  <w:szCs w:val="21"/>
                </w:rPr>
              </w:pPr>
              <w:r w:rsidRPr="00A247C7">
                <w:rPr>
                  <w:szCs w:val="21"/>
                </w:rPr>
                <w:t>本公司子公司TopRidge Pharma (Ireland) Limited（以下简称TPIE）持有的Observe Medical ASA（以下简称OMA）1,417,522股股票，OMA系从NAVA MEDIC ASA（以下简称NAVA）中分拆出来并在挪威奥斯陆交易所上市的上市公司，NAVA系TPIE的联营企业。</w:t>
              </w:r>
              <w:r w:rsidRPr="00A247C7">
                <w:rPr>
                  <w:rFonts w:hint="eastAsia"/>
                  <w:szCs w:val="21"/>
                </w:rPr>
                <w:t>期末</w:t>
              </w:r>
              <w:r w:rsidRPr="00A247C7">
                <w:rPr>
                  <w:szCs w:val="21"/>
                </w:rPr>
                <w:t>Observe Medical ASA 每股</w:t>
              </w:r>
              <w:r w:rsidRPr="00A247C7">
                <w:rPr>
                  <w:rFonts w:hint="eastAsia"/>
                  <w:szCs w:val="21"/>
                </w:rPr>
                <w:t>价值</w:t>
              </w:r>
              <w:bookmarkStart w:id="156" w:name="OLE_LINK14"/>
              <w:r w:rsidRPr="00A247C7">
                <w:rPr>
                  <w:szCs w:val="21"/>
                </w:rPr>
                <w:t>2.39</w:t>
              </w:r>
              <w:bookmarkEnd w:id="156"/>
              <w:r w:rsidRPr="00A247C7">
                <w:rPr>
                  <w:szCs w:val="21"/>
                </w:rPr>
                <w:t>挪威克朗币</w:t>
              </w:r>
              <w:r w:rsidRPr="00A247C7">
                <w:rPr>
                  <w:rFonts w:hint="eastAsia"/>
                  <w:szCs w:val="21"/>
                </w:rPr>
                <w:t>，折合人民币</w:t>
              </w:r>
              <w:r w:rsidRPr="00A247C7">
                <w:rPr>
                  <w:szCs w:val="21"/>
                </w:rPr>
                <w:t>1.6897元</w:t>
              </w:r>
              <w:r w:rsidRPr="00A247C7">
                <w:rPr>
                  <w:rFonts w:hint="eastAsia"/>
                  <w:szCs w:val="21"/>
                </w:rPr>
                <w:t>/</w:t>
              </w:r>
              <w:r w:rsidRPr="00A247C7">
                <w:rPr>
                  <w:szCs w:val="21"/>
                </w:rPr>
                <w:t>股</w:t>
              </w:r>
              <w:r w:rsidRPr="00A247C7">
                <w:rPr>
                  <w:rFonts w:hint="eastAsia"/>
                  <w:szCs w:val="21"/>
                </w:rPr>
                <w:t>，据此计算出其公允价值为</w:t>
              </w:r>
              <w:r w:rsidRPr="00A247C7">
                <w:rPr>
                  <w:szCs w:val="21"/>
                </w:rPr>
                <w:t>239.52</w:t>
              </w:r>
              <w:r w:rsidRPr="00A247C7">
                <w:rPr>
                  <w:rFonts w:hint="eastAsia"/>
                  <w:szCs w:val="21"/>
                </w:rPr>
                <w:t>万元，本期计提公允价值变动损失</w:t>
              </w:r>
              <w:r w:rsidRPr="00A247C7">
                <w:rPr>
                  <w:szCs w:val="21"/>
                </w:rPr>
                <w:t>1,664.54</w:t>
              </w:r>
              <w:r w:rsidRPr="00A247C7">
                <w:rPr>
                  <w:rFonts w:hint="eastAsia"/>
                  <w:szCs w:val="21"/>
                </w:rPr>
                <w:t>万元。</w:t>
              </w:r>
            </w:p>
            <w:p w14:paraId="59B59BBE" w14:textId="4073E1D0" w:rsidR="006A4505" w:rsidRPr="00457E7B" w:rsidRDefault="00B82489" w:rsidP="00FC2416">
              <w:pPr>
                <w:pStyle w:val="af7"/>
                <w:rPr>
                  <w:rFonts w:ascii="宋体" w:hAnsi="宋体"/>
                  <w:szCs w:val="21"/>
                </w:rPr>
              </w:pPr>
              <w:bookmarkStart w:id="157" w:name="OLE_LINK7"/>
              <w:r w:rsidRPr="00A247C7">
                <w:rPr>
                  <w:rFonts w:ascii="宋体" w:hAnsi="宋体" w:hint="eastAsia"/>
                  <w:szCs w:val="21"/>
                </w:rPr>
                <w:t>本公司持有的斯微（上海）生物科技</w:t>
              </w:r>
              <w:r w:rsidR="00384604">
                <w:rPr>
                  <w:rFonts w:ascii="宋体" w:hAnsi="宋体" w:hint="eastAsia"/>
                  <w:szCs w:val="21"/>
                </w:rPr>
                <w:t>股份</w:t>
              </w:r>
              <w:r w:rsidRPr="00A247C7">
                <w:rPr>
                  <w:rFonts w:ascii="宋体" w:hAnsi="宋体" w:hint="eastAsia"/>
                  <w:szCs w:val="21"/>
                </w:rPr>
                <w:t>有限公司（以下简称“斯微生物”）1</w:t>
              </w:r>
              <w:r w:rsidRPr="00A247C7">
                <w:rPr>
                  <w:rFonts w:ascii="宋体" w:hAnsi="宋体"/>
                  <w:szCs w:val="21"/>
                </w:rPr>
                <w:t>13</w:t>
              </w:r>
              <w:r w:rsidRPr="00A247C7">
                <w:rPr>
                  <w:rFonts w:ascii="宋体" w:hAnsi="宋体" w:hint="eastAsia"/>
                  <w:szCs w:val="21"/>
                </w:rPr>
                <w:t>,</w:t>
              </w:r>
              <w:r w:rsidRPr="00A247C7">
                <w:rPr>
                  <w:rFonts w:ascii="宋体" w:hAnsi="宋体"/>
                  <w:szCs w:val="21"/>
                </w:rPr>
                <w:t>989</w:t>
              </w:r>
              <w:r w:rsidRPr="00A247C7">
                <w:rPr>
                  <w:rFonts w:ascii="宋体" w:hAnsi="宋体" w:hint="eastAsia"/>
                  <w:szCs w:val="21"/>
                </w:rPr>
                <w:t>股股权，持股比例为</w:t>
              </w:r>
              <w:bookmarkStart w:id="158" w:name="OLE_LINK8"/>
              <w:r w:rsidRPr="00A247C7">
                <w:rPr>
                  <w:rFonts w:ascii="宋体" w:hAnsi="宋体" w:hint="eastAsia"/>
                  <w:szCs w:val="21"/>
                </w:rPr>
                <w:t>3</w:t>
              </w:r>
              <w:r w:rsidRPr="00A247C7">
                <w:rPr>
                  <w:rFonts w:ascii="宋体" w:hAnsi="宋体"/>
                  <w:szCs w:val="21"/>
                </w:rPr>
                <w:t>.30</w:t>
              </w:r>
              <w:r w:rsidRPr="00A247C7">
                <w:rPr>
                  <w:rFonts w:ascii="宋体" w:hAnsi="宋体" w:hint="eastAsia"/>
                  <w:szCs w:val="21"/>
                </w:rPr>
                <w:t>%</w:t>
              </w:r>
              <w:bookmarkEnd w:id="158"/>
              <w:r w:rsidRPr="00A247C7">
                <w:rPr>
                  <w:rFonts w:ascii="宋体" w:hAnsi="宋体" w:hint="eastAsia"/>
                  <w:szCs w:val="21"/>
                </w:rPr>
                <w:t>，本公司期末聘请了北京中同华资产评估有限公司进行了评估，并于</w:t>
              </w:r>
              <w:r w:rsidRPr="00A247C7">
                <w:rPr>
                  <w:rFonts w:ascii="宋体" w:hAnsi="宋体"/>
                  <w:szCs w:val="21"/>
                </w:rPr>
                <w:t>2023年2月17日出具中同华评报字（2023）第010178号的《西藏诺迪康药业股份有限公司</w:t>
              </w:r>
              <w:r w:rsidRPr="00A247C7">
                <w:rPr>
                  <w:rFonts w:ascii="宋体" w:hAnsi="宋体" w:hint="eastAsia"/>
                  <w:szCs w:val="21"/>
                </w:rPr>
                <w:t>持有的斯微（上海）生物科技股份有限公司113,989股股权公允价值评估项目</w:t>
              </w:r>
              <w:r w:rsidRPr="00A247C7">
                <w:rPr>
                  <w:rFonts w:ascii="宋体" w:hAnsi="宋体"/>
                  <w:szCs w:val="21"/>
                </w:rPr>
                <w:t>资产评估报告》。评估报告显示</w:t>
              </w:r>
              <w:r w:rsidRPr="00A247C7">
                <w:rPr>
                  <w:rFonts w:ascii="宋体" w:hAnsi="宋体" w:hint="eastAsia"/>
                  <w:szCs w:val="21"/>
                </w:rPr>
                <w:t>斯微（上海）生物科技股份有限公司113,989股股份的公允价值为21,900.00万元，</w:t>
              </w:r>
              <w:r w:rsidRPr="00A247C7">
                <w:rPr>
                  <w:rFonts w:ascii="宋体" w:hAnsi="宋体"/>
                  <w:szCs w:val="21"/>
                </w:rPr>
                <w:t>本期计提</w:t>
              </w:r>
              <w:r w:rsidRPr="00A247C7">
                <w:rPr>
                  <w:rFonts w:ascii="宋体" w:hAnsi="宋体" w:hint="eastAsia"/>
                  <w:szCs w:val="21"/>
                </w:rPr>
                <w:t>公允价值变动收益</w:t>
              </w:r>
              <w:r w:rsidR="008B6565">
                <w:rPr>
                  <w:rFonts w:ascii="宋体" w:hAnsi="宋体"/>
                  <w:szCs w:val="21"/>
                </w:rPr>
                <w:t>138.31</w:t>
              </w:r>
              <w:r w:rsidRPr="00A247C7">
                <w:rPr>
                  <w:rFonts w:ascii="宋体" w:hAnsi="宋体"/>
                  <w:szCs w:val="21"/>
                </w:rPr>
                <w:t>万元。</w:t>
              </w:r>
            </w:p>
            <w:bookmarkEnd w:id="157" w:displacedByCustomXml="next"/>
          </w:sdtContent>
        </w:sdt>
      </w:sdtContent>
    </w:sdt>
    <w:p w14:paraId="2724BE56" w14:textId="77777777" w:rsidR="006A4505" w:rsidRDefault="00B9625C" w:rsidP="008776CA">
      <w:pPr>
        <w:pStyle w:val="3"/>
        <w:numPr>
          <w:ilvl w:val="0"/>
          <w:numId w:val="68"/>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分类列示"/>
        <w:tag w:val="_SEC_4f1c8160429242738fa8e81ef0aab280"/>
        <w:id w:val="-1219818493"/>
        <w:lock w:val="sdtLocked"/>
        <w:placeholder>
          <w:docPart w:val="GBC22222222222222222222222222222"/>
        </w:placeholder>
      </w:sdtPr>
      <w:sdtEndPr>
        <w:rPr>
          <w:rFonts w:hint="default"/>
          <w:szCs w:val="21"/>
        </w:rPr>
      </w:sdtEndPr>
      <w:sdtContent>
        <w:p w14:paraId="47A6BBD0" w14:textId="77777777" w:rsidR="006A4505" w:rsidRDefault="00B9625C" w:rsidP="008776CA">
          <w:pPr>
            <w:pStyle w:val="4"/>
            <w:numPr>
              <w:ilvl w:val="3"/>
              <w:numId w:val="69"/>
            </w:numPr>
            <w:ind w:left="426" w:hanging="426"/>
          </w:pPr>
          <w:r>
            <w:rPr>
              <w:rFonts w:hint="eastAsia"/>
            </w:rPr>
            <w:t>应收票据分类列示</w:t>
          </w:r>
        </w:p>
        <w:sdt>
          <w:sdtPr>
            <w:alias w:val="是否适用：应收票据分类列示[双击切换]"/>
            <w:tag w:val="_GBC_bdf010020d484a01ae60c52d7465a06a"/>
            <w:id w:val="2030215109"/>
            <w:lock w:val="sdtLocked"/>
            <w:placeholder>
              <w:docPart w:val="GBC22222222222222222222222222222"/>
            </w:placeholder>
          </w:sdtPr>
          <w:sdtEndPr/>
          <w:sdtContent>
            <w:p w14:paraId="627FFAD8" w14:textId="77777777" w:rsidR="006A4505" w:rsidRDefault="00B9625C">
              <w:r>
                <w:fldChar w:fldCharType="begin"/>
              </w:r>
              <w:r w:rsidR="00B82489">
                <w:instrText xml:space="preserve">MACROBUTTON  SnrToggleCheckbox √适用 </w:instrText>
              </w:r>
              <w:r>
                <w:fldChar w:fldCharType="end"/>
              </w:r>
              <w:r>
                <w:fldChar w:fldCharType="begin"/>
              </w:r>
              <w:r w:rsidR="00B82489">
                <w:instrText xml:space="preserve"> MACROBUTTON  SnrToggleCheckbox □不适用 </w:instrText>
              </w:r>
              <w:r>
                <w:fldChar w:fldCharType="end"/>
              </w:r>
            </w:p>
          </w:sdtContent>
        </w:sdt>
        <w:p w14:paraId="62C719F7" w14:textId="2CEAED72" w:rsidR="006A4505" w:rsidRDefault="00B9625C">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7219442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186180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10"/>
            <w:gridCol w:w="3151"/>
            <w:gridCol w:w="2956"/>
          </w:tblGrid>
          <w:tr w:rsidR="006A4505" w14:paraId="1CA95651" w14:textId="77777777" w:rsidTr="00B82489">
            <w:trPr>
              <w:cantSplit/>
            </w:trPr>
            <w:sdt>
              <w:sdtPr>
                <w:tag w:val="_PLD_bd44f6beac5e4b8688c30e166c6780c8"/>
                <w:id w:val="-248972226"/>
                <w:lock w:val="sdtLocked"/>
              </w:sdtPr>
              <w:sdtEndPr/>
              <w:sdtContent>
                <w:tc>
                  <w:tcPr>
                    <w:tcW w:w="1651" w:type="pct"/>
                    <w:vAlign w:val="center"/>
                  </w:tcPr>
                  <w:p w14:paraId="0B3C0F58" w14:textId="77777777" w:rsidR="006A4505" w:rsidRDefault="00B9625C">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1262883357"/>
                <w:lock w:val="sdtLocked"/>
              </w:sdtPr>
              <w:sdtEndPr/>
              <w:sdtContent>
                <w:tc>
                  <w:tcPr>
                    <w:tcW w:w="1728" w:type="pct"/>
                    <w:vAlign w:val="center"/>
                  </w:tcPr>
                  <w:p w14:paraId="1A256B0D" w14:textId="77777777" w:rsidR="006A4505" w:rsidRDefault="00B9625C">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923378862"/>
                <w:lock w:val="sdtLocked"/>
              </w:sdtPr>
              <w:sdtEndPr/>
              <w:sdtContent>
                <w:tc>
                  <w:tcPr>
                    <w:tcW w:w="1621" w:type="pct"/>
                    <w:vAlign w:val="center"/>
                  </w:tcPr>
                  <w:p w14:paraId="2888A186" w14:textId="77777777" w:rsidR="006A4505" w:rsidRDefault="00B9625C">
                    <w:pPr>
                      <w:autoSpaceDE w:val="0"/>
                      <w:autoSpaceDN w:val="0"/>
                      <w:adjustRightInd w:val="0"/>
                      <w:snapToGrid w:val="0"/>
                      <w:spacing w:line="240" w:lineRule="atLeast"/>
                      <w:jc w:val="center"/>
                      <w:rPr>
                        <w:szCs w:val="21"/>
                      </w:rPr>
                    </w:pPr>
                    <w:r>
                      <w:rPr>
                        <w:rFonts w:hint="eastAsia"/>
                        <w:szCs w:val="21"/>
                      </w:rPr>
                      <w:t>期初余额</w:t>
                    </w:r>
                  </w:p>
                </w:tc>
              </w:sdtContent>
            </w:sdt>
          </w:tr>
          <w:tr w:rsidR="00B82489" w14:paraId="083983DC" w14:textId="77777777" w:rsidTr="00B82489">
            <w:trPr>
              <w:cantSplit/>
            </w:trPr>
            <w:sdt>
              <w:sdtPr>
                <w:tag w:val="_PLD_6a83fc5bb974487788e5e58a59a3eb5f"/>
                <w:id w:val="123673235"/>
                <w:lock w:val="sdtLocked"/>
              </w:sdtPr>
              <w:sdtEndPr/>
              <w:sdtContent>
                <w:tc>
                  <w:tcPr>
                    <w:tcW w:w="1651" w:type="pct"/>
                  </w:tcPr>
                  <w:p w14:paraId="27612397" w14:textId="77777777" w:rsidR="00B82489" w:rsidRDefault="00B82489" w:rsidP="00B82489">
                    <w:pPr>
                      <w:autoSpaceDE w:val="0"/>
                      <w:autoSpaceDN w:val="0"/>
                      <w:adjustRightInd w:val="0"/>
                      <w:snapToGrid w:val="0"/>
                      <w:spacing w:line="240" w:lineRule="atLeast"/>
                      <w:rPr>
                        <w:szCs w:val="21"/>
                      </w:rPr>
                    </w:pPr>
                    <w:r>
                      <w:rPr>
                        <w:rFonts w:hint="eastAsia"/>
                        <w:szCs w:val="21"/>
                      </w:rPr>
                      <w:t>银行承兑票据</w:t>
                    </w:r>
                  </w:p>
                </w:tc>
              </w:sdtContent>
            </w:sdt>
            <w:tc>
              <w:tcPr>
                <w:tcW w:w="1728" w:type="pct"/>
                <w:vAlign w:val="center"/>
              </w:tcPr>
              <w:p w14:paraId="549F1A3E" w14:textId="77777777" w:rsidR="00B82489" w:rsidRDefault="00B82489" w:rsidP="00B82489">
                <w:pPr>
                  <w:jc w:val="right"/>
                  <w:rPr>
                    <w:sz w:val="24"/>
                  </w:rPr>
                </w:pPr>
                <w:r>
                  <w:t>1,167,386.81</w:t>
                </w:r>
              </w:p>
            </w:tc>
            <w:tc>
              <w:tcPr>
                <w:tcW w:w="1621" w:type="pct"/>
                <w:vAlign w:val="center"/>
              </w:tcPr>
              <w:p w14:paraId="76BE93D0" w14:textId="77777777" w:rsidR="00B82489" w:rsidRDefault="00B82489" w:rsidP="00B82489">
                <w:pPr>
                  <w:jc w:val="right"/>
                </w:pPr>
                <w:r>
                  <w:t>65,403,278.29</w:t>
                </w:r>
              </w:p>
            </w:tc>
          </w:tr>
          <w:tr w:rsidR="00B82489" w14:paraId="74DA9248" w14:textId="77777777" w:rsidTr="00334EEA">
            <w:trPr>
              <w:cantSplit/>
            </w:trPr>
            <w:sdt>
              <w:sdtPr>
                <w:tag w:val="_PLD_dfdd4d3895f64e489d74e6caea548a3b"/>
                <w:id w:val="1356227634"/>
                <w:lock w:val="sdtLocked"/>
              </w:sdtPr>
              <w:sdtEndPr/>
              <w:sdtContent>
                <w:tc>
                  <w:tcPr>
                    <w:tcW w:w="1651" w:type="pct"/>
                    <w:vAlign w:val="center"/>
                  </w:tcPr>
                  <w:p w14:paraId="2184349D" w14:textId="77777777" w:rsidR="00B82489" w:rsidRDefault="00B82489" w:rsidP="00B82489">
                    <w:pPr>
                      <w:autoSpaceDE w:val="0"/>
                      <w:autoSpaceDN w:val="0"/>
                      <w:adjustRightInd w:val="0"/>
                      <w:snapToGrid w:val="0"/>
                      <w:spacing w:line="240" w:lineRule="atLeast"/>
                      <w:jc w:val="center"/>
                      <w:rPr>
                        <w:szCs w:val="21"/>
                      </w:rPr>
                    </w:pPr>
                    <w:r>
                      <w:rPr>
                        <w:rFonts w:hint="eastAsia"/>
                        <w:szCs w:val="21"/>
                      </w:rPr>
                      <w:t>合计</w:t>
                    </w:r>
                  </w:p>
                </w:tc>
              </w:sdtContent>
            </w:sdt>
            <w:tc>
              <w:tcPr>
                <w:tcW w:w="1728" w:type="pct"/>
                <w:vAlign w:val="center"/>
              </w:tcPr>
              <w:p w14:paraId="67E32C85" w14:textId="77777777" w:rsidR="00B82489" w:rsidRDefault="00B82489" w:rsidP="00B82489">
                <w:pPr>
                  <w:jc w:val="right"/>
                  <w:rPr>
                    <w:sz w:val="24"/>
                  </w:rPr>
                </w:pPr>
                <w:r>
                  <w:t>1,167,386.81</w:t>
                </w:r>
              </w:p>
            </w:tc>
            <w:tc>
              <w:tcPr>
                <w:tcW w:w="1621" w:type="pct"/>
                <w:vAlign w:val="center"/>
              </w:tcPr>
              <w:p w14:paraId="112FE115" w14:textId="77777777" w:rsidR="00B82489" w:rsidRDefault="00B82489" w:rsidP="00B82489">
                <w:pPr>
                  <w:jc w:val="right"/>
                </w:pPr>
                <w:r>
                  <w:t>65,403,278.29</w:t>
                </w:r>
              </w:p>
            </w:tc>
          </w:tr>
        </w:tbl>
        <w:p w14:paraId="37C727A9" w14:textId="4C3F1F58" w:rsidR="006A4505" w:rsidRDefault="001E0608" w:rsidP="00513CE4">
          <w:pPr>
            <w:snapToGrid w:val="0"/>
            <w:spacing w:line="240" w:lineRule="atLeast"/>
            <w:rPr>
              <w:szCs w:val="21"/>
            </w:rPr>
          </w:pPr>
        </w:p>
      </w:sdtContent>
    </w:sdt>
    <w:sdt>
      <w:sdtPr>
        <w:rPr>
          <w:rFonts w:ascii="宋体" w:eastAsia="宋体" w:hAnsi="宋体" w:cs="宋体" w:hint="eastAsia"/>
          <w:b w:val="0"/>
          <w:bCs w:val="0"/>
          <w:kern w:val="0"/>
          <w:szCs w:val="24"/>
        </w:rPr>
        <w:alias w:val="模块:期末公司已背书或贴现且在资产负债表日尚未到期的应收票据"/>
        <w:tag w:val="_SEC_45d50989d4a042519489cf69f1b044ed"/>
        <w:id w:val="417984836"/>
        <w:lock w:val="sdtLocked"/>
        <w:placeholder>
          <w:docPart w:val="GBC22222222222222222222222222222"/>
        </w:placeholder>
      </w:sdtPr>
      <w:sdtEndPr>
        <w:rPr>
          <w:rFonts w:ascii="Times New Roman" w:hAnsi="Times New Roman" w:hint="default"/>
        </w:rPr>
      </w:sdtEndPr>
      <w:sdtContent>
        <w:p w14:paraId="6E49482F" w14:textId="77777777" w:rsidR="006A4505" w:rsidRDefault="00B9625C" w:rsidP="008776CA">
          <w:pPr>
            <w:pStyle w:val="4"/>
            <w:numPr>
              <w:ilvl w:val="3"/>
              <w:numId w:val="69"/>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378244810"/>
            <w:lock w:val="sdtLocked"/>
            <w:placeholder>
              <w:docPart w:val="GBC22222222222222222222222222222"/>
            </w:placeholder>
          </w:sdtPr>
          <w:sdtEndPr/>
          <w:sdtContent>
            <w:p w14:paraId="0C631934" w14:textId="77777777" w:rsidR="006A4505" w:rsidRDefault="00B9625C">
              <w:r>
                <w:fldChar w:fldCharType="begin"/>
              </w:r>
              <w:r w:rsidR="00B82489">
                <w:instrText xml:space="preserve">MACROBUTTON  SnrToggleCheckbox √适用 </w:instrText>
              </w:r>
              <w:r>
                <w:fldChar w:fldCharType="end"/>
              </w:r>
              <w:r>
                <w:fldChar w:fldCharType="begin"/>
              </w:r>
              <w:r w:rsidR="00B82489">
                <w:instrText xml:space="preserve"> MACROBUTTON  SnrToggleCheckbox □不适用 </w:instrText>
              </w:r>
              <w:r>
                <w:fldChar w:fldCharType="end"/>
              </w:r>
            </w:p>
          </w:sdtContent>
        </w:sdt>
        <w:p w14:paraId="50CAA98B" w14:textId="3CF3BCFB" w:rsidR="006A4505" w:rsidRDefault="00B9625C">
          <w:pPr>
            <w:jc w:val="right"/>
          </w:pPr>
          <w:r>
            <w:rPr>
              <w:rFonts w:hint="eastAsia"/>
            </w:rPr>
            <w:t>单位：</w:t>
          </w:r>
          <w:sdt>
            <w:sdtPr>
              <w:rPr>
                <w:rFonts w:hint="eastAsia"/>
              </w:rPr>
              <w:alias w:val="单位：财务附注：期末公司已背书或贴现且在资产负债表日尚未到期的应收票据"/>
              <w:tag w:val="_GBC_bc7717964169410893520d1c7b6cffbc"/>
              <w:id w:val="7465431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79202e45cde04e34a385187ee9a018f7"/>
              <w:id w:val="-4642801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072"/>
            <w:gridCol w:w="3145"/>
          </w:tblGrid>
          <w:tr w:rsidR="006A4505" w14:paraId="2BBA75AA" w14:textId="77777777">
            <w:sdt>
              <w:sdtPr>
                <w:tag w:val="_PLD_76a87ff67e5b45fd8796a3a35ba8193e"/>
                <w:id w:val="-1863662649"/>
                <w:lock w:val="sdtLocked"/>
              </w:sdtPr>
              <w:sdtEndPr/>
              <w:sdtContent>
                <w:tc>
                  <w:tcPr>
                    <w:tcW w:w="1590" w:type="pct"/>
                    <w:shd w:val="clear" w:color="auto" w:fill="auto"/>
                    <w:vAlign w:val="center"/>
                  </w:tcPr>
                  <w:p w14:paraId="09D7288B" w14:textId="77777777" w:rsidR="006A4505" w:rsidRDefault="00B9625C">
                    <w:pPr>
                      <w:jc w:val="center"/>
                      <w:rPr>
                        <w:szCs w:val="21"/>
                      </w:rPr>
                    </w:pPr>
                    <w:r>
                      <w:rPr>
                        <w:rFonts w:hint="eastAsia"/>
                        <w:szCs w:val="21"/>
                      </w:rPr>
                      <w:t>项目</w:t>
                    </w:r>
                  </w:p>
                </w:tc>
              </w:sdtContent>
            </w:sdt>
            <w:sdt>
              <w:sdtPr>
                <w:tag w:val="_PLD_f9150e3257574b5dab33b7c7a9c74bd0"/>
                <w:id w:val="-37664585"/>
                <w:lock w:val="sdtLocked"/>
              </w:sdtPr>
              <w:sdtEndPr/>
              <w:sdtContent>
                <w:tc>
                  <w:tcPr>
                    <w:tcW w:w="1685" w:type="pct"/>
                    <w:shd w:val="clear" w:color="auto" w:fill="auto"/>
                    <w:vAlign w:val="center"/>
                  </w:tcPr>
                  <w:p w14:paraId="1E3B1751" w14:textId="77777777" w:rsidR="006A4505" w:rsidRDefault="00B9625C">
                    <w:pPr>
                      <w:jc w:val="center"/>
                      <w:rPr>
                        <w:szCs w:val="21"/>
                      </w:rPr>
                    </w:pPr>
                    <w:r>
                      <w:rPr>
                        <w:rFonts w:hint="eastAsia"/>
                        <w:szCs w:val="21"/>
                      </w:rPr>
                      <w:t>期末终止确认金额</w:t>
                    </w:r>
                  </w:p>
                </w:tc>
              </w:sdtContent>
            </w:sdt>
            <w:sdt>
              <w:sdtPr>
                <w:tag w:val="_PLD_4f99e6fe1d4c4c57bab686890f8d0f57"/>
                <w:id w:val="-398671416"/>
                <w:lock w:val="sdtLocked"/>
              </w:sdtPr>
              <w:sdtEndPr/>
              <w:sdtContent>
                <w:tc>
                  <w:tcPr>
                    <w:tcW w:w="1725" w:type="pct"/>
                    <w:shd w:val="clear" w:color="auto" w:fill="auto"/>
                    <w:vAlign w:val="center"/>
                  </w:tcPr>
                  <w:p w14:paraId="5BFA4874" w14:textId="77777777" w:rsidR="006A4505" w:rsidRDefault="00B9625C">
                    <w:pPr>
                      <w:jc w:val="center"/>
                      <w:rPr>
                        <w:szCs w:val="21"/>
                      </w:rPr>
                    </w:pPr>
                    <w:r>
                      <w:rPr>
                        <w:rFonts w:hint="eastAsia"/>
                        <w:szCs w:val="21"/>
                      </w:rPr>
                      <w:t>期末未终止确认金额</w:t>
                    </w:r>
                  </w:p>
                </w:tc>
              </w:sdtContent>
            </w:sdt>
          </w:tr>
          <w:tr w:rsidR="00BC759D" w14:paraId="72E076B2" w14:textId="77777777" w:rsidTr="005747C9">
            <w:sdt>
              <w:sdtPr>
                <w:tag w:val="_PLD_53f1796a9bc548c8812eeaf457d14613"/>
                <w:id w:val="1947496599"/>
                <w:lock w:val="sdtLocked"/>
              </w:sdtPr>
              <w:sdtEndPr/>
              <w:sdtContent>
                <w:tc>
                  <w:tcPr>
                    <w:tcW w:w="1590" w:type="pct"/>
                    <w:shd w:val="clear" w:color="auto" w:fill="auto"/>
                  </w:tcPr>
                  <w:p w14:paraId="2B40C756" w14:textId="77777777" w:rsidR="00BC759D" w:rsidRDefault="00BC759D" w:rsidP="00BC759D">
                    <w:pPr>
                      <w:rPr>
                        <w:szCs w:val="21"/>
                      </w:rPr>
                    </w:pPr>
                    <w:r w:rsidRPr="005021E5">
                      <w:rPr>
                        <w:rFonts w:hint="eastAsia"/>
                        <w:color w:val="000000" w:themeColor="text1"/>
                      </w:rPr>
                      <w:t>银行承兑票据</w:t>
                    </w:r>
                  </w:p>
                </w:tc>
              </w:sdtContent>
            </w:sdt>
            <w:tc>
              <w:tcPr>
                <w:tcW w:w="1685" w:type="pct"/>
                <w:shd w:val="clear" w:color="auto" w:fill="auto"/>
                <w:vAlign w:val="center"/>
              </w:tcPr>
              <w:p w14:paraId="6F2BFA24" w14:textId="6EDFCCD4" w:rsidR="00BC759D" w:rsidRDefault="00BC759D" w:rsidP="00BC759D">
                <w:pPr>
                  <w:jc w:val="right"/>
                  <w:rPr>
                    <w:szCs w:val="21"/>
                  </w:rPr>
                </w:pPr>
                <w:r>
                  <w:t>6,269,226.37</w:t>
                </w:r>
              </w:p>
            </w:tc>
            <w:tc>
              <w:tcPr>
                <w:tcW w:w="1725" w:type="pct"/>
                <w:shd w:val="clear" w:color="auto" w:fill="auto"/>
              </w:tcPr>
              <w:p w14:paraId="0528375C" w14:textId="77777777" w:rsidR="00BC759D" w:rsidRDefault="00BC759D" w:rsidP="00BC759D">
                <w:pPr>
                  <w:jc w:val="right"/>
                  <w:rPr>
                    <w:szCs w:val="21"/>
                  </w:rPr>
                </w:pPr>
              </w:p>
            </w:tc>
          </w:tr>
          <w:tr w:rsidR="00BC759D" w14:paraId="2C13195A" w14:textId="77777777" w:rsidTr="005747C9">
            <w:sdt>
              <w:sdtPr>
                <w:tag w:val="_PLD_7ab887bce6974265a559b05b2538e601"/>
                <w:id w:val="-1500341187"/>
                <w:lock w:val="sdtLocked"/>
              </w:sdtPr>
              <w:sdtEndPr/>
              <w:sdtContent>
                <w:tc>
                  <w:tcPr>
                    <w:tcW w:w="1590" w:type="pct"/>
                    <w:shd w:val="clear" w:color="auto" w:fill="auto"/>
                    <w:vAlign w:val="center"/>
                  </w:tcPr>
                  <w:p w14:paraId="2836864C" w14:textId="77777777" w:rsidR="00BC759D" w:rsidRDefault="00BC759D" w:rsidP="00BC759D">
                    <w:pPr>
                      <w:jc w:val="center"/>
                    </w:pPr>
                    <w:r>
                      <w:rPr>
                        <w:rFonts w:hint="eastAsia"/>
                      </w:rPr>
                      <w:t>合计</w:t>
                    </w:r>
                  </w:p>
                </w:tc>
              </w:sdtContent>
            </w:sdt>
            <w:tc>
              <w:tcPr>
                <w:tcW w:w="1685" w:type="pct"/>
                <w:shd w:val="clear" w:color="auto" w:fill="auto"/>
                <w:vAlign w:val="center"/>
              </w:tcPr>
              <w:p w14:paraId="4ECAE05C" w14:textId="1AC1DBD3" w:rsidR="00BC759D" w:rsidRDefault="00BC759D" w:rsidP="00BC759D">
                <w:pPr>
                  <w:jc w:val="right"/>
                  <w:rPr>
                    <w:szCs w:val="21"/>
                  </w:rPr>
                </w:pPr>
                <w:r>
                  <w:t>6,269,226.37</w:t>
                </w:r>
              </w:p>
            </w:tc>
            <w:tc>
              <w:tcPr>
                <w:tcW w:w="1725" w:type="pct"/>
                <w:shd w:val="clear" w:color="auto" w:fill="auto"/>
              </w:tcPr>
              <w:p w14:paraId="580DFF97" w14:textId="77777777" w:rsidR="00BC759D" w:rsidRDefault="00BC759D" w:rsidP="00BC759D">
                <w:pPr>
                  <w:jc w:val="right"/>
                  <w:rPr>
                    <w:szCs w:val="21"/>
                  </w:rPr>
                </w:pPr>
              </w:p>
            </w:tc>
          </w:tr>
        </w:tbl>
        <w:p w14:paraId="342BB464" w14:textId="6AD1ECA1" w:rsidR="006A4505" w:rsidRPr="00513CE4" w:rsidRDefault="001E0608" w:rsidP="00513CE4">
          <w:pPr>
            <w:rPr>
              <w:rFonts w:ascii="Times New Roman" w:hAnsi="Times New Roman" w:cs="Times New Roman"/>
              <w:kern w:val="2"/>
            </w:rPr>
          </w:pPr>
        </w:p>
      </w:sdtContent>
    </w:sdt>
    <w:bookmarkStart w:id="159" w:name="_Hlk533596246" w:displacedByCustomXml="next"/>
    <w:sdt>
      <w:sdtPr>
        <w:rPr>
          <w:rFonts w:ascii="宋体" w:eastAsia="宋体" w:hAnsi="宋体" w:cs="宋体"/>
          <w:b w:val="0"/>
          <w:bCs w:val="0"/>
          <w:kern w:val="0"/>
          <w:szCs w:val="24"/>
        </w:rPr>
        <w:alias w:val="模块:按坏账计提方法分类披露"/>
        <w:tag w:val="_SEC_63927a21dd56431cb79b634520f50ece"/>
        <w:id w:val="526057288"/>
        <w:lock w:val="sdtLocked"/>
        <w:placeholder>
          <w:docPart w:val="GBC22222222222222222222222222222"/>
        </w:placeholder>
      </w:sdtPr>
      <w:sdtEndPr/>
      <w:sdtContent>
        <w:p w14:paraId="0BB43F7E" w14:textId="77777777" w:rsidR="006A4505" w:rsidRDefault="00B9625C" w:rsidP="008776CA">
          <w:pPr>
            <w:pStyle w:val="4"/>
            <w:numPr>
              <w:ilvl w:val="3"/>
              <w:numId w:val="69"/>
            </w:numPr>
            <w:ind w:left="426" w:hanging="426"/>
          </w:pPr>
          <w:r>
            <w:t>按坏账计提方法分类披露</w:t>
          </w:r>
        </w:p>
        <w:sdt>
          <w:sdtPr>
            <w:alias w:val="是否适用：应收票据按坏账计提方法分类披露[双击切换]"/>
            <w:tag w:val="_GBC_806abc31b942462ba4b46f92c99312a5"/>
            <w:id w:val="1528454635"/>
            <w:lock w:val="sdtLocked"/>
            <w:placeholder>
              <w:docPart w:val="GBC22222222222222222222222222222"/>
            </w:placeholder>
          </w:sdtPr>
          <w:sdtEndPr/>
          <w:sdtContent>
            <w:p w14:paraId="1CF46C1D" w14:textId="77777777" w:rsidR="006A4505" w:rsidRDefault="00B9625C">
              <w:r>
                <w:fldChar w:fldCharType="begin"/>
              </w:r>
              <w:r w:rsidR="00A247C7">
                <w:instrText xml:space="preserve"> MACROBUTTON  SnrToggleCheckbox √适用 </w:instrText>
              </w:r>
              <w:r>
                <w:fldChar w:fldCharType="end"/>
              </w:r>
              <w:r>
                <w:fldChar w:fldCharType="begin"/>
              </w:r>
              <w:r w:rsidR="00A247C7">
                <w:instrText xml:space="preserve"> MACROBUTTON  SnrToggleCheckbox □不适用 </w:instrText>
              </w:r>
              <w:r>
                <w:fldChar w:fldCharType="end"/>
              </w:r>
            </w:p>
          </w:sdtContent>
        </w:sdt>
        <w:p w14:paraId="67E455DF" w14:textId="3050C609" w:rsidR="006A4505" w:rsidRDefault="00B9625C">
          <w:pPr>
            <w:pStyle w:val="af7"/>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应收票据按坏账计提方法分类披露"/>
              <w:tag w:val="_GBC_be165eaa47f341218b4ab4aaaa9f9b65"/>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票据按坏账计提方法分类披露"/>
              <w:tag w:val="_GBC_601e6cb0999d4fd599cfcacf79d2aa28"/>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563"/>
            <w:gridCol w:w="1016"/>
            <w:gridCol w:w="1563"/>
            <w:gridCol w:w="1653"/>
            <w:gridCol w:w="1014"/>
            <w:gridCol w:w="1655"/>
          </w:tblGrid>
          <w:tr w:rsidR="00513CE4" w14:paraId="27FDC0FD" w14:textId="77777777" w:rsidTr="00FC2416">
            <w:trPr>
              <w:cantSplit/>
              <w:trHeight w:val="259"/>
            </w:trPr>
            <w:bookmarkStart w:id="160" w:name="_Hlk533511527" w:displacedByCustomXml="next"/>
            <w:sdt>
              <w:sdtPr>
                <w:tag w:val="_PLD_694877484ae448bcbdceead91da15b38"/>
                <w:id w:val="296573670"/>
                <w:lock w:val="sdtLocked"/>
              </w:sdtPr>
              <w:sdtEndPr/>
              <w:sdtContent>
                <w:tc>
                  <w:tcPr>
                    <w:tcW w:w="500" w:type="pct"/>
                    <w:vMerge w:val="restart"/>
                    <w:tcBorders>
                      <w:top w:val="single" w:sz="4" w:space="0" w:color="auto"/>
                      <w:left w:val="single" w:sz="4" w:space="0" w:color="auto"/>
                      <w:right w:val="single" w:sz="4" w:space="0" w:color="auto"/>
                    </w:tcBorders>
                    <w:vAlign w:val="center"/>
                  </w:tcPr>
                  <w:p w14:paraId="413079D8" w14:textId="77777777" w:rsidR="00513CE4" w:rsidRDefault="00513CE4" w:rsidP="00902D32">
                    <w:pPr>
                      <w:jc w:val="center"/>
                      <w:rPr>
                        <w:szCs w:val="21"/>
                      </w:rPr>
                    </w:pPr>
                    <w:r>
                      <w:rPr>
                        <w:rFonts w:hint="eastAsia"/>
                        <w:szCs w:val="21"/>
                      </w:rPr>
                      <w:t>类别</w:t>
                    </w:r>
                  </w:p>
                </w:tc>
              </w:sdtContent>
            </w:sdt>
            <w:sdt>
              <w:sdtPr>
                <w:tag w:val="_PLD_fafb5208264e4d4bb8e6b267fb648c20"/>
                <w:id w:val="1880736450"/>
                <w:lock w:val="sdtLocked"/>
              </w:sdtPr>
              <w:sdtEndPr/>
              <w:sdtContent>
                <w:tc>
                  <w:tcPr>
                    <w:tcW w:w="2202" w:type="pct"/>
                    <w:gridSpan w:val="3"/>
                    <w:tcBorders>
                      <w:top w:val="single" w:sz="4" w:space="0" w:color="auto"/>
                      <w:left w:val="single" w:sz="4" w:space="0" w:color="auto"/>
                      <w:right w:val="single" w:sz="4" w:space="0" w:color="auto"/>
                    </w:tcBorders>
                    <w:vAlign w:val="center"/>
                  </w:tcPr>
                  <w:p w14:paraId="7BBF1F98" w14:textId="77777777" w:rsidR="00513CE4" w:rsidRDefault="00513CE4" w:rsidP="00902D3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205b68975c546be850548a72e9a6054"/>
                <w:id w:val="51205498"/>
                <w:lock w:val="sdtLocked"/>
              </w:sdtPr>
              <w:sdtEndPr/>
              <w:sdtContent>
                <w:tc>
                  <w:tcPr>
                    <w:tcW w:w="2297" w:type="pct"/>
                    <w:gridSpan w:val="3"/>
                    <w:tcBorders>
                      <w:top w:val="single" w:sz="4" w:space="0" w:color="auto"/>
                      <w:left w:val="single" w:sz="4" w:space="0" w:color="auto"/>
                      <w:right w:val="single" w:sz="4" w:space="0" w:color="auto"/>
                    </w:tcBorders>
                    <w:vAlign w:val="center"/>
                  </w:tcPr>
                  <w:p w14:paraId="6E2BF909" w14:textId="77777777" w:rsidR="00513CE4" w:rsidRDefault="00513CE4" w:rsidP="00902D32">
                    <w:pPr>
                      <w:autoSpaceDE w:val="0"/>
                      <w:autoSpaceDN w:val="0"/>
                      <w:adjustRightInd w:val="0"/>
                      <w:snapToGrid w:val="0"/>
                      <w:spacing w:line="240" w:lineRule="atLeast"/>
                      <w:jc w:val="center"/>
                      <w:rPr>
                        <w:szCs w:val="21"/>
                      </w:rPr>
                    </w:pPr>
                    <w:r>
                      <w:rPr>
                        <w:rFonts w:hint="eastAsia"/>
                        <w:szCs w:val="21"/>
                      </w:rPr>
                      <w:t>期初余额</w:t>
                    </w:r>
                  </w:p>
                </w:tc>
              </w:sdtContent>
            </w:sdt>
          </w:tr>
          <w:tr w:rsidR="00513CE4" w14:paraId="5A528713" w14:textId="77777777" w:rsidTr="00FC2416">
            <w:trPr>
              <w:cantSplit/>
              <w:trHeight w:val="227"/>
            </w:trPr>
            <w:tc>
              <w:tcPr>
                <w:tcW w:w="500" w:type="pct"/>
                <w:vMerge/>
                <w:tcBorders>
                  <w:left w:val="single" w:sz="4" w:space="0" w:color="auto"/>
                  <w:right w:val="single" w:sz="4" w:space="0" w:color="auto"/>
                </w:tcBorders>
                <w:vAlign w:val="center"/>
              </w:tcPr>
              <w:p w14:paraId="4CE160FB" w14:textId="77777777" w:rsidR="00513CE4" w:rsidRDefault="00513CE4" w:rsidP="00902D32">
                <w:pPr>
                  <w:rPr>
                    <w:szCs w:val="21"/>
                  </w:rPr>
                </w:pPr>
              </w:p>
            </w:tc>
            <w:sdt>
              <w:sdtPr>
                <w:tag w:val="_PLD_7056cf81ea5945de8de7b1a9d0e25fd7"/>
                <w:id w:val="2050646658"/>
                <w:lock w:val="sdtLocked"/>
              </w:sdtPr>
              <w:sdtEndPr/>
              <w:sdtContent>
                <w:tc>
                  <w:tcPr>
                    <w:tcW w:w="1371" w:type="pct"/>
                    <w:gridSpan w:val="2"/>
                    <w:tcBorders>
                      <w:top w:val="single" w:sz="4" w:space="0" w:color="auto"/>
                      <w:left w:val="single" w:sz="4" w:space="0" w:color="auto"/>
                      <w:bottom w:val="single" w:sz="4" w:space="0" w:color="auto"/>
                      <w:right w:val="single" w:sz="4" w:space="0" w:color="auto"/>
                    </w:tcBorders>
                    <w:vAlign w:val="center"/>
                  </w:tcPr>
                  <w:p w14:paraId="7D526A6D" w14:textId="77777777" w:rsidR="00513CE4" w:rsidRDefault="00513CE4" w:rsidP="00902D32">
                    <w:pPr>
                      <w:jc w:val="center"/>
                      <w:rPr>
                        <w:szCs w:val="21"/>
                      </w:rPr>
                    </w:pPr>
                    <w:r>
                      <w:rPr>
                        <w:rFonts w:hint="eastAsia"/>
                        <w:szCs w:val="21"/>
                      </w:rPr>
                      <w:t>账面余额</w:t>
                    </w:r>
                  </w:p>
                </w:tc>
              </w:sdtContent>
            </w:sdt>
            <w:sdt>
              <w:sdtPr>
                <w:tag w:val="_PLD_cd77106f5f004386a9ab2d4ac038ed51"/>
                <w:id w:val="1199054871"/>
                <w:lock w:val="sdtLocked"/>
              </w:sdtPr>
              <w:sdtEndPr/>
              <w:sdtContent>
                <w:tc>
                  <w:tcPr>
                    <w:tcW w:w="831" w:type="pct"/>
                    <w:vMerge w:val="restart"/>
                    <w:tcBorders>
                      <w:top w:val="single" w:sz="4" w:space="0" w:color="auto"/>
                      <w:left w:val="single" w:sz="4" w:space="0" w:color="auto"/>
                      <w:right w:val="single" w:sz="4" w:space="0" w:color="auto"/>
                    </w:tcBorders>
                    <w:vAlign w:val="center"/>
                  </w:tcPr>
                  <w:p w14:paraId="5DC9D15B" w14:textId="77777777" w:rsidR="00513CE4" w:rsidRDefault="00513CE4" w:rsidP="00902D32">
                    <w:pPr>
                      <w:jc w:val="center"/>
                      <w:rPr>
                        <w:szCs w:val="21"/>
                      </w:rPr>
                    </w:pPr>
                    <w:r>
                      <w:rPr>
                        <w:rFonts w:hint="eastAsia"/>
                        <w:szCs w:val="21"/>
                      </w:rPr>
                      <w:t>账面</w:t>
                    </w:r>
                  </w:p>
                  <w:p w14:paraId="22717058" w14:textId="77777777" w:rsidR="00513CE4" w:rsidRDefault="00513CE4" w:rsidP="00902D32">
                    <w:pPr>
                      <w:jc w:val="center"/>
                      <w:rPr>
                        <w:szCs w:val="21"/>
                      </w:rPr>
                    </w:pPr>
                    <w:r>
                      <w:rPr>
                        <w:rFonts w:hint="eastAsia"/>
                        <w:szCs w:val="21"/>
                      </w:rPr>
                      <w:t>价值</w:t>
                    </w:r>
                  </w:p>
                </w:tc>
              </w:sdtContent>
            </w:sdt>
            <w:sdt>
              <w:sdtPr>
                <w:tag w:val="_PLD_f426e0de2bf0466d9f5f3a3cac025942"/>
                <w:id w:val="1754697005"/>
                <w:lock w:val="sdtLocked"/>
              </w:sdtPr>
              <w:sdtEndPr/>
              <w:sdtContent>
                <w:tc>
                  <w:tcPr>
                    <w:tcW w:w="1418" w:type="pct"/>
                    <w:gridSpan w:val="2"/>
                    <w:tcBorders>
                      <w:top w:val="single" w:sz="4" w:space="0" w:color="auto"/>
                      <w:left w:val="single" w:sz="4" w:space="0" w:color="auto"/>
                      <w:right w:val="single" w:sz="4" w:space="0" w:color="auto"/>
                    </w:tcBorders>
                    <w:vAlign w:val="center"/>
                  </w:tcPr>
                  <w:p w14:paraId="74EFA31A" w14:textId="77777777" w:rsidR="00513CE4" w:rsidRDefault="00513CE4" w:rsidP="00902D32">
                    <w:pPr>
                      <w:jc w:val="center"/>
                      <w:rPr>
                        <w:szCs w:val="21"/>
                      </w:rPr>
                    </w:pPr>
                    <w:r>
                      <w:rPr>
                        <w:rFonts w:hint="eastAsia"/>
                        <w:szCs w:val="21"/>
                      </w:rPr>
                      <w:t>账面余额</w:t>
                    </w:r>
                  </w:p>
                </w:tc>
              </w:sdtContent>
            </w:sdt>
            <w:sdt>
              <w:sdtPr>
                <w:tag w:val="_PLD_f82bf84717ad44b1847dfdc19cbcf7f8"/>
                <w:id w:val="-1621678092"/>
                <w:lock w:val="sdtLocked"/>
              </w:sdtPr>
              <w:sdtEndPr/>
              <w:sdtContent>
                <w:tc>
                  <w:tcPr>
                    <w:tcW w:w="879" w:type="pct"/>
                    <w:vMerge w:val="restart"/>
                    <w:tcBorders>
                      <w:top w:val="single" w:sz="4" w:space="0" w:color="auto"/>
                      <w:left w:val="single" w:sz="4" w:space="0" w:color="auto"/>
                      <w:right w:val="single" w:sz="4" w:space="0" w:color="auto"/>
                    </w:tcBorders>
                    <w:vAlign w:val="center"/>
                  </w:tcPr>
                  <w:p w14:paraId="2851130F" w14:textId="77777777" w:rsidR="00513CE4" w:rsidRDefault="00513CE4" w:rsidP="00902D32">
                    <w:pPr>
                      <w:jc w:val="center"/>
                      <w:rPr>
                        <w:szCs w:val="21"/>
                      </w:rPr>
                    </w:pPr>
                    <w:r>
                      <w:rPr>
                        <w:rFonts w:hint="eastAsia"/>
                        <w:szCs w:val="21"/>
                      </w:rPr>
                      <w:t>账面</w:t>
                    </w:r>
                  </w:p>
                  <w:p w14:paraId="4954EE9B" w14:textId="77777777" w:rsidR="00513CE4" w:rsidRDefault="00513CE4" w:rsidP="00902D32">
                    <w:pPr>
                      <w:jc w:val="center"/>
                      <w:rPr>
                        <w:szCs w:val="21"/>
                      </w:rPr>
                    </w:pPr>
                    <w:r>
                      <w:rPr>
                        <w:rFonts w:hint="eastAsia"/>
                        <w:szCs w:val="21"/>
                      </w:rPr>
                      <w:t>价值</w:t>
                    </w:r>
                  </w:p>
                </w:tc>
              </w:sdtContent>
            </w:sdt>
          </w:tr>
          <w:tr w:rsidR="00513CE4" w14:paraId="091F5282" w14:textId="77777777" w:rsidTr="00FC2416">
            <w:trPr>
              <w:cantSplit/>
              <w:trHeight w:val="375"/>
            </w:trPr>
            <w:tc>
              <w:tcPr>
                <w:tcW w:w="500" w:type="pct"/>
                <w:vMerge/>
                <w:tcBorders>
                  <w:left w:val="single" w:sz="4" w:space="0" w:color="auto"/>
                  <w:bottom w:val="single" w:sz="4" w:space="0" w:color="auto"/>
                  <w:right w:val="single" w:sz="4" w:space="0" w:color="auto"/>
                </w:tcBorders>
                <w:vAlign w:val="center"/>
              </w:tcPr>
              <w:p w14:paraId="2B14CAC8" w14:textId="77777777" w:rsidR="00513CE4" w:rsidRDefault="00513CE4" w:rsidP="00902D32">
                <w:pPr>
                  <w:rPr>
                    <w:szCs w:val="21"/>
                  </w:rPr>
                </w:pPr>
              </w:p>
            </w:tc>
            <w:sdt>
              <w:sdtPr>
                <w:tag w:val="_PLD_aa10a65b20404088a51399b13bc1f8a5"/>
                <w:id w:val="188963522"/>
                <w:lock w:val="sdtLocked"/>
              </w:sdtPr>
              <w:sdtEndPr/>
              <w:sdtContent>
                <w:tc>
                  <w:tcPr>
                    <w:tcW w:w="831" w:type="pct"/>
                    <w:tcBorders>
                      <w:left w:val="single" w:sz="4" w:space="0" w:color="auto"/>
                      <w:bottom w:val="single" w:sz="4" w:space="0" w:color="auto"/>
                      <w:right w:val="single" w:sz="4" w:space="0" w:color="auto"/>
                    </w:tcBorders>
                    <w:vAlign w:val="center"/>
                  </w:tcPr>
                  <w:p w14:paraId="57B41D31" w14:textId="77777777" w:rsidR="00513CE4" w:rsidRDefault="00513CE4" w:rsidP="00902D32">
                    <w:pPr>
                      <w:jc w:val="center"/>
                      <w:rPr>
                        <w:szCs w:val="21"/>
                      </w:rPr>
                    </w:pPr>
                    <w:r>
                      <w:rPr>
                        <w:rFonts w:hint="eastAsia"/>
                        <w:szCs w:val="21"/>
                      </w:rPr>
                      <w:t>金额</w:t>
                    </w:r>
                  </w:p>
                </w:tc>
              </w:sdtContent>
            </w:sdt>
            <w:sdt>
              <w:sdtPr>
                <w:tag w:val="_PLD_5ca29603eb73434e9c2b6a938262bcf4"/>
                <w:id w:val="758099916"/>
                <w:lock w:val="sdtLocked"/>
              </w:sdtPr>
              <w:sdtEndPr/>
              <w:sdtContent>
                <w:tc>
                  <w:tcPr>
                    <w:tcW w:w="540" w:type="pct"/>
                    <w:tcBorders>
                      <w:left w:val="single" w:sz="4" w:space="0" w:color="auto"/>
                      <w:bottom w:val="single" w:sz="4" w:space="0" w:color="auto"/>
                      <w:right w:val="single" w:sz="4" w:space="0" w:color="auto"/>
                    </w:tcBorders>
                    <w:vAlign w:val="center"/>
                  </w:tcPr>
                  <w:p w14:paraId="33D0C608" w14:textId="77777777" w:rsidR="00513CE4" w:rsidRDefault="00513CE4" w:rsidP="00902D32">
                    <w:pPr>
                      <w:jc w:val="center"/>
                      <w:rPr>
                        <w:szCs w:val="21"/>
                      </w:rPr>
                    </w:pPr>
                    <w:r>
                      <w:rPr>
                        <w:rFonts w:hint="eastAsia"/>
                        <w:szCs w:val="21"/>
                      </w:rPr>
                      <w:t>比例</w:t>
                    </w:r>
                    <w:r>
                      <w:rPr>
                        <w:szCs w:val="21"/>
                      </w:rPr>
                      <w:t>(%)</w:t>
                    </w:r>
                  </w:p>
                </w:tc>
              </w:sdtContent>
            </w:sdt>
            <w:tc>
              <w:tcPr>
                <w:tcW w:w="831" w:type="pct"/>
                <w:vMerge/>
                <w:tcBorders>
                  <w:left w:val="single" w:sz="4" w:space="0" w:color="auto"/>
                  <w:bottom w:val="single" w:sz="4" w:space="0" w:color="auto"/>
                  <w:right w:val="single" w:sz="4" w:space="0" w:color="auto"/>
                </w:tcBorders>
                <w:vAlign w:val="center"/>
              </w:tcPr>
              <w:p w14:paraId="6B49E397" w14:textId="77777777" w:rsidR="00513CE4" w:rsidRDefault="00513CE4" w:rsidP="00902D32">
                <w:pPr>
                  <w:jc w:val="center"/>
                  <w:rPr>
                    <w:szCs w:val="21"/>
                  </w:rPr>
                </w:pPr>
              </w:p>
            </w:tc>
            <w:sdt>
              <w:sdtPr>
                <w:tag w:val="_PLD_2643b99ff0364343807a178f0f8dd5da"/>
                <w:id w:val="-1750035891"/>
                <w:lock w:val="sdtLocked"/>
              </w:sdtPr>
              <w:sdtEndPr/>
              <w:sdtContent>
                <w:tc>
                  <w:tcPr>
                    <w:tcW w:w="879" w:type="pct"/>
                    <w:tcBorders>
                      <w:left w:val="single" w:sz="4" w:space="0" w:color="auto"/>
                      <w:bottom w:val="single" w:sz="4" w:space="0" w:color="auto"/>
                      <w:right w:val="single" w:sz="4" w:space="0" w:color="auto"/>
                    </w:tcBorders>
                    <w:vAlign w:val="center"/>
                  </w:tcPr>
                  <w:p w14:paraId="0CAD0B06" w14:textId="77777777" w:rsidR="00513CE4" w:rsidRDefault="00513CE4" w:rsidP="00902D32">
                    <w:pPr>
                      <w:jc w:val="center"/>
                      <w:rPr>
                        <w:szCs w:val="21"/>
                      </w:rPr>
                    </w:pPr>
                    <w:r>
                      <w:rPr>
                        <w:rFonts w:hint="eastAsia"/>
                        <w:szCs w:val="21"/>
                      </w:rPr>
                      <w:t>金额</w:t>
                    </w:r>
                  </w:p>
                </w:tc>
              </w:sdtContent>
            </w:sdt>
            <w:sdt>
              <w:sdtPr>
                <w:tag w:val="_PLD_889230571c2941e88f231f43b4b8a99e"/>
                <w:id w:val="-327744545"/>
                <w:lock w:val="sdtLocked"/>
              </w:sdtPr>
              <w:sdtEndPr/>
              <w:sdtContent>
                <w:tc>
                  <w:tcPr>
                    <w:tcW w:w="539" w:type="pct"/>
                    <w:tcBorders>
                      <w:left w:val="single" w:sz="4" w:space="0" w:color="auto"/>
                      <w:bottom w:val="single" w:sz="4" w:space="0" w:color="auto"/>
                      <w:right w:val="single" w:sz="4" w:space="0" w:color="auto"/>
                    </w:tcBorders>
                    <w:vAlign w:val="center"/>
                  </w:tcPr>
                  <w:p w14:paraId="658C9FB2" w14:textId="77777777" w:rsidR="00513CE4" w:rsidRDefault="00513CE4" w:rsidP="00902D32">
                    <w:pPr>
                      <w:jc w:val="center"/>
                      <w:rPr>
                        <w:szCs w:val="21"/>
                      </w:rPr>
                    </w:pPr>
                    <w:r>
                      <w:rPr>
                        <w:rFonts w:hint="eastAsia"/>
                        <w:szCs w:val="21"/>
                      </w:rPr>
                      <w:t>比例</w:t>
                    </w:r>
                    <w:r>
                      <w:rPr>
                        <w:szCs w:val="21"/>
                      </w:rPr>
                      <w:t>(%)</w:t>
                    </w:r>
                  </w:p>
                </w:tc>
              </w:sdtContent>
            </w:sdt>
            <w:tc>
              <w:tcPr>
                <w:tcW w:w="879" w:type="pct"/>
                <w:vMerge/>
                <w:tcBorders>
                  <w:left w:val="single" w:sz="4" w:space="0" w:color="auto"/>
                  <w:bottom w:val="single" w:sz="4" w:space="0" w:color="auto"/>
                  <w:right w:val="single" w:sz="4" w:space="0" w:color="auto"/>
                </w:tcBorders>
              </w:tcPr>
              <w:p w14:paraId="5ED76A8B" w14:textId="77777777" w:rsidR="00513CE4" w:rsidRDefault="00513CE4" w:rsidP="00902D32">
                <w:pPr>
                  <w:jc w:val="center"/>
                  <w:rPr>
                    <w:szCs w:val="21"/>
                  </w:rPr>
                </w:pPr>
              </w:p>
            </w:tc>
          </w:tr>
          <w:tr w:rsidR="00513CE4" w14:paraId="18D00E53" w14:textId="77777777" w:rsidTr="00FC2416">
            <w:trPr>
              <w:cantSplit/>
            </w:trPr>
            <w:sdt>
              <w:sdtPr>
                <w:tag w:val="_PLD_74f5e96c8c064b15ab63806be212914a"/>
                <w:id w:val="54601561"/>
                <w:lock w:val="sdtLocked"/>
              </w:sdtPr>
              <w:sdtEndPr/>
              <w:sdtContent>
                <w:tc>
                  <w:tcPr>
                    <w:tcW w:w="500" w:type="pct"/>
                    <w:tcBorders>
                      <w:top w:val="single" w:sz="4" w:space="0" w:color="auto"/>
                      <w:left w:val="single" w:sz="4" w:space="0" w:color="auto"/>
                      <w:bottom w:val="single" w:sz="4" w:space="0" w:color="auto"/>
                      <w:right w:val="single" w:sz="4" w:space="0" w:color="auto"/>
                    </w:tcBorders>
                  </w:tcPr>
                  <w:p w14:paraId="11ACE9F2" w14:textId="77777777" w:rsidR="00513CE4" w:rsidRDefault="00513CE4" w:rsidP="00902D32">
                    <w:pPr>
                      <w:rPr>
                        <w:szCs w:val="21"/>
                      </w:rPr>
                    </w:pPr>
                    <w:r>
                      <w:rPr>
                        <w:rFonts w:hint="eastAsia"/>
                        <w:szCs w:val="21"/>
                      </w:rPr>
                      <w:t>按组合计提坏账准备</w:t>
                    </w:r>
                  </w:p>
                </w:tc>
              </w:sdtContent>
            </w:sdt>
            <w:tc>
              <w:tcPr>
                <w:tcW w:w="831" w:type="pct"/>
                <w:tcBorders>
                  <w:top w:val="single" w:sz="4" w:space="0" w:color="auto"/>
                  <w:left w:val="single" w:sz="4" w:space="0" w:color="auto"/>
                  <w:bottom w:val="single" w:sz="4" w:space="0" w:color="auto"/>
                  <w:right w:val="single" w:sz="4" w:space="0" w:color="auto"/>
                </w:tcBorders>
                <w:vAlign w:val="center"/>
              </w:tcPr>
              <w:p w14:paraId="31979C8A" w14:textId="77777777" w:rsidR="00513CE4" w:rsidRDefault="00513CE4" w:rsidP="00902D32">
                <w:pPr>
                  <w:rPr>
                    <w:sz w:val="24"/>
                  </w:rPr>
                </w:pPr>
                <w:r>
                  <w:t>1,167,386.81</w:t>
                </w:r>
              </w:p>
            </w:tc>
            <w:tc>
              <w:tcPr>
                <w:tcW w:w="540" w:type="pct"/>
                <w:tcBorders>
                  <w:top w:val="single" w:sz="4" w:space="0" w:color="auto"/>
                  <w:left w:val="single" w:sz="4" w:space="0" w:color="auto"/>
                  <w:bottom w:val="single" w:sz="4" w:space="0" w:color="auto"/>
                  <w:right w:val="single" w:sz="4" w:space="0" w:color="auto"/>
                </w:tcBorders>
                <w:vAlign w:val="center"/>
              </w:tcPr>
              <w:p w14:paraId="205D39BE" w14:textId="77777777" w:rsidR="00513CE4" w:rsidRDefault="00513CE4" w:rsidP="00902D32">
                <w:r>
                  <w:t>100.00</w:t>
                </w:r>
              </w:p>
            </w:tc>
            <w:tc>
              <w:tcPr>
                <w:tcW w:w="831" w:type="pct"/>
                <w:tcBorders>
                  <w:top w:val="single" w:sz="4" w:space="0" w:color="auto"/>
                  <w:left w:val="single" w:sz="4" w:space="0" w:color="auto"/>
                  <w:bottom w:val="single" w:sz="4" w:space="0" w:color="auto"/>
                  <w:right w:val="single" w:sz="4" w:space="0" w:color="auto"/>
                </w:tcBorders>
                <w:vAlign w:val="center"/>
              </w:tcPr>
              <w:p w14:paraId="337CFF2C" w14:textId="77777777" w:rsidR="00513CE4" w:rsidRDefault="00513CE4" w:rsidP="00902D32">
                <w:pPr>
                  <w:rPr>
                    <w:sz w:val="24"/>
                  </w:rPr>
                </w:pPr>
                <w:r>
                  <w:t>1,167,386.81</w:t>
                </w:r>
              </w:p>
            </w:tc>
            <w:tc>
              <w:tcPr>
                <w:tcW w:w="879" w:type="pct"/>
                <w:tcBorders>
                  <w:top w:val="single" w:sz="4" w:space="0" w:color="auto"/>
                  <w:left w:val="single" w:sz="4" w:space="0" w:color="auto"/>
                  <w:bottom w:val="single" w:sz="4" w:space="0" w:color="auto"/>
                  <w:right w:val="single" w:sz="4" w:space="0" w:color="auto"/>
                </w:tcBorders>
                <w:vAlign w:val="center"/>
              </w:tcPr>
              <w:p w14:paraId="5D5609F5" w14:textId="77777777" w:rsidR="00513CE4" w:rsidRDefault="00513CE4" w:rsidP="00902D32">
                <w:pPr>
                  <w:rPr>
                    <w:sz w:val="24"/>
                  </w:rPr>
                </w:pPr>
                <w:r>
                  <w:t>65,403,278.29</w:t>
                </w:r>
              </w:p>
            </w:tc>
            <w:tc>
              <w:tcPr>
                <w:tcW w:w="539" w:type="pct"/>
                <w:tcBorders>
                  <w:top w:val="single" w:sz="4" w:space="0" w:color="auto"/>
                  <w:left w:val="single" w:sz="4" w:space="0" w:color="auto"/>
                  <w:bottom w:val="single" w:sz="4" w:space="0" w:color="auto"/>
                  <w:right w:val="single" w:sz="4" w:space="0" w:color="auto"/>
                </w:tcBorders>
                <w:vAlign w:val="center"/>
              </w:tcPr>
              <w:p w14:paraId="48C8E714" w14:textId="77777777" w:rsidR="00513CE4" w:rsidRDefault="00513CE4" w:rsidP="00902D32">
                <w:r>
                  <w:t>100.00</w:t>
                </w:r>
              </w:p>
            </w:tc>
            <w:tc>
              <w:tcPr>
                <w:tcW w:w="879" w:type="pct"/>
                <w:tcBorders>
                  <w:top w:val="single" w:sz="4" w:space="0" w:color="auto"/>
                  <w:left w:val="single" w:sz="4" w:space="0" w:color="auto"/>
                  <w:bottom w:val="single" w:sz="4" w:space="0" w:color="auto"/>
                  <w:right w:val="single" w:sz="4" w:space="0" w:color="auto"/>
                </w:tcBorders>
                <w:vAlign w:val="center"/>
              </w:tcPr>
              <w:p w14:paraId="5E55B365" w14:textId="77777777" w:rsidR="00513CE4" w:rsidRDefault="00513CE4" w:rsidP="00902D32">
                <w:pPr>
                  <w:rPr>
                    <w:sz w:val="24"/>
                  </w:rPr>
                </w:pPr>
                <w:r>
                  <w:t>65,403,278.29</w:t>
                </w:r>
              </w:p>
            </w:tc>
          </w:tr>
          <w:tr w:rsidR="00513CE4" w14:paraId="35D64AE9" w14:textId="77777777" w:rsidTr="00FC2416">
            <w:trPr>
              <w:cantSplit/>
            </w:trPr>
            <w:sdt>
              <w:sdtPr>
                <w:tag w:val="_PLD_1b5e68cf63514e05be52ed5144827551"/>
                <w:id w:val="-925411999"/>
                <w:lock w:val="sdtLocked"/>
              </w:sdtPr>
              <w:sdtEndPr/>
              <w:sdtContent>
                <w:tc>
                  <w:tcPr>
                    <w:tcW w:w="5000" w:type="pct"/>
                    <w:gridSpan w:val="7"/>
                    <w:tcBorders>
                      <w:top w:val="single" w:sz="4" w:space="0" w:color="auto"/>
                      <w:left w:val="single" w:sz="4" w:space="0" w:color="auto"/>
                      <w:bottom w:val="single" w:sz="4" w:space="0" w:color="auto"/>
                      <w:right w:val="single" w:sz="4" w:space="0" w:color="auto"/>
                    </w:tcBorders>
                    <w:vAlign w:val="center"/>
                  </w:tcPr>
                  <w:p w14:paraId="00C23776" w14:textId="77777777" w:rsidR="00513CE4" w:rsidRDefault="00513CE4" w:rsidP="00902D32">
                    <w:pPr>
                      <w:rPr>
                        <w:szCs w:val="21"/>
                      </w:rPr>
                    </w:pPr>
                    <w:r>
                      <w:rPr>
                        <w:rFonts w:hint="eastAsia"/>
                        <w:szCs w:val="21"/>
                      </w:rPr>
                      <w:t>其中：</w:t>
                    </w:r>
                  </w:p>
                </w:tc>
              </w:sdtContent>
            </w:sdt>
          </w:tr>
          <w:sdt>
            <w:sdtPr>
              <w:rPr>
                <w:szCs w:val="21"/>
              </w:rPr>
              <w:alias w:val="按组合计提坏账准备的应收票据明细"/>
              <w:tag w:val="_TUP_7a481b04f491437ba4a0ac8c0c06d2d9"/>
              <w:id w:val="-1114893451"/>
              <w:lock w:val="sdtLocked"/>
              <w:placeholder>
                <w:docPart w:val="5F1362E4126B47CF933877CA935FD50E"/>
              </w:placeholder>
            </w:sdtPr>
            <w:sdtEndPr/>
            <w:sdtContent>
              <w:tr w:rsidR="00513CE4" w14:paraId="589E2806" w14:textId="77777777" w:rsidTr="00FC2416">
                <w:trPr>
                  <w:cantSplit/>
                </w:trPr>
                <w:sdt>
                  <w:sdtPr>
                    <w:rPr>
                      <w:szCs w:val="21"/>
                    </w:rPr>
                    <w:alias w:val="按组合计提坏账准备的应收票据明细-类别"/>
                    <w:tag w:val="_GBC_ed7e56cbe7ea453aaa8bd5fc800408c8"/>
                    <w:id w:val="-1322880953"/>
                    <w:lock w:val="sdtLocked"/>
                  </w:sdtPr>
                  <w:sdtEndPr/>
                  <w:sdtContent>
                    <w:tc>
                      <w:tcPr>
                        <w:tcW w:w="500" w:type="pct"/>
                        <w:tcBorders>
                          <w:top w:val="single" w:sz="4" w:space="0" w:color="auto"/>
                          <w:left w:val="single" w:sz="4" w:space="0" w:color="auto"/>
                          <w:bottom w:val="single" w:sz="4" w:space="0" w:color="auto"/>
                          <w:right w:val="single" w:sz="4" w:space="0" w:color="auto"/>
                        </w:tcBorders>
                      </w:tcPr>
                      <w:p w14:paraId="7904AA74" w14:textId="77777777" w:rsidR="00513CE4" w:rsidRDefault="00513CE4" w:rsidP="00902D32">
                        <w:pPr>
                          <w:rPr>
                            <w:szCs w:val="21"/>
                          </w:rPr>
                        </w:pPr>
                        <w:r w:rsidRPr="00B82489">
                          <w:rPr>
                            <w:rFonts w:hint="eastAsia"/>
                            <w:szCs w:val="21"/>
                          </w:rPr>
                          <w:t>银行承兑汇票</w:t>
                        </w:r>
                      </w:p>
                    </w:tc>
                  </w:sdtContent>
                </w:sdt>
                <w:tc>
                  <w:tcPr>
                    <w:tcW w:w="831" w:type="pct"/>
                    <w:tcBorders>
                      <w:top w:val="single" w:sz="4" w:space="0" w:color="auto"/>
                      <w:left w:val="single" w:sz="4" w:space="0" w:color="auto"/>
                      <w:bottom w:val="single" w:sz="4" w:space="0" w:color="auto"/>
                      <w:right w:val="single" w:sz="4" w:space="0" w:color="auto"/>
                    </w:tcBorders>
                    <w:vAlign w:val="center"/>
                  </w:tcPr>
                  <w:p w14:paraId="430C1954" w14:textId="77777777" w:rsidR="00513CE4" w:rsidRDefault="00513CE4" w:rsidP="00902D32">
                    <w:pPr>
                      <w:rPr>
                        <w:sz w:val="24"/>
                      </w:rPr>
                    </w:pPr>
                    <w:r>
                      <w:t>1,167,386.81</w:t>
                    </w:r>
                  </w:p>
                </w:tc>
                <w:tc>
                  <w:tcPr>
                    <w:tcW w:w="540" w:type="pct"/>
                    <w:tcBorders>
                      <w:top w:val="single" w:sz="4" w:space="0" w:color="auto"/>
                      <w:left w:val="single" w:sz="4" w:space="0" w:color="auto"/>
                      <w:bottom w:val="single" w:sz="4" w:space="0" w:color="auto"/>
                      <w:right w:val="single" w:sz="4" w:space="0" w:color="auto"/>
                    </w:tcBorders>
                    <w:vAlign w:val="center"/>
                  </w:tcPr>
                  <w:p w14:paraId="423488A7" w14:textId="77777777" w:rsidR="00513CE4" w:rsidRDefault="00513CE4" w:rsidP="00902D32">
                    <w:r>
                      <w:t>100.00</w:t>
                    </w:r>
                  </w:p>
                </w:tc>
                <w:tc>
                  <w:tcPr>
                    <w:tcW w:w="831" w:type="pct"/>
                    <w:tcBorders>
                      <w:top w:val="single" w:sz="4" w:space="0" w:color="auto"/>
                      <w:left w:val="single" w:sz="4" w:space="0" w:color="auto"/>
                      <w:bottom w:val="single" w:sz="4" w:space="0" w:color="auto"/>
                      <w:right w:val="single" w:sz="4" w:space="0" w:color="auto"/>
                    </w:tcBorders>
                    <w:vAlign w:val="center"/>
                  </w:tcPr>
                  <w:p w14:paraId="746B400A" w14:textId="77777777" w:rsidR="00513CE4" w:rsidRDefault="00513CE4" w:rsidP="00902D32">
                    <w:pPr>
                      <w:rPr>
                        <w:sz w:val="24"/>
                      </w:rPr>
                    </w:pPr>
                    <w:r>
                      <w:t>1,167,386.81</w:t>
                    </w:r>
                  </w:p>
                </w:tc>
                <w:tc>
                  <w:tcPr>
                    <w:tcW w:w="879" w:type="pct"/>
                    <w:tcBorders>
                      <w:top w:val="single" w:sz="4" w:space="0" w:color="auto"/>
                      <w:left w:val="single" w:sz="4" w:space="0" w:color="auto"/>
                      <w:bottom w:val="single" w:sz="4" w:space="0" w:color="auto"/>
                      <w:right w:val="single" w:sz="4" w:space="0" w:color="auto"/>
                    </w:tcBorders>
                    <w:vAlign w:val="center"/>
                  </w:tcPr>
                  <w:p w14:paraId="5184A383" w14:textId="77777777" w:rsidR="00513CE4" w:rsidRDefault="00513CE4" w:rsidP="00902D32">
                    <w:pPr>
                      <w:jc w:val="right"/>
                      <w:rPr>
                        <w:szCs w:val="21"/>
                      </w:rPr>
                    </w:pPr>
                    <w:r>
                      <w:t>65,403,278.29</w:t>
                    </w:r>
                  </w:p>
                </w:tc>
                <w:tc>
                  <w:tcPr>
                    <w:tcW w:w="539" w:type="pct"/>
                    <w:tcBorders>
                      <w:top w:val="single" w:sz="4" w:space="0" w:color="auto"/>
                      <w:left w:val="single" w:sz="4" w:space="0" w:color="auto"/>
                      <w:bottom w:val="single" w:sz="4" w:space="0" w:color="auto"/>
                      <w:right w:val="single" w:sz="4" w:space="0" w:color="auto"/>
                    </w:tcBorders>
                    <w:vAlign w:val="center"/>
                  </w:tcPr>
                  <w:p w14:paraId="6881B75F" w14:textId="77777777" w:rsidR="00513CE4" w:rsidRDefault="00513CE4" w:rsidP="00902D32">
                    <w:pPr>
                      <w:jc w:val="right"/>
                      <w:rPr>
                        <w:szCs w:val="21"/>
                      </w:rPr>
                    </w:pPr>
                    <w:r>
                      <w:t>100.00</w:t>
                    </w:r>
                  </w:p>
                </w:tc>
                <w:tc>
                  <w:tcPr>
                    <w:tcW w:w="879" w:type="pct"/>
                    <w:tcBorders>
                      <w:top w:val="single" w:sz="4" w:space="0" w:color="auto"/>
                      <w:left w:val="single" w:sz="4" w:space="0" w:color="auto"/>
                      <w:bottom w:val="single" w:sz="4" w:space="0" w:color="auto"/>
                      <w:right w:val="single" w:sz="4" w:space="0" w:color="auto"/>
                    </w:tcBorders>
                    <w:vAlign w:val="center"/>
                  </w:tcPr>
                  <w:p w14:paraId="5364AF19" w14:textId="77777777" w:rsidR="00513CE4" w:rsidRDefault="00513CE4" w:rsidP="00902D32">
                    <w:pPr>
                      <w:jc w:val="right"/>
                      <w:rPr>
                        <w:szCs w:val="21"/>
                      </w:rPr>
                    </w:pPr>
                    <w:r>
                      <w:t>65,403,278.29</w:t>
                    </w:r>
                  </w:p>
                </w:tc>
              </w:tr>
            </w:sdtContent>
          </w:sdt>
          <w:tr w:rsidR="00513CE4" w14:paraId="04C0D65D" w14:textId="77777777" w:rsidTr="00FC2416">
            <w:trPr>
              <w:cantSplit/>
            </w:trPr>
            <w:sdt>
              <w:sdtPr>
                <w:tag w:val="_PLD_43db1dc3d14146c28d26c553a73492e8"/>
                <w:id w:val="694200076"/>
                <w:lock w:val="sdtLocked"/>
              </w:sdtPr>
              <w:sdtEndPr/>
              <w:sdtContent>
                <w:tc>
                  <w:tcPr>
                    <w:tcW w:w="500" w:type="pct"/>
                    <w:tcBorders>
                      <w:top w:val="single" w:sz="4" w:space="0" w:color="auto"/>
                      <w:left w:val="single" w:sz="4" w:space="0" w:color="auto"/>
                      <w:bottom w:val="single" w:sz="4" w:space="0" w:color="auto"/>
                      <w:right w:val="single" w:sz="4" w:space="0" w:color="auto"/>
                    </w:tcBorders>
                    <w:vAlign w:val="center"/>
                  </w:tcPr>
                  <w:p w14:paraId="46725522" w14:textId="77777777" w:rsidR="00513CE4" w:rsidRDefault="00513CE4" w:rsidP="00902D32">
                    <w:pPr>
                      <w:autoSpaceDE w:val="0"/>
                      <w:autoSpaceDN w:val="0"/>
                      <w:adjustRightInd w:val="0"/>
                      <w:jc w:val="center"/>
                      <w:rPr>
                        <w:szCs w:val="21"/>
                      </w:rPr>
                    </w:pPr>
                    <w:r>
                      <w:rPr>
                        <w:rFonts w:hint="eastAsia"/>
                        <w:szCs w:val="21"/>
                      </w:rPr>
                      <w:t>合计</w:t>
                    </w:r>
                  </w:p>
                </w:tc>
              </w:sdtContent>
            </w:sdt>
            <w:tc>
              <w:tcPr>
                <w:tcW w:w="831" w:type="pct"/>
                <w:tcBorders>
                  <w:top w:val="single" w:sz="4" w:space="0" w:color="auto"/>
                  <w:left w:val="single" w:sz="4" w:space="0" w:color="auto"/>
                  <w:bottom w:val="single" w:sz="4" w:space="0" w:color="auto"/>
                  <w:right w:val="single" w:sz="4" w:space="0" w:color="auto"/>
                </w:tcBorders>
                <w:vAlign w:val="center"/>
              </w:tcPr>
              <w:p w14:paraId="2B38C2DC" w14:textId="77777777" w:rsidR="00513CE4" w:rsidRDefault="00513CE4" w:rsidP="00902D32">
                <w:pPr>
                  <w:rPr>
                    <w:sz w:val="24"/>
                  </w:rPr>
                </w:pPr>
                <w:r>
                  <w:t>1,167,386.81</w:t>
                </w:r>
              </w:p>
            </w:tc>
            <w:tc>
              <w:tcPr>
                <w:tcW w:w="540" w:type="pct"/>
                <w:tcBorders>
                  <w:top w:val="single" w:sz="4" w:space="0" w:color="auto"/>
                  <w:left w:val="single" w:sz="4" w:space="0" w:color="auto"/>
                  <w:bottom w:val="single" w:sz="4" w:space="0" w:color="auto"/>
                  <w:right w:val="single" w:sz="4" w:space="0" w:color="auto"/>
                </w:tcBorders>
                <w:vAlign w:val="center"/>
              </w:tcPr>
              <w:p w14:paraId="3B982CAB" w14:textId="77777777" w:rsidR="00513CE4" w:rsidRDefault="00513CE4" w:rsidP="00902D32">
                <w:r>
                  <w:t>100.00</w:t>
                </w:r>
              </w:p>
            </w:tc>
            <w:tc>
              <w:tcPr>
                <w:tcW w:w="831" w:type="pct"/>
                <w:tcBorders>
                  <w:top w:val="single" w:sz="4" w:space="0" w:color="auto"/>
                  <w:left w:val="single" w:sz="4" w:space="0" w:color="auto"/>
                  <w:bottom w:val="single" w:sz="4" w:space="0" w:color="auto"/>
                  <w:right w:val="single" w:sz="4" w:space="0" w:color="auto"/>
                </w:tcBorders>
                <w:vAlign w:val="center"/>
              </w:tcPr>
              <w:p w14:paraId="57F65F2E" w14:textId="77777777" w:rsidR="00513CE4" w:rsidRDefault="00513CE4" w:rsidP="00902D32">
                <w:pPr>
                  <w:rPr>
                    <w:sz w:val="24"/>
                  </w:rPr>
                </w:pPr>
                <w:r>
                  <w:t>1,167,386.81</w:t>
                </w:r>
              </w:p>
            </w:tc>
            <w:tc>
              <w:tcPr>
                <w:tcW w:w="879" w:type="pct"/>
                <w:tcBorders>
                  <w:top w:val="single" w:sz="4" w:space="0" w:color="auto"/>
                  <w:left w:val="single" w:sz="4" w:space="0" w:color="auto"/>
                  <w:bottom w:val="single" w:sz="4" w:space="0" w:color="auto"/>
                  <w:right w:val="single" w:sz="4" w:space="0" w:color="auto"/>
                </w:tcBorders>
                <w:vAlign w:val="center"/>
              </w:tcPr>
              <w:p w14:paraId="21AE575B" w14:textId="77777777" w:rsidR="00513CE4" w:rsidRDefault="00513CE4" w:rsidP="00902D32">
                <w:pPr>
                  <w:rPr>
                    <w:sz w:val="24"/>
                  </w:rPr>
                </w:pPr>
                <w:r>
                  <w:t>65,403,278.29</w:t>
                </w:r>
              </w:p>
            </w:tc>
            <w:tc>
              <w:tcPr>
                <w:tcW w:w="539" w:type="pct"/>
                <w:tcBorders>
                  <w:top w:val="single" w:sz="4" w:space="0" w:color="auto"/>
                  <w:left w:val="single" w:sz="4" w:space="0" w:color="auto"/>
                  <w:bottom w:val="single" w:sz="4" w:space="0" w:color="auto"/>
                  <w:right w:val="single" w:sz="4" w:space="0" w:color="auto"/>
                </w:tcBorders>
                <w:vAlign w:val="center"/>
              </w:tcPr>
              <w:p w14:paraId="385A0A43" w14:textId="77777777" w:rsidR="00513CE4" w:rsidRDefault="00513CE4" w:rsidP="00902D32">
                <w:r>
                  <w:t>100.00</w:t>
                </w:r>
              </w:p>
            </w:tc>
            <w:tc>
              <w:tcPr>
                <w:tcW w:w="879" w:type="pct"/>
                <w:tcBorders>
                  <w:top w:val="single" w:sz="4" w:space="0" w:color="auto"/>
                  <w:left w:val="single" w:sz="4" w:space="0" w:color="auto"/>
                  <w:bottom w:val="single" w:sz="4" w:space="0" w:color="auto"/>
                  <w:right w:val="single" w:sz="4" w:space="0" w:color="auto"/>
                </w:tcBorders>
                <w:vAlign w:val="center"/>
              </w:tcPr>
              <w:p w14:paraId="71487BC3" w14:textId="77777777" w:rsidR="00513CE4" w:rsidRDefault="00513CE4" w:rsidP="00902D32">
                <w:pPr>
                  <w:rPr>
                    <w:sz w:val="24"/>
                  </w:rPr>
                </w:pPr>
                <w:r>
                  <w:t>65,403,278.29</w:t>
                </w:r>
              </w:p>
            </w:tc>
          </w:tr>
        </w:tbl>
        <w:p w14:paraId="5952AE52" w14:textId="522D700A" w:rsidR="006A4505" w:rsidRPr="00513CE4" w:rsidRDefault="001E0608" w:rsidP="00513CE4"/>
      </w:sdtContent>
    </w:sdt>
    <w:bookmarkEnd w:id="160" w:displacedByCustomXml="prev"/>
    <w:bookmarkEnd w:id="159" w:displacedByCustomXml="prev"/>
    <w:bookmarkStart w:id="161" w:name="_Hlk533597423" w:displacedByCustomXml="prev"/>
    <w:bookmarkEnd w:id="161" w:displacedByCustomXml="next"/>
    <w:sdt>
      <w:sdtPr>
        <w:rPr>
          <w:rFonts w:asciiTheme="minorHAnsi" w:hAnsiTheme="minorHAnsi" w:cstheme="minorBidi" w:hint="eastAsia"/>
          <w:bCs/>
          <w:szCs w:val="22"/>
        </w:rPr>
        <w:tag w:val="_PLD_c5822df72e094b5083c45a32639c6995"/>
        <w:id w:val="404574646"/>
        <w:lock w:val="sdtLocked"/>
        <w:placeholder>
          <w:docPart w:val="GBC22222222222222222222222222222"/>
        </w:placeholder>
      </w:sdtPr>
      <w:sdtEndPr/>
      <w:sdtContent>
        <w:p w14:paraId="53F66A90" w14:textId="77777777" w:rsidR="006A4505" w:rsidRDefault="00B9625C">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2057613197"/>
        <w:lock w:val="sdtLocked"/>
        <w:placeholder>
          <w:docPart w:val="GBC22222222222222222222222222222"/>
        </w:placeholder>
      </w:sdtPr>
      <w:sdtEndPr/>
      <w:sdtContent>
        <w:p w14:paraId="2F62E9EF" w14:textId="77777777" w:rsidR="00334EEA" w:rsidRDefault="00B9625C" w:rsidP="00334EEA">
          <w:pPr>
            <w:rPr>
              <w:rFonts w:asciiTheme="minorHAnsi" w:hAnsiTheme="minorHAnsi" w:cstheme="minorBidi"/>
              <w:b/>
              <w:bCs/>
              <w:szCs w:val="22"/>
            </w:rPr>
          </w:pPr>
          <w:r>
            <w:rPr>
              <w:rFonts w:cstheme="minorBidi"/>
              <w:bCs/>
              <w:szCs w:val="22"/>
            </w:rPr>
            <w:fldChar w:fldCharType="begin"/>
          </w:r>
          <w:r w:rsidR="00334EEA">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334EEA">
            <w:rPr>
              <w:rFonts w:cstheme="minorBidi"/>
              <w:bCs/>
              <w:szCs w:val="22"/>
            </w:rPr>
            <w:instrText xml:space="preserve"> MACROBUTTON  SnrToggleCheckbox √不适用 </w:instrText>
          </w:r>
          <w:r>
            <w:rPr>
              <w:rFonts w:cstheme="minorBidi"/>
              <w:bCs/>
              <w:szCs w:val="22"/>
            </w:rPr>
            <w:fldChar w:fldCharType="end"/>
          </w:r>
        </w:p>
      </w:sdtContent>
    </w:sdt>
    <w:bookmarkStart w:id="162" w:name="_Hlk533601037" w:displacedByCustomXml="prev"/>
    <w:bookmarkEnd w:id="162"/>
    <w:p w14:paraId="6D3CE6EC" w14:textId="06CCA117" w:rsidR="006A4505" w:rsidRDefault="006A4505" w:rsidP="00513CE4">
      <w:pPr>
        <w:snapToGrid w:val="0"/>
        <w:spacing w:line="240" w:lineRule="atLeast"/>
        <w:rPr>
          <w:szCs w:val="21"/>
        </w:rPr>
      </w:pPr>
    </w:p>
    <w:p w14:paraId="5473EC63" w14:textId="77777777" w:rsidR="006A4505" w:rsidRDefault="00B9625C" w:rsidP="008776CA">
      <w:pPr>
        <w:pStyle w:val="3"/>
        <w:numPr>
          <w:ilvl w:val="0"/>
          <w:numId w:val="68"/>
        </w:numPr>
        <w:rPr>
          <w:rFonts w:ascii="宋体" w:hAnsi="宋体" w:cs="宋体"/>
          <w:kern w:val="0"/>
          <w:szCs w:val="21"/>
        </w:rPr>
      </w:pPr>
      <w:r>
        <w:rPr>
          <w:rFonts w:ascii="宋体" w:hAnsi="宋体" w:cs="宋体" w:hint="eastAsia"/>
          <w:kern w:val="0"/>
          <w:szCs w:val="21"/>
        </w:rPr>
        <w:lastRenderedPageBreak/>
        <w:t>应收账款</w:t>
      </w:r>
    </w:p>
    <w:sdt>
      <w:sdtPr>
        <w:rPr>
          <w:rFonts w:ascii="宋体" w:eastAsia="宋体" w:hAnsi="宋体" w:cs="宋体" w:hint="eastAsia"/>
          <w:b w:val="0"/>
          <w:bCs w:val="0"/>
          <w:kern w:val="0"/>
          <w:szCs w:val="24"/>
        </w:rPr>
        <w:alias w:val="模块:按账龄披露"/>
        <w:tag w:val="_SEC_839f797b2ddf4a12a40452a1e747a584"/>
        <w:id w:val="1676988399"/>
        <w:lock w:val="sdtLocked"/>
        <w:placeholder>
          <w:docPart w:val="GBC22222222222222222222222222222"/>
        </w:placeholder>
      </w:sdtPr>
      <w:sdtEndPr/>
      <w:sdtContent>
        <w:p w14:paraId="7E406728" w14:textId="77777777" w:rsidR="006A4505" w:rsidRDefault="00B9625C" w:rsidP="008776CA">
          <w:pPr>
            <w:pStyle w:val="4"/>
            <w:numPr>
              <w:ilvl w:val="3"/>
              <w:numId w:val="70"/>
            </w:numPr>
            <w:ind w:left="426" w:hanging="426"/>
          </w:pPr>
          <w:r>
            <w:rPr>
              <w:rFonts w:hint="eastAsia"/>
            </w:rPr>
            <w:t>按账龄披露</w:t>
          </w:r>
        </w:p>
        <w:sdt>
          <w:sdtPr>
            <w:rPr>
              <w:rFonts w:hint="eastAsia"/>
              <w:szCs w:val="21"/>
            </w:rPr>
            <w:alias w:val="是否适用：组合中，按账龄分析法计提坏账准备的应收账款[双击切换]"/>
            <w:tag w:val="_GBC_f6086903419d448ab27bc2735b69674a"/>
            <w:id w:val="-1177813502"/>
            <w:lock w:val="sdtLocked"/>
            <w:placeholder>
              <w:docPart w:val="GBC22222222222222222222222222222"/>
            </w:placeholder>
          </w:sdtPr>
          <w:sdtEndPr/>
          <w:sdtContent>
            <w:p w14:paraId="07C25788" w14:textId="77777777" w:rsidR="006A4505" w:rsidRDefault="00B9625C">
              <w:pPr>
                <w:rPr>
                  <w:szCs w:val="21"/>
                </w:rPr>
              </w:pPr>
              <w:r>
                <w:rPr>
                  <w:szCs w:val="21"/>
                </w:rPr>
                <w:fldChar w:fldCharType="begin"/>
              </w:r>
              <w:r w:rsidR="00747657">
                <w:rPr>
                  <w:szCs w:val="21"/>
                </w:rPr>
                <w:instrText xml:space="preserve">MACROBUTTON  SnrToggleCheckbox √适用 </w:instrText>
              </w:r>
              <w:r>
                <w:rPr>
                  <w:szCs w:val="21"/>
                </w:rPr>
                <w:fldChar w:fldCharType="end"/>
              </w:r>
              <w:r>
                <w:rPr>
                  <w:szCs w:val="21"/>
                </w:rPr>
                <w:fldChar w:fldCharType="begin"/>
              </w:r>
              <w:r w:rsidR="00747657">
                <w:rPr>
                  <w:szCs w:val="21"/>
                </w:rPr>
                <w:instrText xml:space="preserve"> MACROBUTTON  SnrToggleCheckbox □不适用 </w:instrText>
              </w:r>
              <w:r>
                <w:rPr>
                  <w:szCs w:val="21"/>
                </w:rPr>
                <w:fldChar w:fldCharType="end"/>
              </w:r>
            </w:p>
          </w:sdtContent>
        </w:sdt>
        <w:p w14:paraId="45A4A265" w14:textId="1711C126" w:rsidR="006A4505" w:rsidRDefault="00B9625C">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639"/>
          </w:tblGrid>
          <w:tr w:rsidR="00747657" w14:paraId="196AD685" w14:textId="77777777" w:rsidTr="00334EEA">
            <w:trPr>
              <w:cantSplit/>
            </w:trPr>
            <w:sdt>
              <w:sdtPr>
                <w:tag w:val="_PLD_987827fb8f754c15801979884cb78127"/>
                <w:id w:val="207775001"/>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14:paraId="57F6DA0D" w14:textId="77777777" w:rsidR="00747657" w:rsidRDefault="00747657" w:rsidP="00334EEA">
                    <w:pPr>
                      <w:jc w:val="center"/>
                      <w:rPr>
                        <w:szCs w:val="21"/>
                      </w:rPr>
                    </w:pPr>
                    <w:r>
                      <w:rPr>
                        <w:rFonts w:hint="eastAsia"/>
                        <w:szCs w:val="21"/>
                      </w:rPr>
                      <w:t>账龄</w:t>
                    </w:r>
                  </w:p>
                </w:tc>
              </w:sdtContent>
            </w:sdt>
            <w:sdt>
              <w:sdtPr>
                <w:tag w:val="_PLD_53a2def126e844eabd4ea223442a8a87"/>
                <w:id w:val="-1002891625"/>
                <w:lock w:val="sdtLocked"/>
              </w:sdtPr>
              <w:sdtEndPr/>
              <w:sdtContent>
                <w:tc>
                  <w:tcPr>
                    <w:tcW w:w="2544" w:type="pct"/>
                    <w:tcBorders>
                      <w:top w:val="single" w:sz="4" w:space="0" w:color="auto"/>
                      <w:left w:val="single" w:sz="4" w:space="0" w:color="auto"/>
                      <w:bottom w:val="single" w:sz="4" w:space="0" w:color="auto"/>
                      <w:right w:val="single" w:sz="4" w:space="0" w:color="auto"/>
                    </w:tcBorders>
                    <w:vAlign w:val="center"/>
                  </w:tcPr>
                  <w:p w14:paraId="34180B00" w14:textId="77777777" w:rsidR="00747657" w:rsidRDefault="00747657" w:rsidP="00334EEA">
                    <w:pPr>
                      <w:jc w:val="center"/>
                      <w:rPr>
                        <w:szCs w:val="21"/>
                      </w:rPr>
                    </w:pPr>
                    <w:r>
                      <w:rPr>
                        <w:rFonts w:hint="eastAsia"/>
                        <w:szCs w:val="21"/>
                      </w:rPr>
                      <w:t>期末账面余额</w:t>
                    </w:r>
                  </w:p>
                </w:tc>
              </w:sdtContent>
            </w:sdt>
          </w:tr>
          <w:tr w:rsidR="00747657" w14:paraId="4DB1B612" w14:textId="77777777" w:rsidTr="00334EEA">
            <w:trPr>
              <w:cantSplit/>
            </w:trPr>
            <w:sdt>
              <w:sdtPr>
                <w:tag w:val="_PLD_311560db02fd4399b97a79d7c7fe4ca3"/>
                <w:id w:val="-52787454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2B465CA" w14:textId="77777777" w:rsidR="00747657" w:rsidRDefault="00747657" w:rsidP="00334EEA">
                    <w:pPr>
                      <w:rPr>
                        <w:color w:val="FF0000"/>
                        <w:szCs w:val="21"/>
                      </w:rPr>
                    </w:pPr>
                    <w:r>
                      <w:rPr>
                        <w:rFonts w:hint="eastAsia"/>
                        <w:szCs w:val="21"/>
                      </w:rPr>
                      <w:t>1年以内</w:t>
                    </w:r>
                  </w:p>
                </w:tc>
              </w:sdtContent>
            </w:sdt>
          </w:tr>
          <w:tr w:rsidR="00747657" w14:paraId="3EB3C2C9" w14:textId="77777777" w:rsidTr="00334EEA">
            <w:trPr>
              <w:cantSplit/>
            </w:trPr>
            <w:sdt>
              <w:sdtPr>
                <w:tag w:val="_PLD_785750c92d5d486990596d8d5b2f4a1f"/>
                <w:id w:val="160878390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5A2B984" w14:textId="77777777" w:rsidR="00747657" w:rsidRDefault="00747657" w:rsidP="00334EEA">
                    <w:pPr>
                      <w:rPr>
                        <w:szCs w:val="21"/>
                      </w:rPr>
                    </w:pPr>
                    <w:r>
                      <w:rPr>
                        <w:rFonts w:hint="eastAsia"/>
                        <w:szCs w:val="21"/>
                      </w:rPr>
                      <w:t>其中：1年以内分项</w:t>
                    </w:r>
                  </w:p>
                </w:tc>
              </w:sdtContent>
            </w:sdt>
          </w:tr>
          <w:sdt>
            <w:sdtPr>
              <w:rPr>
                <w:szCs w:val="21"/>
              </w:rPr>
              <w:alias w:val="一年以内应收账款金额明细"/>
              <w:tag w:val="_TUP_5db7a5c2674d42d3bac3cb2e10590f73"/>
              <w:id w:val="-2112417379"/>
              <w:lock w:val="sdtLocked"/>
              <w:placeholder>
                <w:docPart w:val="7069947E81F046CA876E5EBC9A09DAC8"/>
              </w:placeholder>
            </w:sdtPr>
            <w:sdtEndPr/>
            <w:sdtContent>
              <w:tr w:rsidR="00747657" w14:paraId="2C385F6E" w14:textId="77777777" w:rsidTr="00334EEA">
                <w:trPr>
                  <w:cantSplit/>
                </w:trPr>
                <w:tc>
                  <w:tcPr>
                    <w:tcW w:w="2456" w:type="pct"/>
                    <w:tcBorders>
                      <w:top w:val="single" w:sz="4" w:space="0" w:color="auto"/>
                      <w:left w:val="single" w:sz="4" w:space="0" w:color="auto"/>
                      <w:bottom w:val="single" w:sz="4" w:space="0" w:color="auto"/>
                      <w:right w:val="single" w:sz="4" w:space="0" w:color="auto"/>
                    </w:tcBorders>
                  </w:tcPr>
                  <w:p w14:paraId="11447DF3" w14:textId="77777777" w:rsidR="00747657" w:rsidRDefault="00B515EA" w:rsidP="00334EEA">
                    <w:pPr>
                      <w:rPr>
                        <w:szCs w:val="21"/>
                      </w:rPr>
                    </w:pPr>
                    <w:r>
                      <w:rPr>
                        <w:szCs w:val="21"/>
                      </w:rPr>
                      <w:t>6</w:t>
                    </w:r>
                    <w:r>
                      <w:rPr>
                        <w:rFonts w:hint="eastAsia"/>
                        <w:szCs w:val="21"/>
                      </w:rPr>
                      <w:t>个月</w:t>
                    </w:r>
                    <w:r>
                      <w:rPr>
                        <w:szCs w:val="21"/>
                      </w:rPr>
                      <w:t>以内（</w:t>
                    </w:r>
                    <w:r>
                      <w:rPr>
                        <w:rFonts w:hint="eastAsia"/>
                        <w:szCs w:val="21"/>
                      </w:rPr>
                      <w:t>含6个月</w:t>
                    </w:r>
                    <w:r>
                      <w:rPr>
                        <w:szCs w:val="21"/>
                      </w:rPr>
                      <w:t>）</w:t>
                    </w:r>
                  </w:p>
                </w:tc>
                <w:tc>
                  <w:tcPr>
                    <w:tcW w:w="2544" w:type="pct"/>
                    <w:tcBorders>
                      <w:top w:val="single" w:sz="4" w:space="0" w:color="auto"/>
                      <w:left w:val="single" w:sz="4" w:space="0" w:color="auto"/>
                      <w:bottom w:val="single" w:sz="4" w:space="0" w:color="auto"/>
                      <w:right w:val="single" w:sz="4" w:space="0" w:color="auto"/>
                    </w:tcBorders>
                  </w:tcPr>
                  <w:p w14:paraId="0BA0A075" w14:textId="77777777" w:rsidR="00747657" w:rsidRDefault="00747657" w:rsidP="00334EEA">
                    <w:pPr>
                      <w:jc w:val="right"/>
                      <w:rPr>
                        <w:szCs w:val="21"/>
                      </w:rPr>
                    </w:pPr>
                    <w:r>
                      <w:t>445,938,879.74</w:t>
                    </w:r>
                  </w:p>
                </w:tc>
              </w:tr>
            </w:sdtContent>
          </w:sdt>
          <w:sdt>
            <w:sdtPr>
              <w:rPr>
                <w:szCs w:val="21"/>
              </w:rPr>
              <w:alias w:val="一年以内应收账款金额明细"/>
              <w:tag w:val="_TUP_5db7a5c2674d42d3bac3cb2e10590f73"/>
              <w:id w:val="248082277"/>
              <w:lock w:val="sdtLocked"/>
              <w:placeholder>
                <w:docPart w:val="7069947E81F046CA876E5EBC9A09DAC8"/>
              </w:placeholder>
            </w:sdtPr>
            <w:sdtEndPr/>
            <w:sdtContent>
              <w:tr w:rsidR="00747657" w14:paraId="66BA88D4" w14:textId="77777777" w:rsidTr="00334EEA">
                <w:trPr>
                  <w:cantSplit/>
                </w:trPr>
                <w:tc>
                  <w:tcPr>
                    <w:tcW w:w="2456" w:type="pct"/>
                    <w:tcBorders>
                      <w:top w:val="single" w:sz="4" w:space="0" w:color="auto"/>
                      <w:left w:val="single" w:sz="4" w:space="0" w:color="auto"/>
                      <w:bottom w:val="single" w:sz="4" w:space="0" w:color="auto"/>
                      <w:right w:val="single" w:sz="4" w:space="0" w:color="auto"/>
                    </w:tcBorders>
                  </w:tcPr>
                  <w:p w14:paraId="09B1B7E9" w14:textId="77777777" w:rsidR="00747657" w:rsidRDefault="00B515EA" w:rsidP="00334EEA">
                    <w:pPr>
                      <w:rPr>
                        <w:szCs w:val="21"/>
                      </w:rPr>
                    </w:pPr>
                    <w:r>
                      <w:rPr>
                        <w:szCs w:val="21"/>
                      </w:rPr>
                      <w:t>6</w:t>
                    </w:r>
                    <w:r>
                      <w:rPr>
                        <w:rFonts w:hint="eastAsia"/>
                        <w:szCs w:val="21"/>
                      </w:rPr>
                      <w:t>个月</w:t>
                    </w:r>
                    <w:r>
                      <w:rPr>
                        <w:szCs w:val="21"/>
                      </w:rPr>
                      <w:t>-1</w:t>
                    </w:r>
                    <w:r>
                      <w:rPr>
                        <w:rFonts w:hint="eastAsia"/>
                        <w:szCs w:val="21"/>
                      </w:rPr>
                      <w:t>年</w:t>
                    </w:r>
                  </w:p>
                </w:tc>
                <w:tc>
                  <w:tcPr>
                    <w:tcW w:w="2544" w:type="pct"/>
                    <w:tcBorders>
                      <w:top w:val="single" w:sz="4" w:space="0" w:color="auto"/>
                      <w:left w:val="single" w:sz="4" w:space="0" w:color="auto"/>
                      <w:bottom w:val="single" w:sz="4" w:space="0" w:color="auto"/>
                      <w:right w:val="single" w:sz="4" w:space="0" w:color="auto"/>
                    </w:tcBorders>
                  </w:tcPr>
                  <w:p w14:paraId="01E91AEC" w14:textId="77777777" w:rsidR="00747657" w:rsidRDefault="00747657" w:rsidP="00334EEA">
                    <w:pPr>
                      <w:jc w:val="right"/>
                      <w:rPr>
                        <w:szCs w:val="21"/>
                      </w:rPr>
                    </w:pPr>
                    <w:r>
                      <w:t>493,597.00</w:t>
                    </w:r>
                  </w:p>
                </w:tc>
              </w:tr>
            </w:sdtContent>
          </w:sdt>
          <w:tr w:rsidR="00747657" w14:paraId="36A3F329" w14:textId="77777777" w:rsidTr="00334EEA">
            <w:trPr>
              <w:cantSplit/>
            </w:trPr>
            <w:sdt>
              <w:sdtPr>
                <w:tag w:val="_PLD_885917f15d1a46499cb812cd100e3cf1"/>
                <w:id w:val="-933055959"/>
                <w:lock w:val="sdtLocked"/>
              </w:sdtPr>
              <w:sdtEndPr/>
              <w:sdtContent>
                <w:tc>
                  <w:tcPr>
                    <w:tcW w:w="2456" w:type="pct"/>
                    <w:tcBorders>
                      <w:top w:val="single" w:sz="4" w:space="0" w:color="auto"/>
                      <w:left w:val="single" w:sz="4" w:space="0" w:color="auto"/>
                      <w:bottom w:val="single" w:sz="4" w:space="0" w:color="auto"/>
                      <w:right w:val="single" w:sz="4" w:space="0" w:color="auto"/>
                    </w:tcBorders>
                  </w:tcPr>
                  <w:p w14:paraId="1D201698" w14:textId="77777777" w:rsidR="00747657" w:rsidRDefault="00747657" w:rsidP="00334EEA">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14:paraId="730F8D12" w14:textId="77777777" w:rsidR="00747657" w:rsidRDefault="00747657" w:rsidP="00334EEA">
                <w:pPr>
                  <w:jc w:val="right"/>
                  <w:rPr>
                    <w:szCs w:val="21"/>
                  </w:rPr>
                </w:pPr>
                <w:r>
                  <w:t>446,432,476.74</w:t>
                </w:r>
              </w:p>
            </w:tc>
          </w:tr>
          <w:tr w:rsidR="00747657" w14:paraId="50371E2A" w14:textId="77777777" w:rsidTr="00334EEA">
            <w:trPr>
              <w:cantSplit/>
            </w:trPr>
            <w:sdt>
              <w:sdtPr>
                <w:tag w:val="_PLD_686411641a5e42038a85ce6c435c5e58"/>
                <w:id w:val="1065688966"/>
                <w:lock w:val="sdtLocked"/>
              </w:sdtPr>
              <w:sdtEndPr/>
              <w:sdtContent>
                <w:tc>
                  <w:tcPr>
                    <w:tcW w:w="2456" w:type="pct"/>
                    <w:tcBorders>
                      <w:top w:val="single" w:sz="4" w:space="0" w:color="auto"/>
                      <w:left w:val="single" w:sz="4" w:space="0" w:color="auto"/>
                      <w:bottom w:val="single" w:sz="4" w:space="0" w:color="auto"/>
                      <w:right w:val="single" w:sz="4" w:space="0" w:color="auto"/>
                    </w:tcBorders>
                  </w:tcPr>
                  <w:p w14:paraId="4AB43D0B" w14:textId="77777777" w:rsidR="00747657" w:rsidRDefault="00747657" w:rsidP="00334EEA">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14:paraId="7F969DF8" w14:textId="77777777" w:rsidR="00747657" w:rsidRDefault="00747657" w:rsidP="00334EEA">
                <w:pPr>
                  <w:jc w:val="right"/>
                  <w:rPr>
                    <w:szCs w:val="21"/>
                  </w:rPr>
                </w:pPr>
                <w:r>
                  <w:t>13,340.95</w:t>
                </w:r>
              </w:p>
            </w:tc>
          </w:tr>
          <w:tr w:rsidR="00747657" w14:paraId="2B2EACCC" w14:textId="77777777" w:rsidTr="00334EEA">
            <w:trPr>
              <w:cantSplit/>
            </w:trPr>
            <w:sdt>
              <w:sdtPr>
                <w:tag w:val="_PLD_1d32a9d5ef5b4ddca6ca917435b115ac"/>
                <w:id w:val="-1736468516"/>
                <w:lock w:val="sdtLocked"/>
              </w:sdtPr>
              <w:sdtEndPr/>
              <w:sdtContent>
                <w:tc>
                  <w:tcPr>
                    <w:tcW w:w="2456" w:type="pct"/>
                    <w:tcBorders>
                      <w:top w:val="single" w:sz="4" w:space="0" w:color="auto"/>
                      <w:left w:val="single" w:sz="4" w:space="0" w:color="auto"/>
                      <w:bottom w:val="single" w:sz="4" w:space="0" w:color="auto"/>
                      <w:right w:val="single" w:sz="4" w:space="0" w:color="auto"/>
                    </w:tcBorders>
                  </w:tcPr>
                  <w:p w14:paraId="6D8D20D3" w14:textId="77777777" w:rsidR="00747657" w:rsidRDefault="00747657" w:rsidP="00334EEA">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14:paraId="5A312A40" w14:textId="77777777" w:rsidR="00747657" w:rsidRDefault="00747657" w:rsidP="00334EEA">
                <w:pPr>
                  <w:jc w:val="right"/>
                  <w:rPr>
                    <w:szCs w:val="21"/>
                  </w:rPr>
                </w:pPr>
                <w:r>
                  <w:t>429,828.96</w:t>
                </w:r>
              </w:p>
            </w:tc>
          </w:tr>
          <w:tr w:rsidR="00747657" w14:paraId="44EB6204" w14:textId="77777777" w:rsidTr="00334EEA">
            <w:trPr>
              <w:cantSplit/>
            </w:trPr>
            <w:sdt>
              <w:sdtPr>
                <w:tag w:val="_PLD_2be2a569e4bb439bbdda34aec0746396"/>
                <w:id w:val="671307069"/>
                <w:lock w:val="sdtLocked"/>
              </w:sdtPr>
              <w:sdtEndPr/>
              <w:sdtContent>
                <w:tc>
                  <w:tcPr>
                    <w:tcW w:w="2456" w:type="pct"/>
                    <w:tcBorders>
                      <w:top w:val="single" w:sz="4" w:space="0" w:color="auto"/>
                      <w:left w:val="single" w:sz="4" w:space="0" w:color="auto"/>
                      <w:bottom w:val="single" w:sz="4" w:space="0" w:color="auto"/>
                      <w:right w:val="single" w:sz="4" w:space="0" w:color="auto"/>
                    </w:tcBorders>
                  </w:tcPr>
                  <w:p w14:paraId="38A7D5E4" w14:textId="77777777" w:rsidR="00747657" w:rsidRDefault="00747657" w:rsidP="00334EEA">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14:paraId="19C5661F" w14:textId="77777777" w:rsidR="00747657" w:rsidRDefault="00747657" w:rsidP="00334EEA">
                <w:pPr>
                  <w:jc w:val="right"/>
                  <w:rPr>
                    <w:szCs w:val="21"/>
                  </w:rPr>
                </w:pPr>
                <w:r>
                  <w:t>113,459.83</w:t>
                </w:r>
              </w:p>
            </w:tc>
          </w:tr>
          <w:tr w:rsidR="00747657" w14:paraId="51092884" w14:textId="77777777" w:rsidTr="00334EEA">
            <w:trPr>
              <w:cantSplit/>
            </w:trPr>
            <w:sdt>
              <w:sdtPr>
                <w:tag w:val="_PLD_4228da7212b54dbabe98902b22a02f1a"/>
                <w:id w:val="1260028981"/>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14:paraId="151C1A7C" w14:textId="77777777" w:rsidR="00747657" w:rsidRDefault="00747657" w:rsidP="00334EEA">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14:paraId="7230B127" w14:textId="77777777" w:rsidR="00747657" w:rsidRDefault="00747657" w:rsidP="00334EEA">
                <w:pPr>
                  <w:jc w:val="right"/>
                  <w:rPr>
                    <w:szCs w:val="21"/>
                  </w:rPr>
                </w:pPr>
                <w:r>
                  <w:rPr>
                    <w:szCs w:val="21"/>
                  </w:rPr>
                  <w:t>446,989,106.48</w:t>
                </w:r>
              </w:p>
            </w:tc>
          </w:tr>
        </w:tbl>
        <w:p w14:paraId="7A78726B" w14:textId="2D958B4B" w:rsidR="00A41814" w:rsidRPr="00A41814" w:rsidRDefault="001E0608" w:rsidP="00A41814"/>
      </w:sdtContent>
    </w:sdt>
    <w:bookmarkStart w:id="163" w:name="_Hlk533601584" w:displacedByCustomXml="prev"/>
    <w:sdt>
      <w:sdtPr>
        <w:rPr>
          <w:rFonts w:ascii="宋体" w:eastAsia="宋体" w:hAnsi="宋体" w:cs="宋体" w:hint="eastAsia"/>
          <w:b w:val="0"/>
          <w:bCs w:val="0"/>
          <w:kern w:val="0"/>
          <w:szCs w:val="24"/>
        </w:rPr>
        <w:alias w:val="模块:按坏账计提方法分类披露"/>
        <w:tag w:val="_SEC_d442ddfe6a1a43ab9b3b8367ba47ed02"/>
        <w:id w:val="1421134637"/>
        <w:lock w:val="sdtLocked"/>
        <w:placeholder>
          <w:docPart w:val="GBC22222222222222222222222222222"/>
        </w:placeholder>
      </w:sdtPr>
      <w:sdtEndPr>
        <w:rPr>
          <w:rFonts w:asciiTheme="minorEastAsia" w:eastAsiaTheme="minorEastAsia" w:hAnsiTheme="minorEastAsia" w:cs="Times New Roman" w:hint="default"/>
          <w:b/>
          <w:bCs/>
          <w:kern w:val="2"/>
          <w:szCs w:val="28"/>
        </w:rPr>
      </w:sdtEndPr>
      <w:sdtContent>
        <w:p w14:paraId="0293A7BF" w14:textId="308345D1" w:rsidR="00A41814" w:rsidRDefault="00A41814" w:rsidP="00A41814">
          <w:pPr>
            <w:pStyle w:val="4"/>
            <w:rPr>
              <w:rFonts w:ascii="宋体" w:eastAsia="宋体" w:hAnsi="宋体" w:cs="宋体"/>
              <w:b w:val="0"/>
              <w:bCs w:val="0"/>
              <w:kern w:val="0"/>
              <w:szCs w:val="24"/>
            </w:rPr>
            <w:sectPr w:rsidR="00A41814">
              <w:pgSz w:w="11906" w:h="16838"/>
              <w:pgMar w:top="1361" w:right="1361" w:bottom="1361" w:left="1418" w:header="856" w:footer="992" w:gutter="0"/>
              <w:cols w:space="425"/>
              <w:docGrid w:linePitch="312"/>
            </w:sectPr>
          </w:pPr>
        </w:p>
        <w:p w14:paraId="02E7D92E" w14:textId="0A7EBAE3" w:rsidR="003C4992" w:rsidRDefault="003C4992" w:rsidP="008776CA">
          <w:pPr>
            <w:pStyle w:val="4"/>
            <w:numPr>
              <w:ilvl w:val="3"/>
              <w:numId w:val="70"/>
            </w:numPr>
            <w:ind w:left="426" w:hanging="426"/>
          </w:pPr>
          <w:r>
            <w:rPr>
              <w:rFonts w:hint="eastAsia"/>
            </w:rPr>
            <w:lastRenderedPageBreak/>
            <w:t>按坏账计提方法分类披露</w:t>
          </w:r>
        </w:p>
        <w:sdt>
          <w:sdtPr>
            <w:alias w:val="是否适用：应收账款分类披露[双击切换]"/>
            <w:tag w:val="_GBC_5532cbb0484a40fcb185be4bb8709d46"/>
            <w:id w:val="-827745491"/>
            <w:lock w:val="sdtLocked"/>
          </w:sdtPr>
          <w:sdtEndPr/>
          <w:sdtContent>
            <w:p w14:paraId="13837296" w14:textId="77777777" w:rsidR="003C4992" w:rsidRDefault="003C4992">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34CF92CD" w14:textId="5DBC88B4" w:rsidR="003C4992" w:rsidRDefault="003C4992">
          <w:pPr>
            <w:pStyle w:val="af7"/>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112350572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17210146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1686"/>
            <w:gridCol w:w="846"/>
            <w:gridCol w:w="1266"/>
            <w:gridCol w:w="664"/>
            <w:gridCol w:w="1686"/>
            <w:gridCol w:w="1686"/>
            <w:gridCol w:w="846"/>
            <w:gridCol w:w="1266"/>
            <w:gridCol w:w="715"/>
            <w:gridCol w:w="1686"/>
          </w:tblGrid>
          <w:tr w:rsidR="003C4992" w14:paraId="2A1E49F5" w14:textId="77777777" w:rsidTr="00E827C5">
            <w:trPr>
              <w:cantSplit/>
              <w:trHeight w:val="259"/>
            </w:trPr>
            <w:sdt>
              <w:sdtPr>
                <w:tag w:val="_PLD_f8d5a19b9b724da98e30475a6df20be9"/>
                <w:id w:val="-319972513"/>
                <w:lock w:val="sdtLocked"/>
              </w:sdtPr>
              <w:sdtEndPr/>
              <w:sdtContent>
                <w:tc>
                  <w:tcPr>
                    <w:tcW w:w="776" w:type="pct"/>
                    <w:vMerge w:val="restart"/>
                    <w:tcBorders>
                      <w:top w:val="single" w:sz="4" w:space="0" w:color="auto"/>
                      <w:left w:val="single" w:sz="4" w:space="0" w:color="auto"/>
                      <w:right w:val="single" w:sz="4" w:space="0" w:color="auto"/>
                    </w:tcBorders>
                    <w:vAlign w:val="center"/>
                  </w:tcPr>
                  <w:p w14:paraId="1A3F96B2" w14:textId="77777777" w:rsidR="003C4992" w:rsidRDefault="003C4992">
                    <w:pPr>
                      <w:jc w:val="center"/>
                      <w:rPr>
                        <w:szCs w:val="21"/>
                      </w:rPr>
                    </w:pPr>
                    <w:r>
                      <w:rPr>
                        <w:rFonts w:hint="eastAsia"/>
                        <w:szCs w:val="21"/>
                      </w:rPr>
                      <w:t>类别</w:t>
                    </w:r>
                  </w:p>
                </w:tc>
              </w:sdtContent>
            </w:sdt>
            <w:sdt>
              <w:sdtPr>
                <w:tag w:val="_PLD_8e6cd64a5cc84d259bab748be3f49169"/>
                <w:id w:val="-42983445"/>
                <w:lock w:val="sdtLocked"/>
              </w:sdtPr>
              <w:sdtEndPr/>
              <w:sdtContent>
                <w:tc>
                  <w:tcPr>
                    <w:tcW w:w="2086" w:type="pct"/>
                    <w:gridSpan w:val="5"/>
                    <w:tcBorders>
                      <w:top w:val="single" w:sz="4" w:space="0" w:color="auto"/>
                      <w:left w:val="single" w:sz="4" w:space="0" w:color="auto"/>
                      <w:right w:val="single" w:sz="4" w:space="0" w:color="auto"/>
                    </w:tcBorders>
                    <w:vAlign w:val="center"/>
                  </w:tcPr>
                  <w:p w14:paraId="1484E470" w14:textId="77777777" w:rsidR="003C4992" w:rsidRDefault="003C499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3718624b866493ab3b8d8edadf10560"/>
                <w:id w:val="-959641479"/>
                <w:lock w:val="sdtLocked"/>
              </w:sdtPr>
              <w:sdtEndPr/>
              <w:sdtContent>
                <w:tc>
                  <w:tcPr>
                    <w:tcW w:w="2138" w:type="pct"/>
                    <w:gridSpan w:val="5"/>
                    <w:tcBorders>
                      <w:top w:val="single" w:sz="4" w:space="0" w:color="auto"/>
                      <w:left w:val="single" w:sz="4" w:space="0" w:color="auto"/>
                      <w:right w:val="single" w:sz="4" w:space="0" w:color="auto"/>
                    </w:tcBorders>
                    <w:vAlign w:val="center"/>
                  </w:tcPr>
                  <w:p w14:paraId="493C51E3" w14:textId="77777777" w:rsidR="003C4992" w:rsidRDefault="003C4992">
                    <w:pPr>
                      <w:autoSpaceDE w:val="0"/>
                      <w:autoSpaceDN w:val="0"/>
                      <w:adjustRightInd w:val="0"/>
                      <w:snapToGrid w:val="0"/>
                      <w:spacing w:line="240" w:lineRule="atLeast"/>
                      <w:jc w:val="center"/>
                      <w:rPr>
                        <w:szCs w:val="21"/>
                      </w:rPr>
                    </w:pPr>
                    <w:r>
                      <w:rPr>
                        <w:rFonts w:hint="eastAsia"/>
                        <w:szCs w:val="21"/>
                      </w:rPr>
                      <w:t>期初余额</w:t>
                    </w:r>
                  </w:p>
                </w:tc>
              </w:sdtContent>
            </w:sdt>
          </w:tr>
          <w:tr w:rsidR="003C4992" w14:paraId="33930D53" w14:textId="77777777" w:rsidTr="00E827C5">
            <w:trPr>
              <w:cantSplit/>
              <w:trHeight w:val="227"/>
            </w:trPr>
            <w:tc>
              <w:tcPr>
                <w:tcW w:w="776" w:type="pct"/>
                <w:vMerge/>
                <w:tcBorders>
                  <w:left w:val="single" w:sz="4" w:space="0" w:color="auto"/>
                  <w:right w:val="single" w:sz="4" w:space="0" w:color="auto"/>
                </w:tcBorders>
                <w:vAlign w:val="center"/>
              </w:tcPr>
              <w:p w14:paraId="67080355" w14:textId="77777777" w:rsidR="003C4992" w:rsidRDefault="003C4992">
                <w:pPr>
                  <w:rPr>
                    <w:szCs w:val="21"/>
                  </w:rPr>
                </w:pPr>
              </w:p>
            </w:tc>
            <w:sdt>
              <w:sdtPr>
                <w:tag w:val="_PLD_696c52ce758e49deb616a7fb8df8ee20"/>
                <w:id w:val="1371724233"/>
                <w:lock w:val="sdtLocked"/>
              </w:sdtPr>
              <w:sdtEndPr/>
              <w:sdtContent>
                <w:tc>
                  <w:tcPr>
                    <w:tcW w:w="835" w:type="pct"/>
                    <w:gridSpan w:val="2"/>
                    <w:tcBorders>
                      <w:top w:val="single" w:sz="4" w:space="0" w:color="auto"/>
                      <w:left w:val="single" w:sz="4" w:space="0" w:color="auto"/>
                      <w:bottom w:val="single" w:sz="4" w:space="0" w:color="auto"/>
                      <w:right w:val="single" w:sz="4" w:space="0" w:color="auto"/>
                    </w:tcBorders>
                    <w:vAlign w:val="center"/>
                  </w:tcPr>
                  <w:p w14:paraId="3974D116" w14:textId="77777777" w:rsidR="003C4992" w:rsidRDefault="003C4992">
                    <w:pPr>
                      <w:jc w:val="center"/>
                      <w:rPr>
                        <w:szCs w:val="21"/>
                      </w:rPr>
                    </w:pPr>
                    <w:r>
                      <w:rPr>
                        <w:rFonts w:hint="eastAsia"/>
                        <w:szCs w:val="21"/>
                      </w:rPr>
                      <w:t>账面余额</w:t>
                    </w:r>
                  </w:p>
                </w:tc>
              </w:sdtContent>
            </w:sdt>
            <w:sdt>
              <w:sdtPr>
                <w:tag w:val="_PLD_1ca261fa1763424688ba2be8550f43e1"/>
                <w:id w:val="1743990673"/>
                <w:lock w:val="sdtLocked"/>
              </w:sdtPr>
              <w:sdtEndPr/>
              <w:sdtContent>
                <w:tc>
                  <w:tcPr>
                    <w:tcW w:w="838" w:type="pct"/>
                    <w:gridSpan w:val="2"/>
                    <w:tcBorders>
                      <w:top w:val="single" w:sz="4" w:space="0" w:color="auto"/>
                      <w:left w:val="single" w:sz="4" w:space="0" w:color="auto"/>
                      <w:bottom w:val="single" w:sz="4" w:space="0" w:color="auto"/>
                      <w:right w:val="single" w:sz="4" w:space="0" w:color="auto"/>
                    </w:tcBorders>
                    <w:vAlign w:val="center"/>
                  </w:tcPr>
                  <w:p w14:paraId="51860079" w14:textId="77777777" w:rsidR="003C4992" w:rsidRDefault="003C4992">
                    <w:pPr>
                      <w:jc w:val="center"/>
                      <w:rPr>
                        <w:szCs w:val="21"/>
                      </w:rPr>
                    </w:pPr>
                    <w:r>
                      <w:rPr>
                        <w:rFonts w:hint="eastAsia"/>
                        <w:szCs w:val="21"/>
                      </w:rPr>
                      <w:t>坏账准备</w:t>
                    </w:r>
                  </w:p>
                </w:tc>
              </w:sdtContent>
            </w:sdt>
            <w:sdt>
              <w:sdtPr>
                <w:tag w:val="_PLD_caaf7fb85a4a432890635f2eb9c38cd5"/>
                <w:id w:val="413676715"/>
                <w:lock w:val="sdtLocked"/>
              </w:sdtPr>
              <w:sdtEndPr/>
              <w:sdtContent>
                <w:tc>
                  <w:tcPr>
                    <w:tcW w:w="413" w:type="pct"/>
                    <w:vMerge w:val="restart"/>
                    <w:tcBorders>
                      <w:top w:val="single" w:sz="4" w:space="0" w:color="auto"/>
                      <w:left w:val="single" w:sz="4" w:space="0" w:color="auto"/>
                      <w:right w:val="single" w:sz="4" w:space="0" w:color="auto"/>
                    </w:tcBorders>
                    <w:vAlign w:val="center"/>
                  </w:tcPr>
                  <w:p w14:paraId="1CCD06BD" w14:textId="77777777" w:rsidR="003C4992" w:rsidRDefault="003C4992">
                    <w:pPr>
                      <w:jc w:val="center"/>
                      <w:rPr>
                        <w:szCs w:val="21"/>
                      </w:rPr>
                    </w:pPr>
                    <w:r>
                      <w:rPr>
                        <w:rFonts w:hint="eastAsia"/>
                        <w:szCs w:val="21"/>
                      </w:rPr>
                      <w:t>账面</w:t>
                    </w:r>
                  </w:p>
                  <w:p w14:paraId="00883FE7" w14:textId="77777777" w:rsidR="003C4992" w:rsidRDefault="003C4992">
                    <w:pPr>
                      <w:jc w:val="center"/>
                      <w:rPr>
                        <w:szCs w:val="21"/>
                      </w:rPr>
                    </w:pPr>
                    <w:r>
                      <w:rPr>
                        <w:rFonts w:hint="eastAsia"/>
                        <w:szCs w:val="21"/>
                      </w:rPr>
                      <w:t>价值</w:t>
                    </w:r>
                  </w:p>
                </w:tc>
              </w:sdtContent>
            </w:sdt>
            <w:sdt>
              <w:sdtPr>
                <w:tag w:val="_PLD_f01498a5d6634d7ab63dd393e266902a"/>
                <w:id w:val="-603184356"/>
                <w:lock w:val="sdtLocked"/>
              </w:sdtPr>
              <w:sdtEndPr/>
              <w:sdtContent>
                <w:tc>
                  <w:tcPr>
                    <w:tcW w:w="861" w:type="pct"/>
                    <w:gridSpan w:val="2"/>
                    <w:tcBorders>
                      <w:top w:val="single" w:sz="4" w:space="0" w:color="auto"/>
                      <w:left w:val="single" w:sz="4" w:space="0" w:color="auto"/>
                      <w:right w:val="single" w:sz="4" w:space="0" w:color="auto"/>
                    </w:tcBorders>
                    <w:vAlign w:val="center"/>
                  </w:tcPr>
                  <w:p w14:paraId="06084016" w14:textId="77777777" w:rsidR="003C4992" w:rsidRDefault="003C4992">
                    <w:pPr>
                      <w:jc w:val="center"/>
                      <w:rPr>
                        <w:szCs w:val="21"/>
                      </w:rPr>
                    </w:pPr>
                    <w:r>
                      <w:rPr>
                        <w:rFonts w:hint="eastAsia"/>
                        <w:szCs w:val="21"/>
                      </w:rPr>
                      <w:t>账面余额</w:t>
                    </w:r>
                  </w:p>
                </w:tc>
              </w:sdtContent>
            </w:sdt>
            <w:sdt>
              <w:sdtPr>
                <w:tag w:val="_PLD_e9336373677a4e1781b6e81f705c1bec"/>
                <w:id w:val="662132884"/>
                <w:lock w:val="sdtLocked"/>
              </w:sdtPr>
              <w:sdtEndPr/>
              <w:sdtContent>
                <w:tc>
                  <w:tcPr>
                    <w:tcW w:w="866" w:type="pct"/>
                    <w:gridSpan w:val="2"/>
                    <w:tcBorders>
                      <w:top w:val="single" w:sz="4" w:space="0" w:color="auto"/>
                      <w:left w:val="single" w:sz="4" w:space="0" w:color="auto"/>
                      <w:right w:val="single" w:sz="4" w:space="0" w:color="auto"/>
                    </w:tcBorders>
                    <w:vAlign w:val="center"/>
                  </w:tcPr>
                  <w:p w14:paraId="058F4432" w14:textId="77777777" w:rsidR="003C4992" w:rsidRDefault="003C4992">
                    <w:pPr>
                      <w:jc w:val="center"/>
                      <w:rPr>
                        <w:szCs w:val="21"/>
                      </w:rPr>
                    </w:pPr>
                    <w:r>
                      <w:rPr>
                        <w:rFonts w:hint="eastAsia"/>
                        <w:szCs w:val="21"/>
                      </w:rPr>
                      <w:t>坏账准备</w:t>
                    </w:r>
                  </w:p>
                </w:tc>
              </w:sdtContent>
            </w:sdt>
            <w:sdt>
              <w:sdtPr>
                <w:tag w:val="_PLD_09bacc527e7b4910a0c82606fe4a5754"/>
                <w:id w:val="-1934654366"/>
                <w:lock w:val="sdtLocked"/>
              </w:sdtPr>
              <w:sdtEndPr/>
              <w:sdtContent>
                <w:tc>
                  <w:tcPr>
                    <w:tcW w:w="411" w:type="pct"/>
                    <w:vMerge w:val="restart"/>
                    <w:tcBorders>
                      <w:top w:val="single" w:sz="4" w:space="0" w:color="auto"/>
                      <w:left w:val="single" w:sz="4" w:space="0" w:color="auto"/>
                      <w:right w:val="single" w:sz="4" w:space="0" w:color="auto"/>
                    </w:tcBorders>
                    <w:vAlign w:val="center"/>
                  </w:tcPr>
                  <w:p w14:paraId="6437D39D" w14:textId="77777777" w:rsidR="003C4992" w:rsidRDefault="003C4992">
                    <w:pPr>
                      <w:jc w:val="center"/>
                      <w:rPr>
                        <w:szCs w:val="21"/>
                      </w:rPr>
                    </w:pPr>
                    <w:r>
                      <w:rPr>
                        <w:rFonts w:hint="eastAsia"/>
                        <w:szCs w:val="21"/>
                      </w:rPr>
                      <w:t>账面</w:t>
                    </w:r>
                  </w:p>
                  <w:p w14:paraId="4CBE175C" w14:textId="77777777" w:rsidR="003C4992" w:rsidRDefault="003C4992">
                    <w:pPr>
                      <w:jc w:val="center"/>
                      <w:rPr>
                        <w:szCs w:val="21"/>
                      </w:rPr>
                    </w:pPr>
                    <w:r>
                      <w:rPr>
                        <w:rFonts w:hint="eastAsia"/>
                        <w:szCs w:val="21"/>
                      </w:rPr>
                      <w:t>价值</w:t>
                    </w:r>
                  </w:p>
                </w:tc>
              </w:sdtContent>
            </w:sdt>
          </w:tr>
          <w:tr w:rsidR="003C4992" w14:paraId="349774A4" w14:textId="77777777" w:rsidTr="00E827C5">
            <w:trPr>
              <w:cantSplit/>
              <w:trHeight w:val="375"/>
            </w:trPr>
            <w:tc>
              <w:tcPr>
                <w:tcW w:w="776" w:type="pct"/>
                <w:vMerge/>
                <w:tcBorders>
                  <w:left w:val="single" w:sz="4" w:space="0" w:color="auto"/>
                  <w:bottom w:val="single" w:sz="4" w:space="0" w:color="auto"/>
                  <w:right w:val="single" w:sz="4" w:space="0" w:color="auto"/>
                </w:tcBorders>
                <w:vAlign w:val="center"/>
              </w:tcPr>
              <w:p w14:paraId="2B72E805" w14:textId="77777777" w:rsidR="003C4992" w:rsidRDefault="003C4992">
                <w:pPr>
                  <w:rPr>
                    <w:szCs w:val="21"/>
                  </w:rPr>
                </w:pPr>
              </w:p>
            </w:tc>
            <w:sdt>
              <w:sdtPr>
                <w:tag w:val="_PLD_9a908e63a38c4885ae2f80c1b860b93a"/>
                <w:id w:val="265507324"/>
                <w:lock w:val="sdtLocked"/>
              </w:sdtPr>
              <w:sdtEndPr/>
              <w:sdtContent>
                <w:tc>
                  <w:tcPr>
                    <w:tcW w:w="420" w:type="pct"/>
                    <w:tcBorders>
                      <w:left w:val="single" w:sz="4" w:space="0" w:color="auto"/>
                      <w:bottom w:val="single" w:sz="4" w:space="0" w:color="auto"/>
                      <w:right w:val="single" w:sz="4" w:space="0" w:color="auto"/>
                    </w:tcBorders>
                    <w:vAlign w:val="center"/>
                  </w:tcPr>
                  <w:p w14:paraId="723BCA80" w14:textId="77777777" w:rsidR="003C4992" w:rsidRDefault="003C4992">
                    <w:pPr>
                      <w:jc w:val="center"/>
                      <w:rPr>
                        <w:szCs w:val="21"/>
                      </w:rPr>
                    </w:pPr>
                    <w:r>
                      <w:rPr>
                        <w:rFonts w:hint="eastAsia"/>
                        <w:szCs w:val="21"/>
                      </w:rPr>
                      <w:t>金额</w:t>
                    </w:r>
                  </w:p>
                </w:tc>
              </w:sdtContent>
            </w:sdt>
            <w:sdt>
              <w:sdtPr>
                <w:tag w:val="_PLD_df211ff0344e48aa8266bff852c13d4a"/>
                <w:id w:val="-1864736988"/>
                <w:lock w:val="sdtLocked"/>
              </w:sdtPr>
              <w:sdtEndPr/>
              <w:sdtContent>
                <w:tc>
                  <w:tcPr>
                    <w:tcW w:w="415" w:type="pct"/>
                    <w:tcBorders>
                      <w:left w:val="single" w:sz="4" w:space="0" w:color="auto"/>
                      <w:bottom w:val="single" w:sz="4" w:space="0" w:color="auto"/>
                      <w:right w:val="single" w:sz="4" w:space="0" w:color="auto"/>
                    </w:tcBorders>
                    <w:vAlign w:val="center"/>
                  </w:tcPr>
                  <w:p w14:paraId="7AD483A9" w14:textId="77777777" w:rsidR="003C4992" w:rsidRDefault="003C4992">
                    <w:pPr>
                      <w:jc w:val="center"/>
                      <w:rPr>
                        <w:szCs w:val="21"/>
                      </w:rPr>
                    </w:pPr>
                    <w:r>
                      <w:rPr>
                        <w:rFonts w:hint="eastAsia"/>
                        <w:szCs w:val="21"/>
                      </w:rPr>
                      <w:t>比例</w:t>
                    </w:r>
                    <w:r>
                      <w:rPr>
                        <w:szCs w:val="21"/>
                      </w:rPr>
                      <w:t>(%)</w:t>
                    </w:r>
                  </w:p>
                </w:tc>
              </w:sdtContent>
            </w:sdt>
            <w:sdt>
              <w:sdtPr>
                <w:tag w:val="_PLD_bc7278fbd5c542a3abfb9a55090a49e0"/>
                <w:id w:val="1156184388"/>
                <w:lock w:val="sdtLocked"/>
              </w:sdtPr>
              <w:sdtEndPr/>
              <w:sdtContent>
                <w:tc>
                  <w:tcPr>
                    <w:tcW w:w="413" w:type="pct"/>
                    <w:tcBorders>
                      <w:left w:val="single" w:sz="4" w:space="0" w:color="auto"/>
                      <w:bottom w:val="single" w:sz="4" w:space="0" w:color="auto"/>
                      <w:right w:val="single" w:sz="4" w:space="0" w:color="auto"/>
                    </w:tcBorders>
                    <w:vAlign w:val="center"/>
                  </w:tcPr>
                  <w:p w14:paraId="45CBF1A4" w14:textId="77777777" w:rsidR="003C4992" w:rsidRDefault="003C4992">
                    <w:pPr>
                      <w:jc w:val="center"/>
                      <w:rPr>
                        <w:szCs w:val="21"/>
                      </w:rPr>
                    </w:pPr>
                    <w:r>
                      <w:rPr>
                        <w:rFonts w:hint="eastAsia"/>
                        <w:szCs w:val="21"/>
                      </w:rPr>
                      <w:t>金额</w:t>
                    </w:r>
                  </w:p>
                </w:tc>
              </w:sdtContent>
            </w:sdt>
            <w:sdt>
              <w:sdtPr>
                <w:tag w:val="_PLD_98f107e07b5b44938d61d6b0984d9e2b"/>
                <w:id w:val="254491324"/>
                <w:lock w:val="sdtLocked"/>
              </w:sdtPr>
              <w:sdtEndPr/>
              <w:sdtContent>
                <w:tc>
                  <w:tcPr>
                    <w:tcW w:w="425" w:type="pct"/>
                    <w:tcBorders>
                      <w:left w:val="single" w:sz="4" w:space="0" w:color="auto"/>
                      <w:bottom w:val="single" w:sz="4" w:space="0" w:color="auto"/>
                      <w:right w:val="single" w:sz="4" w:space="0" w:color="auto"/>
                    </w:tcBorders>
                    <w:vAlign w:val="center"/>
                  </w:tcPr>
                  <w:p w14:paraId="3C01F52C" w14:textId="77777777" w:rsidR="003C4992" w:rsidRDefault="003C4992">
                    <w:pPr>
                      <w:jc w:val="center"/>
                      <w:rPr>
                        <w:szCs w:val="21"/>
                      </w:rPr>
                    </w:pPr>
                    <w:r>
                      <w:rPr>
                        <w:rFonts w:hint="eastAsia"/>
                        <w:szCs w:val="21"/>
                      </w:rPr>
                      <w:t>计提比例</w:t>
                    </w:r>
                    <w:r>
                      <w:rPr>
                        <w:szCs w:val="21"/>
                      </w:rPr>
                      <w:t>(%)</w:t>
                    </w:r>
                  </w:p>
                </w:tc>
              </w:sdtContent>
            </w:sdt>
            <w:tc>
              <w:tcPr>
                <w:tcW w:w="413" w:type="pct"/>
                <w:vMerge/>
                <w:tcBorders>
                  <w:left w:val="single" w:sz="4" w:space="0" w:color="auto"/>
                  <w:bottom w:val="single" w:sz="4" w:space="0" w:color="auto"/>
                  <w:right w:val="single" w:sz="4" w:space="0" w:color="auto"/>
                </w:tcBorders>
                <w:vAlign w:val="center"/>
              </w:tcPr>
              <w:p w14:paraId="32277599" w14:textId="77777777" w:rsidR="003C4992" w:rsidRDefault="003C4992">
                <w:pPr>
                  <w:jc w:val="center"/>
                  <w:rPr>
                    <w:szCs w:val="21"/>
                  </w:rPr>
                </w:pPr>
              </w:p>
            </w:tc>
            <w:sdt>
              <w:sdtPr>
                <w:tag w:val="_PLD_27c35a851bfc461b93652bdd1c4da46e"/>
                <w:id w:val="-1586838928"/>
                <w:lock w:val="sdtLocked"/>
              </w:sdtPr>
              <w:sdtEndPr/>
              <w:sdtContent>
                <w:tc>
                  <w:tcPr>
                    <w:tcW w:w="436" w:type="pct"/>
                    <w:tcBorders>
                      <w:left w:val="single" w:sz="4" w:space="0" w:color="auto"/>
                      <w:bottom w:val="single" w:sz="4" w:space="0" w:color="auto"/>
                      <w:right w:val="single" w:sz="4" w:space="0" w:color="auto"/>
                    </w:tcBorders>
                    <w:vAlign w:val="center"/>
                  </w:tcPr>
                  <w:p w14:paraId="2ED7358A" w14:textId="77777777" w:rsidR="003C4992" w:rsidRDefault="003C4992">
                    <w:pPr>
                      <w:jc w:val="center"/>
                      <w:rPr>
                        <w:szCs w:val="21"/>
                      </w:rPr>
                    </w:pPr>
                    <w:r>
                      <w:rPr>
                        <w:rFonts w:hint="eastAsia"/>
                        <w:szCs w:val="21"/>
                      </w:rPr>
                      <w:t>金额</w:t>
                    </w:r>
                  </w:p>
                </w:tc>
              </w:sdtContent>
            </w:sdt>
            <w:sdt>
              <w:sdtPr>
                <w:tag w:val="_PLD_8cdcb4d0cfc74ea299eeda00998b7eed"/>
                <w:id w:val="-1246027284"/>
                <w:lock w:val="sdtLocked"/>
              </w:sdtPr>
              <w:sdtEndPr/>
              <w:sdtContent>
                <w:tc>
                  <w:tcPr>
                    <w:tcW w:w="425" w:type="pct"/>
                    <w:tcBorders>
                      <w:left w:val="single" w:sz="4" w:space="0" w:color="auto"/>
                      <w:bottom w:val="single" w:sz="4" w:space="0" w:color="auto"/>
                      <w:right w:val="single" w:sz="4" w:space="0" w:color="auto"/>
                    </w:tcBorders>
                    <w:vAlign w:val="center"/>
                  </w:tcPr>
                  <w:p w14:paraId="112DC980" w14:textId="77777777" w:rsidR="003C4992" w:rsidRDefault="003C4992">
                    <w:pPr>
                      <w:jc w:val="center"/>
                      <w:rPr>
                        <w:szCs w:val="21"/>
                      </w:rPr>
                    </w:pPr>
                    <w:r>
                      <w:rPr>
                        <w:rFonts w:hint="eastAsia"/>
                        <w:szCs w:val="21"/>
                      </w:rPr>
                      <w:t>比例</w:t>
                    </w:r>
                    <w:r>
                      <w:rPr>
                        <w:szCs w:val="21"/>
                      </w:rPr>
                      <w:t>(%)</w:t>
                    </w:r>
                  </w:p>
                </w:tc>
              </w:sdtContent>
            </w:sdt>
            <w:sdt>
              <w:sdtPr>
                <w:tag w:val="_PLD_205ec069d7004eaba20d3af25a7dfeda"/>
                <w:id w:val="-1502578163"/>
                <w:lock w:val="sdtLocked"/>
              </w:sdtPr>
              <w:sdtEndPr/>
              <w:sdtContent>
                <w:tc>
                  <w:tcPr>
                    <w:tcW w:w="433" w:type="pct"/>
                    <w:tcBorders>
                      <w:left w:val="single" w:sz="4" w:space="0" w:color="auto"/>
                      <w:bottom w:val="single" w:sz="4" w:space="0" w:color="auto"/>
                      <w:right w:val="single" w:sz="4" w:space="0" w:color="auto"/>
                    </w:tcBorders>
                    <w:vAlign w:val="center"/>
                  </w:tcPr>
                  <w:p w14:paraId="2497E93A" w14:textId="77777777" w:rsidR="003C4992" w:rsidRDefault="003C4992">
                    <w:pPr>
                      <w:jc w:val="center"/>
                      <w:rPr>
                        <w:szCs w:val="21"/>
                      </w:rPr>
                    </w:pPr>
                    <w:r>
                      <w:rPr>
                        <w:rFonts w:hint="eastAsia"/>
                        <w:szCs w:val="21"/>
                      </w:rPr>
                      <w:t>金额</w:t>
                    </w:r>
                  </w:p>
                </w:tc>
              </w:sdtContent>
            </w:sdt>
            <w:sdt>
              <w:sdtPr>
                <w:tag w:val="_PLD_cee6517bce154e26a5f2a917cc143a54"/>
                <w:id w:val="-1471588412"/>
                <w:lock w:val="sdtLocked"/>
              </w:sdtPr>
              <w:sdtEndPr/>
              <w:sdtContent>
                <w:tc>
                  <w:tcPr>
                    <w:tcW w:w="433" w:type="pct"/>
                    <w:tcBorders>
                      <w:left w:val="single" w:sz="4" w:space="0" w:color="auto"/>
                      <w:bottom w:val="single" w:sz="4" w:space="0" w:color="auto"/>
                      <w:right w:val="single" w:sz="4" w:space="0" w:color="auto"/>
                    </w:tcBorders>
                    <w:vAlign w:val="center"/>
                  </w:tcPr>
                  <w:p w14:paraId="72DB129C" w14:textId="77777777" w:rsidR="003C4992" w:rsidRDefault="003C4992">
                    <w:pPr>
                      <w:jc w:val="center"/>
                      <w:rPr>
                        <w:szCs w:val="21"/>
                      </w:rPr>
                    </w:pPr>
                    <w:r>
                      <w:rPr>
                        <w:rFonts w:hint="eastAsia"/>
                        <w:szCs w:val="21"/>
                      </w:rPr>
                      <w:t>计提比例</w:t>
                    </w:r>
                    <w:r>
                      <w:rPr>
                        <w:szCs w:val="21"/>
                      </w:rPr>
                      <w:t>(%)</w:t>
                    </w:r>
                  </w:p>
                </w:tc>
              </w:sdtContent>
            </w:sdt>
            <w:tc>
              <w:tcPr>
                <w:tcW w:w="411" w:type="pct"/>
                <w:vMerge/>
                <w:tcBorders>
                  <w:left w:val="single" w:sz="4" w:space="0" w:color="auto"/>
                  <w:bottom w:val="single" w:sz="4" w:space="0" w:color="auto"/>
                  <w:right w:val="single" w:sz="4" w:space="0" w:color="auto"/>
                </w:tcBorders>
              </w:tcPr>
              <w:p w14:paraId="5965E1E2" w14:textId="77777777" w:rsidR="003C4992" w:rsidRDefault="003C4992">
                <w:pPr>
                  <w:jc w:val="center"/>
                  <w:rPr>
                    <w:szCs w:val="21"/>
                  </w:rPr>
                </w:pPr>
              </w:p>
            </w:tc>
          </w:tr>
          <w:tr w:rsidR="003C4992" w14:paraId="47A8B1A7" w14:textId="77777777" w:rsidTr="00E827C5">
            <w:trPr>
              <w:cantSplit/>
            </w:trPr>
            <w:sdt>
              <w:sdtPr>
                <w:tag w:val="_PLD_74de90e03c554305ba6a96c70365070b"/>
                <w:id w:val="1126438751"/>
                <w:lock w:val="sdtLocked"/>
              </w:sdtPr>
              <w:sdtEndPr/>
              <w:sdtContent>
                <w:tc>
                  <w:tcPr>
                    <w:tcW w:w="776" w:type="pct"/>
                    <w:tcBorders>
                      <w:top w:val="single" w:sz="4" w:space="0" w:color="auto"/>
                      <w:left w:val="single" w:sz="4" w:space="0" w:color="auto"/>
                      <w:bottom w:val="single" w:sz="4" w:space="0" w:color="auto"/>
                      <w:right w:val="single" w:sz="4" w:space="0" w:color="auto"/>
                    </w:tcBorders>
                  </w:tcPr>
                  <w:p w14:paraId="316293BE" w14:textId="77777777" w:rsidR="003C4992" w:rsidRDefault="003C4992">
                    <w:pPr>
                      <w:rPr>
                        <w:szCs w:val="21"/>
                      </w:rPr>
                    </w:pPr>
                    <w:r>
                      <w:rPr>
                        <w:rFonts w:hint="eastAsia"/>
                        <w:szCs w:val="21"/>
                      </w:rPr>
                      <w:t>按单项计提坏账准备</w:t>
                    </w:r>
                  </w:p>
                </w:tc>
              </w:sdtContent>
            </w:sdt>
            <w:tc>
              <w:tcPr>
                <w:tcW w:w="420" w:type="pct"/>
                <w:tcBorders>
                  <w:top w:val="single" w:sz="4" w:space="0" w:color="auto"/>
                  <w:left w:val="single" w:sz="4" w:space="0" w:color="auto"/>
                  <w:bottom w:val="single" w:sz="4" w:space="0" w:color="auto"/>
                  <w:right w:val="single" w:sz="4" w:space="0" w:color="auto"/>
                </w:tcBorders>
              </w:tcPr>
              <w:p w14:paraId="2DCAA389" w14:textId="77777777" w:rsidR="003C4992" w:rsidRDefault="003C4992">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14:paraId="51F08B7F" w14:textId="77777777" w:rsidR="003C4992" w:rsidRDefault="003C4992">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142460FB" w14:textId="77777777" w:rsidR="003C4992" w:rsidRDefault="003C4992">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52A9287E" w14:textId="77777777" w:rsidR="003C4992" w:rsidRDefault="003C4992">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3E83432A" w14:textId="77777777" w:rsidR="003C4992" w:rsidRDefault="003C4992">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14:paraId="4CB4707C" w14:textId="77777777" w:rsidR="003C4992" w:rsidRDefault="003C4992">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414C10CD" w14:textId="77777777" w:rsidR="003C4992" w:rsidRDefault="003C4992">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1E2D5474" w14:textId="77777777" w:rsidR="003C4992" w:rsidRDefault="003C4992">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4C0DA0A9" w14:textId="77777777" w:rsidR="003C4992" w:rsidRDefault="003C4992">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14:paraId="41D947EA" w14:textId="77777777" w:rsidR="003C4992" w:rsidRDefault="003C4992">
                <w:pPr>
                  <w:jc w:val="right"/>
                  <w:rPr>
                    <w:szCs w:val="21"/>
                  </w:rPr>
                </w:pPr>
              </w:p>
            </w:tc>
          </w:tr>
          <w:tr w:rsidR="003C4992" w14:paraId="720C5F5F" w14:textId="77777777" w:rsidTr="00E827C5">
            <w:trPr>
              <w:cantSplit/>
            </w:trPr>
            <w:sdt>
              <w:sdtPr>
                <w:tag w:val="_PLD_2843924a07e24276b2592afce851b5fd"/>
                <w:id w:val="-489482292"/>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2DB41EBF" w14:textId="77777777" w:rsidR="003C4992" w:rsidRDefault="003C4992">
                    <w:pPr>
                      <w:rPr>
                        <w:szCs w:val="21"/>
                      </w:rPr>
                    </w:pPr>
                    <w:r>
                      <w:rPr>
                        <w:rFonts w:hint="eastAsia"/>
                        <w:szCs w:val="21"/>
                      </w:rPr>
                      <w:t>其中：</w:t>
                    </w:r>
                  </w:p>
                </w:tc>
              </w:sdtContent>
            </w:sdt>
          </w:tr>
          <w:sdt>
            <w:sdtPr>
              <w:rPr>
                <w:szCs w:val="21"/>
              </w:rPr>
              <w:alias w:val="按单项计提坏账准备的应收账款明细"/>
              <w:tag w:val="_TUP_684b69d68a8f40419fc86e69a6ed257b"/>
              <w:id w:val="91293820"/>
              <w:lock w:val="sdtLocked"/>
              <w:placeholder>
                <w:docPart w:val="117901D7D44147018D3B248C66D18616"/>
              </w:placeholder>
            </w:sdtPr>
            <w:sdtEndPr/>
            <w:sdtContent>
              <w:tr w:rsidR="003C4992" w14:paraId="5588FA65" w14:textId="77777777" w:rsidTr="00E827C5">
                <w:trPr>
                  <w:cantSplit/>
                </w:trPr>
                <w:sdt>
                  <w:sdtPr>
                    <w:rPr>
                      <w:szCs w:val="21"/>
                    </w:rPr>
                    <w:alias w:val="按单项计提坏账准备的应收账款明细-类别"/>
                    <w:tag w:val="_GBC_886eea3bd42a4a8b945a70eaa8cff3df"/>
                    <w:id w:val="-1239174407"/>
                    <w:lock w:val="sdtLocked"/>
                    <w:showingPlcHdr/>
                  </w:sdtPr>
                  <w:sdtEndPr/>
                  <w:sdtContent>
                    <w:tc>
                      <w:tcPr>
                        <w:tcW w:w="776" w:type="pct"/>
                        <w:tcBorders>
                          <w:top w:val="single" w:sz="4" w:space="0" w:color="auto"/>
                          <w:left w:val="single" w:sz="4" w:space="0" w:color="auto"/>
                          <w:bottom w:val="single" w:sz="4" w:space="0" w:color="auto"/>
                          <w:right w:val="single" w:sz="4" w:space="0" w:color="auto"/>
                        </w:tcBorders>
                      </w:tcPr>
                      <w:p w14:paraId="5FB3C57B" w14:textId="77777777" w:rsidR="003C4992" w:rsidRDefault="003C4992">
                        <w:pPr>
                          <w:jc w:val="both"/>
                          <w:rPr>
                            <w:color w:val="808080"/>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14:paraId="0EABF733" w14:textId="77777777" w:rsidR="003C4992" w:rsidRDefault="003C4992">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14:paraId="76370823" w14:textId="77777777" w:rsidR="003C4992" w:rsidRDefault="003C4992">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384011CA" w14:textId="77777777" w:rsidR="003C4992" w:rsidRDefault="003C4992">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0CF73B97" w14:textId="77777777" w:rsidR="003C4992" w:rsidRDefault="003C4992">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03B5D518" w14:textId="77777777" w:rsidR="003C4992" w:rsidRDefault="003C4992">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14:paraId="71BCA6E6" w14:textId="77777777" w:rsidR="003C4992" w:rsidRDefault="003C4992">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6D5BB3B2" w14:textId="77777777" w:rsidR="003C4992" w:rsidRDefault="003C4992">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7209B477" w14:textId="77777777" w:rsidR="003C4992" w:rsidRDefault="003C4992">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795D1C5C" w14:textId="77777777" w:rsidR="003C4992" w:rsidRDefault="003C4992">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14:paraId="0415DB41" w14:textId="77777777" w:rsidR="003C4992" w:rsidRDefault="003C4992">
                    <w:pPr>
                      <w:jc w:val="right"/>
                      <w:rPr>
                        <w:szCs w:val="21"/>
                      </w:rPr>
                    </w:pPr>
                  </w:p>
                </w:tc>
              </w:tr>
            </w:sdtContent>
          </w:sdt>
          <w:sdt>
            <w:sdtPr>
              <w:rPr>
                <w:szCs w:val="21"/>
              </w:rPr>
              <w:alias w:val="按单项计提坏账准备的应收账款明细"/>
              <w:tag w:val="_TUP_684b69d68a8f40419fc86e69a6ed257b"/>
              <w:id w:val="-807015852"/>
              <w:lock w:val="sdtLocked"/>
              <w:placeholder>
                <w:docPart w:val="117901D7D44147018D3B248C66D18616"/>
              </w:placeholder>
            </w:sdtPr>
            <w:sdtEndPr/>
            <w:sdtContent>
              <w:tr w:rsidR="003C4992" w14:paraId="1C53BD2A" w14:textId="77777777" w:rsidTr="00E827C5">
                <w:trPr>
                  <w:cantSplit/>
                </w:trPr>
                <w:sdt>
                  <w:sdtPr>
                    <w:rPr>
                      <w:szCs w:val="21"/>
                    </w:rPr>
                    <w:alias w:val="按单项计提坏账准备的应收账款明细-类别"/>
                    <w:tag w:val="_GBC_886eea3bd42a4a8b945a70eaa8cff3df"/>
                    <w:id w:val="-238787775"/>
                    <w:lock w:val="sdtLocked"/>
                    <w:showingPlcHdr/>
                  </w:sdtPr>
                  <w:sdtEndPr/>
                  <w:sdtContent>
                    <w:tc>
                      <w:tcPr>
                        <w:tcW w:w="776" w:type="pct"/>
                        <w:tcBorders>
                          <w:top w:val="single" w:sz="4" w:space="0" w:color="auto"/>
                          <w:left w:val="single" w:sz="4" w:space="0" w:color="auto"/>
                          <w:bottom w:val="single" w:sz="4" w:space="0" w:color="auto"/>
                          <w:right w:val="single" w:sz="4" w:space="0" w:color="auto"/>
                        </w:tcBorders>
                      </w:tcPr>
                      <w:p w14:paraId="02FACDDC" w14:textId="77777777" w:rsidR="003C4992" w:rsidRDefault="003C4992">
                        <w:pPr>
                          <w:jc w:val="both"/>
                          <w:rPr>
                            <w:color w:val="808080"/>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14:paraId="6AB82A3D" w14:textId="77777777" w:rsidR="003C4992" w:rsidRDefault="003C4992">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14:paraId="363964A4" w14:textId="77777777" w:rsidR="003C4992" w:rsidRDefault="003C4992">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52D6C96F" w14:textId="77777777" w:rsidR="003C4992" w:rsidRDefault="003C4992">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14FA89B5" w14:textId="77777777" w:rsidR="003C4992" w:rsidRDefault="003C4992">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6A81AB2F" w14:textId="77777777" w:rsidR="003C4992" w:rsidRDefault="003C4992">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14:paraId="0B912064" w14:textId="77777777" w:rsidR="003C4992" w:rsidRDefault="003C4992">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59944889" w14:textId="77777777" w:rsidR="003C4992" w:rsidRDefault="003C4992">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28AF900E" w14:textId="77777777" w:rsidR="003C4992" w:rsidRDefault="003C4992">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72362C38" w14:textId="77777777" w:rsidR="003C4992" w:rsidRDefault="003C4992">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14:paraId="234B56F5" w14:textId="77777777" w:rsidR="003C4992" w:rsidRDefault="003C4992">
                    <w:pPr>
                      <w:jc w:val="right"/>
                      <w:rPr>
                        <w:szCs w:val="21"/>
                      </w:rPr>
                    </w:pPr>
                  </w:p>
                </w:tc>
              </w:tr>
            </w:sdtContent>
          </w:sdt>
          <w:tr w:rsidR="003C4992" w14:paraId="2D11AC70" w14:textId="77777777" w:rsidTr="00E827C5">
            <w:trPr>
              <w:cantSplit/>
            </w:trPr>
            <w:sdt>
              <w:sdtPr>
                <w:tag w:val="_PLD_d8ed1eba357f4adab0a97ff43996a2d9"/>
                <w:id w:val="896170791"/>
                <w:lock w:val="sdtLocked"/>
              </w:sdtPr>
              <w:sdtEndPr/>
              <w:sdtContent>
                <w:tc>
                  <w:tcPr>
                    <w:tcW w:w="776" w:type="pct"/>
                    <w:tcBorders>
                      <w:top w:val="single" w:sz="4" w:space="0" w:color="auto"/>
                      <w:left w:val="single" w:sz="4" w:space="0" w:color="auto"/>
                      <w:bottom w:val="single" w:sz="4" w:space="0" w:color="auto"/>
                      <w:right w:val="single" w:sz="4" w:space="0" w:color="auto"/>
                    </w:tcBorders>
                  </w:tcPr>
                  <w:p w14:paraId="538CA4A9" w14:textId="77777777" w:rsidR="003C4992" w:rsidRDefault="003C4992">
                    <w:pPr>
                      <w:rPr>
                        <w:szCs w:val="21"/>
                      </w:rPr>
                    </w:pPr>
                    <w:r>
                      <w:rPr>
                        <w:rFonts w:hint="eastAsia"/>
                        <w:szCs w:val="21"/>
                      </w:rPr>
                      <w:t>按组合计提坏账准备</w:t>
                    </w:r>
                  </w:p>
                </w:tc>
              </w:sdtContent>
            </w:sdt>
            <w:tc>
              <w:tcPr>
                <w:tcW w:w="420" w:type="pct"/>
                <w:tcBorders>
                  <w:top w:val="single" w:sz="4" w:space="0" w:color="auto"/>
                  <w:left w:val="single" w:sz="4" w:space="0" w:color="auto"/>
                  <w:bottom w:val="single" w:sz="4" w:space="0" w:color="auto"/>
                  <w:right w:val="single" w:sz="4" w:space="0" w:color="auto"/>
                </w:tcBorders>
                <w:vAlign w:val="center"/>
              </w:tcPr>
              <w:p w14:paraId="5595CE45" w14:textId="77777777" w:rsidR="003C4992" w:rsidRDefault="003C4992">
                <w:pPr>
                  <w:jc w:val="right"/>
                  <w:rPr>
                    <w:szCs w:val="21"/>
                  </w:rPr>
                </w:pPr>
                <w:r>
                  <w:rPr>
                    <w:rFonts w:hint="eastAsia"/>
                  </w:rPr>
                  <w:t>446,989,106.48</w:t>
                </w:r>
              </w:p>
            </w:tc>
            <w:tc>
              <w:tcPr>
                <w:tcW w:w="415" w:type="pct"/>
                <w:tcBorders>
                  <w:top w:val="single" w:sz="4" w:space="0" w:color="auto"/>
                  <w:left w:val="single" w:sz="4" w:space="0" w:color="auto"/>
                  <w:bottom w:val="single" w:sz="4" w:space="0" w:color="auto"/>
                  <w:right w:val="single" w:sz="4" w:space="0" w:color="auto"/>
                </w:tcBorders>
                <w:vAlign w:val="center"/>
              </w:tcPr>
              <w:p w14:paraId="6F1715F7" w14:textId="77777777" w:rsidR="003C4992" w:rsidRDefault="003C4992">
                <w:pPr>
                  <w:jc w:val="right"/>
                  <w:rPr>
                    <w:szCs w:val="21"/>
                  </w:rPr>
                </w:pPr>
                <w:r>
                  <w:rPr>
                    <w:rFonts w:hint="eastAsia"/>
                  </w:rPr>
                  <w:t>100.00</w:t>
                </w:r>
              </w:p>
            </w:tc>
            <w:tc>
              <w:tcPr>
                <w:tcW w:w="413" w:type="pct"/>
                <w:tcBorders>
                  <w:top w:val="single" w:sz="4" w:space="0" w:color="auto"/>
                  <w:left w:val="single" w:sz="4" w:space="0" w:color="auto"/>
                  <w:bottom w:val="single" w:sz="4" w:space="0" w:color="auto"/>
                  <w:right w:val="single" w:sz="4" w:space="0" w:color="auto"/>
                </w:tcBorders>
                <w:vAlign w:val="center"/>
              </w:tcPr>
              <w:p w14:paraId="63B289F5" w14:textId="77777777" w:rsidR="003C4992" w:rsidRDefault="003C4992">
                <w:pPr>
                  <w:jc w:val="right"/>
                  <w:rPr>
                    <w:szCs w:val="21"/>
                  </w:rPr>
                </w:pPr>
                <w:r>
                  <w:rPr>
                    <w:rFonts w:hint="eastAsia"/>
                  </w:rPr>
                  <w:t>246,071.64</w:t>
                </w:r>
              </w:p>
            </w:tc>
            <w:tc>
              <w:tcPr>
                <w:tcW w:w="425" w:type="pct"/>
                <w:tcBorders>
                  <w:top w:val="single" w:sz="4" w:space="0" w:color="auto"/>
                  <w:left w:val="single" w:sz="4" w:space="0" w:color="auto"/>
                  <w:bottom w:val="single" w:sz="4" w:space="0" w:color="auto"/>
                  <w:right w:val="single" w:sz="4" w:space="0" w:color="auto"/>
                </w:tcBorders>
                <w:vAlign w:val="center"/>
              </w:tcPr>
              <w:p w14:paraId="53636521" w14:textId="77777777" w:rsidR="003C4992" w:rsidRDefault="003C4992">
                <w:pPr>
                  <w:jc w:val="right"/>
                  <w:rPr>
                    <w:szCs w:val="21"/>
                  </w:rPr>
                </w:pPr>
                <w:r>
                  <w:rPr>
                    <w:rFonts w:hint="eastAsia"/>
                  </w:rPr>
                  <w:t>0.06</w:t>
                </w:r>
              </w:p>
            </w:tc>
            <w:tc>
              <w:tcPr>
                <w:tcW w:w="413" w:type="pct"/>
                <w:tcBorders>
                  <w:top w:val="single" w:sz="4" w:space="0" w:color="auto"/>
                  <w:left w:val="single" w:sz="4" w:space="0" w:color="auto"/>
                  <w:bottom w:val="single" w:sz="4" w:space="0" w:color="auto"/>
                  <w:right w:val="single" w:sz="4" w:space="0" w:color="auto"/>
                </w:tcBorders>
                <w:vAlign w:val="center"/>
              </w:tcPr>
              <w:p w14:paraId="272B76C3" w14:textId="77777777" w:rsidR="003C4992" w:rsidRDefault="003C4992">
                <w:pPr>
                  <w:jc w:val="right"/>
                  <w:rPr>
                    <w:szCs w:val="21"/>
                  </w:rPr>
                </w:pPr>
                <w:r>
                  <w:rPr>
                    <w:rFonts w:hint="eastAsia"/>
                  </w:rPr>
                  <w:t>446,743,034.84</w:t>
                </w:r>
              </w:p>
            </w:tc>
            <w:tc>
              <w:tcPr>
                <w:tcW w:w="436" w:type="pct"/>
                <w:tcBorders>
                  <w:top w:val="single" w:sz="4" w:space="0" w:color="auto"/>
                  <w:left w:val="single" w:sz="4" w:space="0" w:color="auto"/>
                  <w:bottom w:val="single" w:sz="4" w:space="0" w:color="auto"/>
                  <w:right w:val="single" w:sz="4" w:space="0" w:color="auto"/>
                </w:tcBorders>
                <w:vAlign w:val="center"/>
              </w:tcPr>
              <w:p w14:paraId="4977CD2A" w14:textId="77777777" w:rsidR="003C4992" w:rsidRDefault="003C4992">
                <w:pPr>
                  <w:jc w:val="right"/>
                  <w:rPr>
                    <w:szCs w:val="21"/>
                  </w:rPr>
                </w:pPr>
                <w:r>
                  <w:rPr>
                    <w:rFonts w:hint="eastAsia"/>
                  </w:rPr>
                  <w:t>472,232,813.39</w:t>
                </w:r>
              </w:p>
            </w:tc>
            <w:tc>
              <w:tcPr>
                <w:tcW w:w="425" w:type="pct"/>
                <w:tcBorders>
                  <w:top w:val="single" w:sz="4" w:space="0" w:color="auto"/>
                  <w:left w:val="single" w:sz="4" w:space="0" w:color="auto"/>
                  <w:bottom w:val="single" w:sz="4" w:space="0" w:color="auto"/>
                  <w:right w:val="single" w:sz="4" w:space="0" w:color="auto"/>
                </w:tcBorders>
                <w:vAlign w:val="center"/>
              </w:tcPr>
              <w:p w14:paraId="14069230" w14:textId="77777777" w:rsidR="003C4992" w:rsidRDefault="003C4992">
                <w:pPr>
                  <w:jc w:val="right"/>
                  <w:rPr>
                    <w:szCs w:val="21"/>
                  </w:rPr>
                </w:pPr>
                <w:r>
                  <w:rPr>
                    <w:rFonts w:hint="eastAsia"/>
                  </w:rPr>
                  <w:t>100.00</w:t>
                </w:r>
              </w:p>
            </w:tc>
            <w:tc>
              <w:tcPr>
                <w:tcW w:w="433" w:type="pct"/>
                <w:tcBorders>
                  <w:top w:val="single" w:sz="4" w:space="0" w:color="auto"/>
                  <w:left w:val="single" w:sz="4" w:space="0" w:color="auto"/>
                  <w:bottom w:val="single" w:sz="4" w:space="0" w:color="auto"/>
                  <w:right w:val="single" w:sz="4" w:space="0" w:color="auto"/>
                </w:tcBorders>
                <w:vAlign w:val="center"/>
              </w:tcPr>
              <w:p w14:paraId="5B22EB51" w14:textId="77777777" w:rsidR="003C4992" w:rsidRDefault="003C4992">
                <w:pPr>
                  <w:jc w:val="right"/>
                  <w:rPr>
                    <w:szCs w:val="21"/>
                  </w:rPr>
                </w:pPr>
                <w:r>
                  <w:rPr>
                    <w:rFonts w:hint="eastAsia"/>
                  </w:rPr>
                  <w:t>859,077.67</w:t>
                </w:r>
              </w:p>
            </w:tc>
            <w:tc>
              <w:tcPr>
                <w:tcW w:w="433" w:type="pct"/>
                <w:tcBorders>
                  <w:top w:val="single" w:sz="4" w:space="0" w:color="auto"/>
                  <w:left w:val="single" w:sz="4" w:space="0" w:color="auto"/>
                  <w:bottom w:val="single" w:sz="4" w:space="0" w:color="auto"/>
                  <w:right w:val="single" w:sz="4" w:space="0" w:color="auto"/>
                </w:tcBorders>
                <w:vAlign w:val="center"/>
              </w:tcPr>
              <w:p w14:paraId="65AA5EE3" w14:textId="77777777" w:rsidR="003C4992" w:rsidRDefault="003C4992">
                <w:pPr>
                  <w:jc w:val="right"/>
                  <w:rPr>
                    <w:szCs w:val="21"/>
                  </w:rPr>
                </w:pPr>
                <w:r>
                  <w:rPr>
                    <w:rFonts w:hint="eastAsia"/>
                  </w:rPr>
                  <w:t>0.18</w:t>
                </w:r>
              </w:p>
            </w:tc>
            <w:tc>
              <w:tcPr>
                <w:tcW w:w="411" w:type="pct"/>
                <w:tcBorders>
                  <w:top w:val="single" w:sz="4" w:space="0" w:color="auto"/>
                  <w:left w:val="single" w:sz="4" w:space="0" w:color="auto"/>
                  <w:bottom w:val="single" w:sz="4" w:space="0" w:color="auto"/>
                  <w:right w:val="single" w:sz="4" w:space="0" w:color="auto"/>
                </w:tcBorders>
                <w:vAlign w:val="center"/>
              </w:tcPr>
              <w:p w14:paraId="540709D9" w14:textId="77777777" w:rsidR="003C4992" w:rsidRDefault="003C4992">
                <w:pPr>
                  <w:jc w:val="right"/>
                  <w:rPr>
                    <w:szCs w:val="21"/>
                  </w:rPr>
                </w:pPr>
                <w:r>
                  <w:rPr>
                    <w:rFonts w:hint="eastAsia"/>
                  </w:rPr>
                  <w:t>471,373,735.72</w:t>
                </w:r>
              </w:p>
            </w:tc>
          </w:tr>
          <w:tr w:rsidR="003C4992" w14:paraId="1E067021" w14:textId="77777777" w:rsidTr="00E827C5">
            <w:trPr>
              <w:cantSplit/>
            </w:trPr>
            <w:sdt>
              <w:sdtPr>
                <w:tag w:val="_PLD_ce0cfa8fc80147608db7db4b7ce1db69"/>
                <w:id w:val="-425578230"/>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1A112007" w14:textId="77777777" w:rsidR="003C4992" w:rsidRDefault="003C4992">
                    <w:pPr>
                      <w:rPr>
                        <w:szCs w:val="21"/>
                      </w:rPr>
                    </w:pPr>
                    <w:r>
                      <w:rPr>
                        <w:rFonts w:hint="eastAsia"/>
                        <w:szCs w:val="21"/>
                      </w:rPr>
                      <w:t>其中：</w:t>
                    </w:r>
                  </w:p>
                </w:tc>
              </w:sdtContent>
            </w:sdt>
          </w:tr>
          <w:sdt>
            <w:sdtPr>
              <w:rPr>
                <w:szCs w:val="21"/>
              </w:rPr>
              <w:alias w:val="按组合计提坏账准备的应收账款明细"/>
              <w:tag w:val="_TUP_6a5136aa27f94b1e8c86df4585d9c3ea"/>
              <w:id w:val="-1089304007"/>
              <w:lock w:val="sdtLocked"/>
              <w:placeholder>
                <w:docPart w:val="117901D7D44147018D3B248C66D18616"/>
              </w:placeholder>
            </w:sdtPr>
            <w:sdtEndPr/>
            <w:sdtContent>
              <w:tr w:rsidR="003C4992" w14:paraId="5CF48EC6" w14:textId="77777777" w:rsidTr="00E827C5">
                <w:trPr>
                  <w:cantSplit/>
                </w:trPr>
                <w:sdt>
                  <w:sdtPr>
                    <w:rPr>
                      <w:szCs w:val="21"/>
                    </w:rPr>
                    <w:alias w:val="按组合计提坏账准备的应收账款明细-组合名称"/>
                    <w:tag w:val="_GBC_a216a551f9d54c89b88dad6bcecd942d"/>
                    <w:id w:val="-1038508463"/>
                    <w:lock w:val="sdtLocked"/>
                  </w:sdtPr>
                  <w:sdtEndPr/>
                  <w:sdtContent>
                    <w:tc>
                      <w:tcPr>
                        <w:tcW w:w="776" w:type="pct"/>
                        <w:tcBorders>
                          <w:top w:val="single" w:sz="4" w:space="0" w:color="auto"/>
                          <w:left w:val="single" w:sz="4" w:space="0" w:color="auto"/>
                          <w:bottom w:val="single" w:sz="4" w:space="0" w:color="auto"/>
                          <w:right w:val="single" w:sz="4" w:space="0" w:color="auto"/>
                        </w:tcBorders>
                      </w:tcPr>
                      <w:p w14:paraId="780875AE" w14:textId="77777777" w:rsidR="003C4992" w:rsidRDefault="003C4992">
                        <w:pPr>
                          <w:jc w:val="both"/>
                          <w:rPr>
                            <w:color w:val="808080"/>
                            <w:szCs w:val="21"/>
                          </w:rPr>
                        </w:pPr>
                        <w:r>
                          <w:rPr>
                            <w:szCs w:val="21"/>
                          </w:rPr>
                          <w:t>其他按账龄段划分为类似信用风险特征的款项</w:t>
                        </w:r>
                      </w:p>
                    </w:tc>
                  </w:sdtContent>
                </w:sdt>
                <w:tc>
                  <w:tcPr>
                    <w:tcW w:w="420" w:type="pct"/>
                    <w:tcBorders>
                      <w:top w:val="single" w:sz="4" w:space="0" w:color="auto"/>
                      <w:left w:val="single" w:sz="4" w:space="0" w:color="auto"/>
                      <w:bottom w:val="single" w:sz="4" w:space="0" w:color="auto"/>
                      <w:right w:val="single" w:sz="4" w:space="0" w:color="auto"/>
                    </w:tcBorders>
                    <w:vAlign w:val="center"/>
                  </w:tcPr>
                  <w:p w14:paraId="7797904A" w14:textId="77777777" w:rsidR="003C4992" w:rsidRDefault="003C4992">
                    <w:pPr>
                      <w:jc w:val="right"/>
                      <w:rPr>
                        <w:szCs w:val="21"/>
                      </w:rPr>
                    </w:pPr>
                    <w:r>
                      <w:rPr>
                        <w:rFonts w:hint="eastAsia"/>
                      </w:rPr>
                      <w:t>446,989,106.48</w:t>
                    </w:r>
                  </w:p>
                </w:tc>
                <w:tc>
                  <w:tcPr>
                    <w:tcW w:w="415" w:type="pct"/>
                    <w:tcBorders>
                      <w:top w:val="single" w:sz="4" w:space="0" w:color="auto"/>
                      <w:left w:val="single" w:sz="4" w:space="0" w:color="auto"/>
                      <w:bottom w:val="single" w:sz="4" w:space="0" w:color="auto"/>
                      <w:right w:val="single" w:sz="4" w:space="0" w:color="auto"/>
                    </w:tcBorders>
                    <w:vAlign w:val="center"/>
                  </w:tcPr>
                  <w:p w14:paraId="0C875F4C" w14:textId="77777777" w:rsidR="003C4992" w:rsidRDefault="003C4992">
                    <w:pPr>
                      <w:jc w:val="right"/>
                      <w:rPr>
                        <w:szCs w:val="21"/>
                      </w:rPr>
                    </w:pPr>
                    <w:r>
                      <w:rPr>
                        <w:rFonts w:hint="eastAsia"/>
                      </w:rPr>
                      <w:t>100.00</w:t>
                    </w:r>
                  </w:p>
                </w:tc>
                <w:tc>
                  <w:tcPr>
                    <w:tcW w:w="413" w:type="pct"/>
                    <w:tcBorders>
                      <w:top w:val="single" w:sz="4" w:space="0" w:color="auto"/>
                      <w:left w:val="single" w:sz="4" w:space="0" w:color="auto"/>
                      <w:bottom w:val="single" w:sz="4" w:space="0" w:color="auto"/>
                      <w:right w:val="single" w:sz="4" w:space="0" w:color="auto"/>
                    </w:tcBorders>
                    <w:vAlign w:val="center"/>
                  </w:tcPr>
                  <w:p w14:paraId="405F9630" w14:textId="77777777" w:rsidR="003C4992" w:rsidRDefault="003C4992">
                    <w:pPr>
                      <w:jc w:val="right"/>
                      <w:rPr>
                        <w:szCs w:val="21"/>
                      </w:rPr>
                    </w:pPr>
                    <w:r>
                      <w:rPr>
                        <w:rFonts w:hint="eastAsia"/>
                      </w:rPr>
                      <w:t>246,071.64</w:t>
                    </w:r>
                  </w:p>
                </w:tc>
                <w:tc>
                  <w:tcPr>
                    <w:tcW w:w="425" w:type="pct"/>
                    <w:tcBorders>
                      <w:top w:val="single" w:sz="4" w:space="0" w:color="auto"/>
                      <w:left w:val="single" w:sz="4" w:space="0" w:color="auto"/>
                      <w:bottom w:val="single" w:sz="4" w:space="0" w:color="auto"/>
                      <w:right w:val="single" w:sz="4" w:space="0" w:color="auto"/>
                    </w:tcBorders>
                    <w:vAlign w:val="center"/>
                  </w:tcPr>
                  <w:p w14:paraId="2E119664" w14:textId="77777777" w:rsidR="003C4992" w:rsidRDefault="003C4992">
                    <w:pPr>
                      <w:jc w:val="right"/>
                      <w:rPr>
                        <w:szCs w:val="21"/>
                      </w:rPr>
                    </w:pPr>
                    <w:r>
                      <w:rPr>
                        <w:rFonts w:hint="eastAsia"/>
                      </w:rPr>
                      <w:t>0.06</w:t>
                    </w:r>
                  </w:p>
                </w:tc>
                <w:tc>
                  <w:tcPr>
                    <w:tcW w:w="413" w:type="pct"/>
                    <w:tcBorders>
                      <w:top w:val="single" w:sz="4" w:space="0" w:color="auto"/>
                      <w:left w:val="single" w:sz="4" w:space="0" w:color="auto"/>
                      <w:bottom w:val="single" w:sz="4" w:space="0" w:color="auto"/>
                      <w:right w:val="single" w:sz="4" w:space="0" w:color="auto"/>
                    </w:tcBorders>
                    <w:vAlign w:val="center"/>
                  </w:tcPr>
                  <w:p w14:paraId="73C343D4" w14:textId="77777777" w:rsidR="003C4992" w:rsidRDefault="003C4992">
                    <w:pPr>
                      <w:jc w:val="right"/>
                      <w:rPr>
                        <w:szCs w:val="21"/>
                      </w:rPr>
                    </w:pPr>
                    <w:r>
                      <w:rPr>
                        <w:rFonts w:hint="eastAsia"/>
                      </w:rPr>
                      <w:t>446,743,034.84</w:t>
                    </w:r>
                  </w:p>
                </w:tc>
                <w:tc>
                  <w:tcPr>
                    <w:tcW w:w="436" w:type="pct"/>
                    <w:tcBorders>
                      <w:top w:val="single" w:sz="4" w:space="0" w:color="auto"/>
                      <w:left w:val="single" w:sz="4" w:space="0" w:color="auto"/>
                      <w:bottom w:val="single" w:sz="4" w:space="0" w:color="auto"/>
                      <w:right w:val="single" w:sz="4" w:space="0" w:color="auto"/>
                    </w:tcBorders>
                    <w:vAlign w:val="center"/>
                  </w:tcPr>
                  <w:p w14:paraId="250E237D" w14:textId="77777777" w:rsidR="003C4992" w:rsidRDefault="003C4992">
                    <w:pPr>
                      <w:jc w:val="right"/>
                      <w:rPr>
                        <w:szCs w:val="21"/>
                      </w:rPr>
                    </w:pPr>
                    <w:r>
                      <w:rPr>
                        <w:rFonts w:hint="eastAsia"/>
                      </w:rPr>
                      <w:t>472,232,813.39</w:t>
                    </w:r>
                  </w:p>
                </w:tc>
                <w:tc>
                  <w:tcPr>
                    <w:tcW w:w="425" w:type="pct"/>
                    <w:tcBorders>
                      <w:top w:val="single" w:sz="4" w:space="0" w:color="auto"/>
                      <w:left w:val="single" w:sz="4" w:space="0" w:color="auto"/>
                      <w:bottom w:val="single" w:sz="4" w:space="0" w:color="auto"/>
                      <w:right w:val="single" w:sz="4" w:space="0" w:color="auto"/>
                    </w:tcBorders>
                    <w:vAlign w:val="center"/>
                  </w:tcPr>
                  <w:p w14:paraId="2A743579" w14:textId="77777777" w:rsidR="003C4992" w:rsidRDefault="003C4992">
                    <w:pPr>
                      <w:jc w:val="right"/>
                      <w:rPr>
                        <w:szCs w:val="21"/>
                      </w:rPr>
                    </w:pPr>
                    <w:r>
                      <w:rPr>
                        <w:rFonts w:hint="eastAsia"/>
                      </w:rPr>
                      <w:t>100.00</w:t>
                    </w:r>
                  </w:p>
                </w:tc>
                <w:tc>
                  <w:tcPr>
                    <w:tcW w:w="433" w:type="pct"/>
                    <w:tcBorders>
                      <w:top w:val="single" w:sz="4" w:space="0" w:color="auto"/>
                      <w:left w:val="single" w:sz="4" w:space="0" w:color="auto"/>
                      <w:bottom w:val="single" w:sz="4" w:space="0" w:color="auto"/>
                      <w:right w:val="single" w:sz="4" w:space="0" w:color="auto"/>
                    </w:tcBorders>
                    <w:vAlign w:val="center"/>
                  </w:tcPr>
                  <w:p w14:paraId="47342C3D" w14:textId="77777777" w:rsidR="003C4992" w:rsidRDefault="003C4992">
                    <w:pPr>
                      <w:jc w:val="right"/>
                      <w:rPr>
                        <w:szCs w:val="21"/>
                      </w:rPr>
                    </w:pPr>
                    <w:r>
                      <w:rPr>
                        <w:rFonts w:hint="eastAsia"/>
                      </w:rPr>
                      <w:t>859,077.67</w:t>
                    </w:r>
                  </w:p>
                </w:tc>
                <w:tc>
                  <w:tcPr>
                    <w:tcW w:w="433" w:type="pct"/>
                    <w:tcBorders>
                      <w:top w:val="single" w:sz="4" w:space="0" w:color="auto"/>
                      <w:left w:val="single" w:sz="4" w:space="0" w:color="auto"/>
                      <w:bottom w:val="single" w:sz="4" w:space="0" w:color="auto"/>
                      <w:right w:val="single" w:sz="4" w:space="0" w:color="auto"/>
                    </w:tcBorders>
                    <w:vAlign w:val="center"/>
                  </w:tcPr>
                  <w:p w14:paraId="3791EC5D" w14:textId="77777777" w:rsidR="003C4992" w:rsidRDefault="003C4992">
                    <w:pPr>
                      <w:jc w:val="right"/>
                      <w:rPr>
                        <w:szCs w:val="21"/>
                      </w:rPr>
                    </w:pPr>
                    <w:r>
                      <w:rPr>
                        <w:rFonts w:hint="eastAsia"/>
                      </w:rPr>
                      <w:t>0.18</w:t>
                    </w:r>
                  </w:p>
                </w:tc>
                <w:tc>
                  <w:tcPr>
                    <w:tcW w:w="411" w:type="pct"/>
                    <w:tcBorders>
                      <w:top w:val="single" w:sz="4" w:space="0" w:color="auto"/>
                      <w:left w:val="single" w:sz="4" w:space="0" w:color="auto"/>
                      <w:bottom w:val="single" w:sz="4" w:space="0" w:color="auto"/>
                      <w:right w:val="single" w:sz="4" w:space="0" w:color="auto"/>
                    </w:tcBorders>
                    <w:vAlign w:val="center"/>
                  </w:tcPr>
                  <w:p w14:paraId="74257B35" w14:textId="77777777" w:rsidR="003C4992" w:rsidRDefault="003C4992">
                    <w:pPr>
                      <w:jc w:val="right"/>
                      <w:rPr>
                        <w:szCs w:val="21"/>
                      </w:rPr>
                    </w:pPr>
                    <w:r>
                      <w:rPr>
                        <w:rFonts w:hint="eastAsia"/>
                      </w:rPr>
                      <w:t>471,373,735.72</w:t>
                    </w:r>
                  </w:p>
                </w:tc>
              </w:tr>
            </w:sdtContent>
          </w:sdt>
          <w:sdt>
            <w:sdtPr>
              <w:rPr>
                <w:szCs w:val="21"/>
              </w:rPr>
              <w:alias w:val="按组合计提坏账准备的应收账款明细"/>
              <w:tag w:val="_TUP_6a5136aa27f94b1e8c86df4585d9c3ea"/>
              <w:id w:val="1504475637"/>
              <w:lock w:val="sdtLocked"/>
              <w:placeholder>
                <w:docPart w:val="117901D7D44147018D3B248C66D18616"/>
              </w:placeholder>
            </w:sdtPr>
            <w:sdtEndPr/>
            <w:sdtContent>
              <w:tr w:rsidR="003C4992" w14:paraId="16FC4881" w14:textId="77777777" w:rsidTr="00E827C5">
                <w:trPr>
                  <w:cantSplit/>
                </w:trPr>
                <w:sdt>
                  <w:sdtPr>
                    <w:rPr>
                      <w:szCs w:val="21"/>
                    </w:rPr>
                    <w:alias w:val="按组合计提坏账准备的应收账款明细-组合名称"/>
                    <w:tag w:val="_GBC_a216a551f9d54c89b88dad6bcecd942d"/>
                    <w:id w:val="944507219"/>
                    <w:lock w:val="sdtLocked"/>
                    <w:showingPlcHdr/>
                  </w:sdtPr>
                  <w:sdtEndPr/>
                  <w:sdtContent>
                    <w:tc>
                      <w:tcPr>
                        <w:tcW w:w="776" w:type="pct"/>
                        <w:tcBorders>
                          <w:top w:val="single" w:sz="4" w:space="0" w:color="auto"/>
                          <w:left w:val="single" w:sz="4" w:space="0" w:color="auto"/>
                          <w:bottom w:val="single" w:sz="4" w:space="0" w:color="auto"/>
                          <w:right w:val="single" w:sz="4" w:space="0" w:color="auto"/>
                        </w:tcBorders>
                      </w:tcPr>
                      <w:p w14:paraId="2D1618C6" w14:textId="77777777" w:rsidR="003C4992" w:rsidRDefault="003C4992">
                        <w:pPr>
                          <w:jc w:val="both"/>
                          <w:rPr>
                            <w:color w:val="808080"/>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14:paraId="43C12B69" w14:textId="77777777" w:rsidR="003C4992" w:rsidRDefault="003C4992">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14:paraId="64AB3FEC" w14:textId="77777777" w:rsidR="003C4992" w:rsidRDefault="003C4992">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18C02657" w14:textId="77777777" w:rsidR="003C4992" w:rsidRDefault="003C4992">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1E8B96C6" w14:textId="77777777" w:rsidR="003C4992" w:rsidRDefault="003C4992">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14:paraId="6C23E220" w14:textId="77777777" w:rsidR="003C4992" w:rsidRDefault="003C4992">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14:paraId="37A6C84E" w14:textId="77777777" w:rsidR="003C4992" w:rsidRDefault="003C4992">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14:paraId="145F3AB8" w14:textId="77777777" w:rsidR="003C4992" w:rsidRDefault="003C4992">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245C6B47" w14:textId="77777777" w:rsidR="003C4992" w:rsidRDefault="003C4992">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14:paraId="088C52BF" w14:textId="77777777" w:rsidR="003C4992" w:rsidRDefault="003C4992">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14:paraId="0A4F1599" w14:textId="77777777" w:rsidR="003C4992" w:rsidRDefault="003C4992">
                    <w:pPr>
                      <w:jc w:val="right"/>
                      <w:rPr>
                        <w:szCs w:val="21"/>
                      </w:rPr>
                    </w:pPr>
                  </w:p>
                </w:tc>
              </w:tr>
            </w:sdtContent>
          </w:sdt>
          <w:tr w:rsidR="003C4992" w14:paraId="3C899283" w14:textId="77777777" w:rsidTr="00E827C5">
            <w:trPr>
              <w:cantSplit/>
            </w:trPr>
            <w:sdt>
              <w:sdtPr>
                <w:tag w:val="_PLD_d1cfb21816ea4c1f9d462c84b34cd380"/>
                <w:id w:val="-1491705268"/>
                <w:lock w:val="sdtLocked"/>
              </w:sdtPr>
              <w:sdtEndPr/>
              <w:sdtContent>
                <w:tc>
                  <w:tcPr>
                    <w:tcW w:w="776" w:type="pct"/>
                    <w:tcBorders>
                      <w:top w:val="single" w:sz="4" w:space="0" w:color="auto"/>
                      <w:left w:val="single" w:sz="4" w:space="0" w:color="auto"/>
                      <w:bottom w:val="single" w:sz="4" w:space="0" w:color="auto"/>
                      <w:right w:val="single" w:sz="4" w:space="0" w:color="auto"/>
                    </w:tcBorders>
                    <w:vAlign w:val="center"/>
                  </w:tcPr>
                  <w:p w14:paraId="67763FFF" w14:textId="77777777" w:rsidR="003C4992" w:rsidRDefault="003C4992">
                    <w:pPr>
                      <w:autoSpaceDE w:val="0"/>
                      <w:autoSpaceDN w:val="0"/>
                      <w:adjustRightInd w:val="0"/>
                      <w:jc w:val="center"/>
                      <w:rPr>
                        <w:szCs w:val="21"/>
                      </w:rPr>
                    </w:pPr>
                    <w:r>
                      <w:rPr>
                        <w:rFonts w:hint="eastAsia"/>
                        <w:szCs w:val="21"/>
                      </w:rPr>
                      <w:t>合计</w:t>
                    </w:r>
                  </w:p>
                </w:tc>
              </w:sdtContent>
            </w:sdt>
            <w:tc>
              <w:tcPr>
                <w:tcW w:w="420" w:type="pct"/>
                <w:tcBorders>
                  <w:top w:val="single" w:sz="4" w:space="0" w:color="auto"/>
                  <w:left w:val="single" w:sz="4" w:space="0" w:color="auto"/>
                  <w:bottom w:val="single" w:sz="4" w:space="0" w:color="auto"/>
                  <w:right w:val="single" w:sz="4" w:space="0" w:color="auto"/>
                </w:tcBorders>
                <w:vAlign w:val="center"/>
              </w:tcPr>
              <w:p w14:paraId="3E821040" w14:textId="77777777" w:rsidR="003C4992" w:rsidRDefault="003C4992">
                <w:pPr>
                  <w:jc w:val="right"/>
                  <w:rPr>
                    <w:szCs w:val="21"/>
                  </w:rPr>
                </w:pPr>
                <w:r>
                  <w:rPr>
                    <w:rFonts w:hint="eastAsia"/>
                  </w:rPr>
                  <w:t>446,989,106.48</w:t>
                </w:r>
              </w:p>
            </w:tc>
            <w:tc>
              <w:tcPr>
                <w:tcW w:w="415" w:type="pct"/>
                <w:tcBorders>
                  <w:top w:val="single" w:sz="4" w:space="0" w:color="auto"/>
                  <w:left w:val="single" w:sz="4" w:space="0" w:color="auto"/>
                  <w:bottom w:val="single" w:sz="4" w:space="0" w:color="auto"/>
                  <w:right w:val="single" w:sz="4" w:space="0" w:color="auto"/>
                </w:tcBorders>
              </w:tcPr>
              <w:p w14:paraId="1EB62F55" w14:textId="77777777" w:rsidR="003C4992" w:rsidRDefault="003C4992">
                <w:pPr>
                  <w:jc w:val="center"/>
                  <w:rPr>
                    <w:szCs w:val="21"/>
                  </w:rPr>
                </w:pPr>
                <w:r>
                  <w:rPr>
                    <w:rFonts w:hint="eastAsia"/>
                    <w:szCs w:val="21"/>
                  </w:rPr>
                  <w:t>/</w:t>
                </w:r>
              </w:p>
            </w:tc>
            <w:tc>
              <w:tcPr>
                <w:tcW w:w="413" w:type="pct"/>
                <w:tcBorders>
                  <w:top w:val="single" w:sz="4" w:space="0" w:color="auto"/>
                  <w:left w:val="single" w:sz="4" w:space="0" w:color="auto"/>
                  <w:bottom w:val="single" w:sz="4" w:space="0" w:color="auto"/>
                  <w:right w:val="single" w:sz="4" w:space="0" w:color="auto"/>
                </w:tcBorders>
                <w:vAlign w:val="center"/>
              </w:tcPr>
              <w:p w14:paraId="4E429FAD" w14:textId="77777777" w:rsidR="003C4992" w:rsidRDefault="003C4992">
                <w:pPr>
                  <w:jc w:val="right"/>
                  <w:rPr>
                    <w:szCs w:val="21"/>
                  </w:rPr>
                </w:pPr>
                <w:r>
                  <w:rPr>
                    <w:rFonts w:hint="eastAsia"/>
                  </w:rPr>
                  <w:t>246,071.64</w:t>
                </w:r>
              </w:p>
            </w:tc>
            <w:tc>
              <w:tcPr>
                <w:tcW w:w="425" w:type="pct"/>
                <w:tcBorders>
                  <w:top w:val="single" w:sz="4" w:space="0" w:color="auto"/>
                  <w:left w:val="single" w:sz="4" w:space="0" w:color="auto"/>
                  <w:bottom w:val="single" w:sz="4" w:space="0" w:color="auto"/>
                  <w:right w:val="single" w:sz="4" w:space="0" w:color="auto"/>
                </w:tcBorders>
              </w:tcPr>
              <w:p w14:paraId="6CF49AD8" w14:textId="77777777" w:rsidR="003C4992" w:rsidRDefault="003C4992">
                <w:pPr>
                  <w:jc w:val="center"/>
                  <w:rPr>
                    <w:szCs w:val="21"/>
                  </w:rPr>
                </w:pPr>
                <w:r>
                  <w:rPr>
                    <w:rFonts w:hint="eastAsia"/>
                    <w:szCs w:val="21"/>
                  </w:rPr>
                  <w:t>/</w:t>
                </w:r>
              </w:p>
            </w:tc>
            <w:tc>
              <w:tcPr>
                <w:tcW w:w="413" w:type="pct"/>
                <w:tcBorders>
                  <w:top w:val="single" w:sz="4" w:space="0" w:color="auto"/>
                  <w:left w:val="single" w:sz="4" w:space="0" w:color="auto"/>
                  <w:bottom w:val="single" w:sz="4" w:space="0" w:color="auto"/>
                  <w:right w:val="single" w:sz="4" w:space="0" w:color="auto"/>
                </w:tcBorders>
                <w:vAlign w:val="center"/>
              </w:tcPr>
              <w:p w14:paraId="7EE538FD" w14:textId="77777777" w:rsidR="003C4992" w:rsidRDefault="003C4992">
                <w:pPr>
                  <w:jc w:val="right"/>
                  <w:rPr>
                    <w:szCs w:val="21"/>
                  </w:rPr>
                </w:pPr>
                <w:r>
                  <w:rPr>
                    <w:rFonts w:hint="eastAsia"/>
                  </w:rPr>
                  <w:t>446,743,034.84</w:t>
                </w:r>
              </w:p>
            </w:tc>
            <w:tc>
              <w:tcPr>
                <w:tcW w:w="436" w:type="pct"/>
                <w:tcBorders>
                  <w:top w:val="single" w:sz="4" w:space="0" w:color="auto"/>
                  <w:left w:val="single" w:sz="4" w:space="0" w:color="auto"/>
                  <w:bottom w:val="single" w:sz="4" w:space="0" w:color="auto"/>
                  <w:right w:val="single" w:sz="4" w:space="0" w:color="auto"/>
                </w:tcBorders>
                <w:vAlign w:val="center"/>
              </w:tcPr>
              <w:p w14:paraId="3AC85119" w14:textId="77777777" w:rsidR="003C4992" w:rsidRDefault="003C4992">
                <w:pPr>
                  <w:jc w:val="right"/>
                  <w:rPr>
                    <w:szCs w:val="21"/>
                  </w:rPr>
                </w:pPr>
                <w:r>
                  <w:rPr>
                    <w:rFonts w:hint="eastAsia"/>
                  </w:rPr>
                  <w:t>472,232,813.39</w:t>
                </w:r>
              </w:p>
            </w:tc>
            <w:tc>
              <w:tcPr>
                <w:tcW w:w="425" w:type="pct"/>
                <w:tcBorders>
                  <w:top w:val="single" w:sz="4" w:space="0" w:color="auto"/>
                  <w:left w:val="single" w:sz="4" w:space="0" w:color="auto"/>
                  <w:bottom w:val="single" w:sz="4" w:space="0" w:color="auto"/>
                  <w:right w:val="single" w:sz="4" w:space="0" w:color="auto"/>
                </w:tcBorders>
              </w:tcPr>
              <w:p w14:paraId="31DC0A6B" w14:textId="77777777" w:rsidR="003C4992" w:rsidRDefault="003C4992">
                <w:pPr>
                  <w:jc w:val="center"/>
                  <w:rPr>
                    <w:szCs w:val="21"/>
                  </w:rPr>
                </w:pPr>
                <w:r>
                  <w:rPr>
                    <w:rFonts w:hint="eastAsia"/>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14:paraId="618878A5" w14:textId="77777777" w:rsidR="003C4992" w:rsidRDefault="003C4992">
                <w:pPr>
                  <w:jc w:val="right"/>
                  <w:rPr>
                    <w:szCs w:val="21"/>
                  </w:rPr>
                </w:pPr>
                <w:r>
                  <w:rPr>
                    <w:rFonts w:hint="eastAsia"/>
                  </w:rPr>
                  <w:t>859,077.67</w:t>
                </w:r>
              </w:p>
            </w:tc>
            <w:tc>
              <w:tcPr>
                <w:tcW w:w="433" w:type="pct"/>
                <w:tcBorders>
                  <w:top w:val="single" w:sz="4" w:space="0" w:color="auto"/>
                  <w:left w:val="single" w:sz="4" w:space="0" w:color="auto"/>
                  <w:bottom w:val="single" w:sz="4" w:space="0" w:color="auto"/>
                  <w:right w:val="single" w:sz="4" w:space="0" w:color="auto"/>
                </w:tcBorders>
              </w:tcPr>
              <w:p w14:paraId="4B89409C" w14:textId="77777777" w:rsidR="003C4992" w:rsidRDefault="003C4992">
                <w:pPr>
                  <w:jc w:val="center"/>
                  <w:rPr>
                    <w:szCs w:val="21"/>
                  </w:rPr>
                </w:pPr>
                <w:r>
                  <w:rPr>
                    <w:rFonts w:hint="eastAsia"/>
                    <w:szCs w:val="21"/>
                  </w:rPr>
                  <w:t>/</w:t>
                </w:r>
              </w:p>
            </w:tc>
            <w:tc>
              <w:tcPr>
                <w:tcW w:w="411" w:type="pct"/>
                <w:tcBorders>
                  <w:top w:val="single" w:sz="4" w:space="0" w:color="auto"/>
                  <w:left w:val="single" w:sz="4" w:space="0" w:color="auto"/>
                  <w:bottom w:val="single" w:sz="4" w:space="0" w:color="auto"/>
                  <w:right w:val="single" w:sz="4" w:space="0" w:color="auto"/>
                </w:tcBorders>
                <w:vAlign w:val="center"/>
              </w:tcPr>
              <w:p w14:paraId="6B808560" w14:textId="77777777" w:rsidR="003C4992" w:rsidRDefault="003C4992">
                <w:pPr>
                  <w:jc w:val="right"/>
                  <w:rPr>
                    <w:szCs w:val="21"/>
                  </w:rPr>
                </w:pPr>
                <w:r>
                  <w:rPr>
                    <w:rFonts w:hint="eastAsia"/>
                  </w:rPr>
                  <w:t>471,373,735.72</w:t>
                </w:r>
              </w:p>
            </w:tc>
          </w:tr>
        </w:tbl>
        <w:p w14:paraId="5546F3E1" w14:textId="77777777" w:rsidR="00A41814" w:rsidRDefault="001E0608" w:rsidP="003C4992">
          <w:pPr>
            <w:pStyle w:val="4"/>
          </w:pPr>
        </w:p>
      </w:sdtContent>
    </w:sdt>
    <w:bookmarkEnd w:id="163" w:displacedByCustomXml="prev"/>
    <w:bookmarkStart w:id="164" w:name="_Hlk533606785" w:displacedByCustomXml="prev"/>
    <w:p w14:paraId="3BB882EB" w14:textId="77777777" w:rsidR="00A41814" w:rsidRDefault="00A41814" w:rsidP="003C4992">
      <w:pPr>
        <w:pStyle w:val="4"/>
        <w:sectPr w:rsidR="00A41814" w:rsidSect="00A41814">
          <w:pgSz w:w="16838" w:h="11906" w:orient="landscape"/>
          <w:pgMar w:top="1418" w:right="1361" w:bottom="1361" w:left="1361" w:header="856" w:footer="992" w:gutter="0"/>
          <w:cols w:space="425"/>
          <w:docGrid w:linePitch="312"/>
        </w:sectPr>
      </w:pPr>
    </w:p>
    <w:bookmarkEnd w:id="164" w:displacedByCustomXml="next"/>
    <w:sdt>
      <w:sdtPr>
        <w:rPr>
          <w:rFonts w:hint="eastAsia"/>
          <w:szCs w:val="21"/>
        </w:rPr>
        <w:tag w:val="_PLD_21b31dda4e9f44bd901ccb9e126e1392"/>
        <w:id w:val="-1946986156"/>
        <w:lock w:val="sdtLocked"/>
        <w:placeholder>
          <w:docPart w:val="GBC22222222222222222222222222222"/>
        </w:placeholder>
      </w:sdtPr>
      <w:sdtEndPr/>
      <w:sdtContent>
        <w:p w14:paraId="0A4FF088" w14:textId="77777777" w:rsidR="006A4505" w:rsidRDefault="00B9625C">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848909585"/>
        <w:lock w:val="sdtContentLocked"/>
        <w:placeholder>
          <w:docPart w:val="GBC22222222222222222222222222222"/>
        </w:placeholder>
      </w:sdtPr>
      <w:sdtEndPr/>
      <w:sdtContent>
        <w:p w14:paraId="37CB4209" w14:textId="77777777" w:rsidR="006A4505" w:rsidRDefault="00B9625C">
          <w:r>
            <w:fldChar w:fldCharType="begin"/>
          </w:r>
          <w:r w:rsidR="00334EEA">
            <w:instrText xml:space="preserve"> MACROBUTTON  SnrToggleCheckbox √适用 </w:instrText>
          </w:r>
          <w:r>
            <w:fldChar w:fldCharType="end"/>
          </w:r>
          <w:r>
            <w:fldChar w:fldCharType="begin"/>
          </w:r>
          <w:r w:rsidR="00334EEA">
            <w:instrText xml:space="preserve"> MACROBUTTON  SnrToggleCheckbox □不适用 </w:instrText>
          </w:r>
          <w:r>
            <w:fldChar w:fldCharType="end"/>
          </w:r>
        </w:p>
      </w:sdtContent>
    </w:sdt>
    <w:bookmarkStart w:id="165" w:name="_Hlk533607573" w:displacedByCustomXml="next"/>
    <w:sdt>
      <w:sdtPr>
        <w:rPr>
          <w:rFonts w:hint="eastAsia"/>
          <w:szCs w:val="21"/>
        </w:rPr>
        <w:alias w:val="模块:按组合计提坏账准备"/>
        <w:tag w:val="_SEC_04cea84e35a1467eb05df185ad69482a"/>
        <w:id w:val="73171432"/>
        <w:lock w:val="sdtLocked"/>
        <w:placeholder>
          <w:docPart w:val="GBC22222222222222222222222222222"/>
        </w:placeholder>
      </w:sdtPr>
      <w:sdtEndPr>
        <w:rPr>
          <w:rFonts w:hint="default"/>
          <w:szCs w:val="24"/>
        </w:rPr>
      </w:sdtEndPr>
      <w:sdtContent>
        <w:p w14:paraId="0BB128B1" w14:textId="55B9EC8B" w:rsidR="006A4505" w:rsidRDefault="00B9625C">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1024634188"/>
              <w:lock w:val="sdtLocked"/>
              <w:placeholder>
                <w:docPart w:val="GBC22222222222222222222222222222"/>
              </w:placeholder>
              <w:comboBox>
                <w:listItem w:displayText="其他按账龄段划分为类似信用风险特征的款项" w:value="其他按账龄段划分为类似信用风险特征的款项"/>
              </w:comboBox>
            </w:sdtPr>
            <w:sdtEndPr/>
            <w:sdtContent>
              <w:r w:rsidR="00CE2FCC">
                <w:rPr>
                  <w:rFonts w:hint="eastAsia"/>
                  <w:szCs w:val="21"/>
                </w:rPr>
                <w:t>其他按账龄段划分为类似信用风险特征的款项</w:t>
              </w:r>
            </w:sdtContent>
          </w:sdt>
        </w:p>
        <w:p w14:paraId="2672C47A" w14:textId="018CF067" w:rsidR="006A4505" w:rsidRDefault="00B9625C">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903"/>
            <w:gridCol w:w="2383"/>
            <w:gridCol w:w="2325"/>
          </w:tblGrid>
          <w:tr w:rsidR="00334EEA" w14:paraId="3F8EC3C9" w14:textId="77777777" w:rsidTr="00334EEA">
            <w:sdt>
              <w:sdtPr>
                <w:tag w:val="_PLD_76fac25a376f4d4b884d95c8c8b4cdbd"/>
                <w:id w:val="-19631197"/>
                <w:lock w:val="sdtLocked"/>
              </w:sdtPr>
              <w:sdtEndPr/>
              <w:sdtContent>
                <w:tc>
                  <w:tcPr>
                    <w:tcW w:w="1397" w:type="pct"/>
                    <w:vMerge w:val="restart"/>
                    <w:vAlign w:val="center"/>
                  </w:tcPr>
                  <w:p w14:paraId="1BE83C50" w14:textId="77777777" w:rsidR="00334EEA" w:rsidRDefault="00334EEA" w:rsidP="00334EEA">
                    <w:pPr>
                      <w:jc w:val="center"/>
                      <w:rPr>
                        <w:szCs w:val="21"/>
                      </w:rPr>
                    </w:pPr>
                    <w:r>
                      <w:rPr>
                        <w:rFonts w:hint="eastAsia"/>
                        <w:szCs w:val="21"/>
                      </w:rPr>
                      <w:t>名称</w:t>
                    </w:r>
                  </w:p>
                </w:tc>
              </w:sdtContent>
            </w:sdt>
            <w:sdt>
              <w:sdtPr>
                <w:tag w:val="_PLD_2ea73da2ba22410090605fad4228c06a"/>
                <w:id w:val="-1599394016"/>
                <w:lock w:val="sdtLocked"/>
              </w:sdtPr>
              <w:sdtEndPr/>
              <w:sdtContent>
                <w:tc>
                  <w:tcPr>
                    <w:tcW w:w="3603" w:type="pct"/>
                    <w:gridSpan w:val="3"/>
                    <w:vAlign w:val="center"/>
                  </w:tcPr>
                  <w:p w14:paraId="375E812F" w14:textId="77777777" w:rsidR="00334EEA" w:rsidRDefault="00334EEA" w:rsidP="00334EEA">
                    <w:pPr>
                      <w:jc w:val="center"/>
                      <w:rPr>
                        <w:szCs w:val="21"/>
                      </w:rPr>
                    </w:pPr>
                    <w:r>
                      <w:rPr>
                        <w:rFonts w:hint="eastAsia"/>
                        <w:szCs w:val="21"/>
                      </w:rPr>
                      <w:t>期末余额</w:t>
                    </w:r>
                  </w:p>
                </w:tc>
              </w:sdtContent>
            </w:sdt>
          </w:tr>
          <w:tr w:rsidR="00334EEA" w14:paraId="53F5DB4C" w14:textId="77777777" w:rsidTr="00334EEA">
            <w:tc>
              <w:tcPr>
                <w:tcW w:w="1397" w:type="pct"/>
                <w:vMerge/>
              </w:tcPr>
              <w:p w14:paraId="62F9DC72" w14:textId="77777777" w:rsidR="00334EEA" w:rsidRDefault="00334EEA" w:rsidP="00334EEA">
                <w:pPr>
                  <w:jc w:val="center"/>
                  <w:rPr>
                    <w:szCs w:val="21"/>
                  </w:rPr>
                </w:pPr>
              </w:p>
            </w:tc>
            <w:sdt>
              <w:sdtPr>
                <w:tag w:val="_PLD_841eb33e3b60464dbe6b3cefac602503"/>
                <w:id w:val="1098605533"/>
                <w:lock w:val="sdtLocked"/>
              </w:sdtPr>
              <w:sdtEndPr/>
              <w:sdtContent>
                <w:tc>
                  <w:tcPr>
                    <w:tcW w:w="1037" w:type="pct"/>
                    <w:vAlign w:val="center"/>
                  </w:tcPr>
                  <w:p w14:paraId="268AE6DE" w14:textId="77777777" w:rsidR="00334EEA" w:rsidRDefault="00334EEA" w:rsidP="00334EEA">
                    <w:pPr>
                      <w:jc w:val="center"/>
                      <w:rPr>
                        <w:szCs w:val="21"/>
                      </w:rPr>
                    </w:pPr>
                    <w:r>
                      <w:rPr>
                        <w:rFonts w:hint="eastAsia"/>
                        <w:szCs w:val="21"/>
                      </w:rPr>
                      <w:t>应收账款</w:t>
                    </w:r>
                  </w:p>
                </w:tc>
              </w:sdtContent>
            </w:sdt>
            <w:sdt>
              <w:sdtPr>
                <w:tag w:val="_PLD_b28da65f0aac478c80ab20a817d350ac"/>
                <w:id w:val="1563520407"/>
                <w:lock w:val="sdtLocked"/>
              </w:sdtPr>
              <w:sdtEndPr/>
              <w:sdtContent>
                <w:tc>
                  <w:tcPr>
                    <w:tcW w:w="1299" w:type="pct"/>
                    <w:vAlign w:val="center"/>
                  </w:tcPr>
                  <w:p w14:paraId="39C7AA3E" w14:textId="77777777" w:rsidR="00334EEA" w:rsidRDefault="00334EEA" w:rsidP="00334EEA">
                    <w:pPr>
                      <w:jc w:val="center"/>
                      <w:rPr>
                        <w:szCs w:val="21"/>
                      </w:rPr>
                    </w:pPr>
                    <w:r>
                      <w:rPr>
                        <w:rFonts w:hint="eastAsia"/>
                        <w:szCs w:val="21"/>
                      </w:rPr>
                      <w:t>坏账准备</w:t>
                    </w:r>
                  </w:p>
                </w:tc>
              </w:sdtContent>
            </w:sdt>
            <w:sdt>
              <w:sdtPr>
                <w:tag w:val="_PLD_98321f537bf94701b17705eae6c543e2"/>
                <w:id w:val="-1696925617"/>
                <w:lock w:val="sdtLocked"/>
              </w:sdtPr>
              <w:sdtEndPr/>
              <w:sdtContent>
                <w:tc>
                  <w:tcPr>
                    <w:tcW w:w="1267" w:type="pct"/>
                    <w:vAlign w:val="center"/>
                  </w:tcPr>
                  <w:p w14:paraId="3BDACCF6" w14:textId="77777777" w:rsidR="00334EEA" w:rsidRDefault="00334EEA" w:rsidP="00334EEA">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1843967276"/>
              <w:lock w:val="sdtLocked"/>
              <w:placeholder>
                <w:docPart w:val="CE64E7DC3EBE4956888469F56147645F"/>
              </w:placeholder>
            </w:sdtPr>
            <w:sdtEndPr/>
            <w:sdtContent>
              <w:tr w:rsidR="00334EEA" w14:paraId="2D35A30B" w14:textId="77777777" w:rsidTr="00334EEA">
                <w:tc>
                  <w:tcPr>
                    <w:tcW w:w="1397" w:type="pct"/>
                  </w:tcPr>
                  <w:p w14:paraId="19EADBF6" w14:textId="77777777" w:rsidR="00334EEA" w:rsidRDefault="00334EEA" w:rsidP="00334EEA">
                    <w:pPr>
                      <w:rPr>
                        <w:szCs w:val="21"/>
                      </w:rPr>
                    </w:pPr>
                    <w:r>
                      <w:t>6 个月以内（含6个月）</w:t>
                    </w:r>
                  </w:p>
                </w:tc>
                <w:tc>
                  <w:tcPr>
                    <w:tcW w:w="1037" w:type="pct"/>
                  </w:tcPr>
                  <w:p w14:paraId="62052EAD" w14:textId="77777777" w:rsidR="00334EEA" w:rsidRDefault="00334EEA" w:rsidP="00334EEA">
                    <w:pPr>
                      <w:jc w:val="right"/>
                      <w:rPr>
                        <w:szCs w:val="21"/>
                      </w:rPr>
                    </w:pPr>
                    <w:r>
                      <w:t>445,938,879.74</w:t>
                    </w:r>
                  </w:p>
                </w:tc>
                <w:tc>
                  <w:tcPr>
                    <w:tcW w:w="1299" w:type="pct"/>
                  </w:tcPr>
                  <w:p w14:paraId="7BDC9988" w14:textId="70EDBFBE" w:rsidR="00334EEA" w:rsidRDefault="00F639D5" w:rsidP="00334EEA">
                    <w:pPr>
                      <w:jc w:val="right"/>
                      <w:rPr>
                        <w:szCs w:val="21"/>
                      </w:rPr>
                    </w:pPr>
                    <w:r>
                      <w:rPr>
                        <w:rFonts w:hint="eastAsia"/>
                        <w:szCs w:val="21"/>
                      </w:rPr>
                      <w:t>0.00</w:t>
                    </w:r>
                  </w:p>
                </w:tc>
                <w:tc>
                  <w:tcPr>
                    <w:tcW w:w="1267" w:type="pct"/>
                  </w:tcPr>
                  <w:p w14:paraId="58FAEBD1" w14:textId="6BE1C299" w:rsidR="00334EEA" w:rsidRDefault="00F639D5" w:rsidP="00334EEA">
                    <w:pPr>
                      <w:jc w:val="right"/>
                      <w:rPr>
                        <w:szCs w:val="21"/>
                      </w:rPr>
                    </w:pPr>
                    <w:r>
                      <w:rPr>
                        <w:rFonts w:hint="eastAsia"/>
                        <w:szCs w:val="21"/>
                      </w:rPr>
                      <w:t>0.00</w:t>
                    </w:r>
                  </w:p>
                </w:tc>
              </w:tr>
            </w:sdtContent>
          </w:sdt>
          <w:sdt>
            <w:sdtPr>
              <w:rPr>
                <w:szCs w:val="21"/>
              </w:rPr>
              <w:alias w:val="按组合计提坏账准备的应收账款详细名称明细"/>
              <w:tag w:val="_TUP_5014630afd484c5d916b4275ea3f536a"/>
              <w:id w:val="-797991135"/>
              <w:lock w:val="sdtLocked"/>
              <w:placeholder>
                <w:docPart w:val="CE64E7DC3EBE4956888469F56147645F"/>
              </w:placeholder>
            </w:sdtPr>
            <w:sdtEndPr/>
            <w:sdtContent>
              <w:tr w:rsidR="00334EEA" w14:paraId="2EC07409" w14:textId="77777777" w:rsidTr="00334EEA">
                <w:tc>
                  <w:tcPr>
                    <w:tcW w:w="1397" w:type="pct"/>
                  </w:tcPr>
                  <w:p w14:paraId="7DBCA8F8" w14:textId="77777777" w:rsidR="00334EEA" w:rsidRDefault="00334EEA" w:rsidP="00334EEA">
                    <w:pPr>
                      <w:rPr>
                        <w:szCs w:val="21"/>
                      </w:rPr>
                    </w:pPr>
                    <w:r>
                      <w:t>6-12个月</w:t>
                    </w:r>
                  </w:p>
                </w:tc>
                <w:tc>
                  <w:tcPr>
                    <w:tcW w:w="1037" w:type="pct"/>
                  </w:tcPr>
                  <w:p w14:paraId="49AB3957" w14:textId="77777777" w:rsidR="00334EEA" w:rsidRDefault="00334EEA" w:rsidP="00334EEA">
                    <w:pPr>
                      <w:jc w:val="right"/>
                      <w:rPr>
                        <w:szCs w:val="21"/>
                      </w:rPr>
                    </w:pPr>
                    <w:r>
                      <w:t>493,597.00</w:t>
                    </w:r>
                  </w:p>
                </w:tc>
                <w:tc>
                  <w:tcPr>
                    <w:tcW w:w="1299" w:type="pct"/>
                  </w:tcPr>
                  <w:p w14:paraId="48C39333" w14:textId="77777777" w:rsidR="00334EEA" w:rsidRDefault="00334EEA" w:rsidP="00334EEA">
                    <w:pPr>
                      <w:jc w:val="right"/>
                      <w:rPr>
                        <w:szCs w:val="21"/>
                      </w:rPr>
                    </w:pPr>
                    <w:r>
                      <w:t>38,253.77</w:t>
                    </w:r>
                  </w:p>
                </w:tc>
                <w:tc>
                  <w:tcPr>
                    <w:tcW w:w="1267" w:type="pct"/>
                  </w:tcPr>
                  <w:p w14:paraId="11F2E824" w14:textId="77777777" w:rsidR="00334EEA" w:rsidRDefault="00334EEA" w:rsidP="00334EEA">
                    <w:pPr>
                      <w:jc w:val="right"/>
                      <w:rPr>
                        <w:szCs w:val="21"/>
                      </w:rPr>
                    </w:pPr>
                    <w:r>
                      <w:t>7.75</w:t>
                    </w:r>
                  </w:p>
                </w:tc>
              </w:tr>
            </w:sdtContent>
          </w:sdt>
          <w:sdt>
            <w:sdtPr>
              <w:rPr>
                <w:szCs w:val="21"/>
              </w:rPr>
              <w:alias w:val="按组合计提坏账准备的应收账款详细名称明细"/>
              <w:tag w:val="_TUP_5014630afd484c5d916b4275ea3f536a"/>
              <w:id w:val="189111558"/>
              <w:lock w:val="sdtLocked"/>
              <w:placeholder>
                <w:docPart w:val="709C0468242A47A390A186AE4B696570"/>
              </w:placeholder>
            </w:sdtPr>
            <w:sdtEndPr/>
            <w:sdtContent>
              <w:tr w:rsidR="00334EEA" w14:paraId="22BD9424" w14:textId="77777777" w:rsidTr="00334EEA">
                <w:tc>
                  <w:tcPr>
                    <w:tcW w:w="1397" w:type="pct"/>
                  </w:tcPr>
                  <w:p w14:paraId="283057A3" w14:textId="77777777" w:rsidR="00334EEA" w:rsidRDefault="00334EEA" w:rsidP="00334EEA">
                    <w:pPr>
                      <w:rPr>
                        <w:szCs w:val="21"/>
                      </w:rPr>
                    </w:pPr>
                    <w:r>
                      <w:t>1-2年</w:t>
                    </w:r>
                  </w:p>
                </w:tc>
                <w:tc>
                  <w:tcPr>
                    <w:tcW w:w="1037" w:type="pct"/>
                  </w:tcPr>
                  <w:p w14:paraId="619EBDF0" w14:textId="77777777" w:rsidR="00334EEA" w:rsidRDefault="00334EEA" w:rsidP="00334EEA">
                    <w:pPr>
                      <w:jc w:val="right"/>
                      <w:rPr>
                        <w:szCs w:val="21"/>
                      </w:rPr>
                    </w:pPr>
                    <w:r>
                      <w:t>13,340.95</w:t>
                    </w:r>
                  </w:p>
                </w:tc>
                <w:tc>
                  <w:tcPr>
                    <w:tcW w:w="1299" w:type="pct"/>
                  </w:tcPr>
                  <w:p w14:paraId="21E98318" w14:textId="77777777" w:rsidR="00334EEA" w:rsidRDefault="00334EEA" w:rsidP="00334EEA">
                    <w:pPr>
                      <w:jc w:val="right"/>
                      <w:rPr>
                        <w:szCs w:val="21"/>
                      </w:rPr>
                    </w:pPr>
                    <w:r>
                      <w:t>1,987.80</w:t>
                    </w:r>
                  </w:p>
                </w:tc>
                <w:tc>
                  <w:tcPr>
                    <w:tcW w:w="1267" w:type="pct"/>
                  </w:tcPr>
                  <w:p w14:paraId="16570092" w14:textId="77777777" w:rsidR="00334EEA" w:rsidRDefault="00334EEA" w:rsidP="00334EEA">
                    <w:pPr>
                      <w:jc w:val="right"/>
                      <w:rPr>
                        <w:szCs w:val="21"/>
                      </w:rPr>
                    </w:pPr>
                    <w:r>
                      <w:t>14.90</w:t>
                    </w:r>
                  </w:p>
                </w:tc>
              </w:tr>
            </w:sdtContent>
          </w:sdt>
          <w:sdt>
            <w:sdtPr>
              <w:rPr>
                <w:szCs w:val="21"/>
              </w:rPr>
              <w:alias w:val="按组合计提坏账准备的应收账款详细名称明细"/>
              <w:tag w:val="_TUP_5014630afd484c5d916b4275ea3f536a"/>
              <w:id w:val="1570152658"/>
              <w:lock w:val="sdtLocked"/>
              <w:placeholder>
                <w:docPart w:val="709C0468242A47A390A186AE4B696570"/>
              </w:placeholder>
            </w:sdtPr>
            <w:sdtEndPr/>
            <w:sdtContent>
              <w:tr w:rsidR="00334EEA" w14:paraId="4BA814AD" w14:textId="77777777" w:rsidTr="00334EEA">
                <w:tc>
                  <w:tcPr>
                    <w:tcW w:w="1397" w:type="pct"/>
                  </w:tcPr>
                  <w:p w14:paraId="5DE8FE45" w14:textId="77777777" w:rsidR="00334EEA" w:rsidRDefault="00334EEA" w:rsidP="00334EEA">
                    <w:pPr>
                      <w:rPr>
                        <w:szCs w:val="21"/>
                      </w:rPr>
                    </w:pPr>
                    <w:r>
                      <w:t>2-3年</w:t>
                    </w:r>
                  </w:p>
                </w:tc>
                <w:tc>
                  <w:tcPr>
                    <w:tcW w:w="1037" w:type="pct"/>
                  </w:tcPr>
                  <w:p w14:paraId="4E6F8B10" w14:textId="77777777" w:rsidR="00334EEA" w:rsidRDefault="00334EEA" w:rsidP="00334EEA">
                    <w:pPr>
                      <w:jc w:val="right"/>
                      <w:rPr>
                        <w:szCs w:val="21"/>
                      </w:rPr>
                    </w:pPr>
                    <w:r>
                      <w:t>429,828.96</w:t>
                    </w:r>
                  </w:p>
                </w:tc>
                <w:tc>
                  <w:tcPr>
                    <w:tcW w:w="1299" w:type="pct"/>
                  </w:tcPr>
                  <w:p w14:paraId="2836B12B" w14:textId="77777777" w:rsidR="00334EEA" w:rsidRDefault="00334EEA" w:rsidP="00334EEA">
                    <w:pPr>
                      <w:jc w:val="right"/>
                      <w:rPr>
                        <w:szCs w:val="21"/>
                      </w:rPr>
                    </w:pPr>
                    <w:r>
                      <w:t>92,370.24</w:t>
                    </w:r>
                  </w:p>
                </w:tc>
                <w:tc>
                  <w:tcPr>
                    <w:tcW w:w="1267" w:type="pct"/>
                  </w:tcPr>
                  <w:p w14:paraId="5537759E" w14:textId="77777777" w:rsidR="00334EEA" w:rsidRDefault="00334EEA" w:rsidP="00334EEA">
                    <w:pPr>
                      <w:jc w:val="right"/>
                      <w:rPr>
                        <w:szCs w:val="21"/>
                      </w:rPr>
                    </w:pPr>
                    <w:r>
                      <w:t>21.49</w:t>
                    </w:r>
                  </w:p>
                </w:tc>
              </w:tr>
            </w:sdtContent>
          </w:sdt>
          <w:sdt>
            <w:sdtPr>
              <w:rPr>
                <w:szCs w:val="21"/>
              </w:rPr>
              <w:alias w:val="按组合计提坏账准备的应收账款详细名称明细"/>
              <w:tag w:val="_TUP_5014630afd484c5d916b4275ea3f536a"/>
              <w:id w:val="-50849368"/>
              <w:lock w:val="sdtLocked"/>
              <w:placeholder>
                <w:docPart w:val="709C0468242A47A390A186AE4B696570"/>
              </w:placeholder>
            </w:sdtPr>
            <w:sdtEndPr/>
            <w:sdtContent>
              <w:tr w:rsidR="00334EEA" w14:paraId="56BDC3F2" w14:textId="77777777" w:rsidTr="00334EEA">
                <w:tc>
                  <w:tcPr>
                    <w:tcW w:w="1397" w:type="pct"/>
                  </w:tcPr>
                  <w:p w14:paraId="0A2E085E" w14:textId="77777777" w:rsidR="00334EEA" w:rsidRDefault="00334EEA" w:rsidP="00334EEA">
                    <w:pPr>
                      <w:rPr>
                        <w:szCs w:val="21"/>
                      </w:rPr>
                    </w:pPr>
                    <w:r>
                      <w:t>3年以上</w:t>
                    </w:r>
                  </w:p>
                </w:tc>
                <w:tc>
                  <w:tcPr>
                    <w:tcW w:w="1037" w:type="pct"/>
                  </w:tcPr>
                  <w:p w14:paraId="2303B79F" w14:textId="77777777" w:rsidR="00334EEA" w:rsidRDefault="00334EEA" w:rsidP="00334EEA">
                    <w:pPr>
                      <w:jc w:val="right"/>
                      <w:rPr>
                        <w:szCs w:val="21"/>
                      </w:rPr>
                    </w:pPr>
                    <w:r>
                      <w:t>113,459.83</w:t>
                    </w:r>
                  </w:p>
                </w:tc>
                <w:tc>
                  <w:tcPr>
                    <w:tcW w:w="1299" w:type="pct"/>
                  </w:tcPr>
                  <w:p w14:paraId="60A80E73" w14:textId="77777777" w:rsidR="00334EEA" w:rsidRDefault="00334EEA" w:rsidP="00334EEA">
                    <w:pPr>
                      <w:jc w:val="right"/>
                      <w:rPr>
                        <w:szCs w:val="21"/>
                      </w:rPr>
                    </w:pPr>
                    <w:r>
                      <w:t>113,459.83</w:t>
                    </w:r>
                  </w:p>
                </w:tc>
                <w:tc>
                  <w:tcPr>
                    <w:tcW w:w="1267" w:type="pct"/>
                  </w:tcPr>
                  <w:p w14:paraId="2A3F3AC1" w14:textId="77777777" w:rsidR="00334EEA" w:rsidRDefault="00334EEA" w:rsidP="00334EEA">
                    <w:pPr>
                      <w:jc w:val="right"/>
                      <w:rPr>
                        <w:szCs w:val="21"/>
                      </w:rPr>
                    </w:pPr>
                    <w:r>
                      <w:t>100.00</w:t>
                    </w:r>
                  </w:p>
                </w:tc>
              </w:tr>
            </w:sdtContent>
          </w:sdt>
          <w:tr w:rsidR="00334EEA" w14:paraId="4EE729BF" w14:textId="77777777" w:rsidTr="00334EEA">
            <w:sdt>
              <w:sdtPr>
                <w:tag w:val="_PLD_569640e16f174d97a13c86bcebc1c4b9"/>
                <w:id w:val="2119941718"/>
                <w:lock w:val="sdtLocked"/>
              </w:sdtPr>
              <w:sdtEndPr/>
              <w:sdtContent>
                <w:tc>
                  <w:tcPr>
                    <w:tcW w:w="1397" w:type="pct"/>
                    <w:vAlign w:val="center"/>
                  </w:tcPr>
                  <w:p w14:paraId="4912FFD8" w14:textId="77777777" w:rsidR="00334EEA" w:rsidRDefault="00334EEA" w:rsidP="00334EEA">
                    <w:pPr>
                      <w:jc w:val="center"/>
                      <w:rPr>
                        <w:szCs w:val="21"/>
                      </w:rPr>
                    </w:pPr>
                    <w:r>
                      <w:rPr>
                        <w:rFonts w:hint="eastAsia"/>
                        <w:szCs w:val="21"/>
                      </w:rPr>
                      <w:t>合计</w:t>
                    </w:r>
                  </w:p>
                </w:tc>
              </w:sdtContent>
            </w:sdt>
            <w:tc>
              <w:tcPr>
                <w:tcW w:w="1037" w:type="pct"/>
                <w:vAlign w:val="center"/>
              </w:tcPr>
              <w:p w14:paraId="78EDCEA4" w14:textId="77777777" w:rsidR="00334EEA" w:rsidRDefault="00334EEA" w:rsidP="00334EEA">
                <w:pPr>
                  <w:jc w:val="right"/>
                  <w:rPr>
                    <w:sz w:val="24"/>
                  </w:rPr>
                </w:pPr>
                <w:r>
                  <w:t>446,989,106.48</w:t>
                </w:r>
              </w:p>
            </w:tc>
            <w:tc>
              <w:tcPr>
                <w:tcW w:w="1299" w:type="pct"/>
                <w:vAlign w:val="center"/>
              </w:tcPr>
              <w:p w14:paraId="561D6D3A" w14:textId="77777777" w:rsidR="00334EEA" w:rsidRDefault="00334EEA" w:rsidP="00334EEA">
                <w:pPr>
                  <w:jc w:val="right"/>
                </w:pPr>
                <w:r>
                  <w:t>246,071.64</w:t>
                </w:r>
              </w:p>
            </w:tc>
            <w:tc>
              <w:tcPr>
                <w:tcW w:w="1267" w:type="pct"/>
                <w:vAlign w:val="center"/>
              </w:tcPr>
              <w:p w14:paraId="41F42974" w14:textId="77777777" w:rsidR="00334EEA" w:rsidRDefault="00334EEA" w:rsidP="00334EEA">
                <w:pPr>
                  <w:jc w:val="right"/>
                </w:pPr>
                <w:r>
                  <w:t>0.06</w:t>
                </w:r>
              </w:p>
            </w:tc>
          </w:tr>
        </w:tbl>
        <w:p w14:paraId="15395FBA" w14:textId="77777777" w:rsidR="00334EEA" w:rsidRDefault="00334EEA"/>
        <w:p w14:paraId="551A2628" w14:textId="77777777" w:rsidR="006A4505" w:rsidRDefault="00B9625C">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2036932258"/>
            <w:lock w:val="sdtLocked"/>
            <w:placeholder>
              <w:docPart w:val="GBC22222222222222222222222222222"/>
            </w:placeholder>
          </w:sdtPr>
          <w:sdtEndPr/>
          <w:sdtContent>
            <w:p w14:paraId="6736A039" w14:textId="77777777" w:rsidR="006A4505" w:rsidRDefault="00B9625C" w:rsidP="00334EEA">
              <w:pPr>
                <w:rPr>
                  <w:szCs w:val="21"/>
                </w:rPr>
              </w:pPr>
              <w:r>
                <w:rPr>
                  <w:szCs w:val="21"/>
                </w:rPr>
                <w:fldChar w:fldCharType="begin"/>
              </w:r>
              <w:r w:rsidR="00334EEA">
                <w:rPr>
                  <w:szCs w:val="21"/>
                </w:rPr>
                <w:instrText xml:space="preserve"> MACROBUTTON  SnrToggleCheckbox □适用 </w:instrText>
              </w:r>
              <w:r>
                <w:rPr>
                  <w:szCs w:val="21"/>
                </w:rPr>
                <w:fldChar w:fldCharType="end"/>
              </w:r>
              <w:r>
                <w:rPr>
                  <w:szCs w:val="21"/>
                </w:rPr>
                <w:fldChar w:fldCharType="begin"/>
              </w:r>
              <w:r w:rsidR="00334EEA">
                <w:rPr>
                  <w:szCs w:val="21"/>
                </w:rPr>
                <w:instrText xml:space="preserve"> MACROBUTTON  SnrToggleCheckbox √不适用 </w:instrText>
              </w:r>
              <w:r>
                <w:rPr>
                  <w:szCs w:val="21"/>
                </w:rPr>
                <w:fldChar w:fldCharType="end"/>
              </w:r>
            </w:p>
          </w:sdtContent>
        </w:sdt>
        <w:p w14:paraId="24BD5F00" w14:textId="6FAE22FA" w:rsidR="006A4505" w:rsidRDefault="001E0608" w:rsidP="0032441E"/>
      </w:sdtContent>
    </w:sdt>
    <w:bookmarkEnd w:id="165" w:displacedByCustomXml="prev"/>
    <w:bookmarkStart w:id="166" w:name="_Hlk534616257" w:displacedByCustomXml="prev"/>
    <w:bookmarkEnd w:id="166" w:displacedByCustomXml="next"/>
    <w:bookmarkStart w:id="167" w:name="_Hlk532991911" w:displacedByCustomXml="next"/>
    <w:sdt>
      <w:sdtPr>
        <w:rPr>
          <w:rFonts w:ascii="宋体" w:eastAsia="宋体" w:hAnsi="宋体" w:cs="宋体" w:hint="eastAsia"/>
          <w:b w:val="0"/>
          <w:bCs w:val="0"/>
          <w:kern w:val="0"/>
          <w:szCs w:val="22"/>
        </w:rPr>
        <w:alias w:val="模块:应收账款坏账准备的情况"/>
        <w:tag w:val="_SEC_06b1384525ce4743a061a4c6762d5977"/>
        <w:id w:val="-1552528169"/>
        <w:lock w:val="sdtLocked"/>
        <w:placeholder>
          <w:docPart w:val="GBC22222222222222222222222222222"/>
        </w:placeholder>
      </w:sdtPr>
      <w:sdtEndPr>
        <w:rPr>
          <w:rFonts w:ascii="Calibri" w:hAnsi="Calibri" w:cs="Times New Roman" w:hint="default"/>
          <w:kern w:val="2"/>
          <w:szCs w:val="21"/>
        </w:rPr>
      </w:sdtEndPr>
      <w:sdtContent>
        <w:p w14:paraId="0FF250A1" w14:textId="77777777" w:rsidR="006A4505" w:rsidRDefault="00B9625C" w:rsidP="008776CA">
          <w:pPr>
            <w:pStyle w:val="4"/>
            <w:numPr>
              <w:ilvl w:val="3"/>
              <w:numId w:val="70"/>
            </w:numPr>
            <w:ind w:left="426" w:hanging="426"/>
          </w:pPr>
          <w:r>
            <w:rPr>
              <w:rFonts w:hint="eastAsia"/>
            </w:rPr>
            <w:t>坏账准备的情况</w:t>
          </w:r>
        </w:p>
        <w:sdt>
          <w:sdtPr>
            <w:alias w:val="是否适用：应收账款坏账准备[双击切换]"/>
            <w:tag w:val="_GBC_9f417fa21150444abc4efab15ee99d53"/>
            <w:id w:val="-1212652124"/>
            <w:lock w:val="sdtLocked"/>
            <w:placeholder>
              <w:docPart w:val="GBC22222222222222222222222222222"/>
            </w:placeholder>
          </w:sdtPr>
          <w:sdtEndPr/>
          <w:sdtContent>
            <w:p w14:paraId="5E0BEADB" w14:textId="77777777" w:rsidR="006A4505" w:rsidRDefault="00B9625C">
              <w:r>
                <w:fldChar w:fldCharType="begin"/>
              </w:r>
              <w:r w:rsidR="00334EEA">
                <w:instrText xml:space="preserve"> MACROBUTTON  SnrToggleCheckbox √适用 </w:instrText>
              </w:r>
              <w:r>
                <w:fldChar w:fldCharType="end"/>
              </w:r>
              <w:r>
                <w:fldChar w:fldCharType="begin"/>
              </w:r>
              <w:r w:rsidR="00334EEA">
                <w:instrText xml:space="preserve"> MACROBUTTON  SnrToggleCheckbox □不适用 </w:instrText>
              </w:r>
              <w:r>
                <w:fldChar w:fldCharType="end"/>
              </w:r>
            </w:p>
          </w:sdtContent>
        </w:sdt>
        <w:p w14:paraId="0A3DC082" w14:textId="5380A6D0" w:rsidR="006A4505" w:rsidRDefault="00B9625C">
          <w:pPr>
            <w:pStyle w:val="af7"/>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c27d9b760b54449682d5a777e36369c3"/>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0ea3ceddf10d4313a5111e5088ac98cf"/>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52"/>
            <w:gridCol w:w="1467"/>
            <w:gridCol w:w="1710"/>
            <w:gridCol w:w="1466"/>
            <w:gridCol w:w="1413"/>
            <w:gridCol w:w="1466"/>
          </w:tblGrid>
          <w:tr w:rsidR="00A174AE" w14:paraId="4F119D9F" w14:textId="77777777" w:rsidTr="0032441E">
            <w:sdt>
              <w:sdtPr>
                <w:tag w:val="_PLD_4744c2787819466dad3d228aea9d34a1"/>
                <w:id w:val="-1593857487"/>
                <w:lock w:val="sdtLocked"/>
              </w:sdtPr>
              <w:sdtEndPr/>
              <w:sdtContent>
                <w:tc>
                  <w:tcPr>
                    <w:tcW w:w="900" w:type="pct"/>
                    <w:vMerge w:val="restart"/>
                    <w:shd w:val="clear" w:color="auto" w:fill="FFFFFF"/>
                    <w:vAlign w:val="center"/>
                  </w:tcPr>
                  <w:p w14:paraId="61DE948B" w14:textId="77777777" w:rsidR="00A174AE" w:rsidRDefault="00A174AE" w:rsidP="0032441E">
                    <w:pPr>
                      <w:jc w:val="center"/>
                    </w:pPr>
                    <w:r>
                      <w:t>类别</w:t>
                    </w:r>
                  </w:p>
                </w:tc>
              </w:sdtContent>
            </w:sdt>
            <w:sdt>
              <w:sdtPr>
                <w:tag w:val="_PLD_c730e797b90345869cdb1a0f449d27c4"/>
                <w:id w:val="1944639601"/>
                <w:lock w:val="sdtLocked"/>
              </w:sdtPr>
              <w:sdtEndPr/>
              <w:sdtContent>
                <w:tc>
                  <w:tcPr>
                    <w:tcW w:w="799" w:type="pct"/>
                    <w:vMerge w:val="restart"/>
                    <w:shd w:val="clear" w:color="auto" w:fill="FFFFFF"/>
                    <w:vAlign w:val="center"/>
                  </w:tcPr>
                  <w:p w14:paraId="32F5866B" w14:textId="77777777" w:rsidR="00A174AE" w:rsidRDefault="00A174AE" w:rsidP="0032441E">
                    <w:pPr>
                      <w:jc w:val="center"/>
                    </w:pPr>
                    <w:r>
                      <w:t>期初余额</w:t>
                    </w:r>
                  </w:p>
                </w:tc>
              </w:sdtContent>
            </w:sdt>
            <w:sdt>
              <w:sdtPr>
                <w:tag w:val="_PLD_b648ee5a72ff43aabfa5e5467354f612"/>
                <w:id w:val="-1053845045"/>
                <w:lock w:val="sdtLocked"/>
              </w:sdtPr>
              <w:sdtEndPr/>
              <w:sdtContent>
                <w:tc>
                  <w:tcPr>
                    <w:tcW w:w="2501" w:type="pct"/>
                    <w:gridSpan w:val="3"/>
                    <w:shd w:val="clear" w:color="auto" w:fill="FFFFFF"/>
                    <w:vAlign w:val="center"/>
                  </w:tcPr>
                  <w:p w14:paraId="10327C42" w14:textId="77777777" w:rsidR="00A174AE" w:rsidRDefault="00A174AE" w:rsidP="0032441E">
                    <w:pPr>
                      <w:jc w:val="center"/>
                    </w:pPr>
                    <w:r>
                      <w:rPr>
                        <w:rFonts w:hint="eastAsia"/>
                      </w:rPr>
                      <w:t>本期变动</w:t>
                    </w:r>
                    <w:r>
                      <w:t>金额</w:t>
                    </w:r>
                  </w:p>
                </w:tc>
              </w:sdtContent>
            </w:sdt>
            <w:sdt>
              <w:sdtPr>
                <w:tag w:val="_PLD_670842119a0446778c0343318379e7bb"/>
                <w:id w:val="1378823164"/>
                <w:lock w:val="sdtLocked"/>
              </w:sdtPr>
              <w:sdtEndPr/>
              <w:sdtContent>
                <w:tc>
                  <w:tcPr>
                    <w:tcW w:w="799" w:type="pct"/>
                    <w:vMerge w:val="restart"/>
                    <w:shd w:val="clear" w:color="auto" w:fill="FFFFFF"/>
                    <w:vAlign w:val="center"/>
                  </w:tcPr>
                  <w:p w14:paraId="7BD5AB17" w14:textId="77777777" w:rsidR="00A174AE" w:rsidRDefault="00A174AE" w:rsidP="0032441E">
                    <w:pPr>
                      <w:jc w:val="center"/>
                    </w:pPr>
                    <w:r>
                      <w:t>期末余额</w:t>
                    </w:r>
                  </w:p>
                </w:tc>
              </w:sdtContent>
            </w:sdt>
          </w:tr>
          <w:tr w:rsidR="00A174AE" w14:paraId="32E9AE7F" w14:textId="77777777" w:rsidTr="0032441E">
            <w:tc>
              <w:tcPr>
                <w:tcW w:w="900" w:type="pct"/>
                <w:vMerge/>
                <w:shd w:val="clear" w:color="auto" w:fill="FFFFFF"/>
              </w:tcPr>
              <w:p w14:paraId="71D8B7CC" w14:textId="77777777" w:rsidR="00A174AE" w:rsidRDefault="00A174AE" w:rsidP="0032441E">
                <w:pPr>
                  <w:jc w:val="center"/>
                </w:pPr>
              </w:p>
            </w:tc>
            <w:tc>
              <w:tcPr>
                <w:tcW w:w="799" w:type="pct"/>
                <w:vMerge/>
                <w:shd w:val="clear" w:color="auto" w:fill="FFFFFF"/>
              </w:tcPr>
              <w:p w14:paraId="2210018D" w14:textId="77777777" w:rsidR="00A174AE" w:rsidRDefault="00A174AE" w:rsidP="0032441E">
                <w:pPr>
                  <w:jc w:val="center"/>
                </w:pPr>
              </w:p>
            </w:tc>
            <w:sdt>
              <w:sdtPr>
                <w:tag w:val="_PLD_d83025520e1c49cb905bac81a5fe67a9"/>
                <w:id w:val="485906527"/>
                <w:lock w:val="sdtLocked"/>
              </w:sdtPr>
              <w:sdtEndPr/>
              <w:sdtContent>
                <w:tc>
                  <w:tcPr>
                    <w:tcW w:w="932" w:type="pct"/>
                    <w:shd w:val="clear" w:color="auto" w:fill="FFFFFF"/>
                    <w:vAlign w:val="center"/>
                  </w:tcPr>
                  <w:p w14:paraId="5B183C30" w14:textId="77777777" w:rsidR="00A174AE" w:rsidRDefault="00A174AE" w:rsidP="0032441E">
                    <w:pPr>
                      <w:jc w:val="center"/>
                    </w:pPr>
                    <w:r>
                      <w:rPr>
                        <w:rFonts w:hint="eastAsia"/>
                      </w:rPr>
                      <w:t>收回或转回</w:t>
                    </w:r>
                  </w:p>
                </w:tc>
              </w:sdtContent>
            </w:sdt>
            <w:tc>
              <w:tcPr>
                <w:tcW w:w="799" w:type="pct"/>
                <w:shd w:val="clear" w:color="auto" w:fill="FFFFFF"/>
                <w:vAlign w:val="center"/>
              </w:tcPr>
              <w:sdt>
                <w:sdtPr>
                  <w:rPr>
                    <w:rFonts w:hint="eastAsia"/>
                  </w:rPr>
                  <w:tag w:val="_PLD_43341cdf094c434589f9f5a4eeb8fb4a"/>
                  <w:id w:val="-1771299277"/>
                  <w:lock w:val="sdtLocked"/>
                </w:sdtPr>
                <w:sdtEndPr/>
                <w:sdtContent>
                  <w:p w14:paraId="4BC9DF98" w14:textId="77777777" w:rsidR="00A174AE" w:rsidRDefault="00A174AE" w:rsidP="0032441E">
                    <w:pPr>
                      <w:jc w:val="center"/>
                    </w:pPr>
                    <w:r>
                      <w:rPr>
                        <w:rFonts w:hint="eastAsia"/>
                      </w:rPr>
                      <w:t>转销或核销</w:t>
                    </w:r>
                  </w:p>
                </w:sdtContent>
              </w:sdt>
            </w:tc>
            <w:tc>
              <w:tcPr>
                <w:tcW w:w="770" w:type="pct"/>
                <w:shd w:val="clear" w:color="auto" w:fill="FFFFFF"/>
                <w:vAlign w:val="center"/>
              </w:tcPr>
              <w:sdt>
                <w:sdtPr>
                  <w:rPr>
                    <w:rFonts w:hint="eastAsia"/>
                  </w:rPr>
                  <w:tag w:val="_PLD_4105509cd7cf412981897dd91879a014"/>
                  <w:id w:val="-876620346"/>
                  <w:lock w:val="sdtLocked"/>
                </w:sdtPr>
                <w:sdtEndPr/>
                <w:sdtContent>
                  <w:p w14:paraId="1A93A21D" w14:textId="77777777" w:rsidR="00A174AE" w:rsidRDefault="00A174AE" w:rsidP="0032441E">
                    <w:pPr>
                      <w:jc w:val="center"/>
                    </w:pPr>
                    <w:r>
                      <w:rPr>
                        <w:rFonts w:hint="eastAsia"/>
                      </w:rPr>
                      <w:t>其他变动</w:t>
                    </w:r>
                  </w:p>
                </w:sdtContent>
              </w:sdt>
            </w:tc>
            <w:tc>
              <w:tcPr>
                <w:tcW w:w="799" w:type="pct"/>
                <w:vMerge/>
                <w:shd w:val="clear" w:color="auto" w:fill="FFFFFF"/>
              </w:tcPr>
              <w:p w14:paraId="2CBEE87C" w14:textId="77777777" w:rsidR="00A174AE" w:rsidRDefault="00A174AE" w:rsidP="0032441E">
                <w:pPr>
                  <w:jc w:val="right"/>
                </w:pPr>
              </w:p>
            </w:tc>
          </w:tr>
          <w:sdt>
            <w:sdtPr>
              <w:alias w:val="应收账款坏账准备明细"/>
              <w:tag w:val="_TUP_4d2ca40f09c3444db0881ad461ba816f"/>
              <w:id w:val="1997138448"/>
              <w:lock w:val="sdtLocked"/>
              <w:placeholder>
                <w:docPart w:val="FE07EA6458BE484B91D53EB6966DEEC5"/>
              </w:placeholder>
            </w:sdtPr>
            <w:sdtEndPr/>
            <w:sdtContent>
              <w:tr w:rsidR="00A174AE" w14:paraId="1C3093A4" w14:textId="77777777" w:rsidTr="0032441E">
                <w:tc>
                  <w:tcPr>
                    <w:tcW w:w="900" w:type="pct"/>
                    <w:shd w:val="clear" w:color="auto" w:fill="auto"/>
                  </w:tcPr>
                  <w:p w14:paraId="49D8029F" w14:textId="77777777" w:rsidR="00A174AE" w:rsidRDefault="00A174AE" w:rsidP="0032441E">
                    <w:r>
                      <w:t>应收账款</w:t>
                    </w:r>
                  </w:p>
                </w:tc>
                <w:tc>
                  <w:tcPr>
                    <w:tcW w:w="799" w:type="pct"/>
                    <w:shd w:val="clear" w:color="auto" w:fill="auto"/>
                    <w:vAlign w:val="center"/>
                  </w:tcPr>
                  <w:p w14:paraId="7EE96859" w14:textId="77777777" w:rsidR="00A174AE" w:rsidRDefault="00A174AE" w:rsidP="00A174AE">
                    <w:pPr>
                      <w:jc w:val="right"/>
                    </w:pPr>
                    <w:r>
                      <w:t>859,077.67</w:t>
                    </w:r>
                  </w:p>
                </w:tc>
                <w:tc>
                  <w:tcPr>
                    <w:tcW w:w="932" w:type="pct"/>
                    <w:shd w:val="clear" w:color="auto" w:fill="auto"/>
                    <w:vAlign w:val="center"/>
                  </w:tcPr>
                  <w:p w14:paraId="5B550F53" w14:textId="77777777" w:rsidR="00A174AE" w:rsidRDefault="00A174AE" w:rsidP="00A174AE">
                    <w:pPr>
                      <w:jc w:val="right"/>
                    </w:pPr>
                    <w:r>
                      <w:t>-514,783.29</w:t>
                    </w:r>
                  </w:p>
                </w:tc>
                <w:tc>
                  <w:tcPr>
                    <w:tcW w:w="799" w:type="pct"/>
                    <w:vAlign w:val="center"/>
                  </w:tcPr>
                  <w:p w14:paraId="6939B9B1" w14:textId="77777777" w:rsidR="00A174AE" w:rsidRDefault="00A174AE" w:rsidP="00A174AE">
                    <w:pPr>
                      <w:jc w:val="right"/>
                    </w:pPr>
                    <w:r>
                      <w:t>-128,357.54</w:t>
                    </w:r>
                  </w:p>
                </w:tc>
                <w:tc>
                  <w:tcPr>
                    <w:tcW w:w="770" w:type="pct"/>
                    <w:vAlign w:val="center"/>
                  </w:tcPr>
                  <w:p w14:paraId="6695B3A2" w14:textId="77777777" w:rsidR="00A174AE" w:rsidRDefault="00A174AE" w:rsidP="00A174AE">
                    <w:pPr>
                      <w:jc w:val="right"/>
                    </w:pPr>
                    <w:r>
                      <w:t>30,134.80</w:t>
                    </w:r>
                  </w:p>
                </w:tc>
                <w:tc>
                  <w:tcPr>
                    <w:tcW w:w="799" w:type="pct"/>
                    <w:shd w:val="clear" w:color="auto" w:fill="auto"/>
                    <w:vAlign w:val="center"/>
                  </w:tcPr>
                  <w:p w14:paraId="1819431E" w14:textId="77777777" w:rsidR="00A174AE" w:rsidRDefault="00A174AE" w:rsidP="00A174AE">
                    <w:pPr>
                      <w:jc w:val="right"/>
                    </w:pPr>
                    <w:r>
                      <w:t>246,071.64</w:t>
                    </w:r>
                  </w:p>
                </w:tc>
              </w:tr>
            </w:sdtContent>
          </w:sdt>
          <w:tr w:rsidR="00A174AE" w14:paraId="5FB39CBF" w14:textId="77777777" w:rsidTr="0032441E">
            <w:sdt>
              <w:sdtPr>
                <w:tag w:val="_PLD_9caf6a7eb01942a3a4ce4362ff8d2240"/>
                <w:id w:val="1217391772"/>
                <w:lock w:val="sdtLocked"/>
              </w:sdtPr>
              <w:sdtEndPr/>
              <w:sdtContent>
                <w:tc>
                  <w:tcPr>
                    <w:tcW w:w="900" w:type="pct"/>
                    <w:shd w:val="clear" w:color="auto" w:fill="auto"/>
                  </w:tcPr>
                  <w:p w14:paraId="0E9CC7D5" w14:textId="77777777" w:rsidR="00A174AE" w:rsidRDefault="00A174AE" w:rsidP="0032441E">
                    <w:pPr>
                      <w:jc w:val="center"/>
                    </w:pPr>
                    <w:r>
                      <w:rPr>
                        <w:rFonts w:hint="eastAsia"/>
                      </w:rPr>
                      <w:t>合计</w:t>
                    </w:r>
                  </w:p>
                </w:tc>
              </w:sdtContent>
            </w:sdt>
            <w:tc>
              <w:tcPr>
                <w:tcW w:w="799" w:type="pct"/>
                <w:shd w:val="clear" w:color="auto" w:fill="auto"/>
                <w:vAlign w:val="center"/>
              </w:tcPr>
              <w:p w14:paraId="2FAAF445" w14:textId="77777777" w:rsidR="00A174AE" w:rsidRDefault="00A174AE" w:rsidP="00A174AE">
                <w:pPr>
                  <w:jc w:val="right"/>
                  <w:rPr>
                    <w:sz w:val="24"/>
                  </w:rPr>
                </w:pPr>
                <w:r>
                  <w:t>859,077.67</w:t>
                </w:r>
              </w:p>
            </w:tc>
            <w:tc>
              <w:tcPr>
                <w:tcW w:w="932" w:type="pct"/>
                <w:shd w:val="clear" w:color="auto" w:fill="auto"/>
                <w:vAlign w:val="center"/>
              </w:tcPr>
              <w:p w14:paraId="4C69D641" w14:textId="77777777" w:rsidR="00A174AE" w:rsidRDefault="00A174AE" w:rsidP="00A174AE">
                <w:pPr>
                  <w:jc w:val="right"/>
                </w:pPr>
                <w:r>
                  <w:t>-514,783.29</w:t>
                </w:r>
              </w:p>
            </w:tc>
            <w:tc>
              <w:tcPr>
                <w:tcW w:w="799" w:type="pct"/>
                <w:vAlign w:val="center"/>
              </w:tcPr>
              <w:p w14:paraId="134D57A1" w14:textId="77777777" w:rsidR="00A174AE" w:rsidRDefault="00A174AE" w:rsidP="00A174AE">
                <w:pPr>
                  <w:jc w:val="right"/>
                </w:pPr>
                <w:r>
                  <w:t>-128,357.54</w:t>
                </w:r>
              </w:p>
            </w:tc>
            <w:tc>
              <w:tcPr>
                <w:tcW w:w="770" w:type="pct"/>
                <w:vAlign w:val="center"/>
              </w:tcPr>
              <w:p w14:paraId="19277111" w14:textId="77777777" w:rsidR="00A174AE" w:rsidRDefault="00A174AE" w:rsidP="00A174AE">
                <w:pPr>
                  <w:jc w:val="right"/>
                </w:pPr>
                <w:r>
                  <w:t>30,134.80</w:t>
                </w:r>
              </w:p>
            </w:tc>
            <w:tc>
              <w:tcPr>
                <w:tcW w:w="799" w:type="pct"/>
                <w:shd w:val="clear" w:color="auto" w:fill="auto"/>
                <w:vAlign w:val="center"/>
              </w:tcPr>
              <w:p w14:paraId="192947C9" w14:textId="77777777" w:rsidR="00A174AE" w:rsidRDefault="00A174AE" w:rsidP="00A174AE">
                <w:pPr>
                  <w:jc w:val="right"/>
                </w:pPr>
                <w:r>
                  <w:t>246,071.64</w:t>
                </w:r>
              </w:p>
            </w:tc>
          </w:tr>
        </w:tbl>
        <w:p w14:paraId="2C4E2EA6" w14:textId="33B3458A" w:rsidR="006A4505" w:rsidRDefault="001E0608" w:rsidP="0032441E">
          <w:pPr>
            <w:pStyle w:val="afa"/>
          </w:pPr>
        </w:p>
      </w:sdtContent>
    </w:sdt>
    <w:bookmarkEnd w:id="167" w:displacedByCustomXml="prev"/>
    <w:sdt>
      <w:sdtPr>
        <w:rPr>
          <w:rFonts w:ascii="Times New Roman" w:eastAsia="宋体" w:hAnsi="Times New Roman" w:cs="宋体" w:hint="eastAsia"/>
          <w:b w:val="0"/>
          <w:bCs w:val="0"/>
          <w:kern w:val="0"/>
          <w:szCs w:val="24"/>
        </w:rPr>
        <w:alias w:val="模块:按欠款方归集的期末余额前五名的应收账款情况："/>
        <w:tag w:val="_SEC_71c89f02128446e2b4ea3a2dfb767bd2"/>
        <w:id w:val="689804886"/>
        <w:lock w:val="sdtLocked"/>
        <w:placeholder>
          <w:docPart w:val="GBC22222222222222222222222222222"/>
        </w:placeholder>
      </w:sdtPr>
      <w:sdtEndPr/>
      <w:sdtContent>
        <w:p w14:paraId="4E606D12" w14:textId="77777777" w:rsidR="006A4505" w:rsidRDefault="00B9625C" w:rsidP="008776CA">
          <w:pPr>
            <w:pStyle w:val="4"/>
            <w:numPr>
              <w:ilvl w:val="3"/>
              <w:numId w:val="70"/>
            </w:numPr>
            <w:ind w:left="426" w:hanging="426"/>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1294215865"/>
            <w:lock w:val="sdtLocked"/>
            <w:placeholder>
              <w:docPart w:val="GBC22222222222222222222222222222"/>
            </w:placeholder>
          </w:sdtPr>
          <w:sdtEndPr/>
          <w:sdtContent>
            <w:p w14:paraId="6445326A" w14:textId="77777777" w:rsidR="006A4505" w:rsidRDefault="00B9625C">
              <w:pPr>
                <w:snapToGrid w:val="0"/>
                <w:spacing w:line="240" w:lineRule="atLeast"/>
                <w:rPr>
                  <w:szCs w:val="21"/>
                </w:rPr>
              </w:pPr>
              <w:r>
                <w:rPr>
                  <w:szCs w:val="21"/>
                </w:rPr>
                <w:fldChar w:fldCharType="begin"/>
              </w:r>
              <w:r w:rsidR="00334EEA">
                <w:rPr>
                  <w:szCs w:val="21"/>
                </w:rPr>
                <w:instrText xml:space="preserve"> MACROBUTTON  SnrToggleCheckbox √适用  </w:instrText>
              </w:r>
              <w:r>
                <w:rPr>
                  <w:szCs w:val="21"/>
                </w:rPr>
                <w:fldChar w:fldCharType="end"/>
              </w:r>
              <w:r>
                <w:rPr>
                  <w:szCs w:val="21"/>
                </w:rPr>
                <w:fldChar w:fldCharType="begin"/>
              </w:r>
              <w:r w:rsidR="00334EEA">
                <w:rPr>
                  <w:szCs w:val="21"/>
                </w:rPr>
                <w:instrText xml:space="preserve"> MACROBUTTON  SnrToggleCheckbox □不适用 </w:instrText>
              </w:r>
              <w:r>
                <w:rPr>
                  <w:szCs w:val="21"/>
                </w:rPr>
                <w:fldChar w:fldCharType="end"/>
              </w:r>
            </w:p>
          </w:sdtContent>
        </w:sdt>
        <w:p w14:paraId="4DABF568" w14:textId="25CEAB4E" w:rsidR="006A4505" w:rsidRDefault="00B9625C">
          <w:pPr>
            <w:snapToGrid w:val="0"/>
            <w:spacing w:line="240" w:lineRule="atLeast"/>
            <w:jc w:val="right"/>
            <w:rPr>
              <w:szCs w:val="21"/>
            </w:rPr>
          </w:pPr>
          <w:r>
            <w:rPr>
              <w:rFonts w:hint="eastAsia"/>
              <w:szCs w:val="21"/>
            </w:rPr>
            <w:t>单位：</w:t>
          </w:r>
          <w:sdt>
            <w:sdtPr>
              <w:rPr>
                <w:szCs w:val="21"/>
              </w:rPr>
              <w:alias w:val="单位：财务附注：应收账款前五名欠款情况"/>
              <w:tag w:val="_GBC_95040abe54a0489f8b830082545a50f5"/>
              <w:id w:val="-116377208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应收账款前五名欠款情况"/>
              <w:tag w:val="_GBC_2e7ff062f76c406d86d744597244f24c"/>
              <w:id w:val="-1697213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875"/>
            <w:gridCol w:w="2291"/>
            <w:gridCol w:w="2291"/>
          </w:tblGrid>
          <w:tr w:rsidR="00334EEA" w14:paraId="04721999" w14:textId="77777777" w:rsidTr="00334EEA">
            <w:trPr>
              <w:cantSplit/>
            </w:trPr>
            <w:sdt>
              <w:sdtPr>
                <w:rPr>
                  <w:rFonts w:hint="eastAsia"/>
                  <w:szCs w:val="21"/>
                </w:rPr>
                <w:tag w:val="_PLD_393da722a1e6440ebfe654baf23b690e"/>
                <w:id w:val="-415636205"/>
                <w:lock w:val="sdtLocked"/>
              </w:sdtPr>
              <w:sdtEndPr/>
              <w:sdtContent>
                <w:tc>
                  <w:tcPr>
                    <w:tcW w:w="1476" w:type="pct"/>
                    <w:vAlign w:val="center"/>
                  </w:tcPr>
                  <w:p w14:paraId="58F27C02" w14:textId="77777777" w:rsidR="00334EEA" w:rsidRDefault="00334EEA" w:rsidP="00334EEA">
                    <w:pPr>
                      <w:ind w:right="105"/>
                      <w:jc w:val="center"/>
                      <w:rPr>
                        <w:szCs w:val="21"/>
                      </w:rPr>
                    </w:pPr>
                    <w:r>
                      <w:rPr>
                        <w:rFonts w:hint="eastAsia"/>
                        <w:szCs w:val="21"/>
                      </w:rPr>
                      <w:t>单位名称</w:t>
                    </w:r>
                  </w:p>
                </w:tc>
              </w:sdtContent>
            </w:sdt>
            <w:sdt>
              <w:sdtPr>
                <w:rPr>
                  <w:rFonts w:hint="eastAsia"/>
                  <w:szCs w:val="21"/>
                </w:rPr>
                <w:tag w:val="_PLD_e14b89c8ccbc4e1fbb83ed437d4f7c27"/>
                <w:id w:val="1904949851"/>
                <w:lock w:val="sdtLocked"/>
              </w:sdtPr>
              <w:sdtEndPr/>
              <w:sdtContent>
                <w:tc>
                  <w:tcPr>
                    <w:tcW w:w="1023" w:type="pct"/>
                    <w:vAlign w:val="center"/>
                  </w:tcPr>
                  <w:p w14:paraId="698C41C6" w14:textId="77777777" w:rsidR="00334EEA" w:rsidRDefault="00334EEA" w:rsidP="00334EEA">
                    <w:pPr>
                      <w:ind w:right="73"/>
                      <w:jc w:val="center"/>
                      <w:rPr>
                        <w:szCs w:val="21"/>
                      </w:rPr>
                    </w:pPr>
                    <w:r>
                      <w:rPr>
                        <w:rFonts w:hint="eastAsia"/>
                        <w:szCs w:val="21"/>
                      </w:rPr>
                      <w:t>期末余额</w:t>
                    </w:r>
                  </w:p>
                </w:tc>
              </w:sdtContent>
            </w:sdt>
            <w:sdt>
              <w:sdtPr>
                <w:rPr>
                  <w:rFonts w:hint="eastAsia"/>
                  <w:szCs w:val="21"/>
                </w:rPr>
                <w:tag w:val="_PLD_fe3fe9e0c6444bbca9de49f2f86ff256"/>
                <w:id w:val="30073866"/>
                <w:lock w:val="sdtLocked"/>
              </w:sdtPr>
              <w:sdtEndPr>
                <w:rPr>
                  <w:rFonts w:hint="default"/>
                </w:rPr>
              </w:sdtEndPr>
              <w:sdtContent>
                <w:tc>
                  <w:tcPr>
                    <w:tcW w:w="1250" w:type="pct"/>
                    <w:vAlign w:val="center"/>
                  </w:tcPr>
                  <w:p w14:paraId="44C43C18" w14:textId="77777777" w:rsidR="00334EEA" w:rsidRDefault="00334EEA" w:rsidP="00334EEA">
                    <w:pPr>
                      <w:jc w:val="center"/>
                      <w:rPr>
                        <w:szCs w:val="21"/>
                      </w:rPr>
                    </w:pPr>
                    <w:r>
                      <w:rPr>
                        <w:rFonts w:hint="eastAsia"/>
                        <w:szCs w:val="21"/>
                      </w:rPr>
                      <w:t>占应收账款期末余额合计数的比例(</w:t>
                    </w:r>
                    <w:r>
                      <w:rPr>
                        <w:szCs w:val="21"/>
                      </w:rPr>
                      <w:t>%)</w:t>
                    </w:r>
                  </w:p>
                </w:tc>
              </w:sdtContent>
            </w:sdt>
            <w:sdt>
              <w:sdtPr>
                <w:rPr>
                  <w:rFonts w:hint="eastAsia"/>
                  <w:szCs w:val="21"/>
                </w:rPr>
                <w:tag w:val="_PLD_e198f1b6108c4fccacfc45ea46e8ff41"/>
                <w:id w:val="-1170100753"/>
                <w:lock w:val="sdtLocked"/>
              </w:sdtPr>
              <w:sdtEndPr/>
              <w:sdtContent>
                <w:tc>
                  <w:tcPr>
                    <w:tcW w:w="1250" w:type="pct"/>
                    <w:vAlign w:val="center"/>
                  </w:tcPr>
                  <w:p w14:paraId="37424587" w14:textId="77777777" w:rsidR="00334EEA" w:rsidRDefault="00334EEA" w:rsidP="00334EEA">
                    <w:pPr>
                      <w:jc w:val="center"/>
                      <w:rPr>
                        <w:szCs w:val="21"/>
                      </w:rPr>
                    </w:pPr>
                    <w:r>
                      <w:rPr>
                        <w:rFonts w:hint="eastAsia"/>
                        <w:szCs w:val="21"/>
                      </w:rPr>
                      <w:t>坏账准备期末余额</w:t>
                    </w:r>
                  </w:p>
                </w:tc>
              </w:sdtContent>
            </w:sdt>
          </w:tr>
          <w:sdt>
            <w:sdtPr>
              <w:rPr>
                <w:szCs w:val="21"/>
              </w:rPr>
              <w:alias w:val="应收账款欠款户"/>
              <w:tag w:val="_TUP_71de566abd764904906a55741ffee786"/>
              <w:id w:val="535634816"/>
              <w:lock w:val="sdtLocked"/>
              <w:placeholder>
                <w:docPart w:val="2149A4E24A0B48A7846B5A53A6FA6C68"/>
              </w:placeholder>
            </w:sdtPr>
            <w:sdtEndPr/>
            <w:sdtContent>
              <w:tr w:rsidR="00334EEA" w14:paraId="0EF42294" w14:textId="77777777" w:rsidTr="00334EEA">
                <w:trPr>
                  <w:cantSplit/>
                </w:trPr>
                <w:tc>
                  <w:tcPr>
                    <w:tcW w:w="1476" w:type="pct"/>
                  </w:tcPr>
                  <w:p w14:paraId="284CB5FC" w14:textId="77777777" w:rsidR="00334EEA" w:rsidRDefault="00334EEA" w:rsidP="00334EEA">
                    <w:pPr>
                      <w:ind w:right="105"/>
                      <w:rPr>
                        <w:szCs w:val="21"/>
                      </w:rPr>
                    </w:pPr>
                    <w:r>
                      <w:t>国药控股湖南有限公司</w:t>
                    </w:r>
                  </w:p>
                </w:tc>
                <w:tc>
                  <w:tcPr>
                    <w:tcW w:w="1023" w:type="pct"/>
                  </w:tcPr>
                  <w:p w14:paraId="21EE4F41" w14:textId="77777777" w:rsidR="00334EEA" w:rsidRDefault="00334EEA" w:rsidP="00334EEA">
                    <w:pPr>
                      <w:ind w:right="73"/>
                      <w:jc w:val="right"/>
                      <w:rPr>
                        <w:szCs w:val="21"/>
                      </w:rPr>
                    </w:pPr>
                    <w:r>
                      <w:t>22,448,892.59</w:t>
                    </w:r>
                  </w:p>
                </w:tc>
                <w:tc>
                  <w:tcPr>
                    <w:tcW w:w="1250" w:type="pct"/>
                  </w:tcPr>
                  <w:p w14:paraId="4E6327C3" w14:textId="4BE26435" w:rsidR="00334EEA" w:rsidRDefault="005747C9" w:rsidP="00334EEA">
                    <w:pPr>
                      <w:jc w:val="right"/>
                      <w:rPr>
                        <w:szCs w:val="21"/>
                      </w:rPr>
                    </w:pPr>
                    <w:r>
                      <w:t>5.02</w:t>
                    </w:r>
                  </w:p>
                </w:tc>
                <w:tc>
                  <w:tcPr>
                    <w:tcW w:w="1250" w:type="pct"/>
                  </w:tcPr>
                  <w:p w14:paraId="4CF931B1" w14:textId="77777777" w:rsidR="00334EEA" w:rsidRDefault="00334EEA" w:rsidP="00334EEA">
                    <w:pPr>
                      <w:jc w:val="right"/>
                      <w:rPr>
                        <w:szCs w:val="21"/>
                      </w:rPr>
                    </w:pPr>
                  </w:p>
                </w:tc>
              </w:tr>
            </w:sdtContent>
          </w:sdt>
          <w:sdt>
            <w:sdtPr>
              <w:rPr>
                <w:szCs w:val="21"/>
              </w:rPr>
              <w:alias w:val="应收账款欠款户"/>
              <w:tag w:val="_TUP_71de566abd764904906a55741ffee786"/>
              <w:id w:val="813994138"/>
              <w:lock w:val="sdtLocked"/>
              <w:placeholder>
                <w:docPart w:val="B43B316A8AE84B34AF599A918F225E9C"/>
              </w:placeholder>
            </w:sdtPr>
            <w:sdtEndPr/>
            <w:sdtContent>
              <w:tr w:rsidR="00334EEA" w14:paraId="78B83578" w14:textId="77777777" w:rsidTr="00334EEA">
                <w:trPr>
                  <w:cantSplit/>
                </w:trPr>
                <w:tc>
                  <w:tcPr>
                    <w:tcW w:w="1476" w:type="pct"/>
                  </w:tcPr>
                  <w:p w14:paraId="46DF41FC" w14:textId="77777777" w:rsidR="00334EEA" w:rsidRDefault="00334EEA" w:rsidP="00334EEA">
                    <w:pPr>
                      <w:ind w:right="105"/>
                      <w:rPr>
                        <w:szCs w:val="21"/>
                      </w:rPr>
                    </w:pPr>
                    <w:r>
                      <w:t>国药控股吉林有限公司</w:t>
                    </w:r>
                  </w:p>
                </w:tc>
                <w:tc>
                  <w:tcPr>
                    <w:tcW w:w="1023" w:type="pct"/>
                  </w:tcPr>
                  <w:p w14:paraId="7DF33F8D" w14:textId="77777777" w:rsidR="00334EEA" w:rsidRDefault="00334EEA" w:rsidP="00334EEA">
                    <w:pPr>
                      <w:ind w:right="73"/>
                      <w:jc w:val="right"/>
                      <w:rPr>
                        <w:szCs w:val="21"/>
                      </w:rPr>
                    </w:pPr>
                    <w:r>
                      <w:t>20,839,682.48</w:t>
                    </w:r>
                  </w:p>
                </w:tc>
                <w:tc>
                  <w:tcPr>
                    <w:tcW w:w="1250" w:type="pct"/>
                  </w:tcPr>
                  <w:p w14:paraId="77DA10B6" w14:textId="6CC7EAF5" w:rsidR="00334EEA" w:rsidRDefault="005550E4" w:rsidP="00334EEA">
                    <w:pPr>
                      <w:jc w:val="right"/>
                      <w:rPr>
                        <w:szCs w:val="21"/>
                      </w:rPr>
                    </w:pPr>
                    <w:r>
                      <w:t>4.66</w:t>
                    </w:r>
                  </w:p>
                </w:tc>
                <w:tc>
                  <w:tcPr>
                    <w:tcW w:w="1250" w:type="pct"/>
                  </w:tcPr>
                  <w:p w14:paraId="03C00624" w14:textId="77777777" w:rsidR="00334EEA" w:rsidRDefault="00334EEA" w:rsidP="00334EEA">
                    <w:pPr>
                      <w:jc w:val="right"/>
                      <w:rPr>
                        <w:szCs w:val="21"/>
                      </w:rPr>
                    </w:pPr>
                  </w:p>
                </w:tc>
              </w:tr>
            </w:sdtContent>
          </w:sdt>
          <w:sdt>
            <w:sdtPr>
              <w:rPr>
                <w:szCs w:val="21"/>
              </w:rPr>
              <w:alias w:val="应收账款欠款户"/>
              <w:tag w:val="_TUP_71de566abd764904906a55741ffee786"/>
              <w:id w:val="-1103958057"/>
              <w:lock w:val="sdtLocked"/>
              <w:placeholder>
                <w:docPart w:val="B43B316A8AE84B34AF599A918F225E9C"/>
              </w:placeholder>
            </w:sdtPr>
            <w:sdtEndPr/>
            <w:sdtContent>
              <w:tr w:rsidR="00334EEA" w14:paraId="01CE9835" w14:textId="77777777" w:rsidTr="00334EEA">
                <w:trPr>
                  <w:cantSplit/>
                </w:trPr>
                <w:tc>
                  <w:tcPr>
                    <w:tcW w:w="1476" w:type="pct"/>
                  </w:tcPr>
                  <w:p w14:paraId="4DE824BE" w14:textId="77777777" w:rsidR="00334EEA" w:rsidRDefault="00334EEA" w:rsidP="00334EEA">
                    <w:pPr>
                      <w:ind w:right="105"/>
                      <w:rPr>
                        <w:szCs w:val="21"/>
                      </w:rPr>
                    </w:pPr>
                    <w:r>
                      <w:t>国药控股沈阳有限公司</w:t>
                    </w:r>
                  </w:p>
                </w:tc>
                <w:tc>
                  <w:tcPr>
                    <w:tcW w:w="1023" w:type="pct"/>
                  </w:tcPr>
                  <w:p w14:paraId="5DD67971" w14:textId="77777777" w:rsidR="00334EEA" w:rsidRDefault="00334EEA" w:rsidP="00334EEA">
                    <w:pPr>
                      <w:ind w:right="73"/>
                      <w:jc w:val="right"/>
                      <w:rPr>
                        <w:szCs w:val="21"/>
                      </w:rPr>
                    </w:pPr>
                    <w:r>
                      <w:t>20,438,860.97</w:t>
                    </w:r>
                  </w:p>
                </w:tc>
                <w:tc>
                  <w:tcPr>
                    <w:tcW w:w="1250" w:type="pct"/>
                  </w:tcPr>
                  <w:p w14:paraId="07FDDDE3" w14:textId="7326C216" w:rsidR="00334EEA" w:rsidRDefault="005550E4" w:rsidP="00334EEA">
                    <w:pPr>
                      <w:jc w:val="right"/>
                      <w:rPr>
                        <w:szCs w:val="21"/>
                      </w:rPr>
                    </w:pPr>
                    <w:r>
                      <w:t>4.58</w:t>
                    </w:r>
                  </w:p>
                </w:tc>
                <w:tc>
                  <w:tcPr>
                    <w:tcW w:w="1250" w:type="pct"/>
                  </w:tcPr>
                  <w:p w14:paraId="31360E47" w14:textId="77777777" w:rsidR="00334EEA" w:rsidRDefault="00334EEA" w:rsidP="00334EEA">
                    <w:pPr>
                      <w:jc w:val="right"/>
                      <w:rPr>
                        <w:szCs w:val="21"/>
                      </w:rPr>
                    </w:pPr>
                    <w:r>
                      <w:rPr>
                        <w:szCs w:val="21"/>
                      </w:rPr>
                      <w:t>18,835.60</w:t>
                    </w:r>
                  </w:p>
                </w:tc>
              </w:tr>
            </w:sdtContent>
          </w:sdt>
          <w:sdt>
            <w:sdtPr>
              <w:rPr>
                <w:szCs w:val="21"/>
              </w:rPr>
              <w:alias w:val="应收账款欠款户"/>
              <w:tag w:val="_TUP_71de566abd764904906a55741ffee786"/>
              <w:id w:val="1869256348"/>
              <w:lock w:val="sdtLocked"/>
              <w:placeholder>
                <w:docPart w:val="B43B316A8AE84B34AF599A918F225E9C"/>
              </w:placeholder>
            </w:sdtPr>
            <w:sdtEndPr/>
            <w:sdtContent>
              <w:tr w:rsidR="00334EEA" w14:paraId="2536F19A" w14:textId="77777777" w:rsidTr="00334EEA">
                <w:trPr>
                  <w:cantSplit/>
                </w:trPr>
                <w:tc>
                  <w:tcPr>
                    <w:tcW w:w="1476" w:type="pct"/>
                  </w:tcPr>
                  <w:p w14:paraId="6DB1D7A2" w14:textId="77777777" w:rsidR="00334EEA" w:rsidRDefault="00334EEA" w:rsidP="00334EEA">
                    <w:pPr>
                      <w:ind w:right="105"/>
                      <w:rPr>
                        <w:szCs w:val="21"/>
                      </w:rPr>
                    </w:pPr>
                    <w:r>
                      <w:t>国药乐仁堂医药有限公司</w:t>
                    </w:r>
                  </w:p>
                </w:tc>
                <w:tc>
                  <w:tcPr>
                    <w:tcW w:w="1023" w:type="pct"/>
                  </w:tcPr>
                  <w:p w14:paraId="5AAA4C67" w14:textId="77777777" w:rsidR="00334EEA" w:rsidRDefault="00334EEA" w:rsidP="00334EEA">
                    <w:pPr>
                      <w:ind w:right="73"/>
                      <w:jc w:val="right"/>
                      <w:rPr>
                        <w:szCs w:val="21"/>
                      </w:rPr>
                    </w:pPr>
                    <w:r>
                      <w:t>16,223,405.43</w:t>
                    </w:r>
                  </w:p>
                </w:tc>
                <w:tc>
                  <w:tcPr>
                    <w:tcW w:w="1250" w:type="pct"/>
                  </w:tcPr>
                  <w:p w14:paraId="5241E136" w14:textId="1D583BB6" w:rsidR="00334EEA" w:rsidRDefault="005550E4" w:rsidP="00334EEA">
                    <w:pPr>
                      <w:jc w:val="right"/>
                      <w:rPr>
                        <w:szCs w:val="21"/>
                      </w:rPr>
                    </w:pPr>
                    <w:r>
                      <w:t>3.63</w:t>
                    </w:r>
                  </w:p>
                </w:tc>
                <w:tc>
                  <w:tcPr>
                    <w:tcW w:w="1250" w:type="pct"/>
                  </w:tcPr>
                  <w:p w14:paraId="4469ADA2" w14:textId="77777777" w:rsidR="00334EEA" w:rsidRDefault="00334EEA" w:rsidP="00334EEA">
                    <w:pPr>
                      <w:jc w:val="right"/>
                      <w:rPr>
                        <w:szCs w:val="21"/>
                      </w:rPr>
                    </w:pPr>
                  </w:p>
                </w:tc>
              </w:tr>
            </w:sdtContent>
          </w:sdt>
          <w:sdt>
            <w:sdtPr>
              <w:rPr>
                <w:szCs w:val="21"/>
              </w:rPr>
              <w:alias w:val="应收账款欠款户"/>
              <w:tag w:val="_TUP_71de566abd764904906a55741ffee786"/>
              <w:id w:val="827102259"/>
              <w:lock w:val="sdtLocked"/>
              <w:placeholder>
                <w:docPart w:val="2149A4E24A0B48A7846B5A53A6FA6C68"/>
              </w:placeholder>
            </w:sdtPr>
            <w:sdtEndPr/>
            <w:sdtContent>
              <w:tr w:rsidR="00334EEA" w14:paraId="4CC8DFF9" w14:textId="77777777" w:rsidTr="00334EEA">
                <w:trPr>
                  <w:cantSplit/>
                </w:trPr>
                <w:tc>
                  <w:tcPr>
                    <w:tcW w:w="1476" w:type="pct"/>
                  </w:tcPr>
                  <w:p w14:paraId="47DF5AF1" w14:textId="77777777" w:rsidR="00334EEA" w:rsidRDefault="00334EEA" w:rsidP="00334EEA">
                    <w:pPr>
                      <w:ind w:right="105"/>
                      <w:rPr>
                        <w:szCs w:val="21"/>
                      </w:rPr>
                    </w:pPr>
                    <w:r>
                      <w:t>华润山东医药有限公司</w:t>
                    </w:r>
                  </w:p>
                </w:tc>
                <w:tc>
                  <w:tcPr>
                    <w:tcW w:w="1023" w:type="pct"/>
                  </w:tcPr>
                  <w:p w14:paraId="5EB099A7" w14:textId="77777777" w:rsidR="00334EEA" w:rsidRDefault="00334EEA" w:rsidP="00334EEA">
                    <w:pPr>
                      <w:ind w:right="73"/>
                      <w:jc w:val="right"/>
                      <w:rPr>
                        <w:szCs w:val="21"/>
                      </w:rPr>
                    </w:pPr>
                    <w:r>
                      <w:t>16,188,098.16</w:t>
                    </w:r>
                  </w:p>
                </w:tc>
                <w:tc>
                  <w:tcPr>
                    <w:tcW w:w="1250" w:type="pct"/>
                  </w:tcPr>
                  <w:p w14:paraId="38038E29" w14:textId="1F11CBBD" w:rsidR="00334EEA" w:rsidRDefault="005550E4" w:rsidP="00334EEA">
                    <w:pPr>
                      <w:jc w:val="right"/>
                      <w:rPr>
                        <w:szCs w:val="21"/>
                      </w:rPr>
                    </w:pPr>
                    <w:r>
                      <w:t>3.62</w:t>
                    </w:r>
                  </w:p>
                </w:tc>
                <w:tc>
                  <w:tcPr>
                    <w:tcW w:w="1250" w:type="pct"/>
                  </w:tcPr>
                  <w:p w14:paraId="7B718359" w14:textId="77777777" w:rsidR="00334EEA" w:rsidRDefault="00334EEA" w:rsidP="00334EEA">
                    <w:pPr>
                      <w:jc w:val="right"/>
                      <w:rPr>
                        <w:szCs w:val="21"/>
                      </w:rPr>
                    </w:pPr>
                  </w:p>
                </w:tc>
              </w:tr>
            </w:sdtContent>
          </w:sdt>
          <w:tr w:rsidR="00334EEA" w14:paraId="1AE2D983" w14:textId="77777777" w:rsidTr="00334EEA">
            <w:trPr>
              <w:cantSplit/>
            </w:trPr>
            <w:tc>
              <w:tcPr>
                <w:tcW w:w="1476" w:type="pct"/>
              </w:tcPr>
              <w:sdt>
                <w:sdtPr>
                  <w:rPr>
                    <w:rFonts w:hint="eastAsia"/>
                    <w:szCs w:val="21"/>
                  </w:rPr>
                  <w:tag w:val="_PLD_80106d3884164c6c84de375c8603e8dc"/>
                  <w:id w:val="-854108180"/>
                  <w:lock w:val="sdtLocked"/>
                </w:sdtPr>
                <w:sdtEndPr/>
                <w:sdtContent>
                  <w:p w14:paraId="51452A00" w14:textId="77777777" w:rsidR="00334EEA" w:rsidRDefault="00334EEA" w:rsidP="00334EEA">
                    <w:pPr>
                      <w:ind w:right="105"/>
                      <w:jc w:val="center"/>
                      <w:rPr>
                        <w:szCs w:val="21"/>
                      </w:rPr>
                    </w:pPr>
                    <w:r>
                      <w:rPr>
                        <w:rFonts w:hint="eastAsia"/>
                        <w:szCs w:val="21"/>
                      </w:rPr>
                      <w:t>合计</w:t>
                    </w:r>
                  </w:p>
                </w:sdtContent>
              </w:sdt>
            </w:tc>
            <w:tc>
              <w:tcPr>
                <w:tcW w:w="1023" w:type="pct"/>
                <w:vAlign w:val="center"/>
              </w:tcPr>
              <w:p w14:paraId="656913F8" w14:textId="77777777" w:rsidR="00334EEA" w:rsidRDefault="00334EEA" w:rsidP="00334EEA">
                <w:pPr>
                  <w:jc w:val="right"/>
                  <w:rPr>
                    <w:sz w:val="24"/>
                  </w:rPr>
                </w:pPr>
                <w:r>
                  <w:t>96,138,939.63</w:t>
                </w:r>
              </w:p>
            </w:tc>
            <w:tc>
              <w:tcPr>
                <w:tcW w:w="1250" w:type="pct"/>
                <w:vAlign w:val="center"/>
              </w:tcPr>
              <w:p w14:paraId="0B30065C" w14:textId="5AF8DD0A" w:rsidR="00334EEA" w:rsidRDefault="005747C9" w:rsidP="00334EEA">
                <w:pPr>
                  <w:jc w:val="right"/>
                </w:pPr>
                <w:r>
                  <w:t>21.51</w:t>
                </w:r>
              </w:p>
            </w:tc>
            <w:tc>
              <w:tcPr>
                <w:tcW w:w="1250" w:type="pct"/>
              </w:tcPr>
              <w:p w14:paraId="4C70B52A" w14:textId="77777777" w:rsidR="00334EEA" w:rsidRDefault="00334EEA" w:rsidP="00334EEA">
                <w:pPr>
                  <w:jc w:val="right"/>
                  <w:rPr>
                    <w:szCs w:val="21"/>
                  </w:rPr>
                </w:pPr>
                <w:r>
                  <w:rPr>
                    <w:szCs w:val="21"/>
                  </w:rPr>
                  <w:t>18,835.60</w:t>
                </w:r>
              </w:p>
            </w:tc>
          </w:tr>
        </w:tbl>
        <w:p w14:paraId="61BA01E8" w14:textId="01694D3B" w:rsidR="006A4505" w:rsidRDefault="001E0608" w:rsidP="00221B47">
          <w:pPr>
            <w:snapToGrid w:val="0"/>
            <w:spacing w:line="240" w:lineRule="atLeast"/>
            <w:rPr>
              <w:szCs w:val="21"/>
            </w:rPr>
          </w:pPr>
        </w:p>
      </w:sdtContent>
    </w:sdt>
    <w:bookmarkStart w:id="168" w:name="_Hlk24102175" w:displacedByCustomXml="next"/>
    <w:sdt>
      <w:sdtPr>
        <w:rPr>
          <w:rFonts w:ascii="宋体" w:hAnsi="宋体" w:cs="宋体"/>
          <w:b w:val="0"/>
          <w:bCs w:val="0"/>
          <w:kern w:val="0"/>
          <w:szCs w:val="21"/>
        </w:rPr>
        <w:alias w:val="模块:应收款项融资"/>
        <w:tag w:val="_SEC_27b579e617f043faa86b5afdc54a44ce"/>
        <w:id w:val="-271323515"/>
        <w:lock w:val="sdtLocked"/>
        <w:placeholder>
          <w:docPart w:val="GBC22222222222222222222222222222"/>
        </w:placeholder>
      </w:sdtPr>
      <w:sdtEndPr/>
      <w:sdtContent>
        <w:p w14:paraId="37E80C6E" w14:textId="77777777" w:rsidR="006A4505" w:rsidRDefault="00B9625C" w:rsidP="008776CA">
          <w:pPr>
            <w:pStyle w:val="3"/>
            <w:numPr>
              <w:ilvl w:val="0"/>
              <w:numId w:val="68"/>
            </w:numPr>
            <w:rPr>
              <w:szCs w:val="21"/>
            </w:rPr>
          </w:pPr>
          <w:r>
            <w:rPr>
              <w:rFonts w:hint="eastAsia"/>
              <w:szCs w:val="21"/>
            </w:rPr>
            <w:t>应收款项融资</w:t>
          </w:r>
        </w:p>
        <w:sdt>
          <w:sdtPr>
            <w:rPr>
              <w:szCs w:val="21"/>
            </w:rPr>
            <w:alias w:val="是否适用：应收款项融资[双击切换]"/>
            <w:tag w:val="_GBC_e38b7d767cdd4e9f8dd5f7f6ea2330da"/>
            <w:id w:val="881904402"/>
            <w:lock w:val="sdtLocked"/>
            <w:placeholder>
              <w:docPart w:val="GBC22222222222222222222222222222"/>
            </w:placeholder>
          </w:sdtPr>
          <w:sdtEndPr/>
          <w:sdtContent>
            <w:p w14:paraId="5C31A80F" w14:textId="77777777" w:rsidR="006A4505" w:rsidRDefault="00B9625C">
              <w:pPr>
                <w:rPr>
                  <w:szCs w:val="21"/>
                </w:rPr>
              </w:pPr>
              <w:r>
                <w:rPr>
                  <w:szCs w:val="21"/>
                </w:rPr>
                <w:fldChar w:fldCharType="begin"/>
              </w:r>
              <w:r w:rsidR="00334EEA">
                <w:rPr>
                  <w:szCs w:val="21"/>
                </w:rPr>
                <w:instrText xml:space="preserve"> MACROBUTTON  SnrToggleCheckbox √适用 </w:instrText>
              </w:r>
              <w:r>
                <w:rPr>
                  <w:szCs w:val="21"/>
                </w:rPr>
                <w:fldChar w:fldCharType="end"/>
              </w:r>
              <w:r>
                <w:rPr>
                  <w:szCs w:val="21"/>
                </w:rPr>
                <w:fldChar w:fldCharType="begin"/>
              </w:r>
              <w:r w:rsidR="00334EEA">
                <w:rPr>
                  <w:szCs w:val="21"/>
                </w:rPr>
                <w:instrText xml:space="preserve"> MACROBUTTON  SnrToggleCheckbox □不适用 </w:instrText>
              </w:r>
              <w:r>
                <w:rPr>
                  <w:szCs w:val="21"/>
                </w:rPr>
                <w:fldChar w:fldCharType="end"/>
              </w:r>
            </w:p>
          </w:sdtContent>
        </w:sdt>
        <w:p w14:paraId="780927F4" w14:textId="4FB51877" w:rsidR="006A4505" w:rsidRDefault="00B9625C">
          <w:pPr>
            <w:ind w:left="420" w:right="-98"/>
            <w:jc w:val="right"/>
          </w:pPr>
          <w:r>
            <w:rPr>
              <w:rFonts w:hint="eastAsia"/>
            </w:rPr>
            <w:t xml:space="preserve">  单位：</w:t>
          </w:r>
          <w:sdt>
            <w:sdtPr>
              <w:rPr>
                <w:rFonts w:hint="eastAsia"/>
              </w:rPr>
              <w:alias w:val="单位：应收款项融资"/>
              <w:tag w:val="_GBC_718fb908b95f48ec84742dfac4338fd4"/>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CE2FCC">
                <w:rPr>
                  <w:rFonts w:hint="eastAsia"/>
                </w:rPr>
                <w:t>元</w:t>
              </w:r>
            </w:sdtContent>
          </w:sdt>
          <w:r>
            <w:rPr>
              <w:rFonts w:hint="eastAsia"/>
            </w:rPr>
            <w:t xml:space="preserve">  币种：</w:t>
          </w:r>
          <w:sdt>
            <w:sdtPr>
              <w:rPr>
                <w:rFonts w:hint="eastAsia"/>
              </w:rPr>
              <w:alias w:val="币种：应收款项融资"/>
              <w:tag w:val="_GBC_e0c43db94ecc4e51b884c86496138ea2"/>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89"/>
            <w:gridCol w:w="2938"/>
            <w:gridCol w:w="2947"/>
          </w:tblGrid>
          <w:tr w:rsidR="00334EEA" w14:paraId="469E8BFE" w14:textId="77777777" w:rsidTr="00334EEA">
            <w:bookmarkStart w:id="169" w:name="_Hlk13057555" w:displacedByCustomXml="next"/>
            <w:bookmarkStart w:id="170" w:name="_Hlk12969247" w:displacedByCustomXml="next"/>
            <w:sdt>
              <w:sdtPr>
                <w:tag w:val="_PLD_03e528ffb61e4b53acdd40b3208f06a9"/>
                <w:id w:val="-1402899093"/>
                <w:lock w:val="sdtLocked"/>
              </w:sdtPr>
              <w:sdtEndPr/>
              <w:sdtContent>
                <w:tc>
                  <w:tcPr>
                    <w:tcW w:w="1793" w:type="pct"/>
                    <w:shd w:val="clear" w:color="auto" w:fill="auto"/>
                    <w:vAlign w:val="center"/>
                  </w:tcPr>
                  <w:p w14:paraId="124EBA0C" w14:textId="77777777" w:rsidR="00334EEA" w:rsidRDefault="00334EEA" w:rsidP="00334EEA">
                    <w:pPr>
                      <w:jc w:val="center"/>
                      <w:rPr>
                        <w:szCs w:val="21"/>
                      </w:rPr>
                    </w:pPr>
                    <w:r>
                      <w:rPr>
                        <w:rFonts w:hint="eastAsia"/>
                        <w:szCs w:val="21"/>
                      </w:rPr>
                      <w:t>项目</w:t>
                    </w:r>
                  </w:p>
                </w:tc>
              </w:sdtContent>
            </w:sdt>
            <w:sdt>
              <w:sdtPr>
                <w:tag w:val="_PLD_8d81c1822e774f6081deb29ea5466dc8"/>
                <w:id w:val="-266936165"/>
                <w:lock w:val="sdtLocked"/>
              </w:sdtPr>
              <w:sdtEndPr/>
              <w:sdtContent>
                <w:tc>
                  <w:tcPr>
                    <w:tcW w:w="1601" w:type="pct"/>
                    <w:tcBorders>
                      <w:bottom w:val="single" w:sz="6" w:space="0" w:color="auto"/>
                    </w:tcBorders>
                    <w:shd w:val="clear" w:color="auto" w:fill="auto"/>
                    <w:vAlign w:val="center"/>
                  </w:tcPr>
                  <w:p w14:paraId="71442251" w14:textId="77777777" w:rsidR="00334EEA" w:rsidRDefault="00334EEA" w:rsidP="00334EE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c1ad8d0386f942b4b74733e3287ad275"/>
                <w:id w:val="198289576"/>
                <w:lock w:val="sdtLocked"/>
              </w:sdtPr>
              <w:sdtEndPr/>
              <w:sdtContent>
                <w:tc>
                  <w:tcPr>
                    <w:tcW w:w="1606" w:type="pct"/>
                    <w:shd w:val="clear" w:color="auto" w:fill="auto"/>
                    <w:vAlign w:val="center"/>
                  </w:tcPr>
                  <w:p w14:paraId="5DE573F6" w14:textId="77777777" w:rsidR="00334EEA" w:rsidRDefault="00334EEA" w:rsidP="00334EEA">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940e825e314d45c5b84fafdc8bddaee8"/>
              <w:id w:val="-1997802535"/>
              <w:lock w:val="sdtLocked"/>
              <w:placeholder>
                <w:docPart w:val="BE5F2BB0C9B042B1B29E8A14C66C9514"/>
              </w:placeholder>
            </w:sdtPr>
            <w:sdtEndPr/>
            <w:sdtContent>
              <w:tr w:rsidR="00334EEA" w14:paraId="293B76DD" w14:textId="77777777" w:rsidTr="00334EEA">
                <w:tc>
                  <w:tcPr>
                    <w:tcW w:w="1793" w:type="pct"/>
                    <w:shd w:val="clear" w:color="auto" w:fill="auto"/>
                  </w:tcPr>
                  <w:p w14:paraId="4B6D7121" w14:textId="77777777" w:rsidR="00334EEA" w:rsidRDefault="00334EEA" w:rsidP="00334EEA">
                    <w:pPr>
                      <w:autoSpaceDE w:val="0"/>
                      <w:autoSpaceDN w:val="0"/>
                      <w:adjustRightInd w:val="0"/>
                      <w:rPr>
                        <w:szCs w:val="21"/>
                      </w:rPr>
                    </w:pPr>
                    <w:r>
                      <w:t>银行承兑汇票</w:t>
                    </w:r>
                  </w:p>
                </w:tc>
                <w:tc>
                  <w:tcPr>
                    <w:tcW w:w="1601" w:type="pct"/>
                    <w:tcBorders>
                      <w:top w:val="single" w:sz="6" w:space="0" w:color="auto"/>
                      <w:bottom w:val="single" w:sz="6" w:space="0" w:color="auto"/>
                    </w:tcBorders>
                    <w:shd w:val="clear" w:color="auto" w:fill="auto"/>
                  </w:tcPr>
                  <w:p w14:paraId="4099E15F" w14:textId="77777777" w:rsidR="00334EEA" w:rsidRDefault="00334EEA" w:rsidP="00334EEA">
                    <w:pPr>
                      <w:jc w:val="right"/>
                      <w:rPr>
                        <w:szCs w:val="21"/>
                      </w:rPr>
                    </w:pPr>
                    <w:r>
                      <w:t>177,768,213.15</w:t>
                    </w:r>
                  </w:p>
                </w:tc>
                <w:tc>
                  <w:tcPr>
                    <w:tcW w:w="1606" w:type="pct"/>
                    <w:shd w:val="clear" w:color="auto" w:fill="auto"/>
                  </w:tcPr>
                  <w:p w14:paraId="6A67BFF1" w14:textId="77777777" w:rsidR="00334EEA" w:rsidRDefault="00334EEA" w:rsidP="00334EEA">
                    <w:pPr>
                      <w:jc w:val="right"/>
                      <w:rPr>
                        <w:szCs w:val="21"/>
                      </w:rPr>
                    </w:pPr>
                    <w:r>
                      <w:t>95,541,411.19</w:t>
                    </w:r>
                  </w:p>
                </w:tc>
              </w:tr>
            </w:sdtContent>
          </w:sdt>
          <w:tr w:rsidR="00334EEA" w14:paraId="6067068E" w14:textId="77777777" w:rsidTr="00334EEA">
            <w:sdt>
              <w:sdtPr>
                <w:tag w:val="_PLD_c114cbc8272a41bb85c22331b0e83096"/>
                <w:id w:val="330952876"/>
                <w:lock w:val="sdtLocked"/>
              </w:sdtPr>
              <w:sdtEndPr/>
              <w:sdtContent>
                <w:tc>
                  <w:tcPr>
                    <w:tcW w:w="1793" w:type="pct"/>
                    <w:shd w:val="clear" w:color="auto" w:fill="auto"/>
                    <w:vAlign w:val="center"/>
                  </w:tcPr>
                  <w:p w14:paraId="694BCEDB" w14:textId="77777777" w:rsidR="00334EEA" w:rsidRDefault="00334EEA" w:rsidP="00334EEA">
                    <w:pPr>
                      <w:jc w:val="center"/>
                      <w:rPr>
                        <w:szCs w:val="21"/>
                      </w:rPr>
                    </w:pPr>
                    <w:r>
                      <w:rPr>
                        <w:rFonts w:hint="eastAsia"/>
                        <w:szCs w:val="21"/>
                      </w:rPr>
                      <w:t>合计</w:t>
                    </w:r>
                  </w:p>
                </w:tc>
              </w:sdtContent>
            </w:sdt>
            <w:tc>
              <w:tcPr>
                <w:tcW w:w="1601" w:type="pct"/>
                <w:tcBorders>
                  <w:top w:val="single" w:sz="6" w:space="0" w:color="auto"/>
                  <w:bottom w:val="single" w:sz="4" w:space="0" w:color="auto"/>
                </w:tcBorders>
                <w:shd w:val="clear" w:color="auto" w:fill="auto"/>
                <w:vAlign w:val="center"/>
              </w:tcPr>
              <w:p w14:paraId="1C4B87D8" w14:textId="77777777" w:rsidR="00334EEA" w:rsidRDefault="00334EEA" w:rsidP="00334EEA">
                <w:pPr>
                  <w:jc w:val="right"/>
                  <w:rPr>
                    <w:sz w:val="24"/>
                  </w:rPr>
                </w:pPr>
                <w:r>
                  <w:t>177,768,213.15</w:t>
                </w:r>
              </w:p>
            </w:tc>
            <w:tc>
              <w:tcPr>
                <w:tcW w:w="1606" w:type="pct"/>
                <w:shd w:val="clear" w:color="auto" w:fill="auto"/>
                <w:vAlign w:val="center"/>
              </w:tcPr>
              <w:p w14:paraId="18A72C9B" w14:textId="77777777" w:rsidR="00334EEA" w:rsidRDefault="00334EEA" w:rsidP="00334EEA">
                <w:pPr>
                  <w:jc w:val="right"/>
                </w:pPr>
                <w:r>
                  <w:t>95,541,411.19</w:t>
                </w:r>
              </w:p>
            </w:tc>
          </w:tr>
        </w:tbl>
        <w:p w14:paraId="6B736407" w14:textId="77777777" w:rsidR="00334EEA" w:rsidRDefault="00334EEA"/>
        <w:p w14:paraId="44D156B4" w14:textId="77777777" w:rsidR="006A4505" w:rsidRDefault="00B9625C">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1265a117176c43939de7d6d1e043f692"/>
            <w:id w:val="666749924"/>
            <w:lock w:val="sdtLocked"/>
            <w:placeholder>
              <w:docPart w:val="GBC22222222222222222222222222222"/>
            </w:placeholder>
          </w:sdtPr>
          <w:sdtEndPr/>
          <w:sdtContent>
            <w:p w14:paraId="2DF82277" w14:textId="77777777" w:rsidR="006A4505" w:rsidRDefault="00B9625C">
              <w:r>
                <w:fldChar w:fldCharType="begin"/>
              </w:r>
              <w:r w:rsidR="006B110D">
                <w:instrText xml:space="preserve"> MACROBUTTON  SnrToggleCheckbox √适用 </w:instrText>
              </w:r>
              <w:r>
                <w:fldChar w:fldCharType="end"/>
              </w:r>
              <w:r>
                <w:fldChar w:fldCharType="begin"/>
              </w:r>
              <w:r w:rsidR="006B110D">
                <w:instrText xml:space="preserve"> MACROBUTTON  SnrToggleCheckbox □不适用 </w:instrText>
              </w:r>
              <w:r>
                <w:fldChar w:fldCharType="end"/>
              </w:r>
            </w:p>
          </w:sdtContent>
        </w:sdt>
        <w:sdt>
          <w:sdtPr>
            <w:alias w:val="应收款项融资本期增减变动及公允价值变动情况"/>
            <w:tag w:val="_GBC_700eec67c70943f6b1187ef40ea2b404"/>
            <w:id w:val="615262128"/>
            <w:lock w:val="sdtLocked"/>
            <w:placeholder>
              <w:docPart w:val="GBC22222222222222222222222222222"/>
            </w:placeholder>
          </w:sdtPr>
          <w:sdtEndPr>
            <w:rPr>
              <w:szCs w:val="21"/>
            </w:rPr>
          </w:sdtEndPr>
          <w:sdtContent>
            <w:bookmarkStart w:id="171" w:name="_Hlk127918921" w:displacedByCustomXml="prev"/>
            <w:p w14:paraId="01C3945F" w14:textId="77777777" w:rsidR="0055455C" w:rsidRDefault="0055455C" w:rsidP="00F639D5">
              <w:pPr>
                <w:ind w:firstLineChars="200" w:firstLine="420"/>
              </w:pPr>
            </w:p>
            <w:tbl>
              <w:tblPr>
                <w:tblW w:w="9214" w:type="dxa"/>
                <w:tblLook w:val="04A0" w:firstRow="1" w:lastRow="0" w:firstColumn="1" w:lastColumn="0" w:noHBand="0" w:noVBand="1"/>
              </w:tblPr>
              <w:tblGrid>
                <w:gridCol w:w="1920"/>
                <w:gridCol w:w="2616"/>
                <w:gridCol w:w="2144"/>
                <w:gridCol w:w="2534"/>
              </w:tblGrid>
              <w:tr w:rsidR="0055455C" w:rsidRPr="0055455C" w14:paraId="771D190B" w14:textId="77777777" w:rsidTr="008F06A9">
                <w:trPr>
                  <w:trHeight w:val="285"/>
                </w:trPr>
                <w:tc>
                  <w:tcPr>
                    <w:tcW w:w="1920" w:type="dxa"/>
                    <w:vMerge w:val="restart"/>
                    <w:tcBorders>
                      <w:top w:val="single" w:sz="8" w:space="0" w:color="auto"/>
                      <w:left w:val="nil"/>
                      <w:bottom w:val="dotted" w:sz="4" w:space="0" w:color="000000"/>
                      <w:right w:val="dotted" w:sz="4" w:space="0" w:color="auto"/>
                    </w:tcBorders>
                    <w:shd w:val="clear" w:color="auto" w:fill="auto"/>
                    <w:vAlign w:val="center"/>
                    <w:hideMark/>
                  </w:tcPr>
                  <w:p w14:paraId="7BE53F22" w14:textId="77777777" w:rsidR="0055455C" w:rsidRPr="0055455C" w:rsidRDefault="0055455C" w:rsidP="008F06A9">
                    <w:pPr>
                      <w:jc w:val="center"/>
                    </w:pPr>
                    <w:r w:rsidRPr="0055455C">
                      <w:rPr>
                        <w:rFonts w:hint="eastAsia"/>
                      </w:rPr>
                      <w:t>类别</w:t>
                    </w:r>
                  </w:p>
                </w:tc>
                <w:tc>
                  <w:tcPr>
                    <w:tcW w:w="2616" w:type="dxa"/>
                    <w:vMerge w:val="restart"/>
                    <w:tcBorders>
                      <w:top w:val="single" w:sz="8" w:space="0" w:color="auto"/>
                      <w:left w:val="dotted" w:sz="4" w:space="0" w:color="auto"/>
                      <w:bottom w:val="dotted" w:sz="4" w:space="0" w:color="000000"/>
                      <w:right w:val="dotted" w:sz="4" w:space="0" w:color="auto"/>
                    </w:tcBorders>
                    <w:shd w:val="clear" w:color="auto" w:fill="auto"/>
                    <w:vAlign w:val="center"/>
                    <w:hideMark/>
                  </w:tcPr>
                  <w:p w14:paraId="24B3F377" w14:textId="77777777" w:rsidR="0055455C" w:rsidRPr="0055455C" w:rsidRDefault="0055455C" w:rsidP="008F06A9">
                    <w:pPr>
                      <w:jc w:val="center"/>
                    </w:pPr>
                    <w:r w:rsidRPr="0055455C">
                      <w:rPr>
                        <w:rFonts w:hint="eastAsia"/>
                      </w:rPr>
                      <w:t>期初余额</w:t>
                    </w:r>
                  </w:p>
                </w:tc>
                <w:tc>
                  <w:tcPr>
                    <w:tcW w:w="4678" w:type="dxa"/>
                    <w:gridSpan w:val="2"/>
                    <w:tcBorders>
                      <w:top w:val="single" w:sz="8" w:space="0" w:color="auto"/>
                      <w:left w:val="nil"/>
                      <w:bottom w:val="dotted" w:sz="4" w:space="0" w:color="auto"/>
                      <w:right w:val="nil"/>
                    </w:tcBorders>
                    <w:shd w:val="clear" w:color="auto" w:fill="auto"/>
                    <w:vAlign w:val="center"/>
                    <w:hideMark/>
                  </w:tcPr>
                  <w:p w14:paraId="268FD64D" w14:textId="77777777" w:rsidR="0055455C" w:rsidRPr="0055455C" w:rsidRDefault="0055455C" w:rsidP="008F06A9">
                    <w:pPr>
                      <w:jc w:val="center"/>
                    </w:pPr>
                    <w:r w:rsidRPr="0055455C">
                      <w:rPr>
                        <w:rFonts w:hint="eastAsia"/>
                      </w:rPr>
                      <w:t>期末余额</w:t>
                    </w:r>
                  </w:p>
                </w:tc>
              </w:tr>
              <w:tr w:rsidR="0055455C" w:rsidRPr="0055455C" w14:paraId="4018BEB7" w14:textId="77777777" w:rsidTr="008F06A9">
                <w:trPr>
                  <w:trHeight w:val="285"/>
                </w:trPr>
                <w:tc>
                  <w:tcPr>
                    <w:tcW w:w="1920" w:type="dxa"/>
                    <w:vMerge/>
                    <w:tcBorders>
                      <w:top w:val="single" w:sz="8" w:space="0" w:color="auto"/>
                      <w:left w:val="nil"/>
                      <w:bottom w:val="dotted" w:sz="4" w:space="0" w:color="000000"/>
                      <w:right w:val="dotted" w:sz="4" w:space="0" w:color="auto"/>
                    </w:tcBorders>
                    <w:vAlign w:val="center"/>
                    <w:hideMark/>
                  </w:tcPr>
                  <w:p w14:paraId="3256A95E" w14:textId="77777777" w:rsidR="0055455C" w:rsidRPr="0055455C" w:rsidRDefault="0055455C" w:rsidP="008F06A9">
                    <w:pPr>
                      <w:jc w:val="center"/>
                    </w:pPr>
                  </w:p>
                </w:tc>
                <w:tc>
                  <w:tcPr>
                    <w:tcW w:w="2616" w:type="dxa"/>
                    <w:vMerge/>
                    <w:tcBorders>
                      <w:top w:val="single" w:sz="8" w:space="0" w:color="auto"/>
                      <w:left w:val="dotted" w:sz="4" w:space="0" w:color="auto"/>
                      <w:bottom w:val="dotted" w:sz="4" w:space="0" w:color="000000"/>
                      <w:right w:val="dotted" w:sz="4" w:space="0" w:color="auto"/>
                    </w:tcBorders>
                    <w:vAlign w:val="center"/>
                    <w:hideMark/>
                  </w:tcPr>
                  <w:p w14:paraId="41AC440E" w14:textId="77777777" w:rsidR="0055455C" w:rsidRPr="0055455C" w:rsidRDefault="0055455C" w:rsidP="008F06A9">
                    <w:pPr>
                      <w:jc w:val="center"/>
                    </w:pPr>
                  </w:p>
                </w:tc>
                <w:tc>
                  <w:tcPr>
                    <w:tcW w:w="2144" w:type="dxa"/>
                    <w:tcBorders>
                      <w:top w:val="nil"/>
                      <w:left w:val="nil"/>
                      <w:bottom w:val="dotted" w:sz="4" w:space="0" w:color="auto"/>
                      <w:right w:val="dotted" w:sz="4" w:space="0" w:color="auto"/>
                    </w:tcBorders>
                    <w:shd w:val="clear" w:color="auto" w:fill="auto"/>
                    <w:vAlign w:val="center"/>
                    <w:hideMark/>
                  </w:tcPr>
                  <w:p w14:paraId="08BB9CD0" w14:textId="77777777" w:rsidR="0055455C" w:rsidRPr="0055455C" w:rsidRDefault="0055455C" w:rsidP="008F06A9">
                    <w:pPr>
                      <w:jc w:val="center"/>
                    </w:pPr>
                    <w:r w:rsidRPr="0055455C">
                      <w:rPr>
                        <w:rFonts w:hint="eastAsia"/>
                      </w:rPr>
                      <w:t>初始成本</w:t>
                    </w:r>
                  </w:p>
                </w:tc>
                <w:tc>
                  <w:tcPr>
                    <w:tcW w:w="2534" w:type="dxa"/>
                    <w:tcBorders>
                      <w:top w:val="nil"/>
                      <w:left w:val="nil"/>
                      <w:bottom w:val="dotted" w:sz="4" w:space="0" w:color="auto"/>
                      <w:right w:val="dotted" w:sz="4" w:space="0" w:color="auto"/>
                    </w:tcBorders>
                    <w:shd w:val="clear" w:color="auto" w:fill="auto"/>
                    <w:vAlign w:val="center"/>
                    <w:hideMark/>
                  </w:tcPr>
                  <w:p w14:paraId="207B953B" w14:textId="77777777" w:rsidR="0055455C" w:rsidRPr="0055455C" w:rsidRDefault="0055455C" w:rsidP="008F06A9">
                    <w:pPr>
                      <w:jc w:val="center"/>
                    </w:pPr>
                    <w:r w:rsidRPr="0055455C">
                      <w:rPr>
                        <w:rFonts w:hint="eastAsia"/>
                      </w:rPr>
                      <w:t>账面价值</w:t>
                    </w:r>
                  </w:p>
                </w:tc>
              </w:tr>
              <w:tr w:rsidR="0055455C" w:rsidRPr="0055455C" w14:paraId="5013D13A" w14:textId="77777777" w:rsidTr="008F06A9">
                <w:trPr>
                  <w:trHeight w:val="315"/>
                </w:trPr>
                <w:tc>
                  <w:tcPr>
                    <w:tcW w:w="1920" w:type="dxa"/>
                    <w:tcBorders>
                      <w:top w:val="nil"/>
                      <w:left w:val="nil"/>
                      <w:bottom w:val="dotted" w:sz="4" w:space="0" w:color="auto"/>
                      <w:right w:val="dotted" w:sz="4" w:space="0" w:color="auto"/>
                    </w:tcBorders>
                    <w:shd w:val="clear" w:color="auto" w:fill="auto"/>
                    <w:vAlign w:val="center"/>
                    <w:hideMark/>
                  </w:tcPr>
                  <w:p w14:paraId="10595ADC" w14:textId="77777777" w:rsidR="0055455C" w:rsidRPr="0055455C" w:rsidRDefault="0055455C" w:rsidP="008F06A9">
                    <w:pPr>
                      <w:jc w:val="center"/>
                    </w:pPr>
                    <w:r w:rsidRPr="0055455C">
                      <w:rPr>
                        <w:rFonts w:hint="eastAsia"/>
                      </w:rPr>
                      <w:lastRenderedPageBreak/>
                      <w:t>银行承兑汇票</w:t>
                    </w:r>
                  </w:p>
                </w:tc>
                <w:tc>
                  <w:tcPr>
                    <w:tcW w:w="2616" w:type="dxa"/>
                    <w:tcBorders>
                      <w:top w:val="nil"/>
                      <w:left w:val="nil"/>
                      <w:bottom w:val="dotted" w:sz="4" w:space="0" w:color="auto"/>
                      <w:right w:val="dotted" w:sz="4" w:space="0" w:color="auto"/>
                    </w:tcBorders>
                    <w:shd w:val="clear" w:color="auto" w:fill="auto"/>
                    <w:vAlign w:val="center"/>
                  </w:tcPr>
                  <w:p w14:paraId="4EFF5E5F" w14:textId="77777777" w:rsidR="0055455C" w:rsidRPr="0055455C" w:rsidRDefault="0055455C" w:rsidP="0055455C">
                    <w:pPr>
                      <w:jc w:val="right"/>
                    </w:pPr>
                    <w:r>
                      <w:t>95,541,411.19</w:t>
                    </w:r>
                  </w:p>
                </w:tc>
                <w:tc>
                  <w:tcPr>
                    <w:tcW w:w="2144" w:type="dxa"/>
                    <w:tcBorders>
                      <w:top w:val="nil"/>
                      <w:left w:val="nil"/>
                      <w:bottom w:val="dotted" w:sz="4" w:space="0" w:color="auto"/>
                      <w:right w:val="dotted" w:sz="4" w:space="0" w:color="auto"/>
                    </w:tcBorders>
                    <w:shd w:val="clear" w:color="auto" w:fill="auto"/>
                    <w:vAlign w:val="center"/>
                  </w:tcPr>
                  <w:p w14:paraId="35D4420C" w14:textId="77777777" w:rsidR="0055455C" w:rsidRPr="0055455C" w:rsidRDefault="0055455C" w:rsidP="0055455C">
                    <w:pPr>
                      <w:jc w:val="right"/>
                    </w:pPr>
                    <w:r>
                      <w:t>177,768,213.15</w:t>
                    </w:r>
                  </w:p>
                </w:tc>
                <w:tc>
                  <w:tcPr>
                    <w:tcW w:w="2534" w:type="dxa"/>
                    <w:tcBorders>
                      <w:top w:val="nil"/>
                      <w:left w:val="nil"/>
                      <w:bottom w:val="dotted" w:sz="4" w:space="0" w:color="auto"/>
                      <w:right w:val="dotted" w:sz="4" w:space="0" w:color="auto"/>
                    </w:tcBorders>
                    <w:shd w:val="clear" w:color="auto" w:fill="auto"/>
                    <w:vAlign w:val="center"/>
                    <w:hideMark/>
                  </w:tcPr>
                  <w:p w14:paraId="2AF6908A" w14:textId="77777777" w:rsidR="0055455C" w:rsidRPr="0055455C" w:rsidRDefault="0055455C" w:rsidP="0055455C">
                    <w:pPr>
                      <w:jc w:val="right"/>
                    </w:pPr>
                    <w:r>
                      <w:t>177,768,213.15</w:t>
                    </w:r>
                  </w:p>
                </w:tc>
              </w:tr>
              <w:tr w:rsidR="0055455C" w:rsidRPr="0055455C" w14:paraId="22A03D06" w14:textId="77777777" w:rsidTr="008F06A9">
                <w:trPr>
                  <w:trHeight w:val="330"/>
                </w:trPr>
                <w:tc>
                  <w:tcPr>
                    <w:tcW w:w="1920" w:type="dxa"/>
                    <w:tcBorders>
                      <w:top w:val="nil"/>
                      <w:left w:val="nil"/>
                      <w:bottom w:val="single" w:sz="8" w:space="0" w:color="auto"/>
                      <w:right w:val="dotted" w:sz="4" w:space="0" w:color="auto"/>
                    </w:tcBorders>
                    <w:shd w:val="clear" w:color="auto" w:fill="auto"/>
                    <w:vAlign w:val="center"/>
                    <w:hideMark/>
                  </w:tcPr>
                  <w:p w14:paraId="234E88C5" w14:textId="77777777" w:rsidR="0055455C" w:rsidRPr="0055455C" w:rsidRDefault="0055455C" w:rsidP="008F06A9">
                    <w:pPr>
                      <w:jc w:val="center"/>
                    </w:pPr>
                    <w:r w:rsidRPr="0055455C">
                      <w:rPr>
                        <w:rFonts w:hint="eastAsia"/>
                      </w:rPr>
                      <w:t>合计</w:t>
                    </w:r>
                  </w:p>
                </w:tc>
                <w:tc>
                  <w:tcPr>
                    <w:tcW w:w="2616" w:type="dxa"/>
                    <w:tcBorders>
                      <w:top w:val="nil"/>
                      <w:left w:val="nil"/>
                      <w:bottom w:val="single" w:sz="8" w:space="0" w:color="auto"/>
                      <w:right w:val="dotted" w:sz="4" w:space="0" w:color="auto"/>
                    </w:tcBorders>
                    <w:shd w:val="clear" w:color="auto" w:fill="auto"/>
                    <w:vAlign w:val="center"/>
                    <w:hideMark/>
                  </w:tcPr>
                  <w:p w14:paraId="16E1BA39" w14:textId="77777777" w:rsidR="0055455C" w:rsidRPr="0055455C" w:rsidRDefault="0055455C" w:rsidP="0055455C">
                    <w:pPr>
                      <w:jc w:val="right"/>
                    </w:pPr>
                    <w:r>
                      <w:t>95,541,411.19</w:t>
                    </w:r>
                  </w:p>
                </w:tc>
                <w:tc>
                  <w:tcPr>
                    <w:tcW w:w="2144" w:type="dxa"/>
                    <w:tcBorders>
                      <w:top w:val="nil"/>
                      <w:left w:val="nil"/>
                      <w:bottom w:val="single" w:sz="8" w:space="0" w:color="auto"/>
                      <w:right w:val="dotted" w:sz="4" w:space="0" w:color="auto"/>
                    </w:tcBorders>
                    <w:shd w:val="clear" w:color="auto" w:fill="auto"/>
                    <w:vAlign w:val="center"/>
                    <w:hideMark/>
                  </w:tcPr>
                  <w:p w14:paraId="6CB1C936" w14:textId="77777777" w:rsidR="0055455C" w:rsidRPr="0055455C" w:rsidRDefault="0055455C" w:rsidP="0055455C">
                    <w:pPr>
                      <w:jc w:val="right"/>
                    </w:pPr>
                    <w:r>
                      <w:t>177,768,213.15</w:t>
                    </w:r>
                  </w:p>
                </w:tc>
                <w:tc>
                  <w:tcPr>
                    <w:tcW w:w="2534" w:type="dxa"/>
                    <w:tcBorders>
                      <w:top w:val="nil"/>
                      <w:left w:val="nil"/>
                      <w:bottom w:val="single" w:sz="8" w:space="0" w:color="auto"/>
                      <w:right w:val="dotted" w:sz="4" w:space="0" w:color="auto"/>
                    </w:tcBorders>
                    <w:shd w:val="clear" w:color="auto" w:fill="auto"/>
                    <w:vAlign w:val="center"/>
                    <w:hideMark/>
                  </w:tcPr>
                  <w:p w14:paraId="7B8118C5" w14:textId="77777777" w:rsidR="0055455C" w:rsidRPr="0055455C" w:rsidRDefault="0055455C" w:rsidP="0055455C">
                    <w:pPr>
                      <w:jc w:val="right"/>
                    </w:pPr>
                    <w:r>
                      <w:t>177,768,213.15</w:t>
                    </w:r>
                  </w:p>
                </w:tc>
              </w:tr>
            </w:tbl>
            <w:p w14:paraId="7851C19A" w14:textId="77777777" w:rsidR="0055455C" w:rsidRDefault="0055455C"/>
            <w:p w14:paraId="234EF85D" w14:textId="7E35E63C" w:rsidR="006B110D" w:rsidRPr="00721FB5" w:rsidRDefault="006B110D" w:rsidP="00F639D5">
              <w:pPr>
                <w:ind w:firstLineChars="200" w:firstLine="420"/>
                <w:rPr>
                  <w:szCs w:val="21"/>
                </w:rPr>
              </w:pPr>
              <w:r w:rsidRPr="00721FB5">
                <w:rPr>
                  <w:szCs w:val="21"/>
                </w:rPr>
                <w:t>应收款项融资系</w:t>
              </w:r>
              <w:r w:rsidRPr="00721FB5">
                <w:rPr>
                  <w:rFonts w:hint="eastAsia"/>
                  <w:szCs w:val="21"/>
                </w:rPr>
                <w:t>本公司持有的信用级别较高（1</w:t>
              </w:r>
              <w:r w:rsidRPr="00721FB5">
                <w:rPr>
                  <w:szCs w:val="21"/>
                </w:rPr>
                <w:t>5</w:t>
              </w:r>
              <w:r w:rsidRPr="00721FB5">
                <w:rPr>
                  <w:rFonts w:hint="eastAsia"/>
                  <w:szCs w:val="21"/>
                </w:rPr>
                <w:t>家A</w:t>
              </w:r>
              <w:r w:rsidRPr="00721FB5">
                <w:rPr>
                  <w:szCs w:val="21"/>
                </w:rPr>
                <w:t>AA</w:t>
              </w:r>
              <w:r w:rsidRPr="00721FB5">
                <w:rPr>
                  <w:rFonts w:hint="eastAsia"/>
                  <w:szCs w:val="21"/>
                </w:rPr>
                <w:t>银行）</w:t>
              </w:r>
              <w:r w:rsidRPr="00721FB5">
                <w:rPr>
                  <w:szCs w:val="21"/>
                </w:rPr>
                <w:t>银行承兑</w:t>
              </w:r>
              <w:r w:rsidRPr="00721FB5">
                <w:rPr>
                  <w:rFonts w:hint="eastAsia"/>
                  <w:szCs w:val="21"/>
                </w:rPr>
                <w:t>的银行承兑汇票，期末按票面金额确认其公允价值。</w:t>
              </w:r>
              <w:bookmarkEnd w:id="171"/>
            </w:p>
            <w:p w14:paraId="279AC60D" w14:textId="77777777" w:rsidR="006A4505" w:rsidRPr="00721FB5" w:rsidRDefault="006B110D" w:rsidP="00F639D5">
              <w:pPr>
                <w:ind w:firstLineChars="200" w:firstLine="420"/>
                <w:rPr>
                  <w:szCs w:val="21"/>
                </w:rPr>
              </w:pPr>
              <w:r w:rsidRPr="00721FB5">
                <w:rPr>
                  <w:szCs w:val="21"/>
                </w:rPr>
                <w:t>期末公司无质押的应收款项融资。</w:t>
              </w:r>
            </w:p>
          </w:sdtContent>
        </w:sdt>
        <w:bookmarkEnd w:id="169"/>
        <w:p w14:paraId="77ACB863" w14:textId="77777777" w:rsidR="006A4505" w:rsidRDefault="006A4505"/>
        <w:p w14:paraId="382A9BBC" w14:textId="77777777" w:rsidR="006A4505" w:rsidRDefault="00B9625C">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a10a2347420a40cfafa111a546252535"/>
            <w:id w:val="-1922252254"/>
            <w:lock w:val="sdtLocked"/>
            <w:placeholder>
              <w:docPart w:val="GBC22222222222222222222222222222"/>
            </w:placeholder>
          </w:sdtPr>
          <w:sdtEndPr/>
          <w:sdtContent>
            <w:p w14:paraId="55A5592E" w14:textId="77777777" w:rsidR="006A4505" w:rsidRDefault="00B9625C" w:rsidP="006B110D">
              <w:r>
                <w:fldChar w:fldCharType="begin"/>
              </w:r>
              <w:r w:rsidR="006B110D">
                <w:instrText xml:space="preserve"> MACROBUTTON  SnrToggleCheckbox □适用 </w:instrText>
              </w:r>
              <w:r>
                <w:fldChar w:fldCharType="end"/>
              </w:r>
              <w:r>
                <w:fldChar w:fldCharType="begin"/>
              </w:r>
              <w:r w:rsidR="006B110D">
                <w:instrText xml:space="preserve"> MACROBUTTON  SnrToggleCheckbox √不适用 </w:instrText>
              </w:r>
              <w:r>
                <w:fldChar w:fldCharType="end"/>
              </w:r>
            </w:p>
          </w:sdtContent>
        </w:sdt>
        <w:bookmarkEnd w:id="170"/>
        <w:p w14:paraId="435B2A67" w14:textId="77777777" w:rsidR="006A4505" w:rsidRDefault="006A4505"/>
        <w:p w14:paraId="1B769274" w14:textId="77777777" w:rsidR="006A4505" w:rsidRDefault="00B9625C">
          <w:r>
            <w:rPr>
              <w:rFonts w:hint="eastAsia"/>
            </w:rPr>
            <w:t>其他</w:t>
          </w:r>
          <w:r>
            <w:t>说明</w:t>
          </w:r>
          <w:r>
            <w:rPr>
              <w:rFonts w:hint="eastAsia"/>
            </w:rPr>
            <w:t>：</w:t>
          </w:r>
        </w:p>
        <w:bookmarkStart w:id="172" w:name="_Hlk13057390" w:displacedByCustomXml="next"/>
        <w:sdt>
          <w:sdtPr>
            <w:rPr>
              <w:rFonts w:hint="eastAsia"/>
            </w:rPr>
            <w:alias w:val="是否适用：应收款项融资其他说明[双击切换]"/>
            <w:tag w:val="_GBC_19d5ef5dfbe64f2d98d9ab83a2e48c14"/>
            <w:id w:val="-162479674"/>
            <w:lock w:val="sdtLocked"/>
            <w:placeholder>
              <w:docPart w:val="GBC22222222222222222222222222222"/>
            </w:placeholder>
          </w:sdtPr>
          <w:sdtEndPr/>
          <w:sdtContent>
            <w:p w14:paraId="2EDD283C" w14:textId="77777777" w:rsidR="006A4505" w:rsidRDefault="00B9625C">
              <w:r>
                <w:fldChar w:fldCharType="begin"/>
              </w:r>
              <w:r w:rsidR="006B110D">
                <w:instrText xml:space="preserve"> MACROBUTTON  SnrToggleCheckbox √适用 </w:instrText>
              </w:r>
              <w:r>
                <w:fldChar w:fldCharType="end"/>
              </w:r>
              <w:r>
                <w:fldChar w:fldCharType="begin"/>
              </w:r>
              <w:r w:rsidR="006B110D">
                <w:instrText xml:space="preserve"> MACROBUTTON  SnrToggleCheckbox □不适用 </w:instrText>
              </w:r>
              <w:r>
                <w:fldChar w:fldCharType="end"/>
              </w:r>
            </w:p>
          </w:sdtContent>
        </w:sdt>
        <w:bookmarkEnd w:id="172" w:displacedByCustomXml="next"/>
        <w:sdt>
          <w:sdtPr>
            <w:rPr>
              <w:rFonts w:hint="eastAsia"/>
              <w:szCs w:val="21"/>
            </w:rPr>
            <w:alias w:val="应收款项融资其他说明"/>
            <w:tag w:val="_GBC_608e828d52814b6da9669fa32e97e5e1"/>
            <w:id w:val="204222861"/>
            <w:lock w:val="sdtLocked"/>
            <w:placeholder>
              <w:docPart w:val="GBC22222222222222222222222222222"/>
            </w:placeholder>
          </w:sdtPr>
          <w:sdtEndPr>
            <w:rPr>
              <w:szCs w:val="24"/>
            </w:rPr>
          </w:sdtEndPr>
          <w:sdtContent>
            <w:p w14:paraId="755D5332" w14:textId="77777777" w:rsidR="006B110D" w:rsidRPr="00F639D5" w:rsidRDefault="006B110D">
              <w:pPr>
                <w:rPr>
                  <w:szCs w:val="21"/>
                </w:rPr>
              </w:pPr>
              <w:r w:rsidRPr="00F639D5">
                <w:rPr>
                  <w:szCs w:val="21"/>
                </w:rPr>
                <w:t>期末公司已背书或贴现但尚未到期的应收融资款项：</w:t>
              </w:r>
            </w:p>
            <w:tbl>
              <w:tblPr>
                <w:tblStyle w:val="af3"/>
                <w:tblW w:w="0" w:type="auto"/>
                <w:tblLook w:val="04A0" w:firstRow="1" w:lastRow="0" w:firstColumn="1" w:lastColumn="0" w:noHBand="0" w:noVBand="1"/>
              </w:tblPr>
              <w:tblGrid>
                <w:gridCol w:w="4558"/>
                <w:gridCol w:w="4558"/>
              </w:tblGrid>
              <w:tr w:rsidR="00BC759D" w14:paraId="3D021EE6" w14:textId="77777777" w:rsidTr="005747C9">
                <w:tc>
                  <w:tcPr>
                    <w:tcW w:w="4558" w:type="dxa"/>
                  </w:tcPr>
                  <w:p w14:paraId="216E20B1" w14:textId="77777777" w:rsidR="00BC759D" w:rsidRDefault="00BC759D" w:rsidP="005747C9">
                    <w:pPr>
                      <w:jc w:val="center"/>
                    </w:pPr>
                    <w:r>
                      <w:t>项目</w:t>
                    </w:r>
                  </w:p>
                </w:tc>
                <w:tc>
                  <w:tcPr>
                    <w:tcW w:w="4558" w:type="dxa"/>
                  </w:tcPr>
                  <w:p w14:paraId="18E8FB6C" w14:textId="77777777" w:rsidR="00BC759D" w:rsidRDefault="00BC759D" w:rsidP="005747C9">
                    <w:pPr>
                      <w:jc w:val="center"/>
                    </w:pPr>
                    <w:r>
                      <w:t>期末终止确认金额</w:t>
                    </w:r>
                  </w:p>
                </w:tc>
              </w:tr>
              <w:tr w:rsidR="00BC759D" w14:paraId="0A86E7D8" w14:textId="77777777" w:rsidTr="005747C9">
                <w:tc>
                  <w:tcPr>
                    <w:tcW w:w="4558" w:type="dxa"/>
                  </w:tcPr>
                  <w:p w14:paraId="15682E08" w14:textId="77777777" w:rsidR="00BC759D" w:rsidRDefault="00BC759D" w:rsidP="005747C9">
                    <w:r>
                      <w:t>银行承兑汇票</w:t>
                    </w:r>
                  </w:p>
                </w:tc>
                <w:tc>
                  <w:tcPr>
                    <w:tcW w:w="4558" w:type="dxa"/>
                  </w:tcPr>
                  <w:p w14:paraId="58BA9F87" w14:textId="77777777" w:rsidR="00BC759D" w:rsidRDefault="00BC759D" w:rsidP="005747C9">
                    <w:pPr>
                      <w:jc w:val="right"/>
                    </w:pPr>
                    <w:r>
                      <w:t>96,584,573.80</w:t>
                    </w:r>
                  </w:p>
                </w:tc>
              </w:tr>
              <w:tr w:rsidR="00BC759D" w14:paraId="293CBE5B" w14:textId="77777777" w:rsidTr="005747C9">
                <w:tc>
                  <w:tcPr>
                    <w:tcW w:w="4558" w:type="dxa"/>
                  </w:tcPr>
                  <w:p w14:paraId="74790F39" w14:textId="77777777" w:rsidR="00BC759D" w:rsidRDefault="00BC759D" w:rsidP="005747C9">
                    <w:r>
                      <w:t>合计</w:t>
                    </w:r>
                  </w:p>
                </w:tc>
                <w:tc>
                  <w:tcPr>
                    <w:tcW w:w="4558" w:type="dxa"/>
                  </w:tcPr>
                  <w:p w14:paraId="634A0207" w14:textId="77777777" w:rsidR="00BC759D" w:rsidRDefault="00BC759D" w:rsidP="005747C9">
                    <w:pPr>
                      <w:jc w:val="right"/>
                    </w:pPr>
                    <w:r>
                      <w:t>96,584,573.80</w:t>
                    </w:r>
                  </w:p>
                </w:tc>
              </w:tr>
            </w:tbl>
            <w:p w14:paraId="7F96995A" w14:textId="77777777" w:rsidR="006A4505" w:rsidRPr="00721FB5" w:rsidRDefault="001E0608"/>
          </w:sdtContent>
        </w:sdt>
      </w:sdtContent>
    </w:sdt>
    <w:bookmarkEnd w:id="168" w:displacedByCustomXml="prev"/>
    <w:p w14:paraId="4F860D40" w14:textId="77777777" w:rsidR="006A4505" w:rsidRDefault="00B9625C" w:rsidP="008776CA">
      <w:pPr>
        <w:pStyle w:val="3"/>
        <w:numPr>
          <w:ilvl w:val="0"/>
          <w:numId w:val="68"/>
        </w:numPr>
      </w:pPr>
      <w:r>
        <w:rPr>
          <w:rFonts w:hint="eastAsia"/>
        </w:rPr>
        <w:t>预付款项</w:t>
      </w:r>
    </w:p>
    <w:sdt>
      <w:sdtPr>
        <w:rPr>
          <w:rFonts w:asciiTheme="minorHAnsi" w:eastAsia="宋体" w:hAnsiTheme="minorHAnsi" w:cs="宋体" w:hint="eastAsia"/>
          <w:b w:val="0"/>
          <w:bCs w:val="0"/>
          <w:kern w:val="0"/>
          <w:szCs w:val="22"/>
        </w:rPr>
        <w:alias w:val="模块:预付款项按账龄列示"/>
        <w:tag w:val="_SEC_c3a77c7d5fc54cf3891eeb30bc294643"/>
        <w:id w:val="-221370187"/>
        <w:lock w:val="sdtLocked"/>
        <w:placeholder>
          <w:docPart w:val="GBC22222222222222222222222222222"/>
        </w:placeholder>
      </w:sdtPr>
      <w:sdtEndPr>
        <w:rPr>
          <w:rFonts w:ascii="宋体" w:hAnsi="宋体" w:hint="default"/>
          <w:szCs w:val="24"/>
        </w:rPr>
      </w:sdtEndPr>
      <w:sdtContent>
        <w:p w14:paraId="64B73E51" w14:textId="77777777" w:rsidR="006A4505" w:rsidRDefault="00B9625C" w:rsidP="008776CA">
          <w:pPr>
            <w:pStyle w:val="4"/>
            <w:numPr>
              <w:ilvl w:val="3"/>
              <w:numId w:val="71"/>
            </w:numPr>
            <w:ind w:left="426" w:hanging="426"/>
          </w:pPr>
          <w:r>
            <w:rPr>
              <w:rFonts w:hint="eastAsia"/>
            </w:rPr>
            <w:t>预付款项按账龄列示</w:t>
          </w:r>
        </w:p>
        <w:sdt>
          <w:sdtPr>
            <w:rPr>
              <w:rFonts w:hint="eastAsia"/>
            </w:rPr>
            <w:alias w:val="是否适用：预付款项按账龄列示[双击切换]"/>
            <w:tag w:val="_GBC_9c50af2eedb44a33921bab4a9f5ef35c"/>
            <w:id w:val="-434363730"/>
            <w:lock w:val="sdtLocked"/>
            <w:placeholder>
              <w:docPart w:val="GBC22222222222222222222222222222"/>
            </w:placeholder>
          </w:sdtPr>
          <w:sdtEndPr/>
          <w:sdtContent>
            <w:p w14:paraId="64DEA31B" w14:textId="77777777" w:rsidR="006A4505" w:rsidRDefault="00B9625C">
              <w:r>
                <w:fldChar w:fldCharType="begin"/>
              </w:r>
              <w:r w:rsidR="00C75DD3">
                <w:instrText xml:space="preserve"> MACROBUTTON  SnrToggleCheckbox √适用  </w:instrText>
              </w:r>
              <w:r>
                <w:fldChar w:fldCharType="end"/>
              </w:r>
              <w:r>
                <w:fldChar w:fldCharType="begin"/>
              </w:r>
              <w:r w:rsidR="00C75DD3">
                <w:instrText xml:space="preserve"> MACROBUTTON  SnrToggleCheckbox □不适用 </w:instrText>
              </w:r>
              <w:r>
                <w:fldChar w:fldCharType="end"/>
              </w:r>
            </w:p>
          </w:sdtContent>
        </w:sdt>
        <w:p w14:paraId="4C244269" w14:textId="132F6052" w:rsidR="006A4505" w:rsidRDefault="00B9625C">
          <w:pPr>
            <w:jc w:val="right"/>
            <w:rPr>
              <w:b/>
              <w:szCs w:val="21"/>
            </w:rPr>
          </w:pPr>
          <w:r>
            <w:rPr>
              <w:rFonts w:hint="eastAsia"/>
              <w:szCs w:val="21"/>
            </w:rPr>
            <w:t>单位：</w:t>
          </w:r>
          <w:sdt>
            <w:sdtPr>
              <w:rPr>
                <w:rFonts w:hint="eastAsia"/>
                <w:szCs w:val="21"/>
              </w:rPr>
              <w:alias w:val="单位：财务附注：预付账款账龄"/>
              <w:tag w:val="_GBC_25e874c523c14d528beabbdb96c27981"/>
              <w:id w:val="875874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1398930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4"/>
            <w:gridCol w:w="1950"/>
            <w:gridCol w:w="1936"/>
            <w:gridCol w:w="1934"/>
            <w:gridCol w:w="1950"/>
          </w:tblGrid>
          <w:tr w:rsidR="006A4505" w14:paraId="55BE7E32" w14:textId="77777777">
            <w:trPr>
              <w:cantSplit/>
              <w:trHeight w:val="237"/>
            </w:trPr>
            <w:sdt>
              <w:sdtPr>
                <w:tag w:val="_PLD_497c76328aa14442bd9ed8d02efaffdc"/>
                <w:id w:val="287941733"/>
                <w:lock w:val="sdtLocked"/>
              </w:sdtPr>
              <w:sdtEndPr/>
              <w:sdtContent>
                <w:tc>
                  <w:tcPr>
                    <w:tcW w:w="765" w:type="pct"/>
                    <w:vMerge w:val="restart"/>
                    <w:vAlign w:val="center"/>
                  </w:tcPr>
                  <w:p w14:paraId="26149CCC" w14:textId="77777777" w:rsidR="006A4505" w:rsidRDefault="00B9625C">
                    <w:pPr>
                      <w:ind w:right="5"/>
                      <w:jc w:val="center"/>
                      <w:rPr>
                        <w:szCs w:val="21"/>
                      </w:rPr>
                    </w:pPr>
                    <w:r>
                      <w:rPr>
                        <w:rFonts w:hint="eastAsia"/>
                        <w:szCs w:val="21"/>
                      </w:rPr>
                      <w:t>账龄</w:t>
                    </w:r>
                  </w:p>
                </w:tc>
              </w:sdtContent>
            </w:sdt>
            <w:sdt>
              <w:sdtPr>
                <w:tag w:val="_PLD_3c7cef9fd55549768916decb59114918"/>
                <w:id w:val="484522377"/>
                <w:lock w:val="sdtLocked"/>
              </w:sdtPr>
              <w:sdtEndPr/>
              <w:sdtContent>
                <w:tc>
                  <w:tcPr>
                    <w:tcW w:w="2118" w:type="pct"/>
                    <w:gridSpan w:val="2"/>
                    <w:vAlign w:val="center"/>
                  </w:tcPr>
                  <w:p w14:paraId="7FD0121A" w14:textId="77777777" w:rsidR="006A4505" w:rsidRDefault="00B9625C">
                    <w:pPr>
                      <w:ind w:right="5"/>
                      <w:jc w:val="center"/>
                      <w:rPr>
                        <w:szCs w:val="21"/>
                      </w:rPr>
                    </w:pPr>
                    <w:r>
                      <w:rPr>
                        <w:rFonts w:hint="eastAsia"/>
                        <w:szCs w:val="21"/>
                      </w:rPr>
                      <w:t>期末余额</w:t>
                    </w:r>
                  </w:p>
                </w:tc>
              </w:sdtContent>
            </w:sdt>
            <w:sdt>
              <w:sdtPr>
                <w:tag w:val="_PLD_3338d9aea932468fa8faa1bef2db4526"/>
                <w:id w:val="-1854637584"/>
                <w:lock w:val="sdtLocked"/>
              </w:sdtPr>
              <w:sdtEndPr/>
              <w:sdtContent>
                <w:tc>
                  <w:tcPr>
                    <w:tcW w:w="2117" w:type="pct"/>
                    <w:gridSpan w:val="2"/>
                    <w:vAlign w:val="center"/>
                  </w:tcPr>
                  <w:p w14:paraId="6C536109" w14:textId="77777777" w:rsidR="006A4505" w:rsidRDefault="00B9625C">
                    <w:pPr>
                      <w:ind w:right="5"/>
                      <w:jc w:val="center"/>
                      <w:rPr>
                        <w:szCs w:val="21"/>
                      </w:rPr>
                    </w:pPr>
                    <w:r>
                      <w:rPr>
                        <w:rFonts w:hint="eastAsia"/>
                        <w:szCs w:val="21"/>
                      </w:rPr>
                      <w:t>期初余额</w:t>
                    </w:r>
                  </w:p>
                </w:tc>
              </w:sdtContent>
            </w:sdt>
          </w:tr>
          <w:tr w:rsidR="006A4505" w14:paraId="6EF884D0" w14:textId="77777777">
            <w:trPr>
              <w:cantSplit/>
            </w:trPr>
            <w:tc>
              <w:tcPr>
                <w:tcW w:w="765" w:type="pct"/>
                <w:vMerge/>
              </w:tcPr>
              <w:p w14:paraId="07FC1B9C" w14:textId="77777777" w:rsidR="006A4505" w:rsidRDefault="006A4505">
                <w:pPr>
                  <w:rPr>
                    <w:szCs w:val="21"/>
                  </w:rPr>
                </w:pPr>
              </w:p>
            </w:tc>
            <w:sdt>
              <w:sdtPr>
                <w:tag w:val="_PLD_2b1b05d61c574fe485d979f04a81c8c9"/>
                <w:id w:val="921292027"/>
                <w:lock w:val="sdtLocked"/>
              </w:sdtPr>
              <w:sdtEndPr/>
              <w:sdtContent>
                <w:tc>
                  <w:tcPr>
                    <w:tcW w:w="1063" w:type="pct"/>
                    <w:vAlign w:val="center"/>
                  </w:tcPr>
                  <w:p w14:paraId="6DBBE22C" w14:textId="77777777" w:rsidR="006A4505" w:rsidRDefault="00B9625C">
                    <w:pPr>
                      <w:ind w:right="5"/>
                      <w:jc w:val="center"/>
                      <w:rPr>
                        <w:szCs w:val="21"/>
                      </w:rPr>
                    </w:pPr>
                    <w:r>
                      <w:rPr>
                        <w:rFonts w:hint="eastAsia"/>
                        <w:szCs w:val="21"/>
                      </w:rPr>
                      <w:t>金额</w:t>
                    </w:r>
                  </w:p>
                </w:tc>
              </w:sdtContent>
            </w:sdt>
            <w:sdt>
              <w:sdtPr>
                <w:tag w:val="_PLD_7faf25028eff45ce8c6bf33a9060f296"/>
                <w:id w:val="399180209"/>
                <w:lock w:val="sdtLocked"/>
              </w:sdtPr>
              <w:sdtEndPr/>
              <w:sdtContent>
                <w:tc>
                  <w:tcPr>
                    <w:tcW w:w="1055" w:type="pct"/>
                    <w:vAlign w:val="center"/>
                  </w:tcPr>
                  <w:p w14:paraId="5BE09C28" w14:textId="77777777" w:rsidR="006A4505" w:rsidRDefault="00B9625C">
                    <w:pPr>
                      <w:ind w:right="5"/>
                      <w:jc w:val="center"/>
                      <w:rPr>
                        <w:szCs w:val="21"/>
                      </w:rPr>
                    </w:pPr>
                    <w:r>
                      <w:rPr>
                        <w:rFonts w:hint="eastAsia"/>
                        <w:szCs w:val="21"/>
                      </w:rPr>
                      <w:t>比例</w:t>
                    </w:r>
                    <w:r>
                      <w:rPr>
                        <w:szCs w:val="21"/>
                      </w:rPr>
                      <w:t>(%)</w:t>
                    </w:r>
                  </w:p>
                </w:tc>
              </w:sdtContent>
            </w:sdt>
            <w:sdt>
              <w:sdtPr>
                <w:tag w:val="_PLD_56219e7f20ba4e60b1a3edd32c1c534e"/>
                <w:id w:val="1028763060"/>
                <w:lock w:val="sdtLocked"/>
              </w:sdtPr>
              <w:sdtEndPr/>
              <w:sdtContent>
                <w:tc>
                  <w:tcPr>
                    <w:tcW w:w="1054" w:type="pct"/>
                    <w:vAlign w:val="center"/>
                  </w:tcPr>
                  <w:p w14:paraId="52D39335" w14:textId="77777777" w:rsidR="006A4505" w:rsidRDefault="00B9625C">
                    <w:pPr>
                      <w:ind w:right="5"/>
                      <w:jc w:val="center"/>
                      <w:rPr>
                        <w:szCs w:val="21"/>
                      </w:rPr>
                    </w:pPr>
                    <w:r>
                      <w:rPr>
                        <w:rFonts w:hint="eastAsia"/>
                        <w:szCs w:val="21"/>
                      </w:rPr>
                      <w:t>金额</w:t>
                    </w:r>
                  </w:p>
                </w:tc>
              </w:sdtContent>
            </w:sdt>
            <w:sdt>
              <w:sdtPr>
                <w:tag w:val="_PLD_430fca228ced43ada83018b2091f7abf"/>
                <w:id w:val="1096368060"/>
                <w:lock w:val="sdtLocked"/>
              </w:sdtPr>
              <w:sdtEndPr/>
              <w:sdtContent>
                <w:tc>
                  <w:tcPr>
                    <w:tcW w:w="1063" w:type="pct"/>
                    <w:vAlign w:val="center"/>
                  </w:tcPr>
                  <w:p w14:paraId="19C32894" w14:textId="77777777" w:rsidR="006A4505" w:rsidRDefault="00B9625C">
                    <w:pPr>
                      <w:ind w:right="5"/>
                      <w:jc w:val="center"/>
                      <w:rPr>
                        <w:szCs w:val="21"/>
                      </w:rPr>
                    </w:pPr>
                    <w:r>
                      <w:rPr>
                        <w:rFonts w:hint="eastAsia"/>
                        <w:szCs w:val="21"/>
                      </w:rPr>
                      <w:t>比例</w:t>
                    </w:r>
                    <w:r>
                      <w:rPr>
                        <w:szCs w:val="21"/>
                      </w:rPr>
                      <w:t>(%)</w:t>
                    </w:r>
                  </w:p>
                </w:tc>
              </w:sdtContent>
            </w:sdt>
          </w:tr>
          <w:tr w:rsidR="004D1193" w14:paraId="67E676BF" w14:textId="77777777" w:rsidTr="00990B51">
            <w:trPr>
              <w:cantSplit/>
              <w:trHeight w:val="99"/>
            </w:trPr>
            <w:sdt>
              <w:sdtPr>
                <w:tag w:val="_PLD_174778f02a0244e0b2b8c44129503d0e"/>
                <w:id w:val="1477023709"/>
                <w:lock w:val="sdtLocked"/>
              </w:sdtPr>
              <w:sdtEndPr/>
              <w:sdtContent>
                <w:tc>
                  <w:tcPr>
                    <w:tcW w:w="765" w:type="pct"/>
                  </w:tcPr>
                  <w:p w14:paraId="4F0C119A" w14:textId="77777777" w:rsidR="004D1193" w:rsidRDefault="004D1193" w:rsidP="004D1193">
                    <w:pPr>
                      <w:ind w:right="5"/>
                      <w:rPr>
                        <w:szCs w:val="21"/>
                      </w:rPr>
                    </w:pPr>
                    <w:r>
                      <w:rPr>
                        <w:rFonts w:hint="eastAsia"/>
                        <w:szCs w:val="21"/>
                      </w:rPr>
                      <w:t>1年以内</w:t>
                    </w:r>
                  </w:p>
                </w:tc>
              </w:sdtContent>
            </w:sdt>
            <w:tc>
              <w:tcPr>
                <w:tcW w:w="1063" w:type="pct"/>
                <w:vAlign w:val="center"/>
              </w:tcPr>
              <w:p w14:paraId="1D0C2C78" w14:textId="77777777" w:rsidR="004D1193" w:rsidRDefault="004D1193" w:rsidP="004D1193">
                <w:pPr>
                  <w:jc w:val="right"/>
                  <w:rPr>
                    <w:sz w:val="24"/>
                  </w:rPr>
                </w:pPr>
                <w:r>
                  <w:t>8,106,280.38</w:t>
                </w:r>
              </w:p>
            </w:tc>
            <w:tc>
              <w:tcPr>
                <w:tcW w:w="1055" w:type="pct"/>
                <w:vAlign w:val="center"/>
              </w:tcPr>
              <w:p w14:paraId="7712C42B" w14:textId="6C745706" w:rsidR="004D1193" w:rsidRDefault="004D1193" w:rsidP="004D1193">
                <w:pPr>
                  <w:jc w:val="right"/>
                </w:pPr>
                <w:r>
                  <w:t>84.10</w:t>
                </w:r>
              </w:p>
            </w:tc>
            <w:tc>
              <w:tcPr>
                <w:tcW w:w="1054" w:type="pct"/>
                <w:vAlign w:val="center"/>
              </w:tcPr>
              <w:p w14:paraId="25FC97E3" w14:textId="77777777" w:rsidR="004D1193" w:rsidRDefault="004D1193" w:rsidP="004D1193">
                <w:pPr>
                  <w:jc w:val="right"/>
                </w:pPr>
                <w:r>
                  <w:t>11,836,664.01</w:t>
                </w:r>
              </w:p>
            </w:tc>
            <w:tc>
              <w:tcPr>
                <w:tcW w:w="1063" w:type="pct"/>
                <w:vAlign w:val="center"/>
              </w:tcPr>
              <w:p w14:paraId="665BB974" w14:textId="77777777" w:rsidR="004D1193" w:rsidRDefault="004D1193" w:rsidP="004D1193">
                <w:pPr>
                  <w:jc w:val="right"/>
                </w:pPr>
                <w:r>
                  <w:t>91.92</w:t>
                </w:r>
              </w:p>
            </w:tc>
          </w:tr>
          <w:tr w:rsidR="004D1193" w14:paraId="48C4CCA6" w14:textId="77777777" w:rsidTr="00990B51">
            <w:trPr>
              <w:cantSplit/>
            </w:trPr>
            <w:sdt>
              <w:sdtPr>
                <w:tag w:val="_PLD_4b385111cb5344928917e1906f5b2ab9"/>
                <w:id w:val="1284155148"/>
                <w:lock w:val="sdtLocked"/>
              </w:sdtPr>
              <w:sdtEndPr/>
              <w:sdtContent>
                <w:tc>
                  <w:tcPr>
                    <w:tcW w:w="765" w:type="pct"/>
                  </w:tcPr>
                  <w:p w14:paraId="0F6674E7" w14:textId="77777777" w:rsidR="004D1193" w:rsidRDefault="004D1193" w:rsidP="004D1193">
                    <w:pPr>
                      <w:ind w:right="5"/>
                      <w:rPr>
                        <w:szCs w:val="21"/>
                      </w:rPr>
                    </w:pPr>
                    <w:r>
                      <w:rPr>
                        <w:rFonts w:hint="eastAsia"/>
                        <w:szCs w:val="21"/>
                      </w:rPr>
                      <w:t>1至2年</w:t>
                    </w:r>
                  </w:p>
                </w:tc>
              </w:sdtContent>
            </w:sdt>
            <w:tc>
              <w:tcPr>
                <w:tcW w:w="1063" w:type="pct"/>
                <w:vAlign w:val="center"/>
              </w:tcPr>
              <w:p w14:paraId="689F6A87" w14:textId="77777777" w:rsidR="004D1193" w:rsidRDefault="004D1193" w:rsidP="004D1193">
                <w:pPr>
                  <w:jc w:val="right"/>
                </w:pPr>
                <w:r>
                  <w:t>1,447,822.82</w:t>
                </w:r>
              </w:p>
            </w:tc>
            <w:tc>
              <w:tcPr>
                <w:tcW w:w="1055" w:type="pct"/>
                <w:vAlign w:val="center"/>
              </w:tcPr>
              <w:p w14:paraId="46C6A81E" w14:textId="463B6895" w:rsidR="004D1193" w:rsidRDefault="004D1193" w:rsidP="004D1193">
                <w:pPr>
                  <w:jc w:val="right"/>
                </w:pPr>
                <w:r>
                  <w:t>15.02</w:t>
                </w:r>
              </w:p>
            </w:tc>
            <w:tc>
              <w:tcPr>
                <w:tcW w:w="1054" w:type="pct"/>
                <w:vAlign w:val="center"/>
              </w:tcPr>
              <w:p w14:paraId="4E2C5007" w14:textId="77777777" w:rsidR="004D1193" w:rsidRDefault="004D1193" w:rsidP="004D1193">
                <w:pPr>
                  <w:jc w:val="right"/>
                </w:pPr>
                <w:r>
                  <w:t>1,029,916.49</w:t>
                </w:r>
              </w:p>
            </w:tc>
            <w:tc>
              <w:tcPr>
                <w:tcW w:w="1063" w:type="pct"/>
                <w:vAlign w:val="center"/>
              </w:tcPr>
              <w:p w14:paraId="1507012D" w14:textId="77777777" w:rsidR="004D1193" w:rsidRDefault="004D1193" w:rsidP="004D1193">
                <w:pPr>
                  <w:jc w:val="right"/>
                </w:pPr>
                <w:r>
                  <w:t>8.00</w:t>
                </w:r>
              </w:p>
            </w:tc>
          </w:tr>
          <w:tr w:rsidR="004D1193" w14:paraId="5561A61D" w14:textId="77777777" w:rsidTr="00990B51">
            <w:trPr>
              <w:cantSplit/>
            </w:trPr>
            <w:sdt>
              <w:sdtPr>
                <w:tag w:val="_PLD_eea945633abf49e9bb136b919b3abb21"/>
                <w:id w:val="-820736584"/>
                <w:lock w:val="sdtLocked"/>
              </w:sdtPr>
              <w:sdtEndPr/>
              <w:sdtContent>
                <w:tc>
                  <w:tcPr>
                    <w:tcW w:w="765" w:type="pct"/>
                  </w:tcPr>
                  <w:p w14:paraId="40EBEA13" w14:textId="77777777" w:rsidR="004D1193" w:rsidRDefault="004D1193" w:rsidP="004D1193">
                    <w:pPr>
                      <w:ind w:right="5"/>
                      <w:rPr>
                        <w:szCs w:val="21"/>
                      </w:rPr>
                    </w:pPr>
                    <w:r>
                      <w:rPr>
                        <w:rFonts w:hint="eastAsia"/>
                        <w:szCs w:val="21"/>
                      </w:rPr>
                      <w:t>2至3年</w:t>
                    </w:r>
                  </w:p>
                </w:tc>
              </w:sdtContent>
            </w:sdt>
            <w:tc>
              <w:tcPr>
                <w:tcW w:w="1063" w:type="pct"/>
                <w:vAlign w:val="center"/>
              </w:tcPr>
              <w:p w14:paraId="357FB8B7" w14:textId="77777777" w:rsidR="004D1193" w:rsidRDefault="004D1193" w:rsidP="004D1193">
                <w:pPr>
                  <w:jc w:val="right"/>
                </w:pPr>
                <w:r>
                  <w:t>74,996.86</w:t>
                </w:r>
              </w:p>
            </w:tc>
            <w:tc>
              <w:tcPr>
                <w:tcW w:w="1055" w:type="pct"/>
                <w:vAlign w:val="center"/>
              </w:tcPr>
              <w:p w14:paraId="7FDE07D6" w14:textId="7027E914" w:rsidR="004D1193" w:rsidRDefault="004D1193" w:rsidP="004D1193">
                <w:pPr>
                  <w:jc w:val="right"/>
                </w:pPr>
                <w:r>
                  <w:t>0.78</w:t>
                </w:r>
              </w:p>
            </w:tc>
            <w:tc>
              <w:tcPr>
                <w:tcW w:w="1054" w:type="pct"/>
                <w:vAlign w:val="center"/>
              </w:tcPr>
              <w:p w14:paraId="03DFA843" w14:textId="77777777" w:rsidR="004D1193" w:rsidRDefault="004D1193" w:rsidP="004D1193">
                <w:pPr>
                  <w:jc w:val="right"/>
                </w:pPr>
                <w:r>
                  <w:t>2,000.00</w:t>
                </w:r>
              </w:p>
            </w:tc>
            <w:tc>
              <w:tcPr>
                <w:tcW w:w="1063" w:type="pct"/>
                <w:vAlign w:val="center"/>
              </w:tcPr>
              <w:p w14:paraId="3646CE35" w14:textId="77777777" w:rsidR="004D1193" w:rsidRDefault="004D1193" w:rsidP="004D1193">
                <w:pPr>
                  <w:jc w:val="right"/>
                </w:pPr>
                <w:r>
                  <w:t>0.02</w:t>
                </w:r>
              </w:p>
            </w:tc>
          </w:tr>
          <w:tr w:rsidR="004D1193" w14:paraId="4B6BF7D4" w14:textId="77777777" w:rsidTr="00990B51">
            <w:trPr>
              <w:cantSplit/>
            </w:trPr>
            <w:sdt>
              <w:sdtPr>
                <w:tag w:val="_PLD_62c62dab318848a98f90bfda1a77337c"/>
                <w:id w:val="437801218"/>
                <w:lock w:val="sdtLocked"/>
              </w:sdtPr>
              <w:sdtEndPr/>
              <w:sdtContent>
                <w:tc>
                  <w:tcPr>
                    <w:tcW w:w="765" w:type="pct"/>
                  </w:tcPr>
                  <w:p w14:paraId="1E2E7EBA" w14:textId="77777777" w:rsidR="004D1193" w:rsidRDefault="004D1193" w:rsidP="004D1193">
                    <w:pPr>
                      <w:ind w:right="5"/>
                      <w:rPr>
                        <w:szCs w:val="21"/>
                      </w:rPr>
                    </w:pPr>
                    <w:r>
                      <w:rPr>
                        <w:rFonts w:hint="eastAsia"/>
                        <w:szCs w:val="21"/>
                      </w:rPr>
                      <w:t>3年以上</w:t>
                    </w:r>
                  </w:p>
                </w:tc>
              </w:sdtContent>
            </w:sdt>
            <w:tc>
              <w:tcPr>
                <w:tcW w:w="1063" w:type="pct"/>
                <w:vAlign w:val="center"/>
              </w:tcPr>
              <w:p w14:paraId="78C07764" w14:textId="77777777" w:rsidR="004D1193" w:rsidRDefault="004D1193" w:rsidP="004D1193">
                <w:pPr>
                  <w:jc w:val="right"/>
                </w:pPr>
                <w:r>
                  <w:t>10,022.04</w:t>
                </w:r>
              </w:p>
            </w:tc>
            <w:tc>
              <w:tcPr>
                <w:tcW w:w="1055" w:type="pct"/>
                <w:vAlign w:val="center"/>
              </w:tcPr>
              <w:p w14:paraId="0AB11EA8" w14:textId="46259302" w:rsidR="004D1193" w:rsidRDefault="004D1193" w:rsidP="004D1193">
                <w:pPr>
                  <w:jc w:val="right"/>
                </w:pPr>
                <w:r>
                  <w:t>0.10</w:t>
                </w:r>
              </w:p>
            </w:tc>
            <w:tc>
              <w:tcPr>
                <w:tcW w:w="1054" w:type="pct"/>
                <w:vAlign w:val="center"/>
              </w:tcPr>
              <w:p w14:paraId="47F1D917" w14:textId="77777777" w:rsidR="004D1193" w:rsidRDefault="004D1193" w:rsidP="004D1193">
                <w:pPr>
                  <w:jc w:val="right"/>
                </w:pPr>
                <w:r>
                  <w:t>8,022.04</w:t>
                </w:r>
              </w:p>
            </w:tc>
            <w:tc>
              <w:tcPr>
                <w:tcW w:w="1063" w:type="pct"/>
                <w:vAlign w:val="center"/>
              </w:tcPr>
              <w:p w14:paraId="24221AD4" w14:textId="77777777" w:rsidR="004D1193" w:rsidRDefault="004D1193" w:rsidP="004D1193">
                <w:pPr>
                  <w:jc w:val="right"/>
                </w:pPr>
                <w:r>
                  <w:t>0.06</w:t>
                </w:r>
              </w:p>
            </w:tc>
          </w:tr>
          <w:tr w:rsidR="004D1193" w14:paraId="07C6EA0C" w14:textId="77777777" w:rsidTr="00990B51">
            <w:trPr>
              <w:cantSplit/>
            </w:trPr>
            <w:sdt>
              <w:sdtPr>
                <w:tag w:val="_PLD_a51bfbd8cae641f4b76a376fea94ac53"/>
                <w:id w:val="304282436"/>
                <w:lock w:val="sdtLocked"/>
              </w:sdtPr>
              <w:sdtEndPr/>
              <w:sdtContent>
                <w:tc>
                  <w:tcPr>
                    <w:tcW w:w="765" w:type="pct"/>
                  </w:tcPr>
                  <w:p w14:paraId="080F5E6E" w14:textId="77777777" w:rsidR="004D1193" w:rsidRDefault="004D1193" w:rsidP="004D1193">
                    <w:pPr>
                      <w:ind w:right="5"/>
                      <w:jc w:val="center"/>
                      <w:rPr>
                        <w:szCs w:val="21"/>
                      </w:rPr>
                    </w:pPr>
                    <w:r>
                      <w:rPr>
                        <w:rFonts w:hint="eastAsia"/>
                        <w:szCs w:val="21"/>
                      </w:rPr>
                      <w:t>合计</w:t>
                    </w:r>
                  </w:p>
                </w:tc>
              </w:sdtContent>
            </w:sdt>
            <w:tc>
              <w:tcPr>
                <w:tcW w:w="1063" w:type="pct"/>
                <w:vAlign w:val="center"/>
              </w:tcPr>
              <w:p w14:paraId="50A65057" w14:textId="77777777" w:rsidR="004D1193" w:rsidRDefault="004D1193" w:rsidP="004D1193">
                <w:pPr>
                  <w:jc w:val="right"/>
                  <w:rPr>
                    <w:sz w:val="24"/>
                  </w:rPr>
                </w:pPr>
                <w:r>
                  <w:t>9,639,122.10</w:t>
                </w:r>
              </w:p>
            </w:tc>
            <w:tc>
              <w:tcPr>
                <w:tcW w:w="1055" w:type="pct"/>
                <w:vAlign w:val="center"/>
              </w:tcPr>
              <w:p w14:paraId="17650428" w14:textId="2A859F8D" w:rsidR="004D1193" w:rsidRDefault="004D1193" w:rsidP="004D1193">
                <w:pPr>
                  <w:jc w:val="right"/>
                </w:pPr>
                <w:r>
                  <w:t>100.00</w:t>
                </w:r>
              </w:p>
            </w:tc>
            <w:tc>
              <w:tcPr>
                <w:tcW w:w="1054" w:type="pct"/>
                <w:vAlign w:val="center"/>
              </w:tcPr>
              <w:p w14:paraId="195D3140" w14:textId="77777777" w:rsidR="004D1193" w:rsidRDefault="004D1193" w:rsidP="004D1193">
                <w:pPr>
                  <w:jc w:val="right"/>
                </w:pPr>
                <w:r>
                  <w:t>12,876,602.54</w:t>
                </w:r>
              </w:p>
            </w:tc>
            <w:tc>
              <w:tcPr>
                <w:tcW w:w="1063" w:type="pct"/>
                <w:vAlign w:val="center"/>
              </w:tcPr>
              <w:p w14:paraId="27371900" w14:textId="77777777" w:rsidR="004D1193" w:rsidRDefault="004D1193" w:rsidP="004D1193">
                <w:pPr>
                  <w:jc w:val="right"/>
                </w:pPr>
                <w:r>
                  <w:t>100.00</w:t>
                </w:r>
              </w:p>
            </w:tc>
          </w:tr>
        </w:tbl>
        <w:p w14:paraId="03C8D0E7" w14:textId="77777777" w:rsidR="006A4505" w:rsidRDefault="001E0608"/>
      </w:sdtContent>
    </w:sdt>
    <w:sdt>
      <w:sdtPr>
        <w:rPr>
          <w:rFonts w:ascii="宋体" w:eastAsia="宋体" w:hAnsi="宋体" w:cs="宋体" w:hint="eastAsia"/>
          <w:b w:val="0"/>
          <w:bCs w:val="0"/>
          <w:kern w:val="0"/>
          <w:szCs w:val="24"/>
        </w:rPr>
        <w:alias w:val="模块:预付款项金额前五名单位情况"/>
        <w:tag w:val="_SEC_8a85592946074248a7ee474e6adb363e"/>
        <w:id w:val="-1015217928"/>
        <w:lock w:val="sdtLocked"/>
        <w:placeholder>
          <w:docPart w:val="GBC22222222222222222222222222222"/>
        </w:placeholder>
      </w:sdtPr>
      <w:sdtEndPr>
        <w:rPr>
          <w:rFonts w:ascii="Times New Roman" w:hAnsi="Times New Roman"/>
        </w:rPr>
      </w:sdtEndPr>
      <w:sdtContent>
        <w:p w14:paraId="4A02D57B" w14:textId="77777777" w:rsidR="006A4505" w:rsidRDefault="00B9625C" w:rsidP="008776CA">
          <w:pPr>
            <w:pStyle w:val="4"/>
            <w:numPr>
              <w:ilvl w:val="3"/>
              <w:numId w:val="71"/>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1039553985"/>
            <w:lock w:val="sdtLocked"/>
            <w:placeholder>
              <w:docPart w:val="GBC22222222222222222222222222222"/>
            </w:placeholder>
          </w:sdtPr>
          <w:sdtEndPr/>
          <w:sdtContent>
            <w:p w14:paraId="69C4A5ED" w14:textId="77777777" w:rsidR="006A4505" w:rsidRDefault="00B9625C">
              <w:pPr>
                <w:snapToGrid w:val="0"/>
                <w:spacing w:line="240" w:lineRule="atLeast"/>
                <w:rPr>
                  <w:szCs w:val="21"/>
                </w:rPr>
              </w:pPr>
              <w:r>
                <w:rPr>
                  <w:szCs w:val="21"/>
                </w:rPr>
                <w:fldChar w:fldCharType="begin"/>
              </w:r>
              <w:r w:rsidR="00C75DD3">
                <w:rPr>
                  <w:szCs w:val="21"/>
                </w:rPr>
                <w:instrText xml:space="preserve"> MACROBUTTON  SnrToggleCheckbox √适用  </w:instrText>
              </w:r>
              <w:r>
                <w:rPr>
                  <w:szCs w:val="21"/>
                </w:rPr>
                <w:fldChar w:fldCharType="end"/>
              </w:r>
              <w:r>
                <w:rPr>
                  <w:szCs w:val="21"/>
                </w:rPr>
                <w:fldChar w:fldCharType="begin"/>
              </w:r>
              <w:r w:rsidR="00C75DD3">
                <w:rPr>
                  <w:szCs w:val="21"/>
                </w:rPr>
                <w:instrText xml:space="preserve"> MACROBUTTON  SnrToggleCheckbox □不适用 </w:instrText>
              </w:r>
              <w:r>
                <w:rPr>
                  <w:szCs w:val="21"/>
                </w:rPr>
                <w:fldChar w:fldCharType="end"/>
              </w:r>
            </w:p>
          </w:sdtContent>
        </w:sdt>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47"/>
            <w:gridCol w:w="3055"/>
          </w:tblGrid>
          <w:tr w:rsidR="00C75DD3" w14:paraId="5FAF3D62" w14:textId="77777777" w:rsidTr="00C75DD3">
            <w:trPr>
              <w:cantSplit/>
            </w:trPr>
            <w:sdt>
              <w:sdtPr>
                <w:rPr>
                  <w:rFonts w:hint="eastAsia"/>
                  <w:szCs w:val="21"/>
                </w:rPr>
                <w:tag w:val="_PLD_0ab17d7ae0014b6192c9dd0e6d3d3a25"/>
                <w:id w:val="-1972430463"/>
                <w:lock w:val="sdtLocked"/>
              </w:sdtPr>
              <w:sdtEndPr/>
              <w:sdtContent>
                <w:tc>
                  <w:tcPr>
                    <w:tcW w:w="1943" w:type="pct"/>
                    <w:vAlign w:val="center"/>
                  </w:tcPr>
                  <w:p w14:paraId="381E518F" w14:textId="77777777" w:rsidR="00C75DD3" w:rsidRDefault="00C75DD3" w:rsidP="00990B51">
                    <w:pPr>
                      <w:ind w:right="105"/>
                      <w:jc w:val="center"/>
                      <w:rPr>
                        <w:szCs w:val="21"/>
                      </w:rPr>
                    </w:pPr>
                    <w:r>
                      <w:rPr>
                        <w:rFonts w:hint="eastAsia"/>
                        <w:szCs w:val="21"/>
                      </w:rPr>
                      <w:t>单位名称</w:t>
                    </w:r>
                  </w:p>
                </w:tc>
              </w:sdtContent>
            </w:sdt>
            <w:sdt>
              <w:sdtPr>
                <w:rPr>
                  <w:rFonts w:hint="eastAsia"/>
                  <w:szCs w:val="21"/>
                </w:rPr>
                <w:tag w:val="_PLD_cdd4a1e632c94d14908eb36a620946a9"/>
                <w:id w:val="-1203400736"/>
                <w:lock w:val="sdtLocked"/>
              </w:sdtPr>
              <w:sdtEndPr/>
              <w:sdtContent>
                <w:tc>
                  <w:tcPr>
                    <w:tcW w:w="1390" w:type="pct"/>
                    <w:vAlign w:val="center"/>
                  </w:tcPr>
                  <w:p w14:paraId="7E2BBA54" w14:textId="77777777" w:rsidR="00C75DD3" w:rsidRDefault="00C75DD3" w:rsidP="00990B51">
                    <w:pPr>
                      <w:ind w:right="73"/>
                      <w:jc w:val="center"/>
                      <w:rPr>
                        <w:szCs w:val="21"/>
                      </w:rPr>
                    </w:pPr>
                    <w:r>
                      <w:rPr>
                        <w:rFonts w:hint="eastAsia"/>
                        <w:szCs w:val="21"/>
                      </w:rPr>
                      <w:t>期末余额</w:t>
                    </w:r>
                  </w:p>
                </w:tc>
              </w:sdtContent>
            </w:sdt>
            <w:sdt>
              <w:sdtPr>
                <w:rPr>
                  <w:rFonts w:hint="eastAsia"/>
                  <w:szCs w:val="21"/>
                </w:rPr>
                <w:tag w:val="_PLD_c9db34035f63426095900b82cc8a8131"/>
                <w:id w:val="-258141478"/>
                <w:lock w:val="sdtLocked"/>
              </w:sdtPr>
              <w:sdtEndPr>
                <w:rPr>
                  <w:rFonts w:hint="default"/>
                </w:rPr>
              </w:sdtEndPr>
              <w:sdtContent>
                <w:tc>
                  <w:tcPr>
                    <w:tcW w:w="1667" w:type="pct"/>
                    <w:vAlign w:val="center"/>
                  </w:tcPr>
                  <w:p w14:paraId="6E98317B" w14:textId="77777777" w:rsidR="00C75DD3" w:rsidRDefault="00C75DD3" w:rsidP="00990B51">
                    <w:pPr>
                      <w:jc w:val="center"/>
                      <w:rPr>
                        <w:szCs w:val="21"/>
                      </w:rPr>
                    </w:pPr>
                    <w:r>
                      <w:rPr>
                        <w:rFonts w:hint="eastAsia"/>
                        <w:szCs w:val="21"/>
                      </w:rPr>
                      <w:t>占预付款项期末余额合计数的比例(</w:t>
                    </w:r>
                    <w:r>
                      <w:rPr>
                        <w:szCs w:val="21"/>
                      </w:rPr>
                      <w:t>%)</w:t>
                    </w:r>
                  </w:p>
                </w:tc>
              </w:sdtContent>
            </w:sdt>
          </w:tr>
          <w:sdt>
            <w:sdtPr>
              <w:rPr>
                <w:szCs w:val="21"/>
              </w:rPr>
              <w:alias w:val="预付帐款欠款户"/>
              <w:tag w:val="_TUP_93f51bbe2cf24bbea15847f5b49a356b"/>
              <w:id w:val="-2038100839"/>
              <w:lock w:val="sdtLocked"/>
              <w:placeholder>
                <w:docPart w:val="5B2C353C5D4C45448A064AB0B0E32CF9"/>
              </w:placeholder>
            </w:sdtPr>
            <w:sdtEndPr/>
            <w:sdtContent>
              <w:tr w:rsidR="00C75DD3" w14:paraId="7D39AB9A" w14:textId="77777777" w:rsidTr="00C75DD3">
                <w:trPr>
                  <w:cantSplit/>
                </w:trPr>
                <w:tc>
                  <w:tcPr>
                    <w:tcW w:w="1943" w:type="pct"/>
                  </w:tcPr>
                  <w:p w14:paraId="60D2C2A0" w14:textId="77777777" w:rsidR="00C75DD3" w:rsidRDefault="00C75DD3" w:rsidP="00990B51">
                    <w:pPr>
                      <w:ind w:right="105"/>
                      <w:rPr>
                        <w:szCs w:val="21"/>
                      </w:rPr>
                    </w:pPr>
                    <w:r>
                      <w:t>昆明超泰经贸有限公司</w:t>
                    </w:r>
                  </w:p>
                </w:tc>
                <w:tc>
                  <w:tcPr>
                    <w:tcW w:w="1390" w:type="pct"/>
                  </w:tcPr>
                  <w:p w14:paraId="10814ECB" w14:textId="77777777" w:rsidR="00C75DD3" w:rsidRDefault="00C75DD3" w:rsidP="00C75DD3">
                    <w:pPr>
                      <w:ind w:right="73"/>
                      <w:jc w:val="right"/>
                      <w:rPr>
                        <w:szCs w:val="21"/>
                      </w:rPr>
                    </w:pPr>
                    <w:r>
                      <w:t>2,550,353.40</w:t>
                    </w:r>
                  </w:p>
                </w:tc>
                <w:tc>
                  <w:tcPr>
                    <w:tcW w:w="1667" w:type="pct"/>
                  </w:tcPr>
                  <w:p w14:paraId="4BB86CFB" w14:textId="0AB4D446" w:rsidR="00C75DD3" w:rsidRDefault="005550E4" w:rsidP="00C75DD3">
                    <w:pPr>
                      <w:jc w:val="right"/>
                      <w:rPr>
                        <w:szCs w:val="21"/>
                      </w:rPr>
                    </w:pPr>
                    <w:r>
                      <w:t>26.46</w:t>
                    </w:r>
                  </w:p>
                </w:tc>
              </w:tr>
            </w:sdtContent>
          </w:sdt>
          <w:sdt>
            <w:sdtPr>
              <w:rPr>
                <w:szCs w:val="21"/>
              </w:rPr>
              <w:alias w:val="预付帐款欠款户"/>
              <w:tag w:val="_TUP_93f51bbe2cf24bbea15847f5b49a356b"/>
              <w:id w:val="-2058308598"/>
              <w:lock w:val="sdtLocked"/>
              <w:placeholder>
                <w:docPart w:val="5B2C353C5D4C45448A064AB0B0E32CF9"/>
              </w:placeholder>
            </w:sdtPr>
            <w:sdtEndPr/>
            <w:sdtContent>
              <w:tr w:rsidR="00C75DD3" w14:paraId="654A00F4" w14:textId="77777777" w:rsidTr="00C75DD3">
                <w:trPr>
                  <w:cantSplit/>
                </w:trPr>
                <w:tc>
                  <w:tcPr>
                    <w:tcW w:w="1943" w:type="pct"/>
                  </w:tcPr>
                  <w:p w14:paraId="28792BA8" w14:textId="77777777" w:rsidR="00C75DD3" w:rsidRDefault="00C75DD3" w:rsidP="00990B51">
                    <w:pPr>
                      <w:ind w:right="105"/>
                      <w:rPr>
                        <w:szCs w:val="21"/>
                      </w:rPr>
                    </w:pPr>
                    <w:r>
                      <w:t>北京阿迈特医疗器械有限公司</w:t>
                    </w:r>
                  </w:p>
                </w:tc>
                <w:tc>
                  <w:tcPr>
                    <w:tcW w:w="1390" w:type="pct"/>
                  </w:tcPr>
                  <w:p w14:paraId="4B8C977C" w14:textId="77777777" w:rsidR="00C75DD3" w:rsidRDefault="00C75DD3" w:rsidP="00C75DD3">
                    <w:pPr>
                      <w:ind w:right="73"/>
                      <w:jc w:val="right"/>
                      <w:rPr>
                        <w:szCs w:val="21"/>
                      </w:rPr>
                    </w:pPr>
                    <w:r>
                      <w:t>1,976,550.00</w:t>
                    </w:r>
                  </w:p>
                </w:tc>
                <w:tc>
                  <w:tcPr>
                    <w:tcW w:w="1667" w:type="pct"/>
                  </w:tcPr>
                  <w:p w14:paraId="6B9C4683" w14:textId="79AD4944" w:rsidR="00C75DD3" w:rsidRDefault="005550E4" w:rsidP="00C75DD3">
                    <w:pPr>
                      <w:jc w:val="right"/>
                      <w:rPr>
                        <w:szCs w:val="21"/>
                      </w:rPr>
                    </w:pPr>
                    <w:r>
                      <w:t>20.51</w:t>
                    </w:r>
                  </w:p>
                </w:tc>
              </w:tr>
            </w:sdtContent>
          </w:sdt>
          <w:sdt>
            <w:sdtPr>
              <w:rPr>
                <w:szCs w:val="21"/>
              </w:rPr>
              <w:alias w:val="预付帐款欠款户"/>
              <w:tag w:val="_TUP_93f51bbe2cf24bbea15847f5b49a356b"/>
              <w:id w:val="1340741242"/>
              <w:lock w:val="sdtLocked"/>
              <w:placeholder>
                <w:docPart w:val="25D8EC633CE04E36A3B2F4825A301446"/>
              </w:placeholder>
            </w:sdtPr>
            <w:sdtEndPr/>
            <w:sdtContent>
              <w:tr w:rsidR="00C75DD3" w14:paraId="67EB9DA5" w14:textId="77777777" w:rsidTr="00C75DD3">
                <w:trPr>
                  <w:cantSplit/>
                </w:trPr>
                <w:tc>
                  <w:tcPr>
                    <w:tcW w:w="1943" w:type="pct"/>
                  </w:tcPr>
                  <w:p w14:paraId="63138A19" w14:textId="77777777" w:rsidR="00C75DD3" w:rsidRDefault="00C75DD3" w:rsidP="00990B51">
                    <w:pPr>
                      <w:ind w:right="105"/>
                      <w:rPr>
                        <w:szCs w:val="21"/>
                      </w:rPr>
                    </w:pPr>
                    <w:r>
                      <w:t>奥星制药设备（石家庄）有限公司</w:t>
                    </w:r>
                  </w:p>
                </w:tc>
                <w:tc>
                  <w:tcPr>
                    <w:tcW w:w="1390" w:type="pct"/>
                  </w:tcPr>
                  <w:p w14:paraId="7FA5CBC7" w14:textId="77777777" w:rsidR="00C75DD3" w:rsidRDefault="00C75DD3" w:rsidP="00C75DD3">
                    <w:pPr>
                      <w:ind w:right="73"/>
                      <w:jc w:val="right"/>
                      <w:rPr>
                        <w:szCs w:val="21"/>
                      </w:rPr>
                    </w:pPr>
                    <w:r>
                      <w:t>711,000.00</w:t>
                    </w:r>
                  </w:p>
                </w:tc>
                <w:tc>
                  <w:tcPr>
                    <w:tcW w:w="1667" w:type="pct"/>
                  </w:tcPr>
                  <w:p w14:paraId="16878450" w14:textId="536FEE70" w:rsidR="00C75DD3" w:rsidRDefault="005550E4" w:rsidP="00C75DD3">
                    <w:pPr>
                      <w:jc w:val="right"/>
                      <w:rPr>
                        <w:szCs w:val="21"/>
                      </w:rPr>
                    </w:pPr>
                    <w:r>
                      <w:t>7.38</w:t>
                    </w:r>
                  </w:p>
                </w:tc>
              </w:tr>
            </w:sdtContent>
          </w:sdt>
          <w:sdt>
            <w:sdtPr>
              <w:rPr>
                <w:szCs w:val="21"/>
              </w:rPr>
              <w:alias w:val="预付帐款欠款户"/>
              <w:tag w:val="_TUP_93f51bbe2cf24bbea15847f5b49a356b"/>
              <w:id w:val="-1953632771"/>
              <w:lock w:val="sdtLocked"/>
              <w:placeholder>
                <w:docPart w:val="25D8EC633CE04E36A3B2F4825A301446"/>
              </w:placeholder>
            </w:sdtPr>
            <w:sdtEndPr/>
            <w:sdtContent>
              <w:tr w:rsidR="00C75DD3" w14:paraId="2B5BC36A" w14:textId="77777777" w:rsidTr="00C75DD3">
                <w:trPr>
                  <w:cantSplit/>
                </w:trPr>
                <w:tc>
                  <w:tcPr>
                    <w:tcW w:w="1943" w:type="pct"/>
                  </w:tcPr>
                  <w:p w14:paraId="550B9FB4" w14:textId="77777777" w:rsidR="00C75DD3" w:rsidRDefault="00C75DD3" w:rsidP="00990B51">
                    <w:pPr>
                      <w:ind w:right="105"/>
                      <w:rPr>
                        <w:szCs w:val="21"/>
                      </w:rPr>
                    </w:pPr>
                    <w:r>
                      <w:t>国网四川省电力公司</w:t>
                    </w:r>
                  </w:p>
                </w:tc>
                <w:tc>
                  <w:tcPr>
                    <w:tcW w:w="1390" w:type="pct"/>
                  </w:tcPr>
                  <w:p w14:paraId="39FA9149" w14:textId="77777777" w:rsidR="00C75DD3" w:rsidRDefault="00C75DD3" w:rsidP="00C75DD3">
                    <w:pPr>
                      <w:ind w:right="73"/>
                      <w:jc w:val="right"/>
                      <w:rPr>
                        <w:szCs w:val="21"/>
                      </w:rPr>
                    </w:pPr>
                    <w:r>
                      <w:t>648,033.06</w:t>
                    </w:r>
                  </w:p>
                </w:tc>
                <w:tc>
                  <w:tcPr>
                    <w:tcW w:w="1667" w:type="pct"/>
                  </w:tcPr>
                  <w:p w14:paraId="5CA46FA4" w14:textId="136BDA80" w:rsidR="00C75DD3" w:rsidRDefault="005550E4" w:rsidP="00C75DD3">
                    <w:pPr>
                      <w:jc w:val="right"/>
                      <w:rPr>
                        <w:szCs w:val="21"/>
                      </w:rPr>
                    </w:pPr>
                    <w:r>
                      <w:t>6.72</w:t>
                    </w:r>
                  </w:p>
                </w:tc>
              </w:tr>
            </w:sdtContent>
          </w:sdt>
          <w:sdt>
            <w:sdtPr>
              <w:rPr>
                <w:szCs w:val="21"/>
              </w:rPr>
              <w:alias w:val="预付帐款欠款户"/>
              <w:tag w:val="_TUP_93f51bbe2cf24bbea15847f5b49a356b"/>
              <w:id w:val="-2127848028"/>
              <w:lock w:val="sdtLocked"/>
              <w:placeholder>
                <w:docPart w:val="25D8EC633CE04E36A3B2F4825A301446"/>
              </w:placeholder>
            </w:sdtPr>
            <w:sdtEndPr/>
            <w:sdtContent>
              <w:tr w:rsidR="00C75DD3" w14:paraId="44ABF9C2" w14:textId="77777777" w:rsidTr="00C75DD3">
                <w:trPr>
                  <w:cantSplit/>
                </w:trPr>
                <w:tc>
                  <w:tcPr>
                    <w:tcW w:w="1943" w:type="pct"/>
                  </w:tcPr>
                  <w:p w14:paraId="7A64955E" w14:textId="77777777" w:rsidR="00C75DD3" w:rsidRDefault="00C75DD3" w:rsidP="00990B51">
                    <w:pPr>
                      <w:ind w:right="105"/>
                      <w:rPr>
                        <w:szCs w:val="21"/>
                      </w:rPr>
                    </w:pPr>
                    <w:r>
                      <w:t>博济医药科技股份有限公司</w:t>
                    </w:r>
                  </w:p>
                </w:tc>
                <w:tc>
                  <w:tcPr>
                    <w:tcW w:w="1390" w:type="pct"/>
                  </w:tcPr>
                  <w:p w14:paraId="7FC32B82" w14:textId="77777777" w:rsidR="00C75DD3" w:rsidRDefault="00C75DD3" w:rsidP="00C75DD3">
                    <w:pPr>
                      <w:ind w:right="73"/>
                      <w:jc w:val="right"/>
                      <w:rPr>
                        <w:szCs w:val="21"/>
                      </w:rPr>
                    </w:pPr>
                    <w:r>
                      <w:t>604,000.00</w:t>
                    </w:r>
                  </w:p>
                </w:tc>
                <w:tc>
                  <w:tcPr>
                    <w:tcW w:w="1667" w:type="pct"/>
                  </w:tcPr>
                  <w:p w14:paraId="7D691DDF" w14:textId="39AFEE42" w:rsidR="00C75DD3" w:rsidRDefault="005550E4" w:rsidP="00C75DD3">
                    <w:pPr>
                      <w:jc w:val="right"/>
                      <w:rPr>
                        <w:szCs w:val="21"/>
                      </w:rPr>
                    </w:pPr>
                    <w:r>
                      <w:t>6.27</w:t>
                    </w:r>
                  </w:p>
                </w:tc>
              </w:tr>
            </w:sdtContent>
          </w:sdt>
          <w:tr w:rsidR="00C75DD3" w14:paraId="1823621D" w14:textId="77777777" w:rsidTr="00C75DD3">
            <w:trPr>
              <w:cantSplit/>
            </w:trPr>
            <w:tc>
              <w:tcPr>
                <w:tcW w:w="1943" w:type="pct"/>
              </w:tcPr>
              <w:sdt>
                <w:sdtPr>
                  <w:rPr>
                    <w:rFonts w:hint="eastAsia"/>
                    <w:szCs w:val="21"/>
                  </w:rPr>
                  <w:tag w:val="_PLD_6013c930571c4255bf5da8f1352aaf1f"/>
                  <w:id w:val="217707757"/>
                  <w:lock w:val="sdtLocked"/>
                </w:sdtPr>
                <w:sdtEndPr/>
                <w:sdtContent>
                  <w:p w14:paraId="14996A29" w14:textId="77777777" w:rsidR="00C75DD3" w:rsidRDefault="00C75DD3" w:rsidP="00C75DD3">
                    <w:pPr>
                      <w:ind w:right="105"/>
                      <w:jc w:val="center"/>
                      <w:rPr>
                        <w:szCs w:val="21"/>
                      </w:rPr>
                    </w:pPr>
                    <w:r>
                      <w:rPr>
                        <w:rFonts w:hint="eastAsia"/>
                        <w:szCs w:val="21"/>
                      </w:rPr>
                      <w:t>合计</w:t>
                    </w:r>
                  </w:p>
                </w:sdtContent>
              </w:sdt>
            </w:tc>
            <w:tc>
              <w:tcPr>
                <w:tcW w:w="1390" w:type="pct"/>
                <w:vAlign w:val="center"/>
              </w:tcPr>
              <w:p w14:paraId="5C8A62D6" w14:textId="77777777" w:rsidR="00C75DD3" w:rsidRDefault="00C75DD3" w:rsidP="00C75DD3">
                <w:pPr>
                  <w:jc w:val="right"/>
                  <w:rPr>
                    <w:sz w:val="24"/>
                  </w:rPr>
                </w:pPr>
                <w:r>
                  <w:t>6,489,936.46</w:t>
                </w:r>
              </w:p>
            </w:tc>
            <w:tc>
              <w:tcPr>
                <w:tcW w:w="1667" w:type="pct"/>
                <w:vAlign w:val="center"/>
              </w:tcPr>
              <w:p w14:paraId="43FE9192" w14:textId="0EC57399" w:rsidR="00C75DD3" w:rsidRDefault="005550E4" w:rsidP="00C75DD3">
                <w:pPr>
                  <w:jc w:val="right"/>
                </w:pPr>
                <w:r>
                  <w:t>67.33</w:t>
                </w:r>
              </w:p>
            </w:tc>
          </w:tr>
        </w:tbl>
        <w:p w14:paraId="0A563154" w14:textId="41EF28BA" w:rsidR="006A4505" w:rsidRDefault="001E0608" w:rsidP="00221B47">
          <w:pPr>
            <w:snapToGrid w:val="0"/>
            <w:spacing w:line="240" w:lineRule="atLeast"/>
            <w:rPr>
              <w:szCs w:val="21"/>
            </w:rPr>
          </w:pPr>
        </w:p>
      </w:sdtContent>
    </w:sdt>
    <w:p w14:paraId="27AF1EC9" w14:textId="77777777" w:rsidR="006A4505" w:rsidRDefault="00B9625C" w:rsidP="008776CA">
      <w:pPr>
        <w:pStyle w:val="3"/>
        <w:numPr>
          <w:ilvl w:val="0"/>
          <w:numId w:val="68"/>
        </w:numPr>
      </w:pPr>
      <w:r>
        <w:rPr>
          <w:rFonts w:hint="eastAsia"/>
        </w:rPr>
        <w:t>其他应收款</w:t>
      </w:r>
    </w:p>
    <w:bookmarkStart w:id="173" w:name="_Hlk532906090" w:displacedByCustomXml="next"/>
    <w:sdt>
      <w:sdtPr>
        <w:rPr>
          <w:rFonts w:ascii="宋体" w:eastAsia="宋体" w:hAnsi="宋体" w:cs="宋体" w:hint="eastAsia"/>
          <w:b w:val="0"/>
          <w:bCs w:val="0"/>
          <w:kern w:val="0"/>
          <w:szCs w:val="24"/>
        </w:rPr>
        <w:alias w:val="模块:其他应收款分类列示"/>
        <w:tag w:val="_SEC_832356e7ad3a4fd389aa33f3370163f0"/>
        <w:id w:val="-1749569563"/>
        <w:lock w:val="sdtLocked"/>
        <w:placeholder>
          <w:docPart w:val="GBC22222222222222222222222222222"/>
        </w:placeholder>
      </w:sdtPr>
      <w:sdtEndPr>
        <w:rPr>
          <w:rFonts w:hint="default"/>
        </w:rPr>
      </w:sdtEndPr>
      <w:sdtContent>
        <w:p w14:paraId="043CD280" w14:textId="77777777" w:rsidR="006A4505" w:rsidRDefault="00B9625C">
          <w:pPr>
            <w:pStyle w:val="4"/>
          </w:pPr>
          <w:r>
            <w:rPr>
              <w:rFonts w:ascii="宋体" w:eastAsia="宋体" w:hAnsi="宋体" w:cs="宋体" w:hint="eastAsia"/>
              <w:kern w:val="0"/>
              <w:szCs w:val="24"/>
            </w:rPr>
            <w:t>项目列示</w:t>
          </w:r>
        </w:p>
        <w:sdt>
          <w:sdtPr>
            <w:alias w:val="是否适用：其他应收款分类列示[双击切换]"/>
            <w:tag w:val="_GBC_5cf24a2049f64010a4df1f0db5a97234"/>
            <w:id w:val="-1998492792"/>
            <w:lock w:val="sdtLocked"/>
            <w:placeholder>
              <w:docPart w:val="GBC22222222222222222222222222222"/>
            </w:placeholder>
          </w:sdtPr>
          <w:sdtEndPr/>
          <w:sdtContent>
            <w:p w14:paraId="2C6424EF" w14:textId="77777777" w:rsidR="006A4505" w:rsidRDefault="00B9625C">
              <w:r>
                <w:fldChar w:fldCharType="begin"/>
              </w:r>
              <w:r w:rsidR="00C75DD3">
                <w:instrText xml:space="preserve"> MACROBUTTON  SnrToggleCheckbox √适用 </w:instrText>
              </w:r>
              <w:r>
                <w:fldChar w:fldCharType="end"/>
              </w:r>
              <w:r>
                <w:fldChar w:fldCharType="begin"/>
              </w:r>
              <w:r w:rsidR="00C75DD3">
                <w:instrText xml:space="preserve"> MACROBUTTON  SnrToggleCheckbox □不适用 </w:instrText>
              </w:r>
              <w:r>
                <w:fldChar w:fldCharType="end"/>
              </w:r>
            </w:p>
          </w:sdtContent>
        </w:sdt>
        <w:p w14:paraId="18E9B3A7" w14:textId="38CCA0F4" w:rsidR="006A4505" w:rsidRDefault="00B9625C">
          <w:pPr>
            <w:jc w:val="right"/>
            <w:rPr>
              <w:szCs w:val="21"/>
            </w:rPr>
          </w:pPr>
          <w:r>
            <w:rPr>
              <w:rFonts w:hint="eastAsia"/>
              <w:szCs w:val="21"/>
            </w:rPr>
            <w:t>单位：</w:t>
          </w:r>
          <w:sdt>
            <w:sdtPr>
              <w:rPr>
                <w:rFonts w:hint="eastAsia"/>
                <w:szCs w:val="21"/>
              </w:rPr>
              <w:alias w:val="单位：其他应收款分类列示"/>
              <w:tag w:val="_GBC_7f9aa6546943491ca0ac8585be1822b5"/>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37"/>
            <w:gridCol w:w="2976"/>
            <w:gridCol w:w="2961"/>
          </w:tblGrid>
          <w:tr w:rsidR="006A4505" w14:paraId="4EC3B23E" w14:textId="77777777">
            <w:trPr>
              <w:cantSplit/>
            </w:trPr>
            <w:sdt>
              <w:sdtPr>
                <w:tag w:val="_PLD_4377dcbf8fc04365884311b6628ee70c"/>
                <w:id w:val="1163972077"/>
                <w:lock w:val="sdtLocked"/>
              </w:sdtPr>
              <w:sdtEndPr/>
              <w:sdtContent>
                <w:tc>
                  <w:tcPr>
                    <w:tcW w:w="1764" w:type="pct"/>
                    <w:vAlign w:val="center"/>
                  </w:tcPr>
                  <w:p w14:paraId="589DC470" w14:textId="77777777" w:rsidR="006A4505" w:rsidRDefault="00B9625C">
                    <w:pPr>
                      <w:jc w:val="center"/>
                      <w:rPr>
                        <w:szCs w:val="21"/>
                      </w:rPr>
                    </w:pPr>
                    <w:r>
                      <w:rPr>
                        <w:rFonts w:hint="eastAsia"/>
                        <w:szCs w:val="21"/>
                      </w:rPr>
                      <w:t>项目</w:t>
                    </w:r>
                  </w:p>
                </w:tc>
              </w:sdtContent>
            </w:sdt>
            <w:sdt>
              <w:sdtPr>
                <w:tag w:val="_PLD_9eed799cfa4b445abd6bf2c21c8e53d1"/>
                <w:id w:val="1996453010"/>
                <w:lock w:val="sdtLocked"/>
              </w:sdtPr>
              <w:sdtEndPr/>
              <w:sdtContent>
                <w:tc>
                  <w:tcPr>
                    <w:tcW w:w="1622" w:type="pct"/>
                    <w:vAlign w:val="center"/>
                  </w:tcPr>
                  <w:p w14:paraId="3785F46C" w14:textId="77777777" w:rsidR="006A4505" w:rsidRDefault="00B9625C">
                    <w:pPr>
                      <w:jc w:val="center"/>
                      <w:rPr>
                        <w:szCs w:val="21"/>
                      </w:rPr>
                    </w:pPr>
                    <w:r>
                      <w:rPr>
                        <w:rFonts w:hint="eastAsia"/>
                        <w:szCs w:val="21"/>
                      </w:rPr>
                      <w:t>期末余额</w:t>
                    </w:r>
                  </w:p>
                </w:tc>
              </w:sdtContent>
            </w:sdt>
            <w:sdt>
              <w:sdtPr>
                <w:tag w:val="_PLD_200365ee1196470e91075b949a7f5552"/>
                <w:id w:val="1294021529"/>
                <w:lock w:val="sdtLocked"/>
              </w:sdtPr>
              <w:sdtEndPr/>
              <w:sdtContent>
                <w:tc>
                  <w:tcPr>
                    <w:tcW w:w="1614" w:type="pct"/>
                    <w:vAlign w:val="center"/>
                  </w:tcPr>
                  <w:p w14:paraId="28FEB71E" w14:textId="77777777" w:rsidR="006A4505" w:rsidRDefault="00B9625C">
                    <w:pPr>
                      <w:jc w:val="center"/>
                      <w:rPr>
                        <w:szCs w:val="21"/>
                      </w:rPr>
                    </w:pPr>
                    <w:r>
                      <w:rPr>
                        <w:rFonts w:hint="eastAsia"/>
                        <w:szCs w:val="21"/>
                      </w:rPr>
                      <w:t>期初余额</w:t>
                    </w:r>
                  </w:p>
                </w:tc>
              </w:sdtContent>
            </w:sdt>
          </w:tr>
          <w:tr w:rsidR="007679C5" w14:paraId="33AD290F" w14:textId="77777777" w:rsidTr="00990B51">
            <w:trPr>
              <w:cantSplit/>
            </w:trPr>
            <w:sdt>
              <w:sdtPr>
                <w:tag w:val="_PLD_2110eaa82be949499badb3b40511c6e3"/>
                <w:id w:val="-237719512"/>
                <w:lock w:val="sdtLocked"/>
              </w:sdtPr>
              <w:sdtEndPr/>
              <w:sdtContent>
                <w:tc>
                  <w:tcPr>
                    <w:tcW w:w="1764" w:type="pct"/>
                  </w:tcPr>
                  <w:p w14:paraId="4499E524" w14:textId="77777777" w:rsidR="007679C5" w:rsidRDefault="007679C5" w:rsidP="007679C5">
                    <w:pPr>
                      <w:ind w:right="5"/>
                      <w:rPr>
                        <w:szCs w:val="21"/>
                      </w:rPr>
                    </w:pPr>
                    <w:r>
                      <w:rPr>
                        <w:rFonts w:hint="eastAsia"/>
                        <w:szCs w:val="21"/>
                      </w:rPr>
                      <w:t>其他应收款</w:t>
                    </w:r>
                  </w:p>
                </w:tc>
              </w:sdtContent>
            </w:sdt>
            <w:tc>
              <w:tcPr>
                <w:tcW w:w="1622" w:type="pct"/>
                <w:vAlign w:val="center"/>
              </w:tcPr>
              <w:p w14:paraId="5EF87024" w14:textId="77777777" w:rsidR="007679C5" w:rsidRDefault="007679C5" w:rsidP="007679C5">
                <w:pPr>
                  <w:jc w:val="right"/>
                  <w:rPr>
                    <w:sz w:val="24"/>
                  </w:rPr>
                </w:pPr>
                <w:r>
                  <w:t>12,633,740.05</w:t>
                </w:r>
              </w:p>
            </w:tc>
            <w:tc>
              <w:tcPr>
                <w:tcW w:w="1614" w:type="pct"/>
                <w:vAlign w:val="center"/>
              </w:tcPr>
              <w:p w14:paraId="7BF2FBA7" w14:textId="77777777" w:rsidR="007679C5" w:rsidRDefault="007679C5" w:rsidP="007679C5">
                <w:pPr>
                  <w:jc w:val="right"/>
                </w:pPr>
                <w:r>
                  <w:t>12,834,340.54</w:t>
                </w:r>
              </w:p>
            </w:tc>
          </w:tr>
          <w:tr w:rsidR="007679C5" w14:paraId="275A26A9" w14:textId="77777777" w:rsidTr="00990B51">
            <w:trPr>
              <w:cantSplit/>
            </w:trPr>
            <w:sdt>
              <w:sdtPr>
                <w:tag w:val="_PLD_3e5832c53835461581fdc41cd6b8f81f"/>
                <w:id w:val="1698884690"/>
                <w:lock w:val="sdtLocked"/>
              </w:sdtPr>
              <w:sdtEndPr/>
              <w:sdtContent>
                <w:tc>
                  <w:tcPr>
                    <w:tcW w:w="1764" w:type="pct"/>
                  </w:tcPr>
                  <w:p w14:paraId="150CF3CD" w14:textId="77777777" w:rsidR="007679C5" w:rsidRDefault="007679C5" w:rsidP="007679C5">
                    <w:pPr>
                      <w:autoSpaceDE w:val="0"/>
                      <w:autoSpaceDN w:val="0"/>
                      <w:adjustRightInd w:val="0"/>
                      <w:rPr>
                        <w:szCs w:val="21"/>
                      </w:rPr>
                    </w:pPr>
                    <w:r>
                      <w:rPr>
                        <w:rFonts w:hint="eastAsia"/>
                        <w:szCs w:val="21"/>
                      </w:rPr>
                      <w:t>合计</w:t>
                    </w:r>
                  </w:p>
                </w:tc>
              </w:sdtContent>
            </w:sdt>
            <w:tc>
              <w:tcPr>
                <w:tcW w:w="1622" w:type="pct"/>
                <w:vAlign w:val="center"/>
              </w:tcPr>
              <w:p w14:paraId="2CF1C0A9" w14:textId="77777777" w:rsidR="007679C5" w:rsidRDefault="007679C5" w:rsidP="007679C5">
                <w:pPr>
                  <w:jc w:val="right"/>
                </w:pPr>
                <w:r>
                  <w:t>12,633,740.05</w:t>
                </w:r>
              </w:p>
            </w:tc>
            <w:tc>
              <w:tcPr>
                <w:tcW w:w="1614" w:type="pct"/>
                <w:vAlign w:val="center"/>
              </w:tcPr>
              <w:p w14:paraId="5178EE48" w14:textId="77777777" w:rsidR="007679C5" w:rsidRDefault="007679C5" w:rsidP="007679C5">
                <w:pPr>
                  <w:jc w:val="right"/>
                </w:pPr>
                <w:r>
                  <w:t>12,834,340.54</w:t>
                </w:r>
              </w:p>
            </w:tc>
          </w:tr>
        </w:tbl>
        <w:p w14:paraId="4889E774" w14:textId="77777777" w:rsidR="006A4505" w:rsidRPr="00905BE1" w:rsidRDefault="001E0608" w:rsidP="00905BE1"/>
      </w:sdtContent>
    </w:sdt>
    <w:bookmarkEnd w:id="173" w:displacedByCustomXml="prev"/>
    <w:p w14:paraId="6D81209C" w14:textId="77777777" w:rsidR="006A4505" w:rsidRDefault="00B9625C">
      <w:pPr>
        <w:pStyle w:val="4"/>
        <w:ind w:left="360" w:hanging="360"/>
      </w:pPr>
      <w:r>
        <w:rPr>
          <w:rFonts w:hint="eastAsia"/>
        </w:rPr>
        <w:lastRenderedPageBreak/>
        <w:t>其他应收款</w:t>
      </w:r>
    </w:p>
    <w:bookmarkStart w:id="174" w:name="_Hlk533421204" w:displacedByCustomXml="next"/>
    <w:sdt>
      <w:sdtPr>
        <w:rPr>
          <w:rFonts w:ascii="宋体" w:eastAsia="宋体" w:hAnsi="宋体" w:cs="宋体" w:hint="eastAsia"/>
          <w:b w:val="0"/>
          <w:bCs w:val="0"/>
          <w:kern w:val="0"/>
          <w:szCs w:val="24"/>
        </w:rPr>
        <w:alias w:val="模块:按账龄披露"/>
        <w:tag w:val="_SEC_9cd4f6309fba4b598ec2f3a0a4e083ad"/>
        <w:id w:val="-1947303265"/>
        <w:lock w:val="sdtLocked"/>
        <w:placeholder>
          <w:docPart w:val="GBC22222222222222222222222222222"/>
        </w:placeholder>
      </w:sdtPr>
      <w:sdtEndPr/>
      <w:sdtContent>
        <w:p w14:paraId="0DCCE7DA" w14:textId="77777777" w:rsidR="006A4505" w:rsidRDefault="00B9625C" w:rsidP="008776CA">
          <w:pPr>
            <w:pStyle w:val="4"/>
            <w:numPr>
              <w:ilvl w:val="3"/>
              <w:numId w:val="72"/>
            </w:numPr>
            <w:ind w:left="426" w:hanging="426"/>
          </w:pPr>
          <w:r>
            <w:rPr>
              <w:rFonts w:hint="eastAsia"/>
            </w:rPr>
            <w:t>按账龄披露</w:t>
          </w:r>
          <w:bookmarkEnd w:id="174"/>
        </w:p>
        <w:sdt>
          <w:sdtPr>
            <w:rPr>
              <w:rFonts w:hint="eastAsia"/>
              <w:szCs w:val="21"/>
            </w:rPr>
            <w:alias w:val="是否适用：组合中，按账龄分析法计提坏账准备的其他应收账款[双击切换]"/>
            <w:tag w:val="_GBC_b46a4e720a884c40b402c5b30a4f4432"/>
            <w:id w:val="1738898727"/>
            <w:lock w:val="sdtLocked"/>
            <w:placeholder>
              <w:docPart w:val="GBC22222222222222222222222222222"/>
            </w:placeholder>
          </w:sdtPr>
          <w:sdtEndPr/>
          <w:sdtContent>
            <w:p w14:paraId="08E74E52" w14:textId="77777777" w:rsidR="006A4505" w:rsidRDefault="00B9625C">
              <w:pPr>
                <w:rPr>
                  <w:szCs w:val="21"/>
                </w:rPr>
              </w:pPr>
              <w:r>
                <w:rPr>
                  <w:szCs w:val="21"/>
                </w:rPr>
                <w:fldChar w:fldCharType="begin"/>
              </w:r>
              <w:r w:rsidR="007679C5">
                <w:rPr>
                  <w:szCs w:val="21"/>
                </w:rPr>
                <w:instrText xml:space="preserve">MACROBUTTON  SnrToggleCheckbox √适用 </w:instrText>
              </w:r>
              <w:r>
                <w:rPr>
                  <w:szCs w:val="21"/>
                </w:rPr>
                <w:fldChar w:fldCharType="end"/>
              </w:r>
              <w:r>
                <w:rPr>
                  <w:szCs w:val="21"/>
                </w:rPr>
                <w:fldChar w:fldCharType="begin"/>
              </w:r>
              <w:r w:rsidR="007679C5">
                <w:rPr>
                  <w:szCs w:val="21"/>
                </w:rPr>
                <w:instrText xml:space="preserve"> MACROBUTTON  SnrToggleCheckbox □不适用 </w:instrText>
              </w:r>
              <w:r>
                <w:rPr>
                  <w:szCs w:val="21"/>
                </w:rPr>
                <w:fldChar w:fldCharType="end"/>
              </w:r>
            </w:p>
          </w:sdtContent>
        </w:sdt>
        <w:p w14:paraId="2CB45524" w14:textId="750514E7" w:rsidR="006A4505" w:rsidRDefault="00B9625C">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8006029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453220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648"/>
            <w:gridCol w:w="4526"/>
          </w:tblGrid>
          <w:tr w:rsidR="007679C5" w14:paraId="3A3FD100" w14:textId="77777777" w:rsidTr="00990B51">
            <w:trPr>
              <w:cantSplit/>
            </w:trPr>
            <w:sdt>
              <w:sdtPr>
                <w:tag w:val="_PLD_3693c274d2774e098d4e6f0b6ce787c4"/>
                <w:id w:val="-898596690"/>
                <w:lock w:val="sdtLocked"/>
              </w:sdtPr>
              <w:sdtEndPr/>
              <w:sdtContent>
                <w:tc>
                  <w:tcPr>
                    <w:tcW w:w="2533" w:type="pct"/>
                    <w:tcBorders>
                      <w:top w:val="single" w:sz="4" w:space="0" w:color="auto"/>
                      <w:left w:val="single" w:sz="4" w:space="0" w:color="auto"/>
                      <w:bottom w:val="single" w:sz="4" w:space="0" w:color="auto"/>
                      <w:right w:val="single" w:sz="4" w:space="0" w:color="auto"/>
                    </w:tcBorders>
                    <w:vAlign w:val="center"/>
                  </w:tcPr>
                  <w:p w14:paraId="1D330625" w14:textId="77777777" w:rsidR="007679C5" w:rsidRDefault="007679C5" w:rsidP="00990B51">
                    <w:pPr>
                      <w:jc w:val="center"/>
                      <w:rPr>
                        <w:szCs w:val="21"/>
                      </w:rPr>
                    </w:pPr>
                    <w:r>
                      <w:rPr>
                        <w:rFonts w:hint="eastAsia"/>
                        <w:szCs w:val="21"/>
                      </w:rPr>
                      <w:t>账龄</w:t>
                    </w:r>
                  </w:p>
                </w:tc>
              </w:sdtContent>
            </w:sdt>
            <w:sdt>
              <w:sdtPr>
                <w:tag w:val="_PLD_592d3cc76c64401da21e664b374ad045"/>
                <w:id w:val="-199100991"/>
                <w:lock w:val="sdtLocked"/>
              </w:sdtPr>
              <w:sdtEndPr/>
              <w:sdtContent>
                <w:tc>
                  <w:tcPr>
                    <w:tcW w:w="2467" w:type="pct"/>
                    <w:tcBorders>
                      <w:top w:val="single" w:sz="4" w:space="0" w:color="auto"/>
                      <w:left w:val="single" w:sz="4" w:space="0" w:color="auto"/>
                      <w:bottom w:val="single" w:sz="4" w:space="0" w:color="auto"/>
                      <w:right w:val="single" w:sz="4" w:space="0" w:color="auto"/>
                    </w:tcBorders>
                    <w:vAlign w:val="center"/>
                  </w:tcPr>
                  <w:p w14:paraId="497F7888" w14:textId="77777777" w:rsidR="007679C5" w:rsidRDefault="007679C5" w:rsidP="00990B51">
                    <w:pPr>
                      <w:jc w:val="center"/>
                      <w:rPr>
                        <w:szCs w:val="21"/>
                      </w:rPr>
                    </w:pPr>
                    <w:r>
                      <w:rPr>
                        <w:rFonts w:hint="eastAsia"/>
                        <w:szCs w:val="21"/>
                      </w:rPr>
                      <w:t>期末账面余额</w:t>
                    </w:r>
                  </w:p>
                </w:tc>
              </w:sdtContent>
            </w:sdt>
          </w:tr>
          <w:tr w:rsidR="007679C5" w14:paraId="1BA7839F" w14:textId="77777777" w:rsidTr="00990B51">
            <w:trPr>
              <w:cantSplit/>
            </w:trPr>
            <w:sdt>
              <w:sdtPr>
                <w:tag w:val="_PLD_6947d7a3e56e4c59be970f76736c65e3"/>
                <w:id w:val="121284497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D41AD70" w14:textId="77777777" w:rsidR="007679C5" w:rsidRDefault="007679C5" w:rsidP="00990B51">
                    <w:pPr>
                      <w:rPr>
                        <w:color w:val="FF0000"/>
                        <w:szCs w:val="21"/>
                      </w:rPr>
                    </w:pPr>
                    <w:r>
                      <w:rPr>
                        <w:rFonts w:hint="eastAsia"/>
                        <w:szCs w:val="21"/>
                      </w:rPr>
                      <w:t>1年以内</w:t>
                    </w:r>
                  </w:p>
                </w:tc>
              </w:sdtContent>
            </w:sdt>
          </w:tr>
          <w:tr w:rsidR="007679C5" w14:paraId="04F4E111" w14:textId="77777777" w:rsidTr="00990B51">
            <w:trPr>
              <w:cantSplit/>
            </w:trPr>
            <w:sdt>
              <w:sdtPr>
                <w:tag w:val="_PLD_b7cf536363dd4da2bae7017806fba883"/>
                <w:id w:val="-118559320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04712DC0" w14:textId="77777777" w:rsidR="007679C5" w:rsidRDefault="007679C5" w:rsidP="00990B51">
                    <w:pPr>
                      <w:rPr>
                        <w:szCs w:val="21"/>
                      </w:rPr>
                    </w:pPr>
                    <w:r>
                      <w:rPr>
                        <w:rFonts w:hint="eastAsia"/>
                        <w:szCs w:val="21"/>
                      </w:rPr>
                      <w:t>其中：1年以内分项</w:t>
                    </w:r>
                  </w:p>
                </w:tc>
              </w:sdtContent>
            </w:sdt>
          </w:tr>
          <w:sdt>
            <w:sdtPr>
              <w:rPr>
                <w:rFonts w:hint="eastAsia"/>
                <w:szCs w:val="21"/>
              </w:rPr>
              <w:alias w:val="一年以内其他应收款金额明细"/>
              <w:tag w:val="_TUP_dfa535b506af4aeb868cc2263d0644f6"/>
              <w:id w:val="-953319805"/>
              <w:lock w:val="sdtLocked"/>
              <w:placeholder>
                <w:docPart w:val="BC30FC0CA56246DB9F5CBD42B20764DC"/>
              </w:placeholder>
            </w:sdtPr>
            <w:sdtEndPr/>
            <w:sdtContent>
              <w:tr w:rsidR="007679C5" w14:paraId="3E06AEE2" w14:textId="77777777" w:rsidTr="00990B51">
                <w:trPr>
                  <w:cantSplit/>
                </w:trPr>
                <w:tc>
                  <w:tcPr>
                    <w:tcW w:w="2533" w:type="pct"/>
                    <w:tcBorders>
                      <w:top w:val="single" w:sz="4" w:space="0" w:color="auto"/>
                      <w:left w:val="single" w:sz="4" w:space="0" w:color="auto"/>
                      <w:bottom w:val="single" w:sz="4" w:space="0" w:color="auto"/>
                      <w:right w:val="single" w:sz="4" w:space="0" w:color="auto"/>
                    </w:tcBorders>
                  </w:tcPr>
                  <w:p w14:paraId="416AF323" w14:textId="77777777" w:rsidR="007679C5" w:rsidRDefault="007679C5" w:rsidP="00990B51">
                    <w:pPr>
                      <w:rPr>
                        <w:szCs w:val="21"/>
                      </w:rPr>
                    </w:pPr>
                    <w:r>
                      <w:t>6 个月以内（含6个月）</w:t>
                    </w:r>
                  </w:p>
                </w:tc>
                <w:tc>
                  <w:tcPr>
                    <w:tcW w:w="2467" w:type="pct"/>
                    <w:tcBorders>
                      <w:top w:val="single" w:sz="4" w:space="0" w:color="auto"/>
                      <w:left w:val="single" w:sz="4" w:space="0" w:color="auto"/>
                      <w:bottom w:val="single" w:sz="4" w:space="0" w:color="auto"/>
                      <w:right w:val="single" w:sz="4" w:space="0" w:color="auto"/>
                    </w:tcBorders>
                  </w:tcPr>
                  <w:p w14:paraId="3EFE54C4" w14:textId="77777777" w:rsidR="007679C5" w:rsidRDefault="0011111B" w:rsidP="00990B51">
                    <w:pPr>
                      <w:jc w:val="right"/>
                      <w:rPr>
                        <w:szCs w:val="21"/>
                      </w:rPr>
                    </w:pPr>
                    <w:r>
                      <w:t>1,628,921.31</w:t>
                    </w:r>
                  </w:p>
                </w:tc>
              </w:tr>
            </w:sdtContent>
          </w:sdt>
          <w:sdt>
            <w:sdtPr>
              <w:rPr>
                <w:rFonts w:hint="eastAsia"/>
                <w:szCs w:val="21"/>
              </w:rPr>
              <w:alias w:val="一年以内其他应收款金额明细"/>
              <w:tag w:val="_TUP_dfa535b506af4aeb868cc2263d0644f6"/>
              <w:id w:val="-1211339586"/>
              <w:lock w:val="sdtLocked"/>
              <w:placeholder>
                <w:docPart w:val="BC30FC0CA56246DB9F5CBD42B20764DC"/>
              </w:placeholder>
            </w:sdtPr>
            <w:sdtEndPr/>
            <w:sdtContent>
              <w:tr w:rsidR="007679C5" w14:paraId="34B94E7E" w14:textId="77777777" w:rsidTr="00990B51">
                <w:trPr>
                  <w:cantSplit/>
                </w:trPr>
                <w:tc>
                  <w:tcPr>
                    <w:tcW w:w="2533" w:type="pct"/>
                    <w:tcBorders>
                      <w:top w:val="single" w:sz="4" w:space="0" w:color="auto"/>
                      <w:left w:val="single" w:sz="4" w:space="0" w:color="auto"/>
                      <w:bottom w:val="single" w:sz="4" w:space="0" w:color="auto"/>
                      <w:right w:val="single" w:sz="4" w:space="0" w:color="auto"/>
                    </w:tcBorders>
                  </w:tcPr>
                  <w:p w14:paraId="216FD91D" w14:textId="77777777" w:rsidR="007679C5" w:rsidRDefault="007679C5" w:rsidP="00990B51">
                    <w:pPr>
                      <w:rPr>
                        <w:szCs w:val="21"/>
                      </w:rPr>
                    </w:pPr>
                    <w:r>
                      <w:t>6-12个月</w:t>
                    </w:r>
                  </w:p>
                </w:tc>
                <w:tc>
                  <w:tcPr>
                    <w:tcW w:w="2467" w:type="pct"/>
                    <w:tcBorders>
                      <w:top w:val="single" w:sz="4" w:space="0" w:color="auto"/>
                      <w:left w:val="single" w:sz="4" w:space="0" w:color="auto"/>
                      <w:bottom w:val="single" w:sz="4" w:space="0" w:color="auto"/>
                      <w:right w:val="single" w:sz="4" w:space="0" w:color="auto"/>
                    </w:tcBorders>
                  </w:tcPr>
                  <w:p w14:paraId="5AE8EC2D" w14:textId="77777777" w:rsidR="007679C5" w:rsidRDefault="007679C5" w:rsidP="00990B51">
                    <w:pPr>
                      <w:jc w:val="right"/>
                      <w:rPr>
                        <w:szCs w:val="21"/>
                      </w:rPr>
                    </w:pPr>
                    <w:r>
                      <w:t>24,612.60</w:t>
                    </w:r>
                  </w:p>
                </w:tc>
              </w:tr>
            </w:sdtContent>
          </w:sdt>
          <w:tr w:rsidR="007679C5" w14:paraId="50799120" w14:textId="77777777" w:rsidTr="00990B51">
            <w:trPr>
              <w:cantSplit/>
            </w:trPr>
            <w:sdt>
              <w:sdtPr>
                <w:tag w:val="_PLD_f0ea7052fc724634bba2abea66f07723"/>
                <w:id w:val="473871766"/>
                <w:lock w:val="sdtLocked"/>
              </w:sdtPr>
              <w:sdtEndPr/>
              <w:sdtContent>
                <w:tc>
                  <w:tcPr>
                    <w:tcW w:w="2533" w:type="pct"/>
                    <w:tcBorders>
                      <w:top w:val="single" w:sz="4" w:space="0" w:color="auto"/>
                      <w:left w:val="single" w:sz="4" w:space="0" w:color="auto"/>
                      <w:bottom w:val="single" w:sz="4" w:space="0" w:color="auto"/>
                      <w:right w:val="single" w:sz="4" w:space="0" w:color="auto"/>
                    </w:tcBorders>
                  </w:tcPr>
                  <w:p w14:paraId="440510F0" w14:textId="77777777" w:rsidR="007679C5" w:rsidRDefault="007679C5" w:rsidP="007679C5">
                    <w:pPr>
                      <w:rPr>
                        <w:szCs w:val="21"/>
                      </w:rPr>
                    </w:pPr>
                    <w:r>
                      <w:rPr>
                        <w:rFonts w:hint="eastAsia"/>
                        <w:szCs w:val="21"/>
                      </w:rPr>
                      <w:t>1年以内小计</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1167A6E0" w14:textId="77777777" w:rsidR="007679C5" w:rsidRDefault="0011111B" w:rsidP="007679C5">
                <w:pPr>
                  <w:jc w:val="right"/>
                  <w:rPr>
                    <w:sz w:val="24"/>
                  </w:rPr>
                </w:pPr>
                <w:r>
                  <w:t>1,653,533.91</w:t>
                </w:r>
              </w:p>
            </w:tc>
          </w:tr>
          <w:tr w:rsidR="007679C5" w14:paraId="591A3531" w14:textId="77777777" w:rsidTr="00990B51">
            <w:trPr>
              <w:cantSplit/>
            </w:trPr>
            <w:sdt>
              <w:sdtPr>
                <w:tag w:val="_PLD_98586cfb9fec441587daa5f6317031cb"/>
                <w:id w:val="-1483460609"/>
                <w:lock w:val="sdtLocked"/>
              </w:sdtPr>
              <w:sdtEndPr/>
              <w:sdtContent>
                <w:tc>
                  <w:tcPr>
                    <w:tcW w:w="2533" w:type="pct"/>
                    <w:tcBorders>
                      <w:top w:val="single" w:sz="4" w:space="0" w:color="auto"/>
                      <w:left w:val="single" w:sz="4" w:space="0" w:color="auto"/>
                      <w:bottom w:val="single" w:sz="4" w:space="0" w:color="auto"/>
                      <w:right w:val="single" w:sz="4" w:space="0" w:color="auto"/>
                    </w:tcBorders>
                  </w:tcPr>
                  <w:p w14:paraId="62C169D7" w14:textId="77777777" w:rsidR="007679C5" w:rsidRDefault="007679C5" w:rsidP="007679C5">
                    <w:pPr>
                      <w:rPr>
                        <w:szCs w:val="21"/>
                      </w:rPr>
                    </w:pPr>
                    <w:r>
                      <w:rPr>
                        <w:rFonts w:hint="eastAsia"/>
                        <w:szCs w:val="21"/>
                      </w:rPr>
                      <w:t>1至2年</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3106488E" w14:textId="77777777" w:rsidR="007679C5" w:rsidRDefault="007679C5" w:rsidP="007679C5">
                <w:pPr>
                  <w:jc w:val="right"/>
                </w:pPr>
                <w:r>
                  <w:t>512,580.93</w:t>
                </w:r>
              </w:p>
            </w:tc>
          </w:tr>
          <w:tr w:rsidR="007679C5" w14:paraId="43683BFB" w14:textId="77777777" w:rsidTr="00990B51">
            <w:trPr>
              <w:cantSplit/>
            </w:trPr>
            <w:sdt>
              <w:sdtPr>
                <w:tag w:val="_PLD_c7dfbea412634188b20a56b875d5c1a0"/>
                <w:id w:val="-2003884681"/>
                <w:lock w:val="sdtLocked"/>
              </w:sdtPr>
              <w:sdtEndPr/>
              <w:sdtContent>
                <w:tc>
                  <w:tcPr>
                    <w:tcW w:w="2533" w:type="pct"/>
                    <w:tcBorders>
                      <w:top w:val="single" w:sz="4" w:space="0" w:color="auto"/>
                      <w:left w:val="single" w:sz="4" w:space="0" w:color="auto"/>
                      <w:bottom w:val="single" w:sz="4" w:space="0" w:color="auto"/>
                      <w:right w:val="single" w:sz="4" w:space="0" w:color="auto"/>
                    </w:tcBorders>
                  </w:tcPr>
                  <w:p w14:paraId="5D778F30" w14:textId="77777777" w:rsidR="007679C5" w:rsidRDefault="007679C5" w:rsidP="007679C5">
                    <w:pPr>
                      <w:rPr>
                        <w:szCs w:val="21"/>
                      </w:rPr>
                    </w:pPr>
                    <w:r>
                      <w:rPr>
                        <w:rFonts w:hint="eastAsia"/>
                        <w:szCs w:val="21"/>
                      </w:rPr>
                      <w:t>2至3年</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4EBCFDFA" w14:textId="77777777" w:rsidR="007679C5" w:rsidRDefault="007679C5" w:rsidP="007679C5">
                <w:pPr>
                  <w:jc w:val="right"/>
                </w:pPr>
                <w:r>
                  <w:t>184,702.38</w:t>
                </w:r>
              </w:p>
            </w:tc>
          </w:tr>
          <w:tr w:rsidR="007679C5" w14:paraId="6CCB1A2F" w14:textId="77777777" w:rsidTr="00990B51">
            <w:trPr>
              <w:cantSplit/>
            </w:trPr>
            <w:sdt>
              <w:sdtPr>
                <w:tag w:val="_PLD_7dbeac7b61054fb5aa2ba4792e03ec86"/>
                <w:id w:val="-1543049676"/>
                <w:lock w:val="sdtLocked"/>
              </w:sdtPr>
              <w:sdtEndPr/>
              <w:sdtContent>
                <w:tc>
                  <w:tcPr>
                    <w:tcW w:w="2533" w:type="pct"/>
                    <w:tcBorders>
                      <w:top w:val="single" w:sz="4" w:space="0" w:color="auto"/>
                      <w:left w:val="single" w:sz="4" w:space="0" w:color="auto"/>
                      <w:bottom w:val="single" w:sz="4" w:space="0" w:color="auto"/>
                      <w:right w:val="single" w:sz="4" w:space="0" w:color="auto"/>
                    </w:tcBorders>
                  </w:tcPr>
                  <w:p w14:paraId="10D1F60F" w14:textId="77777777" w:rsidR="007679C5" w:rsidRDefault="007679C5" w:rsidP="007679C5">
                    <w:pPr>
                      <w:rPr>
                        <w:szCs w:val="21"/>
                      </w:rPr>
                    </w:pPr>
                    <w:r>
                      <w:rPr>
                        <w:rFonts w:hint="eastAsia"/>
                        <w:szCs w:val="21"/>
                      </w:rPr>
                      <w:t>3年以上</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61D96A2D" w14:textId="77777777" w:rsidR="007679C5" w:rsidRDefault="007679C5" w:rsidP="007679C5">
                <w:pPr>
                  <w:jc w:val="right"/>
                </w:pPr>
                <w:r>
                  <w:t>23,335,682.84</w:t>
                </w:r>
              </w:p>
            </w:tc>
          </w:tr>
          <w:tr w:rsidR="007679C5" w14:paraId="782FFE47" w14:textId="77777777" w:rsidTr="00990B51">
            <w:trPr>
              <w:cantSplit/>
            </w:trPr>
            <w:sdt>
              <w:sdtPr>
                <w:tag w:val="_PLD_86909243a0c54a05a7001e5799415551"/>
                <w:id w:val="-791752168"/>
                <w:lock w:val="sdtLocked"/>
              </w:sdtPr>
              <w:sdtEndPr/>
              <w:sdtContent>
                <w:tc>
                  <w:tcPr>
                    <w:tcW w:w="2533" w:type="pct"/>
                    <w:tcBorders>
                      <w:top w:val="single" w:sz="4" w:space="0" w:color="auto"/>
                      <w:left w:val="single" w:sz="4" w:space="0" w:color="auto"/>
                      <w:bottom w:val="single" w:sz="4" w:space="0" w:color="auto"/>
                      <w:right w:val="single" w:sz="4" w:space="0" w:color="auto"/>
                    </w:tcBorders>
                    <w:vAlign w:val="center"/>
                  </w:tcPr>
                  <w:p w14:paraId="46B8751C" w14:textId="77777777" w:rsidR="007679C5" w:rsidRDefault="007679C5" w:rsidP="007679C5">
                    <w:pPr>
                      <w:jc w:val="center"/>
                      <w:rPr>
                        <w:szCs w:val="21"/>
                      </w:rPr>
                    </w:pPr>
                    <w:r>
                      <w:rPr>
                        <w:rFonts w:hint="eastAsia"/>
                        <w:szCs w:val="21"/>
                      </w:rPr>
                      <w:t>合计</w:t>
                    </w:r>
                  </w:p>
                </w:tc>
              </w:sdtContent>
            </w:sdt>
            <w:tc>
              <w:tcPr>
                <w:tcW w:w="2467" w:type="pct"/>
                <w:tcBorders>
                  <w:top w:val="single" w:sz="4" w:space="0" w:color="auto"/>
                  <w:left w:val="single" w:sz="4" w:space="0" w:color="auto"/>
                  <w:bottom w:val="single" w:sz="4" w:space="0" w:color="auto"/>
                  <w:right w:val="single" w:sz="4" w:space="0" w:color="auto"/>
                </w:tcBorders>
              </w:tcPr>
              <w:p w14:paraId="2D718CB6" w14:textId="77777777" w:rsidR="007679C5" w:rsidRDefault="0011111B" w:rsidP="007679C5">
                <w:pPr>
                  <w:jc w:val="right"/>
                  <w:rPr>
                    <w:szCs w:val="21"/>
                  </w:rPr>
                </w:pPr>
                <w:r w:rsidRPr="0011111B">
                  <w:rPr>
                    <w:szCs w:val="21"/>
                  </w:rPr>
                  <w:t>25,686,500.06</w:t>
                </w:r>
              </w:p>
            </w:tc>
          </w:tr>
        </w:tbl>
        <w:p w14:paraId="643AD3AA" w14:textId="77777777" w:rsidR="006A4505" w:rsidRDefault="001E0608"/>
      </w:sdtContent>
    </w:sdt>
    <w:sdt>
      <w:sdtPr>
        <w:rPr>
          <w:rFonts w:ascii="宋体" w:eastAsia="宋体" w:hAnsi="宋体" w:cs="宋体" w:hint="eastAsia"/>
          <w:b w:val="0"/>
          <w:bCs w:val="0"/>
          <w:kern w:val="0"/>
          <w:szCs w:val="24"/>
        </w:rPr>
        <w:alias w:val="模块:按款项性质分类情况"/>
        <w:tag w:val="_SEC_8efe5956682a453f8d45e3b621bac05e"/>
        <w:id w:val="-1510293271"/>
        <w:lock w:val="sdtLocked"/>
        <w:placeholder>
          <w:docPart w:val="GBC22222222222222222222222222222"/>
        </w:placeholder>
      </w:sdtPr>
      <w:sdtEndPr>
        <w:rPr>
          <w:rFonts w:hint="default"/>
        </w:rPr>
      </w:sdtEndPr>
      <w:sdtContent>
        <w:p w14:paraId="3FD713EC" w14:textId="77777777" w:rsidR="006A4505" w:rsidRDefault="00B9625C" w:rsidP="008776CA">
          <w:pPr>
            <w:pStyle w:val="4"/>
            <w:numPr>
              <w:ilvl w:val="3"/>
              <w:numId w:val="72"/>
            </w:numPr>
            <w:ind w:left="426" w:hanging="426"/>
          </w:pPr>
          <w:r>
            <w:rPr>
              <w:rFonts w:hint="eastAsia"/>
            </w:rPr>
            <w:t>按款项性质分类情况</w:t>
          </w:r>
        </w:p>
        <w:p w14:paraId="3924258B" w14:textId="77777777" w:rsidR="006A4505" w:rsidRDefault="001E0608">
          <w:sdt>
            <w:sdtPr>
              <w:alias w:val="是否适用：其他应收款按款项性质分类情况[双击切换]"/>
              <w:tag w:val="_GBC_f8f8208812d5412eb0a2fdddf1a9d330"/>
              <w:id w:val="-1473288414"/>
              <w:lock w:val="sdtLocked"/>
              <w:placeholder>
                <w:docPart w:val="GBC22222222222222222222222222222"/>
              </w:placeholder>
            </w:sdtPr>
            <w:sdtEndPr/>
            <w:sdtContent>
              <w:r w:rsidR="00B9625C">
                <w:fldChar w:fldCharType="begin"/>
              </w:r>
              <w:r w:rsidR="007679C5">
                <w:instrText xml:space="preserve">MACROBUTTON  SnrToggleCheckbox √适用 </w:instrText>
              </w:r>
              <w:r w:rsidR="00B9625C">
                <w:fldChar w:fldCharType="end"/>
              </w:r>
              <w:r w:rsidR="00B9625C">
                <w:fldChar w:fldCharType="begin"/>
              </w:r>
              <w:r w:rsidR="007679C5">
                <w:instrText xml:space="preserve"> MACROBUTTON  SnrToggleCheckbox □不适用 </w:instrText>
              </w:r>
              <w:r w:rsidR="00B9625C">
                <w:fldChar w:fldCharType="end"/>
              </w:r>
            </w:sdtContent>
          </w:sdt>
        </w:p>
        <w:p w14:paraId="3AC1130C" w14:textId="4FE2AFC3" w:rsidR="006A4505" w:rsidRDefault="00B9625C">
          <w:pPr>
            <w:ind w:firstLineChars="3100" w:firstLine="6510"/>
          </w:pPr>
          <w:r>
            <w:rPr>
              <w:rFonts w:hint="eastAsia"/>
            </w:rPr>
            <w:t>单位：</w:t>
          </w:r>
          <w:sdt>
            <w:sdtPr>
              <w:rPr>
                <w:rFonts w:hint="eastAsia"/>
              </w:rPr>
              <w:alias w:val="单位：财务附注：其他应收款按款项性质分类情况"/>
              <w:tag w:val="_GBC_6e3e3b79e1a6467e8f5cdcabc0a95e4a"/>
              <w:id w:val="323786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323786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1"/>
            <w:gridCol w:w="2580"/>
            <w:gridCol w:w="3033"/>
          </w:tblGrid>
          <w:tr w:rsidR="0011111B" w14:paraId="32508565" w14:textId="77777777" w:rsidTr="0011111B">
            <w:sdt>
              <w:sdtPr>
                <w:tag w:val="_PLD_e3e4ae09c73a4371a49803278d537455"/>
                <w:id w:val="-724067268"/>
                <w:lock w:val="sdtLocked"/>
              </w:sdtPr>
              <w:sdtEndPr/>
              <w:sdtContent>
                <w:tc>
                  <w:tcPr>
                    <w:tcW w:w="1941" w:type="pct"/>
                    <w:shd w:val="clear" w:color="auto" w:fill="auto"/>
                    <w:vAlign w:val="center"/>
                  </w:tcPr>
                  <w:p w14:paraId="1C048D20" w14:textId="77777777" w:rsidR="0011111B" w:rsidRDefault="0011111B" w:rsidP="00990B51">
                    <w:pPr>
                      <w:jc w:val="center"/>
                    </w:pPr>
                    <w:r>
                      <w:rPr>
                        <w:rFonts w:hint="eastAsia"/>
                      </w:rPr>
                      <w:t>款项性质</w:t>
                    </w:r>
                  </w:p>
                </w:tc>
              </w:sdtContent>
            </w:sdt>
            <w:sdt>
              <w:sdtPr>
                <w:tag w:val="_PLD_166416173edb4a39b34c47c78d0dc766"/>
                <w:id w:val="338200481"/>
                <w:lock w:val="sdtLocked"/>
              </w:sdtPr>
              <w:sdtEndPr/>
              <w:sdtContent>
                <w:tc>
                  <w:tcPr>
                    <w:tcW w:w="1406" w:type="pct"/>
                    <w:shd w:val="clear" w:color="auto" w:fill="auto"/>
                    <w:vAlign w:val="center"/>
                  </w:tcPr>
                  <w:p w14:paraId="75A6CF53" w14:textId="77777777" w:rsidR="0011111B" w:rsidRDefault="0011111B" w:rsidP="00990B51">
                    <w:pPr>
                      <w:jc w:val="center"/>
                    </w:pPr>
                    <w:r>
                      <w:rPr>
                        <w:rFonts w:hint="eastAsia"/>
                      </w:rPr>
                      <w:t>期末账面余额</w:t>
                    </w:r>
                  </w:p>
                </w:tc>
              </w:sdtContent>
            </w:sdt>
            <w:sdt>
              <w:sdtPr>
                <w:tag w:val="_PLD_a78baace40634aeaaff4786c955e1f60"/>
                <w:id w:val="-2055599734"/>
                <w:lock w:val="sdtLocked"/>
              </w:sdtPr>
              <w:sdtEndPr/>
              <w:sdtContent>
                <w:tc>
                  <w:tcPr>
                    <w:tcW w:w="1653" w:type="pct"/>
                    <w:shd w:val="clear" w:color="auto" w:fill="auto"/>
                    <w:vAlign w:val="center"/>
                  </w:tcPr>
                  <w:p w14:paraId="1B6CA707" w14:textId="77777777" w:rsidR="0011111B" w:rsidRDefault="0011111B" w:rsidP="00990B51">
                    <w:pPr>
                      <w:jc w:val="center"/>
                    </w:pPr>
                    <w:r>
                      <w:rPr>
                        <w:rFonts w:hint="eastAsia"/>
                      </w:rPr>
                      <w:t>期初账面余额</w:t>
                    </w:r>
                  </w:p>
                </w:tc>
              </w:sdtContent>
            </w:sdt>
          </w:tr>
          <w:sdt>
            <w:sdtPr>
              <w:rPr>
                <w:rFonts w:hint="eastAsia"/>
              </w:rPr>
              <w:alias w:val="其他应收款按款项性质分类情况明细"/>
              <w:tag w:val="_TUP_57a46f72357b45e3ae87e72e625249f6"/>
              <w:id w:val="783166045"/>
              <w:lock w:val="sdtLocked"/>
              <w:placeholder>
                <w:docPart w:val="0F6A178A973F4FB2BDAC44BF008B80D3"/>
              </w:placeholder>
            </w:sdtPr>
            <w:sdtEndPr/>
            <w:sdtContent>
              <w:tr w:rsidR="0011111B" w14:paraId="0752D2AC" w14:textId="77777777" w:rsidTr="0011111B">
                <w:tc>
                  <w:tcPr>
                    <w:tcW w:w="1941" w:type="pct"/>
                    <w:shd w:val="clear" w:color="auto" w:fill="auto"/>
                  </w:tcPr>
                  <w:p w14:paraId="561A42F7" w14:textId="77777777" w:rsidR="0011111B" w:rsidRDefault="0011111B" w:rsidP="00990B51">
                    <w:r>
                      <w:t>保证金、押金等</w:t>
                    </w:r>
                  </w:p>
                </w:tc>
                <w:tc>
                  <w:tcPr>
                    <w:tcW w:w="1406" w:type="pct"/>
                    <w:shd w:val="clear" w:color="auto" w:fill="auto"/>
                  </w:tcPr>
                  <w:p w14:paraId="4887DE50" w14:textId="77777777" w:rsidR="0011111B" w:rsidRDefault="0011111B" w:rsidP="00990B51">
                    <w:pPr>
                      <w:jc w:val="right"/>
                    </w:pPr>
                    <w:r>
                      <w:t>23,907,489.47</w:t>
                    </w:r>
                  </w:p>
                </w:tc>
                <w:tc>
                  <w:tcPr>
                    <w:tcW w:w="1653" w:type="pct"/>
                    <w:shd w:val="clear" w:color="auto" w:fill="auto"/>
                  </w:tcPr>
                  <w:p w14:paraId="1F688213" w14:textId="77777777" w:rsidR="0011111B" w:rsidRDefault="0011111B" w:rsidP="00990B51">
                    <w:pPr>
                      <w:jc w:val="right"/>
                    </w:pPr>
                    <w:r>
                      <w:t>24,395,722.74</w:t>
                    </w:r>
                  </w:p>
                </w:tc>
              </w:tr>
            </w:sdtContent>
          </w:sdt>
          <w:sdt>
            <w:sdtPr>
              <w:rPr>
                <w:rFonts w:hint="eastAsia"/>
              </w:rPr>
              <w:alias w:val="其他应收款按款项性质分类情况明细"/>
              <w:tag w:val="_TUP_57a46f72357b45e3ae87e72e625249f6"/>
              <w:id w:val="-1907672232"/>
              <w:lock w:val="sdtLocked"/>
              <w:placeholder>
                <w:docPart w:val="0F6A178A973F4FB2BDAC44BF008B80D3"/>
              </w:placeholder>
            </w:sdtPr>
            <w:sdtEndPr/>
            <w:sdtContent>
              <w:tr w:rsidR="0011111B" w14:paraId="3C634368" w14:textId="77777777" w:rsidTr="0011111B">
                <w:tc>
                  <w:tcPr>
                    <w:tcW w:w="1941" w:type="pct"/>
                    <w:shd w:val="clear" w:color="auto" w:fill="auto"/>
                  </w:tcPr>
                  <w:p w14:paraId="0F68B3B4" w14:textId="77777777" w:rsidR="0011111B" w:rsidRDefault="0011111B" w:rsidP="00990B51">
                    <w:r>
                      <w:t>员工借款、备用金及其他暂付款</w:t>
                    </w:r>
                  </w:p>
                </w:tc>
                <w:tc>
                  <w:tcPr>
                    <w:tcW w:w="1406" w:type="pct"/>
                    <w:shd w:val="clear" w:color="auto" w:fill="auto"/>
                  </w:tcPr>
                  <w:p w14:paraId="3EC2C21A" w14:textId="77777777" w:rsidR="0011111B" w:rsidRDefault="0011111B" w:rsidP="00990B51">
                    <w:pPr>
                      <w:jc w:val="right"/>
                    </w:pPr>
                    <w:r>
                      <w:t>1,779,010.59</w:t>
                    </w:r>
                  </w:p>
                </w:tc>
                <w:tc>
                  <w:tcPr>
                    <w:tcW w:w="1653" w:type="pct"/>
                    <w:shd w:val="clear" w:color="auto" w:fill="auto"/>
                  </w:tcPr>
                  <w:p w14:paraId="509D44BF" w14:textId="77777777" w:rsidR="0011111B" w:rsidRDefault="0011111B" w:rsidP="00990B51">
                    <w:pPr>
                      <w:jc w:val="right"/>
                    </w:pPr>
                    <w:r>
                      <w:t>1,519,953.31</w:t>
                    </w:r>
                  </w:p>
                </w:tc>
              </w:tr>
            </w:sdtContent>
          </w:sdt>
          <w:tr w:rsidR="0011111B" w14:paraId="32B79646" w14:textId="77777777" w:rsidTr="00990B51">
            <w:sdt>
              <w:sdtPr>
                <w:tag w:val="_PLD_caa65b7047104096987b4ba036051976"/>
                <w:id w:val="-565566277"/>
                <w:lock w:val="sdtLocked"/>
              </w:sdtPr>
              <w:sdtEndPr/>
              <w:sdtContent>
                <w:tc>
                  <w:tcPr>
                    <w:tcW w:w="1941" w:type="pct"/>
                    <w:shd w:val="clear" w:color="auto" w:fill="auto"/>
                  </w:tcPr>
                  <w:p w14:paraId="471DB576" w14:textId="77777777" w:rsidR="0011111B" w:rsidRDefault="0011111B" w:rsidP="0011111B">
                    <w:pPr>
                      <w:jc w:val="center"/>
                    </w:pPr>
                    <w:r>
                      <w:t>合计</w:t>
                    </w:r>
                  </w:p>
                </w:tc>
              </w:sdtContent>
            </w:sdt>
            <w:tc>
              <w:tcPr>
                <w:tcW w:w="1406" w:type="pct"/>
                <w:shd w:val="clear" w:color="auto" w:fill="auto"/>
                <w:vAlign w:val="center"/>
              </w:tcPr>
              <w:p w14:paraId="59C7510C" w14:textId="77777777" w:rsidR="0011111B" w:rsidRDefault="0011111B" w:rsidP="0011111B">
                <w:pPr>
                  <w:jc w:val="right"/>
                  <w:rPr>
                    <w:sz w:val="24"/>
                  </w:rPr>
                </w:pPr>
                <w:r>
                  <w:t>25,686,500.06</w:t>
                </w:r>
              </w:p>
            </w:tc>
            <w:tc>
              <w:tcPr>
                <w:tcW w:w="1653" w:type="pct"/>
                <w:shd w:val="clear" w:color="auto" w:fill="auto"/>
                <w:vAlign w:val="center"/>
              </w:tcPr>
              <w:p w14:paraId="4E7D29C0" w14:textId="77777777" w:rsidR="0011111B" w:rsidRDefault="0011111B" w:rsidP="0011111B">
                <w:pPr>
                  <w:jc w:val="right"/>
                </w:pPr>
                <w:r>
                  <w:t>25,915,676.05</w:t>
                </w:r>
              </w:p>
            </w:tc>
          </w:tr>
        </w:tbl>
        <w:p w14:paraId="480CC802" w14:textId="77777777" w:rsidR="006A4505" w:rsidRDefault="001E0608"/>
      </w:sdtContent>
    </w:sdt>
    <w:bookmarkStart w:id="175" w:name="_Hlk533867880" w:displacedByCustomXml="next"/>
    <w:sdt>
      <w:sdtPr>
        <w:rPr>
          <w:rFonts w:ascii="宋体" w:eastAsia="宋体" w:hAnsi="宋体" w:cs="宋体" w:hint="eastAsia"/>
          <w:b w:val="0"/>
          <w:bCs w:val="0"/>
          <w:kern w:val="0"/>
          <w:szCs w:val="24"/>
        </w:rPr>
        <w:alias w:val="模块:坏账准备计提情况"/>
        <w:tag w:val="_SEC_cb69c8378cb54035bc6be62addb6389d"/>
        <w:id w:val="-697315209"/>
        <w:lock w:val="sdtLocked"/>
        <w:placeholder>
          <w:docPart w:val="GBC22222222222222222222222222222"/>
        </w:placeholder>
      </w:sdtPr>
      <w:sdtEndPr>
        <w:rPr>
          <w:rFonts w:hint="default"/>
        </w:rPr>
      </w:sdtEndPr>
      <w:sdtContent>
        <w:p w14:paraId="2D61C0A1" w14:textId="77777777" w:rsidR="006A4505" w:rsidRDefault="00B9625C" w:rsidP="008776CA">
          <w:pPr>
            <w:pStyle w:val="4"/>
            <w:numPr>
              <w:ilvl w:val="3"/>
              <w:numId w:val="72"/>
            </w:numPr>
            <w:ind w:left="426" w:hanging="426"/>
          </w:pPr>
          <w:r>
            <w:rPr>
              <w:rFonts w:ascii="宋体" w:eastAsia="宋体" w:hAnsi="宋体" w:cs="宋体" w:hint="eastAsia"/>
              <w:bCs w:val="0"/>
              <w:kern w:val="0"/>
              <w:szCs w:val="24"/>
            </w:rPr>
            <w:t>坏账准备计提情况</w:t>
          </w:r>
        </w:p>
        <w:sdt>
          <w:sdtPr>
            <w:rPr>
              <w:szCs w:val="21"/>
            </w:rPr>
            <w:alias w:val="是否适用：其他应收款坏账准备调节表[双击切换]"/>
            <w:tag w:val="_GBC_89d7c1af9f504137a919fea1a314fa80"/>
            <w:id w:val="363024559"/>
            <w:lock w:val="sdtLocked"/>
            <w:placeholder>
              <w:docPart w:val="GBC22222222222222222222222222222"/>
            </w:placeholder>
          </w:sdtPr>
          <w:sdtEndPr/>
          <w:sdtContent>
            <w:p w14:paraId="1A27BA68" w14:textId="77777777" w:rsidR="006A4505" w:rsidRDefault="00B9625C">
              <w:r>
                <w:rPr>
                  <w:szCs w:val="21"/>
                </w:rPr>
                <w:fldChar w:fldCharType="begin"/>
              </w:r>
              <w:r w:rsidR="0011111B">
                <w:rPr>
                  <w:szCs w:val="21"/>
                </w:rPr>
                <w:instrText xml:space="preserve"> MACROBUTTON  SnrToggleCheckbox √适用 </w:instrText>
              </w:r>
              <w:r>
                <w:rPr>
                  <w:szCs w:val="21"/>
                </w:rPr>
                <w:fldChar w:fldCharType="end"/>
              </w:r>
              <w:r>
                <w:rPr>
                  <w:szCs w:val="21"/>
                </w:rPr>
                <w:fldChar w:fldCharType="begin"/>
              </w:r>
              <w:r w:rsidR="0011111B">
                <w:rPr>
                  <w:szCs w:val="21"/>
                </w:rPr>
                <w:instrText xml:space="preserve"> MACROBUTTON  SnrToggleCheckbox □不适用 </w:instrText>
              </w:r>
              <w:r>
                <w:rPr>
                  <w:szCs w:val="21"/>
                </w:rPr>
                <w:fldChar w:fldCharType="end"/>
              </w:r>
            </w:p>
          </w:sdtContent>
        </w:sdt>
        <w:p w14:paraId="0126DA10" w14:textId="713D4C88" w:rsidR="006A4505" w:rsidRDefault="00B9625C">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569"/>
            <w:gridCol w:w="1712"/>
            <w:gridCol w:w="1602"/>
            <w:gridCol w:w="1728"/>
          </w:tblGrid>
          <w:tr w:rsidR="006A4505" w14:paraId="235DFE3F" w14:textId="77777777" w:rsidTr="00F639D5">
            <w:sdt>
              <w:sdtPr>
                <w:tag w:val="_PLD_2f734c3456a843bda898d16924c52045"/>
                <w:id w:val="-869608991"/>
                <w:lock w:val="sdtLocked"/>
              </w:sdtPr>
              <w:sdtEndPr/>
              <w:sdtContent>
                <w:tc>
                  <w:tcPr>
                    <w:tcW w:w="1397" w:type="pct"/>
                    <w:vMerge w:val="restart"/>
                    <w:vAlign w:val="center"/>
                  </w:tcPr>
                  <w:p w14:paraId="4A8846B8"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286330152"/>
                <w:lock w:val="sdtLocked"/>
              </w:sdtPr>
              <w:sdtEndPr/>
              <w:sdtContent>
                <w:tc>
                  <w:tcPr>
                    <w:tcW w:w="855" w:type="pct"/>
                    <w:vAlign w:val="center"/>
                  </w:tcPr>
                  <w:p w14:paraId="690DCF71"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248232836"/>
                <w:lock w:val="sdtLocked"/>
              </w:sdtPr>
              <w:sdtEndPr/>
              <w:sdtContent>
                <w:tc>
                  <w:tcPr>
                    <w:tcW w:w="933" w:type="pct"/>
                    <w:vAlign w:val="center"/>
                  </w:tcPr>
                  <w:p w14:paraId="51DC1C1C"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220485366"/>
                <w:lock w:val="sdtLocked"/>
              </w:sdtPr>
              <w:sdtEndPr/>
              <w:sdtContent>
                <w:tc>
                  <w:tcPr>
                    <w:tcW w:w="873" w:type="pct"/>
                    <w:vAlign w:val="center"/>
                  </w:tcPr>
                  <w:p w14:paraId="042F33E5"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2026444115"/>
                <w:lock w:val="sdtLocked"/>
              </w:sdtPr>
              <w:sdtEndPr/>
              <w:sdtContent>
                <w:tc>
                  <w:tcPr>
                    <w:tcW w:w="942" w:type="pct"/>
                    <w:vMerge w:val="restart"/>
                    <w:vAlign w:val="center"/>
                  </w:tcPr>
                  <w:p w14:paraId="21E683E0"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A4505" w14:paraId="01152782" w14:textId="77777777" w:rsidTr="00F639D5">
            <w:tc>
              <w:tcPr>
                <w:tcW w:w="1397" w:type="pct"/>
                <w:vMerge/>
                <w:vAlign w:val="center"/>
              </w:tcPr>
              <w:p w14:paraId="67EF7081" w14:textId="77777777" w:rsidR="006A4505" w:rsidRDefault="006A4505">
                <w:pPr>
                  <w:jc w:val="center"/>
                  <w:rPr>
                    <w:color w:val="008000"/>
                    <w:szCs w:val="21"/>
                  </w:rPr>
                </w:pPr>
              </w:p>
            </w:tc>
            <w:sdt>
              <w:sdtPr>
                <w:tag w:val="_PLD_7158bbb0fd6b45478d53b382f0c1a5e9"/>
                <w:id w:val="1854523292"/>
                <w:lock w:val="sdtLocked"/>
              </w:sdtPr>
              <w:sdtEndPr/>
              <w:sdtContent>
                <w:tc>
                  <w:tcPr>
                    <w:tcW w:w="855" w:type="pct"/>
                    <w:vAlign w:val="center"/>
                  </w:tcPr>
                  <w:p w14:paraId="67BBF8DA"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22813148"/>
                <w:lock w:val="sdtLocked"/>
              </w:sdtPr>
              <w:sdtEndPr/>
              <w:sdtContent>
                <w:tc>
                  <w:tcPr>
                    <w:tcW w:w="933" w:type="pct"/>
                    <w:vAlign w:val="center"/>
                  </w:tcPr>
                  <w:p w14:paraId="3146A3EE"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920678089"/>
                <w:lock w:val="sdtLocked"/>
              </w:sdtPr>
              <w:sdtEndPr/>
              <w:sdtContent>
                <w:tc>
                  <w:tcPr>
                    <w:tcW w:w="873" w:type="pct"/>
                    <w:vAlign w:val="center"/>
                  </w:tcPr>
                  <w:p w14:paraId="7E0BA80A"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2" w:type="pct"/>
                <w:vMerge/>
              </w:tcPr>
              <w:p w14:paraId="203A8BE2" w14:textId="77777777" w:rsidR="006A4505" w:rsidRDefault="006A4505">
                <w:pPr>
                  <w:jc w:val="center"/>
                  <w:rPr>
                    <w:color w:val="008000"/>
                    <w:szCs w:val="21"/>
                  </w:rPr>
                </w:pPr>
              </w:p>
            </w:tc>
          </w:tr>
          <w:tr w:rsidR="0011111B" w14:paraId="132A7825" w14:textId="77777777" w:rsidTr="00F639D5">
            <w:sdt>
              <w:sdtPr>
                <w:tag w:val="_PLD_8cd531a2160845bdb7fe60aabffc13e4"/>
                <w:id w:val="1666972137"/>
                <w:lock w:val="sdtLocked"/>
              </w:sdtPr>
              <w:sdtEndPr/>
              <w:sdtContent>
                <w:tc>
                  <w:tcPr>
                    <w:tcW w:w="1397" w:type="pct"/>
                    <w:vAlign w:val="center"/>
                  </w:tcPr>
                  <w:p w14:paraId="239967DE" w14:textId="77777777" w:rsidR="0011111B" w:rsidRDefault="0011111B" w:rsidP="0011111B">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55" w:type="pct"/>
                <w:vAlign w:val="center"/>
              </w:tcPr>
              <w:p w14:paraId="4F32679F" w14:textId="77777777" w:rsidR="0011111B" w:rsidRDefault="0011111B" w:rsidP="0011111B">
                <w:pPr>
                  <w:jc w:val="right"/>
                  <w:rPr>
                    <w:sz w:val="24"/>
                  </w:rPr>
                </w:pPr>
                <w:r>
                  <w:t>1,081,335.51</w:t>
                </w:r>
              </w:p>
            </w:tc>
            <w:tc>
              <w:tcPr>
                <w:tcW w:w="933" w:type="pct"/>
                <w:vAlign w:val="center"/>
              </w:tcPr>
              <w:p w14:paraId="5BBE180A" w14:textId="77777777" w:rsidR="0011111B" w:rsidRDefault="0011111B" w:rsidP="0011111B">
                <w:pPr>
                  <w:jc w:val="right"/>
                </w:pPr>
              </w:p>
            </w:tc>
            <w:tc>
              <w:tcPr>
                <w:tcW w:w="873" w:type="pct"/>
                <w:vAlign w:val="center"/>
              </w:tcPr>
              <w:p w14:paraId="26AD0E8D" w14:textId="77777777" w:rsidR="0011111B" w:rsidRDefault="0011111B" w:rsidP="0011111B">
                <w:pPr>
                  <w:jc w:val="right"/>
                  <w:rPr>
                    <w:sz w:val="24"/>
                  </w:rPr>
                </w:pPr>
                <w:r>
                  <w:t>12,000,000.00</w:t>
                </w:r>
              </w:p>
            </w:tc>
            <w:tc>
              <w:tcPr>
                <w:tcW w:w="942" w:type="pct"/>
                <w:vAlign w:val="center"/>
              </w:tcPr>
              <w:p w14:paraId="581405AC" w14:textId="77777777" w:rsidR="0011111B" w:rsidRDefault="0011111B" w:rsidP="0011111B">
                <w:pPr>
                  <w:jc w:val="right"/>
                </w:pPr>
                <w:r>
                  <w:t>13,081,335.51</w:t>
                </w:r>
              </w:p>
            </w:tc>
          </w:tr>
          <w:tr w:rsidR="0011111B" w14:paraId="4B8AD768" w14:textId="77777777" w:rsidTr="00F639D5">
            <w:sdt>
              <w:sdtPr>
                <w:tag w:val="_PLD_7b0d3a23ad1544a18a9869d1d72a93c9"/>
                <w:id w:val="-802995068"/>
                <w:lock w:val="sdtLocked"/>
              </w:sdtPr>
              <w:sdtEndPr/>
              <w:sdtContent>
                <w:tc>
                  <w:tcPr>
                    <w:tcW w:w="1397" w:type="pct"/>
                    <w:vAlign w:val="center"/>
                  </w:tcPr>
                  <w:p w14:paraId="5F4FE30E" w14:textId="77777777" w:rsidR="0011111B" w:rsidRDefault="0011111B" w:rsidP="0011111B">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55" w:type="pct"/>
                <w:vAlign w:val="center"/>
              </w:tcPr>
              <w:p w14:paraId="16C67218" w14:textId="77777777" w:rsidR="0011111B" w:rsidRDefault="0011111B" w:rsidP="0011111B">
                <w:pPr>
                  <w:jc w:val="right"/>
                  <w:rPr>
                    <w:szCs w:val="21"/>
                  </w:rPr>
                </w:pPr>
              </w:p>
            </w:tc>
            <w:tc>
              <w:tcPr>
                <w:tcW w:w="933" w:type="pct"/>
                <w:vAlign w:val="center"/>
              </w:tcPr>
              <w:p w14:paraId="5613CCAC" w14:textId="77777777" w:rsidR="0011111B" w:rsidRDefault="0011111B" w:rsidP="0011111B">
                <w:pPr>
                  <w:jc w:val="right"/>
                  <w:rPr>
                    <w:szCs w:val="21"/>
                  </w:rPr>
                </w:pPr>
              </w:p>
            </w:tc>
            <w:tc>
              <w:tcPr>
                <w:tcW w:w="873" w:type="pct"/>
                <w:vAlign w:val="center"/>
              </w:tcPr>
              <w:p w14:paraId="509FC70A" w14:textId="77777777" w:rsidR="0011111B" w:rsidRDefault="0011111B" w:rsidP="0011111B">
                <w:pPr>
                  <w:jc w:val="right"/>
                  <w:rPr>
                    <w:szCs w:val="21"/>
                  </w:rPr>
                </w:pPr>
              </w:p>
            </w:tc>
            <w:tc>
              <w:tcPr>
                <w:tcW w:w="942" w:type="pct"/>
                <w:vAlign w:val="center"/>
              </w:tcPr>
              <w:p w14:paraId="1CA39B55" w14:textId="77777777" w:rsidR="0011111B" w:rsidRDefault="0011111B" w:rsidP="0011111B">
                <w:pPr>
                  <w:jc w:val="right"/>
                  <w:rPr>
                    <w:szCs w:val="21"/>
                  </w:rPr>
                </w:pPr>
              </w:p>
            </w:tc>
          </w:tr>
          <w:tr w:rsidR="0011111B" w14:paraId="0B2599B7" w14:textId="77777777" w:rsidTr="00F639D5">
            <w:tc>
              <w:tcPr>
                <w:tcW w:w="1397" w:type="pct"/>
                <w:vAlign w:val="center"/>
              </w:tcPr>
              <w:sdt>
                <w:sdtPr>
                  <w:rPr>
                    <w:rFonts w:asciiTheme="minorEastAsia" w:eastAsiaTheme="minorEastAsia" w:hAnsiTheme="minorEastAsia" w:hint="eastAsia"/>
                    <w:sz w:val="21"/>
                    <w:szCs w:val="21"/>
                    <w:lang w:eastAsia="zh-CN"/>
                  </w:rPr>
                  <w:tag w:val="_PLD_6b80e34bd4ec459eb98282e241521353"/>
                  <w:id w:val="-1334992565"/>
                  <w:lock w:val="sdtLocked"/>
                </w:sdtPr>
                <w:sdtEndPr/>
                <w:sdtContent>
                  <w:p w14:paraId="28768E38" w14:textId="77777777" w:rsidR="0011111B" w:rsidRDefault="0011111B" w:rsidP="0011111B">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55" w:type="pct"/>
                <w:vAlign w:val="center"/>
              </w:tcPr>
              <w:p w14:paraId="673AC139" w14:textId="74B688E0" w:rsidR="0011111B" w:rsidRDefault="00406AD1" w:rsidP="0011111B">
                <w:pPr>
                  <w:jc w:val="right"/>
                  <w:rPr>
                    <w:sz w:val="24"/>
                  </w:rPr>
                </w:pPr>
                <w:r>
                  <w:t>-</w:t>
                </w:r>
                <w:r w:rsidR="006A5278">
                  <w:t>28,702.03</w:t>
                </w:r>
              </w:p>
            </w:tc>
            <w:tc>
              <w:tcPr>
                <w:tcW w:w="933" w:type="pct"/>
                <w:vAlign w:val="center"/>
              </w:tcPr>
              <w:p w14:paraId="5413A177" w14:textId="77777777" w:rsidR="0011111B" w:rsidRDefault="0011111B" w:rsidP="0011111B">
                <w:pPr>
                  <w:jc w:val="right"/>
                </w:pPr>
              </w:p>
            </w:tc>
            <w:tc>
              <w:tcPr>
                <w:tcW w:w="873" w:type="pct"/>
                <w:vAlign w:val="center"/>
              </w:tcPr>
              <w:p w14:paraId="10263271" w14:textId="77777777" w:rsidR="0011111B" w:rsidRDefault="0011111B" w:rsidP="0011111B">
                <w:pPr>
                  <w:jc w:val="right"/>
                  <w:rPr>
                    <w:rFonts w:ascii="Times New Roman" w:eastAsia="Times New Roman" w:hAnsi="Times New Roman" w:cs="Times New Roman"/>
                    <w:sz w:val="20"/>
                    <w:szCs w:val="20"/>
                  </w:rPr>
                </w:pPr>
              </w:p>
            </w:tc>
            <w:tc>
              <w:tcPr>
                <w:tcW w:w="942" w:type="pct"/>
                <w:vAlign w:val="center"/>
              </w:tcPr>
              <w:p w14:paraId="2469D538" w14:textId="19ADF2E9" w:rsidR="0011111B" w:rsidRDefault="00406AD1" w:rsidP="0011111B">
                <w:pPr>
                  <w:jc w:val="right"/>
                  <w:rPr>
                    <w:sz w:val="24"/>
                  </w:rPr>
                </w:pPr>
                <w:r>
                  <w:t>-</w:t>
                </w:r>
                <w:r w:rsidR="006A5278">
                  <w:t>28,702.03</w:t>
                </w:r>
              </w:p>
            </w:tc>
          </w:tr>
          <w:tr w:rsidR="0011111B" w14:paraId="6255F88F" w14:textId="77777777" w:rsidTr="00F639D5">
            <w:sdt>
              <w:sdtPr>
                <w:tag w:val="_PLD_865c7fe8f91f451bb10f09ac268aab0b"/>
                <w:id w:val="2127030682"/>
                <w:lock w:val="sdtLocked"/>
              </w:sdtPr>
              <w:sdtEndPr/>
              <w:sdtContent>
                <w:tc>
                  <w:tcPr>
                    <w:tcW w:w="1397" w:type="pct"/>
                    <w:vAlign w:val="center"/>
                  </w:tcPr>
                  <w:p w14:paraId="3C86C930" w14:textId="77777777" w:rsidR="0011111B" w:rsidRDefault="0011111B" w:rsidP="0011111B">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55" w:type="pct"/>
                <w:vAlign w:val="center"/>
              </w:tcPr>
              <w:p w14:paraId="19E109C3" w14:textId="77777777" w:rsidR="0011111B" w:rsidRDefault="006A5278" w:rsidP="0011111B">
                <w:pPr>
                  <w:jc w:val="right"/>
                  <w:rPr>
                    <w:sz w:val="24"/>
                  </w:rPr>
                </w:pPr>
                <w:r>
                  <w:t>126.53</w:t>
                </w:r>
              </w:p>
            </w:tc>
            <w:tc>
              <w:tcPr>
                <w:tcW w:w="933" w:type="pct"/>
                <w:vAlign w:val="center"/>
              </w:tcPr>
              <w:p w14:paraId="694030B7" w14:textId="77777777" w:rsidR="0011111B" w:rsidRDefault="0011111B" w:rsidP="0011111B">
                <w:pPr>
                  <w:jc w:val="right"/>
                </w:pPr>
              </w:p>
            </w:tc>
            <w:tc>
              <w:tcPr>
                <w:tcW w:w="873" w:type="pct"/>
                <w:vAlign w:val="center"/>
              </w:tcPr>
              <w:p w14:paraId="5E99C321" w14:textId="77777777" w:rsidR="0011111B" w:rsidRDefault="0011111B" w:rsidP="0011111B">
                <w:pPr>
                  <w:jc w:val="right"/>
                  <w:rPr>
                    <w:rFonts w:ascii="Times New Roman" w:eastAsia="Times New Roman" w:hAnsi="Times New Roman" w:cs="Times New Roman"/>
                    <w:sz w:val="20"/>
                    <w:szCs w:val="20"/>
                  </w:rPr>
                </w:pPr>
              </w:p>
            </w:tc>
            <w:tc>
              <w:tcPr>
                <w:tcW w:w="942" w:type="pct"/>
                <w:vAlign w:val="center"/>
              </w:tcPr>
              <w:p w14:paraId="4BDFC359" w14:textId="77777777" w:rsidR="0011111B" w:rsidRDefault="006A5278" w:rsidP="0011111B">
                <w:pPr>
                  <w:jc w:val="right"/>
                  <w:rPr>
                    <w:sz w:val="24"/>
                  </w:rPr>
                </w:pPr>
                <w:r>
                  <w:t>126.53</w:t>
                </w:r>
              </w:p>
            </w:tc>
          </w:tr>
          <w:tr w:rsidR="0011111B" w14:paraId="351B1D6D" w14:textId="77777777" w:rsidTr="00F639D5">
            <w:sdt>
              <w:sdtPr>
                <w:tag w:val="_PLD_84db8ea6bcbe40539b73b34fcc95a640"/>
                <w:id w:val="310836712"/>
                <w:lock w:val="sdtLocked"/>
              </w:sdtPr>
              <w:sdtEndPr/>
              <w:sdtContent>
                <w:tc>
                  <w:tcPr>
                    <w:tcW w:w="1397" w:type="pct"/>
                    <w:vAlign w:val="center"/>
                  </w:tcPr>
                  <w:p w14:paraId="172D6DE1" w14:textId="77777777" w:rsidR="0011111B" w:rsidRDefault="0011111B" w:rsidP="0011111B">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2022年12月31日</w:t>
                    </w:r>
                    <w:r>
                      <w:rPr>
                        <w:rFonts w:ascii="宋体" w:eastAsia="宋体" w:hAnsi="宋体" w:cs="宋体" w:hint="eastAsia"/>
                        <w:sz w:val="21"/>
                        <w:szCs w:val="21"/>
                        <w:lang w:eastAsia="zh-CN"/>
                      </w:rPr>
                      <w:t>余额</w:t>
                    </w:r>
                  </w:p>
                </w:tc>
              </w:sdtContent>
            </w:sdt>
            <w:tc>
              <w:tcPr>
                <w:tcW w:w="855" w:type="pct"/>
                <w:vAlign w:val="center"/>
              </w:tcPr>
              <w:p w14:paraId="44DD01BE" w14:textId="77777777" w:rsidR="0011111B" w:rsidRDefault="0011111B" w:rsidP="0011111B">
                <w:pPr>
                  <w:jc w:val="right"/>
                  <w:rPr>
                    <w:sz w:val="24"/>
                  </w:rPr>
                </w:pPr>
                <w:r>
                  <w:t>1,052,760.01</w:t>
                </w:r>
              </w:p>
            </w:tc>
            <w:tc>
              <w:tcPr>
                <w:tcW w:w="933" w:type="pct"/>
                <w:vAlign w:val="center"/>
              </w:tcPr>
              <w:p w14:paraId="6D98A7EB" w14:textId="77777777" w:rsidR="0011111B" w:rsidRDefault="0011111B" w:rsidP="0011111B">
                <w:pPr>
                  <w:jc w:val="right"/>
                </w:pPr>
              </w:p>
            </w:tc>
            <w:tc>
              <w:tcPr>
                <w:tcW w:w="873" w:type="pct"/>
                <w:vAlign w:val="center"/>
              </w:tcPr>
              <w:p w14:paraId="146ED0AB" w14:textId="77777777" w:rsidR="0011111B" w:rsidRDefault="0011111B" w:rsidP="0011111B">
                <w:pPr>
                  <w:jc w:val="right"/>
                  <w:rPr>
                    <w:sz w:val="24"/>
                  </w:rPr>
                </w:pPr>
                <w:r>
                  <w:t>12,000,000.00</w:t>
                </w:r>
              </w:p>
            </w:tc>
            <w:tc>
              <w:tcPr>
                <w:tcW w:w="942" w:type="pct"/>
                <w:vAlign w:val="center"/>
              </w:tcPr>
              <w:p w14:paraId="7A47F1FB" w14:textId="77777777" w:rsidR="0011111B" w:rsidRDefault="0011111B" w:rsidP="0011111B">
                <w:pPr>
                  <w:jc w:val="right"/>
                </w:pPr>
                <w:r>
                  <w:t>13,052,760.01</w:t>
                </w:r>
              </w:p>
            </w:tc>
          </w:tr>
        </w:tbl>
        <w:p w14:paraId="6C44A028" w14:textId="0053D3A1" w:rsidR="006A4505" w:rsidRPr="00721FB5" w:rsidRDefault="0011111B">
          <w:pPr>
            <w:rPr>
              <w:szCs w:val="21"/>
            </w:rPr>
          </w:pPr>
          <w:r w:rsidRPr="00721FB5">
            <w:rPr>
              <w:szCs w:val="21"/>
            </w:rPr>
            <w:t>第三阶段坏账准备计提情况说明详见本附注“其他非流动金融资产”。</w:t>
          </w:r>
        </w:p>
        <w:p w14:paraId="1FC11C43" w14:textId="77777777" w:rsidR="006A4505" w:rsidRDefault="00B9625C">
          <w:pPr>
            <w:pStyle w:val="afa"/>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321093743"/>
            <w:lock w:val="sdtLocked"/>
            <w:placeholder>
              <w:docPart w:val="GBC22222222222222222222222222222"/>
            </w:placeholder>
          </w:sdtPr>
          <w:sdtEndPr/>
          <w:sdtContent>
            <w:p w14:paraId="4E660863" w14:textId="77777777" w:rsidR="006A4505" w:rsidRDefault="00B9625C" w:rsidP="0011111B">
              <w:r>
                <w:fldChar w:fldCharType="begin"/>
              </w:r>
              <w:r w:rsidR="0011111B">
                <w:instrText xml:space="preserve"> MACROBUTTON  SnrToggleCheckbox □适用 </w:instrText>
              </w:r>
              <w:r>
                <w:fldChar w:fldCharType="end"/>
              </w:r>
              <w:r>
                <w:fldChar w:fldCharType="begin"/>
              </w:r>
              <w:r w:rsidR="0011111B">
                <w:instrText xml:space="preserve"> MACROBUTTON  SnrToggleCheckbox √不适用 </w:instrText>
              </w:r>
              <w:r>
                <w:fldChar w:fldCharType="end"/>
              </w:r>
            </w:p>
          </w:sdtContent>
        </w:sdt>
        <w:p w14:paraId="6D9287E0" w14:textId="5984B70E" w:rsidR="006A4505" w:rsidRDefault="001E0608" w:rsidP="00221B47"/>
      </w:sdtContent>
    </w:sdt>
    <w:bookmarkEnd w:id="175" w:displacedByCustomXml="prev"/>
    <w:bookmarkStart w:id="176" w:name="_Hlk534806817" w:displacedByCustomXml="prev"/>
    <w:bookmarkEnd w:id="176" w:displacedByCustomXml="next"/>
    <w:bookmarkStart w:id="177" w:name="_Hlk532831394" w:displacedByCustomXml="next"/>
    <w:sdt>
      <w:sdtPr>
        <w:rPr>
          <w:rFonts w:ascii="宋体" w:eastAsia="宋体" w:hAnsi="宋体" w:cs="宋体" w:hint="eastAsia"/>
          <w:b w:val="0"/>
          <w:bCs w:val="0"/>
          <w:kern w:val="0"/>
          <w:szCs w:val="24"/>
        </w:rPr>
        <w:alias w:val="模块:其他应收款坏账准备的情况"/>
        <w:tag w:val="_SEC_a0703d114f284b949a0f05190dd2265b"/>
        <w:id w:val="-1484309638"/>
        <w:lock w:val="sdtLocked"/>
        <w:placeholder>
          <w:docPart w:val="GBC22222222222222222222222222222"/>
        </w:placeholder>
      </w:sdtPr>
      <w:sdtEndPr>
        <w:rPr>
          <w:rFonts w:hint="default"/>
        </w:rPr>
      </w:sdtEndPr>
      <w:sdtContent>
        <w:p w14:paraId="29738953" w14:textId="77777777" w:rsidR="006A4505" w:rsidRDefault="00B9625C" w:rsidP="008776CA">
          <w:pPr>
            <w:pStyle w:val="4"/>
            <w:numPr>
              <w:ilvl w:val="3"/>
              <w:numId w:val="72"/>
            </w:numPr>
            <w:ind w:left="426" w:hanging="426"/>
          </w:pPr>
          <w:r>
            <w:rPr>
              <w:rFonts w:hint="eastAsia"/>
            </w:rPr>
            <w:t>坏账准备的情况</w:t>
          </w:r>
        </w:p>
        <w:sdt>
          <w:sdtPr>
            <w:alias w:val="是否适用：其他应收款坏账准备[双击切换]"/>
            <w:tag w:val="_GBC_524ff4c8c6e549ef8e2bf00ca72ddbb6"/>
            <w:id w:val="-1947608601"/>
            <w:lock w:val="sdtLocked"/>
            <w:placeholder>
              <w:docPart w:val="GBC22222222222222222222222222222"/>
            </w:placeholder>
          </w:sdtPr>
          <w:sdtEndPr/>
          <w:sdtContent>
            <w:p w14:paraId="5067ECD3" w14:textId="77777777" w:rsidR="006A4505" w:rsidRDefault="00B9625C">
              <w:r>
                <w:fldChar w:fldCharType="begin"/>
              </w:r>
              <w:r w:rsidR="0011111B">
                <w:instrText xml:space="preserve"> MACROBUTTON  SnrToggleCheckbox √适用 </w:instrText>
              </w:r>
              <w:r>
                <w:fldChar w:fldCharType="end"/>
              </w:r>
              <w:r>
                <w:fldChar w:fldCharType="begin"/>
              </w:r>
              <w:r w:rsidR="0011111B">
                <w:instrText xml:space="preserve"> MACROBUTTON  SnrToggleCheckbox □不适用 </w:instrText>
              </w:r>
              <w:r>
                <w:fldChar w:fldCharType="end"/>
              </w:r>
            </w:p>
          </w:sdtContent>
        </w:sdt>
        <w:p w14:paraId="3DF532EB" w14:textId="26583095" w:rsidR="006A4505" w:rsidRDefault="00B9625C">
          <w:pPr>
            <w:pStyle w:val="af7"/>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990"/>
            <w:gridCol w:w="1776"/>
            <w:gridCol w:w="996"/>
            <w:gridCol w:w="1352"/>
            <w:gridCol w:w="1284"/>
            <w:gridCol w:w="1776"/>
          </w:tblGrid>
          <w:tr w:rsidR="00F639D5" w14:paraId="4744D3FE" w14:textId="77777777" w:rsidTr="005B7337">
            <w:sdt>
              <w:sdtPr>
                <w:tag w:val="_PLD_26385dc5e422410c8676e4fee82120cb"/>
                <w:id w:val="356700585"/>
                <w:lock w:val="sdtLocked"/>
              </w:sdtPr>
              <w:sdtEndPr/>
              <w:sdtContent>
                <w:tc>
                  <w:tcPr>
                    <w:tcW w:w="1083" w:type="pct"/>
                    <w:vMerge w:val="restart"/>
                    <w:shd w:val="clear" w:color="auto" w:fill="FFFFFF"/>
                    <w:vAlign w:val="center"/>
                  </w:tcPr>
                  <w:p w14:paraId="0AD58A5D" w14:textId="77777777" w:rsidR="00F639D5" w:rsidRDefault="00F639D5" w:rsidP="005B7337">
                    <w:pPr>
                      <w:jc w:val="center"/>
                    </w:pPr>
                    <w:r>
                      <w:t>类别</w:t>
                    </w:r>
                  </w:p>
                </w:tc>
              </w:sdtContent>
            </w:sdt>
            <w:sdt>
              <w:sdtPr>
                <w:tag w:val="_PLD_325dd74545cb4f67921ea1cc7ed20a2b"/>
                <w:id w:val="-1392103299"/>
                <w:lock w:val="sdtLocked"/>
              </w:sdtPr>
              <w:sdtEndPr/>
              <w:sdtContent>
                <w:tc>
                  <w:tcPr>
                    <w:tcW w:w="967" w:type="pct"/>
                    <w:vMerge w:val="restart"/>
                    <w:shd w:val="clear" w:color="auto" w:fill="FFFFFF"/>
                    <w:vAlign w:val="center"/>
                  </w:tcPr>
                  <w:p w14:paraId="3D29C782" w14:textId="77777777" w:rsidR="00F639D5" w:rsidRDefault="00F639D5" w:rsidP="005B7337">
                    <w:pPr>
                      <w:jc w:val="center"/>
                    </w:pPr>
                    <w:r>
                      <w:t>期初余额</w:t>
                    </w:r>
                  </w:p>
                </w:tc>
              </w:sdtContent>
            </w:sdt>
            <w:sdt>
              <w:sdtPr>
                <w:tag w:val="_PLD_d513696ccf0b46ccb4ea6d2ef23dbbd2"/>
                <w:id w:val="1889138090"/>
                <w:lock w:val="sdtLocked"/>
              </w:sdtPr>
              <w:sdtEndPr/>
              <w:sdtContent>
                <w:tc>
                  <w:tcPr>
                    <w:tcW w:w="1977" w:type="pct"/>
                    <w:gridSpan w:val="3"/>
                    <w:shd w:val="clear" w:color="auto" w:fill="FFFFFF"/>
                    <w:vAlign w:val="center"/>
                  </w:tcPr>
                  <w:p w14:paraId="06D7A923" w14:textId="77777777" w:rsidR="00F639D5" w:rsidRDefault="00F639D5" w:rsidP="005B7337">
                    <w:pPr>
                      <w:jc w:val="center"/>
                    </w:pPr>
                    <w:r>
                      <w:rPr>
                        <w:rFonts w:hint="eastAsia"/>
                      </w:rPr>
                      <w:t>本期变动</w:t>
                    </w:r>
                    <w:r>
                      <w:t>金额</w:t>
                    </w:r>
                  </w:p>
                </w:tc>
              </w:sdtContent>
            </w:sdt>
            <w:sdt>
              <w:sdtPr>
                <w:tag w:val="_PLD_20b48d7d53584edf917ab5d4207d6a9c"/>
                <w:id w:val="-424888935"/>
                <w:lock w:val="sdtLocked"/>
              </w:sdtPr>
              <w:sdtEndPr/>
              <w:sdtContent>
                <w:tc>
                  <w:tcPr>
                    <w:tcW w:w="967" w:type="pct"/>
                    <w:vMerge w:val="restart"/>
                    <w:shd w:val="clear" w:color="auto" w:fill="FFFFFF"/>
                    <w:vAlign w:val="center"/>
                  </w:tcPr>
                  <w:p w14:paraId="1A804E34" w14:textId="77777777" w:rsidR="00F639D5" w:rsidRDefault="00F639D5" w:rsidP="005B7337">
                    <w:pPr>
                      <w:jc w:val="center"/>
                    </w:pPr>
                    <w:r>
                      <w:t>期末余额</w:t>
                    </w:r>
                  </w:p>
                </w:tc>
              </w:sdtContent>
            </w:sdt>
          </w:tr>
          <w:tr w:rsidR="00F639D5" w14:paraId="35D03A81" w14:textId="77777777" w:rsidTr="005B7337">
            <w:tc>
              <w:tcPr>
                <w:tcW w:w="1083" w:type="pct"/>
                <w:vMerge/>
                <w:shd w:val="clear" w:color="auto" w:fill="FFFFFF"/>
              </w:tcPr>
              <w:p w14:paraId="36858C78" w14:textId="77777777" w:rsidR="00F639D5" w:rsidRDefault="00F639D5" w:rsidP="005B7337">
                <w:pPr>
                  <w:jc w:val="center"/>
                </w:pPr>
              </w:p>
            </w:tc>
            <w:tc>
              <w:tcPr>
                <w:tcW w:w="967" w:type="pct"/>
                <w:vMerge/>
                <w:shd w:val="clear" w:color="auto" w:fill="FFFFFF"/>
              </w:tcPr>
              <w:p w14:paraId="3C6A9F3A" w14:textId="77777777" w:rsidR="00F639D5" w:rsidRDefault="00F639D5" w:rsidP="005B7337">
                <w:pPr>
                  <w:jc w:val="center"/>
                </w:pPr>
              </w:p>
            </w:tc>
            <w:sdt>
              <w:sdtPr>
                <w:tag w:val="_PLD_97824acb5c834e9fbe6cf8e4b6cac761"/>
                <w:id w:val="172226944"/>
                <w:lock w:val="sdtLocked"/>
              </w:sdtPr>
              <w:sdtEndPr/>
              <w:sdtContent>
                <w:tc>
                  <w:tcPr>
                    <w:tcW w:w="542" w:type="pct"/>
                    <w:shd w:val="clear" w:color="auto" w:fill="FFFFFF"/>
                    <w:vAlign w:val="center"/>
                  </w:tcPr>
                  <w:p w14:paraId="616B406C" w14:textId="77777777" w:rsidR="00F639D5" w:rsidRDefault="00F639D5" w:rsidP="005B7337">
                    <w:pPr>
                      <w:jc w:val="center"/>
                    </w:pPr>
                    <w:r>
                      <w:t>计提</w:t>
                    </w:r>
                  </w:p>
                </w:tc>
              </w:sdtContent>
            </w:sdt>
            <w:sdt>
              <w:sdtPr>
                <w:tag w:val="_PLD_233002cee9bc4108842b58a08731b243"/>
                <w:id w:val="72253683"/>
                <w:lock w:val="sdtLocked"/>
              </w:sdtPr>
              <w:sdtEndPr/>
              <w:sdtContent>
                <w:tc>
                  <w:tcPr>
                    <w:tcW w:w="736" w:type="pct"/>
                    <w:shd w:val="clear" w:color="auto" w:fill="FFFFFF"/>
                    <w:vAlign w:val="center"/>
                  </w:tcPr>
                  <w:p w14:paraId="6A934C98" w14:textId="77777777" w:rsidR="00F639D5" w:rsidRDefault="00F639D5" w:rsidP="005B7337">
                    <w:pPr>
                      <w:jc w:val="center"/>
                    </w:pPr>
                    <w:r>
                      <w:rPr>
                        <w:rFonts w:hint="eastAsia"/>
                      </w:rPr>
                      <w:t>收回或转回</w:t>
                    </w:r>
                  </w:p>
                </w:tc>
              </w:sdtContent>
            </w:sdt>
            <w:tc>
              <w:tcPr>
                <w:tcW w:w="699" w:type="pct"/>
                <w:shd w:val="clear" w:color="auto" w:fill="FFFFFF"/>
                <w:vAlign w:val="center"/>
              </w:tcPr>
              <w:sdt>
                <w:sdtPr>
                  <w:rPr>
                    <w:rFonts w:hint="eastAsia"/>
                  </w:rPr>
                  <w:tag w:val="_PLD_da684cd2e7cd4d42baf40bc9d95a0ce8"/>
                  <w:id w:val="1424146705"/>
                  <w:lock w:val="sdtLocked"/>
                </w:sdtPr>
                <w:sdtEndPr/>
                <w:sdtContent>
                  <w:p w14:paraId="2FEE497F" w14:textId="77777777" w:rsidR="00F639D5" w:rsidRDefault="00F639D5" w:rsidP="005B7337">
                    <w:pPr>
                      <w:jc w:val="right"/>
                    </w:pPr>
                    <w:r>
                      <w:rPr>
                        <w:rFonts w:hint="eastAsia"/>
                      </w:rPr>
                      <w:t>其他变动</w:t>
                    </w:r>
                  </w:p>
                </w:sdtContent>
              </w:sdt>
            </w:tc>
            <w:tc>
              <w:tcPr>
                <w:tcW w:w="967" w:type="pct"/>
                <w:vMerge/>
                <w:shd w:val="clear" w:color="auto" w:fill="FFFFFF"/>
              </w:tcPr>
              <w:p w14:paraId="638664A7" w14:textId="77777777" w:rsidR="00F639D5" w:rsidRDefault="00F639D5" w:rsidP="005B7337">
                <w:pPr>
                  <w:jc w:val="right"/>
                </w:pPr>
              </w:p>
            </w:tc>
          </w:tr>
          <w:sdt>
            <w:sdtPr>
              <w:alias w:val="其他应收款坏账准备明细"/>
              <w:tag w:val="_TUP_898ef92c5aee4c66a24cb0c6c9c83bec"/>
              <w:id w:val="409284170"/>
              <w:lock w:val="sdtLocked"/>
              <w:placeholder>
                <w:docPart w:val="59D1684EF2DD406C8D867732220645FD"/>
              </w:placeholder>
            </w:sdtPr>
            <w:sdtEndPr/>
            <w:sdtContent>
              <w:tr w:rsidR="00F639D5" w14:paraId="7A650DCE" w14:textId="77777777" w:rsidTr="005B7337">
                <w:tc>
                  <w:tcPr>
                    <w:tcW w:w="1083" w:type="pct"/>
                    <w:shd w:val="clear" w:color="auto" w:fill="auto"/>
                  </w:tcPr>
                  <w:p w14:paraId="1061268E" w14:textId="77777777" w:rsidR="00F639D5" w:rsidRDefault="00F639D5" w:rsidP="005B7337">
                    <w:r>
                      <w:t>单项计提坏账准备的款项</w:t>
                    </w:r>
                  </w:p>
                </w:tc>
                <w:tc>
                  <w:tcPr>
                    <w:tcW w:w="967" w:type="pct"/>
                    <w:shd w:val="clear" w:color="auto" w:fill="auto"/>
                    <w:vAlign w:val="center"/>
                  </w:tcPr>
                  <w:p w14:paraId="7A10D832" w14:textId="77777777" w:rsidR="00F639D5" w:rsidRDefault="00F639D5" w:rsidP="005B7337">
                    <w:pPr>
                      <w:jc w:val="right"/>
                    </w:pPr>
                    <w:r>
                      <w:t>12,000,000.00</w:t>
                    </w:r>
                  </w:p>
                </w:tc>
                <w:tc>
                  <w:tcPr>
                    <w:tcW w:w="542" w:type="pct"/>
                    <w:shd w:val="clear" w:color="auto" w:fill="auto"/>
                    <w:vAlign w:val="center"/>
                  </w:tcPr>
                  <w:p w14:paraId="7342E25C" w14:textId="77777777" w:rsidR="00F639D5" w:rsidRDefault="00F639D5" w:rsidP="005B7337">
                    <w:pPr>
                      <w:jc w:val="right"/>
                    </w:pPr>
                  </w:p>
                </w:tc>
                <w:tc>
                  <w:tcPr>
                    <w:tcW w:w="736" w:type="pct"/>
                    <w:shd w:val="clear" w:color="auto" w:fill="auto"/>
                    <w:vAlign w:val="center"/>
                  </w:tcPr>
                  <w:p w14:paraId="67F2C859" w14:textId="77777777" w:rsidR="00F639D5" w:rsidRDefault="00F639D5" w:rsidP="005B7337">
                    <w:pPr>
                      <w:jc w:val="right"/>
                    </w:pPr>
                  </w:p>
                </w:tc>
                <w:tc>
                  <w:tcPr>
                    <w:tcW w:w="699" w:type="pct"/>
                    <w:vAlign w:val="center"/>
                  </w:tcPr>
                  <w:p w14:paraId="67FCF1F2" w14:textId="77777777" w:rsidR="00F639D5" w:rsidRDefault="00F639D5" w:rsidP="005B7337">
                    <w:pPr>
                      <w:jc w:val="right"/>
                    </w:pPr>
                  </w:p>
                </w:tc>
                <w:tc>
                  <w:tcPr>
                    <w:tcW w:w="967" w:type="pct"/>
                    <w:shd w:val="clear" w:color="auto" w:fill="auto"/>
                    <w:vAlign w:val="center"/>
                  </w:tcPr>
                  <w:p w14:paraId="6DDAB52A" w14:textId="77777777" w:rsidR="00F639D5" w:rsidRDefault="00F639D5" w:rsidP="005B7337">
                    <w:pPr>
                      <w:jc w:val="right"/>
                    </w:pPr>
                    <w:r>
                      <w:t>12,000,000.00</w:t>
                    </w:r>
                  </w:p>
                </w:tc>
              </w:tr>
            </w:sdtContent>
          </w:sdt>
          <w:sdt>
            <w:sdtPr>
              <w:alias w:val="其他应收款坏账准备明细"/>
              <w:tag w:val="_TUP_898ef92c5aee4c66a24cb0c6c9c83bec"/>
              <w:id w:val="304366589"/>
              <w:lock w:val="sdtLocked"/>
              <w:placeholder>
                <w:docPart w:val="59D1684EF2DD406C8D867732220645FD"/>
              </w:placeholder>
            </w:sdtPr>
            <w:sdtEndPr/>
            <w:sdtContent>
              <w:tr w:rsidR="00F639D5" w14:paraId="3EAD8894" w14:textId="77777777" w:rsidTr="005B7337">
                <w:tc>
                  <w:tcPr>
                    <w:tcW w:w="1083" w:type="pct"/>
                    <w:shd w:val="clear" w:color="auto" w:fill="auto"/>
                  </w:tcPr>
                  <w:p w14:paraId="11CF9A4A" w14:textId="77777777" w:rsidR="00F639D5" w:rsidRDefault="00F639D5" w:rsidP="005B7337">
                    <w:r>
                      <w:t>其他按账龄段划分为类似信用风险特征的款项</w:t>
                    </w:r>
                  </w:p>
                </w:tc>
                <w:tc>
                  <w:tcPr>
                    <w:tcW w:w="967" w:type="pct"/>
                    <w:shd w:val="clear" w:color="auto" w:fill="auto"/>
                    <w:vAlign w:val="center"/>
                  </w:tcPr>
                  <w:p w14:paraId="645EC57F" w14:textId="77777777" w:rsidR="00F639D5" w:rsidRDefault="00F639D5" w:rsidP="005B7337">
                    <w:pPr>
                      <w:jc w:val="right"/>
                    </w:pPr>
                    <w:r>
                      <w:t>1,081,335.51</w:t>
                    </w:r>
                  </w:p>
                </w:tc>
                <w:tc>
                  <w:tcPr>
                    <w:tcW w:w="542" w:type="pct"/>
                    <w:shd w:val="clear" w:color="auto" w:fill="auto"/>
                    <w:vAlign w:val="center"/>
                  </w:tcPr>
                  <w:p w14:paraId="22CB9751" w14:textId="77777777" w:rsidR="00F639D5" w:rsidRDefault="00F639D5" w:rsidP="005B7337">
                    <w:pPr>
                      <w:jc w:val="right"/>
                    </w:pPr>
                  </w:p>
                </w:tc>
                <w:tc>
                  <w:tcPr>
                    <w:tcW w:w="736" w:type="pct"/>
                    <w:shd w:val="clear" w:color="auto" w:fill="auto"/>
                    <w:vAlign w:val="center"/>
                  </w:tcPr>
                  <w:p w14:paraId="7778D3C4" w14:textId="30F8D5B8" w:rsidR="00F639D5" w:rsidRDefault="000E5978" w:rsidP="005B7337">
                    <w:pPr>
                      <w:jc w:val="right"/>
                    </w:pPr>
                    <w:r>
                      <w:t>-</w:t>
                    </w:r>
                    <w:r w:rsidR="00F639D5">
                      <w:t>28,702.03</w:t>
                    </w:r>
                  </w:p>
                </w:tc>
                <w:tc>
                  <w:tcPr>
                    <w:tcW w:w="699" w:type="pct"/>
                    <w:vAlign w:val="center"/>
                  </w:tcPr>
                  <w:p w14:paraId="71610222" w14:textId="77777777" w:rsidR="00F639D5" w:rsidRDefault="00F639D5" w:rsidP="005B7337">
                    <w:pPr>
                      <w:jc w:val="right"/>
                    </w:pPr>
                    <w:r>
                      <w:t>126.53</w:t>
                    </w:r>
                  </w:p>
                </w:tc>
                <w:tc>
                  <w:tcPr>
                    <w:tcW w:w="967" w:type="pct"/>
                    <w:shd w:val="clear" w:color="auto" w:fill="auto"/>
                    <w:vAlign w:val="center"/>
                  </w:tcPr>
                  <w:p w14:paraId="319BBCFA" w14:textId="77777777" w:rsidR="00F639D5" w:rsidRDefault="00F639D5" w:rsidP="005B7337">
                    <w:pPr>
                      <w:jc w:val="right"/>
                    </w:pPr>
                    <w:r>
                      <w:t>1,052,760.01</w:t>
                    </w:r>
                  </w:p>
                </w:tc>
              </w:tr>
            </w:sdtContent>
          </w:sdt>
          <w:tr w:rsidR="00F639D5" w14:paraId="62A2E6B1" w14:textId="77777777" w:rsidTr="005B7337">
            <w:sdt>
              <w:sdtPr>
                <w:tag w:val="_PLD_d4d6ba6e1c7b40ac88b36bf9df11b1dd"/>
                <w:id w:val="-1990849183"/>
                <w:lock w:val="sdtLocked"/>
              </w:sdtPr>
              <w:sdtEndPr/>
              <w:sdtContent>
                <w:tc>
                  <w:tcPr>
                    <w:tcW w:w="1083" w:type="pct"/>
                    <w:shd w:val="clear" w:color="auto" w:fill="auto"/>
                  </w:tcPr>
                  <w:p w14:paraId="225D73BA" w14:textId="77777777" w:rsidR="00F639D5" w:rsidRDefault="00F639D5" w:rsidP="005B7337">
                    <w:pPr>
                      <w:jc w:val="center"/>
                    </w:pPr>
                    <w:r>
                      <w:rPr>
                        <w:rFonts w:hint="eastAsia"/>
                      </w:rPr>
                      <w:t>合计</w:t>
                    </w:r>
                  </w:p>
                </w:tc>
              </w:sdtContent>
            </w:sdt>
            <w:tc>
              <w:tcPr>
                <w:tcW w:w="967" w:type="pct"/>
                <w:shd w:val="clear" w:color="auto" w:fill="auto"/>
                <w:vAlign w:val="center"/>
              </w:tcPr>
              <w:p w14:paraId="762D77DD" w14:textId="77777777" w:rsidR="00F639D5" w:rsidRDefault="00F639D5" w:rsidP="005B7337">
                <w:pPr>
                  <w:jc w:val="right"/>
                  <w:rPr>
                    <w:sz w:val="24"/>
                  </w:rPr>
                </w:pPr>
                <w:r>
                  <w:t>13,081,335.51</w:t>
                </w:r>
              </w:p>
            </w:tc>
            <w:tc>
              <w:tcPr>
                <w:tcW w:w="542" w:type="pct"/>
                <w:shd w:val="clear" w:color="auto" w:fill="auto"/>
                <w:vAlign w:val="center"/>
              </w:tcPr>
              <w:p w14:paraId="495C5C8F" w14:textId="77777777" w:rsidR="00F639D5" w:rsidRDefault="00F639D5" w:rsidP="005B7337">
                <w:pPr>
                  <w:jc w:val="right"/>
                </w:pPr>
              </w:p>
            </w:tc>
            <w:tc>
              <w:tcPr>
                <w:tcW w:w="736" w:type="pct"/>
                <w:shd w:val="clear" w:color="auto" w:fill="auto"/>
                <w:vAlign w:val="center"/>
              </w:tcPr>
              <w:p w14:paraId="7757BCC7" w14:textId="552BAE70" w:rsidR="00F639D5" w:rsidRDefault="000E5978" w:rsidP="005B7337">
                <w:pPr>
                  <w:jc w:val="right"/>
                </w:pPr>
                <w:r>
                  <w:t>-</w:t>
                </w:r>
                <w:r w:rsidR="00F639D5">
                  <w:t>28,702.03</w:t>
                </w:r>
              </w:p>
            </w:tc>
            <w:tc>
              <w:tcPr>
                <w:tcW w:w="699" w:type="pct"/>
                <w:vAlign w:val="center"/>
              </w:tcPr>
              <w:p w14:paraId="7BF20E88" w14:textId="77777777" w:rsidR="00F639D5" w:rsidRDefault="00F639D5" w:rsidP="005B7337">
                <w:pPr>
                  <w:jc w:val="right"/>
                </w:pPr>
                <w:r>
                  <w:t>126.53</w:t>
                </w:r>
              </w:p>
            </w:tc>
            <w:tc>
              <w:tcPr>
                <w:tcW w:w="967" w:type="pct"/>
                <w:shd w:val="clear" w:color="auto" w:fill="auto"/>
                <w:vAlign w:val="center"/>
              </w:tcPr>
              <w:p w14:paraId="10247B82" w14:textId="77777777" w:rsidR="00F639D5" w:rsidRDefault="00F639D5" w:rsidP="005B7337">
                <w:pPr>
                  <w:jc w:val="right"/>
                </w:pPr>
                <w:r>
                  <w:t>13,052,760.01</w:t>
                </w:r>
              </w:p>
            </w:tc>
          </w:tr>
        </w:tbl>
        <w:p w14:paraId="1E79048C" w14:textId="77777777" w:rsidR="00F639D5" w:rsidRDefault="00F639D5"/>
        <w:p w14:paraId="430BFB1E" w14:textId="77777777" w:rsidR="006A4505" w:rsidRDefault="00B9625C">
          <w:r>
            <w:rPr>
              <w:rFonts w:hint="eastAsia"/>
            </w:rPr>
            <w:t>其中本期坏账准备转回或收回金额重要的：</w:t>
          </w:r>
        </w:p>
        <w:sdt>
          <w:sdtPr>
            <w:alias w:val="是否适用：其中本期其他应收账款坏账准备收回或转回金额重要的[双击切换]"/>
            <w:tag w:val="_GBC_c99a80b9a36440d7b9ed3ce899868361"/>
            <w:id w:val="1839274772"/>
            <w:lock w:val="sdtLocked"/>
            <w:placeholder>
              <w:docPart w:val="GBC22222222222222222222222222222"/>
            </w:placeholder>
          </w:sdtPr>
          <w:sdtEndPr/>
          <w:sdtContent>
            <w:p w14:paraId="379CF7B2" w14:textId="35F90D80" w:rsidR="006A4505" w:rsidRPr="0032441E" w:rsidRDefault="00B9625C" w:rsidP="0032441E">
              <w:r>
                <w:fldChar w:fldCharType="begin"/>
              </w:r>
              <w:r w:rsidR="0011111B">
                <w:instrText xml:space="preserve">MACROBUTTON  SnrToggleCheckbox □适用 </w:instrText>
              </w:r>
              <w:r>
                <w:fldChar w:fldCharType="end"/>
              </w:r>
              <w:r>
                <w:fldChar w:fldCharType="begin"/>
              </w:r>
              <w:r w:rsidR="0011111B">
                <w:instrText xml:space="preserve"> MACROBUTTON  SnrToggleCheckbox √不适用 </w:instrText>
              </w:r>
              <w:r>
                <w:fldChar w:fldCharType="end"/>
              </w:r>
            </w:p>
          </w:sdtContent>
        </w:sdt>
      </w:sdtContent>
    </w:sdt>
    <w:bookmarkEnd w:id="177" w:displacedByCustomXml="prev"/>
    <w:sdt>
      <w:sdtPr>
        <w:rPr>
          <w:rFonts w:ascii="宋体" w:eastAsia="宋体" w:hAnsi="宋体" w:cs="宋体" w:hint="eastAsia"/>
          <w:b w:val="0"/>
          <w:bCs w:val="0"/>
          <w:kern w:val="0"/>
          <w:szCs w:val="24"/>
        </w:rPr>
        <w:alias w:val="模块:按欠款方归集的期末余额其中前五名的其他应收款单位情况"/>
        <w:tag w:val="_SEC_5bc3cdcc54c14afd8dfbd379ebf214df"/>
        <w:id w:val="538477021"/>
        <w:lock w:val="sdtLocked"/>
        <w:placeholder>
          <w:docPart w:val="GBC22222222222222222222222222222"/>
        </w:placeholder>
      </w:sdtPr>
      <w:sdtEndPr>
        <w:rPr>
          <w:rFonts w:hint="default"/>
          <w:szCs w:val="21"/>
        </w:rPr>
      </w:sdtEndPr>
      <w:sdtContent>
        <w:p w14:paraId="1BD72781" w14:textId="77777777" w:rsidR="006A4505" w:rsidRDefault="00B9625C" w:rsidP="008776CA">
          <w:pPr>
            <w:pStyle w:val="4"/>
            <w:numPr>
              <w:ilvl w:val="3"/>
              <w:numId w:val="72"/>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354923614"/>
            <w:lock w:val="sdtLocked"/>
            <w:placeholder>
              <w:docPart w:val="GBC22222222222222222222222222222"/>
            </w:placeholder>
          </w:sdtPr>
          <w:sdtEndPr/>
          <w:sdtContent>
            <w:p w14:paraId="2813506A" w14:textId="77777777" w:rsidR="006A4505" w:rsidRDefault="00B9625C">
              <w:r>
                <w:fldChar w:fldCharType="begin"/>
              </w:r>
              <w:r w:rsidR="0011111B">
                <w:instrText xml:space="preserve">MACROBUTTON  SnrToggleCheckbox √适用 </w:instrText>
              </w:r>
              <w:r>
                <w:fldChar w:fldCharType="end"/>
              </w:r>
              <w:r>
                <w:fldChar w:fldCharType="begin"/>
              </w:r>
              <w:r w:rsidR="0011111B">
                <w:instrText xml:space="preserve"> MACROBUTTON  SnrToggleCheckbox □不适用 </w:instrText>
              </w:r>
              <w:r>
                <w:fldChar w:fldCharType="end"/>
              </w:r>
            </w:p>
          </w:sdtContent>
        </w:sdt>
        <w:p w14:paraId="0800B01A" w14:textId="472F6CE4" w:rsidR="006A4505" w:rsidRDefault="00B9625C">
          <w:pPr>
            <w:jc w:val="right"/>
          </w:pPr>
          <w:r>
            <w:rPr>
              <w:rFonts w:hint="eastAsia"/>
            </w:rPr>
            <w:t>单位：</w:t>
          </w:r>
          <w:sdt>
            <w:sdtPr>
              <w:rPr>
                <w:rFonts w:hint="eastAsia"/>
              </w:rPr>
              <w:alias w:val="单位财务附注：其他应收账款前五名欠款情况"/>
              <w:tag w:val="_GBC_06f7a71e039445228d80a5741df4c4f7"/>
              <w:id w:val="12928619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7334191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979"/>
            <w:gridCol w:w="1664"/>
            <w:gridCol w:w="1637"/>
            <w:gridCol w:w="1397"/>
            <w:gridCol w:w="1647"/>
          </w:tblGrid>
          <w:tr w:rsidR="00962E4D" w14:paraId="089D2505" w14:textId="77777777" w:rsidTr="00F639D5">
            <w:trPr>
              <w:cantSplit/>
            </w:trPr>
            <w:sdt>
              <w:sdtPr>
                <w:tag w:val="_PLD_f30fc2dc8886472699c892f0395ab05e"/>
                <w:id w:val="-582216605"/>
                <w:lock w:val="sdtLocked"/>
              </w:sdtPr>
              <w:sdtEndPr/>
              <w:sdtContent>
                <w:tc>
                  <w:tcPr>
                    <w:tcW w:w="1131" w:type="pct"/>
                    <w:vAlign w:val="center"/>
                  </w:tcPr>
                  <w:p w14:paraId="1D7094C3" w14:textId="77777777" w:rsidR="00962E4D" w:rsidRDefault="00962E4D" w:rsidP="00990B51">
                    <w:pPr>
                      <w:ind w:right="105"/>
                      <w:jc w:val="center"/>
                      <w:rPr>
                        <w:szCs w:val="21"/>
                      </w:rPr>
                    </w:pPr>
                    <w:r>
                      <w:rPr>
                        <w:rFonts w:hint="eastAsia"/>
                        <w:szCs w:val="21"/>
                      </w:rPr>
                      <w:t>单位名称</w:t>
                    </w:r>
                  </w:p>
                </w:tc>
              </w:sdtContent>
            </w:sdt>
            <w:sdt>
              <w:sdtPr>
                <w:tag w:val="_PLD_44129b8132114de2a4d33c4acb8af98f"/>
                <w:id w:val="2006476535"/>
                <w:lock w:val="sdtLocked"/>
              </w:sdtPr>
              <w:sdtEndPr/>
              <w:sdtContent>
                <w:tc>
                  <w:tcPr>
                    <w:tcW w:w="517" w:type="pct"/>
                    <w:vAlign w:val="center"/>
                  </w:tcPr>
                  <w:p w14:paraId="0307C2FA" w14:textId="77777777" w:rsidR="00962E4D" w:rsidRDefault="00962E4D" w:rsidP="00990B51">
                    <w:pPr>
                      <w:ind w:right="73"/>
                      <w:jc w:val="center"/>
                      <w:rPr>
                        <w:szCs w:val="21"/>
                      </w:rPr>
                    </w:pPr>
                    <w:r>
                      <w:rPr>
                        <w:rFonts w:hint="eastAsia"/>
                        <w:szCs w:val="21"/>
                      </w:rPr>
                      <w:t>款项的性质</w:t>
                    </w:r>
                  </w:p>
                </w:tc>
              </w:sdtContent>
            </w:sdt>
            <w:sdt>
              <w:sdtPr>
                <w:tag w:val="_PLD_1bc905abb4bf4c679b9fbe0a7587d651"/>
                <w:id w:val="1707447230"/>
                <w:lock w:val="sdtLocked"/>
              </w:sdtPr>
              <w:sdtEndPr/>
              <w:sdtContent>
                <w:tc>
                  <w:tcPr>
                    <w:tcW w:w="879" w:type="pct"/>
                    <w:vAlign w:val="center"/>
                  </w:tcPr>
                  <w:p w14:paraId="5BCFA4E5" w14:textId="77777777" w:rsidR="00962E4D" w:rsidRDefault="00962E4D" w:rsidP="00990B51">
                    <w:pPr>
                      <w:ind w:right="73"/>
                      <w:jc w:val="center"/>
                      <w:rPr>
                        <w:szCs w:val="21"/>
                      </w:rPr>
                    </w:pPr>
                    <w:r>
                      <w:rPr>
                        <w:rFonts w:hint="eastAsia"/>
                        <w:szCs w:val="21"/>
                      </w:rPr>
                      <w:t>期末余额</w:t>
                    </w:r>
                  </w:p>
                </w:tc>
              </w:sdtContent>
            </w:sdt>
            <w:sdt>
              <w:sdtPr>
                <w:tag w:val="_PLD_d9231de346f74815b1bc7c82527b1ef5"/>
                <w:id w:val="975880774"/>
                <w:lock w:val="sdtLocked"/>
              </w:sdtPr>
              <w:sdtEndPr/>
              <w:sdtContent>
                <w:tc>
                  <w:tcPr>
                    <w:tcW w:w="865" w:type="pct"/>
                    <w:vAlign w:val="center"/>
                  </w:tcPr>
                  <w:p w14:paraId="47F5C840" w14:textId="77777777" w:rsidR="00962E4D" w:rsidRDefault="00962E4D" w:rsidP="00990B51">
                    <w:pPr>
                      <w:ind w:right="73"/>
                      <w:jc w:val="center"/>
                      <w:rPr>
                        <w:szCs w:val="21"/>
                      </w:rPr>
                    </w:pPr>
                    <w:r>
                      <w:rPr>
                        <w:rFonts w:hint="eastAsia"/>
                        <w:szCs w:val="21"/>
                      </w:rPr>
                      <w:t>账龄</w:t>
                    </w:r>
                  </w:p>
                </w:tc>
              </w:sdtContent>
            </w:sdt>
            <w:sdt>
              <w:sdtPr>
                <w:tag w:val="_PLD_055b75c0a3cf450e995ac7e13fdc0c08"/>
                <w:id w:val="1460373147"/>
                <w:lock w:val="sdtLocked"/>
              </w:sdtPr>
              <w:sdtEndPr/>
              <w:sdtContent>
                <w:tc>
                  <w:tcPr>
                    <w:tcW w:w="738" w:type="pct"/>
                    <w:vAlign w:val="center"/>
                  </w:tcPr>
                  <w:p w14:paraId="3B100EAD" w14:textId="77777777" w:rsidR="00962E4D" w:rsidRDefault="00962E4D" w:rsidP="00990B51">
                    <w:pPr>
                      <w:jc w:val="center"/>
                      <w:rPr>
                        <w:szCs w:val="21"/>
                      </w:rPr>
                    </w:pPr>
                    <w:r>
                      <w:rPr>
                        <w:rFonts w:hint="eastAsia"/>
                        <w:szCs w:val="21"/>
                      </w:rPr>
                      <w:t>占其他应收款期末余额合计数的比例(</w:t>
                    </w:r>
                    <w:r>
                      <w:rPr>
                        <w:szCs w:val="21"/>
                      </w:rPr>
                      <w:t>%)</w:t>
                    </w:r>
                  </w:p>
                </w:tc>
              </w:sdtContent>
            </w:sdt>
            <w:sdt>
              <w:sdtPr>
                <w:tag w:val="_PLD_a7951a260c094fc8b8b64f2d1e6a933e"/>
                <w:id w:val="1073849996"/>
                <w:lock w:val="sdtLocked"/>
              </w:sdtPr>
              <w:sdtEndPr/>
              <w:sdtContent>
                <w:tc>
                  <w:tcPr>
                    <w:tcW w:w="870" w:type="pct"/>
                    <w:vAlign w:val="center"/>
                  </w:tcPr>
                  <w:p w14:paraId="720FCB00" w14:textId="77777777" w:rsidR="00962E4D" w:rsidRDefault="00962E4D" w:rsidP="00990B51">
                    <w:pPr>
                      <w:jc w:val="center"/>
                      <w:rPr>
                        <w:szCs w:val="21"/>
                      </w:rPr>
                    </w:pPr>
                    <w:r>
                      <w:rPr>
                        <w:rFonts w:hint="eastAsia"/>
                        <w:szCs w:val="21"/>
                      </w:rPr>
                      <w:t>坏账准备</w:t>
                    </w:r>
                  </w:p>
                  <w:p w14:paraId="62EBBC21" w14:textId="77777777" w:rsidR="00962E4D" w:rsidRDefault="00962E4D" w:rsidP="00990B51">
                    <w:pPr>
                      <w:jc w:val="center"/>
                      <w:rPr>
                        <w:szCs w:val="21"/>
                      </w:rPr>
                    </w:pPr>
                    <w:r>
                      <w:rPr>
                        <w:rFonts w:hint="eastAsia"/>
                        <w:szCs w:val="21"/>
                      </w:rPr>
                      <w:t>期末余额</w:t>
                    </w:r>
                  </w:p>
                </w:tc>
              </w:sdtContent>
            </w:sdt>
          </w:tr>
          <w:sdt>
            <w:sdtPr>
              <w:rPr>
                <w:rFonts w:hint="eastAsia"/>
                <w:szCs w:val="21"/>
              </w:rPr>
              <w:alias w:val="其他应收款欠款户"/>
              <w:tag w:val="_TUP_c8d734adc8624e66860d3c0f01d5cb6b"/>
              <w:id w:val="-1384711439"/>
              <w:lock w:val="sdtLocked"/>
              <w:placeholder>
                <w:docPart w:val="3235785C5FEA48E8B105D42D4D1B88F2"/>
              </w:placeholder>
            </w:sdtPr>
            <w:sdtEndPr>
              <w:rPr>
                <w:rFonts w:hint="default"/>
              </w:rPr>
            </w:sdtEndPr>
            <w:sdtContent>
              <w:tr w:rsidR="00962E4D" w14:paraId="01F47045" w14:textId="77777777" w:rsidTr="00F639D5">
                <w:trPr>
                  <w:cantSplit/>
                </w:trPr>
                <w:tc>
                  <w:tcPr>
                    <w:tcW w:w="1131" w:type="pct"/>
                    <w:vAlign w:val="center"/>
                  </w:tcPr>
                  <w:p w14:paraId="0FA1DAEE" w14:textId="77777777" w:rsidR="00962E4D" w:rsidRDefault="00962E4D" w:rsidP="00990B51">
                    <w:pPr>
                      <w:ind w:right="105"/>
                      <w:rPr>
                        <w:szCs w:val="21"/>
                      </w:rPr>
                    </w:pPr>
                    <w:r>
                      <w:t>北京金达隆资产管理有限公司</w:t>
                    </w:r>
                  </w:p>
                </w:tc>
                <w:tc>
                  <w:tcPr>
                    <w:tcW w:w="517" w:type="pct"/>
                    <w:vAlign w:val="center"/>
                  </w:tcPr>
                  <w:p w14:paraId="4F589315" w14:textId="77777777" w:rsidR="00962E4D" w:rsidRDefault="00962E4D" w:rsidP="00962E4D">
                    <w:pPr>
                      <w:ind w:right="73"/>
                      <w:jc w:val="center"/>
                      <w:rPr>
                        <w:szCs w:val="21"/>
                      </w:rPr>
                    </w:pPr>
                    <w:r>
                      <w:t>保证金</w:t>
                    </w:r>
                  </w:p>
                </w:tc>
                <w:tc>
                  <w:tcPr>
                    <w:tcW w:w="879" w:type="pct"/>
                    <w:vAlign w:val="center"/>
                  </w:tcPr>
                  <w:p w14:paraId="140F766E" w14:textId="77777777" w:rsidR="00962E4D" w:rsidRDefault="00962E4D" w:rsidP="00A174AE">
                    <w:pPr>
                      <w:ind w:right="73"/>
                      <w:jc w:val="right"/>
                      <w:rPr>
                        <w:szCs w:val="21"/>
                      </w:rPr>
                    </w:pPr>
                    <w:r>
                      <w:t>21,552,351.11</w:t>
                    </w:r>
                  </w:p>
                </w:tc>
                <w:tc>
                  <w:tcPr>
                    <w:tcW w:w="865" w:type="pct"/>
                    <w:vAlign w:val="center"/>
                  </w:tcPr>
                  <w:p w14:paraId="303F1FB8" w14:textId="77777777" w:rsidR="00962E4D" w:rsidRDefault="00962E4D" w:rsidP="00962E4D">
                    <w:pPr>
                      <w:ind w:right="73"/>
                      <w:jc w:val="center"/>
                      <w:rPr>
                        <w:szCs w:val="21"/>
                      </w:rPr>
                    </w:pPr>
                    <w:r>
                      <w:t>3年以上</w:t>
                    </w:r>
                  </w:p>
                </w:tc>
                <w:tc>
                  <w:tcPr>
                    <w:tcW w:w="738" w:type="pct"/>
                    <w:vAlign w:val="center"/>
                  </w:tcPr>
                  <w:p w14:paraId="00B0B3CF" w14:textId="77777777" w:rsidR="00962E4D" w:rsidRDefault="00962E4D" w:rsidP="00962E4D">
                    <w:pPr>
                      <w:jc w:val="right"/>
                      <w:rPr>
                        <w:szCs w:val="21"/>
                      </w:rPr>
                    </w:pPr>
                    <w:r>
                      <w:t>83.91</w:t>
                    </w:r>
                  </w:p>
                </w:tc>
                <w:tc>
                  <w:tcPr>
                    <w:tcW w:w="870" w:type="pct"/>
                    <w:vAlign w:val="center"/>
                  </w:tcPr>
                  <w:p w14:paraId="15EEB723" w14:textId="77777777" w:rsidR="00962E4D" w:rsidRDefault="00962E4D" w:rsidP="00962E4D">
                    <w:pPr>
                      <w:jc w:val="right"/>
                      <w:rPr>
                        <w:szCs w:val="21"/>
                      </w:rPr>
                    </w:pPr>
                    <w:r>
                      <w:t>12,000,000.00</w:t>
                    </w:r>
                  </w:p>
                </w:tc>
              </w:tr>
            </w:sdtContent>
          </w:sdt>
          <w:sdt>
            <w:sdtPr>
              <w:rPr>
                <w:rFonts w:hint="eastAsia"/>
                <w:szCs w:val="21"/>
              </w:rPr>
              <w:alias w:val="其他应收款欠款户"/>
              <w:tag w:val="_TUP_c8d734adc8624e66860d3c0f01d5cb6b"/>
              <w:id w:val="1747761523"/>
              <w:lock w:val="sdtLocked"/>
              <w:placeholder>
                <w:docPart w:val="3235785C5FEA48E8B105D42D4D1B88F2"/>
              </w:placeholder>
            </w:sdtPr>
            <w:sdtEndPr>
              <w:rPr>
                <w:rFonts w:hint="default"/>
              </w:rPr>
            </w:sdtEndPr>
            <w:sdtContent>
              <w:tr w:rsidR="00962E4D" w14:paraId="692B995D" w14:textId="77777777" w:rsidTr="00F639D5">
                <w:trPr>
                  <w:cantSplit/>
                </w:trPr>
                <w:tc>
                  <w:tcPr>
                    <w:tcW w:w="1131" w:type="pct"/>
                    <w:vAlign w:val="center"/>
                  </w:tcPr>
                  <w:p w14:paraId="1983A8AD" w14:textId="77777777" w:rsidR="00962E4D" w:rsidRDefault="00962E4D" w:rsidP="00990B51">
                    <w:pPr>
                      <w:ind w:right="105"/>
                      <w:rPr>
                        <w:szCs w:val="21"/>
                      </w:rPr>
                    </w:pPr>
                    <w:r>
                      <w:t>西藏川商投资有限公司</w:t>
                    </w:r>
                  </w:p>
                </w:tc>
                <w:tc>
                  <w:tcPr>
                    <w:tcW w:w="517" w:type="pct"/>
                    <w:vAlign w:val="center"/>
                  </w:tcPr>
                  <w:p w14:paraId="6AEAA703" w14:textId="77777777" w:rsidR="00962E4D" w:rsidRDefault="00962E4D" w:rsidP="00962E4D">
                    <w:pPr>
                      <w:ind w:right="73"/>
                      <w:jc w:val="center"/>
                      <w:rPr>
                        <w:szCs w:val="21"/>
                      </w:rPr>
                    </w:pPr>
                    <w:r>
                      <w:t>保证金</w:t>
                    </w:r>
                  </w:p>
                </w:tc>
                <w:tc>
                  <w:tcPr>
                    <w:tcW w:w="879" w:type="pct"/>
                    <w:vAlign w:val="center"/>
                  </w:tcPr>
                  <w:p w14:paraId="47161317" w14:textId="77777777" w:rsidR="00962E4D" w:rsidRDefault="00962E4D" w:rsidP="00A174AE">
                    <w:pPr>
                      <w:ind w:right="73"/>
                      <w:jc w:val="right"/>
                      <w:rPr>
                        <w:szCs w:val="21"/>
                      </w:rPr>
                    </w:pPr>
                    <w:r>
                      <w:t>1,000,000.00</w:t>
                    </w:r>
                  </w:p>
                </w:tc>
                <w:tc>
                  <w:tcPr>
                    <w:tcW w:w="865" w:type="pct"/>
                    <w:vAlign w:val="center"/>
                  </w:tcPr>
                  <w:p w14:paraId="34E7384A" w14:textId="77777777" w:rsidR="00962E4D" w:rsidRDefault="00962E4D" w:rsidP="00962E4D">
                    <w:pPr>
                      <w:ind w:right="73"/>
                      <w:jc w:val="center"/>
                      <w:rPr>
                        <w:szCs w:val="21"/>
                      </w:rPr>
                    </w:pPr>
                    <w:r>
                      <w:t>3年以上</w:t>
                    </w:r>
                  </w:p>
                </w:tc>
                <w:tc>
                  <w:tcPr>
                    <w:tcW w:w="738" w:type="pct"/>
                    <w:vAlign w:val="center"/>
                  </w:tcPr>
                  <w:p w14:paraId="25674E0B" w14:textId="77777777" w:rsidR="00962E4D" w:rsidRDefault="00962E4D" w:rsidP="00962E4D">
                    <w:pPr>
                      <w:jc w:val="right"/>
                      <w:rPr>
                        <w:szCs w:val="21"/>
                      </w:rPr>
                    </w:pPr>
                    <w:r>
                      <w:t>3.89</w:t>
                    </w:r>
                  </w:p>
                </w:tc>
                <w:tc>
                  <w:tcPr>
                    <w:tcW w:w="870" w:type="pct"/>
                    <w:vAlign w:val="center"/>
                  </w:tcPr>
                  <w:p w14:paraId="0729C9B3" w14:textId="77777777" w:rsidR="00962E4D" w:rsidRDefault="00962E4D" w:rsidP="00962E4D">
                    <w:pPr>
                      <w:jc w:val="right"/>
                      <w:rPr>
                        <w:szCs w:val="21"/>
                      </w:rPr>
                    </w:pPr>
                    <w:r>
                      <w:t>1,000,000.00</w:t>
                    </w:r>
                  </w:p>
                </w:tc>
              </w:tr>
            </w:sdtContent>
          </w:sdt>
          <w:sdt>
            <w:sdtPr>
              <w:rPr>
                <w:rFonts w:hint="eastAsia"/>
                <w:szCs w:val="21"/>
              </w:rPr>
              <w:alias w:val="其他应收款欠款户"/>
              <w:tag w:val="_TUP_c8d734adc8624e66860d3c0f01d5cb6b"/>
              <w:id w:val="-426276765"/>
              <w:lock w:val="sdtLocked"/>
              <w:placeholder>
                <w:docPart w:val="2220EA063A9A4783B434B00EC40B467C"/>
              </w:placeholder>
            </w:sdtPr>
            <w:sdtEndPr>
              <w:rPr>
                <w:rFonts w:hint="default"/>
              </w:rPr>
            </w:sdtEndPr>
            <w:sdtContent>
              <w:tr w:rsidR="00962E4D" w14:paraId="126364C4" w14:textId="77777777" w:rsidTr="00F639D5">
                <w:trPr>
                  <w:cantSplit/>
                </w:trPr>
                <w:tc>
                  <w:tcPr>
                    <w:tcW w:w="1131" w:type="pct"/>
                    <w:vAlign w:val="center"/>
                  </w:tcPr>
                  <w:p w14:paraId="48A76D9C" w14:textId="77777777" w:rsidR="00962E4D" w:rsidRDefault="00962E4D" w:rsidP="00990B51">
                    <w:pPr>
                      <w:ind w:right="105"/>
                      <w:rPr>
                        <w:szCs w:val="21"/>
                      </w:rPr>
                    </w:pPr>
                    <w:r>
                      <w:t>Quintiles</w:t>
                    </w:r>
                  </w:p>
                </w:tc>
                <w:tc>
                  <w:tcPr>
                    <w:tcW w:w="517" w:type="pct"/>
                    <w:vAlign w:val="center"/>
                  </w:tcPr>
                  <w:p w14:paraId="5A24D7EE" w14:textId="77777777" w:rsidR="00962E4D" w:rsidRDefault="00962E4D" w:rsidP="00962E4D">
                    <w:pPr>
                      <w:ind w:right="73"/>
                      <w:jc w:val="center"/>
                      <w:rPr>
                        <w:szCs w:val="21"/>
                      </w:rPr>
                    </w:pPr>
                    <w:r>
                      <w:t>保证金</w:t>
                    </w:r>
                  </w:p>
                </w:tc>
                <w:tc>
                  <w:tcPr>
                    <w:tcW w:w="879" w:type="pct"/>
                    <w:vAlign w:val="center"/>
                  </w:tcPr>
                  <w:p w14:paraId="527CB2A1" w14:textId="77777777" w:rsidR="00962E4D" w:rsidRDefault="00962E4D" w:rsidP="00A174AE">
                    <w:pPr>
                      <w:ind w:right="73"/>
                      <w:jc w:val="right"/>
                      <w:rPr>
                        <w:szCs w:val="21"/>
                      </w:rPr>
                    </w:pPr>
                    <w:r>
                      <w:t>696,460.00</w:t>
                    </w:r>
                  </w:p>
                </w:tc>
                <w:tc>
                  <w:tcPr>
                    <w:tcW w:w="865" w:type="pct"/>
                    <w:vAlign w:val="center"/>
                  </w:tcPr>
                  <w:p w14:paraId="14DDBD48" w14:textId="77777777" w:rsidR="00962E4D" w:rsidRDefault="00962E4D" w:rsidP="00962E4D">
                    <w:pPr>
                      <w:ind w:right="73"/>
                      <w:jc w:val="center"/>
                      <w:rPr>
                        <w:szCs w:val="21"/>
                      </w:rPr>
                    </w:pPr>
                    <w:r>
                      <w:t>3年以上</w:t>
                    </w:r>
                  </w:p>
                </w:tc>
                <w:tc>
                  <w:tcPr>
                    <w:tcW w:w="738" w:type="pct"/>
                    <w:vAlign w:val="center"/>
                  </w:tcPr>
                  <w:p w14:paraId="19B33120" w14:textId="77777777" w:rsidR="00962E4D" w:rsidRDefault="00962E4D" w:rsidP="00962E4D">
                    <w:pPr>
                      <w:jc w:val="right"/>
                      <w:rPr>
                        <w:szCs w:val="21"/>
                      </w:rPr>
                    </w:pPr>
                    <w:r>
                      <w:t>2.71</w:t>
                    </w:r>
                  </w:p>
                </w:tc>
                <w:tc>
                  <w:tcPr>
                    <w:tcW w:w="870" w:type="pct"/>
                    <w:vAlign w:val="center"/>
                  </w:tcPr>
                  <w:p w14:paraId="0A70546C" w14:textId="77777777" w:rsidR="00962E4D" w:rsidRDefault="00962E4D" w:rsidP="00962E4D">
                    <w:pPr>
                      <w:jc w:val="right"/>
                      <w:rPr>
                        <w:szCs w:val="21"/>
                      </w:rPr>
                    </w:pPr>
                  </w:p>
                </w:tc>
              </w:tr>
            </w:sdtContent>
          </w:sdt>
          <w:sdt>
            <w:sdtPr>
              <w:rPr>
                <w:rFonts w:hint="eastAsia"/>
                <w:szCs w:val="21"/>
              </w:rPr>
              <w:alias w:val="其他应收款欠款户"/>
              <w:tag w:val="_TUP_c8d734adc8624e66860d3c0f01d5cb6b"/>
              <w:id w:val="-1769764006"/>
              <w:lock w:val="sdtLocked"/>
              <w:placeholder>
                <w:docPart w:val="2220EA063A9A4783B434B00EC40B467C"/>
              </w:placeholder>
            </w:sdtPr>
            <w:sdtEndPr>
              <w:rPr>
                <w:rFonts w:hint="default"/>
              </w:rPr>
            </w:sdtEndPr>
            <w:sdtContent>
              <w:tr w:rsidR="00962E4D" w14:paraId="6A323455" w14:textId="77777777" w:rsidTr="00F639D5">
                <w:trPr>
                  <w:cantSplit/>
                </w:trPr>
                <w:tc>
                  <w:tcPr>
                    <w:tcW w:w="1131" w:type="pct"/>
                    <w:vAlign w:val="center"/>
                  </w:tcPr>
                  <w:p w14:paraId="0A1D6928" w14:textId="77777777" w:rsidR="00962E4D" w:rsidRDefault="00962E4D" w:rsidP="00990B51">
                    <w:pPr>
                      <w:ind w:right="105"/>
                      <w:rPr>
                        <w:szCs w:val="21"/>
                      </w:rPr>
                    </w:pPr>
                    <w:r>
                      <w:t>上海聚悦资产管理有限公司</w:t>
                    </w:r>
                  </w:p>
                </w:tc>
                <w:tc>
                  <w:tcPr>
                    <w:tcW w:w="517" w:type="pct"/>
                    <w:vAlign w:val="center"/>
                  </w:tcPr>
                  <w:p w14:paraId="2557CE9E" w14:textId="77777777" w:rsidR="00962E4D" w:rsidRDefault="00962E4D" w:rsidP="00962E4D">
                    <w:pPr>
                      <w:ind w:right="73"/>
                      <w:jc w:val="center"/>
                      <w:rPr>
                        <w:szCs w:val="21"/>
                      </w:rPr>
                    </w:pPr>
                    <w:r>
                      <w:t>保证金</w:t>
                    </w:r>
                  </w:p>
                </w:tc>
                <w:tc>
                  <w:tcPr>
                    <w:tcW w:w="879" w:type="pct"/>
                    <w:vAlign w:val="center"/>
                  </w:tcPr>
                  <w:p w14:paraId="349E47E2" w14:textId="77777777" w:rsidR="00962E4D" w:rsidRDefault="00962E4D" w:rsidP="00A174AE">
                    <w:pPr>
                      <w:ind w:right="73"/>
                      <w:jc w:val="right"/>
                      <w:rPr>
                        <w:szCs w:val="21"/>
                      </w:rPr>
                    </w:pPr>
                    <w:r>
                      <w:t>444,606.18</w:t>
                    </w:r>
                  </w:p>
                </w:tc>
                <w:tc>
                  <w:tcPr>
                    <w:tcW w:w="865" w:type="pct"/>
                    <w:vAlign w:val="center"/>
                  </w:tcPr>
                  <w:p w14:paraId="373883B1" w14:textId="77777777" w:rsidR="00962E4D" w:rsidRDefault="00962E4D" w:rsidP="00962E4D">
                    <w:pPr>
                      <w:ind w:right="73"/>
                      <w:jc w:val="center"/>
                      <w:rPr>
                        <w:szCs w:val="21"/>
                      </w:rPr>
                    </w:pPr>
                    <w:r>
                      <w:t>6个月以内、1-2年、2-3年</w:t>
                    </w:r>
                  </w:p>
                </w:tc>
                <w:tc>
                  <w:tcPr>
                    <w:tcW w:w="738" w:type="pct"/>
                    <w:vAlign w:val="center"/>
                  </w:tcPr>
                  <w:p w14:paraId="0E20E7EF" w14:textId="77777777" w:rsidR="00962E4D" w:rsidRDefault="00962E4D" w:rsidP="00962E4D">
                    <w:pPr>
                      <w:jc w:val="right"/>
                      <w:rPr>
                        <w:szCs w:val="21"/>
                      </w:rPr>
                    </w:pPr>
                    <w:r>
                      <w:t>1.73</w:t>
                    </w:r>
                  </w:p>
                </w:tc>
                <w:tc>
                  <w:tcPr>
                    <w:tcW w:w="870" w:type="pct"/>
                    <w:vAlign w:val="center"/>
                  </w:tcPr>
                  <w:p w14:paraId="1F6E6C01" w14:textId="77777777" w:rsidR="00962E4D" w:rsidRDefault="00962E4D" w:rsidP="00962E4D">
                    <w:pPr>
                      <w:jc w:val="right"/>
                      <w:rPr>
                        <w:szCs w:val="21"/>
                      </w:rPr>
                    </w:pPr>
                  </w:p>
                </w:tc>
              </w:tr>
            </w:sdtContent>
          </w:sdt>
          <w:sdt>
            <w:sdtPr>
              <w:rPr>
                <w:rFonts w:hint="eastAsia"/>
                <w:szCs w:val="21"/>
              </w:rPr>
              <w:alias w:val="其他应收款欠款户"/>
              <w:tag w:val="_TUP_c8d734adc8624e66860d3c0f01d5cb6b"/>
              <w:id w:val="1790938571"/>
              <w:lock w:val="sdtLocked"/>
              <w:placeholder>
                <w:docPart w:val="2220EA063A9A4783B434B00EC40B467C"/>
              </w:placeholder>
            </w:sdtPr>
            <w:sdtEndPr>
              <w:rPr>
                <w:rFonts w:hint="default"/>
              </w:rPr>
            </w:sdtEndPr>
            <w:sdtContent>
              <w:tr w:rsidR="00962E4D" w14:paraId="1D4A8618" w14:textId="77777777" w:rsidTr="00F639D5">
                <w:trPr>
                  <w:cantSplit/>
                </w:trPr>
                <w:tc>
                  <w:tcPr>
                    <w:tcW w:w="1131" w:type="pct"/>
                    <w:vAlign w:val="center"/>
                  </w:tcPr>
                  <w:p w14:paraId="230E9625" w14:textId="77777777" w:rsidR="00962E4D" w:rsidRDefault="00962E4D" w:rsidP="00990B51">
                    <w:pPr>
                      <w:ind w:right="105"/>
                      <w:rPr>
                        <w:szCs w:val="21"/>
                      </w:rPr>
                    </w:pPr>
                    <w:r>
                      <w:t>陈序</w:t>
                    </w:r>
                  </w:p>
                </w:tc>
                <w:tc>
                  <w:tcPr>
                    <w:tcW w:w="517" w:type="pct"/>
                    <w:vAlign w:val="center"/>
                  </w:tcPr>
                  <w:p w14:paraId="01A2C730" w14:textId="77777777" w:rsidR="00962E4D" w:rsidRDefault="00962E4D" w:rsidP="00962E4D">
                    <w:pPr>
                      <w:ind w:right="73"/>
                      <w:jc w:val="center"/>
                      <w:rPr>
                        <w:szCs w:val="21"/>
                      </w:rPr>
                    </w:pPr>
                    <w:r>
                      <w:t>员工借款及备用金</w:t>
                    </w:r>
                  </w:p>
                </w:tc>
                <w:tc>
                  <w:tcPr>
                    <w:tcW w:w="879" w:type="pct"/>
                    <w:vAlign w:val="center"/>
                  </w:tcPr>
                  <w:p w14:paraId="5CC02353" w14:textId="77777777" w:rsidR="00962E4D" w:rsidRDefault="00962E4D" w:rsidP="00A174AE">
                    <w:pPr>
                      <w:ind w:right="73"/>
                      <w:jc w:val="right"/>
                      <w:rPr>
                        <w:szCs w:val="21"/>
                      </w:rPr>
                    </w:pPr>
                    <w:r>
                      <w:t>260,000.00</w:t>
                    </w:r>
                  </w:p>
                </w:tc>
                <w:tc>
                  <w:tcPr>
                    <w:tcW w:w="865" w:type="pct"/>
                    <w:vAlign w:val="center"/>
                  </w:tcPr>
                  <w:p w14:paraId="52180B68" w14:textId="77777777" w:rsidR="00962E4D" w:rsidRDefault="00962E4D" w:rsidP="00962E4D">
                    <w:pPr>
                      <w:ind w:right="73"/>
                      <w:jc w:val="center"/>
                      <w:rPr>
                        <w:szCs w:val="21"/>
                      </w:rPr>
                    </w:pPr>
                    <w:r>
                      <w:t>6个月-1年、1-2年</w:t>
                    </w:r>
                  </w:p>
                </w:tc>
                <w:tc>
                  <w:tcPr>
                    <w:tcW w:w="738" w:type="pct"/>
                    <w:vAlign w:val="center"/>
                  </w:tcPr>
                  <w:p w14:paraId="7F7A7B6E" w14:textId="77777777" w:rsidR="00962E4D" w:rsidRDefault="00962E4D" w:rsidP="00962E4D">
                    <w:pPr>
                      <w:jc w:val="right"/>
                      <w:rPr>
                        <w:szCs w:val="21"/>
                      </w:rPr>
                    </w:pPr>
                    <w:r>
                      <w:t>1.01</w:t>
                    </w:r>
                  </w:p>
                </w:tc>
                <w:tc>
                  <w:tcPr>
                    <w:tcW w:w="870" w:type="pct"/>
                    <w:vAlign w:val="center"/>
                  </w:tcPr>
                  <w:p w14:paraId="18DE2552" w14:textId="77777777" w:rsidR="00962E4D" w:rsidRDefault="00962E4D" w:rsidP="00962E4D">
                    <w:pPr>
                      <w:jc w:val="right"/>
                      <w:rPr>
                        <w:szCs w:val="21"/>
                      </w:rPr>
                    </w:pPr>
                  </w:p>
                </w:tc>
              </w:tr>
            </w:sdtContent>
          </w:sdt>
          <w:tr w:rsidR="00962E4D" w14:paraId="7C8B1988" w14:textId="77777777" w:rsidTr="00F639D5">
            <w:trPr>
              <w:cantSplit/>
            </w:trPr>
            <w:sdt>
              <w:sdtPr>
                <w:tag w:val="_PLD_14deb9938e6642aa874e012c75286fee"/>
                <w:id w:val="339970175"/>
                <w:lock w:val="sdtLocked"/>
              </w:sdtPr>
              <w:sdtEndPr/>
              <w:sdtContent>
                <w:tc>
                  <w:tcPr>
                    <w:tcW w:w="1131" w:type="pct"/>
                  </w:tcPr>
                  <w:p w14:paraId="4F070F40" w14:textId="77777777" w:rsidR="00962E4D" w:rsidRDefault="00962E4D" w:rsidP="00962E4D">
                    <w:pPr>
                      <w:ind w:right="105"/>
                      <w:jc w:val="center"/>
                      <w:rPr>
                        <w:szCs w:val="21"/>
                      </w:rPr>
                    </w:pPr>
                    <w:r>
                      <w:rPr>
                        <w:rFonts w:hint="eastAsia"/>
                        <w:szCs w:val="21"/>
                      </w:rPr>
                      <w:t>合计</w:t>
                    </w:r>
                  </w:p>
                </w:tc>
              </w:sdtContent>
            </w:sdt>
            <w:tc>
              <w:tcPr>
                <w:tcW w:w="517" w:type="pct"/>
                <w:vAlign w:val="center"/>
              </w:tcPr>
              <w:p w14:paraId="5CE0DD7E" w14:textId="77777777" w:rsidR="00962E4D" w:rsidRDefault="00962E4D" w:rsidP="00962E4D">
                <w:pPr>
                  <w:ind w:right="73"/>
                  <w:jc w:val="center"/>
                  <w:rPr>
                    <w:szCs w:val="21"/>
                  </w:rPr>
                </w:pPr>
                <w:r>
                  <w:rPr>
                    <w:szCs w:val="21"/>
                  </w:rPr>
                  <w:t>/</w:t>
                </w:r>
              </w:p>
            </w:tc>
            <w:tc>
              <w:tcPr>
                <w:tcW w:w="879" w:type="pct"/>
                <w:vAlign w:val="center"/>
              </w:tcPr>
              <w:p w14:paraId="399E2369" w14:textId="77777777" w:rsidR="00962E4D" w:rsidRDefault="00962E4D" w:rsidP="00A174AE">
                <w:pPr>
                  <w:jc w:val="right"/>
                  <w:rPr>
                    <w:sz w:val="24"/>
                  </w:rPr>
                </w:pPr>
                <w:r>
                  <w:t>23,953,417.29</w:t>
                </w:r>
              </w:p>
            </w:tc>
            <w:tc>
              <w:tcPr>
                <w:tcW w:w="865" w:type="pct"/>
                <w:vAlign w:val="center"/>
              </w:tcPr>
              <w:p w14:paraId="02C1378F" w14:textId="77777777" w:rsidR="00962E4D" w:rsidRDefault="00962E4D" w:rsidP="00962E4D">
                <w:pPr>
                  <w:jc w:val="right"/>
                </w:pPr>
                <w:r>
                  <w:t>/</w:t>
                </w:r>
              </w:p>
            </w:tc>
            <w:tc>
              <w:tcPr>
                <w:tcW w:w="738" w:type="pct"/>
                <w:vAlign w:val="center"/>
              </w:tcPr>
              <w:p w14:paraId="497D1635" w14:textId="77777777" w:rsidR="00962E4D" w:rsidRDefault="00962E4D" w:rsidP="00962E4D">
                <w:pPr>
                  <w:jc w:val="right"/>
                </w:pPr>
                <w:r>
                  <w:t>93.25</w:t>
                </w:r>
              </w:p>
            </w:tc>
            <w:tc>
              <w:tcPr>
                <w:tcW w:w="870" w:type="pct"/>
                <w:vAlign w:val="center"/>
              </w:tcPr>
              <w:p w14:paraId="5EC9BE01" w14:textId="77777777" w:rsidR="00962E4D" w:rsidRDefault="00962E4D" w:rsidP="00962E4D">
                <w:pPr>
                  <w:jc w:val="right"/>
                </w:pPr>
                <w:r>
                  <w:t>13,000,000.00</w:t>
                </w:r>
              </w:p>
            </w:tc>
          </w:tr>
        </w:tbl>
        <w:p w14:paraId="50962AD5" w14:textId="1E3B789E" w:rsidR="006A4505" w:rsidRPr="00F639D5" w:rsidRDefault="00F6347E" w:rsidP="0032441E">
          <w:pPr>
            <w:spacing w:line="420" w:lineRule="exact"/>
            <w:rPr>
              <w:szCs w:val="21"/>
            </w:rPr>
          </w:pPr>
          <w:r w:rsidRPr="00F639D5">
            <w:rPr>
              <w:rFonts w:hint="eastAsia"/>
              <w:szCs w:val="21"/>
            </w:rPr>
            <w:t>北京金达隆资产管理有限公司事项详见附注</w:t>
          </w:r>
          <w:r w:rsidR="00F639D5" w:rsidRPr="00F639D5">
            <w:rPr>
              <w:rFonts w:hint="eastAsia"/>
              <w:szCs w:val="21"/>
            </w:rPr>
            <w:t>其他非流动金融</w:t>
          </w:r>
          <w:r w:rsidR="00F639D5" w:rsidRPr="00F639D5">
            <w:rPr>
              <w:szCs w:val="21"/>
            </w:rPr>
            <w:t>资产。</w:t>
          </w:r>
        </w:p>
      </w:sdtContent>
    </w:sdt>
    <w:p w14:paraId="60AE4D8A" w14:textId="77777777" w:rsidR="006A4505" w:rsidRDefault="006A4505">
      <w:pPr>
        <w:rPr>
          <w:szCs w:val="21"/>
        </w:rPr>
      </w:pPr>
    </w:p>
    <w:p w14:paraId="19E19A00" w14:textId="77777777" w:rsidR="006A4505" w:rsidRDefault="00B9625C" w:rsidP="008776CA">
      <w:pPr>
        <w:pStyle w:val="3"/>
        <w:numPr>
          <w:ilvl w:val="0"/>
          <w:numId w:val="68"/>
        </w:numPr>
      </w:pPr>
      <w:r>
        <w:rPr>
          <w:rFonts w:hint="eastAsia"/>
        </w:rPr>
        <w:t>存货</w:t>
      </w:r>
    </w:p>
    <w:sdt>
      <w:sdtPr>
        <w:rPr>
          <w:rFonts w:asciiTheme="minorHAnsi" w:eastAsia="宋体" w:hAnsiTheme="minorHAnsi" w:cs="宋体" w:hint="eastAsia"/>
          <w:b w:val="0"/>
          <w:bCs w:val="0"/>
          <w:kern w:val="0"/>
          <w:szCs w:val="22"/>
        </w:rPr>
        <w:alias w:val="模块:存货分类 "/>
        <w:tag w:val="_SEC_db208c50ef2347fc8318ac3ce516f8f3"/>
        <w:id w:val="1356232942"/>
        <w:lock w:val="sdtLocked"/>
        <w:placeholder>
          <w:docPart w:val="GBC22222222222222222222222222222"/>
        </w:placeholder>
      </w:sdtPr>
      <w:sdtEndPr>
        <w:rPr>
          <w:rFonts w:ascii="宋体" w:hAnsi="宋体"/>
          <w:szCs w:val="21"/>
        </w:rPr>
      </w:sdtEndPr>
      <w:sdtContent>
        <w:p w14:paraId="7EDDB6EE" w14:textId="77777777" w:rsidR="006A4505" w:rsidRDefault="00B9625C" w:rsidP="008776CA">
          <w:pPr>
            <w:pStyle w:val="4"/>
            <w:numPr>
              <w:ilvl w:val="3"/>
              <w:numId w:val="73"/>
            </w:numPr>
            <w:ind w:left="426" w:hanging="426"/>
          </w:pPr>
          <w:r>
            <w:rPr>
              <w:rFonts w:hint="eastAsia"/>
            </w:rPr>
            <w:t>存货分类</w:t>
          </w:r>
        </w:p>
        <w:sdt>
          <w:sdtPr>
            <w:alias w:val="是否适用：存货分类[双击切换]"/>
            <w:tag w:val="_GBC_357bbe1b1f034d20ba175209243f1121"/>
            <w:id w:val="-482073240"/>
            <w:lock w:val="sdtLocked"/>
            <w:placeholder>
              <w:docPart w:val="GBC22222222222222222222222222222"/>
            </w:placeholder>
          </w:sdtPr>
          <w:sdtEndPr/>
          <w:sdtContent>
            <w:p w14:paraId="1ABFCCDD" w14:textId="77777777" w:rsidR="006A4505" w:rsidRDefault="00B9625C">
              <w:r>
                <w:fldChar w:fldCharType="begin"/>
              </w:r>
              <w:r w:rsidR="00F6347E">
                <w:instrText xml:space="preserve">MACROBUTTON  SnrToggleCheckbox √适用 </w:instrText>
              </w:r>
              <w:r>
                <w:fldChar w:fldCharType="end"/>
              </w:r>
              <w:r>
                <w:fldChar w:fldCharType="begin"/>
              </w:r>
              <w:r w:rsidR="00F6347E">
                <w:instrText xml:space="preserve"> MACROBUTTON  SnrToggleCheckbox □不适用 </w:instrText>
              </w:r>
              <w:r>
                <w:fldChar w:fldCharType="end"/>
              </w:r>
            </w:p>
          </w:sdtContent>
        </w:sdt>
        <w:p w14:paraId="4B22EC43" w14:textId="1470095C" w:rsidR="006A4505" w:rsidRDefault="00B9625C">
          <w:pPr>
            <w:jc w:val="right"/>
            <w:rPr>
              <w:szCs w:val="21"/>
            </w:rPr>
          </w:pPr>
          <w:r>
            <w:rPr>
              <w:rFonts w:hint="eastAsia"/>
              <w:szCs w:val="21"/>
            </w:rPr>
            <w:t>单位：</w:t>
          </w:r>
          <w:sdt>
            <w:sdtPr>
              <w:rPr>
                <w:rFonts w:hint="eastAsia"/>
                <w:szCs w:val="21"/>
              </w:rPr>
              <w:alias w:val="单位：财务附注：存货分类"/>
              <w:tag w:val="_GBC_d8d041ff281d42b2825673de12d9cf99"/>
              <w:id w:val="-15872300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3465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p w14:paraId="15CEA61A" w14:textId="77777777" w:rsidR="006A4505" w:rsidRDefault="006A4505">
          <w:pPr>
            <w:rPr>
              <w:szCs w:val="21"/>
            </w:rPr>
          </w:pPr>
        </w:p>
        <w:tbl>
          <w:tblPr>
            <w:tblW w:w="590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698"/>
            <w:gridCol w:w="1592"/>
            <w:gridCol w:w="1592"/>
            <w:gridCol w:w="1817"/>
            <w:gridCol w:w="1572"/>
            <w:gridCol w:w="1704"/>
          </w:tblGrid>
          <w:tr w:rsidR="00F6347E" w14:paraId="08DA0C7B" w14:textId="77777777" w:rsidTr="002B30DB">
            <w:trPr>
              <w:cantSplit/>
            </w:trPr>
            <w:sdt>
              <w:sdtPr>
                <w:tag w:val="_PLD_c7ef81863f9f475b86b8ee43ac7e9274"/>
                <w:id w:val="-1944610001"/>
                <w:lock w:val="sdtLocked"/>
              </w:sdtPr>
              <w:sdtEndPr/>
              <w:sdtContent>
                <w:tc>
                  <w:tcPr>
                    <w:tcW w:w="400" w:type="pct"/>
                    <w:vMerge w:val="restart"/>
                    <w:vAlign w:val="center"/>
                  </w:tcPr>
                  <w:p w14:paraId="33C6EC2B" w14:textId="77777777" w:rsidR="00F6347E" w:rsidRDefault="00F6347E" w:rsidP="00990B51">
                    <w:pPr>
                      <w:jc w:val="center"/>
                      <w:rPr>
                        <w:szCs w:val="21"/>
                      </w:rPr>
                    </w:pPr>
                    <w:r>
                      <w:rPr>
                        <w:rFonts w:hint="eastAsia"/>
                        <w:szCs w:val="21"/>
                      </w:rPr>
                      <w:t>项目</w:t>
                    </w:r>
                  </w:p>
                </w:tc>
              </w:sdtContent>
            </w:sdt>
            <w:sdt>
              <w:sdtPr>
                <w:tag w:val="_PLD_68fbd4316a69442d924038f565882f99"/>
                <w:id w:val="-992877819"/>
                <w:lock w:val="sdtLocked"/>
              </w:sdtPr>
              <w:sdtEndPr/>
              <w:sdtContent>
                <w:tc>
                  <w:tcPr>
                    <w:tcW w:w="2251" w:type="pct"/>
                    <w:gridSpan w:val="3"/>
                    <w:vAlign w:val="center"/>
                  </w:tcPr>
                  <w:p w14:paraId="715EF45A" w14:textId="77777777" w:rsidR="00F6347E" w:rsidRDefault="00F6347E" w:rsidP="00990B51">
                    <w:pPr>
                      <w:jc w:val="center"/>
                      <w:rPr>
                        <w:szCs w:val="21"/>
                      </w:rPr>
                    </w:pPr>
                    <w:r>
                      <w:rPr>
                        <w:rFonts w:hint="eastAsia"/>
                        <w:szCs w:val="21"/>
                      </w:rPr>
                      <w:t>期末余额</w:t>
                    </w:r>
                  </w:p>
                </w:tc>
              </w:sdtContent>
            </w:sdt>
            <w:sdt>
              <w:sdtPr>
                <w:tag w:val="_PLD_39f6313de32c45ce95b6a2ef18238d4a"/>
                <w:id w:val="-1689903235"/>
                <w:lock w:val="sdtLocked"/>
              </w:sdtPr>
              <w:sdtEndPr/>
              <w:sdtContent>
                <w:tc>
                  <w:tcPr>
                    <w:tcW w:w="2349" w:type="pct"/>
                    <w:gridSpan w:val="3"/>
                    <w:vAlign w:val="center"/>
                  </w:tcPr>
                  <w:p w14:paraId="62D10C84" w14:textId="77777777" w:rsidR="00F6347E" w:rsidRDefault="00F6347E" w:rsidP="00990B51">
                    <w:pPr>
                      <w:jc w:val="center"/>
                      <w:rPr>
                        <w:szCs w:val="21"/>
                      </w:rPr>
                    </w:pPr>
                    <w:r>
                      <w:rPr>
                        <w:rFonts w:hint="eastAsia"/>
                        <w:szCs w:val="21"/>
                      </w:rPr>
                      <w:t>期初余额</w:t>
                    </w:r>
                  </w:p>
                </w:tc>
              </w:sdtContent>
            </w:sdt>
          </w:tr>
          <w:tr w:rsidR="00F6347E" w14:paraId="64F99978" w14:textId="77777777" w:rsidTr="002B30DB">
            <w:trPr>
              <w:cantSplit/>
            </w:trPr>
            <w:tc>
              <w:tcPr>
                <w:tcW w:w="400" w:type="pct"/>
                <w:vMerge/>
              </w:tcPr>
              <w:p w14:paraId="301D8D12" w14:textId="77777777" w:rsidR="00F6347E" w:rsidRDefault="00F6347E" w:rsidP="00990B51">
                <w:pPr>
                  <w:ind w:right="5"/>
                  <w:jc w:val="center"/>
                  <w:rPr>
                    <w:szCs w:val="21"/>
                  </w:rPr>
                </w:pPr>
              </w:p>
            </w:tc>
            <w:sdt>
              <w:sdtPr>
                <w:tag w:val="_PLD_73436d894fc444d5b519a3b75a689324"/>
                <w:id w:val="1065380659"/>
                <w:lock w:val="sdtLocked"/>
              </w:sdtPr>
              <w:sdtEndPr/>
              <w:sdtContent>
                <w:tc>
                  <w:tcPr>
                    <w:tcW w:w="783" w:type="pct"/>
                    <w:vAlign w:val="center"/>
                  </w:tcPr>
                  <w:p w14:paraId="78B9C2D4" w14:textId="77777777" w:rsidR="00F6347E" w:rsidRDefault="00F6347E" w:rsidP="00990B51">
                    <w:pPr>
                      <w:ind w:right="5"/>
                      <w:jc w:val="center"/>
                      <w:rPr>
                        <w:szCs w:val="21"/>
                      </w:rPr>
                    </w:pPr>
                    <w:r>
                      <w:rPr>
                        <w:rFonts w:hint="eastAsia"/>
                        <w:szCs w:val="21"/>
                      </w:rPr>
                      <w:t>账面余额</w:t>
                    </w:r>
                  </w:p>
                </w:tc>
              </w:sdtContent>
            </w:sdt>
            <w:tc>
              <w:tcPr>
                <w:tcW w:w="734" w:type="pct"/>
                <w:vAlign w:val="center"/>
              </w:tcPr>
              <w:p w14:paraId="09743050" w14:textId="77777777" w:rsidR="00F6347E" w:rsidRDefault="001E0608" w:rsidP="00990B51">
                <w:pPr>
                  <w:ind w:right="5"/>
                  <w:jc w:val="center"/>
                  <w:rPr>
                    <w:szCs w:val="21"/>
                  </w:rPr>
                </w:pPr>
                <w:sdt>
                  <w:sdtPr>
                    <w:tag w:val="_PLD_09cd496fa8624ad4a9538b5b209e6d5a"/>
                    <w:id w:val="-762831037"/>
                    <w:lock w:val="sdtLocked"/>
                  </w:sdtPr>
                  <w:sdtEndPr/>
                  <w:sdtContent>
                    <w:r w:rsidR="00F6347E">
                      <w:rPr>
                        <w:rFonts w:hint="eastAsia"/>
                        <w:szCs w:val="21"/>
                      </w:rPr>
                      <w:t>存货跌价准备</w:t>
                    </w:r>
                    <w:r w:rsidR="00F6347E">
                      <w:rPr>
                        <w:szCs w:val="21"/>
                      </w:rPr>
                      <w:t>/合同履约成本减值准备</w:t>
                    </w:r>
                  </w:sdtContent>
                </w:sdt>
              </w:p>
            </w:tc>
            <w:sdt>
              <w:sdtPr>
                <w:tag w:val="_PLD_2c7532c412cf491899c310ef9902157e"/>
                <w:id w:val="-1460876055"/>
                <w:lock w:val="sdtLocked"/>
              </w:sdtPr>
              <w:sdtEndPr/>
              <w:sdtContent>
                <w:tc>
                  <w:tcPr>
                    <w:tcW w:w="734" w:type="pct"/>
                    <w:vAlign w:val="center"/>
                  </w:tcPr>
                  <w:p w14:paraId="496E12C0" w14:textId="77777777" w:rsidR="00F6347E" w:rsidRDefault="00F6347E" w:rsidP="00990B51">
                    <w:pPr>
                      <w:ind w:right="5"/>
                      <w:jc w:val="center"/>
                      <w:rPr>
                        <w:szCs w:val="21"/>
                      </w:rPr>
                    </w:pPr>
                    <w:r>
                      <w:rPr>
                        <w:rFonts w:hint="eastAsia"/>
                        <w:szCs w:val="21"/>
                      </w:rPr>
                      <w:t>账面价值</w:t>
                    </w:r>
                  </w:p>
                </w:tc>
              </w:sdtContent>
            </w:sdt>
            <w:sdt>
              <w:sdtPr>
                <w:tag w:val="_PLD_6c2924a6d3da466f96c5c2e2f2d81de1"/>
                <w:id w:val="1041867795"/>
                <w:lock w:val="sdtLocked"/>
              </w:sdtPr>
              <w:sdtEndPr/>
              <w:sdtContent>
                <w:tc>
                  <w:tcPr>
                    <w:tcW w:w="838" w:type="pct"/>
                    <w:vAlign w:val="center"/>
                  </w:tcPr>
                  <w:p w14:paraId="1ED2379A" w14:textId="77777777" w:rsidR="00F6347E" w:rsidRDefault="00F6347E" w:rsidP="00990B51">
                    <w:pPr>
                      <w:ind w:right="5"/>
                      <w:jc w:val="center"/>
                      <w:rPr>
                        <w:szCs w:val="21"/>
                      </w:rPr>
                    </w:pPr>
                    <w:r>
                      <w:rPr>
                        <w:rFonts w:hint="eastAsia"/>
                        <w:szCs w:val="21"/>
                      </w:rPr>
                      <w:t>账面余额</w:t>
                    </w:r>
                  </w:p>
                </w:tc>
              </w:sdtContent>
            </w:sdt>
            <w:tc>
              <w:tcPr>
                <w:tcW w:w="725" w:type="pct"/>
                <w:vAlign w:val="center"/>
              </w:tcPr>
              <w:p w14:paraId="01ABDF59" w14:textId="77777777" w:rsidR="00F6347E" w:rsidRDefault="001E0608" w:rsidP="00990B51">
                <w:pPr>
                  <w:ind w:right="5"/>
                  <w:jc w:val="center"/>
                  <w:rPr>
                    <w:szCs w:val="21"/>
                  </w:rPr>
                </w:pPr>
                <w:sdt>
                  <w:sdtPr>
                    <w:tag w:val="_PLD_e5df78ba36d146dfb7eedab7ddd98031"/>
                    <w:id w:val="-582378716"/>
                    <w:lock w:val="sdtLocked"/>
                  </w:sdtPr>
                  <w:sdtEndPr/>
                  <w:sdtContent>
                    <w:r w:rsidR="00F6347E">
                      <w:rPr>
                        <w:rFonts w:hint="eastAsia"/>
                      </w:rPr>
                      <w:t>存货跌价准备</w:t>
                    </w:r>
                    <w:r w:rsidR="00F6347E">
                      <w:rPr>
                        <w:szCs w:val="21"/>
                      </w:rPr>
                      <w:t>/合同履约成本减值准备</w:t>
                    </w:r>
                  </w:sdtContent>
                </w:sdt>
              </w:p>
            </w:tc>
            <w:sdt>
              <w:sdtPr>
                <w:tag w:val="_PLD_ba07e513b5504e03b2dcef7d8421fa16"/>
                <w:id w:val="224492375"/>
                <w:lock w:val="sdtLocked"/>
              </w:sdtPr>
              <w:sdtEndPr/>
              <w:sdtContent>
                <w:tc>
                  <w:tcPr>
                    <w:tcW w:w="786" w:type="pct"/>
                    <w:vAlign w:val="center"/>
                  </w:tcPr>
                  <w:p w14:paraId="39A408FD" w14:textId="77777777" w:rsidR="00F6347E" w:rsidRDefault="00F6347E" w:rsidP="00990B51">
                    <w:pPr>
                      <w:ind w:right="5"/>
                      <w:jc w:val="center"/>
                      <w:rPr>
                        <w:szCs w:val="21"/>
                      </w:rPr>
                    </w:pPr>
                    <w:r>
                      <w:rPr>
                        <w:rFonts w:hint="eastAsia"/>
                        <w:szCs w:val="21"/>
                      </w:rPr>
                      <w:t>账面价值</w:t>
                    </w:r>
                  </w:p>
                </w:tc>
              </w:sdtContent>
            </w:sdt>
          </w:tr>
          <w:tr w:rsidR="00B14124" w14:paraId="47418ACA" w14:textId="77777777" w:rsidTr="002B30DB">
            <w:trPr>
              <w:cantSplit/>
            </w:trPr>
            <w:tc>
              <w:tcPr>
                <w:tcW w:w="400" w:type="pct"/>
              </w:tcPr>
              <w:p w14:paraId="56816CFB" w14:textId="77777777" w:rsidR="00B14124" w:rsidRDefault="00B14124" w:rsidP="00B14124">
                <w:pPr>
                  <w:ind w:right="5"/>
                  <w:rPr>
                    <w:szCs w:val="21"/>
                  </w:rPr>
                </w:pPr>
                <w:r>
                  <w:rPr>
                    <w:rFonts w:hint="eastAsia"/>
                    <w:szCs w:val="21"/>
                  </w:rPr>
                  <w:t>原材料</w:t>
                </w:r>
              </w:p>
            </w:tc>
            <w:tc>
              <w:tcPr>
                <w:tcW w:w="783" w:type="pct"/>
                <w:vAlign w:val="center"/>
              </w:tcPr>
              <w:p w14:paraId="3E3EB199" w14:textId="03D5C1CB" w:rsidR="00B14124" w:rsidRDefault="00B14124" w:rsidP="00B14124">
                <w:pPr>
                  <w:jc w:val="right"/>
                  <w:rPr>
                    <w:sz w:val="24"/>
                  </w:rPr>
                </w:pPr>
                <w:r>
                  <w:t>61,794,043.20</w:t>
                </w:r>
              </w:p>
            </w:tc>
            <w:tc>
              <w:tcPr>
                <w:tcW w:w="734" w:type="pct"/>
                <w:vAlign w:val="center"/>
              </w:tcPr>
              <w:p w14:paraId="06302150" w14:textId="3A783EEB" w:rsidR="00B14124" w:rsidRDefault="00B14124" w:rsidP="00B14124">
                <w:pPr>
                  <w:jc w:val="right"/>
                </w:pPr>
                <w:r>
                  <w:t>19,324,460.66</w:t>
                </w:r>
              </w:p>
            </w:tc>
            <w:tc>
              <w:tcPr>
                <w:tcW w:w="734" w:type="pct"/>
                <w:vAlign w:val="center"/>
              </w:tcPr>
              <w:p w14:paraId="7F7AAEA9" w14:textId="3212A3B9" w:rsidR="00B14124" w:rsidRDefault="00B14124" w:rsidP="00B14124">
                <w:pPr>
                  <w:jc w:val="right"/>
                </w:pPr>
                <w:r>
                  <w:t>42,469,582.54</w:t>
                </w:r>
              </w:p>
            </w:tc>
            <w:tc>
              <w:tcPr>
                <w:tcW w:w="838" w:type="pct"/>
                <w:vAlign w:val="center"/>
              </w:tcPr>
              <w:p w14:paraId="208B76DE" w14:textId="0CC4B71F" w:rsidR="00B14124" w:rsidRDefault="00B14124" w:rsidP="00B14124">
                <w:pPr>
                  <w:jc w:val="right"/>
                </w:pPr>
                <w:r>
                  <w:t>46,790,603.92</w:t>
                </w:r>
              </w:p>
            </w:tc>
            <w:tc>
              <w:tcPr>
                <w:tcW w:w="725" w:type="pct"/>
                <w:vAlign w:val="center"/>
              </w:tcPr>
              <w:p w14:paraId="215BE4AA" w14:textId="77777777" w:rsidR="00B14124" w:rsidRDefault="00B14124" w:rsidP="00B14124">
                <w:pPr>
                  <w:jc w:val="right"/>
                </w:pPr>
              </w:p>
            </w:tc>
            <w:tc>
              <w:tcPr>
                <w:tcW w:w="786" w:type="pct"/>
                <w:vAlign w:val="center"/>
              </w:tcPr>
              <w:p w14:paraId="5D600235" w14:textId="71B1CCB1" w:rsidR="00B14124" w:rsidRDefault="00B14124" w:rsidP="00B14124">
                <w:pPr>
                  <w:jc w:val="right"/>
                  <w:rPr>
                    <w:sz w:val="24"/>
                  </w:rPr>
                </w:pPr>
                <w:r>
                  <w:t>46,790,603.92</w:t>
                </w:r>
              </w:p>
            </w:tc>
          </w:tr>
          <w:tr w:rsidR="00B14124" w14:paraId="6F7AD105" w14:textId="77777777" w:rsidTr="002B30DB">
            <w:trPr>
              <w:cantSplit/>
            </w:trPr>
            <w:tc>
              <w:tcPr>
                <w:tcW w:w="400" w:type="pct"/>
              </w:tcPr>
              <w:p w14:paraId="38763190" w14:textId="77777777" w:rsidR="00B14124" w:rsidRDefault="00B14124" w:rsidP="00B14124">
                <w:pPr>
                  <w:ind w:right="5"/>
                  <w:rPr>
                    <w:szCs w:val="21"/>
                  </w:rPr>
                </w:pPr>
                <w:r>
                  <w:t>包装物</w:t>
                </w:r>
              </w:p>
            </w:tc>
            <w:tc>
              <w:tcPr>
                <w:tcW w:w="783" w:type="pct"/>
                <w:vAlign w:val="center"/>
              </w:tcPr>
              <w:p w14:paraId="29583469" w14:textId="26F6B185" w:rsidR="00B14124" w:rsidRDefault="00B14124" w:rsidP="00B14124">
                <w:pPr>
                  <w:jc w:val="right"/>
                </w:pPr>
                <w:r>
                  <w:t>4,251,365.38</w:t>
                </w:r>
              </w:p>
            </w:tc>
            <w:tc>
              <w:tcPr>
                <w:tcW w:w="734" w:type="pct"/>
                <w:vAlign w:val="center"/>
              </w:tcPr>
              <w:p w14:paraId="37DF647B" w14:textId="6104FA68" w:rsidR="00B14124" w:rsidRDefault="00B14124" w:rsidP="00B14124">
                <w:pPr>
                  <w:jc w:val="right"/>
                </w:pPr>
                <w:r>
                  <w:t>1,852,934.11</w:t>
                </w:r>
              </w:p>
            </w:tc>
            <w:tc>
              <w:tcPr>
                <w:tcW w:w="734" w:type="pct"/>
                <w:vAlign w:val="center"/>
              </w:tcPr>
              <w:p w14:paraId="101E8F57" w14:textId="17073F60" w:rsidR="00B14124" w:rsidRDefault="00B14124" w:rsidP="00B14124">
                <w:pPr>
                  <w:jc w:val="right"/>
                </w:pPr>
                <w:r>
                  <w:t>2,398,431.27</w:t>
                </w:r>
              </w:p>
            </w:tc>
            <w:tc>
              <w:tcPr>
                <w:tcW w:w="838" w:type="pct"/>
                <w:vAlign w:val="center"/>
              </w:tcPr>
              <w:p w14:paraId="7F6DA91C" w14:textId="0C170651" w:rsidR="00B14124" w:rsidRDefault="00B14124" w:rsidP="00B14124">
                <w:pPr>
                  <w:jc w:val="right"/>
                </w:pPr>
                <w:r>
                  <w:t>3,844,518.18</w:t>
                </w:r>
              </w:p>
            </w:tc>
            <w:tc>
              <w:tcPr>
                <w:tcW w:w="725" w:type="pct"/>
                <w:vAlign w:val="center"/>
              </w:tcPr>
              <w:p w14:paraId="2CFD9354" w14:textId="77777777" w:rsidR="00B14124" w:rsidRDefault="00B14124" w:rsidP="00B14124">
                <w:pPr>
                  <w:jc w:val="right"/>
                </w:pPr>
              </w:p>
            </w:tc>
            <w:tc>
              <w:tcPr>
                <w:tcW w:w="786" w:type="pct"/>
                <w:vAlign w:val="center"/>
              </w:tcPr>
              <w:p w14:paraId="1709D69C" w14:textId="6A5A0CFE" w:rsidR="00B14124" w:rsidRDefault="00B14124" w:rsidP="00B14124">
                <w:pPr>
                  <w:jc w:val="right"/>
                  <w:rPr>
                    <w:sz w:val="24"/>
                  </w:rPr>
                </w:pPr>
                <w:r>
                  <w:t>3,844,518.18</w:t>
                </w:r>
              </w:p>
            </w:tc>
          </w:tr>
          <w:tr w:rsidR="00B14124" w14:paraId="642B55A7" w14:textId="77777777" w:rsidTr="002B30DB">
            <w:trPr>
              <w:cantSplit/>
            </w:trPr>
            <w:tc>
              <w:tcPr>
                <w:tcW w:w="400" w:type="pct"/>
              </w:tcPr>
              <w:p w14:paraId="55B1AF6A" w14:textId="77777777" w:rsidR="00B14124" w:rsidRDefault="00B14124" w:rsidP="00B14124">
                <w:pPr>
                  <w:ind w:right="5"/>
                  <w:rPr>
                    <w:szCs w:val="21"/>
                  </w:rPr>
                </w:pPr>
                <w:r>
                  <w:t>在产品</w:t>
                </w:r>
              </w:p>
            </w:tc>
            <w:tc>
              <w:tcPr>
                <w:tcW w:w="783" w:type="pct"/>
                <w:vAlign w:val="center"/>
              </w:tcPr>
              <w:p w14:paraId="1CA3666D" w14:textId="1BB155A0" w:rsidR="00B14124" w:rsidRDefault="00B14124" w:rsidP="00B14124">
                <w:pPr>
                  <w:jc w:val="right"/>
                </w:pPr>
                <w:r>
                  <w:t>6,019,457.77</w:t>
                </w:r>
              </w:p>
            </w:tc>
            <w:tc>
              <w:tcPr>
                <w:tcW w:w="734" w:type="pct"/>
                <w:vAlign w:val="center"/>
              </w:tcPr>
              <w:p w14:paraId="439D332C" w14:textId="77777777" w:rsidR="00B14124" w:rsidRDefault="00B14124" w:rsidP="00B14124">
                <w:pPr>
                  <w:jc w:val="right"/>
                </w:pPr>
              </w:p>
            </w:tc>
            <w:tc>
              <w:tcPr>
                <w:tcW w:w="734" w:type="pct"/>
                <w:vAlign w:val="center"/>
              </w:tcPr>
              <w:p w14:paraId="00C0F515" w14:textId="7D2E9D6F" w:rsidR="00B14124" w:rsidRDefault="00B14124" w:rsidP="00B14124">
                <w:pPr>
                  <w:jc w:val="right"/>
                </w:pPr>
                <w:r>
                  <w:t>6,019,457.77</w:t>
                </w:r>
              </w:p>
            </w:tc>
            <w:tc>
              <w:tcPr>
                <w:tcW w:w="838" w:type="pct"/>
                <w:vAlign w:val="center"/>
              </w:tcPr>
              <w:p w14:paraId="0586CECB" w14:textId="005AA204" w:rsidR="00B14124" w:rsidRDefault="00B14124" w:rsidP="00B14124">
                <w:pPr>
                  <w:jc w:val="right"/>
                </w:pPr>
                <w:r>
                  <w:t>5,408,473.12</w:t>
                </w:r>
              </w:p>
            </w:tc>
            <w:tc>
              <w:tcPr>
                <w:tcW w:w="725" w:type="pct"/>
                <w:vAlign w:val="center"/>
              </w:tcPr>
              <w:p w14:paraId="1FB80303" w14:textId="77777777" w:rsidR="00B14124" w:rsidRDefault="00B14124" w:rsidP="00B14124">
                <w:pPr>
                  <w:jc w:val="right"/>
                </w:pPr>
              </w:p>
            </w:tc>
            <w:tc>
              <w:tcPr>
                <w:tcW w:w="786" w:type="pct"/>
                <w:vAlign w:val="center"/>
              </w:tcPr>
              <w:p w14:paraId="71585114" w14:textId="30061C24" w:rsidR="00B14124" w:rsidRDefault="00B14124" w:rsidP="00B14124">
                <w:pPr>
                  <w:jc w:val="right"/>
                  <w:rPr>
                    <w:sz w:val="24"/>
                  </w:rPr>
                </w:pPr>
                <w:r>
                  <w:t>5,408,473.12</w:t>
                </w:r>
              </w:p>
            </w:tc>
          </w:tr>
          <w:tr w:rsidR="00B14124" w14:paraId="04AF69D8" w14:textId="77777777" w:rsidTr="002B30DB">
            <w:trPr>
              <w:cantSplit/>
            </w:trPr>
            <w:tc>
              <w:tcPr>
                <w:tcW w:w="400" w:type="pct"/>
              </w:tcPr>
              <w:p w14:paraId="6D81C0C1" w14:textId="77777777" w:rsidR="00B14124" w:rsidRDefault="00B14124" w:rsidP="00B14124">
                <w:pPr>
                  <w:ind w:right="5"/>
                  <w:rPr>
                    <w:szCs w:val="21"/>
                  </w:rPr>
                </w:pPr>
                <w:r>
                  <w:t>自制半成品</w:t>
                </w:r>
              </w:p>
            </w:tc>
            <w:tc>
              <w:tcPr>
                <w:tcW w:w="783" w:type="pct"/>
                <w:vAlign w:val="center"/>
              </w:tcPr>
              <w:p w14:paraId="25CCAB32" w14:textId="75725CC1" w:rsidR="00B14124" w:rsidRDefault="00B14124" w:rsidP="00B14124">
                <w:pPr>
                  <w:jc w:val="right"/>
                </w:pPr>
                <w:r>
                  <w:t>4,909,277.35</w:t>
                </w:r>
              </w:p>
            </w:tc>
            <w:tc>
              <w:tcPr>
                <w:tcW w:w="734" w:type="pct"/>
                <w:vAlign w:val="center"/>
              </w:tcPr>
              <w:p w14:paraId="37D0530A" w14:textId="77777777" w:rsidR="00B14124" w:rsidRDefault="00B14124" w:rsidP="00B14124">
                <w:pPr>
                  <w:jc w:val="right"/>
                </w:pPr>
              </w:p>
            </w:tc>
            <w:tc>
              <w:tcPr>
                <w:tcW w:w="734" w:type="pct"/>
                <w:vAlign w:val="center"/>
              </w:tcPr>
              <w:p w14:paraId="4E0E711C" w14:textId="3F5D51DF" w:rsidR="00B14124" w:rsidRDefault="00B14124" w:rsidP="00B14124">
                <w:pPr>
                  <w:jc w:val="right"/>
                </w:pPr>
                <w:r>
                  <w:t>4,909,277.35</w:t>
                </w:r>
              </w:p>
            </w:tc>
            <w:tc>
              <w:tcPr>
                <w:tcW w:w="838" w:type="pct"/>
                <w:vAlign w:val="center"/>
              </w:tcPr>
              <w:p w14:paraId="1B162E25" w14:textId="7A1AB84B" w:rsidR="00B14124" w:rsidRDefault="00B14124" w:rsidP="00B14124">
                <w:pPr>
                  <w:jc w:val="right"/>
                </w:pPr>
                <w:r>
                  <w:t>3,023,818.85</w:t>
                </w:r>
              </w:p>
            </w:tc>
            <w:tc>
              <w:tcPr>
                <w:tcW w:w="725" w:type="pct"/>
                <w:vAlign w:val="center"/>
              </w:tcPr>
              <w:p w14:paraId="3CF4F54B" w14:textId="77777777" w:rsidR="00B14124" w:rsidRDefault="00B14124" w:rsidP="00B14124">
                <w:pPr>
                  <w:jc w:val="right"/>
                </w:pPr>
              </w:p>
            </w:tc>
            <w:tc>
              <w:tcPr>
                <w:tcW w:w="786" w:type="pct"/>
                <w:vAlign w:val="center"/>
              </w:tcPr>
              <w:p w14:paraId="1C730C66" w14:textId="6E1CFEBE" w:rsidR="00B14124" w:rsidRDefault="00B14124" w:rsidP="00B14124">
                <w:pPr>
                  <w:jc w:val="right"/>
                  <w:rPr>
                    <w:sz w:val="24"/>
                  </w:rPr>
                </w:pPr>
                <w:r>
                  <w:t>3,023,818.85</w:t>
                </w:r>
              </w:p>
            </w:tc>
          </w:tr>
          <w:tr w:rsidR="00B14124" w14:paraId="0E1F98C2" w14:textId="77777777" w:rsidTr="002B30DB">
            <w:trPr>
              <w:cantSplit/>
            </w:trPr>
            <w:tc>
              <w:tcPr>
                <w:tcW w:w="400" w:type="pct"/>
              </w:tcPr>
              <w:p w14:paraId="587C2D34" w14:textId="77777777" w:rsidR="00B14124" w:rsidRDefault="00B14124" w:rsidP="00B14124">
                <w:pPr>
                  <w:ind w:right="5"/>
                  <w:rPr>
                    <w:szCs w:val="21"/>
                  </w:rPr>
                </w:pPr>
                <w:r>
                  <w:t>库存商品</w:t>
                </w:r>
              </w:p>
            </w:tc>
            <w:tc>
              <w:tcPr>
                <w:tcW w:w="783" w:type="pct"/>
                <w:vAlign w:val="center"/>
              </w:tcPr>
              <w:p w14:paraId="2EDF0466" w14:textId="6965B5A2" w:rsidR="00B14124" w:rsidRDefault="00B14124" w:rsidP="00B14124">
                <w:pPr>
                  <w:jc w:val="right"/>
                </w:pPr>
                <w:r>
                  <w:t>37,107,282.47</w:t>
                </w:r>
              </w:p>
            </w:tc>
            <w:tc>
              <w:tcPr>
                <w:tcW w:w="734" w:type="pct"/>
                <w:vAlign w:val="center"/>
              </w:tcPr>
              <w:p w14:paraId="3CB89519" w14:textId="7DF5F65E" w:rsidR="00B14124" w:rsidRDefault="00B14124" w:rsidP="00B14124">
                <w:pPr>
                  <w:jc w:val="right"/>
                </w:pPr>
                <w:r>
                  <w:t>3,409,607.61</w:t>
                </w:r>
              </w:p>
            </w:tc>
            <w:tc>
              <w:tcPr>
                <w:tcW w:w="734" w:type="pct"/>
                <w:vAlign w:val="center"/>
              </w:tcPr>
              <w:p w14:paraId="103CA3F8" w14:textId="5FF97147" w:rsidR="00B14124" w:rsidRDefault="00B14124" w:rsidP="00B14124">
                <w:pPr>
                  <w:jc w:val="right"/>
                </w:pPr>
                <w:r>
                  <w:t>33,697,674.86</w:t>
                </w:r>
              </w:p>
            </w:tc>
            <w:tc>
              <w:tcPr>
                <w:tcW w:w="838" w:type="pct"/>
                <w:vAlign w:val="center"/>
              </w:tcPr>
              <w:p w14:paraId="016B2A4E" w14:textId="7F7B97D1" w:rsidR="00B14124" w:rsidRDefault="00B14124" w:rsidP="00B14124">
                <w:pPr>
                  <w:jc w:val="right"/>
                </w:pPr>
                <w:r>
                  <w:t>26,405,162.83</w:t>
                </w:r>
              </w:p>
            </w:tc>
            <w:tc>
              <w:tcPr>
                <w:tcW w:w="725" w:type="pct"/>
                <w:vAlign w:val="center"/>
              </w:tcPr>
              <w:p w14:paraId="07429136" w14:textId="437C23C3" w:rsidR="00B14124" w:rsidRDefault="00B14124" w:rsidP="00B14124">
                <w:pPr>
                  <w:jc w:val="right"/>
                </w:pPr>
                <w:r>
                  <w:t>1,462,700.08</w:t>
                </w:r>
              </w:p>
            </w:tc>
            <w:tc>
              <w:tcPr>
                <w:tcW w:w="786" w:type="pct"/>
                <w:vAlign w:val="center"/>
              </w:tcPr>
              <w:p w14:paraId="1FC971CD" w14:textId="0C74CCFB" w:rsidR="00B14124" w:rsidRDefault="00B14124" w:rsidP="00B14124">
                <w:pPr>
                  <w:jc w:val="right"/>
                </w:pPr>
                <w:r>
                  <w:t>24,942,462.75</w:t>
                </w:r>
              </w:p>
            </w:tc>
          </w:tr>
          <w:tr w:rsidR="00B14124" w14:paraId="5D844B2E" w14:textId="77777777" w:rsidTr="002B30DB">
            <w:trPr>
              <w:cantSplit/>
            </w:trPr>
            <w:tc>
              <w:tcPr>
                <w:tcW w:w="400" w:type="pct"/>
              </w:tcPr>
              <w:p w14:paraId="6D340D0C" w14:textId="77777777" w:rsidR="00B14124" w:rsidRDefault="00B14124" w:rsidP="00B14124">
                <w:pPr>
                  <w:ind w:right="5"/>
                  <w:rPr>
                    <w:szCs w:val="21"/>
                  </w:rPr>
                </w:pPr>
                <w:r>
                  <w:t>发出商品</w:t>
                </w:r>
              </w:p>
            </w:tc>
            <w:tc>
              <w:tcPr>
                <w:tcW w:w="783" w:type="pct"/>
                <w:vAlign w:val="center"/>
              </w:tcPr>
              <w:p w14:paraId="00E58142" w14:textId="77777777" w:rsidR="00B14124" w:rsidRDefault="00B14124" w:rsidP="00B14124">
                <w:pPr>
                  <w:jc w:val="right"/>
                </w:pPr>
              </w:p>
            </w:tc>
            <w:tc>
              <w:tcPr>
                <w:tcW w:w="734" w:type="pct"/>
                <w:vAlign w:val="center"/>
              </w:tcPr>
              <w:p w14:paraId="7F9C6E74" w14:textId="77777777" w:rsidR="00B14124" w:rsidRDefault="00B14124" w:rsidP="00B14124">
                <w:pPr>
                  <w:jc w:val="right"/>
                </w:pPr>
              </w:p>
            </w:tc>
            <w:tc>
              <w:tcPr>
                <w:tcW w:w="734" w:type="pct"/>
                <w:vAlign w:val="center"/>
              </w:tcPr>
              <w:p w14:paraId="2F466229" w14:textId="77777777" w:rsidR="00B14124" w:rsidRDefault="00B14124" w:rsidP="00B14124">
                <w:pPr>
                  <w:jc w:val="right"/>
                </w:pPr>
              </w:p>
            </w:tc>
            <w:tc>
              <w:tcPr>
                <w:tcW w:w="838" w:type="pct"/>
                <w:vAlign w:val="center"/>
              </w:tcPr>
              <w:p w14:paraId="3A30943D" w14:textId="77E86430" w:rsidR="00B14124" w:rsidRDefault="00B14124" w:rsidP="00B14124">
                <w:pPr>
                  <w:jc w:val="right"/>
                </w:pPr>
                <w:r>
                  <w:t>281,665.79</w:t>
                </w:r>
              </w:p>
            </w:tc>
            <w:tc>
              <w:tcPr>
                <w:tcW w:w="725" w:type="pct"/>
                <w:vAlign w:val="center"/>
              </w:tcPr>
              <w:p w14:paraId="74B3BDBA" w14:textId="77777777" w:rsidR="00B14124" w:rsidRDefault="00B14124" w:rsidP="00B14124">
                <w:pPr>
                  <w:jc w:val="right"/>
                </w:pPr>
              </w:p>
            </w:tc>
            <w:tc>
              <w:tcPr>
                <w:tcW w:w="786" w:type="pct"/>
                <w:vAlign w:val="center"/>
              </w:tcPr>
              <w:p w14:paraId="2E82730B" w14:textId="29588FAF" w:rsidR="00B14124" w:rsidRDefault="00B14124" w:rsidP="00B14124">
                <w:pPr>
                  <w:jc w:val="right"/>
                  <w:rPr>
                    <w:sz w:val="24"/>
                  </w:rPr>
                </w:pPr>
                <w:r>
                  <w:t>281,665.79</w:t>
                </w:r>
              </w:p>
            </w:tc>
          </w:tr>
          <w:tr w:rsidR="00B14124" w14:paraId="385C4C37" w14:textId="77777777" w:rsidTr="002B30DB">
            <w:trPr>
              <w:cantSplit/>
            </w:trPr>
            <w:tc>
              <w:tcPr>
                <w:tcW w:w="400" w:type="pct"/>
              </w:tcPr>
              <w:p w14:paraId="52553E72" w14:textId="77777777" w:rsidR="00B14124" w:rsidRDefault="00B14124" w:rsidP="00B14124">
                <w:pPr>
                  <w:ind w:right="5"/>
                  <w:rPr>
                    <w:szCs w:val="21"/>
                  </w:rPr>
                </w:pPr>
                <w:r>
                  <w:t>委托加工物资</w:t>
                </w:r>
              </w:p>
            </w:tc>
            <w:tc>
              <w:tcPr>
                <w:tcW w:w="783" w:type="pct"/>
                <w:vAlign w:val="center"/>
              </w:tcPr>
              <w:p w14:paraId="2B49758E" w14:textId="458CE4FF" w:rsidR="00B14124" w:rsidRDefault="00B14124" w:rsidP="00B14124">
                <w:pPr>
                  <w:jc w:val="right"/>
                  <w:rPr>
                    <w:sz w:val="24"/>
                  </w:rPr>
                </w:pPr>
                <w:r>
                  <w:t>309,029.89</w:t>
                </w:r>
              </w:p>
            </w:tc>
            <w:tc>
              <w:tcPr>
                <w:tcW w:w="734" w:type="pct"/>
                <w:vAlign w:val="center"/>
              </w:tcPr>
              <w:p w14:paraId="3C2F8FC5" w14:textId="4939DBDC" w:rsidR="00B14124" w:rsidRDefault="00B14124" w:rsidP="00B14124">
                <w:pPr>
                  <w:jc w:val="right"/>
                </w:pPr>
                <w:r>
                  <w:t>288,796.40</w:t>
                </w:r>
              </w:p>
            </w:tc>
            <w:tc>
              <w:tcPr>
                <w:tcW w:w="734" w:type="pct"/>
                <w:vAlign w:val="center"/>
              </w:tcPr>
              <w:p w14:paraId="07AB417A" w14:textId="4BB45CDD" w:rsidR="00B14124" w:rsidRDefault="00B14124" w:rsidP="00B14124">
                <w:pPr>
                  <w:jc w:val="right"/>
                </w:pPr>
                <w:r>
                  <w:t>20,233.49</w:t>
                </w:r>
              </w:p>
            </w:tc>
            <w:tc>
              <w:tcPr>
                <w:tcW w:w="838" w:type="pct"/>
                <w:vAlign w:val="center"/>
              </w:tcPr>
              <w:p w14:paraId="4FFB8EAE" w14:textId="615B713C" w:rsidR="00B14124" w:rsidRDefault="00B14124" w:rsidP="00B14124">
                <w:pPr>
                  <w:jc w:val="right"/>
                </w:pPr>
                <w:r>
                  <w:t>2,857,191.60</w:t>
                </w:r>
              </w:p>
            </w:tc>
            <w:tc>
              <w:tcPr>
                <w:tcW w:w="725" w:type="pct"/>
                <w:vAlign w:val="center"/>
              </w:tcPr>
              <w:p w14:paraId="009D8D3F" w14:textId="77777777" w:rsidR="00B14124" w:rsidRDefault="00B14124" w:rsidP="00B14124">
                <w:pPr>
                  <w:jc w:val="right"/>
                </w:pPr>
              </w:p>
            </w:tc>
            <w:tc>
              <w:tcPr>
                <w:tcW w:w="786" w:type="pct"/>
                <w:vAlign w:val="center"/>
              </w:tcPr>
              <w:p w14:paraId="374049CF" w14:textId="0C13FAAB" w:rsidR="00B14124" w:rsidRDefault="00B14124" w:rsidP="00B14124">
                <w:pPr>
                  <w:jc w:val="right"/>
                  <w:rPr>
                    <w:sz w:val="24"/>
                  </w:rPr>
                </w:pPr>
                <w:r>
                  <w:t>2,857,191.60</w:t>
                </w:r>
              </w:p>
            </w:tc>
          </w:tr>
          <w:tr w:rsidR="00B14124" w14:paraId="6E765C67" w14:textId="77777777" w:rsidTr="002B30DB">
            <w:trPr>
              <w:cantSplit/>
            </w:trPr>
            <w:tc>
              <w:tcPr>
                <w:tcW w:w="400" w:type="pct"/>
              </w:tcPr>
              <w:p w14:paraId="47E499E5" w14:textId="77777777" w:rsidR="00B14124" w:rsidRDefault="00B14124" w:rsidP="00B14124">
                <w:pPr>
                  <w:ind w:right="5"/>
                  <w:rPr>
                    <w:szCs w:val="21"/>
                  </w:rPr>
                </w:pPr>
                <w:r>
                  <w:lastRenderedPageBreak/>
                  <w:t>周转材料</w:t>
                </w:r>
              </w:p>
            </w:tc>
            <w:tc>
              <w:tcPr>
                <w:tcW w:w="783" w:type="pct"/>
                <w:vAlign w:val="center"/>
              </w:tcPr>
              <w:p w14:paraId="27F0BDB6" w14:textId="75842CDD" w:rsidR="00B14124" w:rsidRDefault="00B14124" w:rsidP="00B14124">
                <w:pPr>
                  <w:jc w:val="right"/>
                </w:pPr>
                <w:r>
                  <w:t>9,697,318.18</w:t>
                </w:r>
              </w:p>
            </w:tc>
            <w:tc>
              <w:tcPr>
                <w:tcW w:w="734" w:type="pct"/>
                <w:vAlign w:val="center"/>
              </w:tcPr>
              <w:p w14:paraId="59AAA896" w14:textId="2480728F" w:rsidR="00B14124" w:rsidRDefault="00B14124" w:rsidP="00B14124">
                <w:pPr>
                  <w:jc w:val="right"/>
                </w:pPr>
              </w:p>
            </w:tc>
            <w:tc>
              <w:tcPr>
                <w:tcW w:w="734" w:type="pct"/>
                <w:vAlign w:val="center"/>
              </w:tcPr>
              <w:p w14:paraId="0312688C" w14:textId="6ABA03B5" w:rsidR="00B14124" w:rsidRDefault="00B14124" w:rsidP="00B14124">
                <w:pPr>
                  <w:jc w:val="right"/>
                </w:pPr>
                <w:r>
                  <w:t>9,697,318.18</w:t>
                </w:r>
              </w:p>
            </w:tc>
            <w:tc>
              <w:tcPr>
                <w:tcW w:w="838" w:type="pct"/>
                <w:vAlign w:val="center"/>
              </w:tcPr>
              <w:p w14:paraId="74418578" w14:textId="7D2D2678" w:rsidR="00B14124" w:rsidRDefault="00B14124" w:rsidP="00B14124">
                <w:pPr>
                  <w:jc w:val="right"/>
                </w:pPr>
                <w:r>
                  <w:t>8,965,087.75</w:t>
                </w:r>
              </w:p>
            </w:tc>
            <w:tc>
              <w:tcPr>
                <w:tcW w:w="725" w:type="pct"/>
                <w:vAlign w:val="center"/>
              </w:tcPr>
              <w:p w14:paraId="10AA38CC" w14:textId="77777777" w:rsidR="00B14124" w:rsidRDefault="00B14124" w:rsidP="00B14124">
                <w:pPr>
                  <w:jc w:val="right"/>
                </w:pPr>
              </w:p>
            </w:tc>
            <w:tc>
              <w:tcPr>
                <w:tcW w:w="786" w:type="pct"/>
                <w:vAlign w:val="center"/>
              </w:tcPr>
              <w:p w14:paraId="6D519963" w14:textId="4829C321" w:rsidR="00B14124" w:rsidRDefault="00B14124" w:rsidP="00B14124">
                <w:pPr>
                  <w:jc w:val="right"/>
                  <w:rPr>
                    <w:sz w:val="24"/>
                  </w:rPr>
                </w:pPr>
                <w:r>
                  <w:t>8,965,087.75</w:t>
                </w:r>
              </w:p>
            </w:tc>
          </w:tr>
          <w:tr w:rsidR="00B14124" w14:paraId="04A8EE90" w14:textId="77777777" w:rsidTr="002B30DB">
            <w:trPr>
              <w:cantSplit/>
            </w:trPr>
            <w:tc>
              <w:tcPr>
                <w:tcW w:w="400" w:type="pct"/>
              </w:tcPr>
              <w:p w14:paraId="1705628A" w14:textId="6B6B97B2" w:rsidR="00B14124" w:rsidRDefault="00B14124" w:rsidP="00B14124">
                <w:pPr>
                  <w:ind w:right="5"/>
                </w:pPr>
                <w:r w:rsidRPr="002B30DB">
                  <w:rPr>
                    <w:rFonts w:hint="eastAsia"/>
                  </w:rPr>
                  <w:t>生产性耗材</w:t>
                </w:r>
              </w:p>
            </w:tc>
            <w:tc>
              <w:tcPr>
                <w:tcW w:w="783" w:type="pct"/>
                <w:vAlign w:val="center"/>
              </w:tcPr>
              <w:p w14:paraId="44A20559" w14:textId="052F9472" w:rsidR="00B14124" w:rsidRDefault="00B14124" w:rsidP="00B14124">
                <w:pPr>
                  <w:jc w:val="right"/>
                </w:pPr>
                <w:r>
                  <w:t>33,560,683.80</w:t>
                </w:r>
              </w:p>
            </w:tc>
            <w:tc>
              <w:tcPr>
                <w:tcW w:w="734" w:type="pct"/>
                <w:vAlign w:val="center"/>
              </w:tcPr>
              <w:p w14:paraId="16B41089" w14:textId="0D5E8985" w:rsidR="00B14124" w:rsidRDefault="00B14124" w:rsidP="00B14124">
                <w:pPr>
                  <w:jc w:val="right"/>
                </w:pPr>
                <w:r>
                  <w:t>32,824,995.42</w:t>
                </w:r>
              </w:p>
            </w:tc>
            <w:tc>
              <w:tcPr>
                <w:tcW w:w="734" w:type="pct"/>
                <w:vAlign w:val="center"/>
              </w:tcPr>
              <w:p w14:paraId="14EB0C26" w14:textId="7ECE7E51" w:rsidR="00B14124" w:rsidRDefault="00B14124" w:rsidP="00B14124">
                <w:pPr>
                  <w:jc w:val="right"/>
                </w:pPr>
                <w:r>
                  <w:t>735,688.38</w:t>
                </w:r>
              </w:p>
            </w:tc>
            <w:tc>
              <w:tcPr>
                <w:tcW w:w="838" w:type="pct"/>
                <w:vAlign w:val="center"/>
              </w:tcPr>
              <w:p w14:paraId="183DC002" w14:textId="7B543C46" w:rsidR="00B14124" w:rsidRDefault="00B14124" w:rsidP="00B14124">
                <w:pPr>
                  <w:jc w:val="right"/>
                </w:pPr>
                <w:r>
                  <w:t>41,203,915.26</w:t>
                </w:r>
              </w:p>
            </w:tc>
            <w:tc>
              <w:tcPr>
                <w:tcW w:w="725" w:type="pct"/>
                <w:vAlign w:val="center"/>
              </w:tcPr>
              <w:p w14:paraId="13FBDB08" w14:textId="77777777" w:rsidR="00B14124" w:rsidRDefault="00B14124" w:rsidP="00B14124">
                <w:pPr>
                  <w:jc w:val="right"/>
                </w:pPr>
              </w:p>
            </w:tc>
            <w:tc>
              <w:tcPr>
                <w:tcW w:w="786" w:type="pct"/>
                <w:vAlign w:val="center"/>
              </w:tcPr>
              <w:p w14:paraId="400E6E44" w14:textId="35F8BCA3" w:rsidR="00B14124" w:rsidRDefault="00B14124" w:rsidP="00B14124">
                <w:pPr>
                  <w:jc w:val="right"/>
                  <w:rPr>
                    <w:sz w:val="24"/>
                  </w:rPr>
                </w:pPr>
                <w:r>
                  <w:t>41,203,915.26</w:t>
                </w:r>
              </w:p>
            </w:tc>
          </w:tr>
          <w:tr w:rsidR="00B14124" w14:paraId="26DC6509" w14:textId="77777777" w:rsidTr="002B30DB">
            <w:trPr>
              <w:cantSplit/>
            </w:trPr>
            <w:tc>
              <w:tcPr>
                <w:tcW w:w="400" w:type="pct"/>
              </w:tcPr>
              <w:p w14:paraId="4DC3DBEB" w14:textId="77777777" w:rsidR="00B14124" w:rsidRDefault="00B14124" w:rsidP="00B14124">
                <w:pPr>
                  <w:ind w:right="5"/>
                  <w:jc w:val="center"/>
                  <w:rPr>
                    <w:szCs w:val="21"/>
                  </w:rPr>
                </w:pPr>
                <w:r>
                  <w:rPr>
                    <w:rFonts w:hint="eastAsia"/>
                    <w:szCs w:val="21"/>
                  </w:rPr>
                  <w:t>合计</w:t>
                </w:r>
              </w:p>
            </w:tc>
            <w:tc>
              <w:tcPr>
                <w:tcW w:w="783" w:type="pct"/>
                <w:vAlign w:val="center"/>
              </w:tcPr>
              <w:p w14:paraId="6DD8B3FD" w14:textId="596F353B" w:rsidR="00B14124" w:rsidRDefault="00B14124" w:rsidP="00B14124">
                <w:pPr>
                  <w:jc w:val="right"/>
                  <w:rPr>
                    <w:sz w:val="24"/>
                  </w:rPr>
                </w:pPr>
                <w:r>
                  <w:t>157,648,458.04</w:t>
                </w:r>
              </w:p>
            </w:tc>
            <w:tc>
              <w:tcPr>
                <w:tcW w:w="734" w:type="pct"/>
                <w:vAlign w:val="center"/>
              </w:tcPr>
              <w:p w14:paraId="2D7DE726" w14:textId="1A5A114C" w:rsidR="00B14124" w:rsidRDefault="00B14124" w:rsidP="00B14124">
                <w:pPr>
                  <w:jc w:val="right"/>
                </w:pPr>
                <w:r>
                  <w:t>57,700,794.20</w:t>
                </w:r>
              </w:p>
            </w:tc>
            <w:tc>
              <w:tcPr>
                <w:tcW w:w="734" w:type="pct"/>
                <w:vAlign w:val="center"/>
              </w:tcPr>
              <w:p w14:paraId="5219688E" w14:textId="0C564390" w:rsidR="00B14124" w:rsidRDefault="00B14124" w:rsidP="00B14124">
                <w:pPr>
                  <w:jc w:val="right"/>
                </w:pPr>
                <w:r>
                  <w:t>99,947,663.84</w:t>
                </w:r>
              </w:p>
            </w:tc>
            <w:tc>
              <w:tcPr>
                <w:tcW w:w="838" w:type="pct"/>
                <w:vAlign w:val="center"/>
              </w:tcPr>
              <w:p w14:paraId="33CD01ED" w14:textId="646AB291" w:rsidR="00B14124" w:rsidRDefault="00B14124" w:rsidP="00B14124">
                <w:pPr>
                  <w:jc w:val="right"/>
                </w:pPr>
                <w:r>
                  <w:t>138,780,437.30</w:t>
                </w:r>
              </w:p>
            </w:tc>
            <w:tc>
              <w:tcPr>
                <w:tcW w:w="725" w:type="pct"/>
                <w:vAlign w:val="center"/>
              </w:tcPr>
              <w:p w14:paraId="5ACFC1FB" w14:textId="6C515AE9" w:rsidR="00B14124" w:rsidRDefault="00B14124" w:rsidP="00B14124">
                <w:pPr>
                  <w:jc w:val="right"/>
                </w:pPr>
                <w:r>
                  <w:t>1,462,700.08</w:t>
                </w:r>
              </w:p>
            </w:tc>
            <w:tc>
              <w:tcPr>
                <w:tcW w:w="786" w:type="pct"/>
                <w:vAlign w:val="center"/>
              </w:tcPr>
              <w:p w14:paraId="6F518EB3" w14:textId="08198E9D" w:rsidR="00B14124" w:rsidRDefault="00B14124" w:rsidP="00B14124">
                <w:pPr>
                  <w:jc w:val="right"/>
                </w:pPr>
                <w:r>
                  <w:t>137,317,737.22</w:t>
                </w:r>
              </w:p>
            </w:tc>
          </w:tr>
        </w:tbl>
        <w:p w14:paraId="701CD56C" w14:textId="77777777" w:rsidR="006A4505" w:rsidRPr="00905BE1" w:rsidRDefault="001E0608" w:rsidP="00905BE1">
          <w:pPr>
            <w:rPr>
              <w:szCs w:val="21"/>
            </w:rPr>
          </w:pPr>
        </w:p>
      </w:sdtContent>
    </w:sdt>
    <w:bookmarkStart w:id="178" w:name="_Hlk533079150" w:displacedByCustomXml="next"/>
    <w:sdt>
      <w:sdtPr>
        <w:rPr>
          <w:rFonts w:ascii="宋体" w:eastAsia="宋体" w:hAnsi="宋体" w:cs="宋体" w:hint="eastAsia"/>
          <w:b w:val="0"/>
          <w:bCs w:val="0"/>
          <w:kern w:val="0"/>
          <w:szCs w:val="24"/>
        </w:rPr>
        <w:alias w:val="模块:存货跌价准备"/>
        <w:tag w:val="_SEC_f5d204839da647b4984ba81ca9593f3b"/>
        <w:id w:val="-298533690"/>
        <w:lock w:val="sdtLocked"/>
        <w:placeholder>
          <w:docPart w:val="GBC22222222222222222222222222222"/>
        </w:placeholder>
      </w:sdtPr>
      <w:sdtEndPr>
        <w:rPr>
          <w:rFonts w:ascii="Times New Roman" w:hAnsi="Times New Roman"/>
        </w:rPr>
      </w:sdtEndPr>
      <w:sdtContent>
        <w:sdt>
          <w:sdtPr>
            <w:rPr>
              <w:b w:val="0"/>
              <w:bCs w:val="0"/>
            </w:rPr>
            <w:tag w:val="_PLD_b03e65bc536a43eab5570263a106c71d"/>
            <w:id w:val="-1230226630"/>
            <w:lock w:val="sdtLocked"/>
            <w:placeholder>
              <w:docPart w:val="GBC22222222222222222222222222222"/>
            </w:placeholder>
          </w:sdtPr>
          <w:sdtEndPr/>
          <w:sdtContent>
            <w:p w14:paraId="1D347132" w14:textId="77777777" w:rsidR="006A4505" w:rsidRDefault="00B9625C" w:rsidP="008776CA">
              <w:pPr>
                <w:pStyle w:val="4"/>
                <w:numPr>
                  <w:ilvl w:val="3"/>
                  <w:numId w:val="73"/>
                </w:numPr>
                <w:ind w:left="426" w:hanging="426"/>
                <w:rPr>
                  <w:b w:val="0"/>
                  <w:bCs w:val="0"/>
                </w:rPr>
              </w:pPr>
              <w:r>
                <w:t>存货跌价准备及合同履约成本减值准备</w:t>
              </w:r>
            </w:p>
          </w:sdtContent>
        </w:sdt>
        <w:sdt>
          <w:sdtPr>
            <w:alias w:val="是否适用：存货跌价准备[双击切换]"/>
            <w:tag w:val="_GBC_c61866b530ae491eb21bee1edd36619e"/>
            <w:id w:val="-1339076578"/>
            <w:lock w:val="sdtLocked"/>
            <w:placeholder>
              <w:docPart w:val="GBC22222222222222222222222222222"/>
            </w:placeholder>
          </w:sdtPr>
          <w:sdtEndPr/>
          <w:sdtContent>
            <w:p w14:paraId="7FE7406F" w14:textId="77777777" w:rsidR="006A4505" w:rsidRDefault="00B9625C">
              <w:r>
                <w:fldChar w:fldCharType="begin"/>
              </w:r>
              <w:r w:rsidR="00F6347E">
                <w:instrText xml:space="preserve">MACROBUTTON  SnrToggleCheckbox √适用 </w:instrText>
              </w:r>
              <w:r>
                <w:fldChar w:fldCharType="end"/>
              </w:r>
              <w:r>
                <w:fldChar w:fldCharType="begin"/>
              </w:r>
              <w:r w:rsidR="00F6347E">
                <w:instrText xml:space="preserve"> MACROBUTTON  SnrToggleCheckbox □不适用 </w:instrText>
              </w:r>
              <w:r>
                <w:fldChar w:fldCharType="end"/>
              </w:r>
            </w:p>
          </w:sdtContent>
        </w:sdt>
        <w:p w14:paraId="659FE825" w14:textId="6EAF69B7" w:rsidR="006A4505" w:rsidRDefault="00B9625C">
          <w:pPr>
            <w:jc w:val="right"/>
            <w:rPr>
              <w:szCs w:val="21"/>
            </w:rPr>
          </w:pPr>
          <w:r>
            <w:rPr>
              <w:rFonts w:hint="eastAsia"/>
              <w:szCs w:val="21"/>
            </w:rPr>
            <w:t>单位：</w:t>
          </w:r>
          <w:sdt>
            <w:sdtPr>
              <w:rPr>
                <w:rFonts w:hint="eastAsia"/>
                <w:szCs w:val="21"/>
              </w:rPr>
              <w:alias w:val="单位：存货跌价准备"/>
              <w:tag w:val="_GBC_2d3e3a5e2ff44ef3bbef756054f246f3"/>
              <w:id w:val="13710386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1818409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570"/>
            <w:gridCol w:w="1666"/>
            <w:gridCol w:w="1410"/>
            <w:gridCol w:w="1488"/>
            <w:gridCol w:w="1712"/>
          </w:tblGrid>
          <w:tr w:rsidR="002B30DB" w14:paraId="6CEA675E" w14:textId="77777777" w:rsidTr="00C465CE">
            <w:trPr>
              <w:trHeight w:val="238"/>
            </w:trPr>
            <w:sdt>
              <w:sdtPr>
                <w:tag w:val="_PLD_4ac7cc4fa4994c1db43ed3b367defc13"/>
                <w:id w:val="-114601531"/>
                <w:lock w:val="sdtLocked"/>
              </w:sdtPr>
              <w:sdtEndPr/>
              <w:sdtContent>
                <w:tc>
                  <w:tcPr>
                    <w:tcW w:w="893" w:type="pct"/>
                    <w:vMerge w:val="restart"/>
                    <w:tcBorders>
                      <w:top w:val="single" w:sz="4" w:space="0" w:color="auto"/>
                      <w:left w:val="single" w:sz="4" w:space="0" w:color="auto"/>
                      <w:bottom w:val="single" w:sz="4" w:space="0" w:color="auto"/>
                      <w:right w:val="single" w:sz="4" w:space="0" w:color="auto"/>
                    </w:tcBorders>
                    <w:vAlign w:val="center"/>
                  </w:tcPr>
                  <w:p w14:paraId="72DE0C33" w14:textId="77777777" w:rsidR="002B30DB" w:rsidRDefault="002B30DB" w:rsidP="00C465CE">
                    <w:pPr>
                      <w:jc w:val="center"/>
                      <w:rPr>
                        <w:szCs w:val="21"/>
                      </w:rPr>
                    </w:pPr>
                    <w:r>
                      <w:rPr>
                        <w:rFonts w:hint="eastAsia"/>
                        <w:szCs w:val="21"/>
                      </w:rPr>
                      <w:t>项目</w:t>
                    </w:r>
                  </w:p>
                </w:tc>
              </w:sdtContent>
            </w:sdt>
            <w:sdt>
              <w:sdtPr>
                <w:tag w:val="_PLD_7a2e758257864908b13bf89a561f9b5a"/>
                <w:id w:val="1460448205"/>
                <w:lock w:val="sdtLocked"/>
              </w:sdtPr>
              <w:sdtEndPr/>
              <w:sdtContent>
                <w:tc>
                  <w:tcPr>
                    <w:tcW w:w="822" w:type="pct"/>
                    <w:vMerge w:val="restart"/>
                    <w:tcBorders>
                      <w:top w:val="single" w:sz="4" w:space="0" w:color="auto"/>
                      <w:left w:val="single" w:sz="4" w:space="0" w:color="auto"/>
                      <w:bottom w:val="single" w:sz="4" w:space="0" w:color="auto"/>
                      <w:right w:val="single" w:sz="4" w:space="0" w:color="auto"/>
                    </w:tcBorders>
                    <w:vAlign w:val="center"/>
                  </w:tcPr>
                  <w:p w14:paraId="4B86ED66" w14:textId="77777777" w:rsidR="002B30DB" w:rsidRDefault="002B30DB" w:rsidP="00C465CE">
                    <w:pPr>
                      <w:jc w:val="center"/>
                      <w:rPr>
                        <w:szCs w:val="21"/>
                      </w:rPr>
                    </w:pPr>
                    <w:r>
                      <w:rPr>
                        <w:rFonts w:hint="eastAsia"/>
                        <w:szCs w:val="21"/>
                      </w:rPr>
                      <w:t>期初余额</w:t>
                    </w:r>
                  </w:p>
                </w:tc>
              </w:sdtContent>
            </w:sdt>
            <w:sdt>
              <w:sdtPr>
                <w:tag w:val="_PLD_d95d27d30a6440b5ba0d3798473f422e"/>
                <w:id w:val="767126233"/>
                <w:lock w:val="sdtLocked"/>
              </w:sdtPr>
              <w:sdtEndPr/>
              <w:sdtContent>
                <w:tc>
                  <w:tcPr>
                    <w:tcW w:w="1610" w:type="pct"/>
                    <w:gridSpan w:val="2"/>
                    <w:tcBorders>
                      <w:top w:val="single" w:sz="4" w:space="0" w:color="auto"/>
                      <w:left w:val="single" w:sz="4" w:space="0" w:color="auto"/>
                      <w:right w:val="single" w:sz="4" w:space="0" w:color="auto"/>
                    </w:tcBorders>
                    <w:vAlign w:val="center"/>
                  </w:tcPr>
                  <w:p w14:paraId="124E390D" w14:textId="77777777" w:rsidR="002B30DB" w:rsidRDefault="002B30DB" w:rsidP="00C465CE">
                    <w:pPr>
                      <w:jc w:val="center"/>
                      <w:rPr>
                        <w:szCs w:val="21"/>
                      </w:rPr>
                    </w:pPr>
                    <w:r>
                      <w:rPr>
                        <w:rFonts w:hint="eastAsia"/>
                        <w:szCs w:val="21"/>
                      </w:rPr>
                      <w:t>本期增加金额</w:t>
                    </w:r>
                  </w:p>
                </w:tc>
              </w:sdtContent>
            </w:sdt>
            <w:sdt>
              <w:sdtPr>
                <w:tag w:val="_PLD_cb7d37811bf944e4a7bb31b4366efaeb"/>
                <w:id w:val="1814058193"/>
                <w:lock w:val="sdtLocked"/>
              </w:sdtPr>
              <w:sdtEndPr/>
              <w:sdtContent>
                <w:tc>
                  <w:tcPr>
                    <w:tcW w:w="779" w:type="pct"/>
                    <w:tcBorders>
                      <w:top w:val="single" w:sz="4" w:space="0" w:color="auto"/>
                      <w:left w:val="single" w:sz="4" w:space="0" w:color="auto"/>
                      <w:right w:val="single" w:sz="4" w:space="0" w:color="auto"/>
                    </w:tcBorders>
                    <w:vAlign w:val="center"/>
                  </w:tcPr>
                  <w:p w14:paraId="5DEF56C7" w14:textId="77777777" w:rsidR="002B30DB" w:rsidRDefault="002B30DB" w:rsidP="00C465CE">
                    <w:pPr>
                      <w:jc w:val="center"/>
                      <w:rPr>
                        <w:szCs w:val="21"/>
                      </w:rPr>
                    </w:pPr>
                    <w:r>
                      <w:rPr>
                        <w:rFonts w:hint="eastAsia"/>
                        <w:szCs w:val="21"/>
                      </w:rPr>
                      <w:t>本期减少金额</w:t>
                    </w:r>
                  </w:p>
                </w:tc>
              </w:sdtContent>
            </w:sdt>
            <w:sdt>
              <w:sdtPr>
                <w:tag w:val="_PLD_b2523ee7f028451790c9f2ef6e216a59"/>
                <w:id w:val="483358003"/>
                <w:lock w:val="sdtLocked"/>
              </w:sdtPr>
              <w:sdtEndPr/>
              <w:sdtContent>
                <w:tc>
                  <w:tcPr>
                    <w:tcW w:w="896" w:type="pct"/>
                    <w:vMerge w:val="restart"/>
                    <w:tcBorders>
                      <w:top w:val="single" w:sz="4" w:space="0" w:color="auto"/>
                      <w:left w:val="single" w:sz="4" w:space="0" w:color="auto"/>
                      <w:bottom w:val="single" w:sz="4" w:space="0" w:color="auto"/>
                      <w:right w:val="single" w:sz="4" w:space="0" w:color="auto"/>
                    </w:tcBorders>
                    <w:vAlign w:val="center"/>
                  </w:tcPr>
                  <w:p w14:paraId="41E0ECD4" w14:textId="77777777" w:rsidR="002B30DB" w:rsidRDefault="002B30DB" w:rsidP="00C465CE">
                    <w:pPr>
                      <w:jc w:val="center"/>
                      <w:rPr>
                        <w:szCs w:val="21"/>
                      </w:rPr>
                    </w:pPr>
                    <w:r>
                      <w:rPr>
                        <w:rFonts w:hint="eastAsia"/>
                        <w:szCs w:val="21"/>
                      </w:rPr>
                      <w:t>期末余额</w:t>
                    </w:r>
                  </w:p>
                </w:tc>
              </w:sdtContent>
            </w:sdt>
          </w:tr>
          <w:tr w:rsidR="002B30DB" w14:paraId="61F41ECD" w14:textId="77777777" w:rsidTr="00C465CE">
            <w:trPr>
              <w:trHeight w:val="301"/>
            </w:trPr>
            <w:tc>
              <w:tcPr>
                <w:tcW w:w="893" w:type="pct"/>
                <w:vMerge/>
                <w:tcBorders>
                  <w:top w:val="single" w:sz="4" w:space="0" w:color="auto"/>
                  <w:left w:val="single" w:sz="4" w:space="0" w:color="auto"/>
                  <w:bottom w:val="single" w:sz="4" w:space="0" w:color="auto"/>
                  <w:right w:val="single" w:sz="4" w:space="0" w:color="auto"/>
                </w:tcBorders>
              </w:tcPr>
              <w:p w14:paraId="778C5FA1" w14:textId="77777777" w:rsidR="002B30DB" w:rsidRDefault="002B30DB" w:rsidP="00C465CE">
                <w:pPr>
                  <w:jc w:val="center"/>
                  <w:rPr>
                    <w:szCs w:val="21"/>
                  </w:rPr>
                </w:pPr>
              </w:p>
            </w:tc>
            <w:tc>
              <w:tcPr>
                <w:tcW w:w="822" w:type="pct"/>
                <w:vMerge/>
                <w:tcBorders>
                  <w:top w:val="single" w:sz="4" w:space="0" w:color="auto"/>
                  <w:left w:val="single" w:sz="4" w:space="0" w:color="auto"/>
                  <w:bottom w:val="single" w:sz="4" w:space="0" w:color="auto"/>
                  <w:right w:val="single" w:sz="4" w:space="0" w:color="auto"/>
                </w:tcBorders>
              </w:tcPr>
              <w:p w14:paraId="5F3DA5A3" w14:textId="77777777" w:rsidR="002B30DB" w:rsidRDefault="002B30DB" w:rsidP="00C465CE">
                <w:pPr>
                  <w:jc w:val="center"/>
                  <w:rPr>
                    <w:szCs w:val="21"/>
                  </w:rPr>
                </w:pPr>
              </w:p>
            </w:tc>
            <w:sdt>
              <w:sdtPr>
                <w:tag w:val="_PLD_16a8dea59b924b23a28ea45988190955"/>
                <w:id w:val="-1969659068"/>
                <w:lock w:val="sdtLocked"/>
              </w:sdtPr>
              <w:sdtEndPr/>
              <w:sdtContent>
                <w:tc>
                  <w:tcPr>
                    <w:tcW w:w="872" w:type="pct"/>
                    <w:tcBorders>
                      <w:left w:val="single" w:sz="4" w:space="0" w:color="auto"/>
                      <w:bottom w:val="single" w:sz="4" w:space="0" w:color="auto"/>
                      <w:right w:val="single" w:sz="4" w:space="0" w:color="auto"/>
                    </w:tcBorders>
                    <w:vAlign w:val="center"/>
                  </w:tcPr>
                  <w:p w14:paraId="5B084BAF" w14:textId="77777777" w:rsidR="002B30DB" w:rsidRDefault="002B30DB" w:rsidP="00C465CE">
                    <w:pPr>
                      <w:jc w:val="center"/>
                      <w:rPr>
                        <w:szCs w:val="21"/>
                      </w:rPr>
                    </w:pPr>
                    <w:r>
                      <w:rPr>
                        <w:rFonts w:hint="eastAsia"/>
                        <w:szCs w:val="21"/>
                      </w:rPr>
                      <w:t>计提</w:t>
                    </w:r>
                  </w:p>
                </w:tc>
              </w:sdtContent>
            </w:sdt>
            <w:sdt>
              <w:sdtPr>
                <w:tag w:val="_PLD_621a418b64e54315a5981611a5504791"/>
                <w:id w:val="1913036142"/>
                <w:lock w:val="sdtLocked"/>
              </w:sdtPr>
              <w:sdtEndPr/>
              <w:sdtContent>
                <w:tc>
                  <w:tcPr>
                    <w:tcW w:w="738" w:type="pct"/>
                    <w:tcBorders>
                      <w:left w:val="single" w:sz="4" w:space="0" w:color="auto"/>
                      <w:bottom w:val="single" w:sz="4" w:space="0" w:color="auto"/>
                      <w:right w:val="single" w:sz="4" w:space="0" w:color="auto"/>
                    </w:tcBorders>
                    <w:vAlign w:val="center"/>
                  </w:tcPr>
                  <w:p w14:paraId="684C60DF" w14:textId="77777777" w:rsidR="002B30DB" w:rsidRDefault="002B30DB" w:rsidP="00C465CE">
                    <w:pPr>
                      <w:jc w:val="center"/>
                      <w:rPr>
                        <w:szCs w:val="21"/>
                      </w:rPr>
                    </w:pPr>
                    <w:r>
                      <w:rPr>
                        <w:rFonts w:hint="eastAsia"/>
                        <w:szCs w:val="21"/>
                      </w:rPr>
                      <w:t>其他</w:t>
                    </w:r>
                  </w:p>
                </w:tc>
              </w:sdtContent>
            </w:sdt>
            <w:sdt>
              <w:sdtPr>
                <w:tag w:val="_PLD_1928b16982a747c59a563fa4d086d9fc"/>
                <w:id w:val="-556479485"/>
                <w:lock w:val="sdtLocked"/>
              </w:sdtPr>
              <w:sdtEndPr/>
              <w:sdtContent>
                <w:tc>
                  <w:tcPr>
                    <w:tcW w:w="779" w:type="pct"/>
                    <w:tcBorders>
                      <w:top w:val="single" w:sz="4" w:space="0" w:color="auto"/>
                      <w:left w:val="single" w:sz="4" w:space="0" w:color="auto"/>
                      <w:bottom w:val="single" w:sz="4" w:space="0" w:color="auto"/>
                      <w:right w:val="single" w:sz="4" w:space="0" w:color="auto"/>
                    </w:tcBorders>
                    <w:vAlign w:val="center"/>
                  </w:tcPr>
                  <w:p w14:paraId="552D4538" w14:textId="77777777" w:rsidR="002B30DB" w:rsidRDefault="002B30DB" w:rsidP="00C465CE">
                    <w:pPr>
                      <w:jc w:val="center"/>
                      <w:rPr>
                        <w:szCs w:val="21"/>
                      </w:rPr>
                    </w:pPr>
                    <w:r>
                      <w:rPr>
                        <w:rFonts w:hint="eastAsia"/>
                        <w:szCs w:val="21"/>
                      </w:rPr>
                      <w:t>转回或转销</w:t>
                    </w:r>
                  </w:p>
                </w:tc>
              </w:sdtContent>
            </w:sdt>
            <w:tc>
              <w:tcPr>
                <w:tcW w:w="896" w:type="pct"/>
                <w:vMerge/>
                <w:tcBorders>
                  <w:top w:val="single" w:sz="4" w:space="0" w:color="auto"/>
                  <w:left w:val="single" w:sz="4" w:space="0" w:color="auto"/>
                  <w:bottom w:val="single" w:sz="4" w:space="0" w:color="auto"/>
                  <w:right w:val="single" w:sz="4" w:space="0" w:color="auto"/>
                </w:tcBorders>
                <w:vAlign w:val="center"/>
              </w:tcPr>
              <w:p w14:paraId="44C55900" w14:textId="77777777" w:rsidR="002B30DB" w:rsidRDefault="002B30DB" w:rsidP="00C465CE">
                <w:pPr>
                  <w:jc w:val="center"/>
                  <w:rPr>
                    <w:szCs w:val="21"/>
                  </w:rPr>
                </w:pPr>
              </w:p>
            </w:tc>
          </w:tr>
          <w:tr w:rsidR="001720C0" w14:paraId="510561F6" w14:textId="77777777" w:rsidTr="00C465CE">
            <w:trPr>
              <w:trHeight w:val="20"/>
            </w:trPr>
            <w:tc>
              <w:tcPr>
                <w:tcW w:w="893" w:type="pct"/>
                <w:tcBorders>
                  <w:top w:val="single" w:sz="4" w:space="0" w:color="auto"/>
                  <w:left w:val="single" w:sz="4" w:space="0" w:color="auto"/>
                  <w:bottom w:val="single" w:sz="4" w:space="0" w:color="auto"/>
                  <w:right w:val="single" w:sz="4" w:space="0" w:color="auto"/>
                </w:tcBorders>
              </w:tcPr>
              <w:p w14:paraId="6D4E9B73" w14:textId="77777777" w:rsidR="001720C0" w:rsidRPr="00F6347E" w:rsidRDefault="001720C0" w:rsidP="001720C0">
                <w:pPr>
                  <w:rPr>
                    <w:szCs w:val="21"/>
                  </w:rPr>
                </w:pPr>
                <w:r>
                  <w:t>原材料</w:t>
                </w:r>
              </w:p>
            </w:tc>
            <w:tc>
              <w:tcPr>
                <w:tcW w:w="822" w:type="pct"/>
                <w:tcBorders>
                  <w:top w:val="single" w:sz="4" w:space="0" w:color="auto"/>
                  <w:left w:val="single" w:sz="4" w:space="0" w:color="auto"/>
                  <w:bottom w:val="single" w:sz="4" w:space="0" w:color="auto"/>
                  <w:right w:val="single" w:sz="4" w:space="0" w:color="auto"/>
                </w:tcBorders>
                <w:vAlign w:val="center"/>
              </w:tcPr>
              <w:p w14:paraId="7BAE8A14" w14:textId="77777777" w:rsidR="001720C0" w:rsidRDefault="001720C0" w:rsidP="001720C0">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71F4127B" w14:textId="592254F8" w:rsidR="001720C0" w:rsidRDefault="001720C0" w:rsidP="001720C0">
                <w:pPr>
                  <w:jc w:val="right"/>
                </w:pPr>
                <w:r>
                  <w:t>19,976,371.82</w:t>
                </w:r>
              </w:p>
            </w:tc>
            <w:tc>
              <w:tcPr>
                <w:tcW w:w="738" w:type="pct"/>
                <w:tcBorders>
                  <w:top w:val="single" w:sz="4" w:space="0" w:color="auto"/>
                  <w:left w:val="single" w:sz="4" w:space="0" w:color="auto"/>
                  <w:bottom w:val="single" w:sz="4" w:space="0" w:color="auto"/>
                  <w:right w:val="single" w:sz="4" w:space="0" w:color="auto"/>
                </w:tcBorders>
                <w:vAlign w:val="center"/>
              </w:tcPr>
              <w:p w14:paraId="3B75E435" w14:textId="77777777" w:rsidR="001720C0" w:rsidRDefault="001720C0" w:rsidP="001720C0">
                <w:pPr>
                  <w:jc w:val="right"/>
                </w:pPr>
              </w:p>
            </w:tc>
            <w:tc>
              <w:tcPr>
                <w:tcW w:w="779" w:type="pct"/>
                <w:tcBorders>
                  <w:top w:val="single" w:sz="4" w:space="0" w:color="auto"/>
                  <w:left w:val="single" w:sz="4" w:space="0" w:color="auto"/>
                  <w:bottom w:val="single" w:sz="4" w:space="0" w:color="auto"/>
                  <w:right w:val="single" w:sz="4" w:space="0" w:color="auto"/>
                </w:tcBorders>
                <w:vAlign w:val="center"/>
              </w:tcPr>
              <w:p w14:paraId="34C091E8" w14:textId="152292F3" w:rsidR="001720C0" w:rsidRDefault="001720C0" w:rsidP="001720C0">
                <w:pPr>
                  <w:jc w:val="right"/>
                </w:pPr>
                <w:r>
                  <w:t>651,911.16</w:t>
                </w:r>
              </w:p>
            </w:tc>
            <w:tc>
              <w:tcPr>
                <w:tcW w:w="896" w:type="pct"/>
                <w:tcBorders>
                  <w:top w:val="single" w:sz="4" w:space="0" w:color="auto"/>
                  <w:left w:val="single" w:sz="4" w:space="0" w:color="auto"/>
                  <w:bottom w:val="single" w:sz="4" w:space="0" w:color="auto"/>
                  <w:right w:val="single" w:sz="4" w:space="0" w:color="auto"/>
                </w:tcBorders>
                <w:vAlign w:val="center"/>
              </w:tcPr>
              <w:p w14:paraId="5AAA4427" w14:textId="6A6C3A7C" w:rsidR="001720C0" w:rsidRDefault="001720C0" w:rsidP="001720C0">
                <w:pPr>
                  <w:jc w:val="right"/>
                </w:pPr>
                <w:r>
                  <w:t>19,324,460.66</w:t>
                </w:r>
              </w:p>
            </w:tc>
          </w:tr>
          <w:tr w:rsidR="001720C0" w14:paraId="278DAFB9" w14:textId="77777777" w:rsidTr="00C465CE">
            <w:trPr>
              <w:trHeight w:val="20"/>
            </w:trPr>
            <w:tc>
              <w:tcPr>
                <w:tcW w:w="893" w:type="pct"/>
                <w:tcBorders>
                  <w:top w:val="single" w:sz="4" w:space="0" w:color="auto"/>
                  <w:left w:val="single" w:sz="4" w:space="0" w:color="auto"/>
                  <w:bottom w:val="single" w:sz="4" w:space="0" w:color="auto"/>
                  <w:right w:val="single" w:sz="4" w:space="0" w:color="auto"/>
                </w:tcBorders>
              </w:tcPr>
              <w:p w14:paraId="568BF362" w14:textId="77777777" w:rsidR="001720C0" w:rsidRPr="00F6347E" w:rsidRDefault="001720C0" w:rsidP="001720C0">
                <w:pPr>
                  <w:rPr>
                    <w:szCs w:val="21"/>
                  </w:rPr>
                </w:pPr>
                <w:r>
                  <w:t>包装物</w:t>
                </w:r>
              </w:p>
            </w:tc>
            <w:tc>
              <w:tcPr>
                <w:tcW w:w="822" w:type="pct"/>
                <w:tcBorders>
                  <w:top w:val="single" w:sz="4" w:space="0" w:color="auto"/>
                  <w:left w:val="single" w:sz="4" w:space="0" w:color="auto"/>
                  <w:bottom w:val="single" w:sz="4" w:space="0" w:color="auto"/>
                  <w:right w:val="single" w:sz="4" w:space="0" w:color="auto"/>
                </w:tcBorders>
                <w:vAlign w:val="center"/>
              </w:tcPr>
              <w:p w14:paraId="5204C859" w14:textId="77777777" w:rsidR="001720C0" w:rsidRDefault="001720C0" w:rsidP="001720C0">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1C86DEB1" w14:textId="550C8874" w:rsidR="001720C0" w:rsidRDefault="001720C0" w:rsidP="001720C0">
                <w:pPr>
                  <w:jc w:val="right"/>
                </w:pPr>
                <w:r>
                  <w:t>1,852,934.11</w:t>
                </w:r>
              </w:p>
            </w:tc>
            <w:tc>
              <w:tcPr>
                <w:tcW w:w="738" w:type="pct"/>
                <w:tcBorders>
                  <w:top w:val="single" w:sz="4" w:space="0" w:color="auto"/>
                  <w:left w:val="single" w:sz="4" w:space="0" w:color="auto"/>
                  <w:bottom w:val="single" w:sz="4" w:space="0" w:color="auto"/>
                  <w:right w:val="single" w:sz="4" w:space="0" w:color="auto"/>
                </w:tcBorders>
                <w:vAlign w:val="center"/>
              </w:tcPr>
              <w:p w14:paraId="7D19F667" w14:textId="77777777" w:rsidR="001720C0" w:rsidRDefault="001720C0" w:rsidP="001720C0">
                <w:pPr>
                  <w:jc w:val="right"/>
                </w:pPr>
              </w:p>
            </w:tc>
            <w:tc>
              <w:tcPr>
                <w:tcW w:w="779" w:type="pct"/>
                <w:tcBorders>
                  <w:top w:val="single" w:sz="4" w:space="0" w:color="auto"/>
                  <w:left w:val="single" w:sz="4" w:space="0" w:color="auto"/>
                  <w:bottom w:val="single" w:sz="4" w:space="0" w:color="auto"/>
                  <w:right w:val="single" w:sz="4" w:space="0" w:color="auto"/>
                </w:tcBorders>
                <w:vAlign w:val="center"/>
              </w:tcPr>
              <w:p w14:paraId="680EBFE8" w14:textId="77777777" w:rsidR="001720C0" w:rsidRDefault="001720C0" w:rsidP="001720C0">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18E5161A" w14:textId="5CDBA913" w:rsidR="001720C0" w:rsidRDefault="001720C0" w:rsidP="001720C0">
                <w:pPr>
                  <w:jc w:val="right"/>
                </w:pPr>
                <w:r>
                  <w:t>1,852,934.11</w:t>
                </w:r>
              </w:p>
            </w:tc>
          </w:tr>
          <w:tr w:rsidR="001720C0" w14:paraId="0047513B" w14:textId="77777777" w:rsidTr="00C465CE">
            <w:trPr>
              <w:trHeight w:val="20"/>
            </w:trPr>
            <w:tc>
              <w:tcPr>
                <w:tcW w:w="893" w:type="pct"/>
                <w:tcBorders>
                  <w:top w:val="single" w:sz="4" w:space="0" w:color="auto"/>
                  <w:left w:val="single" w:sz="4" w:space="0" w:color="auto"/>
                  <w:bottom w:val="single" w:sz="4" w:space="0" w:color="auto"/>
                  <w:right w:val="single" w:sz="4" w:space="0" w:color="auto"/>
                </w:tcBorders>
              </w:tcPr>
              <w:p w14:paraId="019B229A" w14:textId="77777777" w:rsidR="001720C0" w:rsidRPr="00F6347E" w:rsidRDefault="001720C0" w:rsidP="001720C0">
                <w:pPr>
                  <w:rPr>
                    <w:szCs w:val="21"/>
                  </w:rPr>
                </w:pPr>
                <w:r>
                  <w:t>库存商品</w:t>
                </w:r>
              </w:p>
            </w:tc>
            <w:tc>
              <w:tcPr>
                <w:tcW w:w="822" w:type="pct"/>
                <w:tcBorders>
                  <w:top w:val="single" w:sz="4" w:space="0" w:color="auto"/>
                  <w:left w:val="single" w:sz="4" w:space="0" w:color="auto"/>
                  <w:bottom w:val="single" w:sz="4" w:space="0" w:color="auto"/>
                  <w:right w:val="single" w:sz="4" w:space="0" w:color="auto"/>
                </w:tcBorders>
                <w:vAlign w:val="center"/>
              </w:tcPr>
              <w:p w14:paraId="378B31FB" w14:textId="71F21D0F" w:rsidR="001720C0" w:rsidRDefault="001720C0" w:rsidP="001720C0">
                <w:pPr>
                  <w:jc w:val="right"/>
                </w:pPr>
                <w:r>
                  <w:t>1,462,700.08</w:t>
                </w:r>
              </w:p>
            </w:tc>
            <w:tc>
              <w:tcPr>
                <w:tcW w:w="872" w:type="pct"/>
                <w:tcBorders>
                  <w:top w:val="single" w:sz="4" w:space="0" w:color="auto"/>
                  <w:left w:val="single" w:sz="4" w:space="0" w:color="auto"/>
                  <w:bottom w:val="single" w:sz="4" w:space="0" w:color="auto"/>
                  <w:right w:val="single" w:sz="4" w:space="0" w:color="auto"/>
                </w:tcBorders>
                <w:vAlign w:val="center"/>
              </w:tcPr>
              <w:p w14:paraId="72094153" w14:textId="7051BC83" w:rsidR="001720C0" w:rsidRDefault="001720C0" w:rsidP="001720C0">
                <w:pPr>
                  <w:jc w:val="right"/>
                </w:pPr>
                <w:r>
                  <w:t>3,115,963.06</w:t>
                </w:r>
              </w:p>
            </w:tc>
            <w:tc>
              <w:tcPr>
                <w:tcW w:w="738" w:type="pct"/>
                <w:tcBorders>
                  <w:top w:val="single" w:sz="4" w:space="0" w:color="auto"/>
                  <w:left w:val="single" w:sz="4" w:space="0" w:color="auto"/>
                  <w:bottom w:val="single" w:sz="4" w:space="0" w:color="auto"/>
                  <w:right w:val="single" w:sz="4" w:space="0" w:color="auto"/>
                </w:tcBorders>
                <w:vAlign w:val="center"/>
              </w:tcPr>
              <w:p w14:paraId="681BFBF8" w14:textId="0AB9D55E" w:rsidR="001720C0" w:rsidRDefault="001720C0" w:rsidP="001720C0">
                <w:pPr>
                  <w:jc w:val="right"/>
                </w:pPr>
                <w:r>
                  <w:t>25,243.63</w:t>
                </w:r>
              </w:p>
            </w:tc>
            <w:tc>
              <w:tcPr>
                <w:tcW w:w="779" w:type="pct"/>
                <w:tcBorders>
                  <w:top w:val="single" w:sz="4" w:space="0" w:color="auto"/>
                  <w:left w:val="single" w:sz="4" w:space="0" w:color="auto"/>
                  <w:bottom w:val="single" w:sz="4" w:space="0" w:color="auto"/>
                  <w:right w:val="single" w:sz="4" w:space="0" w:color="auto"/>
                </w:tcBorders>
                <w:vAlign w:val="center"/>
              </w:tcPr>
              <w:p w14:paraId="149E4BD0" w14:textId="163B40A8" w:rsidR="001720C0" w:rsidRDefault="001720C0" w:rsidP="001720C0">
                <w:pPr>
                  <w:jc w:val="right"/>
                </w:pPr>
                <w:r>
                  <w:t>1,194,299.16</w:t>
                </w:r>
              </w:p>
            </w:tc>
            <w:tc>
              <w:tcPr>
                <w:tcW w:w="896" w:type="pct"/>
                <w:tcBorders>
                  <w:top w:val="single" w:sz="4" w:space="0" w:color="auto"/>
                  <w:left w:val="single" w:sz="4" w:space="0" w:color="auto"/>
                  <w:bottom w:val="single" w:sz="4" w:space="0" w:color="auto"/>
                  <w:right w:val="single" w:sz="4" w:space="0" w:color="auto"/>
                </w:tcBorders>
                <w:vAlign w:val="center"/>
              </w:tcPr>
              <w:p w14:paraId="17CF2190" w14:textId="7A2C27C6" w:rsidR="001720C0" w:rsidRDefault="001720C0" w:rsidP="001720C0">
                <w:pPr>
                  <w:jc w:val="right"/>
                </w:pPr>
                <w:r>
                  <w:t>3,409,607.61</w:t>
                </w:r>
              </w:p>
            </w:tc>
          </w:tr>
          <w:tr w:rsidR="001720C0" w14:paraId="48677077" w14:textId="77777777" w:rsidTr="00C465CE">
            <w:trPr>
              <w:trHeight w:val="20"/>
            </w:trPr>
            <w:tc>
              <w:tcPr>
                <w:tcW w:w="893" w:type="pct"/>
                <w:tcBorders>
                  <w:top w:val="single" w:sz="4" w:space="0" w:color="auto"/>
                  <w:left w:val="single" w:sz="4" w:space="0" w:color="auto"/>
                  <w:bottom w:val="single" w:sz="4" w:space="0" w:color="auto"/>
                  <w:right w:val="single" w:sz="4" w:space="0" w:color="auto"/>
                </w:tcBorders>
              </w:tcPr>
              <w:p w14:paraId="4B03F596" w14:textId="77777777" w:rsidR="001720C0" w:rsidRPr="00F6347E" w:rsidRDefault="001720C0" w:rsidP="001720C0">
                <w:pPr>
                  <w:rPr>
                    <w:szCs w:val="21"/>
                  </w:rPr>
                </w:pPr>
                <w:r>
                  <w:t>委托加工物资</w:t>
                </w:r>
              </w:p>
            </w:tc>
            <w:tc>
              <w:tcPr>
                <w:tcW w:w="822" w:type="pct"/>
                <w:tcBorders>
                  <w:top w:val="single" w:sz="4" w:space="0" w:color="auto"/>
                  <w:left w:val="single" w:sz="4" w:space="0" w:color="auto"/>
                  <w:bottom w:val="single" w:sz="4" w:space="0" w:color="auto"/>
                  <w:right w:val="single" w:sz="4" w:space="0" w:color="auto"/>
                </w:tcBorders>
                <w:vAlign w:val="center"/>
              </w:tcPr>
              <w:p w14:paraId="71F15B53" w14:textId="77777777" w:rsidR="001720C0" w:rsidRDefault="001720C0" w:rsidP="001720C0">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53497397" w14:textId="0AFEC05B" w:rsidR="001720C0" w:rsidRDefault="001720C0" w:rsidP="001720C0">
                <w:pPr>
                  <w:jc w:val="right"/>
                </w:pPr>
                <w:r>
                  <w:t>278,906.68</w:t>
                </w:r>
              </w:p>
            </w:tc>
            <w:tc>
              <w:tcPr>
                <w:tcW w:w="738" w:type="pct"/>
                <w:tcBorders>
                  <w:top w:val="single" w:sz="4" w:space="0" w:color="auto"/>
                  <w:left w:val="single" w:sz="4" w:space="0" w:color="auto"/>
                  <w:bottom w:val="single" w:sz="4" w:space="0" w:color="auto"/>
                  <w:right w:val="single" w:sz="4" w:space="0" w:color="auto"/>
                </w:tcBorders>
                <w:vAlign w:val="center"/>
              </w:tcPr>
              <w:p w14:paraId="43E44C2F" w14:textId="6A262C69" w:rsidR="001720C0" w:rsidRDefault="001720C0" w:rsidP="001720C0">
                <w:pPr>
                  <w:jc w:val="right"/>
                </w:pPr>
                <w:r>
                  <w:t>9,889.72</w:t>
                </w:r>
              </w:p>
            </w:tc>
            <w:tc>
              <w:tcPr>
                <w:tcW w:w="779" w:type="pct"/>
                <w:tcBorders>
                  <w:top w:val="single" w:sz="4" w:space="0" w:color="auto"/>
                  <w:left w:val="single" w:sz="4" w:space="0" w:color="auto"/>
                  <w:bottom w:val="single" w:sz="4" w:space="0" w:color="auto"/>
                  <w:right w:val="single" w:sz="4" w:space="0" w:color="auto"/>
                </w:tcBorders>
                <w:vAlign w:val="center"/>
              </w:tcPr>
              <w:p w14:paraId="284B893B" w14:textId="77777777" w:rsidR="001720C0" w:rsidRDefault="001720C0" w:rsidP="001720C0">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74DC7452" w14:textId="5582B1AD" w:rsidR="001720C0" w:rsidRDefault="001720C0" w:rsidP="001720C0">
                <w:pPr>
                  <w:jc w:val="right"/>
                </w:pPr>
                <w:r>
                  <w:t>288,796.40</w:t>
                </w:r>
              </w:p>
            </w:tc>
          </w:tr>
          <w:tr w:rsidR="001720C0" w14:paraId="0F62DFDB" w14:textId="77777777" w:rsidTr="00C465CE">
            <w:trPr>
              <w:trHeight w:val="20"/>
            </w:trPr>
            <w:tc>
              <w:tcPr>
                <w:tcW w:w="893" w:type="pct"/>
                <w:tcBorders>
                  <w:top w:val="single" w:sz="4" w:space="0" w:color="auto"/>
                  <w:left w:val="single" w:sz="4" w:space="0" w:color="auto"/>
                  <w:bottom w:val="single" w:sz="4" w:space="0" w:color="auto"/>
                  <w:right w:val="single" w:sz="4" w:space="0" w:color="auto"/>
                </w:tcBorders>
              </w:tcPr>
              <w:p w14:paraId="435256AD" w14:textId="77777777" w:rsidR="001720C0" w:rsidRPr="00F6347E" w:rsidRDefault="001720C0" w:rsidP="001720C0">
                <w:pPr>
                  <w:rPr>
                    <w:szCs w:val="21"/>
                  </w:rPr>
                </w:pPr>
                <w:r>
                  <w:t>生产性耗材</w:t>
                </w:r>
              </w:p>
            </w:tc>
            <w:tc>
              <w:tcPr>
                <w:tcW w:w="822" w:type="pct"/>
                <w:tcBorders>
                  <w:top w:val="single" w:sz="4" w:space="0" w:color="auto"/>
                  <w:left w:val="single" w:sz="4" w:space="0" w:color="auto"/>
                  <w:bottom w:val="single" w:sz="4" w:space="0" w:color="auto"/>
                  <w:right w:val="single" w:sz="4" w:space="0" w:color="auto"/>
                </w:tcBorders>
                <w:vAlign w:val="center"/>
              </w:tcPr>
              <w:p w14:paraId="48D415B2" w14:textId="77777777" w:rsidR="001720C0" w:rsidRDefault="001720C0" w:rsidP="001720C0">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0B512842" w14:textId="11E72B84" w:rsidR="001720C0" w:rsidRDefault="001720C0" w:rsidP="001720C0">
                <w:pPr>
                  <w:jc w:val="right"/>
                </w:pPr>
                <w:r>
                  <w:t>32,824,995.42</w:t>
                </w:r>
              </w:p>
            </w:tc>
            <w:tc>
              <w:tcPr>
                <w:tcW w:w="738" w:type="pct"/>
                <w:tcBorders>
                  <w:top w:val="single" w:sz="4" w:space="0" w:color="auto"/>
                  <w:left w:val="single" w:sz="4" w:space="0" w:color="auto"/>
                  <w:bottom w:val="single" w:sz="4" w:space="0" w:color="auto"/>
                  <w:right w:val="single" w:sz="4" w:space="0" w:color="auto"/>
                </w:tcBorders>
                <w:vAlign w:val="center"/>
              </w:tcPr>
              <w:p w14:paraId="4382103E" w14:textId="77777777" w:rsidR="001720C0" w:rsidRDefault="001720C0" w:rsidP="001720C0">
                <w:pPr>
                  <w:jc w:val="right"/>
                </w:pPr>
              </w:p>
            </w:tc>
            <w:tc>
              <w:tcPr>
                <w:tcW w:w="779" w:type="pct"/>
                <w:tcBorders>
                  <w:top w:val="single" w:sz="4" w:space="0" w:color="auto"/>
                  <w:left w:val="single" w:sz="4" w:space="0" w:color="auto"/>
                  <w:bottom w:val="single" w:sz="4" w:space="0" w:color="auto"/>
                  <w:right w:val="single" w:sz="4" w:space="0" w:color="auto"/>
                </w:tcBorders>
                <w:vAlign w:val="center"/>
              </w:tcPr>
              <w:p w14:paraId="6FB5F110" w14:textId="77777777" w:rsidR="001720C0" w:rsidRDefault="001720C0" w:rsidP="001720C0">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31EDEB26" w14:textId="6C7D2F7B" w:rsidR="001720C0" w:rsidRDefault="001720C0" w:rsidP="001720C0">
                <w:pPr>
                  <w:jc w:val="right"/>
                </w:pPr>
                <w:r>
                  <w:t>32,824,995.42</w:t>
                </w:r>
              </w:p>
            </w:tc>
          </w:tr>
          <w:tr w:rsidR="001720C0" w14:paraId="2A251304" w14:textId="77777777" w:rsidTr="00C465CE">
            <w:trPr>
              <w:trHeight w:val="20"/>
            </w:trPr>
            <w:tc>
              <w:tcPr>
                <w:tcW w:w="893" w:type="pct"/>
                <w:tcBorders>
                  <w:top w:val="single" w:sz="4" w:space="0" w:color="auto"/>
                  <w:left w:val="single" w:sz="4" w:space="0" w:color="auto"/>
                  <w:bottom w:val="single" w:sz="4" w:space="0" w:color="auto"/>
                  <w:right w:val="single" w:sz="4" w:space="0" w:color="auto"/>
                </w:tcBorders>
              </w:tcPr>
              <w:p w14:paraId="5F32A03C" w14:textId="77777777" w:rsidR="001720C0" w:rsidRDefault="001720C0" w:rsidP="001720C0">
                <w:pPr>
                  <w:jc w:val="center"/>
                  <w:rPr>
                    <w:szCs w:val="21"/>
                  </w:rPr>
                </w:pPr>
                <w:r>
                  <w:rPr>
                    <w:rFonts w:hint="eastAsia"/>
                    <w:szCs w:val="21"/>
                  </w:rPr>
                  <w:t>合计</w:t>
                </w:r>
              </w:p>
            </w:tc>
            <w:tc>
              <w:tcPr>
                <w:tcW w:w="822" w:type="pct"/>
                <w:tcBorders>
                  <w:top w:val="single" w:sz="4" w:space="0" w:color="auto"/>
                  <w:left w:val="single" w:sz="4" w:space="0" w:color="auto"/>
                  <w:bottom w:val="single" w:sz="4" w:space="0" w:color="auto"/>
                  <w:right w:val="single" w:sz="4" w:space="0" w:color="auto"/>
                </w:tcBorders>
                <w:vAlign w:val="center"/>
              </w:tcPr>
              <w:p w14:paraId="343A092C" w14:textId="19937B4B" w:rsidR="001720C0" w:rsidRDefault="001720C0" w:rsidP="001720C0">
                <w:pPr>
                  <w:jc w:val="right"/>
                  <w:rPr>
                    <w:sz w:val="24"/>
                  </w:rPr>
                </w:pPr>
                <w:r>
                  <w:t>1,462,700.08</w:t>
                </w:r>
              </w:p>
            </w:tc>
            <w:tc>
              <w:tcPr>
                <w:tcW w:w="872" w:type="pct"/>
                <w:tcBorders>
                  <w:top w:val="single" w:sz="4" w:space="0" w:color="auto"/>
                  <w:left w:val="single" w:sz="4" w:space="0" w:color="auto"/>
                  <w:bottom w:val="single" w:sz="4" w:space="0" w:color="auto"/>
                  <w:right w:val="single" w:sz="4" w:space="0" w:color="auto"/>
                </w:tcBorders>
                <w:vAlign w:val="center"/>
              </w:tcPr>
              <w:p w14:paraId="317E9BA0" w14:textId="49EDBE98" w:rsidR="001720C0" w:rsidRDefault="001720C0" w:rsidP="001720C0">
                <w:pPr>
                  <w:jc w:val="right"/>
                </w:pPr>
                <w:r>
                  <w:t>58,049,171.09</w:t>
                </w:r>
              </w:p>
            </w:tc>
            <w:tc>
              <w:tcPr>
                <w:tcW w:w="738" w:type="pct"/>
                <w:tcBorders>
                  <w:top w:val="single" w:sz="4" w:space="0" w:color="auto"/>
                  <w:left w:val="single" w:sz="4" w:space="0" w:color="auto"/>
                  <w:bottom w:val="single" w:sz="4" w:space="0" w:color="auto"/>
                  <w:right w:val="single" w:sz="4" w:space="0" w:color="auto"/>
                </w:tcBorders>
                <w:vAlign w:val="center"/>
              </w:tcPr>
              <w:p w14:paraId="61251D45" w14:textId="40B59899" w:rsidR="001720C0" w:rsidRDefault="001720C0" w:rsidP="001720C0">
                <w:pPr>
                  <w:jc w:val="right"/>
                </w:pPr>
                <w:r>
                  <w:t>35,133.35</w:t>
                </w:r>
              </w:p>
            </w:tc>
            <w:tc>
              <w:tcPr>
                <w:tcW w:w="779" w:type="pct"/>
                <w:tcBorders>
                  <w:top w:val="single" w:sz="4" w:space="0" w:color="auto"/>
                  <w:left w:val="single" w:sz="4" w:space="0" w:color="auto"/>
                  <w:bottom w:val="single" w:sz="4" w:space="0" w:color="auto"/>
                  <w:right w:val="single" w:sz="4" w:space="0" w:color="auto"/>
                </w:tcBorders>
                <w:vAlign w:val="center"/>
              </w:tcPr>
              <w:p w14:paraId="67E0B93B" w14:textId="11ABF516" w:rsidR="001720C0" w:rsidRDefault="001720C0" w:rsidP="001720C0">
                <w:pPr>
                  <w:jc w:val="right"/>
                </w:pPr>
                <w:r>
                  <w:t>1,846,210.32</w:t>
                </w:r>
              </w:p>
            </w:tc>
            <w:tc>
              <w:tcPr>
                <w:tcW w:w="896" w:type="pct"/>
                <w:tcBorders>
                  <w:top w:val="single" w:sz="4" w:space="0" w:color="auto"/>
                  <w:left w:val="single" w:sz="4" w:space="0" w:color="auto"/>
                  <w:bottom w:val="single" w:sz="4" w:space="0" w:color="auto"/>
                  <w:right w:val="single" w:sz="4" w:space="0" w:color="auto"/>
                </w:tcBorders>
                <w:vAlign w:val="center"/>
              </w:tcPr>
              <w:p w14:paraId="332EEC1E" w14:textId="0CE5F5C2" w:rsidR="001720C0" w:rsidRDefault="001720C0" w:rsidP="001720C0">
                <w:pPr>
                  <w:jc w:val="right"/>
                </w:pPr>
                <w:r>
                  <w:t>57,700,794.20</w:t>
                </w:r>
              </w:p>
            </w:tc>
          </w:tr>
        </w:tbl>
        <w:p w14:paraId="7C96B387" w14:textId="4852404D" w:rsidR="006A4505" w:rsidRPr="0032441E" w:rsidRDefault="001E0608" w:rsidP="0032441E"/>
      </w:sdtContent>
    </w:sdt>
    <w:bookmarkEnd w:id="178" w:displacedByCustomXml="prev"/>
    <w:bookmarkStart w:id="179" w:name="_Hlk533608872" w:displacedByCustomXml="prev"/>
    <w:bookmarkEnd w:id="179" w:displacedByCustomXml="next"/>
    <w:bookmarkStart w:id="180" w:name="_Hlk533609053" w:displacedByCustomXml="next"/>
    <w:sdt>
      <w:sdtPr>
        <w:rPr>
          <w:rFonts w:ascii="宋体" w:hAnsi="宋体" w:cs="宋体" w:hint="eastAsia"/>
          <w:b w:val="0"/>
          <w:bCs w:val="0"/>
          <w:kern w:val="0"/>
          <w:szCs w:val="24"/>
        </w:rPr>
        <w:alias w:val="模块:其他流动资产"/>
        <w:tag w:val="_SEC_76a189d16ac5453184dfe42bd0fa9e73"/>
        <w:id w:val="1461462614"/>
        <w:lock w:val="sdtLocked"/>
        <w:placeholder>
          <w:docPart w:val="GBC22222222222222222222222222222"/>
        </w:placeholder>
      </w:sdtPr>
      <w:sdtEndPr/>
      <w:sdtContent>
        <w:p w14:paraId="3C72489D" w14:textId="77777777" w:rsidR="006A4505" w:rsidRDefault="00B9625C" w:rsidP="008776CA">
          <w:pPr>
            <w:pStyle w:val="3"/>
            <w:numPr>
              <w:ilvl w:val="0"/>
              <w:numId w:val="68"/>
            </w:numPr>
            <w:tabs>
              <w:tab w:val="left" w:pos="504"/>
            </w:tabs>
          </w:pPr>
          <w:r>
            <w:rPr>
              <w:rFonts w:hint="eastAsia"/>
            </w:rPr>
            <w:t>其他流动资产</w:t>
          </w:r>
        </w:p>
        <w:sdt>
          <w:sdtPr>
            <w:alias w:val="是否适用：其他流动资产[双击切换]"/>
            <w:tag w:val="_GBC_49fe7514f24d4f7fbf009ae51ff98d5a"/>
            <w:id w:val="447282077"/>
            <w:lock w:val="sdtLocked"/>
            <w:placeholder>
              <w:docPart w:val="GBC22222222222222222222222222222"/>
            </w:placeholder>
          </w:sdtPr>
          <w:sdtEndPr/>
          <w:sdtContent>
            <w:p w14:paraId="07589192" w14:textId="77777777" w:rsidR="006A4505" w:rsidRDefault="00B9625C">
              <w:r>
                <w:fldChar w:fldCharType="begin"/>
              </w:r>
              <w:r w:rsidR="00F6347E">
                <w:instrText xml:space="preserve">MACROBUTTON  SnrToggleCheckbox √适用 </w:instrText>
              </w:r>
              <w:r>
                <w:fldChar w:fldCharType="end"/>
              </w:r>
              <w:r>
                <w:fldChar w:fldCharType="begin"/>
              </w:r>
              <w:r w:rsidR="00F6347E">
                <w:instrText xml:space="preserve"> MACROBUTTON  SnrToggleCheckbox □不适用 </w:instrText>
              </w:r>
              <w:r>
                <w:fldChar w:fldCharType="end"/>
              </w:r>
            </w:p>
          </w:sdtContent>
        </w:sdt>
        <w:p w14:paraId="6BD53C0B" w14:textId="7670DEA7" w:rsidR="006A4505" w:rsidRDefault="00B9625C">
          <w:pPr>
            <w:jc w:val="right"/>
          </w:pPr>
          <w:r>
            <w:rPr>
              <w:rFonts w:hint="eastAsia"/>
            </w:rPr>
            <w:t>单位：</w:t>
          </w:r>
          <w:sdt>
            <w:sdtPr>
              <w:rPr>
                <w:rFonts w:hint="eastAsia"/>
              </w:rPr>
              <w:alias w:val="单位：其他流动资产"/>
              <w:tag w:val="_GBC_8aa27294471c4172ba97de2c15d029c6"/>
              <w:id w:val="875165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其他流动资产"/>
              <w:tag w:val="_GBC_8e1e40ac44704231aa91fcfbbccbd924"/>
              <w:id w:val="4487520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2958"/>
            <w:gridCol w:w="2884"/>
          </w:tblGrid>
          <w:tr w:rsidR="00990B51" w14:paraId="53B6C75D" w14:textId="77777777" w:rsidTr="00990B51">
            <w:sdt>
              <w:sdtPr>
                <w:tag w:val="_PLD_a34f889fb3794268b1f04c9534377486"/>
                <w:id w:val="-1832120689"/>
                <w:lock w:val="sdtLocked"/>
              </w:sdtPr>
              <w:sdtEndPr/>
              <w:sdtContent>
                <w:tc>
                  <w:tcPr>
                    <w:tcW w:w="1816" w:type="pct"/>
                    <w:shd w:val="clear" w:color="auto" w:fill="auto"/>
                    <w:vAlign w:val="center"/>
                  </w:tcPr>
                  <w:p w14:paraId="6E6D6010" w14:textId="77777777" w:rsidR="00990B51" w:rsidRDefault="00990B51" w:rsidP="00990B51">
                    <w:pPr>
                      <w:jc w:val="center"/>
                      <w:rPr>
                        <w:szCs w:val="21"/>
                      </w:rPr>
                    </w:pPr>
                    <w:r>
                      <w:rPr>
                        <w:rFonts w:hint="eastAsia"/>
                        <w:szCs w:val="21"/>
                      </w:rPr>
                      <w:t>项目</w:t>
                    </w:r>
                  </w:p>
                </w:tc>
              </w:sdtContent>
            </w:sdt>
            <w:sdt>
              <w:sdtPr>
                <w:tag w:val="_PLD_97b9b7e912e14a06b24f532e76914900"/>
                <w:id w:val="-799762200"/>
                <w:lock w:val="sdtLocked"/>
              </w:sdtPr>
              <w:sdtEndPr/>
              <w:sdtContent>
                <w:tc>
                  <w:tcPr>
                    <w:tcW w:w="1612" w:type="pct"/>
                    <w:shd w:val="clear" w:color="auto" w:fill="auto"/>
                    <w:vAlign w:val="center"/>
                  </w:tcPr>
                  <w:p w14:paraId="750B3F91" w14:textId="77777777" w:rsidR="00990B51" w:rsidRDefault="00990B51" w:rsidP="00990B51">
                    <w:pPr>
                      <w:jc w:val="center"/>
                      <w:rPr>
                        <w:szCs w:val="21"/>
                      </w:rPr>
                    </w:pPr>
                    <w:r>
                      <w:rPr>
                        <w:rFonts w:hint="eastAsia"/>
                        <w:szCs w:val="21"/>
                      </w:rPr>
                      <w:t>期末余额</w:t>
                    </w:r>
                  </w:p>
                </w:tc>
              </w:sdtContent>
            </w:sdt>
            <w:sdt>
              <w:sdtPr>
                <w:tag w:val="_PLD_c02c94d4c7614f3cadd2972514fb87f4"/>
                <w:id w:val="1271283852"/>
                <w:lock w:val="sdtLocked"/>
              </w:sdtPr>
              <w:sdtEndPr/>
              <w:sdtContent>
                <w:tc>
                  <w:tcPr>
                    <w:tcW w:w="1572" w:type="pct"/>
                    <w:shd w:val="clear" w:color="auto" w:fill="auto"/>
                    <w:vAlign w:val="center"/>
                  </w:tcPr>
                  <w:p w14:paraId="4B92A452" w14:textId="77777777" w:rsidR="00990B51" w:rsidRDefault="00990B51" w:rsidP="00990B51">
                    <w:pPr>
                      <w:jc w:val="center"/>
                      <w:rPr>
                        <w:szCs w:val="21"/>
                      </w:rPr>
                    </w:pPr>
                    <w:r>
                      <w:rPr>
                        <w:rFonts w:hint="eastAsia"/>
                        <w:szCs w:val="21"/>
                      </w:rPr>
                      <w:t>期初余额</w:t>
                    </w:r>
                  </w:p>
                </w:tc>
              </w:sdtContent>
            </w:sdt>
          </w:tr>
          <w:sdt>
            <w:sdtPr>
              <w:rPr>
                <w:rFonts w:hint="eastAsia"/>
                <w:szCs w:val="21"/>
              </w:rPr>
              <w:alias w:val="其他流动资产明细"/>
              <w:tag w:val="_TUP_03a79c0b3d284671976e8b90399a3019"/>
              <w:id w:val="-1860348302"/>
              <w:lock w:val="sdtLocked"/>
              <w:placeholder>
                <w:docPart w:val="5F0C78DE54364090ABFEFA5AFDD9052A"/>
              </w:placeholder>
            </w:sdtPr>
            <w:sdtEndPr/>
            <w:sdtContent>
              <w:tr w:rsidR="00990B51" w14:paraId="48F2ABA1" w14:textId="77777777" w:rsidTr="00990B51">
                <w:tc>
                  <w:tcPr>
                    <w:tcW w:w="1816" w:type="pct"/>
                    <w:shd w:val="clear" w:color="auto" w:fill="auto"/>
                  </w:tcPr>
                  <w:p w14:paraId="260B1201" w14:textId="77777777" w:rsidR="00990B51" w:rsidRDefault="00990B51" w:rsidP="00990B51">
                    <w:pPr>
                      <w:snapToGrid w:val="0"/>
                      <w:ind w:leftChars="-51" w:left="-107"/>
                      <w:rPr>
                        <w:szCs w:val="21"/>
                      </w:rPr>
                    </w:pPr>
                    <w:r>
                      <w:t>待抵扣进项税金</w:t>
                    </w:r>
                  </w:p>
                </w:tc>
                <w:tc>
                  <w:tcPr>
                    <w:tcW w:w="1612" w:type="pct"/>
                    <w:shd w:val="clear" w:color="auto" w:fill="auto"/>
                  </w:tcPr>
                  <w:p w14:paraId="11BE7454" w14:textId="77777777" w:rsidR="00990B51" w:rsidRDefault="00990B51" w:rsidP="00990B51">
                    <w:pPr>
                      <w:snapToGrid w:val="0"/>
                      <w:jc w:val="right"/>
                      <w:rPr>
                        <w:szCs w:val="21"/>
                      </w:rPr>
                    </w:pPr>
                    <w:r>
                      <w:t>13,670,336.42</w:t>
                    </w:r>
                  </w:p>
                </w:tc>
                <w:tc>
                  <w:tcPr>
                    <w:tcW w:w="1572" w:type="pct"/>
                    <w:shd w:val="clear" w:color="auto" w:fill="auto"/>
                  </w:tcPr>
                  <w:p w14:paraId="52816453" w14:textId="77777777" w:rsidR="00990B51" w:rsidRDefault="00990B51" w:rsidP="00990B51">
                    <w:pPr>
                      <w:snapToGrid w:val="0"/>
                      <w:jc w:val="right"/>
                      <w:rPr>
                        <w:szCs w:val="21"/>
                      </w:rPr>
                    </w:pPr>
                    <w:r>
                      <w:t>68,671,604.90</w:t>
                    </w:r>
                  </w:p>
                </w:tc>
              </w:tr>
            </w:sdtContent>
          </w:sdt>
          <w:sdt>
            <w:sdtPr>
              <w:rPr>
                <w:rFonts w:hint="eastAsia"/>
                <w:szCs w:val="21"/>
              </w:rPr>
              <w:alias w:val="其他流动资产明细"/>
              <w:tag w:val="_TUP_03a79c0b3d284671976e8b90399a3019"/>
              <w:id w:val="-1439448330"/>
              <w:lock w:val="sdtLocked"/>
              <w:placeholder>
                <w:docPart w:val="5F0C78DE54364090ABFEFA5AFDD9052A"/>
              </w:placeholder>
            </w:sdtPr>
            <w:sdtEndPr/>
            <w:sdtContent>
              <w:tr w:rsidR="00990B51" w14:paraId="11119A60" w14:textId="77777777" w:rsidTr="00990B51">
                <w:tc>
                  <w:tcPr>
                    <w:tcW w:w="1816" w:type="pct"/>
                    <w:shd w:val="clear" w:color="auto" w:fill="auto"/>
                  </w:tcPr>
                  <w:p w14:paraId="20AF1369" w14:textId="77777777" w:rsidR="00990B51" w:rsidRDefault="00990B51" w:rsidP="00990B51">
                    <w:pPr>
                      <w:snapToGrid w:val="0"/>
                      <w:ind w:leftChars="-51" w:left="-107"/>
                      <w:rPr>
                        <w:szCs w:val="21"/>
                      </w:rPr>
                    </w:pPr>
                    <w:r>
                      <w:t>预缴所得税金</w:t>
                    </w:r>
                  </w:p>
                </w:tc>
                <w:tc>
                  <w:tcPr>
                    <w:tcW w:w="1612" w:type="pct"/>
                    <w:shd w:val="clear" w:color="auto" w:fill="auto"/>
                  </w:tcPr>
                  <w:p w14:paraId="77886767" w14:textId="77777777" w:rsidR="00990B51" w:rsidRDefault="00990B51" w:rsidP="00990B51">
                    <w:pPr>
                      <w:snapToGrid w:val="0"/>
                      <w:jc w:val="right"/>
                      <w:rPr>
                        <w:szCs w:val="21"/>
                      </w:rPr>
                    </w:pPr>
                    <w:r>
                      <w:t>1,497,912.68</w:t>
                    </w:r>
                  </w:p>
                </w:tc>
                <w:tc>
                  <w:tcPr>
                    <w:tcW w:w="1572" w:type="pct"/>
                    <w:shd w:val="clear" w:color="auto" w:fill="auto"/>
                  </w:tcPr>
                  <w:p w14:paraId="46F3C677" w14:textId="77777777" w:rsidR="00990B51" w:rsidRDefault="00990B51" w:rsidP="00990B51">
                    <w:pPr>
                      <w:snapToGrid w:val="0"/>
                      <w:jc w:val="right"/>
                      <w:rPr>
                        <w:szCs w:val="21"/>
                      </w:rPr>
                    </w:pPr>
                    <w:r>
                      <w:t>1,936,195.91</w:t>
                    </w:r>
                  </w:p>
                </w:tc>
              </w:tr>
            </w:sdtContent>
          </w:sdt>
          <w:sdt>
            <w:sdtPr>
              <w:rPr>
                <w:rFonts w:hint="eastAsia"/>
                <w:szCs w:val="21"/>
              </w:rPr>
              <w:alias w:val="其他流动资产明细"/>
              <w:tag w:val="_TUP_03a79c0b3d284671976e8b90399a3019"/>
              <w:id w:val="-1214730861"/>
              <w:lock w:val="sdtLocked"/>
              <w:placeholder>
                <w:docPart w:val="F472D7FDD0574950AC84646D9F9C9A40"/>
              </w:placeholder>
            </w:sdtPr>
            <w:sdtEndPr/>
            <w:sdtContent>
              <w:tr w:rsidR="00990B51" w14:paraId="128C5EFC" w14:textId="77777777" w:rsidTr="00990B51">
                <w:tc>
                  <w:tcPr>
                    <w:tcW w:w="1816" w:type="pct"/>
                    <w:shd w:val="clear" w:color="auto" w:fill="auto"/>
                  </w:tcPr>
                  <w:p w14:paraId="6B5C11DD" w14:textId="77777777" w:rsidR="00990B51" w:rsidRDefault="00990B51" w:rsidP="00990B51">
                    <w:pPr>
                      <w:snapToGrid w:val="0"/>
                      <w:ind w:leftChars="-51" w:left="-107"/>
                      <w:rPr>
                        <w:szCs w:val="21"/>
                      </w:rPr>
                    </w:pPr>
                    <w:r>
                      <w:t>待认证进项税额</w:t>
                    </w:r>
                  </w:p>
                </w:tc>
                <w:tc>
                  <w:tcPr>
                    <w:tcW w:w="1612" w:type="pct"/>
                    <w:shd w:val="clear" w:color="auto" w:fill="auto"/>
                  </w:tcPr>
                  <w:p w14:paraId="462645F1" w14:textId="77777777" w:rsidR="00990B51" w:rsidRDefault="00990B51" w:rsidP="00990B51">
                    <w:pPr>
                      <w:snapToGrid w:val="0"/>
                      <w:jc w:val="right"/>
                      <w:rPr>
                        <w:szCs w:val="21"/>
                      </w:rPr>
                    </w:pPr>
                    <w:r>
                      <w:t>16,726,086.65</w:t>
                    </w:r>
                  </w:p>
                </w:tc>
                <w:tc>
                  <w:tcPr>
                    <w:tcW w:w="1572" w:type="pct"/>
                    <w:shd w:val="clear" w:color="auto" w:fill="auto"/>
                  </w:tcPr>
                  <w:p w14:paraId="455615BA" w14:textId="77777777" w:rsidR="00990B51" w:rsidRDefault="00990B51" w:rsidP="00990B51">
                    <w:pPr>
                      <w:snapToGrid w:val="0"/>
                      <w:jc w:val="right"/>
                      <w:rPr>
                        <w:szCs w:val="21"/>
                      </w:rPr>
                    </w:pPr>
                    <w:r>
                      <w:t>13,671,451.74</w:t>
                    </w:r>
                  </w:p>
                </w:tc>
              </w:tr>
            </w:sdtContent>
          </w:sdt>
          <w:tr w:rsidR="00990B51" w14:paraId="2B3DAEEE" w14:textId="77777777" w:rsidTr="00990B51">
            <w:sdt>
              <w:sdtPr>
                <w:tag w:val="_PLD_e465e07d25cf4e809cbdbfd02cac01c7"/>
                <w:id w:val="1147467373"/>
                <w:lock w:val="sdtLocked"/>
              </w:sdtPr>
              <w:sdtEndPr/>
              <w:sdtContent>
                <w:tc>
                  <w:tcPr>
                    <w:tcW w:w="1816" w:type="pct"/>
                    <w:shd w:val="clear" w:color="auto" w:fill="auto"/>
                    <w:vAlign w:val="center"/>
                  </w:tcPr>
                  <w:p w14:paraId="2E2497EE" w14:textId="77777777" w:rsidR="00990B51" w:rsidRDefault="00990B51" w:rsidP="00990B51">
                    <w:pPr>
                      <w:snapToGrid w:val="0"/>
                      <w:ind w:leftChars="-51" w:left="-107"/>
                      <w:jc w:val="center"/>
                      <w:rPr>
                        <w:szCs w:val="21"/>
                      </w:rPr>
                    </w:pPr>
                    <w:r>
                      <w:rPr>
                        <w:rFonts w:hint="eastAsia"/>
                        <w:szCs w:val="21"/>
                      </w:rPr>
                      <w:t>合计</w:t>
                    </w:r>
                  </w:p>
                </w:tc>
              </w:sdtContent>
            </w:sdt>
            <w:tc>
              <w:tcPr>
                <w:tcW w:w="1612" w:type="pct"/>
                <w:shd w:val="clear" w:color="auto" w:fill="auto"/>
                <w:vAlign w:val="center"/>
              </w:tcPr>
              <w:p w14:paraId="4CE549A5" w14:textId="77777777" w:rsidR="00990B51" w:rsidRDefault="00990B51" w:rsidP="00990B51">
                <w:pPr>
                  <w:jc w:val="right"/>
                  <w:rPr>
                    <w:sz w:val="24"/>
                  </w:rPr>
                </w:pPr>
                <w:r>
                  <w:t>31,894,335.75</w:t>
                </w:r>
              </w:p>
            </w:tc>
            <w:tc>
              <w:tcPr>
                <w:tcW w:w="1572" w:type="pct"/>
                <w:shd w:val="clear" w:color="auto" w:fill="auto"/>
                <w:vAlign w:val="center"/>
              </w:tcPr>
              <w:p w14:paraId="13472406" w14:textId="77777777" w:rsidR="00990B51" w:rsidRDefault="00990B51" w:rsidP="00990B51">
                <w:pPr>
                  <w:jc w:val="right"/>
                </w:pPr>
                <w:r>
                  <w:t>84,279,252.55</w:t>
                </w:r>
              </w:p>
            </w:tc>
          </w:tr>
        </w:tbl>
        <w:p w14:paraId="7841B9F1" w14:textId="1EE91A90" w:rsidR="006A4505" w:rsidRPr="00221B47" w:rsidRDefault="001E0608" w:rsidP="00905BE1"/>
      </w:sdtContent>
    </w:sdt>
    <w:bookmarkEnd w:id="180" w:displacedByCustomXml="prev"/>
    <w:p w14:paraId="0C873E9A"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长期股权投资</w:t>
      </w:r>
    </w:p>
    <w:p w14:paraId="3B794AB9" w14:textId="77777777" w:rsidR="006A4505" w:rsidRDefault="001E0608">
      <w:sdt>
        <w:sdtPr>
          <w:rPr>
            <w:rFonts w:hint="eastAsia"/>
          </w:rPr>
          <w:alias w:val="是否适用：长期股权投资[双击切换]"/>
          <w:tag w:val="_GBC_94e2c461d3d34280a0a5f1e908656d3e"/>
          <w:id w:val="-62107777"/>
          <w:lock w:val="sdtContentLocked"/>
          <w:placeholder>
            <w:docPart w:val="GBC22222222222222222222222222222"/>
          </w:placeholder>
        </w:sdtPr>
        <w:sdtEndPr/>
        <w:sdtContent>
          <w:r w:rsidR="00B9625C">
            <w:fldChar w:fldCharType="begin"/>
          </w:r>
          <w:r w:rsidR="00990B51">
            <w:instrText xml:space="preserve">MACROBUTTON  SnrToggleCheckbox √适用 </w:instrText>
          </w:r>
          <w:r w:rsidR="00B9625C">
            <w:fldChar w:fldCharType="end"/>
          </w:r>
          <w:r w:rsidR="00B9625C">
            <w:fldChar w:fldCharType="begin"/>
          </w:r>
          <w:r w:rsidR="00B9625C">
            <w:instrText xml:space="preserve"> MACROBUTTON  SnrToggleCheckbox □不适用 </w:instrText>
          </w:r>
          <w:r w:rsidR="00B9625C">
            <w:fldChar w:fldCharType="end"/>
          </w:r>
        </w:sdtContent>
      </w:sdt>
    </w:p>
    <w:sdt>
      <w:sdtPr>
        <w:rPr>
          <w:rFonts w:hint="eastAsia"/>
          <w:szCs w:val="21"/>
        </w:rPr>
        <w:alias w:val="模块:长期股权投资"/>
        <w:tag w:val="_SEC_07adbbba1b734992ad3a62949a0cb211"/>
        <w:id w:val="1732424999"/>
        <w:lock w:val="sdtLocked"/>
        <w:placeholder>
          <w:docPart w:val="GBC22222222222222222222222222222"/>
        </w:placeholder>
      </w:sdtPr>
      <w:sdtEndPr/>
      <w:sdtContent>
        <w:p w14:paraId="37347E90" w14:textId="59FFE9C3" w:rsidR="006A4505" w:rsidRDefault="00B9625C">
          <w:pPr>
            <w:jc w:val="right"/>
            <w:rPr>
              <w:szCs w:val="21"/>
            </w:rPr>
          </w:pPr>
          <w:r>
            <w:rPr>
              <w:rFonts w:hint="eastAsia"/>
              <w:szCs w:val="21"/>
            </w:rPr>
            <w:t>单位：</w:t>
          </w:r>
          <w:sdt>
            <w:sdtPr>
              <w:rPr>
                <w:rFonts w:hint="eastAsia"/>
                <w:szCs w:val="21"/>
              </w:rPr>
              <w:alias w:val="单位：财务附注：长期股权投资"/>
              <w:tag w:val="_GBC_9ef1128bd666425898c1d0386f4940f0"/>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75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569"/>
            <w:gridCol w:w="1425"/>
            <w:gridCol w:w="1142"/>
            <w:gridCol w:w="1140"/>
            <w:gridCol w:w="1284"/>
            <w:gridCol w:w="1290"/>
            <w:gridCol w:w="1564"/>
          </w:tblGrid>
          <w:tr w:rsidR="009779E2" w14:paraId="5725E3AD" w14:textId="77777777" w:rsidTr="009779E2">
            <w:sdt>
              <w:sdtPr>
                <w:tag w:val="_PLD_904000e8ce384d4988e09c22d5f8f725"/>
                <w:id w:val="1767344525"/>
                <w:lock w:val="sdtLocked"/>
              </w:sdtPr>
              <w:sdtEndPr/>
              <w:sdtContent>
                <w:tc>
                  <w:tcPr>
                    <w:tcW w:w="541" w:type="pct"/>
                    <w:vMerge w:val="restart"/>
                    <w:tcBorders>
                      <w:top w:val="single" w:sz="4" w:space="0" w:color="auto"/>
                      <w:left w:val="single" w:sz="4" w:space="0" w:color="auto"/>
                      <w:right w:val="single" w:sz="4" w:space="0" w:color="auto"/>
                    </w:tcBorders>
                    <w:shd w:val="clear" w:color="auto" w:fill="auto"/>
                    <w:vAlign w:val="center"/>
                  </w:tcPr>
                  <w:p w14:paraId="4C803E63" w14:textId="77777777" w:rsidR="005250B7" w:rsidRDefault="005250B7" w:rsidP="0032441E">
                    <w:pPr>
                      <w:jc w:val="center"/>
                      <w:rPr>
                        <w:szCs w:val="21"/>
                      </w:rPr>
                    </w:pPr>
                    <w:r>
                      <w:rPr>
                        <w:rFonts w:hint="eastAsia"/>
                        <w:szCs w:val="21"/>
                      </w:rPr>
                      <w:t>被投资单位</w:t>
                    </w:r>
                  </w:p>
                </w:tc>
              </w:sdtContent>
            </w:sdt>
            <w:sdt>
              <w:sdtPr>
                <w:tag w:val="_PLD_2325481f20324f949b4d5af7cfe3ea45"/>
                <w:id w:val="1092442859"/>
                <w:lock w:val="sdtLocked"/>
              </w:sdtPr>
              <w:sdtEndPr/>
              <w:sdtContent>
                <w:tc>
                  <w:tcPr>
                    <w:tcW w:w="743" w:type="pct"/>
                    <w:vMerge w:val="restart"/>
                    <w:tcBorders>
                      <w:top w:val="single" w:sz="4" w:space="0" w:color="auto"/>
                      <w:left w:val="single" w:sz="4" w:space="0" w:color="auto"/>
                      <w:right w:val="single" w:sz="4" w:space="0" w:color="auto"/>
                    </w:tcBorders>
                    <w:shd w:val="clear" w:color="auto" w:fill="auto"/>
                    <w:vAlign w:val="center"/>
                  </w:tcPr>
                  <w:p w14:paraId="6EE63EA5" w14:textId="77777777" w:rsidR="005250B7" w:rsidRDefault="005250B7" w:rsidP="0032441E">
                    <w:pPr>
                      <w:jc w:val="center"/>
                      <w:rPr>
                        <w:szCs w:val="21"/>
                      </w:rPr>
                    </w:pPr>
                    <w:r>
                      <w:rPr>
                        <w:rFonts w:hint="eastAsia"/>
                        <w:szCs w:val="21"/>
                      </w:rPr>
                      <w:t>期初</w:t>
                    </w:r>
                  </w:p>
                  <w:p w14:paraId="11FE2240" w14:textId="77777777" w:rsidR="005250B7" w:rsidRDefault="005250B7" w:rsidP="0032441E">
                    <w:pPr>
                      <w:jc w:val="center"/>
                      <w:rPr>
                        <w:szCs w:val="21"/>
                      </w:rPr>
                    </w:pPr>
                    <w:r>
                      <w:rPr>
                        <w:rFonts w:hint="eastAsia"/>
                        <w:szCs w:val="21"/>
                      </w:rPr>
                      <w:t>余额</w:t>
                    </w:r>
                  </w:p>
                </w:tc>
              </w:sdtContent>
            </w:sdt>
            <w:sdt>
              <w:sdtPr>
                <w:tag w:val="_PLD_62e0836260734d34965d8070b1a6f2dd"/>
                <w:id w:val="1283924064"/>
                <w:lock w:val="sdtLocked"/>
              </w:sdtPr>
              <w:sdtEndPr/>
              <w:sdtContent>
                <w:tc>
                  <w:tcPr>
                    <w:tcW w:w="29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74B0B6" w14:textId="77777777" w:rsidR="005250B7" w:rsidRDefault="005250B7" w:rsidP="0032441E">
                    <w:pPr>
                      <w:jc w:val="center"/>
                      <w:rPr>
                        <w:szCs w:val="21"/>
                      </w:rPr>
                    </w:pPr>
                    <w:r>
                      <w:rPr>
                        <w:rFonts w:hint="eastAsia"/>
                        <w:szCs w:val="21"/>
                      </w:rPr>
                      <w:t>本期增减变动</w:t>
                    </w:r>
                  </w:p>
                </w:tc>
              </w:sdtContent>
            </w:sdt>
            <w:sdt>
              <w:sdtPr>
                <w:tag w:val="_PLD_7b9429fc29b64f4c83eea02ed0cad7ba"/>
                <w:id w:val="1426005113"/>
                <w:lock w:val="sdtLocked"/>
              </w:sdtPr>
              <w:sdtEndPr/>
              <w:sdtContent>
                <w:tc>
                  <w:tcPr>
                    <w:tcW w:w="741" w:type="pct"/>
                    <w:vMerge w:val="restart"/>
                    <w:tcBorders>
                      <w:top w:val="single" w:sz="4" w:space="0" w:color="auto"/>
                      <w:left w:val="single" w:sz="4" w:space="0" w:color="auto"/>
                      <w:right w:val="single" w:sz="4" w:space="0" w:color="auto"/>
                    </w:tcBorders>
                    <w:shd w:val="clear" w:color="auto" w:fill="auto"/>
                    <w:vAlign w:val="center"/>
                  </w:tcPr>
                  <w:p w14:paraId="60AC308C" w14:textId="77777777" w:rsidR="005250B7" w:rsidRDefault="005250B7" w:rsidP="0032441E">
                    <w:pPr>
                      <w:jc w:val="center"/>
                      <w:rPr>
                        <w:szCs w:val="21"/>
                      </w:rPr>
                    </w:pPr>
                    <w:r>
                      <w:rPr>
                        <w:rFonts w:hint="eastAsia"/>
                        <w:szCs w:val="21"/>
                      </w:rPr>
                      <w:t>期末</w:t>
                    </w:r>
                  </w:p>
                  <w:p w14:paraId="48CF636B" w14:textId="77777777" w:rsidR="005250B7" w:rsidRDefault="005250B7" w:rsidP="0032441E">
                    <w:pPr>
                      <w:jc w:val="center"/>
                      <w:rPr>
                        <w:szCs w:val="21"/>
                      </w:rPr>
                    </w:pPr>
                    <w:r>
                      <w:rPr>
                        <w:rFonts w:hint="eastAsia"/>
                        <w:szCs w:val="21"/>
                      </w:rPr>
                      <w:t>余额</w:t>
                    </w:r>
                  </w:p>
                </w:tc>
              </w:sdtContent>
            </w:sdt>
          </w:tr>
          <w:tr w:rsidR="009779E2" w14:paraId="47CCF06C" w14:textId="77777777" w:rsidTr="009779E2">
            <w:tc>
              <w:tcPr>
                <w:tcW w:w="541" w:type="pct"/>
                <w:vMerge/>
                <w:tcBorders>
                  <w:left w:val="single" w:sz="4" w:space="0" w:color="auto"/>
                  <w:bottom w:val="single" w:sz="4" w:space="0" w:color="auto"/>
                  <w:right w:val="single" w:sz="4" w:space="0" w:color="auto"/>
                </w:tcBorders>
                <w:shd w:val="clear" w:color="auto" w:fill="auto"/>
              </w:tcPr>
              <w:p w14:paraId="639C3B96" w14:textId="77777777" w:rsidR="005250B7" w:rsidRDefault="005250B7" w:rsidP="0032441E">
                <w:pPr>
                  <w:jc w:val="center"/>
                  <w:rPr>
                    <w:szCs w:val="21"/>
                  </w:rPr>
                </w:pPr>
              </w:p>
            </w:tc>
            <w:tc>
              <w:tcPr>
                <w:tcW w:w="743" w:type="pct"/>
                <w:vMerge/>
                <w:tcBorders>
                  <w:left w:val="single" w:sz="4" w:space="0" w:color="auto"/>
                  <w:bottom w:val="single" w:sz="4" w:space="0" w:color="auto"/>
                  <w:right w:val="single" w:sz="4" w:space="0" w:color="auto"/>
                </w:tcBorders>
                <w:shd w:val="clear" w:color="auto" w:fill="auto"/>
              </w:tcPr>
              <w:p w14:paraId="7BA6DE3A" w14:textId="77777777" w:rsidR="005250B7" w:rsidRDefault="005250B7" w:rsidP="0032441E">
                <w:pPr>
                  <w:jc w:val="center"/>
                  <w:rPr>
                    <w:szCs w:val="21"/>
                  </w:rPr>
                </w:pPr>
              </w:p>
            </w:tc>
            <w:sdt>
              <w:sdtPr>
                <w:tag w:val="_PLD_6b1aa2f12a4b43c9acfdfe03af1b69b5"/>
                <w:id w:val="-1271472172"/>
                <w:lock w:val="sdtLocked"/>
              </w:sdtPr>
              <w:sdtEndPr/>
              <w:sdtContent>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BA8571F" w14:textId="77777777" w:rsidR="005250B7" w:rsidRDefault="005250B7" w:rsidP="0032441E">
                    <w:pPr>
                      <w:jc w:val="center"/>
                      <w:rPr>
                        <w:szCs w:val="21"/>
                      </w:rPr>
                    </w:pPr>
                    <w:r>
                      <w:rPr>
                        <w:rFonts w:hint="eastAsia"/>
                        <w:szCs w:val="21"/>
                      </w:rPr>
                      <w:t>权益法下确认的投资损益</w:t>
                    </w:r>
                  </w:p>
                </w:tc>
              </w:sdtContent>
            </w:sdt>
            <w:sdt>
              <w:sdtPr>
                <w:tag w:val="_PLD_7843f54d0d14415a8d81c3e768bcd483"/>
                <w:id w:val="883301354"/>
                <w:lock w:val="sdtLocked"/>
              </w:sdtPr>
              <w:sdtEnd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4232A70" w14:textId="77777777" w:rsidR="005250B7" w:rsidRDefault="005250B7" w:rsidP="0032441E">
                    <w:pPr>
                      <w:jc w:val="center"/>
                      <w:rPr>
                        <w:szCs w:val="21"/>
                      </w:rPr>
                    </w:pPr>
                    <w:r>
                      <w:rPr>
                        <w:rFonts w:hint="eastAsia"/>
                        <w:szCs w:val="21"/>
                      </w:rPr>
                      <w:t>其他综合收益调整</w:t>
                    </w:r>
                  </w:p>
                </w:tc>
              </w:sdtContent>
            </w:sdt>
            <w:sdt>
              <w:sdtPr>
                <w:tag w:val="_PLD_dd698127723b4ea0815eca9ac49240a1"/>
                <w:id w:val="901331092"/>
                <w:lock w:val="sdtLocked"/>
              </w:sdtPr>
              <w:sdtEndPr/>
              <w:sdtContent>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241FCCED" w14:textId="77777777" w:rsidR="005250B7" w:rsidRDefault="005250B7" w:rsidP="0032441E">
                    <w:pPr>
                      <w:jc w:val="center"/>
                      <w:rPr>
                        <w:szCs w:val="21"/>
                      </w:rPr>
                    </w:pPr>
                    <w:r>
                      <w:rPr>
                        <w:rFonts w:hint="eastAsia"/>
                        <w:szCs w:val="21"/>
                      </w:rPr>
                      <w:t>其他权益变动</w:t>
                    </w:r>
                  </w:p>
                </w:tc>
              </w:sdtContent>
            </w:sdt>
            <w:sdt>
              <w:sdtPr>
                <w:tag w:val="_PLD_6d37a876ad014b7ba59d452d3d7f5f15"/>
                <w:id w:val="-741861467"/>
                <w:lock w:val="sdtLocked"/>
              </w:sdtPr>
              <w:sdtEndPr/>
              <w:sdtContent>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3056973" w14:textId="77777777" w:rsidR="005250B7" w:rsidRDefault="005250B7" w:rsidP="0032441E">
                    <w:pPr>
                      <w:jc w:val="center"/>
                      <w:rPr>
                        <w:szCs w:val="21"/>
                      </w:rPr>
                    </w:pPr>
                    <w:r>
                      <w:rPr>
                        <w:rFonts w:hint="eastAsia"/>
                        <w:szCs w:val="21"/>
                      </w:rPr>
                      <w:t>宣告发放现金股利或利润</w:t>
                    </w:r>
                  </w:p>
                </w:tc>
              </w:sdtContent>
            </w:sdt>
            <w:sdt>
              <w:sdtPr>
                <w:tag w:val="_PLD_add111e25b4543c48121d495919f2030"/>
                <w:id w:val="-2086977805"/>
                <w:lock w:val="sdtLocked"/>
              </w:sdtPr>
              <w:sdtEndPr/>
              <w:sdtContent>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1AB5A50" w14:textId="77777777" w:rsidR="005250B7" w:rsidRDefault="005250B7" w:rsidP="0032441E">
                    <w:pPr>
                      <w:jc w:val="center"/>
                      <w:rPr>
                        <w:szCs w:val="21"/>
                      </w:rPr>
                    </w:pPr>
                    <w:r>
                      <w:rPr>
                        <w:rFonts w:hint="eastAsia"/>
                        <w:szCs w:val="21"/>
                      </w:rPr>
                      <w:t>其他</w:t>
                    </w:r>
                  </w:p>
                </w:tc>
              </w:sdtContent>
            </w:sdt>
            <w:tc>
              <w:tcPr>
                <w:tcW w:w="741" w:type="pct"/>
                <w:vMerge/>
                <w:tcBorders>
                  <w:left w:val="single" w:sz="4" w:space="0" w:color="auto"/>
                  <w:bottom w:val="single" w:sz="4" w:space="0" w:color="auto"/>
                  <w:right w:val="single" w:sz="4" w:space="0" w:color="auto"/>
                </w:tcBorders>
                <w:shd w:val="clear" w:color="auto" w:fill="auto"/>
                <w:vAlign w:val="center"/>
              </w:tcPr>
              <w:p w14:paraId="15B47A85" w14:textId="77777777" w:rsidR="005250B7" w:rsidRDefault="005250B7" w:rsidP="0032441E">
                <w:pPr>
                  <w:jc w:val="center"/>
                  <w:rPr>
                    <w:szCs w:val="21"/>
                  </w:rPr>
                </w:pPr>
              </w:p>
            </w:tc>
          </w:tr>
          <w:tr w:rsidR="005250B7" w14:paraId="7ED1392D" w14:textId="77777777" w:rsidTr="009779E2">
            <w:sdt>
              <w:sdtPr>
                <w:tag w:val="_PLD_35b755e14b594e4c91e0b7c9ecb32e60"/>
                <w:id w:val="1202521490"/>
                <w:lock w:val="sdtLocked"/>
              </w:sdtPr>
              <w:sdtEndPr/>
              <w:sdtContent>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1C302A3D" w14:textId="77777777" w:rsidR="005250B7" w:rsidRDefault="005250B7" w:rsidP="0032441E">
                    <w:pPr>
                      <w:rPr>
                        <w:szCs w:val="21"/>
                      </w:rPr>
                    </w:pPr>
                    <w:r>
                      <w:rPr>
                        <w:rFonts w:hint="eastAsia"/>
                        <w:szCs w:val="21"/>
                      </w:rPr>
                      <w:t>一、合营企业</w:t>
                    </w:r>
                  </w:p>
                </w:tc>
              </w:sdtContent>
            </w:sdt>
          </w:tr>
          <w:tr w:rsidR="005250B7" w14:paraId="045D21EA" w14:textId="77777777" w:rsidTr="009779E2">
            <w:sdt>
              <w:sdtPr>
                <w:tag w:val="_PLD_2c448562bca04f23a9ec97848768cd82"/>
                <w:id w:val="-783731068"/>
                <w:lock w:val="sdtLocked"/>
              </w:sdtPr>
              <w:sdtEndPr/>
              <w:sdtContent>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094DAFC7" w14:textId="77777777" w:rsidR="005250B7" w:rsidRDefault="005250B7" w:rsidP="0032441E">
                    <w:pPr>
                      <w:rPr>
                        <w:szCs w:val="21"/>
                      </w:rPr>
                    </w:pPr>
                    <w:r>
                      <w:rPr>
                        <w:rFonts w:hint="eastAsia"/>
                        <w:szCs w:val="21"/>
                      </w:rPr>
                      <w:t>二、联营企业</w:t>
                    </w:r>
                  </w:p>
                </w:tc>
              </w:sdtContent>
            </w:sdt>
          </w:tr>
          <w:sdt>
            <w:sdtPr>
              <w:rPr>
                <w:rFonts w:hint="eastAsia"/>
                <w:szCs w:val="21"/>
              </w:rPr>
              <w:alias w:val="联营企业投资信息明细"/>
              <w:tag w:val="_TUP_9536e771f46d491bae43945d896c883f"/>
              <w:id w:val="-1087002698"/>
              <w:lock w:val="sdtLocked"/>
              <w:placeholder>
                <w:docPart w:val="5204CCE76F954577BFA48EA060B51B40"/>
              </w:placeholder>
            </w:sdtPr>
            <w:sdtEndPr>
              <w:rPr>
                <w:rFonts w:hint="default"/>
                <w:sz w:val="18"/>
                <w:szCs w:val="18"/>
              </w:rPr>
            </w:sdtEndPr>
            <w:sdtContent>
              <w:tr w:rsidR="009779E2" w14:paraId="2E3ED6DE" w14:textId="77777777" w:rsidTr="009779E2">
                <w:tc>
                  <w:tcPr>
                    <w:tcW w:w="541" w:type="pct"/>
                    <w:tcBorders>
                      <w:top w:val="single" w:sz="4" w:space="0" w:color="auto"/>
                      <w:left w:val="single" w:sz="4" w:space="0" w:color="auto"/>
                      <w:bottom w:val="single" w:sz="4" w:space="0" w:color="auto"/>
                      <w:right w:val="single" w:sz="4" w:space="0" w:color="auto"/>
                    </w:tcBorders>
                    <w:shd w:val="clear" w:color="auto" w:fill="auto"/>
                  </w:tcPr>
                  <w:p w14:paraId="03EABF77" w14:textId="77777777" w:rsidR="005250B7" w:rsidRDefault="005250B7" w:rsidP="0032441E">
                    <w:pPr>
                      <w:rPr>
                        <w:szCs w:val="21"/>
                      </w:rPr>
                    </w:pPr>
                    <w:r>
                      <w:t>天府商品交易所有限公司</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FBFE735" w14:textId="77777777" w:rsidR="005250B7" w:rsidRPr="009779E2" w:rsidRDefault="005250B7" w:rsidP="0032441E">
                    <w:pPr>
                      <w:jc w:val="right"/>
                      <w:rPr>
                        <w:sz w:val="18"/>
                        <w:szCs w:val="18"/>
                      </w:rPr>
                    </w:pPr>
                    <w:r w:rsidRPr="009779E2">
                      <w:rPr>
                        <w:sz w:val="18"/>
                        <w:szCs w:val="18"/>
                      </w:rPr>
                      <w:t>6,190,794.38</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015D82F" w14:textId="7454C0AF" w:rsidR="005250B7" w:rsidRPr="009779E2" w:rsidRDefault="000A6373" w:rsidP="0032441E">
                    <w:pPr>
                      <w:jc w:val="right"/>
                      <w:rPr>
                        <w:sz w:val="18"/>
                        <w:szCs w:val="18"/>
                      </w:rPr>
                    </w:pPr>
                    <w:r w:rsidRPr="009779E2">
                      <w:rPr>
                        <w:sz w:val="18"/>
                        <w:szCs w:val="18"/>
                      </w:rPr>
                      <w:t>-1,038,203.80</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1136D8C" w14:textId="77777777" w:rsidR="005250B7" w:rsidRPr="009779E2" w:rsidRDefault="005250B7" w:rsidP="0032441E">
                    <w:pPr>
                      <w:jc w:val="right"/>
                      <w:rPr>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215E71F9" w14:textId="6DF49396" w:rsidR="005250B7" w:rsidRPr="009779E2" w:rsidRDefault="005250B7" w:rsidP="0032441E">
                    <w:pPr>
                      <w:jc w:val="right"/>
                      <w:rPr>
                        <w:sz w:val="18"/>
                        <w:szCs w:val="18"/>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F471654" w14:textId="77777777" w:rsidR="005250B7" w:rsidRPr="009779E2" w:rsidRDefault="005250B7" w:rsidP="0032441E">
                    <w:pPr>
                      <w:jc w:val="right"/>
                      <w:rPr>
                        <w:rFonts w:ascii="Times New Roman" w:hAnsi="Times New Roman" w:cs="Times New Roman"/>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5306930" w14:textId="77777777" w:rsidR="005250B7" w:rsidRPr="009779E2" w:rsidRDefault="005250B7" w:rsidP="0032441E">
                    <w:pPr>
                      <w:jc w:val="right"/>
                      <w:rPr>
                        <w:rFonts w:ascii="Times New Roman" w:eastAsia="Times New Roman" w:hAnsi="Times New Roman" w:cs="Times New Roman"/>
                        <w:sz w:val="18"/>
                        <w:szCs w:val="18"/>
                      </w:rPr>
                    </w:pP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4D4013A7" w14:textId="4A0DEA7D" w:rsidR="005250B7" w:rsidRPr="009779E2" w:rsidRDefault="00BD1840" w:rsidP="0032441E">
                    <w:pPr>
                      <w:jc w:val="right"/>
                      <w:rPr>
                        <w:sz w:val="18"/>
                        <w:szCs w:val="18"/>
                      </w:rPr>
                    </w:pPr>
                    <w:r w:rsidRPr="009779E2">
                      <w:rPr>
                        <w:sz w:val="18"/>
                        <w:szCs w:val="18"/>
                      </w:rPr>
                      <w:t>5,152,590.58</w:t>
                    </w:r>
                  </w:p>
                </w:tc>
              </w:tr>
            </w:sdtContent>
          </w:sdt>
          <w:sdt>
            <w:sdtPr>
              <w:rPr>
                <w:rFonts w:hint="eastAsia"/>
                <w:szCs w:val="21"/>
              </w:rPr>
              <w:alias w:val="联营企业投资信息明细"/>
              <w:tag w:val="_TUP_9536e771f46d491bae43945d896c883f"/>
              <w:id w:val="1412899364"/>
              <w:lock w:val="sdtLocked"/>
              <w:placeholder>
                <w:docPart w:val="5204CCE76F954577BFA48EA060B51B40"/>
              </w:placeholder>
            </w:sdtPr>
            <w:sdtEndPr>
              <w:rPr>
                <w:rFonts w:hint="default"/>
                <w:sz w:val="18"/>
                <w:szCs w:val="18"/>
              </w:rPr>
            </w:sdtEndPr>
            <w:sdtContent>
              <w:tr w:rsidR="009779E2" w14:paraId="6653BAFF" w14:textId="77777777" w:rsidTr="009779E2">
                <w:tc>
                  <w:tcPr>
                    <w:tcW w:w="541" w:type="pct"/>
                    <w:tcBorders>
                      <w:top w:val="single" w:sz="4" w:space="0" w:color="auto"/>
                      <w:left w:val="single" w:sz="4" w:space="0" w:color="auto"/>
                      <w:bottom w:val="single" w:sz="4" w:space="0" w:color="auto"/>
                      <w:right w:val="single" w:sz="4" w:space="0" w:color="auto"/>
                    </w:tcBorders>
                    <w:shd w:val="clear" w:color="auto" w:fill="auto"/>
                  </w:tcPr>
                  <w:p w14:paraId="3BC5DD63" w14:textId="77777777" w:rsidR="005250B7" w:rsidRDefault="005250B7" w:rsidP="0032441E">
                    <w:pPr>
                      <w:rPr>
                        <w:szCs w:val="21"/>
                      </w:rPr>
                    </w:pPr>
                    <w:r>
                      <w:t>成都中医大银海眼科医院股份有限公司</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0CAF788" w14:textId="77777777" w:rsidR="005250B7" w:rsidRPr="009779E2" w:rsidRDefault="005250B7" w:rsidP="0032441E">
                    <w:pPr>
                      <w:jc w:val="right"/>
                      <w:rPr>
                        <w:sz w:val="18"/>
                        <w:szCs w:val="18"/>
                      </w:rPr>
                    </w:pPr>
                    <w:r w:rsidRPr="009779E2">
                      <w:rPr>
                        <w:sz w:val="18"/>
                        <w:szCs w:val="18"/>
                      </w:rPr>
                      <w:t>1,419,021.94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586EAB4" w14:textId="77777777" w:rsidR="005250B7" w:rsidRPr="009779E2" w:rsidRDefault="005250B7" w:rsidP="0032441E">
                    <w:pPr>
                      <w:jc w:val="right"/>
                      <w:rPr>
                        <w:sz w:val="18"/>
                        <w:szCs w:val="18"/>
                      </w:rPr>
                    </w:pPr>
                    <w:r w:rsidRPr="009779E2">
                      <w:rPr>
                        <w:sz w:val="18"/>
                        <w:szCs w:val="18"/>
                      </w:rPr>
                      <w:t>-1,419,021.94</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3E6F479" w14:textId="77777777" w:rsidR="005250B7" w:rsidRPr="009779E2" w:rsidRDefault="005250B7" w:rsidP="0032441E">
                    <w:pPr>
                      <w:jc w:val="right"/>
                      <w:rPr>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E3DB42D" w14:textId="77777777" w:rsidR="005250B7" w:rsidRPr="009779E2" w:rsidRDefault="005250B7" w:rsidP="0032441E">
                    <w:pPr>
                      <w:jc w:val="right"/>
                      <w:rPr>
                        <w:sz w:val="18"/>
                        <w:szCs w:val="18"/>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036039C" w14:textId="77777777" w:rsidR="005250B7" w:rsidRPr="009779E2" w:rsidRDefault="005250B7" w:rsidP="0032441E">
                    <w:pPr>
                      <w:jc w:val="right"/>
                      <w:rPr>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335224F" w14:textId="77777777" w:rsidR="005250B7" w:rsidRPr="009779E2" w:rsidRDefault="005250B7" w:rsidP="0032441E">
                    <w:pPr>
                      <w:jc w:val="right"/>
                      <w:rPr>
                        <w:rFonts w:ascii="Times New Roman" w:eastAsia="Times New Roman" w:hAnsi="Times New Roman" w:cs="Times New Roman"/>
                        <w:sz w:val="18"/>
                        <w:szCs w:val="18"/>
                      </w:rPr>
                    </w:pP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1871F1BE" w14:textId="0E10A524" w:rsidR="005250B7" w:rsidRPr="009779E2" w:rsidRDefault="005250B7" w:rsidP="0032441E">
                    <w:pPr>
                      <w:jc w:val="right"/>
                      <w:rPr>
                        <w:sz w:val="18"/>
                        <w:szCs w:val="18"/>
                      </w:rPr>
                    </w:pPr>
                  </w:p>
                </w:tc>
              </w:tr>
            </w:sdtContent>
          </w:sdt>
          <w:sdt>
            <w:sdtPr>
              <w:rPr>
                <w:rFonts w:hint="eastAsia"/>
                <w:szCs w:val="21"/>
              </w:rPr>
              <w:alias w:val="联营企业投资信息明细"/>
              <w:tag w:val="_TUP_9536e771f46d491bae43945d896c883f"/>
              <w:id w:val="200371192"/>
              <w:lock w:val="sdtLocked"/>
              <w:placeholder>
                <w:docPart w:val="674B0555662E411395504EEC14DBDCA3"/>
              </w:placeholder>
            </w:sdtPr>
            <w:sdtEndPr>
              <w:rPr>
                <w:rFonts w:hint="default"/>
                <w:sz w:val="18"/>
                <w:szCs w:val="18"/>
              </w:rPr>
            </w:sdtEndPr>
            <w:sdtContent>
              <w:tr w:rsidR="009779E2" w14:paraId="36F09924" w14:textId="77777777" w:rsidTr="009779E2">
                <w:tc>
                  <w:tcPr>
                    <w:tcW w:w="541" w:type="pct"/>
                    <w:tcBorders>
                      <w:top w:val="single" w:sz="4" w:space="0" w:color="auto"/>
                      <w:left w:val="single" w:sz="4" w:space="0" w:color="auto"/>
                      <w:bottom w:val="single" w:sz="4" w:space="0" w:color="auto"/>
                      <w:right w:val="single" w:sz="4" w:space="0" w:color="auto"/>
                    </w:tcBorders>
                    <w:shd w:val="clear" w:color="auto" w:fill="auto"/>
                  </w:tcPr>
                  <w:p w14:paraId="3539B296" w14:textId="77777777" w:rsidR="005250B7" w:rsidRDefault="005250B7" w:rsidP="0032441E">
                    <w:pPr>
                      <w:rPr>
                        <w:szCs w:val="21"/>
                      </w:rPr>
                    </w:pPr>
                    <w:r>
                      <w:t>高新锦泓科技小额贷款有限责任公司</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184F831" w14:textId="77777777" w:rsidR="005250B7" w:rsidRPr="009779E2" w:rsidRDefault="005250B7" w:rsidP="0032441E">
                    <w:pPr>
                      <w:jc w:val="right"/>
                      <w:rPr>
                        <w:sz w:val="18"/>
                        <w:szCs w:val="18"/>
                      </w:rPr>
                    </w:pPr>
                    <w:r w:rsidRPr="009779E2">
                      <w:rPr>
                        <w:sz w:val="18"/>
                        <w:szCs w:val="18"/>
                      </w:rPr>
                      <w:t>27,797,785.46</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5321F27" w14:textId="77777777" w:rsidR="005250B7" w:rsidRPr="009779E2" w:rsidRDefault="005250B7" w:rsidP="0032441E">
                    <w:pPr>
                      <w:jc w:val="right"/>
                      <w:rPr>
                        <w:sz w:val="18"/>
                        <w:szCs w:val="18"/>
                      </w:rPr>
                    </w:pPr>
                    <w:r w:rsidRPr="009779E2">
                      <w:rPr>
                        <w:sz w:val="18"/>
                        <w:szCs w:val="18"/>
                      </w:rPr>
                      <w:t>1,214,767.88</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EE21394" w14:textId="77777777" w:rsidR="005250B7" w:rsidRPr="009779E2" w:rsidRDefault="005250B7" w:rsidP="0032441E">
                    <w:pPr>
                      <w:jc w:val="right"/>
                      <w:rPr>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215F619" w14:textId="77777777" w:rsidR="005250B7" w:rsidRPr="009779E2" w:rsidRDefault="005250B7" w:rsidP="0032441E">
                    <w:pPr>
                      <w:jc w:val="right"/>
                      <w:rPr>
                        <w:sz w:val="18"/>
                        <w:szCs w:val="18"/>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F8EF50D" w14:textId="77777777" w:rsidR="005250B7" w:rsidRPr="009779E2" w:rsidRDefault="005250B7" w:rsidP="0032441E">
                    <w:pPr>
                      <w:jc w:val="right"/>
                      <w:rPr>
                        <w:sz w:val="18"/>
                        <w:szCs w:val="18"/>
                      </w:rPr>
                    </w:pPr>
                    <w:r w:rsidRPr="009779E2">
                      <w:rPr>
                        <w:sz w:val="18"/>
                        <w:szCs w:val="18"/>
                      </w:rPr>
                      <w:t>-800,000.00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A5BB0A4" w14:textId="77777777" w:rsidR="005250B7" w:rsidRPr="009779E2" w:rsidRDefault="005250B7" w:rsidP="0032441E">
                    <w:pPr>
                      <w:jc w:val="right"/>
                      <w:rPr>
                        <w:rFonts w:ascii="Times New Roman" w:eastAsia="Times New Roman" w:hAnsi="Times New Roman" w:cs="Times New Roman"/>
                        <w:sz w:val="18"/>
                        <w:szCs w:val="18"/>
                      </w:rPr>
                    </w:pP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4A9450E7" w14:textId="77777777" w:rsidR="005250B7" w:rsidRPr="009779E2" w:rsidRDefault="005250B7" w:rsidP="0032441E">
                    <w:pPr>
                      <w:jc w:val="right"/>
                      <w:rPr>
                        <w:sz w:val="18"/>
                        <w:szCs w:val="18"/>
                      </w:rPr>
                    </w:pPr>
                    <w:r w:rsidRPr="009779E2">
                      <w:rPr>
                        <w:sz w:val="18"/>
                        <w:szCs w:val="18"/>
                      </w:rPr>
                      <w:t>28,212,553.34</w:t>
                    </w:r>
                  </w:p>
                </w:tc>
              </w:tr>
            </w:sdtContent>
          </w:sdt>
          <w:sdt>
            <w:sdtPr>
              <w:rPr>
                <w:rFonts w:hint="eastAsia"/>
                <w:szCs w:val="21"/>
              </w:rPr>
              <w:alias w:val="联营企业投资信息明细"/>
              <w:tag w:val="_TUP_9536e771f46d491bae43945d896c883f"/>
              <w:id w:val="1840194522"/>
              <w:lock w:val="sdtLocked"/>
              <w:placeholder>
                <w:docPart w:val="674B0555662E411395504EEC14DBDCA3"/>
              </w:placeholder>
            </w:sdtPr>
            <w:sdtEndPr>
              <w:rPr>
                <w:rFonts w:hint="default"/>
                <w:sz w:val="18"/>
                <w:szCs w:val="18"/>
              </w:rPr>
            </w:sdtEndPr>
            <w:sdtContent>
              <w:tr w:rsidR="009779E2" w14:paraId="2DA594FF" w14:textId="77777777" w:rsidTr="009779E2">
                <w:tc>
                  <w:tcPr>
                    <w:tcW w:w="541" w:type="pct"/>
                    <w:tcBorders>
                      <w:top w:val="single" w:sz="4" w:space="0" w:color="auto"/>
                      <w:left w:val="single" w:sz="4" w:space="0" w:color="auto"/>
                      <w:bottom w:val="single" w:sz="4" w:space="0" w:color="auto"/>
                      <w:right w:val="single" w:sz="4" w:space="0" w:color="auto"/>
                    </w:tcBorders>
                    <w:shd w:val="clear" w:color="auto" w:fill="auto"/>
                  </w:tcPr>
                  <w:p w14:paraId="472FD125" w14:textId="77777777" w:rsidR="005250B7" w:rsidRDefault="005250B7" w:rsidP="0032441E">
                    <w:pPr>
                      <w:rPr>
                        <w:szCs w:val="21"/>
                      </w:rPr>
                    </w:pPr>
                    <w:r>
                      <w:t>北京阿迈特医疗器械有限公司</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07754D5" w14:textId="77777777" w:rsidR="005250B7" w:rsidRPr="009779E2" w:rsidRDefault="005250B7" w:rsidP="0032441E">
                    <w:pPr>
                      <w:jc w:val="right"/>
                      <w:rPr>
                        <w:sz w:val="18"/>
                        <w:szCs w:val="18"/>
                      </w:rPr>
                    </w:pPr>
                    <w:r w:rsidRPr="009779E2">
                      <w:rPr>
                        <w:sz w:val="18"/>
                        <w:szCs w:val="18"/>
                      </w:rPr>
                      <w:t>66,563,274.47</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CFE216E" w14:textId="31FE07EC" w:rsidR="005250B7" w:rsidRPr="009779E2" w:rsidRDefault="00BD1840" w:rsidP="0032441E">
                    <w:pPr>
                      <w:jc w:val="right"/>
                      <w:rPr>
                        <w:sz w:val="18"/>
                        <w:szCs w:val="18"/>
                      </w:rPr>
                    </w:pPr>
                    <w:r w:rsidRPr="009779E2">
                      <w:rPr>
                        <w:sz w:val="18"/>
                        <w:szCs w:val="18"/>
                      </w:rPr>
                      <w:t>-2,675,119.62</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C555FB0" w14:textId="77777777" w:rsidR="005250B7" w:rsidRPr="009779E2" w:rsidRDefault="005250B7" w:rsidP="0032441E">
                    <w:pPr>
                      <w:jc w:val="right"/>
                      <w:rPr>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0244BDE8" w14:textId="77777777" w:rsidR="005250B7" w:rsidRPr="009779E2" w:rsidRDefault="005250B7" w:rsidP="0032441E">
                    <w:pPr>
                      <w:jc w:val="right"/>
                      <w:rPr>
                        <w:sz w:val="18"/>
                        <w:szCs w:val="18"/>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2360E07" w14:textId="16B9747A" w:rsidR="005250B7" w:rsidRPr="009779E2" w:rsidRDefault="005250B7" w:rsidP="0032441E">
                    <w:pPr>
                      <w:jc w:val="right"/>
                      <w:rPr>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EC4E47C" w14:textId="77777777" w:rsidR="005250B7" w:rsidRPr="009779E2" w:rsidRDefault="005250B7" w:rsidP="0032441E">
                    <w:pPr>
                      <w:jc w:val="right"/>
                      <w:rPr>
                        <w:rFonts w:ascii="Times New Roman" w:eastAsia="Times New Roman" w:hAnsi="Times New Roman" w:cs="Times New Roman"/>
                        <w:sz w:val="18"/>
                        <w:szCs w:val="18"/>
                      </w:rPr>
                    </w:pP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327E2D88" w14:textId="2F3BBE00" w:rsidR="005250B7" w:rsidRPr="009779E2" w:rsidRDefault="00BD1840" w:rsidP="0032441E">
                    <w:pPr>
                      <w:jc w:val="right"/>
                      <w:rPr>
                        <w:sz w:val="18"/>
                        <w:szCs w:val="18"/>
                      </w:rPr>
                    </w:pPr>
                    <w:r w:rsidRPr="009779E2">
                      <w:rPr>
                        <w:sz w:val="18"/>
                        <w:szCs w:val="18"/>
                      </w:rPr>
                      <w:t>63,888,154.85</w:t>
                    </w:r>
                  </w:p>
                </w:tc>
              </w:tr>
            </w:sdtContent>
          </w:sdt>
          <w:sdt>
            <w:sdtPr>
              <w:rPr>
                <w:rFonts w:hint="eastAsia"/>
                <w:szCs w:val="21"/>
              </w:rPr>
              <w:alias w:val="联营企业投资信息明细"/>
              <w:tag w:val="_TUP_9536e771f46d491bae43945d896c883f"/>
              <w:id w:val="-1139571243"/>
              <w:lock w:val="sdtLocked"/>
              <w:placeholder>
                <w:docPart w:val="674B0555662E411395504EEC14DBDCA3"/>
              </w:placeholder>
            </w:sdtPr>
            <w:sdtEndPr>
              <w:rPr>
                <w:rFonts w:hint="default"/>
                <w:sz w:val="18"/>
                <w:szCs w:val="18"/>
              </w:rPr>
            </w:sdtEndPr>
            <w:sdtContent>
              <w:tr w:rsidR="009779E2" w14:paraId="43881C31" w14:textId="77777777" w:rsidTr="009779E2">
                <w:tc>
                  <w:tcPr>
                    <w:tcW w:w="541" w:type="pct"/>
                    <w:tcBorders>
                      <w:top w:val="single" w:sz="4" w:space="0" w:color="auto"/>
                      <w:left w:val="single" w:sz="4" w:space="0" w:color="auto"/>
                      <w:bottom w:val="single" w:sz="4" w:space="0" w:color="auto"/>
                      <w:right w:val="single" w:sz="4" w:space="0" w:color="auto"/>
                    </w:tcBorders>
                    <w:shd w:val="clear" w:color="auto" w:fill="auto"/>
                  </w:tcPr>
                  <w:p w14:paraId="4451C544" w14:textId="5B8E1C42" w:rsidR="005250B7" w:rsidRDefault="005250B7" w:rsidP="00D87E22">
                    <w:pPr>
                      <w:wordWrap w:val="0"/>
                      <w:rPr>
                        <w:szCs w:val="21"/>
                      </w:rPr>
                    </w:pPr>
                    <w:r>
                      <w:t>NAVA</w:t>
                    </w:r>
                    <w:r w:rsidR="009779E2">
                      <w:t>MEDIC </w:t>
                    </w:r>
                    <w:r>
                      <w:t>ASA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0099840" w14:textId="77777777" w:rsidR="005250B7" w:rsidRPr="009779E2" w:rsidRDefault="005250B7" w:rsidP="0032441E">
                    <w:pPr>
                      <w:jc w:val="right"/>
                      <w:rPr>
                        <w:sz w:val="18"/>
                        <w:szCs w:val="18"/>
                      </w:rPr>
                    </w:pPr>
                    <w:r w:rsidRPr="009779E2">
                      <w:rPr>
                        <w:sz w:val="18"/>
                        <w:szCs w:val="18"/>
                      </w:rPr>
                      <w:t>8,435,206.28</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B227ADB" w14:textId="77777777" w:rsidR="005250B7" w:rsidRPr="009779E2" w:rsidRDefault="005250B7" w:rsidP="0032441E">
                    <w:pPr>
                      <w:jc w:val="right"/>
                      <w:rPr>
                        <w:sz w:val="18"/>
                        <w:szCs w:val="18"/>
                      </w:rPr>
                    </w:pPr>
                    <w:r w:rsidRPr="009779E2">
                      <w:rPr>
                        <w:sz w:val="18"/>
                        <w:szCs w:val="18"/>
                      </w:rPr>
                      <w:t>2,184,401.53</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4D018D2" w14:textId="77777777" w:rsidR="005250B7" w:rsidRPr="009779E2" w:rsidRDefault="005250B7" w:rsidP="0032441E">
                    <w:pPr>
                      <w:jc w:val="right"/>
                      <w:rPr>
                        <w:sz w:val="18"/>
                        <w:szCs w:val="18"/>
                      </w:rPr>
                    </w:pPr>
                    <w:r w:rsidRPr="009779E2">
                      <w:rPr>
                        <w:sz w:val="18"/>
                        <w:szCs w:val="18"/>
                      </w:rPr>
                      <w:t>166,862.10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4E551465" w14:textId="77777777" w:rsidR="005250B7" w:rsidRPr="009779E2" w:rsidRDefault="005250B7" w:rsidP="0032441E">
                    <w:pPr>
                      <w:jc w:val="right"/>
                      <w:rPr>
                        <w:sz w:val="18"/>
                        <w:szCs w:val="18"/>
                      </w:rPr>
                    </w:pPr>
                    <w:r w:rsidRPr="009779E2">
                      <w:rPr>
                        <w:sz w:val="18"/>
                        <w:szCs w:val="18"/>
                      </w:rPr>
                      <w:t>977,945.21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0FC33F2" w14:textId="77777777" w:rsidR="005250B7" w:rsidRPr="009779E2" w:rsidRDefault="005250B7" w:rsidP="0032441E">
                    <w:pPr>
                      <w:jc w:val="right"/>
                      <w:rPr>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66188CE" w14:textId="77777777" w:rsidR="005250B7" w:rsidRPr="009779E2" w:rsidRDefault="005250B7" w:rsidP="0032441E">
                    <w:pPr>
                      <w:jc w:val="right"/>
                      <w:rPr>
                        <w:sz w:val="18"/>
                        <w:szCs w:val="18"/>
                      </w:rPr>
                    </w:pPr>
                    <w:r w:rsidRPr="009779E2">
                      <w:rPr>
                        <w:sz w:val="18"/>
                        <w:szCs w:val="18"/>
                      </w:rPr>
                      <w:t>897,179.07</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76CA2205" w14:textId="77777777" w:rsidR="005250B7" w:rsidRPr="009779E2" w:rsidRDefault="005250B7" w:rsidP="0032441E">
                    <w:pPr>
                      <w:jc w:val="right"/>
                      <w:rPr>
                        <w:sz w:val="18"/>
                        <w:szCs w:val="18"/>
                      </w:rPr>
                    </w:pPr>
                    <w:r w:rsidRPr="009779E2">
                      <w:rPr>
                        <w:sz w:val="18"/>
                        <w:szCs w:val="18"/>
                      </w:rPr>
                      <w:t>12,661,594.19</w:t>
                    </w:r>
                  </w:p>
                </w:tc>
              </w:tr>
            </w:sdtContent>
          </w:sdt>
          <w:tr w:rsidR="009779E2" w14:paraId="7AB295E8" w14:textId="77777777" w:rsidTr="009779E2">
            <w:sdt>
              <w:sdtPr>
                <w:tag w:val="_PLD_01d10d53c021416d9099f27f6145f507"/>
                <w:id w:val="-1468358000"/>
                <w:lock w:val="sdtLocked"/>
              </w:sdtPr>
              <w:sdtEndPr/>
              <w:sdtContent>
                <w:tc>
                  <w:tcPr>
                    <w:tcW w:w="541" w:type="pct"/>
                    <w:tcBorders>
                      <w:top w:val="single" w:sz="4" w:space="0" w:color="auto"/>
                      <w:left w:val="single" w:sz="4" w:space="0" w:color="auto"/>
                      <w:bottom w:val="single" w:sz="4" w:space="0" w:color="auto"/>
                      <w:right w:val="single" w:sz="4" w:space="0" w:color="auto"/>
                    </w:tcBorders>
                    <w:shd w:val="clear" w:color="auto" w:fill="auto"/>
                  </w:tcPr>
                  <w:p w14:paraId="57AE5FBD" w14:textId="77777777" w:rsidR="005250B7" w:rsidRDefault="005250B7" w:rsidP="0032441E">
                    <w:pPr>
                      <w:rPr>
                        <w:szCs w:val="21"/>
                      </w:rPr>
                    </w:pPr>
                    <w:r>
                      <w:rPr>
                        <w:rFonts w:hint="eastAsia"/>
                        <w:szCs w:val="21"/>
                      </w:rPr>
                      <w:t>小计</w:t>
                    </w:r>
                  </w:p>
                </w:tc>
              </w:sdtContent>
            </w:sdt>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79BAAA1" w14:textId="77777777" w:rsidR="005250B7" w:rsidRPr="009779E2" w:rsidRDefault="005250B7" w:rsidP="0032441E">
                <w:pPr>
                  <w:jc w:val="right"/>
                  <w:rPr>
                    <w:sz w:val="18"/>
                    <w:szCs w:val="18"/>
                  </w:rPr>
                </w:pPr>
                <w:r w:rsidRPr="009779E2">
                  <w:rPr>
                    <w:sz w:val="18"/>
                    <w:szCs w:val="18"/>
                  </w:rPr>
                  <w:t>110,406,082.53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9EDBB95" w14:textId="77777777" w:rsidR="005250B7" w:rsidRPr="009779E2" w:rsidRDefault="005250B7" w:rsidP="0032441E">
                <w:pPr>
                  <w:jc w:val="right"/>
                  <w:rPr>
                    <w:sz w:val="18"/>
                    <w:szCs w:val="18"/>
                  </w:rPr>
                </w:pPr>
                <w:r w:rsidRPr="009779E2">
                  <w:rPr>
                    <w:sz w:val="18"/>
                    <w:szCs w:val="18"/>
                  </w:rPr>
                  <w:t>-1,733,175.95</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041F57C" w14:textId="77777777" w:rsidR="005250B7" w:rsidRPr="009779E2" w:rsidRDefault="005250B7" w:rsidP="0032441E">
                <w:pPr>
                  <w:jc w:val="right"/>
                  <w:rPr>
                    <w:sz w:val="18"/>
                    <w:szCs w:val="18"/>
                  </w:rPr>
                </w:pPr>
                <w:r w:rsidRPr="009779E2">
                  <w:rPr>
                    <w:sz w:val="18"/>
                    <w:szCs w:val="18"/>
                  </w:rPr>
                  <w:t>166,862.10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D734BEB" w14:textId="77777777" w:rsidR="005250B7" w:rsidRPr="009779E2" w:rsidRDefault="005250B7" w:rsidP="0032441E">
                <w:pPr>
                  <w:jc w:val="right"/>
                  <w:rPr>
                    <w:sz w:val="18"/>
                    <w:szCs w:val="18"/>
                  </w:rPr>
                </w:pPr>
                <w:r w:rsidRPr="009779E2">
                  <w:rPr>
                    <w:sz w:val="18"/>
                    <w:szCs w:val="18"/>
                  </w:rPr>
                  <w:t>977,945.21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B346737" w14:textId="77777777" w:rsidR="005250B7" w:rsidRPr="009779E2" w:rsidRDefault="005250B7" w:rsidP="0032441E">
                <w:pPr>
                  <w:jc w:val="right"/>
                  <w:rPr>
                    <w:sz w:val="18"/>
                    <w:szCs w:val="18"/>
                  </w:rPr>
                </w:pPr>
                <w:r w:rsidRPr="009779E2">
                  <w:rPr>
                    <w:sz w:val="18"/>
                    <w:szCs w:val="18"/>
                  </w:rPr>
                  <w:t>-800,000.00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4687FF9" w14:textId="77777777" w:rsidR="005250B7" w:rsidRPr="009779E2" w:rsidRDefault="005250B7" w:rsidP="0032441E">
                <w:pPr>
                  <w:jc w:val="right"/>
                  <w:rPr>
                    <w:sz w:val="18"/>
                    <w:szCs w:val="18"/>
                  </w:rPr>
                </w:pPr>
                <w:r w:rsidRPr="009779E2">
                  <w:rPr>
                    <w:sz w:val="18"/>
                    <w:szCs w:val="18"/>
                  </w:rPr>
                  <w:t>897,179.07</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280248E1" w14:textId="77777777" w:rsidR="005250B7" w:rsidRPr="009779E2" w:rsidRDefault="005250B7" w:rsidP="0032441E">
                <w:pPr>
                  <w:jc w:val="right"/>
                  <w:rPr>
                    <w:sz w:val="18"/>
                    <w:szCs w:val="18"/>
                  </w:rPr>
                </w:pPr>
                <w:r w:rsidRPr="009779E2">
                  <w:rPr>
                    <w:sz w:val="18"/>
                    <w:szCs w:val="18"/>
                  </w:rPr>
                  <w:t>109,914,892.96</w:t>
                </w:r>
              </w:p>
            </w:tc>
          </w:tr>
          <w:tr w:rsidR="009779E2" w14:paraId="4C2A7F4E" w14:textId="77777777" w:rsidTr="009779E2">
            <w:sdt>
              <w:sdtPr>
                <w:tag w:val="_PLD_e1b492ac76a6486cbdda41e1180ee125"/>
                <w:id w:val="-554313970"/>
                <w:lock w:val="sdtLocked"/>
              </w:sdtPr>
              <w:sdtEnd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02DF1FF" w14:textId="77777777" w:rsidR="005250B7" w:rsidRDefault="005250B7" w:rsidP="0032441E">
                    <w:pPr>
                      <w:jc w:val="center"/>
                      <w:rPr>
                        <w:szCs w:val="21"/>
                      </w:rPr>
                    </w:pPr>
                    <w:r>
                      <w:rPr>
                        <w:rFonts w:hint="eastAsia"/>
                        <w:szCs w:val="21"/>
                      </w:rPr>
                      <w:t>合计</w:t>
                    </w:r>
                  </w:p>
                </w:tc>
              </w:sdtContent>
            </w:sdt>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6DA9A245" w14:textId="77777777" w:rsidR="005250B7" w:rsidRPr="009779E2" w:rsidRDefault="005250B7" w:rsidP="0032441E">
                <w:pPr>
                  <w:jc w:val="right"/>
                  <w:rPr>
                    <w:sz w:val="18"/>
                    <w:szCs w:val="18"/>
                  </w:rPr>
                </w:pPr>
                <w:r w:rsidRPr="009779E2">
                  <w:rPr>
                    <w:sz w:val="18"/>
                    <w:szCs w:val="18"/>
                  </w:rPr>
                  <w:t>110,406,082.53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FC31AB8" w14:textId="77777777" w:rsidR="005250B7" w:rsidRPr="009779E2" w:rsidRDefault="005250B7" w:rsidP="0032441E">
                <w:pPr>
                  <w:jc w:val="right"/>
                  <w:rPr>
                    <w:sz w:val="18"/>
                    <w:szCs w:val="18"/>
                  </w:rPr>
                </w:pPr>
                <w:r w:rsidRPr="009779E2">
                  <w:rPr>
                    <w:sz w:val="18"/>
                    <w:szCs w:val="18"/>
                  </w:rPr>
                  <w:t>-1,733,175.95</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AE4BCD1" w14:textId="77777777" w:rsidR="005250B7" w:rsidRPr="009779E2" w:rsidRDefault="005250B7" w:rsidP="0032441E">
                <w:pPr>
                  <w:jc w:val="right"/>
                  <w:rPr>
                    <w:sz w:val="18"/>
                    <w:szCs w:val="18"/>
                  </w:rPr>
                </w:pPr>
                <w:r w:rsidRPr="009779E2">
                  <w:rPr>
                    <w:sz w:val="18"/>
                    <w:szCs w:val="18"/>
                  </w:rPr>
                  <w:t>166,862.10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42C6BB3" w14:textId="77777777" w:rsidR="005250B7" w:rsidRPr="009779E2" w:rsidRDefault="005250B7" w:rsidP="0032441E">
                <w:pPr>
                  <w:jc w:val="right"/>
                  <w:rPr>
                    <w:sz w:val="18"/>
                    <w:szCs w:val="18"/>
                  </w:rPr>
                </w:pPr>
                <w:r w:rsidRPr="009779E2">
                  <w:rPr>
                    <w:sz w:val="18"/>
                    <w:szCs w:val="18"/>
                  </w:rPr>
                  <w:t>977,945.21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72CA0B2" w14:textId="77777777" w:rsidR="005250B7" w:rsidRPr="009779E2" w:rsidRDefault="005250B7" w:rsidP="0032441E">
                <w:pPr>
                  <w:jc w:val="right"/>
                  <w:rPr>
                    <w:sz w:val="18"/>
                    <w:szCs w:val="18"/>
                  </w:rPr>
                </w:pPr>
                <w:r w:rsidRPr="009779E2">
                  <w:rPr>
                    <w:sz w:val="18"/>
                    <w:szCs w:val="18"/>
                  </w:rPr>
                  <w:t>-800,000.00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61DB15F" w14:textId="77777777" w:rsidR="005250B7" w:rsidRPr="009779E2" w:rsidRDefault="005250B7" w:rsidP="0032441E">
                <w:pPr>
                  <w:jc w:val="right"/>
                  <w:rPr>
                    <w:sz w:val="18"/>
                    <w:szCs w:val="18"/>
                  </w:rPr>
                </w:pPr>
                <w:r w:rsidRPr="009779E2">
                  <w:rPr>
                    <w:sz w:val="18"/>
                    <w:szCs w:val="18"/>
                  </w:rPr>
                  <w:t>897,179.07</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0C2A41C9" w14:textId="77777777" w:rsidR="005250B7" w:rsidRPr="009779E2" w:rsidRDefault="005250B7" w:rsidP="0032441E">
                <w:pPr>
                  <w:jc w:val="right"/>
                  <w:rPr>
                    <w:sz w:val="18"/>
                    <w:szCs w:val="18"/>
                  </w:rPr>
                </w:pPr>
                <w:r w:rsidRPr="009779E2">
                  <w:rPr>
                    <w:sz w:val="18"/>
                    <w:szCs w:val="18"/>
                  </w:rPr>
                  <w:t>109,914,892.96</w:t>
                </w:r>
              </w:p>
            </w:tc>
          </w:tr>
        </w:tbl>
        <w:p w14:paraId="1562B186" w14:textId="77777777" w:rsidR="005250B7" w:rsidRDefault="005250B7"/>
        <w:p w14:paraId="16DE2993" w14:textId="416BCDCF" w:rsidR="006A4505" w:rsidRDefault="00B9625C">
          <w:pPr>
            <w:snapToGrid w:val="0"/>
            <w:spacing w:line="240" w:lineRule="atLeast"/>
            <w:rPr>
              <w:szCs w:val="21"/>
            </w:rPr>
          </w:pPr>
          <w:r>
            <w:rPr>
              <w:rFonts w:hint="eastAsia"/>
              <w:szCs w:val="21"/>
            </w:rPr>
            <w:t>其他说明</w:t>
          </w:r>
          <w:r w:rsidR="001E645E">
            <w:rPr>
              <w:rFonts w:hint="eastAsia"/>
              <w:szCs w:val="21"/>
            </w:rPr>
            <w:t>：</w:t>
          </w:r>
        </w:p>
        <w:sdt>
          <w:sdtPr>
            <w:rPr>
              <w:rFonts w:hint="eastAsia"/>
              <w:szCs w:val="21"/>
            </w:rPr>
            <w:tag w:val="_SEC_3a311bd4f3f14e4ea06367dc28b85743"/>
            <w:id w:val="-2057769429"/>
            <w:lock w:val="sdtLocked"/>
            <w:placeholder>
              <w:docPart w:val="GBC22222222222222222222222222222"/>
            </w:placeholder>
          </w:sdtPr>
          <w:sdtEndPr>
            <w:rPr>
              <w:rFonts w:hint="default"/>
            </w:rPr>
          </w:sdtEndPr>
          <w:sdtContent>
            <w:sdt>
              <w:sdtPr>
                <w:rPr>
                  <w:szCs w:val="21"/>
                </w:rPr>
                <w:alias w:val="长期股票投资的说明"/>
                <w:tag w:val="_GBC_4023b747651f4831814ee17f68bb62d6"/>
                <w:id w:val="-1810239208"/>
                <w:lock w:val="sdtLocked"/>
                <w:placeholder>
                  <w:docPart w:val="GBC22222222222222222222222222222"/>
                </w:placeholder>
              </w:sdtPr>
              <w:sdtEndPr/>
              <w:sdtContent>
                <w:p w14:paraId="63ED9F47" w14:textId="77777777" w:rsidR="00990B51" w:rsidRPr="00905BE1" w:rsidRDefault="00990B51" w:rsidP="00056D16">
                  <w:pPr>
                    <w:ind w:firstLineChars="200" w:firstLine="420"/>
                    <w:rPr>
                      <w:szCs w:val="21"/>
                    </w:rPr>
                  </w:pPr>
                  <w:r w:rsidRPr="00905BE1">
                    <w:rPr>
                      <w:szCs w:val="21"/>
                    </w:rPr>
                    <w:t>公司对天府商品交易所有限公司的投资的表决权为7.14%，公司在该公司董事会中派驻一名成员，对该公司具有重大影响。</w:t>
                  </w:r>
                </w:p>
                <w:p w14:paraId="2E044D72" w14:textId="77777777" w:rsidR="00990B51" w:rsidRPr="00905BE1" w:rsidRDefault="00990B51" w:rsidP="00056D16">
                  <w:pPr>
                    <w:ind w:firstLineChars="200" w:firstLine="420"/>
                    <w:rPr>
                      <w:szCs w:val="21"/>
                    </w:rPr>
                  </w:pPr>
                  <w:r w:rsidRPr="00905BE1">
                    <w:rPr>
                      <w:szCs w:val="21"/>
                    </w:rPr>
                    <w:t>公司对成都中医大银海眼科医院股份有限公司的投资的表决权为8.57%，公司在该公司董事会中派驻一名成员，对该公司具有重大影响。</w:t>
                  </w:r>
                </w:p>
                <w:p w14:paraId="761BE268" w14:textId="77777777" w:rsidR="00990B51" w:rsidRPr="00905BE1" w:rsidRDefault="00990B51" w:rsidP="00056D16">
                  <w:pPr>
                    <w:ind w:firstLineChars="200" w:firstLine="420"/>
                    <w:rPr>
                      <w:szCs w:val="21"/>
                    </w:rPr>
                  </w:pPr>
                  <w:r w:rsidRPr="00905BE1">
                    <w:rPr>
                      <w:szCs w:val="21"/>
                    </w:rPr>
                    <w:t>公司对成都高新锦泓科技小额贷款有限责任公司的投资的表决权为6.67%，公司在该公司董事会派驻一名成员，对该公司具有重大影响。</w:t>
                  </w:r>
                </w:p>
                <w:p w14:paraId="26C9A160" w14:textId="77777777" w:rsidR="00990B51" w:rsidRPr="00905BE1" w:rsidRDefault="00990B51" w:rsidP="00056D16">
                  <w:pPr>
                    <w:ind w:firstLineChars="200" w:firstLine="420"/>
                    <w:rPr>
                      <w:szCs w:val="21"/>
                    </w:rPr>
                  </w:pPr>
                  <w:r w:rsidRPr="00905BE1">
                    <w:rPr>
                      <w:szCs w:val="21"/>
                    </w:rPr>
                    <w:t>公司对北京阿迈特医疗器械有限公司的投资的表决权为9.86%，公司在该公司董事会派驻一名成员，对该公司具有重大影响。</w:t>
                  </w:r>
                </w:p>
                <w:p w14:paraId="2040A171" w14:textId="77777777" w:rsidR="00990B51" w:rsidRPr="00905BE1" w:rsidRDefault="00990B51" w:rsidP="00056D16">
                  <w:pPr>
                    <w:ind w:firstLineChars="200" w:firstLine="420"/>
                    <w:rPr>
                      <w:szCs w:val="21"/>
                    </w:rPr>
                  </w:pPr>
                  <w:r w:rsidRPr="00905BE1">
                    <w:rPr>
                      <w:szCs w:val="21"/>
                    </w:rPr>
                    <w:t>公司对 NAVA MEDIC ASA 的投资的表决权为8.23%</w:t>
                  </w:r>
                  <w:r w:rsidRPr="00905BE1">
                    <w:rPr>
                      <w:rFonts w:hint="eastAsia"/>
                      <w:szCs w:val="21"/>
                    </w:rPr>
                    <w:t>且其为公司的经销商，公司</w:t>
                  </w:r>
                  <w:r w:rsidRPr="00905BE1">
                    <w:rPr>
                      <w:szCs w:val="21"/>
                    </w:rPr>
                    <w:t>对该公司具有重大影响。</w:t>
                  </w:r>
                </w:p>
                <w:p w14:paraId="6A7E1D0D" w14:textId="77777777" w:rsidR="006A4505" w:rsidRPr="00905BE1" w:rsidRDefault="00990B51" w:rsidP="00056D16">
                  <w:pPr>
                    <w:ind w:firstLineChars="200" w:firstLine="420"/>
                    <w:rPr>
                      <w:szCs w:val="21"/>
                    </w:rPr>
                  </w:pPr>
                  <w:r w:rsidRPr="00905BE1">
                    <w:rPr>
                      <w:rFonts w:hint="eastAsia"/>
                      <w:szCs w:val="21"/>
                    </w:rPr>
                    <w:t>其他系以美元作为记账本位币的子公司之长期股权投资折算为人民币时产生。</w:t>
                  </w:r>
                </w:p>
              </w:sdtContent>
            </w:sdt>
            <w:p w14:paraId="032D73FD" w14:textId="77777777" w:rsidR="006A4505" w:rsidRDefault="001E0608" w:rsidP="00905BE1">
              <w:pPr>
                <w:snapToGrid w:val="0"/>
                <w:spacing w:line="240" w:lineRule="atLeast"/>
                <w:rPr>
                  <w:szCs w:val="21"/>
                </w:rPr>
              </w:pPr>
            </w:p>
          </w:sdtContent>
        </w:sdt>
      </w:sdtContent>
    </w:sdt>
    <w:bookmarkStart w:id="181" w:name="_Hlk533409746" w:displacedByCustomXml="next"/>
    <w:sdt>
      <w:sdtPr>
        <w:rPr>
          <w:rFonts w:ascii="宋体" w:hAnsi="宋体" w:cs="宋体" w:hint="eastAsia"/>
          <w:b w:val="0"/>
          <w:bCs w:val="0"/>
          <w:kern w:val="0"/>
          <w:szCs w:val="21"/>
        </w:rPr>
        <w:alias w:val="模块:其他非流动金融资产"/>
        <w:tag w:val="_SEC_d085182d12d941b88dd5666cf5452533"/>
        <w:id w:val="1605225434"/>
        <w:lock w:val="sdtLocked"/>
        <w:placeholder>
          <w:docPart w:val="GBC22222222222222222222222222222"/>
        </w:placeholder>
      </w:sdtPr>
      <w:sdtEndPr>
        <w:rPr>
          <w:rFonts w:hint="default"/>
          <w:szCs w:val="24"/>
        </w:rPr>
      </w:sdtEndPr>
      <w:sdtContent>
        <w:p w14:paraId="01C7527B" w14:textId="77777777" w:rsidR="006A4505" w:rsidRDefault="00B9625C" w:rsidP="008776CA">
          <w:pPr>
            <w:pStyle w:val="3"/>
            <w:numPr>
              <w:ilvl w:val="0"/>
              <w:numId w:val="68"/>
            </w:numPr>
            <w:tabs>
              <w:tab w:val="left" w:pos="504"/>
            </w:tabs>
            <w:rPr>
              <w:szCs w:val="21"/>
            </w:rPr>
          </w:pPr>
          <w:r>
            <w:rPr>
              <w:rFonts w:hint="eastAsia"/>
              <w:szCs w:val="21"/>
            </w:rPr>
            <w:t>其他非流动金融资产</w:t>
          </w:r>
        </w:p>
        <w:sdt>
          <w:sdtPr>
            <w:alias w:val="是否适用：其他非流动金融资产[双击切换]"/>
            <w:tag w:val="_GBC_6b599068045d444b87b686a3b6690bf1"/>
            <w:id w:val="867652191"/>
            <w:lock w:val="sdtLocked"/>
            <w:placeholder>
              <w:docPart w:val="GBC22222222222222222222222222222"/>
            </w:placeholder>
          </w:sdtPr>
          <w:sdtEndPr/>
          <w:sdtContent>
            <w:p w14:paraId="56B3FA8C" w14:textId="77777777" w:rsidR="006A4505" w:rsidRDefault="00B9625C">
              <w:r>
                <w:fldChar w:fldCharType="begin"/>
              </w:r>
              <w:r w:rsidR="00990B51">
                <w:instrText xml:space="preserve"> MACROBUTTON  SnrToggleCheckbox √适用 </w:instrText>
              </w:r>
              <w:r>
                <w:fldChar w:fldCharType="end"/>
              </w:r>
              <w:r>
                <w:fldChar w:fldCharType="begin"/>
              </w:r>
              <w:r w:rsidR="00990B51">
                <w:instrText xml:space="preserve"> MACROBUTTON  SnrToggleCheckbox □不适用 </w:instrText>
              </w:r>
              <w:r>
                <w:fldChar w:fldCharType="end"/>
              </w:r>
            </w:p>
          </w:sdtContent>
        </w:sdt>
        <w:p w14:paraId="519FB0BC" w14:textId="36664FC5" w:rsidR="006A4505" w:rsidRDefault="00B9625C">
          <w:pPr>
            <w:pStyle w:val="af7"/>
            <w:ind w:left="420" w:firstLineChars="0" w:firstLine="0"/>
            <w:jc w:val="right"/>
          </w:pPr>
          <w:r>
            <w:rPr>
              <w:rFonts w:hint="eastAsia"/>
            </w:rPr>
            <w:t>单位：</w:t>
          </w:r>
          <w:sdt>
            <w:sdtPr>
              <w:rPr>
                <w:rFonts w:hint="eastAsia"/>
              </w:rPr>
              <w:alias w:val="单位：其他非流动金融资产"/>
              <w:tag w:val="_GBC_b8c42dcb53bd4c3f9365edc05449c616"/>
              <w:id w:val="634910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w:t>
          </w:r>
          <w:r>
            <w:rPr>
              <w:rFonts w:hint="eastAsia"/>
            </w:rPr>
            <w:t>币种：</w:t>
          </w:r>
          <w:sdt>
            <w:sdtPr>
              <w:rPr>
                <w:rFonts w:hint="eastAsia"/>
              </w:rPr>
              <w:alias w:val="币种：其他非流动金融资产"/>
              <w:tag w:val="_GBC_0ec4dd5c6d514c4eaee0c607d823645d"/>
              <w:id w:val="1810278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700"/>
            <w:gridCol w:w="2725"/>
            <w:gridCol w:w="2749"/>
          </w:tblGrid>
          <w:tr w:rsidR="00990B51" w14:paraId="06C8AAA8" w14:textId="77777777" w:rsidTr="00990B51">
            <w:sdt>
              <w:sdtPr>
                <w:tag w:val="_PLD_70b7398bc4e1451ebd7725f7c1da3c7c"/>
                <w:id w:val="-1853102493"/>
                <w:lock w:val="sdtLocked"/>
              </w:sdtPr>
              <w:sdtEndPr/>
              <w:sdtContent>
                <w:tc>
                  <w:tcPr>
                    <w:tcW w:w="2017" w:type="pct"/>
                    <w:shd w:val="clear" w:color="auto" w:fill="auto"/>
                    <w:vAlign w:val="center"/>
                  </w:tcPr>
                  <w:p w14:paraId="764BF35C" w14:textId="77777777" w:rsidR="00990B51" w:rsidRDefault="00990B51" w:rsidP="00990B51">
                    <w:pPr>
                      <w:jc w:val="center"/>
                      <w:rPr>
                        <w:szCs w:val="21"/>
                      </w:rPr>
                    </w:pPr>
                    <w:r>
                      <w:rPr>
                        <w:rFonts w:hint="eastAsia"/>
                        <w:szCs w:val="21"/>
                      </w:rPr>
                      <w:t>项目</w:t>
                    </w:r>
                  </w:p>
                </w:tc>
              </w:sdtContent>
            </w:sdt>
            <w:sdt>
              <w:sdtPr>
                <w:tag w:val="_PLD_46e0364c5f14428588b5d737770a1709"/>
                <w:id w:val="-791274370"/>
                <w:lock w:val="sdtLocked"/>
              </w:sdtPr>
              <w:sdtEndPr/>
              <w:sdtContent>
                <w:tc>
                  <w:tcPr>
                    <w:tcW w:w="1485" w:type="pct"/>
                    <w:tcBorders>
                      <w:bottom w:val="single" w:sz="6" w:space="0" w:color="auto"/>
                    </w:tcBorders>
                    <w:shd w:val="clear" w:color="auto" w:fill="auto"/>
                    <w:vAlign w:val="center"/>
                  </w:tcPr>
                  <w:p w14:paraId="5AC4132C" w14:textId="77777777" w:rsidR="00990B51" w:rsidRDefault="00990B51" w:rsidP="00990B5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430a86eb7f8641b382f4d5e0f0afc66f"/>
                <w:id w:val="1272598346"/>
                <w:lock w:val="sdtLocked"/>
              </w:sdtPr>
              <w:sdtEndPr/>
              <w:sdtContent>
                <w:tc>
                  <w:tcPr>
                    <w:tcW w:w="1498" w:type="pct"/>
                    <w:shd w:val="clear" w:color="auto" w:fill="auto"/>
                    <w:vAlign w:val="center"/>
                  </w:tcPr>
                  <w:p w14:paraId="2F20577A" w14:textId="77777777" w:rsidR="00990B51" w:rsidRDefault="00990B51" w:rsidP="00990B51">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非流动金融资产明细"/>
              <w:tag w:val="_TUP_af04c27b1bfb4ab9958920d608dbf09d"/>
              <w:id w:val="565460761"/>
              <w:lock w:val="sdtLocked"/>
              <w:placeholder>
                <w:docPart w:val="FA1B94E80FB440AF902FB11287742182"/>
              </w:placeholder>
            </w:sdtPr>
            <w:sdtEndPr/>
            <w:sdtContent>
              <w:tr w:rsidR="00990B51" w14:paraId="1AC27008" w14:textId="77777777" w:rsidTr="00990B51">
                <w:tc>
                  <w:tcPr>
                    <w:tcW w:w="2017" w:type="pct"/>
                    <w:shd w:val="clear" w:color="auto" w:fill="auto"/>
                    <w:vAlign w:val="center"/>
                  </w:tcPr>
                  <w:p w14:paraId="5B479F82" w14:textId="77777777" w:rsidR="00990B51" w:rsidRDefault="00990B51" w:rsidP="00990B51">
                    <w:pPr>
                      <w:rPr>
                        <w:szCs w:val="21"/>
                      </w:rPr>
                    </w:pPr>
                    <w:r w:rsidRPr="00990B51">
                      <w:rPr>
                        <w:rFonts w:hint="eastAsia"/>
                        <w:szCs w:val="21"/>
                      </w:rPr>
                      <w:t>北京金达隆资产管理有限公司</w:t>
                    </w:r>
                  </w:p>
                </w:tc>
                <w:tc>
                  <w:tcPr>
                    <w:tcW w:w="1485" w:type="pct"/>
                    <w:tcBorders>
                      <w:top w:val="single" w:sz="6" w:space="0" w:color="auto"/>
                      <w:bottom w:val="single" w:sz="6" w:space="0" w:color="auto"/>
                    </w:tcBorders>
                    <w:shd w:val="clear" w:color="auto" w:fill="auto"/>
                    <w:vAlign w:val="center"/>
                  </w:tcPr>
                  <w:p w14:paraId="65BF2C12" w14:textId="77777777" w:rsidR="00990B51" w:rsidRDefault="00990B51" w:rsidP="00990B51">
                    <w:pPr>
                      <w:jc w:val="right"/>
                      <w:rPr>
                        <w:sz w:val="24"/>
                      </w:rPr>
                    </w:pPr>
                    <w:r>
                      <w:t>19,840,000.00</w:t>
                    </w:r>
                  </w:p>
                </w:tc>
                <w:tc>
                  <w:tcPr>
                    <w:tcW w:w="1498" w:type="pct"/>
                    <w:shd w:val="clear" w:color="auto" w:fill="auto"/>
                  </w:tcPr>
                  <w:p w14:paraId="720A9351" w14:textId="77777777" w:rsidR="00990B51" w:rsidRDefault="00990B51" w:rsidP="00990B51">
                    <w:pPr>
                      <w:jc w:val="right"/>
                      <w:rPr>
                        <w:szCs w:val="21"/>
                      </w:rPr>
                    </w:pPr>
                    <w:r>
                      <w:t>19,840,000.00</w:t>
                    </w:r>
                  </w:p>
                </w:tc>
              </w:tr>
            </w:sdtContent>
          </w:sdt>
          <w:tr w:rsidR="00990B51" w14:paraId="4A839B25" w14:textId="77777777" w:rsidTr="00990B51">
            <w:sdt>
              <w:sdtPr>
                <w:tag w:val="_PLD_e3ed28ae6fc946ef9efb2f6bf07edb1b"/>
                <w:id w:val="574102257"/>
                <w:lock w:val="sdtLocked"/>
              </w:sdtPr>
              <w:sdtEndPr/>
              <w:sdtContent>
                <w:tc>
                  <w:tcPr>
                    <w:tcW w:w="2017" w:type="pct"/>
                    <w:shd w:val="clear" w:color="auto" w:fill="auto"/>
                    <w:vAlign w:val="center"/>
                  </w:tcPr>
                  <w:p w14:paraId="3050A212" w14:textId="77777777" w:rsidR="00990B51" w:rsidRDefault="00990B51" w:rsidP="00990B51">
                    <w:pPr>
                      <w:jc w:val="center"/>
                      <w:rPr>
                        <w:szCs w:val="21"/>
                      </w:rPr>
                    </w:pPr>
                    <w:r>
                      <w:rPr>
                        <w:rFonts w:hint="eastAsia"/>
                        <w:szCs w:val="21"/>
                      </w:rPr>
                      <w:t>合计</w:t>
                    </w:r>
                  </w:p>
                </w:tc>
              </w:sdtContent>
            </w:sdt>
            <w:tc>
              <w:tcPr>
                <w:tcW w:w="1485" w:type="pct"/>
                <w:tcBorders>
                  <w:top w:val="single" w:sz="6" w:space="0" w:color="auto"/>
                  <w:bottom w:val="single" w:sz="6" w:space="0" w:color="auto"/>
                </w:tcBorders>
                <w:shd w:val="clear" w:color="auto" w:fill="auto"/>
              </w:tcPr>
              <w:p w14:paraId="20666B1A" w14:textId="77777777" w:rsidR="00990B51" w:rsidRDefault="00990B51" w:rsidP="00990B51">
                <w:pPr>
                  <w:jc w:val="right"/>
                  <w:rPr>
                    <w:szCs w:val="21"/>
                  </w:rPr>
                </w:pPr>
                <w:r w:rsidRPr="00990B51">
                  <w:rPr>
                    <w:szCs w:val="21"/>
                  </w:rPr>
                  <w:t>19,840,000.00</w:t>
                </w:r>
              </w:p>
            </w:tc>
            <w:tc>
              <w:tcPr>
                <w:tcW w:w="1498" w:type="pct"/>
                <w:shd w:val="clear" w:color="auto" w:fill="auto"/>
              </w:tcPr>
              <w:p w14:paraId="142780C4" w14:textId="77777777" w:rsidR="00990B51" w:rsidRDefault="00990B51" w:rsidP="00990B51">
                <w:pPr>
                  <w:jc w:val="right"/>
                  <w:rPr>
                    <w:szCs w:val="21"/>
                  </w:rPr>
                </w:pPr>
                <w:r>
                  <w:t>19,840,000.00</w:t>
                </w:r>
              </w:p>
            </w:tc>
          </w:tr>
        </w:tbl>
        <w:p w14:paraId="35E3C045" w14:textId="77777777" w:rsidR="006A4505" w:rsidRDefault="001E0608"/>
      </w:sdtContent>
    </w:sdt>
    <w:bookmarkEnd w:id="181" w:displacedByCustomXml="next"/>
    <w:sdt>
      <w:sdtPr>
        <w:rPr>
          <w:rFonts w:hint="eastAsia"/>
        </w:rPr>
        <w:alias w:val="模块:其他非流动金融资产其他说明"/>
        <w:tag w:val="_SEC_93f7cfdc7a9549c68b787aff064a41f3"/>
        <w:id w:val="-1977137727"/>
        <w:lock w:val="sdtLocked"/>
        <w:placeholder>
          <w:docPart w:val="GBC22222222222222222222222222222"/>
        </w:placeholder>
      </w:sdtPr>
      <w:sdtEndPr>
        <w:rPr>
          <w:rFonts w:hint="default"/>
          <w:szCs w:val="21"/>
        </w:rPr>
      </w:sdtEndPr>
      <w:sdtContent>
        <w:p w14:paraId="7D53EB22" w14:textId="77777777" w:rsidR="006A4505" w:rsidRDefault="00B9625C">
          <w:r>
            <w:rPr>
              <w:rFonts w:hint="eastAsia"/>
            </w:rPr>
            <w:t>其他</w:t>
          </w:r>
          <w:r>
            <w:t>说明</w:t>
          </w:r>
          <w:r>
            <w:rPr>
              <w:rFonts w:hint="eastAsia"/>
            </w:rPr>
            <w:t>：</w:t>
          </w:r>
        </w:p>
        <w:sdt>
          <w:sdtPr>
            <w:rPr>
              <w:szCs w:val="21"/>
            </w:rPr>
            <w:alias w:val="是否适用：其他非流动金融资产其他说明[双击切换]"/>
            <w:tag w:val="_GBC_037912ebdd3b4e80b4b66cf88f8cb3e7"/>
            <w:id w:val="40488981"/>
            <w:lock w:val="sdtLocked"/>
            <w:placeholder>
              <w:docPart w:val="GBC22222222222222222222222222222"/>
            </w:placeholder>
          </w:sdtPr>
          <w:sdtEndPr/>
          <w:sdtContent>
            <w:p w14:paraId="17706FEA" w14:textId="77777777" w:rsidR="006A4505" w:rsidRDefault="00B9625C">
              <w:pPr>
                <w:rPr>
                  <w:szCs w:val="21"/>
                </w:rPr>
              </w:pPr>
              <w:r>
                <w:rPr>
                  <w:szCs w:val="21"/>
                </w:rPr>
                <w:fldChar w:fldCharType="begin"/>
              </w:r>
              <w:r w:rsidR="00990B51">
                <w:rPr>
                  <w:szCs w:val="21"/>
                </w:rPr>
                <w:instrText xml:space="preserve"> MACROBUTTON  SnrToggleCheckbox √适用 </w:instrText>
              </w:r>
              <w:r>
                <w:rPr>
                  <w:szCs w:val="21"/>
                </w:rPr>
                <w:fldChar w:fldCharType="end"/>
              </w:r>
              <w:r>
                <w:rPr>
                  <w:szCs w:val="21"/>
                </w:rPr>
                <w:fldChar w:fldCharType="begin"/>
              </w:r>
              <w:r w:rsidR="00990B51">
                <w:rPr>
                  <w:szCs w:val="21"/>
                </w:rPr>
                <w:instrText xml:space="preserve"> MACROBUTTON  SnrToggleCheckbox □不适用 </w:instrText>
              </w:r>
              <w:r>
                <w:rPr>
                  <w:szCs w:val="21"/>
                </w:rPr>
                <w:fldChar w:fldCharType="end"/>
              </w:r>
            </w:p>
          </w:sdtContent>
        </w:sdt>
        <w:sdt>
          <w:sdtPr>
            <w:rPr>
              <w:szCs w:val="21"/>
            </w:rPr>
            <w:alias w:val="其他非流动金融资产其他说明"/>
            <w:tag w:val="_GBC_e3c477005cf84b5cb9d69987970bed3e"/>
            <w:id w:val="656741307"/>
            <w:lock w:val="sdtLocked"/>
            <w:placeholder>
              <w:docPart w:val="GBC22222222222222222222222222222"/>
            </w:placeholder>
          </w:sdtPr>
          <w:sdtEndPr/>
          <w:sdtContent>
            <w:p w14:paraId="4F822186" w14:textId="77777777" w:rsidR="00990B51" w:rsidRPr="00905BE1" w:rsidRDefault="00990B51" w:rsidP="0032441E">
              <w:pPr>
                <w:ind w:firstLine="482"/>
                <w:rPr>
                  <w:szCs w:val="21"/>
                </w:rPr>
              </w:pPr>
              <w:r w:rsidRPr="00905BE1">
                <w:rPr>
                  <w:szCs w:val="21"/>
                </w:rPr>
                <w:t>公司与北京金达隆资产管理有限公司联合投资收购处置四川农行营业部不良债权项目，并于2016年12月15日签署完成了《联合投资协议》。根据协议约定，公司支付投资款3,968.00万元并持有该不良债权项目27.72%的份额。另外公司于2016年11月支付了竞购保证金2,400.00万元，参与其它不良债权项目竞购，目前尚未签署联合投资协议。因金达隆未按投资协议约定支付相应的收益，且未按约定退回竞购保证金及资金占用费，本公司已向西藏自治区高级人民法院（以下简称“西藏高院”）提起诉讼，2019年3月13日西藏高院受理了本案。西藏高院于2019年11月19日针对3,968.00万元和2,400.00万元保证金案件作出了一审判决（本公司均为胜诉方），判决书主要内容如下：</w:t>
              </w:r>
            </w:p>
            <w:p w14:paraId="4E4CF063" w14:textId="77777777" w:rsidR="00990B51" w:rsidRPr="00905BE1" w:rsidRDefault="00990B51" w:rsidP="0032441E">
              <w:pPr>
                <w:ind w:firstLine="482"/>
                <w:rPr>
                  <w:szCs w:val="21"/>
                </w:rPr>
              </w:pPr>
              <w:r w:rsidRPr="00905BE1">
                <w:rPr>
                  <w:szCs w:val="21"/>
                </w:rPr>
                <w:t>西藏高院（2019）藏民初14号判决书：</w:t>
              </w:r>
            </w:p>
            <w:p w14:paraId="78AEF694" w14:textId="77777777" w:rsidR="00990B51" w:rsidRPr="00905BE1" w:rsidRDefault="00990B51" w:rsidP="0032441E">
              <w:pPr>
                <w:ind w:firstLine="482"/>
                <w:rPr>
                  <w:szCs w:val="21"/>
                </w:rPr>
              </w:pPr>
              <w:r w:rsidRPr="00905BE1">
                <w:rPr>
                  <w:szCs w:val="21"/>
                </w:rPr>
                <w:t>1、北京金达隆资产管理有限公司应当在本判决作出后十五日内向西藏诺迪康药业股份有限公司退还投资款人民币39,680,000.00元，支付2017年6月28日至2019年4月27日期间所欠年化收益人民币9,454,711.23元，支付违约金人民币781,497.60元，以上共计49,916,208.83元；</w:t>
              </w:r>
            </w:p>
            <w:p w14:paraId="6B368C31" w14:textId="77777777" w:rsidR="00990B51" w:rsidRPr="00905BE1" w:rsidRDefault="00990B51" w:rsidP="0032441E">
              <w:pPr>
                <w:ind w:firstLine="482"/>
                <w:rPr>
                  <w:szCs w:val="21"/>
                </w:rPr>
              </w:pPr>
              <w:r w:rsidRPr="00905BE1">
                <w:rPr>
                  <w:szCs w:val="21"/>
                </w:rPr>
                <w:t>2、彭航对北京金达隆资产管理有限公司退还的投资款人民币39,680,000.00元和支付的2017年6月28日至2019年4月27日期间所欠年化收益人民币9,454,711.23元两项合共 49,134,711.23元承担连带责任；</w:t>
              </w:r>
            </w:p>
            <w:p w14:paraId="26AD1A88" w14:textId="77777777" w:rsidR="00990B51" w:rsidRPr="00905BE1" w:rsidRDefault="00990B51" w:rsidP="0032441E">
              <w:pPr>
                <w:ind w:firstLine="482"/>
                <w:rPr>
                  <w:szCs w:val="21"/>
                </w:rPr>
              </w:pPr>
              <w:r w:rsidRPr="00905BE1">
                <w:rPr>
                  <w:szCs w:val="21"/>
                </w:rPr>
                <w:t>3、西藏诺迪康药业股份有限公司与北京金达隆资产管理有限公司2016年12月15日签订的《联合投资协议》于本判决生效之日解除。如果未按本判决指定的期间履行给付金钱义务，应当依照《中华人民共和国民事诉讼法》第二百五十三条规定，加倍支付迟延履行期间的债务利息。案件受理费292,396.00元，由北京金达隆资产管理有限公司负担。</w:t>
              </w:r>
            </w:p>
            <w:p w14:paraId="59DF8814" w14:textId="77777777" w:rsidR="00990B51" w:rsidRPr="00905BE1" w:rsidRDefault="00990B51" w:rsidP="0032441E">
              <w:pPr>
                <w:ind w:firstLine="482"/>
                <w:rPr>
                  <w:szCs w:val="21"/>
                </w:rPr>
              </w:pPr>
              <w:r w:rsidRPr="00905BE1">
                <w:rPr>
                  <w:szCs w:val="21"/>
                </w:rPr>
                <w:lastRenderedPageBreak/>
                <w:t>西藏高院（2019）藏民初15号民事判决书，判决结果：</w:t>
              </w:r>
            </w:p>
            <w:p w14:paraId="6F745BB4" w14:textId="77777777" w:rsidR="00990B51" w:rsidRPr="00905BE1" w:rsidRDefault="00990B51" w:rsidP="0032441E">
              <w:pPr>
                <w:ind w:firstLine="482"/>
                <w:rPr>
                  <w:szCs w:val="21"/>
                </w:rPr>
              </w:pPr>
              <w:r w:rsidRPr="00905BE1">
                <w:rPr>
                  <w:szCs w:val="21"/>
                </w:rPr>
                <w:t>北京金达隆资产管理有限公司于本判决生效之日起十五日内向西藏诺迪康药业股份有限公司退还保证金人民币24,000,000.00元，支付2016年11月3日至2019年9月30日期间所欠年化收益人民币6,084,000.00元，两项共计 30,084,000.00元，2019年10月1日至实际履行期间的资金使用费以实际占用天数和年13%标准支付。案件受理费192,220.00元，保全费5,000.00元，由北京金达隆资产管理有限公司负担。</w:t>
              </w:r>
            </w:p>
            <w:p w14:paraId="5DEEEC91" w14:textId="77777777" w:rsidR="00990B51" w:rsidRPr="00905BE1" w:rsidRDefault="00990B51" w:rsidP="0032441E">
              <w:pPr>
                <w:ind w:firstLine="482"/>
                <w:rPr>
                  <w:szCs w:val="21"/>
                </w:rPr>
              </w:pPr>
              <w:r w:rsidRPr="00905BE1">
                <w:rPr>
                  <w:szCs w:val="21"/>
                </w:rPr>
                <w:t>西藏自治区高级人民法院于2020年4月9日受理了北京金达隆资产管理有限公司就（2019）藏民初15号民事判决的上诉申请，并成立了合议庭进行审理，2020年6月16日作出了（2020）最高法民终344号判决。主要内容如下：</w:t>
              </w:r>
            </w:p>
            <w:p w14:paraId="31F67156" w14:textId="77777777" w:rsidR="00990B51" w:rsidRPr="00905BE1" w:rsidRDefault="00990B51" w:rsidP="0032441E">
              <w:pPr>
                <w:ind w:firstLine="482"/>
                <w:rPr>
                  <w:szCs w:val="21"/>
                </w:rPr>
              </w:pPr>
              <w:r w:rsidRPr="00905BE1">
                <w:rPr>
                  <w:szCs w:val="21"/>
                </w:rPr>
                <w:t>一审判决认定事实清楚，适用法律正确，应予维持。驳回上诉，维持原判。二审案件受理费83,217.25元，由北京金达隆资产管理有限公司负担。本判决为终审判决。</w:t>
              </w:r>
            </w:p>
            <w:p w14:paraId="5666B0FB" w14:textId="77777777" w:rsidR="00990B51" w:rsidRPr="00905BE1" w:rsidRDefault="00990B51" w:rsidP="0032441E">
              <w:pPr>
                <w:ind w:firstLine="482"/>
                <w:rPr>
                  <w:szCs w:val="21"/>
                </w:rPr>
              </w:pPr>
              <w:r w:rsidRPr="00905BE1">
                <w:rPr>
                  <w:szCs w:val="21"/>
                </w:rPr>
                <w:t>2020年度，公司通过西藏自治区高级人民法院执行收回2,214,214.82元，冲减了其他应收款原值。本事项涉及款项收回的时间具有不确定性。</w:t>
              </w:r>
            </w:p>
            <w:p w14:paraId="3CA064A0" w14:textId="77777777" w:rsidR="00990B51" w:rsidRPr="00905BE1" w:rsidRDefault="00990B51" w:rsidP="0032441E">
              <w:pPr>
                <w:ind w:firstLine="482"/>
                <w:rPr>
                  <w:szCs w:val="21"/>
                </w:rPr>
              </w:pPr>
              <w:r w:rsidRPr="00905BE1">
                <w:rPr>
                  <w:szCs w:val="21"/>
                </w:rPr>
                <w:t>2020年6月29日，西藏高院裁定受理了本公司提出的财产保全申请，继续冻结、协助扣留、查封西藏自治区高级人民法院（2019)藏民初14 号民事裁定中北京金达隆资产管理有限公司价值80,203,200.00元的财产。</w:t>
              </w:r>
            </w:p>
            <w:p w14:paraId="704126FD" w14:textId="77777777" w:rsidR="00990B51" w:rsidRDefault="00990B51" w:rsidP="0032441E">
              <w:pPr>
                <w:ind w:firstLine="482"/>
                <w:rPr>
                  <w:sz w:val="24"/>
                </w:rPr>
              </w:pPr>
              <w:r w:rsidRPr="00905BE1">
                <w:rPr>
                  <w:szCs w:val="21"/>
                </w:rPr>
                <w:t>2021年4月15日，西藏自治区高级人民法院分别出具（2020）藏执6号之一和（2021）藏执恢2号执行裁定书，上述裁定书分别裁定:扣留、提取被执行人北京金达隆资产管理有限公司、彭航在四川省成都市中级人民法院（2020 ）川01执恢113号执行案款54,000,000.00元和32,103,099.00元。</w:t>
              </w:r>
            </w:p>
            <w:p w14:paraId="0E81A216" w14:textId="77777777" w:rsidR="00990B51" w:rsidRPr="00905BE1" w:rsidRDefault="00990B51" w:rsidP="0032441E">
              <w:pPr>
                <w:ind w:firstLine="482"/>
                <w:rPr>
                  <w:szCs w:val="21"/>
                </w:rPr>
              </w:pPr>
              <w:r w:rsidRPr="00905BE1">
                <w:rPr>
                  <w:szCs w:val="21"/>
                </w:rPr>
                <w:t>目前，成都市中级人民法院正在对（2020 ）川01执恢113号案件对应的财产（主要系房产）执行法拍程序。</w:t>
              </w:r>
            </w:p>
            <w:p w14:paraId="1E33E84E" w14:textId="77777777" w:rsidR="00990B51" w:rsidRPr="00905BE1" w:rsidRDefault="00990B51" w:rsidP="0032441E">
              <w:pPr>
                <w:ind w:firstLine="482"/>
                <w:rPr>
                  <w:szCs w:val="21"/>
                </w:rPr>
              </w:pPr>
              <w:r w:rsidRPr="00905BE1">
                <w:rPr>
                  <w:rFonts w:hint="eastAsia"/>
                  <w:szCs w:val="21"/>
                </w:rPr>
                <w:t>2</w:t>
              </w:r>
              <w:r w:rsidRPr="00905BE1">
                <w:rPr>
                  <w:szCs w:val="21"/>
                </w:rPr>
                <w:t>021</w:t>
              </w:r>
              <w:r w:rsidRPr="00905BE1">
                <w:rPr>
                  <w:rFonts w:hint="eastAsia"/>
                  <w:szCs w:val="21"/>
                </w:rPr>
                <w:t>年度、2</w:t>
              </w:r>
              <w:r w:rsidRPr="00905BE1">
                <w:rPr>
                  <w:szCs w:val="21"/>
                </w:rPr>
                <w:t>022</w:t>
              </w:r>
              <w:r w:rsidRPr="00905BE1">
                <w:rPr>
                  <w:rFonts w:hint="eastAsia"/>
                  <w:szCs w:val="21"/>
                </w:rPr>
                <w:t>年度，公司通过法院执行分别收回款项</w:t>
              </w:r>
              <w:r w:rsidRPr="00905BE1">
                <w:rPr>
                  <w:szCs w:val="21"/>
                </w:rPr>
                <w:t>193,352.04</w:t>
              </w:r>
              <w:r w:rsidRPr="00905BE1">
                <w:rPr>
                  <w:rFonts w:hint="eastAsia"/>
                  <w:szCs w:val="21"/>
                </w:rPr>
                <w:t>元、4</w:t>
              </w:r>
              <w:r w:rsidRPr="00905BE1">
                <w:rPr>
                  <w:szCs w:val="21"/>
                </w:rPr>
                <w:t>0,082.03</w:t>
              </w:r>
              <w:r w:rsidRPr="00905BE1">
                <w:rPr>
                  <w:rFonts w:hint="eastAsia"/>
                  <w:szCs w:val="21"/>
                </w:rPr>
                <w:t>元（冲减了其他应收款原值）。</w:t>
              </w:r>
            </w:p>
            <w:p w14:paraId="4863C8A9" w14:textId="77777777" w:rsidR="006A4505" w:rsidRDefault="00990B51" w:rsidP="0032441E">
              <w:pPr>
                <w:snapToGrid w:val="0"/>
                <w:rPr>
                  <w:szCs w:val="21"/>
                </w:rPr>
              </w:pPr>
              <w:r w:rsidRPr="00905BE1">
                <w:rPr>
                  <w:szCs w:val="21"/>
                </w:rPr>
                <w:t>公司管理层结合起拍/变卖金额，综合考虑了司法拍卖折价因素、变现费用以及预计变现时间等情况对该部分房产的预计可回收金额进行了估计，预计可回收金额能够覆盖期末与金达隆项目相关的资产账面价值（其他应收款-保证金9,552,351.11元，其他非流动金融资产19,840,000.00元，合计29,392,351.11元）。</w:t>
              </w:r>
            </w:p>
          </w:sdtContent>
        </w:sdt>
        <w:p w14:paraId="3715CA72" w14:textId="77777777" w:rsidR="006A4505" w:rsidRDefault="001E0608">
          <w:pPr>
            <w:snapToGrid w:val="0"/>
            <w:spacing w:line="240" w:lineRule="atLeast"/>
            <w:rPr>
              <w:szCs w:val="21"/>
            </w:rPr>
          </w:pPr>
        </w:p>
      </w:sdtContent>
    </w:sdt>
    <w:p w14:paraId="5A044317"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投资性房地产</w:t>
      </w:r>
    </w:p>
    <w:p w14:paraId="708EB4BA" w14:textId="77777777" w:rsidR="006A4505" w:rsidRDefault="00B9625C">
      <w:pPr>
        <w:outlineLvl w:val="3"/>
      </w:pPr>
      <w:r>
        <w:t>投资性房地产</w:t>
      </w:r>
      <w:r>
        <w:rPr>
          <w:rFonts w:hint="eastAsia"/>
        </w:rPr>
        <w:t>计量模式</w:t>
      </w:r>
    </w:p>
    <w:sdt>
      <w:sdtPr>
        <w:rPr>
          <w:rFonts w:ascii="宋体" w:eastAsia="宋体" w:hAnsi="宋体" w:cs="宋体" w:hint="eastAsia"/>
          <w:b w:val="0"/>
          <w:bCs w:val="0"/>
          <w:kern w:val="0"/>
          <w:szCs w:val="24"/>
        </w:rPr>
        <w:alias w:val="选项模块:成本计量模式"/>
        <w:tag w:val="_SEC_2bd90f9d006148798131ef3c25314fb9"/>
        <w:id w:val="1767804344"/>
        <w:lock w:val="sdtLocked"/>
        <w:placeholder>
          <w:docPart w:val="GBC22222222222222222222222222222"/>
        </w:placeholder>
      </w:sdtPr>
      <w:sdtEndPr/>
      <w:sdtContent>
        <w:p w14:paraId="2DB82893" w14:textId="77777777" w:rsidR="006A4505" w:rsidRDefault="00B9625C" w:rsidP="008776CA">
          <w:pPr>
            <w:pStyle w:val="4"/>
            <w:numPr>
              <w:ilvl w:val="3"/>
              <w:numId w:val="74"/>
            </w:numPr>
            <w:ind w:left="426" w:hanging="426"/>
          </w:pPr>
          <w:r>
            <w:rPr>
              <w:rFonts w:hint="eastAsia"/>
            </w:rPr>
            <w:t>采用成本计量模式的投资性房地产</w:t>
          </w:r>
        </w:p>
        <w:p w14:paraId="0CF9638D" w14:textId="130482AE" w:rsidR="006A4505" w:rsidRDefault="00B9625C">
          <w:pPr>
            <w:jc w:val="right"/>
            <w:rPr>
              <w:szCs w:val="21"/>
            </w:rPr>
          </w:pPr>
          <w:r>
            <w:rPr>
              <w:rFonts w:hint="eastAsia"/>
              <w:szCs w:val="21"/>
            </w:rPr>
            <w:t>单位：</w:t>
          </w:r>
          <w:sdt>
            <w:sdtPr>
              <w:rPr>
                <w:rFonts w:hint="eastAsia"/>
                <w:szCs w:val="21"/>
              </w:rPr>
              <w:alias w:val="单位：财务附注：投资性房地产"/>
              <w:tag w:val="_GBC_eb1db4bb3f154f52938b7c4bb5edbd80"/>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2703"/>
            <w:gridCol w:w="2703"/>
          </w:tblGrid>
          <w:tr w:rsidR="00905BE1" w14:paraId="304B3C46" w14:textId="77777777" w:rsidTr="00605DBD">
            <w:trPr>
              <w:trHeight w:val="272"/>
            </w:trPr>
            <w:sdt>
              <w:sdtPr>
                <w:tag w:val="_PLD_6c12dd4f07e84f0eb6257919933bd416"/>
                <w:id w:val="941964094"/>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vAlign w:val="center"/>
                  </w:tcPr>
                  <w:p w14:paraId="566CCB06" w14:textId="77777777" w:rsidR="00905BE1" w:rsidRDefault="00905BE1" w:rsidP="000C5DE2">
                    <w:pPr>
                      <w:jc w:val="center"/>
                      <w:rPr>
                        <w:szCs w:val="21"/>
                      </w:rPr>
                    </w:pPr>
                    <w:r>
                      <w:rPr>
                        <w:rFonts w:hint="eastAsia"/>
                        <w:szCs w:val="21"/>
                      </w:rPr>
                      <w:t>项目</w:t>
                    </w:r>
                  </w:p>
                </w:tc>
              </w:sdtContent>
            </w:sdt>
            <w:sdt>
              <w:sdtPr>
                <w:tag w:val="_PLD_4d654f9f882a4621a32482a463b6b80f"/>
                <w:id w:val="479581334"/>
                <w:lock w:val="sdtLocked"/>
              </w:sdtPr>
              <w:sdtEndPr/>
              <w:sdtConten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26B584DD" w14:textId="77777777" w:rsidR="00905BE1" w:rsidRDefault="00905BE1" w:rsidP="000C5DE2">
                    <w:pPr>
                      <w:jc w:val="center"/>
                      <w:rPr>
                        <w:szCs w:val="21"/>
                      </w:rPr>
                    </w:pPr>
                    <w:r>
                      <w:rPr>
                        <w:rFonts w:hint="eastAsia"/>
                        <w:szCs w:val="21"/>
                      </w:rPr>
                      <w:t>房屋、建筑物</w:t>
                    </w:r>
                  </w:p>
                </w:tc>
              </w:sdtContent>
            </w:sdt>
            <w:sdt>
              <w:sdtPr>
                <w:tag w:val="_PLD_fd303a2077a34c63b3d342e813f2cfd7"/>
                <w:id w:val="1348904716"/>
                <w:lock w:val="sdtLocked"/>
              </w:sdtPr>
              <w:sdtEndPr/>
              <w:sdtConten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1CB6EA67" w14:textId="77777777" w:rsidR="00905BE1" w:rsidRDefault="00905BE1" w:rsidP="000C5DE2">
                    <w:pPr>
                      <w:jc w:val="center"/>
                      <w:rPr>
                        <w:szCs w:val="21"/>
                      </w:rPr>
                    </w:pPr>
                    <w:r>
                      <w:rPr>
                        <w:rFonts w:hint="eastAsia"/>
                        <w:szCs w:val="21"/>
                      </w:rPr>
                      <w:t>合计</w:t>
                    </w:r>
                  </w:p>
                </w:tc>
              </w:sdtContent>
            </w:sdt>
          </w:tr>
          <w:tr w:rsidR="00905BE1" w14:paraId="20BDA390" w14:textId="77777777" w:rsidTr="00605DBD">
            <w:trPr>
              <w:trHeight w:val="272"/>
            </w:trPr>
            <w:sdt>
              <w:sdtPr>
                <w:tag w:val="_PLD_a195350d4b924a2ab316232cbfe918bf"/>
                <w:id w:val="-802775704"/>
                <w:lock w:val="sdtLocked"/>
              </w:sdtPr>
              <w:sdtEndPr/>
              <w:sdtContent>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540E83" w14:textId="77777777" w:rsidR="00905BE1" w:rsidRDefault="00905BE1" w:rsidP="000C5DE2">
                    <w:pPr>
                      <w:rPr>
                        <w:szCs w:val="21"/>
                      </w:rPr>
                    </w:pPr>
                    <w:r>
                      <w:rPr>
                        <w:rFonts w:hint="eastAsia"/>
                        <w:szCs w:val="21"/>
                      </w:rPr>
                      <w:t>一、账面原值</w:t>
                    </w:r>
                  </w:p>
                </w:tc>
              </w:sdtContent>
            </w:sdt>
          </w:tr>
          <w:tr w:rsidR="00905BE1" w14:paraId="1966E2CD" w14:textId="77777777" w:rsidTr="00605DBD">
            <w:trPr>
              <w:trHeight w:val="273"/>
            </w:trPr>
            <w:sdt>
              <w:sdtPr>
                <w:tag w:val="_PLD_b212d3f88d3842fdb359c408e0d40240"/>
                <w:id w:val="209851334"/>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26389B56" w14:textId="77777777" w:rsidR="00905BE1" w:rsidRDefault="00905BE1" w:rsidP="000C5DE2">
                    <w:pPr>
                      <w:ind w:firstLineChars="150" w:firstLine="315"/>
                      <w:rPr>
                        <w:szCs w:val="21"/>
                      </w:rPr>
                    </w:pPr>
                    <w:r>
                      <w:rPr>
                        <w:szCs w:val="21"/>
                      </w:rPr>
                      <w:t>1.</w:t>
                    </w:r>
                    <w:r>
                      <w:rPr>
                        <w:rFonts w:hint="eastAsia"/>
                        <w:szCs w:val="21"/>
                      </w:rPr>
                      <w:t>期初余额</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64AC0BC8" w14:textId="77777777" w:rsidR="00905BE1" w:rsidRDefault="00905BE1" w:rsidP="00905BE1">
                <w:pPr>
                  <w:jc w:val="right"/>
                  <w:rPr>
                    <w:sz w:val="24"/>
                  </w:rPr>
                </w:pPr>
                <w:r>
                  <w:t>187,623,713.50</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74CD3D2" w14:textId="77777777" w:rsidR="00905BE1" w:rsidRDefault="00905BE1" w:rsidP="00905BE1">
                <w:pPr>
                  <w:jc w:val="right"/>
                  <w:rPr>
                    <w:szCs w:val="21"/>
                  </w:rPr>
                </w:pPr>
                <w:r>
                  <w:rPr>
                    <w:szCs w:val="21"/>
                  </w:rPr>
                  <w:t>187,623,713.50</w:t>
                </w:r>
              </w:p>
            </w:tc>
          </w:tr>
          <w:tr w:rsidR="00905BE1" w14:paraId="610745D4" w14:textId="77777777" w:rsidTr="00605DBD">
            <w:trPr>
              <w:trHeight w:val="272"/>
            </w:trPr>
            <w:sdt>
              <w:sdtPr>
                <w:tag w:val="_PLD_386cb5abe3bd4438872eb28253b1c4a3"/>
                <w:id w:val="-270708466"/>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1B179F34" w14:textId="77777777" w:rsidR="00905BE1" w:rsidRDefault="00905BE1" w:rsidP="000C5DE2">
                    <w:pPr>
                      <w:ind w:firstLineChars="150" w:firstLine="315"/>
                      <w:rPr>
                        <w:szCs w:val="21"/>
                      </w:rPr>
                    </w:pPr>
                    <w:r>
                      <w:rPr>
                        <w:szCs w:val="21"/>
                      </w:rPr>
                      <w:t>2.</w:t>
                    </w:r>
                    <w:r>
                      <w:rPr>
                        <w:rFonts w:hint="eastAsia"/>
                        <w:szCs w:val="21"/>
                      </w:rPr>
                      <w:t>本期增加金额</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tcPr>
              <w:p w14:paraId="7443415D" w14:textId="77777777" w:rsidR="00905BE1" w:rsidRDefault="00905BE1" w:rsidP="00905BE1">
                <w:pPr>
                  <w:jc w:val="right"/>
                  <w:rPr>
                    <w:szCs w:val="21"/>
                  </w:rPr>
                </w:pP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532F84D2" w14:textId="77777777" w:rsidR="00905BE1" w:rsidRDefault="00905BE1" w:rsidP="00905BE1">
                <w:pPr>
                  <w:jc w:val="right"/>
                  <w:rPr>
                    <w:szCs w:val="21"/>
                  </w:rPr>
                </w:pPr>
              </w:p>
            </w:tc>
          </w:tr>
          <w:tr w:rsidR="00905BE1" w14:paraId="169B5909" w14:textId="77777777" w:rsidTr="00605DBD">
            <w:trPr>
              <w:trHeight w:val="272"/>
            </w:trPr>
            <w:sdt>
              <w:sdtPr>
                <w:tag w:val="_PLD_0f0562edd98d46dc8c9d663f22d13d3c"/>
                <w:id w:val="-258602022"/>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6F0EB22D" w14:textId="77777777" w:rsidR="00905BE1" w:rsidRDefault="00905BE1" w:rsidP="000C5DE2">
                    <w:pPr>
                      <w:ind w:firstLineChars="150" w:firstLine="315"/>
                      <w:rPr>
                        <w:szCs w:val="21"/>
                      </w:rPr>
                    </w:pPr>
                    <w:r>
                      <w:rPr>
                        <w:rFonts w:hint="eastAsia"/>
                        <w:szCs w:val="21"/>
                      </w:rPr>
                      <w:t>3.本期减少金额</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tcPr>
              <w:p w14:paraId="21D65239" w14:textId="77777777" w:rsidR="00905BE1" w:rsidRDefault="00905BE1" w:rsidP="00905BE1">
                <w:pPr>
                  <w:jc w:val="right"/>
                  <w:rPr>
                    <w:szCs w:val="21"/>
                  </w:rPr>
                </w:pP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61D2182" w14:textId="77777777" w:rsidR="00905BE1" w:rsidRDefault="00905BE1" w:rsidP="00905BE1">
                <w:pPr>
                  <w:jc w:val="right"/>
                  <w:rPr>
                    <w:szCs w:val="21"/>
                  </w:rPr>
                </w:pPr>
              </w:p>
            </w:tc>
          </w:tr>
          <w:tr w:rsidR="00905BE1" w14:paraId="5E3562E4" w14:textId="77777777" w:rsidTr="00605DBD">
            <w:trPr>
              <w:trHeight w:val="272"/>
            </w:trPr>
            <w:sdt>
              <w:sdtPr>
                <w:tag w:val="_PLD_9a4c8be3e40844abb6fe5380ff34b6fe"/>
                <w:id w:val="2000849475"/>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60B37BD2" w14:textId="77777777" w:rsidR="00905BE1" w:rsidRDefault="00905BE1" w:rsidP="000C5DE2">
                    <w:pPr>
                      <w:ind w:firstLineChars="200" w:firstLine="420"/>
                      <w:rPr>
                        <w:szCs w:val="21"/>
                      </w:rPr>
                    </w:pPr>
                    <w:r>
                      <w:rPr>
                        <w:rFonts w:hint="eastAsia"/>
                        <w:szCs w:val="21"/>
                      </w:rPr>
                      <w:t>4.期末余额</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60A2010D" w14:textId="77777777" w:rsidR="00905BE1" w:rsidRDefault="00905BE1" w:rsidP="00905BE1">
                <w:pPr>
                  <w:jc w:val="right"/>
                  <w:rPr>
                    <w:sz w:val="24"/>
                  </w:rPr>
                </w:pPr>
                <w:r>
                  <w:t>187,623,713.50</w:t>
                </w:r>
              </w:p>
            </w:tc>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420F40CA" w14:textId="77777777" w:rsidR="00905BE1" w:rsidRDefault="00905BE1" w:rsidP="00905BE1">
                <w:pPr>
                  <w:jc w:val="right"/>
                  <w:rPr>
                    <w:sz w:val="24"/>
                  </w:rPr>
                </w:pPr>
                <w:r>
                  <w:t>187,623,713.50</w:t>
                </w:r>
              </w:p>
            </w:tc>
          </w:tr>
          <w:tr w:rsidR="00905BE1" w14:paraId="790AAA44" w14:textId="77777777" w:rsidTr="00605DBD">
            <w:trPr>
              <w:trHeight w:val="273"/>
            </w:trPr>
            <w:sdt>
              <w:sdtPr>
                <w:tag w:val="_PLD_3940980b8e4d4252a71ae8341bbdfc46"/>
                <w:id w:val="2119790819"/>
                <w:lock w:val="sdtLocked"/>
              </w:sdtPr>
              <w:sdtEndPr/>
              <w:sdtContent>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1FB90B" w14:textId="77777777" w:rsidR="00905BE1" w:rsidRDefault="00905BE1" w:rsidP="000C5DE2">
                    <w:pPr>
                      <w:rPr>
                        <w:szCs w:val="21"/>
                      </w:rPr>
                    </w:pPr>
                    <w:r>
                      <w:rPr>
                        <w:rFonts w:hint="eastAsia"/>
                        <w:szCs w:val="21"/>
                      </w:rPr>
                      <w:t>二、累计折旧和累计摊销</w:t>
                    </w:r>
                  </w:p>
                </w:tc>
              </w:sdtContent>
            </w:sdt>
          </w:tr>
          <w:tr w:rsidR="00905BE1" w14:paraId="1E43D646" w14:textId="77777777" w:rsidTr="00605DBD">
            <w:trPr>
              <w:trHeight w:val="272"/>
            </w:trPr>
            <w:sdt>
              <w:sdtPr>
                <w:tag w:val="_PLD_8f2f6430c66445ed81e57e54221de403"/>
                <w:id w:val="184258181"/>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2932F9A7" w14:textId="77777777" w:rsidR="00905BE1" w:rsidRDefault="00905BE1" w:rsidP="000C5DE2">
                    <w:pPr>
                      <w:ind w:firstLineChars="200" w:firstLine="420"/>
                      <w:rPr>
                        <w:szCs w:val="21"/>
                      </w:rPr>
                    </w:pPr>
                    <w:r>
                      <w:rPr>
                        <w:szCs w:val="21"/>
                      </w:rPr>
                      <w:t>1.</w:t>
                    </w:r>
                    <w:r>
                      <w:rPr>
                        <w:rFonts w:hint="eastAsia"/>
                        <w:szCs w:val="21"/>
                      </w:rPr>
                      <w:t>期初余额</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23A03464" w14:textId="77777777" w:rsidR="00905BE1" w:rsidRDefault="00905BE1" w:rsidP="00905BE1">
                <w:pPr>
                  <w:jc w:val="right"/>
                  <w:rPr>
                    <w:sz w:val="24"/>
                  </w:rPr>
                </w:pPr>
                <w:r>
                  <w:t>39,437,844.65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5406A70F" w14:textId="77777777" w:rsidR="00905BE1" w:rsidRDefault="00905BE1" w:rsidP="00905BE1">
                <w:pPr>
                  <w:jc w:val="right"/>
                  <w:rPr>
                    <w:szCs w:val="21"/>
                  </w:rPr>
                </w:pPr>
                <w:r>
                  <w:rPr>
                    <w:szCs w:val="21"/>
                  </w:rPr>
                  <w:t>39,437,844.65</w:t>
                </w:r>
              </w:p>
            </w:tc>
          </w:tr>
          <w:tr w:rsidR="00905BE1" w14:paraId="6EAB3DAB" w14:textId="77777777" w:rsidTr="00605DBD">
            <w:trPr>
              <w:trHeight w:val="272"/>
            </w:trPr>
            <w:sdt>
              <w:sdtPr>
                <w:tag w:val="_PLD_e0545c37940c43ecac80d9c4113a319b"/>
                <w:id w:val="-664630362"/>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2B7FFD85" w14:textId="77777777" w:rsidR="00905BE1" w:rsidRDefault="00905BE1" w:rsidP="000C5DE2">
                    <w:pPr>
                      <w:ind w:firstLineChars="200" w:firstLine="420"/>
                      <w:rPr>
                        <w:szCs w:val="21"/>
                      </w:rPr>
                    </w:pPr>
                    <w:r>
                      <w:rPr>
                        <w:szCs w:val="21"/>
                      </w:rPr>
                      <w:t>2.</w:t>
                    </w:r>
                    <w:r>
                      <w:rPr>
                        <w:rFonts w:hint="eastAsia"/>
                        <w:szCs w:val="21"/>
                      </w:rPr>
                      <w:t>本期增加金额</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682D92BB" w14:textId="77777777" w:rsidR="00905BE1" w:rsidRDefault="00905BE1" w:rsidP="00905BE1">
                <w:pPr>
                  <w:jc w:val="right"/>
                  <w:rPr>
                    <w:sz w:val="24"/>
                  </w:rPr>
                </w:pPr>
                <w:r>
                  <w:t>7,295,060.52</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76311B6" w14:textId="77777777" w:rsidR="00905BE1" w:rsidRDefault="00905BE1" w:rsidP="00905BE1">
                <w:pPr>
                  <w:jc w:val="right"/>
                  <w:rPr>
                    <w:szCs w:val="21"/>
                  </w:rPr>
                </w:pPr>
                <w:r>
                  <w:rPr>
                    <w:szCs w:val="21"/>
                  </w:rPr>
                  <w:t>7,295,060.52</w:t>
                </w:r>
              </w:p>
            </w:tc>
          </w:tr>
          <w:tr w:rsidR="00905BE1" w14:paraId="0BA5EA3A" w14:textId="77777777" w:rsidTr="00605DBD">
            <w:trPr>
              <w:trHeight w:val="273"/>
            </w:trPr>
            <w:sdt>
              <w:sdtPr>
                <w:tag w:val="_PLD_3a4bf8f7f6b94d67af81b8adef7ee2e1"/>
                <w:id w:val="-121388559"/>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3A69BF0F" w14:textId="77777777" w:rsidR="00905BE1" w:rsidRDefault="00905BE1" w:rsidP="000C5DE2">
                    <w:pPr>
                      <w:ind w:firstLineChars="150" w:firstLine="315"/>
                      <w:rPr>
                        <w:szCs w:val="21"/>
                      </w:rPr>
                    </w:pPr>
                    <w:r>
                      <w:rPr>
                        <w:rFonts w:hint="eastAsia"/>
                        <w:szCs w:val="21"/>
                      </w:rPr>
                      <w:t>（1）计提或摊销</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05D378B2" w14:textId="77777777" w:rsidR="00905BE1" w:rsidRDefault="00905BE1" w:rsidP="00905BE1">
                <w:pPr>
                  <w:jc w:val="right"/>
                  <w:rPr>
                    <w:sz w:val="24"/>
                  </w:rPr>
                </w:pPr>
                <w:r>
                  <w:t>7,295,060.52</w:t>
                </w:r>
              </w:p>
            </w:tc>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1CC9FAC4" w14:textId="77777777" w:rsidR="00905BE1" w:rsidRDefault="00905BE1" w:rsidP="00905BE1">
                <w:pPr>
                  <w:jc w:val="right"/>
                  <w:rPr>
                    <w:sz w:val="24"/>
                  </w:rPr>
                </w:pPr>
                <w:r>
                  <w:t>7,295,060.52</w:t>
                </w:r>
              </w:p>
            </w:tc>
          </w:tr>
          <w:tr w:rsidR="00905BE1" w14:paraId="090723EF" w14:textId="77777777" w:rsidTr="00605DBD">
            <w:trPr>
              <w:trHeight w:val="273"/>
            </w:trPr>
            <w:sdt>
              <w:sdtPr>
                <w:tag w:val="_PLD_c07c8a6e63764401b0d11ec266ed0dd2"/>
                <w:id w:val="-1547527147"/>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77176F4F" w14:textId="77777777" w:rsidR="00905BE1" w:rsidRDefault="00905BE1" w:rsidP="000C5DE2">
                    <w:pPr>
                      <w:ind w:firstLineChars="200" w:firstLine="420"/>
                      <w:rPr>
                        <w:szCs w:val="21"/>
                      </w:rPr>
                    </w:pPr>
                    <w:r>
                      <w:rPr>
                        <w:rFonts w:hint="eastAsia"/>
                        <w:szCs w:val="21"/>
                      </w:rPr>
                      <w:t>3.本期减少金额</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tcPr>
              <w:p w14:paraId="59162B66" w14:textId="77777777" w:rsidR="00905BE1" w:rsidRDefault="00905BE1" w:rsidP="00905BE1">
                <w:pPr>
                  <w:jc w:val="right"/>
                  <w:rPr>
                    <w:szCs w:val="21"/>
                  </w:rPr>
                </w:pP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28BD214" w14:textId="77777777" w:rsidR="00905BE1" w:rsidRDefault="00905BE1" w:rsidP="00905BE1">
                <w:pPr>
                  <w:jc w:val="right"/>
                  <w:rPr>
                    <w:szCs w:val="21"/>
                  </w:rPr>
                </w:pPr>
              </w:p>
            </w:tc>
          </w:tr>
          <w:tr w:rsidR="00905BE1" w14:paraId="201115CD" w14:textId="77777777" w:rsidTr="00605DBD">
            <w:trPr>
              <w:trHeight w:val="273"/>
            </w:trPr>
            <w:sdt>
              <w:sdtPr>
                <w:tag w:val="_PLD_9fd1190f17b74dbd832283f71719d5d4"/>
                <w:id w:val="-1082065425"/>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71FA330E" w14:textId="77777777" w:rsidR="00905BE1" w:rsidRDefault="00905BE1" w:rsidP="000C5DE2">
                    <w:pPr>
                      <w:ind w:firstLineChars="200" w:firstLine="420"/>
                      <w:rPr>
                        <w:szCs w:val="21"/>
                      </w:rPr>
                    </w:pPr>
                    <w:r>
                      <w:rPr>
                        <w:rFonts w:hint="eastAsia"/>
                        <w:szCs w:val="21"/>
                      </w:rPr>
                      <w:t>4.期末余额</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268598DF" w14:textId="77777777" w:rsidR="00905BE1" w:rsidRDefault="00905BE1" w:rsidP="00905BE1">
                <w:pPr>
                  <w:jc w:val="right"/>
                  <w:rPr>
                    <w:sz w:val="24"/>
                  </w:rPr>
                </w:pPr>
                <w:r>
                  <w:t>46,732,905.17</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E46755B" w14:textId="77777777" w:rsidR="00905BE1" w:rsidRDefault="00905BE1" w:rsidP="00905BE1">
                <w:pPr>
                  <w:jc w:val="right"/>
                  <w:rPr>
                    <w:szCs w:val="21"/>
                  </w:rPr>
                </w:pPr>
                <w:r w:rsidRPr="004C371B">
                  <w:rPr>
                    <w:szCs w:val="21"/>
                  </w:rPr>
                  <w:t>46,732,905.17</w:t>
                </w:r>
              </w:p>
            </w:tc>
          </w:tr>
          <w:tr w:rsidR="00905BE1" w14:paraId="64FC6752" w14:textId="77777777" w:rsidTr="00605DBD">
            <w:trPr>
              <w:trHeight w:val="237"/>
            </w:trPr>
            <w:sdt>
              <w:sdtPr>
                <w:tag w:val="_PLD_c10b5aad27764e4b8d082d8300c71859"/>
                <w:id w:val="823863495"/>
                <w:lock w:val="sdtLocked"/>
              </w:sdtPr>
              <w:sdtEndPr/>
              <w:sdtContent>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A7E291F" w14:textId="77777777" w:rsidR="00905BE1" w:rsidRDefault="00905BE1" w:rsidP="000C5DE2">
                    <w:pPr>
                      <w:rPr>
                        <w:szCs w:val="21"/>
                      </w:rPr>
                    </w:pPr>
                    <w:r>
                      <w:rPr>
                        <w:rFonts w:hint="eastAsia"/>
                        <w:szCs w:val="21"/>
                      </w:rPr>
                      <w:t>三、减值准备</w:t>
                    </w:r>
                  </w:p>
                </w:tc>
              </w:sdtContent>
            </w:sdt>
          </w:tr>
          <w:tr w:rsidR="00905BE1" w14:paraId="7E499BCB" w14:textId="77777777" w:rsidTr="00605DBD">
            <w:trPr>
              <w:trHeight w:val="273"/>
            </w:trPr>
            <w:sdt>
              <w:sdtPr>
                <w:tag w:val="_PLD_5ad25d173a164f90a33b80cf52189833"/>
                <w:id w:val="-206652041"/>
                <w:lock w:val="sdtLocked"/>
              </w:sdtPr>
              <w:sdtEndPr/>
              <w:sdtContent>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30C6DC" w14:textId="77777777" w:rsidR="00905BE1" w:rsidRDefault="00905BE1" w:rsidP="000C5DE2">
                    <w:pPr>
                      <w:rPr>
                        <w:szCs w:val="21"/>
                      </w:rPr>
                    </w:pPr>
                    <w:r>
                      <w:rPr>
                        <w:rFonts w:hint="eastAsia"/>
                        <w:szCs w:val="21"/>
                      </w:rPr>
                      <w:t>四、账面价值</w:t>
                    </w:r>
                  </w:p>
                </w:tc>
              </w:sdtContent>
            </w:sdt>
          </w:tr>
          <w:tr w:rsidR="00905BE1" w14:paraId="778A548F" w14:textId="77777777" w:rsidTr="00605DBD">
            <w:trPr>
              <w:trHeight w:val="272"/>
            </w:trPr>
            <w:sdt>
              <w:sdtPr>
                <w:tag w:val="_PLD_843d8c98c4fd4b4e90986173b0345cdb"/>
                <w:id w:val="-232702956"/>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68EAAB96" w14:textId="77777777" w:rsidR="00905BE1" w:rsidRDefault="00905BE1" w:rsidP="000C5DE2">
                    <w:pPr>
                      <w:ind w:firstLineChars="150" w:firstLine="315"/>
                      <w:rPr>
                        <w:szCs w:val="21"/>
                      </w:rPr>
                    </w:pPr>
                    <w:r>
                      <w:rPr>
                        <w:szCs w:val="21"/>
                      </w:rPr>
                      <w:t>1.</w:t>
                    </w:r>
                    <w:r>
                      <w:rPr>
                        <w:rFonts w:hint="eastAsia"/>
                        <w:szCs w:val="21"/>
                      </w:rPr>
                      <w:t>期末账面价值</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0DC5889D" w14:textId="77777777" w:rsidR="00905BE1" w:rsidRDefault="00905BE1" w:rsidP="00905BE1">
                <w:pPr>
                  <w:jc w:val="right"/>
                  <w:rPr>
                    <w:sz w:val="24"/>
                  </w:rPr>
                </w:pPr>
                <w:r>
                  <w:t>140,890,808.33</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E16B0D2" w14:textId="77777777" w:rsidR="00905BE1" w:rsidRDefault="00905BE1" w:rsidP="00905BE1">
                <w:pPr>
                  <w:jc w:val="right"/>
                  <w:rPr>
                    <w:szCs w:val="21"/>
                  </w:rPr>
                </w:pPr>
                <w:r w:rsidRPr="004C371B">
                  <w:rPr>
                    <w:szCs w:val="21"/>
                  </w:rPr>
                  <w:t>140,890,808.33</w:t>
                </w:r>
              </w:p>
            </w:tc>
          </w:tr>
          <w:tr w:rsidR="00905BE1" w14:paraId="15914182" w14:textId="77777777" w:rsidTr="00605DBD">
            <w:trPr>
              <w:trHeight w:val="290"/>
            </w:trPr>
            <w:sdt>
              <w:sdtPr>
                <w:tag w:val="_PLD_c108e87bfb4a46b0bb30ba29920485f1"/>
                <w:id w:val="724877659"/>
                <w:lock w:val="sdtLocked"/>
              </w:sdtPr>
              <w:sdtEndPr/>
              <w:sdtContent>
                <w:tc>
                  <w:tcPr>
                    <w:tcW w:w="2054" w:type="pct"/>
                    <w:tcBorders>
                      <w:top w:val="single" w:sz="4" w:space="0" w:color="auto"/>
                      <w:left w:val="single" w:sz="4" w:space="0" w:color="auto"/>
                      <w:bottom w:val="single" w:sz="4" w:space="0" w:color="auto"/>
                      <w:right w:val="single" w:sz="4" w:space="0" w:color="auto"/>
                    </w:tcBorders>
                    <w:shd w:val="clear" w:color="auto" w:fill="auto"/>
                  </w:tcPr>
                  <w:p w14:paraId="10DADDED" w14:textId="77777777" w:rsidR="00905BE1" w:rsidRDefault="00905BE1" w:rsidP="000C5DE2">
                    <w:pPr>
                      <w:ind w:firstLineChars="150" w:firstLine="315"/>
                      <w:rPr>
                        <w:szCs w:val="21"/>
                      </w:rPr>
                    </w:pPr>
                    <w:r>
                      <w:rPr>
                        <w:szCs w:val="21"/>
                      </w:rPr>
                      <w:t>2.</w:t>
                    </w:r>
                    <w:r>
                      <w:rPr>
                        <w:rFonts w:hint="eastAsia"/>
                        <w:szCs w:val="21"/>
                      </w:rPr>
                      <w:t>期初账面价值</w:t>
                    </w:r>
                  </w:p>
                </w:tc>
              </w:sdtContent>
            </w:sdt>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378076D5" w14:textId="77777777" w:rsidR="00905BE1" w:rsidRDefault="00905BE1" w:rsidP="00905BE1">
                <w:pPr>
                  <w:jc w:val="right"/>
                  <w:rPr>
                    <w:sz w:val="24"/>
                  </w:rPr>
                </w:pPr>
                <w:r>
                  <w:t>148,185,868.85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565BA9E3" w14:textId="77777777" w:rsidR="00905BE1" w:rsidRDefault="00905BE1" w:rsidP="00905BE1">
                <w:pPr>
                  <w:jc w:val="right"/>
                  <w:rPr>
                    <w:szCs w:val="21"/>
                  </w:rPr>
                </w:pPr>
                <w:r>
                  <w:rPr>
                    <w:szCs w:val="21"/>
                  </w:rPr>
                  <w:t>148,185,868.85</w:t>
                </w:r>
              </w:p>
            </w:tc>
          </w:tr>
        </w:tbl>
        <w:p w14:paraId="008ADC1E" w14:textId="77777777" w:rsidR="00905BE1" w:rsidRDefault="00905BE1"/>
        <w:p w14:paraId="6A2B0DBD" w14:textId="77777777" w:rsidR="006A4505" w:rsidRDefault="00B9625C" w:rsidP="008776CA">
          <w:pPr>
            <w:pStyle w:val="4"/>
            <w:numPr>
              <w:ilvl w:val="3"/>
              <w:numId w:val="74"/>
            </w:numPr>
            <w:ind w:left="426" w:hanging="426"/>
          </w:pPr>
          <w:r>
            <w:rPr>
              <w:rFonts w:hint="eastAsia"/>
            </w:rPr>
            <w:t>未办妥产权证书的投资性房地产情况</w:t>
          </w:r>
        </w:p>
        <w:p w14:paraId="10BAF743" w14:textId="77777777" w:rsidR="006A4505" w:rsidRDefault="001E0608" w:rsidP="004C371B">
          <w:pPr>
            <w:rPr>
              <w:szCs w:val="21"/>
            </w:rPr>
          </w:pPr>
          <w:sdt>
            <w:sdtPr>
              <w:alias w:val="是否适用：未办妥产权证书的投资性房地产情况[双击切换]"/>
              <w:tag w:val="_GBC_31ec2c57d73a48d2816267a8606d05e0"/>
              <w:id w:val="2057350349"/>
              <w:lock w:val="sdtLocked"/>
              <w:placeholder>
                <w:docPart w:val="GBC22222222222222222222222222222"/>
              </w:placeholder>
            </w:sdtPr>
            <w:sdtEndPr/>
            <w:sdtContent>
              <w:r w:rsidR="00B9625C">
                <w:fldChar w:fldCharType="begin"/>
              </w:r>
              <w:r w:rsidR="004C371B">
                <w:instrText xml:space="preserve">MACROBUTTON  SnrToggleCheckbox □适用 </w:instrText>
              </w:r>
              <w:r w:rsidR="00B9625C">
                <w:fldChar w:fldCharType="end"/>
              </w:r>
              <w:r w:rsidR="00B9625C">
                <w:fldChar w:fldCharType="begin"/>
              </w:r>
              <w:r w:rsidR="004C371B">
                <w:instrText xml:space="preserve"> MACROBUTTON  SnrToggleCheckbox √不适用 </w:instrText>
              </w:r>
              <w:r w:rsidR="00B9625C">
                <w:fldChar w:fldCharType="end"/>
              </w:r>
            </w:sdtContent>
          </w:sdt>
        </w:p>
        <w:p w14:paraId="6FAC7DFC" w14:textId="77777777" w:rsidR="006A4505" w:rsidRDefault="00B9625C">
          <w:pPr>
            <w:ind w:leftChars="-21" w:left="-2" w:hangingChars="20" w:hanging="42"/>
            <w:rPr>
              <w:szCs w:val="21"/>
            </w:rPr>
          </w:pPr>
          <w:r>
            <w:rPr>
              <w:rFonts w:hint="eastAsia"/>
              <w:szCs w:val="21"/>
            </w:rPr>
            <w:t>其他说明</w:t>
          </w:r>
        </w:p>
        <w:sdt>
          <w:sdtPr>
            <w:rPr>
              <w:szCs w:val="21"/>
            </w:rPr>
            <w:alias w:val="是否适用：投资性房地产的说明[双击切换]"/>
            <w:tag w:val="_GBC_88bcbbb540544215b3e21f0126973494"/>
            <w:id w:val="630514249"/>
            <w:lock w:val="sdtLocked"/>
            <w:placeholder>
              <w:docPart w:val="GBC22222222222222222222222222222"/>
            </w:placeholder>
          </w:sdtPr>
          <w:sdtEndPr/>
          <w:sdtContent>
            <w:p w14:paraId="476A12AD" w14:textId="39DBAA24" w:rsidR="006A4505" w:rsidRDefault="00B9625C" w:rsidP="004C371B">
              <w:pPr>
                <w:rPr>
                  <w:szCs w:val="21"/>
                </w:rPr>
              </w:pPr>
              <w:r>
                <w:rPr>
                  <w:szCs w:val="21"/>
                </w:rPr>
                <w:fldChar w:fldCharType="begin"/>
              </w:r>
              <w:r w:rsidR="00D928DC">
                <w:rPr>
                  <w:szCs w:val="21"/>
                </w:rPr>
                <w:instrText xml:space="preserve">MACROBUTTON  SnrToggleCheckbox √适用 </w:instrText>
              </w:r>
              <w:r>
                <w:rPr>
                  <w:szCs w:val="21"/>
                </w:rPr>
                <w:fldChar w:fldCharType="end"/>
              </w:r>
              <w:r>
                <w:rPr>
                  <w:szCs w:val="21"/>
                </w:rPr>
                <w:fldChar w:fldCharType="begin"/>
              </w:r>
              <w:r w:rsidR="00D928DC">
                <w:rPr>
                  <w:szCs w:val="21"/>
                </w:rPr>
                <w:instrText xml:space="preserve"> MACROBUTTON  SnrToggleCheckbox □不适用 </w:instrText>
              </w:r>
              <w:r>
                <w:rPr>
                  <w:szCs w:val="21"/>
                </w:rPr>
                <w:fldChar w:fldCharType="end"/>
              </w:r>
            </w:p>
          </w:sdtContent>
        </w:sdt>
        <w:sdt>
          <w:sdtPr>
            <w:rPr>
              <w:szCs w:val="21"/>
            </w:rPr>
            <w:alias w:val="投资性房地产的说明"/>
            <w:tag w:val="_GBC_34ea0e8b1f5948bbad1eff2d337899c3"/>
            <w:id w:val="-2015141531"/>
            <w:lock w:val="sdtLocked"/>
            <w:placeholder>
              <w:docPart w:val="3B074BDF2AE04638BC693844B73743B9"/>
            </w:placeholder>
          </w:sdtPr>
          <w:sdtEndPr>
            <w:rPr>
              <w:szCs w:val="24"/>
            </w:rPr>
          </w:sdtEndPr>
          <w:sdtContent>
            <w:p w14:paraId="31EFE087" w14:textId="794B1635" w:rsidR="00D928DC" w:rsidRDefault="00013289">
              <w:pPr>
                <w:rPr>
                  <w:szCs w:val="21"/>
                </w:rPr>
              </w:pPr>
              <w:r>
                <w:rPr>
                  <w:rFonts w:hint="eastAsia"/>
                  <w:szCs w:val="21"/>
                </w:rPr>
                <w:t>公司</w:t>
              </w:r>
              <w:r>
                <w:rPr>
                  <w:szCs w:val="21"/>
                </w:rPr>
                <w:t>暂时闲置</w:t>
              </w:r>
              <w:r>
                <w:rPr>
                  <w:rFonts w:hint="eastAsia"/>
                  <w:szCs w:val="21"/>
                </w:rPr>
                <w:t>的投资性</w:t>
              </w:r>
              <w:r>
                <w:rPr>
                  <w:szCs w:val="21"/>
                </w:rPr>
                <w:t>房地产</w:t>
              </w:r>
              <w:r>
                <w:rPr>
                  <w:rFonts w:hint="eastAsia"/>
                  <w:szCs w:val="21"/>
                </w:rPr>
                <w:t>：</w:t>
              </w:r>
            </w:p>
            <w:tbl>
              <w:tblPr>
                <w:tblStyle w:val="af3"/>
                <w:tblW w:w="0" w:type="auto"/>
                <w:tblLook w:val="04A0" w:firstRow="1" w:lastRow="0" w:firstColumn="1" w:lastColumn="0" w:noHBand="0" w:noVBand="1"/>
              </w:tblPr>
              <w:tblGrid>
                <w:gridCol w:w="2279"/>
                <w:gridCol w:w="2279"/>
                <w:gridCol w:w="2279"/>
                <w:gridCol w:w="2280"/>
              </w:tblGrid>
              <w:tr w:rsidR="0057012C" w14:paraId="1EBD6104" w14:textId="77777777" w:rsidTr="004D3609">
                <w:tc>
                  <w:tcPr>
                    <w:tcW w:w="2279" w:type="dxa"/>
                  </w:tcPr>
                  <w:p w14:paraId="4A14DF95" w14:textId="77777777" w:rsidR="0057012C" w:rsidRDefault="0057012C" w:rsidP="004D3609">
                    <w:pPr>
                      <w:rPr>
                        <w:szCs w:val="21"/>
                      </w:rPr>
                    </w:pPr>
                    <w:r>
                      <w:rPr>
                        <w:rFonts w:hint="eastAsia"/>
                        <w:szCs w:val="21"/>
                      </w:rPr>
                      <w:t>项目</w:t>
                    </w:r>
                  </w:p>
                </w:tc>
                <w:tc>
                  <w:tcPr>
                    <w:tcW w:w="2279" w:type="dxa"/>
                  </w:tcPr>
                  <w:p w14:paraId="1DD2255B" w14:textId="77777777" w:rsidR="0057012C" w:rsidRDefault="0057012C" w:rsidP="004D3609">
                    <w:pPr>
                      <w:rPr>
                        <w:szCs w:val="21"/>
                      </w:rPr>
                    </w:pPr>
                    <w:r>
                      <w:rPr>
                        <w:rFonts w:hint="eastAsia"/>
                        <w:szCs w:val="21"/>
                      </w:rPr>
                      <w:t>账面</w:t>
                    </w:r>
                    <w:r>
                      <w:rPr>
                        <w:szCs w:val="21"/>
                      </w:rPr>
                      <w:t>原值</w:t>
                    </w:r>
                  </w:p>
                </w:tc>
                <w:tc>
                  <w:tcPr>
                    <w:tcW w:w="2279" w:type="dxa"/>
                  </w:tcPr>
                  <w:p w14:paraId="21EFDFD0" w14:textId="77777777" w:rsidR="0057012C" w:rsidRDefault="0057012C" w:rsidP="004D3609">
                    <w:pPr>
                      <w:rPr>
                        <w:szCs w:val="21"/>
                      </w:rPr>
                    </w:pPr>
                    <w:r>
                      <w:rPr>
                        <w:rFonts w:hint="eastAsia"/>
                        <w:szCs w:val="21"/>
                      </w:rPr>
                      <w:t>累计</w:t>
                    </w:r>
                    <w:r>
                      <w:rPr>
                        <w:szCs w:val="21"/>
                      </w:rPr>
                      <w:t>折旧</w:t>
                    </w:r>
                  </w:p>
                </w:tc>
                <w:tc>
                  <w:tcPr>
                    <w:tcW w:w="2280" w:type="dxa"/>
                  </w:tcPr>
                  <w:p w14:paraId="0A69FA8B" w14:textId="77777777" w:rsidR="0057012C" w:rsidRDefault="0057012C" w:rsidP="004D3609">
                    <w:pPr>
                      <w:rPr>
                        <w:szCs w:val="21"/>
                      </w:rPr>
                    </w:pPr>
                    <w:r>
                      <w:rPr>
                        <w:rFonts w:hint="eastAsia"/>
                        <w:szCs w:val="21"/>
                      </w:rPr>
                      <w:t>账面</w:t>
                    </w:r>
                    <w:r>
                      <w:rPr>
                        <w:szCs w:val="21"/>
                      </w:rPr>
                      <w:t>价值</w:t>
                    </w:r>
                  </w:p>
                </w:tc>
              </w:tr>
              <w:tr w:rsidR="0057012C" w:rsidRPr="0057012C" w14:paraId="5685ADBB" w14:textId="77777777" w:rsidTr="004D3609">
                <w:tc>
                  <w:tcPr>
                    <w:tcW w:w="2279" w:type="dxa"/>
                  </w:tcPr>
                  <w:p w14:paraId="623FAAF8" w14:textId="77777777" w:rsidR="0057012C" w:rsidRDefault="0057012C" w:rsidP="004D3609">
                    <w:pPr>
                      <w:rPr>
                        <w:szCs w:val="21"/>
                      </w:rPr>
                    </w:pPr>
                    <w:r>
                      <w:rPr>
                        <w:rFonts w:hint="eastAsia"/>
                        <w:szCs w:val="21"/>
                      </w:rPr>
                      <w:t>房屋</w:t>
                    </w:r>
                    <w:r>
                      <w:rPr>
                        <w:szCs w:val="21"/>
                      </w:rPr>
                      <w:t>建筑物</w:t>
                    </w:r>
                  </w:p>
                </w:tc>
                <w:tc>
                  <w:tcPr>
                    <w:tcW w:w="2279" w:type="dxa"/>
                  </w:tcPr>
                  <w:p w14:paraId="3F8EE81A" w14:textId="77777777" w:rsidR="0057012C" w:rsidRDefault="0057012C" w:rsidP="0057012C">
                    <w:pPr>
                      <w:jc w:val="right"/>
                      <w:rPr>
                        <w:szCs w:val="21"/>
                      </w:rPr>
                    </w:pPr>
                    <w:r>
                      <w:t>119,536,616.09</w:t>
                    </w:r>
                  </w:p>
                </w:tc>
                <w:tc>
                  <w:tcPr>
                    <w:tcW w:w="2279" w:type="dxa"/>
                  </w:tcPr>
                  <w:p w14:paraId="686AF885" w14:textId="77777777" w:rsidR="0057012C" w:rsidRDefault="0057012C" w:rsidP="0057012C">
                    <w:pPr>
                      <w:jc w:val="right"/>
                      <w:rPr>
                        <w:szCs w:val="21"/>
                      </w:rPr>
                    </w:pPr>
                    <w:r>
                      <w:t>8,043,818.10</w:t>
                    </w:r>
                  </w:p>
                </w:tc>
                <w:tc>
                  <w:tcPr>
                    <w:tcW w:w="2280" w:type="dxa"/>
                  </w:tcPr>
                  <w:p w14:paraId="6ACD06AB" w14:textId="77777777" w:rsidR="0057012C" w:rsidRDefault="0057012C" w:rsidP="0057012C">
                    <w:pPr>
                      <w:jc w:val="right"/>
                      <w:rPr>
                        <w:szCs w:val="21"/>
                      </w:rPr>
                    </w:pPr>
                    <w:r>
                      <w:t>111,492,797.99</w:t>
                    </w:r>
                  </w:p>
                </w:tc>
              </w:tr>
            </w:tbl>
            <w:p w14:paraId="4B5B4080" w14:textId="4B40F0D7" w:rsidR="006A4505" w:rsidRPr="0057012C" w:rsidRDefault="001E0608" w:rsidP="0057012C"/>
          </w:sdtContent>
        </w:sdt>
      </w:sdtContent>
    </w:sdt>
    <w:sdt>
      <w:sdtPr>
        <w:rPr>
          <w:rFonts w:ascii="宋体" w:hAnsi="宋体" w:cs="宋体" w:hint="eastAsia"/>
          <w:b w:val="0"/>
          <w:bCs w:val="0"/>
          <w:kern w:val="0"/>
          <w:szCs w:val="21"/>
        </w:rPr>
        <w:alias w:val="模块:固定资产"/>
        <w:tag w:val="_SEC_5a2e9b07ae1e469294cb2be5aaf61c28"/>
        <w:id w:val="-171488884"/>
        <w:lock w:val="sdtLocked"/>
        <w:placeholder>
          <w:docPart w:val="GBC22222222222222222222222222222"/>
        </w:placeholder>
      </w:sdtPr>
      <w:sdtEndPr>
        <w:rPr>
          <w:rFonts w:hint="default"/>
          <w:szCs w:val="24"/>
        </w:rPr>
      </w:sdtEndPr>
      <w:sdtContent>
        <w:p w14:paraId="06C65D8C"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固定资产</w:t>
          </w:r>
        </w:p>
        <w:p w14:paraId="02FF7EAF" w14:textId="77777777" w:rsidR="006A4505" w:rsidRDefault="00B9625C">
          <w:pPr>
            <w:pStyle w:val="4"/>
          </w:pPr>
          <w:bookmarkStart w:id="182" w:name="_Hlk532907583"/>
          <w:r>
            <w:rPr>
              <w:rFonts w:hint="eastAsia"/>
            </w:rPr>
            <w:t>项目列示</w:t>
          </w:r>
        </w:p>
        <w:sdt>
          <w:sdtPr>
            <w:alias w:val="是否适用：固定资产分类列示[双击切换]"/>
            <w:tag w:val="_GBC_aa56cf68790e4b9d866b3ea7d6d8073d"/>
            <w:id w:val="-1475679241"/>
            <w:lock w:val="sdtLocked"/>
            <w:placeholder>
              <w:docPart w:val="GBC22222222222222222222222222222"/>
            </w:placeholder>
          </w:sdtPr>
          <w:sdtEndPr/>
          <w:sdtContent>
            <w:p w14:paraId="1EABA33E" w14:textId="77777777" w:rsidR="006A4505" w:rsidRDefault="00B9625C">
              <w:r>
                <w:fldChar w:fldCharType="begin"/>
              </w:r>
              <w:r w:rsidR="004C371B">
                <w:instrText xml:space="preserve"> MACROBUTTON  SnrToggleCheckbox √适用 </w:instrText>
              </w:r>
              <w:r>
                <w:fldChar w:fldCharType="end"/>
              </w:r>
              <w:r>
                <w:fldChar w:fldCharType="begin"/>
              </w:r>
              <w:r w:rsidR="004C371B">
                <w:instrText xml:space="preserve"> MACROBUTTON  SnrToggleCheckbox □不适用 </w:instrText>
              </w:r>
              <w:r>
                <w:fldChar w:fldCharType="end"/>
              </w:r>
            </w:p>
          </w:sdtContent>
        </w:sdt>
        <w:p w14:paraId="39A246AF" w14:textId="6C342A06" w:rsidR="006A4505" w:rsidRDefault="00B9625C">
          <w:pPr>
            <w:jc w:val="right"/>
            <w:rPr>
              <w:szCs w:val="21"/>
            </w:rPr>
          </w:pPr>
          <w:r>
            <w:rPr>
              <w:rFonts w:hint="eastAsia"/>
              <w:szCs w:val="21"/>
            </w:rPr>
            <w:t>单位：</w:t>
          </w:r>
          <w:sdt>
            <w:sdtPr>
              <w:rPr>
                <w:rFonts w:hint="eastAsia"/>
                <w:szCs w:val="21"/>
              </w:rPr>
              <w:alias w:val="单位：固定资产分类列示"/>
              <w:tag w:val="_GBC_857b5f6755c84b5aa235351580358065"/>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2903"/>
            <w:gridCol w:w="2917"/>
          </w:tblGrid>
          <w:tr w:rsidR="006A4505" w14:paraId="21DF4D08" w14:textId="77777777">
            <w:sdt>
              <w:sdtPr>
                <w:tag w:val="_PLD_a1c8e68343ee4b7fa02f5422a7fad5c0"/>
                <w:id w:val="-1813791115"/>
                <w:lock w:val="sdtLocked"/>
              </w:sdtPr>
              <w:sdtEndPr/>
              <w:sdtContent>
                <w:tc>
                  <w:tcPr>
                    <w:tcW w:w="1828" w:type="pct"/>
                    <w:shd w:val="clear" w:color="auto" w:fill="auto"/>
                    <w:vAlign w:val="center"/>
                  </w:tcPr>
                  <w:p w14:paraId="217E8B28" w14:textId="77777777" w:rsidR="006A4505" w:rsidRDefault="00B9625C">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24444891"/>
                <w:lock w:val="sdtLocked"/>
              </w:sdtPr>
              <w:sdtEndPr/>
              <w:sdtContent>
                <w:tc>
                  <w:tcPr>
                    <w:tcW w:w="1582" w:type="pct"/>
                    <w:shd w:val="clear" w:color="auto" w:fill="auto"/>
                    <w:vAlign w:val="center"/>
                  </w:tcPr>
                  <w:p w14:paraId="0EAD405F" w14:textId="77777777" w:rsidR="006A4505" w:rsidRDefault="00B9625C">
                    <w:pPr>
                      <w:jc w:val="center"/>
                      <w:rPr>
                        <w:szCs w:val="21"/>
                      </w:rPr>
                    </w:pPr>
                    <w:r>
                      <w:rPr>
                        <w:rFonts w:hint="eastAsia"/>
                        <w:szCs w:val="21"/>
                      </w:rPr>
                      <w:t>期末余额</w:t>
                    </w:r>
                  </w:p>
                </w:tc>
              </w:sdtContent>
            </w:sdt>
            <w:sdt>
              <w:sdtPr>
                <w:tag w:val="_PLD_a075f0130f1f4334b8370490adf71764"/>
                <w:id w:val="-518475244"/>
                <w:lock w:val="sdtLocked"/>
              </w:sdtPr>
              <w:sdtEndPr/>
              <w:sdtContent>
                <w:tc>
                  <w:tcPr>
                    <w:tcW w:w="1590" w:type="pct"/>
                    <w:shd w:val="clear" w:color="auto" w:fill="auto"/>
                    <w:vAlign w:val="center"/>
                  </w:tcPr>
                  <w:p w14:paraId="278B30E3" w14:textId="77777777" w:rsidR="006A4505" w:rsidRDefault="00B9625C">
                    <w:pPr>
                      <w:jc w:val="center"/>
                      <w:rPr>
                        <w:szCs w:val="21"/>
                      </w:rPr>
                    </w:pPr>
                    <w:r>
                      <w:rPr>
                        <w:rFonts w:hint="eastAsia"/>
                        <w:szCs w:val="21"/>
                      </w:rPr>
                      <w:t>期初余额</w:t>
                    </w:r>
                  </w:p>
                </w:tc>
              </w:sdtContent>
            </w:sdt>
          </w:tr>
          <w:tr w:rsidR="004C371B" w14:paraId="7036511A" w14:textId="77777777" w:rsidTr="00E45963">
            <w:sdt>
              <w:sdtPr>
                <w:tag w:val="_PLD_2d6f3f641d6e46888ea56878bbc6664e"/>
                <w:id w:val="-203772"/>
                <w:lock w:val="sdtLocked"/>
              </w:sdtPr>
              <w:sdtEndPr/>
              <w:sdtContent>
                <w:tc>
                  <w:tcPr>
                    <w:tcW w:w="1828" w:type="pct"/>
                    <w:shd w:val="clear" w:color="auto" w:fill="auto"/>
                  </w:tcPr>
                  <w:p w14:paraId="0E9AFA36" w14:textId="77777777" w:rsidR="004C371B" w:rsidRDefault="004C371B" w:rsidP="004C371B">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vAlign w:val="center"/>
              </w:tcPr>
              <w:p w14:paraId="6A7D95F9" w14:textId="77777777" w:rsidR="004C371B" w:rsidRDefault="004C371B" w:rsidP="004C371B">
                <w:pPr>
                  <w:jc w:val="right"/>
                  <w:rPr>
                    <w:sz w:val="24"/>
                  </w:rPr>
                </w:pPr>
                <w:r>
                  <w:t>395,872,508.36</w:t>
                </w:r>
              </w:p>
            </w:tc>
            <w:tc>
              <w:tcPr>
                <w:tcW w:w="1590" w:type="pct"/>
                <w:shd w:val="clear" w:color="auto" w:fill="auto"/>
                <w:vAlign w:val="center"/>
              </w:tcPr>
              <w:p w14:paraId="6EEF5FAD" w14:textId="77777777" w:rsidR="004C371B" w:rsidRDefault="004C371B" w:rsidP="004C371B">
                <w:pPr>
                  <w:jc w:val="right"/>
                </w:pPr>
                <w:r>
                  <w:t>488,178,476.36</w:t>
                </w:r>
              </w:p>
            </w:tc>
          </w:tr>
          <w:tr w:rsidR="004C371B" w14:paraId="0212D715" w14:textId="77777777" w:rsidTr="00E45963">
            <w:sdt>
              <w:sdtPr>
                <w:tag w:val="_PLD_bc9866961bae4109a819284134b51737"/>
                <w:id w:val="1705982895"/>
                <w:lock w:val="sdtLocked"/>
              </w:sdtPr>
              <w:sdtEndPr/>
              <w:sdtContent>
                <w:tc>
                  <w:tcPr>
                    <w:tcW w:w="1828" w:type="pct"/>
                    <w:shd w:val="clear" w:color="auto" w:fill="auto"/>
                    <w:vAlign w:val="center"/>
                  </w:tcPr>
                  <w:p w14:paraId="61BBB582" w14:textId="77777777" w:rsidR="004C371B" w:rsidRDefault="004C371B" w:rsidP="004C371B">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vAlign w:val="center"/>
              </w:tcPr>
              <w:p w14:paraId="792F371B" w14:textId="77777777" w:rsidR="004C371B" w:rsidRDefault="004C371B" w:rsidP="004C371B">
                <w:pPr>
                  <w:jc w:val="right"/>
                  <w:rPr>
                    <w:sz w:val="24"/>
                  </w:rPr>
                </w:pPr>
                <w:r>
                  <w:t>395,872,508.36</w:t>
                </w:r>
              </w:p>
            </w:tc>
            <w:tc>
              <w:tcPr>
                <w:tcW w:w="1590" w:type="pct"/>
                <w:shd w:val="clear" w:color="auto" w:fill="auto"/>
                <w:vAlign w:val="center"/>
              </w:tcPr>
              <w:p w14:paraId="236202D1" w14:textId="77777777" w:rsidR="004C371B" w:rsidRDefault="004C371B" w:rsidP="004C371B">
                <w:pPr>
                  <w:jc w:val="right"/>
                </w:pPr>
                <w:r>
                  <w:t>488,178,476.36</w:t>
                </w:r>
              </w:p>
            </w:tc>
          </w:tr>
        </w:tbl>
        <w:p w14:paraId="570153B0" w14:textId="73523035" w:rsidR="006A4505" w:rsidRPr="00605DBD" w:rsidRDefault="001E0608">
          <w:pPr>
            <w:rPr>
              <w:b/>
            </w:rPr>
          </w:pPr>
        </w:p>
      </w:sdtContent>
    </w:sdt>
    <w:bookmarkEnd w:id="182" w:displacedByCustomXml="prev"/>
    <w:p w14:paraId="68F45E3A" w14:textId="77777777" w:rsidR="006A4505" w:rsidRDefault="00B9625C">
      <w:pPr>
        <w:pStyle w:val="4"/>
        <w:ind w:left="360" w:hanging="360"/>
      </w:pPr>
      <w:r>
        <w:rPr>
          <w:rFonts w:hint="eastAsia"/>
        </w:rPr>
        <w:t>固定资产</w:t>
      </w:r>
    </w:p>
    <w:sdt>
      <w:sdtPr>
        <w:rPr>
          <w:rFonts w:ascii="宋体" w:eastAsia="宋体" w:hAnsi="宋体" w:cs="宋体" w:hint="eastAsia"/>
          <w:b w:val="0"/>
          <w:bCs w:val="0"/>
          <w:kern w:val="0"/>
          <w:szCs w:val="24"/>
        </w:rPr>
        <w:alias w:val="模块:固定资产情况"/>
        <w:tag w:val="_SEC_b17fc34a023f4384a425600555740cb6"/>
        <w:id w:val="-1268379422"/>
        <w:lock w:val="sdtLocked"/>
        <w:placeholder>
          <w:docPart w:val="GBC22222222222222222222222222222"/>
        </w:placeholder>
      </w:sdtPr>
      <w:sdtEndPr>
        <w:rPr>
          <w:rFonts w:cstheme="minorBidi"/>
          <w:kern w:val="2"/>
          <w:szCs w:val="21"/>
        </w:rPr>
      </w:sdtEndPr>
      <w:sdtContent>
        <w:p w14:paraId="01CFC85E" w14:textId="77777777" w:rsidR="006A4505" w:rsidRDefault="00B9625C" w:rsidP="008776CA">
          <w:pPr>
            <w:pStyle w:val="4"/>
            <w:numPr>
              <w:ilvl w:val="3"/>
              <w:numId w:val="75"/>
            </w:numPr>
            <w:ind w:left="426" w:hanging="426"/>
          </w:pPr>
          <w:r>
            <w:rPr>
              <w:rFonts w:hint="eastAsia"/>
            </w:rPr>
            <w:t>固定资产情况</w:t>
          </w:r>
        </w:p>
        <w:sdt>
          <w:sdtPr>
            <w:alias w:val="是否适用：固定资产情况[双击切换]"/>
            <w:tag w:val="_GBC_a44afb7019ae43b7a273970cf76154a3"/>
            <w:id w:val="250170551"/>
            <w:lock w:val="sdtLocked"/>
            <w:placeholder>
              <w:docPart w:val="GBC22222222222222222222222222222"/>
            </w:placeholder>
          </w:sdtPr>
          <w:sdtEndPr/>
          <w:sdtContent>
            <w:p w14:paraId="1B4663D7" w14:textId="77777777" w:rsidR="006A4505" w:rsidRDefault="00B9625C">
              <w:r>
                <w:fldChar w:fldCharType="begin"/>
              </w:r>
              <w:r w:rsidR="004C371B">
                <w:instrText xml:space="preserve">MACROBUTTON  SnrToggleCheckbox √适用 </w:instrText>
              </w:r>
              <w:r>
                <w:fldChar w:fldCharType="end"/>
              </w:r>
              <w:r>
                <w:fldChar w:fldCharType="begin"/>
              </w:r>
              <w:r w:rsidR="004C371B">
                <w:instrText xml:space="preserve"> MACROBUTTON  SnrToggleCheckbox □不适用 </w:instrText>
              </w:r>
              <w:r>
                <w:fldChar w:fldCharType="end"/>
              </w:r>
            </w:p>
          </w:sdtContent>
        </w:sdt>
        <w:p w14:paraId="7670F098" w14:textId="11372336" w:rsidR="006A4505" w:rsidRDefault="00B9625C">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37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35"/>
            <w:gridCol w:w="1707"/>
            <w:gridCol w:w="1707"/>
            <w:gridCol w:w="1601"/>
            <w:gridCol w:w="1601"/>
            <w:gridCol w:w="1707"/>
          </w:tblGrid>
          <w:tr w:rsidR="007862D9" w14:paraId="7CF47EAA" w14:textId="77777777" w:rsidTr="00124892">
            <w:sdt>
              <w:sdtPr>
                <w:tag w:val="_PLD_0431b88b9ff14ebb90e5715c273e1c1d"/>
                <w:id w:val="1757023956"/>
                <w:lock w:val="sdtLocked"/>
              </w:sdtPr>
              <w:sdtEndPr/>
              <w:sdtContent>
                <w:tc>
                  <w:tcPr>
                    <w:tcW w:w="778" w:type="pct"/>
                    <w:shd w:val="clear" w:color="auto" w:fill="auto"/>
                    <w:vAlign w:val="center"/>
                  </w:tcPr>
                  <w:p w14:paraId="65CADE9E" w14:textId="77777777" w:rsidR="007862D9" w:rsidRDefault="007862D9" w:rsidP="00E45963">
                    <w:pPr>
                      <w:jc w:val="center"/>
                    </w:pPr>
                    <w:r>
                      <w:rPr>
                        <w:rFonts w:hint="eastAsia"/>
                      </w:rPr>
                      <w:t>项目</w:t>
                    </w:r>
                  </w:p>
                </w:tc>
              </w:sdtContent>
            </w:sdt>
            <w:sdt>
              <w:sdtPr>
                <w:rPr>
                  <w:rFonts w:hint="eastAsia"/>
                </w:rPr>
                <w:alias w:val="固定资产情况明细-项目名称"/>
                <w:tag w:val="_GBC_d421638fcfb34bbba0e548b4cb719a06"/>
                <w:id w:val="560061377"/>
                <w:lock w:val="sdtLocked"/>
                <w:text/>
              </w:sdtPr>
              <w:sdtEndPr/>
              <w:sdtContent>
                <w:tc>
                  <w:tcPr>
                    <w:tcW w:w="866" w:type="pct"/>
                    <w:shd w:val="clear" w:color="auto" w:fill="auto"/>
                    <w:vAlign w:val="center"/>
                  </w:tcPr>
                  <w:p w14:paraId="32CB46B7" w14:textId="10503959" w:rsidR="007862D9" w:rsidRDefault="00CE2FCC" w:rsidP="00E45963">
                    <w:pPr>
                      <w:jc w:val="center"/>
                    </w:pPr>
                    <w:r>
                      <w:rPr>
                        <w:rFonts w:hint="eastAsia"/>
                      </w:rPr>
                      <w:t>房屋及建筑物</w:t>
                    </w:r>
                  </w:p>
                </w:tc>
              </w:sdtContent>
            </w:sdt>
            <w:sdt>
              <w:sdtPr>
                <w:rPr>
                  <w:rFonts w:hint="eastAsia"/>
                </w:rPr>
                <w:alias w:val="固定资产情况明细-项目名称"/>
                <w:tag w:val="_GBC_d421638fcfb34bbba0e548b4cb719a06"/>
                <w:id w:val="-682273979"/>
                <w:lock w:val="sdtLocked"/>
                <w:text/>
              </w:sdtPr>
              <w:sdtEndPr/>
              <w:sdtContent>
                <w:tc>
                  <w:tcPr>
                    <w:tcW w:w="866" w:type="pct"/>
                    <w:shd w:val="clear" w:color="auto" w:fill="auto"/>
                    <w:vAlign w:val="center"/>
                  </w:tcPr>
                  <w:p w14:paraId="3B64A2DD" w14:textId="15939F8E" w:rsidR="007862D9" w:rsidRDefault="00CE2FCC" w:rsidP="00E45963">
                    <w:pPr>
                      <w:jc w:val="center"/>
                    </w:pPr>
                    <w:r>
                      <w:rPr>
                        <w:rFonts w:hint="eastAsia"/>
                      </w:rPr>
                      <w:t>机器设备</w:t>
                    </w:r>
                  </w:p>
                </w:tc>
              </w:sdtContent>
            </w:sdt>
            <w:sdt>
              <w:sdtPr>
                <w:rPr>
                  <w:rFonts w:hint="eastAsia"/>
                </w:rPr>
                <w:alias w:val="固定资产情况明细-项目名称"/>
                <w:tag w:val="_GBC_d421638fcfb34bbba0e548b4cb719a06"/>
                <w:id w:val="-727386534"/>
                <w:lock w:val="sdtLocked"/>
                <w:text/>
              </w:sdtPr>
              <w:sdtEndPr/>
              <w:sdtContent>
                <w:tc>
                  <w:tcPr>
                    <w:tcW w:w="812" w:type="pct"/>
                    <w:shd w:val="clear" w:color="auto" w:fill="auto"/>
                    <w:vAlign w:val="center"/>
                  </w:tcPr>
                  <w:p w14:paraId="1EC8BD99" w14:textId="470A8A36" w:rsidR="007862D9" w:rsidRDefault="00CE2FCC" w:rsidP="00E45963">
                    <w:pPr>
                      <w:jc w:val="center"/>
                    </w:pPr>
                    <w:r>
                      <w:rPr>
                        <w:rFonts w:hint="eastAsia"/>
                      </w:rPr>
                      <w:t>运输工具</w:t>
                    </w:r>
                  </w:p>
                </w:tc>
              </w:sdtContent>
            </w:sdt>
            <w:sdt>
              <w:sdtPr>
                <w:rPr>
                  <w:rFonts w:hint="eastAsia"/>
                </w:rPr>
                <w:alias w:val="固定资产情况明细-项目名称"/>
                <w:tag w:val="_GBC_d421638fcfb34bbba0e548b4cb719a06"/>
                <w:id w:val="1052033742"/>
                <w:lock w:val="sdtLocked"/>
                <w:text/>
              </w:sdtPr>
              <w:sdtEndPr/>
              <w:sdtContent>
                <w:tc>
                  <w:tcPr>
                    <w:tcW w:w="812" w:type="pct"/>
                    <w:shd w:val="clear" w:color="auto" w:fill="auto"/>
                    <w:vAlign w:val="center"/>
                  </w:tcPr>
                  <w:p w14:paraId="161E4ABC" w14:textId="662E5851" w:rsidR="007862D9" w:rsidRDefault="00CE2FCC" w:rsidP="00E45963">
                    <w:pPr>
                      <w:jc w:val="center"/>
                    </w:pPr>
                    <w:r>
                      <w:rPr>
                        <w:rFonts w:hint="eastAsia"/>
                      </w:rPr>
                      <w:t>其他</w:t>
                    </w:r>
                  </w:p>
                </w:tc>
              </w:sdtContent>
            </w:sdt>
            <w:sdt>
              <w:sdtPr>
                <w:tag w:val="_PLD_44989fc4cd3d46cc990c4d1941405a11"/>
                <w:id w:val="-1105107919"/>
                <w:lock w:val="sdtLocked"/>
              </w:sdtPr>
              <w:sdtEndPr/>
              <w:sdtContent>
                <w:tc>
                  <w:tcPr>
                    <w:tcW w:w="866" w:type="pct"/>
                    <w:shd w:val="clear" w:color="auto" w:fill="auto"/>
                    <w:vAlign w:val="center"/>
                  </w:tcPr>
                  <w:p w14:paraId="2325D1F6" w14:textId="77777777" w:rsidR="007862D9" w:rsidRDefault="007862D9" w:rsidP="00E45963">
                    <w:pPr>
                      <w:jc w:val="center"/>
                    </w:pPr>
                    <w:r>
                      <w:rPr>
                        <w:rFonts w:hint="eastAsia"/>
                      </w:rPr>
                      <w:t>合计</w:t>
                    </w:r>
                  </w:p>
                </w:tc>
              </w:sdtContent>
            </w:sdt>
          </w:tr>
          <w:tr w:rsidR="007862D9" w14:paraId="4BE26057" w14:textId="77777777" w:rsidTr="00F639D5">
            <w:sdt>
              <w:sdtPr>
                <w:tag w:val="_PLD_baa91289996942f0a3579319b339b24d"/>
                <w:id w:val="4877458"/>
                <w:lock w:val="sdtLocked"/>
              </w:sdtPr>
              <w:sdtEndPr/>
              <w:sdtContent>
                <w:tc>
                  <w:tcPr>
                    <w:tcW w:w="5000" w:type="pct"/>
                    <w:gridSpan w:val="6"/>
                    <w:shd w:val="clear" w:color="auto" w:fill="auto"/>
                  </w:tcPr>
                  <w:p w14:paraId="4AAC37B8" w14:textId="77777777" w:rsidR="007862D9" w:rsidRDefault="007862D9" w:rsidP="00E45963">
                    <w:r>
                      <w:rPr>
                        <w:rFonts w:hint="eastAsia"/>
                      </w:rPr>
                      <w:t>一、账面原值：</w:t>
                    </w:r>
                  </w:p>
                </w:tc>
              </w:sdtContent>
            </w:sdt>
          </w:tr>
          <w:tr w:rsidR="007862D9" w14:paraId="14017D4D" w14:textId="77777777" w:rsidTr="00124892">
            <w:sdt>
              <w:sdtPr>
                <w:tag w:val="_PLD_8e55a39d9b04404cba08570c8d73eda8"/>
                <w:id w:val="1740450175"/>
                <w:lock w:val="sdtLocked"/>
              </w:sdtPr>
              <w:sdtEndPr/>
              <w:sdtContent>
                <w:tc>
                  <w:tcPr>
                    <w:tcW w:w="778" w:type="pct"/>
                    <w:shd w:val="clear" w:color="auto" w:fill="auto"/>
                  </w:tcPr>
                  <w:p w14:paraId="4696C2EB" w14:textId="77777777" w:rsidR="007862D9" w:rsidRDefault="007862D9" w:rsidP="00E45963">
                    <w:pPr>
                      <w:ind w:firstLineChars="200" w:firstLine="420"/>
                    </w:pPr>
                    <w:r>
                      <w:t>1.</w:t>
                    </w:r>
                    <w:r>
                      <w:rPr>
                        <w:rFonts w:hint="eastAsia"/>
                      </w:rPr>
                      <w:t>期初余额</w:t>
                    </w:r>
                  </w:p>
                </w:tc>
              </w:sdtContent>
            </w:sdt>
            <w:tc>
              <w:tcPr>
                <w:tcW w:w="866" w:type="pct"/>
                <w:shd w:val="clear" w:color="auto" w:fill="auto"/>
                <w:vAlign w:val="center"/>
              </w:tcPr>
              <w:p w14:paraId="20C09EFE" w14:textId="77777777" w:rsidR="007862D9" w:rsidRDefault="007862D9" w:rsidP="007862D9">
                <w:pPr>
                  <w:jc w:val="right"/>
                </w:pPr>
                <w:r>
                  <w:t>439,887,376.04</w:t>
                </w:r>
              </w:p>
            </w:tc>
            <w:tc>
              <w:tcPr>
                <w:tcW w:w="866" w:type="pct"/>
                <w:shd w:val="clear" w:color="auto" w:fill="auto"/>
                <w:vAlign w:val="center"/>
              </w:tcPr>
              <w:p w14:paraId="18A04626" w14:textId="77777777" w:rsidR="007862D9" w:rsidRDefault="007862D9" w:rsidP="007862D9">
                <w:pPr>
                  <w:jc w:val="right"/>
                </w:pPr>
                <w:r>
                  <w:t>149,036,202.39</w:t>
                </w:r>
              </w:p>
            </w:tc>
            <w:tc>
              <w:tcPr>
                <w:tcW w:w="812" w:type="pct"/>
                <w:shd w:val="clear" w:color="auto" w:fill="auto"/>
                <w:vAlign w:val="center"/>
              </w:tcPr>
              <w:p w14:paraId="57AFEB68" w14:textId="77777777" w:rsidR="007862D9" w:rsidRDefault="007862D9" w:rsidP="007862D9">
                <w:pPr>
                  <w:jc w:val="right"/>
                </w:pPr>
                <w:r>
                  <w:t>11,124,502.79</w:t>
                </w:r>
              </w:p>
            </w:tc>
            <w:tc>
              <w:tcPr>
                <w:tcW w:w="812" w:type="pct"/>
                <w:shd w:val="clear" w:color="auto" w:fill="auto"/>
                <w:vAlign w:val="center"/>
              </w:tcPr>
              <w:p w14:paraId="12E6D930" w14:textId="77777777" w:rsidR="007862D9" w:rsidRDefault="007862D9" w:rsidP="007862D9">
                <w:pPr>
                  <w:jc w:val="right"/>
                </w:pPr>
                <w:r>
                  <w:t>24,464,864.87</w:t>
                </w:r>
              </w:p>
            </w:tc>
            <w:tc>
              <w:tcPr>
                <w:tcW w:w="866" w:type="pct"/>
                <w:shd w:val="clear" w:color="auto" w:fill="auto"/>
                <w:vAlign w:val="center"/>
              </w:tcPr>
              <w:p w14:paraId="3D26C933" w14:textId="77777777" w:rsidR="007862D9" w:rsidRDefault="007862D9" w:rsidP="007862D9">
                <w:pPr>
                  <w:jc w:val="right"/>
                </w:pPr>
                <w:r>
                  <w:t>624,512,946.09</w:t>
                </w:r>
              </w:p>
            </w:tc>
          </w:tr>
          <w:tr w:rsidR="007862D9" w14:paraId="72A43F58" w14:textId="77777777" w:rsidTr="00124892">
            <w:sdt>
              <w:sdtPr>
                <w:tag w:val="_PLD_5d0a6e7657e6410e9c0550f674185af8"/>
                <w:id w:val="911271745"/>
                <w:lock w:val="sdtLocked"/>
              </w:sdtPr>
              <w:sdtEndPr/>
              <w:sdtContent>
                <w:tc>
                  <w:tcPr>
                    <w:tcW w:w="778" w:type="pct"/>
                    <w:shd w:val="clear" w:color="auto" w:fill="auto"/>
                  </w:tcPr>
                  <w:p w14:paraId="1830A94C" w14:textId="77777777" w:rsidR="007862D9" w:rsidRDefault="007862D9" w:rsidP="00E45963">
                    <w:pPr>
                      <w:ind w:firstLineChars="200" w:firstLine="420"/>
                    </w:pPr>
                    <w:r>
                      <w:t>2.</w:t>
                    </w:r>
                    <w:r>
                      <w:rPr>
                        <w:rFonts w:hint="eastAsia"/>
                      </w:rPr>
                      <w:t>本期增加金额</w:t>
                    </w:r>
                  </w:p>
                </w:tc>
              </w:sdtContent>
            </w:sdt>
            <w:tc>
              <w:tcPr>
                <w:tcW w:w="866" w:type="pct"/>
                <w:shd w:val="clear" w:color="auto" w:fill="auto"/>
                <w:vAlign w:val="center"/>
              </w:tcPr>
              <w:p w14:paraId="1DDB968A" w14:textId="77777777" w:rsidR="007862D9" w:rsidRDefault="007862D9" w:rsidP="007862D9">
                <w:pPr>
                  <w:jc w:val="right"/>
                </w:pPr>
                <w:r>
                  <w:t>-578,193.62</w:t>
                </w:r>
              </w:p>
            </w:tc>
            <w:tc>
              <w:tcPr>
                <w:tcW w:w="866" w:type="pct"/>
                <w:shd w:val="clear" w:color="auto" w:fill="auto"/>
                <w:vAlign w:val="center"/>
              </w:tcPr>
              <w:p w14:paraId="0C2ADC04" w14:textId="77777777" w:rsidR="007862D9" w:rsidRDefault="007862D9" w:rsidP="007862D9">
                <w:pPr>
                  <w:jc w:val="right"/>
                </w:pPr>
                <w:r>
                  <w:t>11,208,918.85</w:t>
                </w:r>
              </w:p>
            </w:tc>
            <w:tc>
              <w:tcPr>
                <w:tcW w:w="812" w:type="pct"/>
                <w:shd w:val="clear" w:color="auto" w:fill="auto"/>
                <w:vAlign w:val="center"/>
              </w:tcPr>
              <w:p w14:paraId="63473B8D" w14:textId="77777777" w:rsidR="007862D9" w:rsidRDefault="007862D9" w:rsidP="007862D9">
                <w:pPr>
                  <w:jc w:val="right"/>
                </w:pPr>
                <w:r>
                  <w:t>317,920.36</w:t>
                </w:r>
              </w:p>
            </w:tc>
            <w:tc>
              <w:tcPr>
                <w:tcW w:w="812" w:type="pct"/>
                <w:shd w:val="clear" w:color="auto" w:fill="auto"/>
                <w:vAlign w:val="center"/>
              </w:tcPr>
              <w:p w14:paraId="3EC46F9B" w14:textId="77777777" w:rsidR="007862D9" w:rsidRDefault="007862D9" w:rsidP="007862D9">
                <w:pPr>
                  <w:jc w:val="right"/>
                </w:pPr>
                <w:r>
                  <w:t>6,947,938.81</w:t>
                </w:r>
              </w:p>
            </w:tc>
            <w:tc>
              <w:tcPr>
                <w:tcW w:w="866" w:type="pct"/>
                <w:shd w:val="clear" w:color="auto" w:fill="auto"/>
                <w:vAlign w:val="center"/>
              </w:tcPr>
              <w:p w14:paraId="10FA6FEB" w14:textId="77777777" w:rsidR="007862D9" w:rsidRDefault="007862D9" w:rsidP="007862D9">
                <w:pPr>
                  <w:jc w:val="right"/>
                </w:pPr>
                <w:r>
                  <w:t>17,896,584.40</w:t>
                </w:r>
              </w:p>
            </w:tc>
          </w:tr>
          <w:tr w:rsidR="007862D9" w14:paraId="0C053F8F" w14:textId="77777777" w:rsidTr="00124892">
            <w:sdt>
              <w:sdtPr>
                <w:tag w:val="_PLD_21acfc7c80ed4c8898e7254bc3a221c4"/>
                <w:id w:val="372588847"/>
                <w:lock w:val="sdtLocked"/>
              </w:sdtPr>
              <w:sdtEndPr/>
              <w:sdtContent>
                <w:tc>
                  <w:tcPr>
                    <w:tcW w:w="778" w:type="pct"/>
                    <w:shd w:val="clear" w:color="auto" w:fill="auto"/>
                  </w:tcPr>
                  <w:p w14:paraId="221EFCEB" w14:textId="77777777" w:rsidR="007862D9" w:rsidRDefault="007862D9" w:rsidP="00E45963">
                    <w:pPr>
                      <w:ind w:firstLineChars="300" w:firstLine="630"/>
                    </w:pPr>
                    <w:r>
                      <w:rPr>
                        <w:rFonts w:hint="eastAsia"/>
                      </w:rPr>
                      <w:t>（1）购置</w:t>
                    </w:r>
                  </w:p>
                </w:tc>
              </w:sdtContent>
            </w:sdt>
            <w:tc>
              <w:tcPr>
                <w:tcW w:w="866" w:type="pct"/>
                <w:shd w:val="clear" w:color="auto" w:fill="auto"/>
                <w:vAlign w:val="center"/>
              </w:tcPr>
              <w:p w14:paraId="19D99738" w14:textId="77777777" w:rsidR="007862D9" w:rsidRDefault="007862D9" w:rsidP="007862D9">
                <w:pPr>
                  <w:jc w:val="right"/>
                </w:pPr>
                <w:r>
                  <w:t>13,592.23</w:t>
                </w:r>
              </w:p>
            </w:tc>
            <w:tc>
              <w:tcPr>
                <w:tcW w:w="866" w:type="pct"/>
                <w:shd w:val="clear" w:color="auto" w:fill="auto"/>
                <w:vAlign w:val="center"/>
              </w:tcPr>
              <w:p w14:paraId="4B8AFCA2" w14:textId="77777777" w:rsidR="007862D9" w:rsidRDefault="007862D9" w:rsidP="007862D9">
                <w:pPr>
                  <w:jc w:val="right"/>
                </w:pPr>
                <w:r>
                  <w:t>4,435,462.23</w:t>
                </w:r>
              </w:p>
            </w:tc>
            <w:tc>
              <w:tcPr>
                <w:tcW w:w="812" w:type="pct"/>
                <w:shd w:val="clear" w:color="auto" w:fill="auto"/>
                <w:vAlign w:val="center"/>
              </w:tcPr>
              <w:p w14:paraId="2E0AC305" w14:textId="77777777" w:rsidR="007862D9" w:rsidRDefault="007862D9" w:rsidP="007862D9">
                <w:pPr>
                  <w:jc w:val="right"/>
                </w:pPr>
                <w:r>
                  <w:t>317,920.36</w:t>
                </w:r>
              </w:p>
            </w:tc>
            <w:tc>
              <w:tcPr>
                <w:tcW w:w="812" w:type="pct"/>
                <w:shd w:val="clear" w:color="auto" w:fill="auto"/>
                <w:vAlign w:val="center"/>
              </w:tcPr>
              <w:p w14:paraId="6DE86D6E" w14:textId="77777777" w:rsidR="007862D9" w:rsidRDefault="007862D9" w:rsidP="007862D9">
                <w:pPr>
                  <w:jc w:val="right"/>
                </w:pPr>
                <w:r>
                  <w:t>6,999,361.35</w:t>
                </w:r>
              </w:p>
            </w:tc>
            <w:tc>
              <w:tcPr>
                <w:tcW w:w="866" w:type="pct"/>
                <w:shd w:val="clear" w:color="auto" w:fill="auto"/>
                <w:vAlign w:val="center"/>
              </w:tcPr>
              <w:p w14:paraId="08BB1445" w14:textId="77777777" w:rsidR="007862D9" w:rsidRDefault="007862D9" w:rsidP="007862D9">
                <w:pPr>
                  <w:jc w:val="right"/>
                </w:pPr>
                <w:r>
                  <w:t>11,766,336.17</w:t>
                </w:r>
              </w:p>
            </w:tc>
          </w:tr>
          <w:tr w:rsidR="007862D9" w14:paraId="5DDD6B30" w14:textId="77777777" w:rsidTr="00124892">
            <w:sdt>
              <w:sdtPr>
                <w:tag w:val="_PLD_c4fb45cabc464177bb10403e2ec415b1"/>
                <w:id w:val="226877810"/>
                <w:lock w:val="sdtLocked"/>
              </w:sdtPr>
              <w:sdtEndPr/>
              <w:sdtContent>
                <w:tc>
                  <w:tcPr>
                    <w:tcW w:w="778" w:type="pct"/>
                    <w:shd w:val="clear" w:color="auto" w:fill="auto"/>
                  </w:tcPr>
                  <w:p w14:paraId="40641609" w14:textId="77777777" w:rsidR="007862D9" w:rsidRDefault="007862D9" w:rsidP="00E45963">
                    <w:pPr>
                      <w:ind w:firstLineChars="300" w:firstLine="630"/>
                    </w:pPr>
                    <w:r>
                      <w:rPr>
                        <w:rFonts w:hint="eastAsia"/>
                      </w:rPr>
                      <w:t>（2）在建工程转入</w:t>
                    </w:r>
                  </w:p>
                </w:tc>
              </w:sdtContent>
            </w:sdt>
            <w:tc>
              <w:tcPr>
                <w:tcW w:w="866" w:type="pct"/>
                <w:shd w:val="clear" w:color="auto" w:fill="auto"/>
                <w:vAlign w:val="center"/>
              </w:tcPr>
              <w:p w14:paraId="5AAE1CE0" w14:textId="77777777" w:rsidR="007862D9" w:rsidRDefault="007862D9" w:rsidP="007862D9">
                <w:pPr>
                  <w:jc w:val="right"/>
                </w:pPr>
                <w:r>
                  <w:t>5,557,487.45</w:t>
                </w:r>
              </w:p>
            </w:tc>
            <w:tc>
              <w:tcPr>
                <w:tcW w:w="866" w:type="pct"/>
                <w:shd w:val="clear" w:color="auto" w:fill="auto"/>
                <w:vAlign w:val="center"/>
              </w:tcPr>
              <w:p w14:paraId="6496B3C3" w14:textId="77777777" w:rsidR="007862D9" w:rsidRDefault="007862D9" w:rsidP="007862D9">
                <w:pPr>
                  <w:jc w:val="right"/>
                </w:pPr>
                <w:r>
                  <w:t>371,681.42</w:t>
                </w:r>
              </w:p>
            </w:tc>
            <w:tc>
              <w:tcPr>
                <w:tcW w:w="812" w:type="pct"/>
                <w:shd w:val="clear" w:color="auto" w:fill="auto"/>
                <w:vAlign w:val="center"/>
              </w:tcPr>
              <w:p w14:paraId="047B1962" w14:textId="77777777" w:rsidR="007862D9" w:rsidRDefault="007862D9" w:rsidP="007862D9">
                <w:pPr>
                  <w:jc w:val="right"/>
                </w:pPr>
              </w:p>
            </w:tc>
            <w:tc>
              <w:tcPr>
                <w:tcW w:w="812" w:type="pct"/>
                <w:shd w:val="clear" w:color="auto" w:fill="auto"/>
                <w:vAlign w:val="center"/>
              </w:tcPr>
              <w:p w14:paraId="01897A67" w14:textId="77777777" w:rsidR="007862D9" w:rsidRDefault="007862D9" w:rsidP="007862D9">
                <w:pPr>
                  <w:jc w:val="right"/>
                </w:pPr>
              </w:p>
            </w:tc>
            <w:tc>
              <w:tcPr>
                <w:tcW w:w="866" w:type="pct"/>
                <w:shd w:val="clear" w:color="auto" w:fill="auto"/>
                <w:vAlign w:val="center"/>
              </w:tcPr>
              <w:p w14:paraId="122984EE" w14:textId="77777777" w:rsidR="007862D9" w:rsidRDefault="007862D9" w:rsidP="007862D9">
                <w:pPr>
                  <w:jc w:val="right"/>
                </w:pPr>
                <w:r>
                  <w:t>5,929,168.87</w:t>
                </w:r>
              </w:p>
            </w:tc>
          </w:tr>
          <w:tr w:rsidR="007862D9" w14:paraId="057442A0" w14:textId="77777777" w:rsidTr="00124892">
            <w:sdt>
              <w:sdtPr>
                <w:alias w:val="固定资产账面原值增加项目名称"/>
                <w:tag w:val="_GBC_6e5477dc1f51417fb72841d3b7f273bd"/>
                <w:id w:val="793175658"/>
                <w:lock w:val="sdtLocked"/>
              </w:sdtPr>
              <w:sdtEndPr/>
              <w:sdtContent>
                <w:tc>
                  <w:tcPr>
                    <w:tcW w:w="778" w:type="pct"/>
                    <w:shd w:val="clear" w:color="auto" w:fill="auto"/>
                  </w:tcPr>
                  <w:p w14:paraId="1265F5C8" w14:textId="4242135C" w:rsidR="007862D9" w:rsidRDefault="007862D9" w:rsidP="00E45963">
                    <w:pPr>
                      <w:ind w:firstLineChars="300" w:firstLine="630"/>
                    </w:pPr>
                    <w:r>
                      <w:t>（</w:t>
                    </w:r>
                    <w:r w:rsidR="0099380F">
                      <w:t>3</w:t>
                    </w:r>
                    <w:r>
                      <w:t>）汇率变动</w:t>
                    </w:r>
                  </w:p>
                </w:tc>
              </w:sdtContent>
            </w:sdt>
            <w:sdt>
              <w:sdtPr>
                <w:alias w:val="固定资产账面原值增加项目金额"/>
                <w:tag w:val="_GBC_4a8efbc39f04483fb64867a5d5e98d88"/>
                <w:id w:val="-501122399"/>
                <w:lock w:val="sdtLocked"/>
              </w:sdtPr>
              <w:sdtEndPr/>
              <w:sdtContent>
                <w:tc>
                  <w:tcPr>
                    <w:tcW w:w="866" w:type="pct"/>
                    <w:shd w:val="clear" w:color="auto" w:fill="auto"/>
                    <w:vAlign w:val="center"/>
                  </w:tcPr>
                  <w:p w14:paraId="6C92B3A6" w14:textId="77777777" w:rsidR="007862D9" w:rsidRDefault="007862D9" w:rsidP="007862D9">
                    <w:pPr>
                      <w:jc w:val="right"/>
                    </w:pPr>
                  </w:p>
                </w:tc>
              </w:sdtContent>
            </w:sdt>
            <w:sdt>
              <w:sdtPr>
                <w:alias w:val="固定资产账面原值增加项目金额"/>
                <w:tag w:val="_GBC_4a8efbc39f04483fb64867a5d5e98d88"/>
                <w:id w:val="-538975062"/>
                <w:lock w:val="sdtLocked"/>
              </w:sdtPr>
              <w:sdtEndPr/>
              <w:sdtContent>
                <w:tc>
                  <w:tcPr>
                    <w:tcW w:w="866" w:type="pct"/>
                    <w:shd w:val="clear" w:color="auto" w:fill="auto"/>
                    <w:vAlign w:val="center"/>
                  </w:tcPr>
                  <w:p w14:paraId="5302D7C5" w14:textId="77777777" w:rsidR="007862D9" w:rsidRDefault="007862D9" w:rsidP="007862D9">
                    <w:pPr>
                      <w:jc w:val="right"/>
                    </w:pPr>
                    <w:r>
                      <w:t>137,441.91</w:t>
                    </w:r>
                  </w:p>
                </w:tc>
              </w:sdtContent>
            </w:sdt>
            <w:sdt>
              <w:sdtPr>
                <w:alias w:val="固定资产账面原值增加项目金额"/>
                <w:tag w:val="_GBC_4a8efbc39f04483fb64867a5d5e98d88"/>
                <w:id w:val="-1416229474"/>
                <w:lock w:val="sdtLocked"/>
              </w:sdtPr>
              <w:sdtEndPr/>
              <w:sdtContent>
                <w:tc>
                  <w:tcPr>
                    <w:tcW w:w="812" w:type="pct"/>
                    <w:shd w:val="clear" w:color="auto" w:fill="auto"/>
                    <w:vAlign w:val="center"/>
                  </w:tcPr>
                  <w:p w14:paraId="2F1C9322" w14:textId="77777777" w:rsidR="007862D9" w:rsidRDefault="007862D9" w:rsidP="007862D9">
                    <w:pPr>
                      <w:jc w:val="right"/>
                    </w:pPr>
                  </w:p>
                </w:tc>
              </w:sdtContent>
            </w:sdt>
            <w:sdt>
              <w:sdtPr>
                <w:alias w:val="固定资产账面原值增加项目金额"/>
                <w:tag w:val="_GBC_4a8efbc39f04483fb64867a5d5e98d88"/>
                <w:id w:val="-1628468691"/>
                <w:lock w:val="sdtLocked"/>
              </w:sdtPr>
              <w:sdtEndPr/>
              <w:sdtContent>
                <w:tc>
                  <w:tcPr>
                    <w:tcW w:w="812" w:type="pct"/>
                    <w:shd w:val="clear" w:color="auto" w:fill="auto"/>
                    <w:vAlign w:val="center"/>
                  </w:tcPr>
                  <w:p w14:paraId="76454EC6" w14:textId="77777777" w:rsidR="007862D9" w:rsidRDefault="007862D9" w:rsidP="007862D9">
                    <w:pPr>
                      <w:jc w:val="right"/>
                    </w:pPr>
                    <w:r>
                      <w:t>63,637.45</w:t>
                    </w:r>
                  </w:p>
                </w:tc>
              </w:sdtContent>
            </w:sdt>
            <w:sdt>
              <w:sdtPr>
                <w:alias w:val="固定资产账面原值增加项目合计金额"/>
                <w:tag w:val="_GBC_644f201b97ec4c45a852c12643d6ff5c"/>
                <w:id w:val="933092800"/>
                <w:lock w:val="sdtLocked"/>
              </w:sdtPr>
              <w:sdtEndPr/>
              <w:sdtContent>
                <w:tc>
                  <w:tcPr>
                    <w:tcW w:w="866" w:type="pct"/>
                    <w:shd w:val="clear" w:color="auto" w:fill="auto"/>
                    <w:vAlign w:val="center"/>
                  </w:tcPr>
                  <w:p w14:paraId="5BEBF073" w14:textId="77777777" w:rsidR="007862D9" w:rsidRDefault="007862D9" w:rsidP="007862D9">
                    <w:pPr>
                      <w:jc w:val="right"/>
                    </w:pPr>
                    <w:r>
                      <w:t>201,079.36</w:t>
                    </w:r>
                  </w:p>
                </w:tc>
              </w:sdtContent>
            </w:sdt>
          </w:tr>
          <w:tr w:rsidR="007862D9" w14:paraId="1082A085" w14:textId="77777777" w:rsidTr="00124892">
            <w:sdt>
              <w:sdtPr>
                <w:alias w:val="固定资产账面原值增加项目名称"/>
                <w:tag w:val="_GBC_6e5477dc1f51417fb72841d3b7f273bd"/>
                <w:id w:val="-2120981811"/>
                <w:lock w:val="sdtLocked"/>
              </w:sdtPr>
              <w:sdtEndPr/>
              <w:sdtContent>
                <w:tc>
                  <w:tcPr>
                    <w:tcW w:w="778" w:type="pct"/>
                    <w:shd w:val="clear" w:color="auto" w:fill="auto"/>
                  </w:tcPr>
                  <w:p w14:paraId="582C953E" w14:textId="6100D37A" w:rsidR="007862D9" w:rsidRDefault="007862D9" w:rsidP="00E45963">
                    <w:pPr>
                      <w:ind w:firstLineChars="300" w:firstLine="630"/>
                    </w:pPr>
                    <w:r>
                      <w:t>（</w:t>
                    </w:r>
                    <w:r w:rsidR="0099380F">
                      <w:t>4</w:t>
                    </w:r>
                    <w:r>
                      <w:t>）类别调整</w:t>
                    </w:r>
                  </w:p>
                </w:tc>
              </w:sdtContent>
            </w:sdt>
            <w:sdt>
              <w:sdtPr>
                <w:alias w:val="固定资产账面原值增加项目金额"/>
                <w:tag w:val="_GBC_4a8efbc39f04483fb64867a5d5e98d88"/>
                <w:id w:val="-1600167827"/>
                <w:lock w:val="sdtLocked"/>
              </w:sdtPr>
              <w:sdtEndPr/>
              <w:sdtContent>
                <w:tc>
                  <w:tcPr>
                    <w:tcW w:w="866" w:type="pct"/>
                    <w:shd w:val="clear" w:color="auto" w:fill="auto"/>
                    <w:vAlign w:val="center"/>
                  </w:tcPr>
                  <w:p w14:paraId="4166504D" w14:textId="77777777" w:rsidR="007862D9" w:rsidRDefault="007862D9" w:rsidP="007862D9">
                    <w:pPr>
                      <w:jc w:val="right"/>
                    </w:pPr>
                    <w:r>
                      <w:t>-6,149,273.30</w:t>
                    </w:r>
                  </w:p>
                </w:tc>
              </w:sdtContent>
            </w:sdt>
            <w:sdt>
              <w:sdtPr>
                <w:alias w:val="固定资产账面原值增加项目金额"/>
                <w:tag w:val="_GBC_4a8efbc39f04483fb64867a5d5e98d88"/>
                <w:id w:val="-1977221990"/>
                <w:lock w:val="sdtLocked"/>
              </w:sdtPr>
              <w:sdtEndPr/>
              <w:sdtContent>
                <w:tc>
                  <w:tcPr>
                    <w:tcW w:w="866" w:type="pct"/>
                    <w:shd w:val="clear" w:color="auto" w:fill="auto"/>
                    <w:vAlign w:val="center"/>
                  </w:tcPr>
                  <w:p w14:paraId="0D237F94" w14:textId="77777777" w:rsidR="007862D9" w:rsidRDefault="007862D9" w:rsidP="007862D9">
                    <w:pPr>
                      <w:jc w:val="right"/>
                    </w:pPr>
                    <w:r>
                      <w:t>6,264,333.29</w:t>
                    </w:r>
                  </w:p>
                </w:tc>
              </w:sdtContent>
            </w:sdt>
            <w:sdt>
              <w:sdtPr>
                <w:alias w:val="固定资产账面原值增加项目金额"/>
                <w:tag w:val="_GBC_4a8efbc39f04483fb64867a5d5e98d88"/>
                <w:id w:val="223411852"/>
                <w:lock w:val="sdtLocked"/>
              </w:sdtPr>
              <w:sdtEndPr/>
              <w:sdtContent>
                <w:tc>
                  <w:tcPr>
                    <w:tcW w:w="812" w:type="pct"/>
                    <w:shd w:val="clear" w:color="auto" w:fill="auto"/>
                    <w:vAlign w:val="center"/>
                  </w:tcPr>
                  <w:p w14:paraId="25E20FEF" w14:textId="77777777" w:rsidR="007862D9" w:rsidRDefault="007862D9" w:rsidP="007862D9">
                    <w:pPr>
                      <w:jc w:val="right"/>
                    </w:pPr>
                  </w:p>
                </w:tc>
              </w:sdtContent>
            </w:sdt>
            <w:sdt>
              <w:sdtPr>
                <w:alias w:val="固定资产账面原值增加项目金额"/>
                <w:tag w:val="_GBC_4a8efbc39f04483fb64867a5d5e98d88"/>
                <w:id w:val="-1483143077"/>
                <w:lock w:val="sdtLocked"/>
              </w:sdtPr>
              <w:sdtEndPr/>
              <w:sdtContent>
                <w:tc>
                  <w:tcPr>
                    <w:tcW w:w="812" w:type="pct"/>
                    <w:shd w:val="clear" w:color="auto" w:fill="auto"/>
                    <w:vAlign w:val="center"/>
                  </w:tcPr>
                  <w:p w14:paraId="6C89FC05" w14:textId="77777777" w:rsidR="007862D9" w:rsidRDefault="007862D9" w:rsidP="007862D9">
                    <w:pPr>
                      <w:jc w:val="right"/>
                    </w:pPr>
                    <w:r>
                      <w:t>-115,059.99</w:t>
                    </w:r>
                  </w:p>
                </w:tc>
              </w:sdtContent>
            </w:sdt>
            <w:sdt>
              <w:sdtPr>
                <w:alias w:val="固定资产账面原值增加项目合计金额"/>
                <w:tag w:val="_GBC_644f201b97ec4c45a852c12643d6ff5c"/>
                <w:id w:val="-723212342"/>
                <w:lock w:val="sdtLocked"/>
              </w:sdtPr>
              <w:sdtEndPr/>
              <w:sdtContent>
                <w:tc>
                  <w:tcPr>
                    <w:tcW w:w="866" w:type="pct"/>
                    <w:shd w:val="clear" w:color="auto" w:fill="auto"/>
                    <w:vAlign w:val="center"/>
                  </w:tcPr>
                  <w:p w14:paraId="04962E80" w14:textId="77777777" w:rsidR="007862D9" w:rsidRDefault="007862D9" w:rsidP="007862D9">
                    <w:pPr>
                      <w:jc w:val="right"/>
                    </w:pPr>
                    <w:r>
                      <w:t>0.00</w:t>
                    </w:r>
                  </w:p>
                </w:tc>
              </w:sdtContent>
            </w:sdt>
          </w:tr>
          <w:tr w:rsidR="007862D9" w14:paraId="7C28A383" w14:textId="77777777" w:rsidTr="00124892">
            <w:sdt>
              <w:sdtPr>
                <w:tag w:val="_PLD_82105b7a23294bcc97fa2c9d341d5e29"/>
                <w:id w:val="1588651198"/>
                <w:lock w:val="sdtLocked"/>
              </w:sdtPr>
              <w:sdtEndPr/>
              <w:sdtContent>
                <w:tc>
                  <w:tcPr>
                    <w:tcW w:w="778" w:type="pct"/>
                    <w:shd w:val="clear" w:color="auto" w:fill="auto"/>
                  </w:tcPr>
                  <w:p w14:paraId="7E54D4BF" w14:textId="77777777" w:rsidR="007862D9" w:rsidRDefault="007862D9" w:rsidP="00E45963">
                    <w:pPr>
                      <w:ind w:firstLineChars="202" w:firstLine="424"/>
                    </w:pPr>
                    <w:r>
                      <w:rPr>
                        <w:rFonts w:hint="eastAsia"/>
                      </w:rPr>
                      <w:t>3.本期减少金额</w:t>
                    </w:r>
                  </w:p>
                </w:tc>
              </w:sdtContent>
            </w:sdt>
            <w:tc>
              <w:tcPr>
                <w:tcW w:w="866" w:type="pct"/>
                <w:shd w:val="clear" w:color="auto" w:fill="auto"/>
                <w:vAlign w:val="center"/>
              </w:tcPr>
              <w:p w14:paraId="177299B4" w14:textId="77777777" w:rsidR="007862D9" w:rsidRDefault="007862D9" w:rsidP="007862D9">
                <w:pPr>
                  <w:jc w:val="right"/>
                </w:pPr>
                <w:r>
                  <w:t>43,155.00</w:t>
                </w:r>
              </w:p>
            </w:tc>
            <w:tc>
              <w:tcPr>
                <w:tcW w:w="866" w:type="pct"/>
                <w:shd w:val="clear" w:color="auto" w:fill="auto"/>
                <w:vAlign w:val="center"/>
              </w:tcPr>
              <w:p w14:paraId="227F3AAD" w14:textId="77777777" w:rsidR="007862D9" w:rsidRDefault="007862D9" w:rsidP="007862D9">
                <w:pPr>
                  <w:jc w:val="right"/>
                </w:pPr>
                <w:r>
                  <w:t>3,928,802.95</w:t>
                </w:r>
              </w:p>
            </w:tc>
            <w:tc>
              <w:tcPr>
                <w:tcW w:w="812" w:type="pct"/>
                <w:shd w:val="clear" w:color="auto" w:fill="auto"/>
                <w:vAlign w:val="center"/>
              </w:tcPr>
              <w:p w14:paraId="05FABFBD" w14:textId="77777777" w:rsidR="007862D9" w:rsidRDefault="007862D9" w:rsidP="007862D9">
                <w:pPr>
                  <w:jc w:val="right"/>
                </w:pPr>
                <w:r>
                  <w:t>159,777.50</w:t>
                </w:r>
              </w:p>
            </w:tc>
            <w:tc>
              <w:tcPr>
                <w:tcW w:w="812" w:type="pct"/>
                <w:shd w:val="clear" w:color="auto" w:fill="auto"/>
                <w:vAlign w:val="center"/>
              </w:tcPr>
              <w:p w14:paraId="7F9A74AC" w14:textId="77777777" w:rsidR="007862D9" w:rsidRDefault="007862D9" w:rsidP="007862D9">
                <w:pPr>
                  <w:jc w:val="right"/>
                </w:pPr>
                <w:r>
                  <w:t>346,853.85</w:t>
                </w:r>
              </w:p>
            </w:tc>
            <w:tc>
              <w:tcPr>
                <w:tcW w:w="866" w:type="pct"/>
                <w:shd w:val="clear" w:color="auto" w:fill="auto"/>
                <w:vAlign w:val="center"/>
              </w:tcPr>
              <w:p w14:paraId="637AE178" w14:textId="77777777" w:rsidR="007862D9" w:rsidRDefault="007862D9" w:rsidP="007862D9">
                <w:pPr>
                  <w:jc w:val="right"/>
                </w:pPr>
                <w:r>
                  <w:t>4,478,589.30</w:t>
                </w:r>
              </w:p>
            </w:tc>
          </w:tr>
          <w:tr w:rsidR="007862D9" w14:paraId="77B70541" w14:textId="77777777" w:rsidTr="00124892">
            <w:sdt>
              <w:sdtPr>
                <w:tag w:val="_PLD_ff1592931fc24cf7bf5faee8eae2abb5"/>
                <w:id w:val="-1114504625"/>
                <w:lock w:val="sdtLocked"/>
              </w:sdtPr>
              <w:sdtEndPr/>
              <w:sdtContent>
                <w:tc>
                  <w:tcPr>
                    <w:tcW w:w="778" w:type="pct"/>
                    <w:shd w:val="clear" w:color="auto" w:fill="auto"/>
                  </w:tcPr>
                  <w:p w14:paraId="3E15E083" w14:textId="77777777" w:rsidR="007862D9" w:rsidRDefault="007862D9" w:rsidP="00E45963">
                    <w:pPr>
                      <w:ind w:firstLineChars="300" w:firstLine="630"/>
                    </w:pPr>
                    <w:r>
                      <w:rPr>
                        <w:rFonts w:hint="eastAsia"/>
                      </w:rPr>
                      <w:t>（1）处置或报废</w:t>
                    </w:r>
                  </w:p>
                </w:tc>
              </w:sdtContent>
            </w:sdt>
            <w:tc>
              <w:tcPr>
                <w:tcW w:w="866" w:type="pct"/>
                <w:shd w:val="clear" w:color="auto" w:fill="auto"/>
                <w:vAlign w:val="center"/>
              </w:tcPr>
              <w:p w14:paraId="6852C83F" w14:textId="77777777" w:rsidR="007862D9" w:rsidRDefault="007862D9" w:rsidP="007862D9">
                <w:pPr>
                  <w:jc w:val="right"/>
                </w:pPr>
                <w:r>
                  <w:t>43,155.00</w:t>
                </w:r>
              </w:p>
            </w:tc>
            <w:tc>
              <w:tcPr>
                <w:tcW w:w="866" w:type="pct"/>
                <w:shd w:val="clear" w:color="auto" w:fill="auto"/>
                <w:vAlign w:val="center"/>
              </w:tcPr>
              <w:p w14:paraId="4AD8FDBD" w14:textId="77777777" w:rsidR="007862D9" w:rsidRDefault="007862D9" w:rsidP="007862D9">
                <w:pPr>
                  <w:jc w:val="right"/>
                </w:pPr>
                <w:r>
                  <w:t>3,928,802.95</w:t>
                </w:r>
              </w:p>
            </w:tc>
            <w:tc>
              <w:tcPr>
                <w:tcW w:w="812" w:type="pct"/>
                <w:shd w:val="clear" w:color="auto" w:fill="auto"/>
                <w:vAlign w:val="center"/>
              </w:tcPr>
              <w:p w14:paraId="018B283C" w14:textId="77777777" w:rsidR="007862D9" w:rsidRDefault="007862D9" w:rsidP="007862D9">
                <w:pPr>
                  <w:jc w:val="right"/>
                </w:pPr>
                <w:r>
                  <w:t>159,777.50</w:t>
                </w:r>
              </w:p>
            </w:tc>
            <w:tc>
              <w:tcPr>
                <w:tcW w:w="812" w:type="pct"/>
                <w:shd w:val="clear" w:color="auto" w:fill="auto"/>
                <w:vAlign w:val="center"/>
              </w:tcPr>
              <w:p w14:paraId="529340D7" w14:textId="77777777" w:rsidR="007862D9" w:rsidRDefault="007862D9" w:rsidP="007862D9">
                <w:pPr>
                  <w:jc w:val="right"/>
                </w:pPr>
                <w:r>
                  <w:t>346,853.85</w:t>
                </w:r>
              </w:p>
            </w:tc>
            <w:tc>
              <w:tcPr>
                <w:tcW w:w="866" w:type="pct"/>
                <w:shd w:val="clear" w:color="auto" w:fill="auto"/>
                <w:vAlign w:val="center"/>
              </w:tcPr>
              <w:p w14:paraId="762B570A" w14:textId="77777777" w:rsidR="007862D9" w:rsidRDefault="007862D9" w:rsidP="007862D9">
                <w:pPr>
                  <w:jc w:val="right"/>
                </w:pPr>
                <w:r>
                  <w:t>4,478,589.30</w:t>
                </w:r>
              </w:p>
            </w:tc>
          </w:tr>
          <w:tr w:rsidR="007862D9" w14:paraId="3015E42B" w14:textId="77777777" w:rsidTr="00124892">
            <w:sdt>
              <w:sdtPr>
                <w:tag w:val="_PLD_3fb9f6c6a0b842188aea461d99c9adab"/>
                <w:id w:val="-927575048"/>
                <w:lock w:val="sdtLocked"/>
              </w:sdtPr>
              <w:sdtEndPr/>
              <w:sdtContent>
                <w:tc>
                  <w:tcPr>
                    <w:tcW w:w="778" w:type="pct"/>
                    <w:shd w:val="clear" w:color="auto" w:fill="auto"/>
                  </w:tcPr>
                  <w:p w14:paraId="43517ABC" w14:textId="77777777" w:rsidR="007862D9" w:rsidRDefault="007862D9" w:rsidP="00E45963">
                    <w:pPr>
                      <w:ind w:firstLineChars="200" w:firstLine="420"/>
                    </w:pPr>
                    <w:r>
                      <w:rPr>
                        <w:rFonts w:hint="eastAsia"/>
                      </w:rPr>
                      <w:t>4.期末余额</w:t>
                    </w:r>
                  </w:p>
                </w:tc>
              </w:sdtContent>
            </w:sdt>
            <w:tc>
              <w:tcPr>
                <w:tcW w:w="866" w:type="pct"/>
                <w:shd w:val="clear" w:color="auto" w:fill="auto"/>
                <w:vAlign w:val="center"/>
              </w:tcPr>
              <w:p w14:paraId="27DE5C55" w14:textId="77777777" w:rsidR="007862D9" w:rsidRDefault="007862D9" w:rsidP="007862D9">
                <w:pPr>
                  <w:jc w:val="right"/>
                </w:pPr>
                <w:r>
                  <w:t>439,266,027.42</w:t>
                </w:r>
              </w:p>
            </w:tc>
            <w:tc>
              <w:tcPr>
                <w:tcW w:w="866" w:type="pct"/>
                <w:shd w:val="clear" w:color="auto" w:fill="auto"/>
                <w:vAlign w:val="center"/>
              </w:tcPr>
              <w:p w14:paraId="18890126" w14:textId="77777777" w:rsidR="007862D9" w:rsidRDefault="007862D9" w:rsidP="007862D9">
                <w:pPr>
                  <w:jc w:val="right"/>
                </w:pPr>
                <w:r>
                  <w:t>156,316,318.29</w:t>
                </w:r>
              </w:p>
            </w:tc>
            <w:tc>
              <w:tcPr>
                <w:tcW w:w="812" w:type="pct"/>
                <w:shd w:val="clear" w:color="auto" w:fill="auto"/>
                <w:vAlign w:val="center"/>
              </w:tcPr>
              <w:p w14:paraId="5AFDC13B" w14:textId="77777777" w:rsidR="007862D9" w:rsidRDefault="007862D9" w:rsidP="007862D9">
                <w:pPr>
                  <w:jc w:val="right"/>
                </w:pPr>
                <w:r>
                  <w:t>11,282,645.65</w:t>
                </w:r>
              </w:p>
            </w:tc>
            <w:tc>
              <w:tcPr>
                <w:tcW w:w="812" w:type="pct"/>
                <w:shd w:val="clear" w:color="auto" w:fill="auto"/>
                <w:vAlign w:val="center"/>
              </w:tcPr>
              <w:p w14:paraId="53EAD7A3" w14:textId="77777777" w:rsidR="007862D9" w:rsidRDefault="007862D9" w:rsidP="007862D9">
                <w:pPr>
                  <w:jc w:val="right"/>
                </w:pPr>
                <w:r>
                  <w:t>31,065,949.83</w:t>
                </w:r>
              </w:p>
            </w:tc>
            <w:tc>
              <w:tcPr>
                <w:tcW w:w="866" w:type="pct"/>
                <w:shd w:val="clear" w:color="auto" w:fill="auto"/>
                <w:vAlign w:val="center"/>
              </w:tcPr>
              <w:p w14:paraId="735F74EF" w14:textId="77777777" w:rsidR="007862D9" w:rsidRDefault="007862D9" w:rsidP="007862D9">
                <w:pPr>
                  <w:jc w:val="right"/>
                </w:pPr>
                <w:r>
                  <w:t>637,930,941.19</w:t>
                </w:r>
              </w:p>
            </w:tc>
          </w:tr>
          <w:tr w:rsidR="007862D9" w14:paraId="5453C8B6" w14:textId="77777777" w:rsidTr="00F639D5">
            <w:sdt>
              <w:sdtPr>
                <w:tag w:val="_PLD_14f44e7a4341414ca27a4047f9622e44"/>
                <w:id w:val="-1808156788"/>
                <w:lock w:val="sdtLocked"/>
              </w:sdtPr>
              <w:sdtEndPr/>
              <w:sdtContent>
                <w:tc>
                  <w:tcPr>
                    <w:tcW w:w="5000" w:type="pct"/>
                    <w:gridSpan w:val="6"/>
                    <w:shd w:val="clear" w:color="auto" w:fill="auto"/>
                  </w:tcPr>
                  <w:p w14:paraId="52DF1C76" w14:textId="77777777" w:rsidR="007862D9" w:rsidRDefault="007862D9" w:rsidP="00F16E61">
                    <w:r>
                      <w:rPr>
                        <w:rFonts w:hint="eastAsia"/>
                      </w:rPr>
                      <w:t>二、累计折旧</w:t>
                    </w:r>
                  </w:p>
                </w:tc>
              </w:sdtContent>
            </w:sdt>
          </w:tr>
          <w:tr w:rsidR="007862D9" w14:paraId="3A6E1598" w14:textId="77777777" w:rsidTr="00124892">
            <w:sdt>
              <w:sdtPr>
                <w:tag w:val="_PLD_bdfb76068a2a4a95ab0a3bcf1b094bf2"/>
                <w:id w:val="-606432874"/>
                <w:lock w:val="sdtLocked"/>
              </w:sdtPr>
              <w:sdtEndPr/>
              <w:sdtContent>
                <w:tc>
                  <w:tcPr>
                    <w:tcW w:w="778" w:type="pct"/>
                    <w:shd w:val="clear" w:color="auto" w:fill="auto"/>
                  </w:tcPr>
                  <w:p w14:paraId="2D47D2E6" w14:textId="77777777" w:rsidR="007862D9" w:rsidRDefault="007862D9" w:rsidP="00E45963">
                    <w:pPr>
                      <w:ind w:firstLineChars="200" w:firstLine="420"/>
                    </w:pPr>
                    <w:r>
                      <w:t>1.</w:t>
                    </w:r>
                    <w:r>
                      <w:rPr>
                        <w:rFonts w:hint="eastAsia"/>
                      </w:rPr>
                      <w:t>期初余额</w:t>
                    </w:r>
                  </w:p>
                </w:tc>
              </w:sdtContent>
            </w:sdt>
            <w:tc>
              <w:tcPr>
                <w:tcW w:w="866" w:type="pct"/>
                <w:shd w:val="clear" w:color="auto" w:fill="auto"/>
                <w:vAlign w:val="center"/>
              </w:tcPr>
              <w:p w14:paraId="377280CC" w14:textId="77777777" w:rsidR="007862D9" w:rsidRDefault="007862D9" w:rsidP="007862D9">
                <w:pPr>
                  <w:jc w:val="right"/>
                </w:pPr>
                <w:r>
                  <w:t>59,032,095.05</w:t>
                </w:r>
              </w:p>
            </w:tc>
            <w:tc>
              <w:tcPr>
                <w:tcW w:w="866" w:type="pct"/>
                <w:shd w:val="clear" w:color="auto" w:fill="auto"/>
                <w:vAlign w:val="center"/>
              </w:tcPr>
              <w:p w14:paraId="3EC3D146" w14:textId="77777777" w:rsidR="007862D9" w:rsidRDefault="007862D9" w:rsidP="007862D9">
                <w:pPr>
                  <w:jc w:val="right"/>
                </w:pPr>
                <w:r>
                  <w:t>57,047,589.38</w:t>
                </w:r>
              </w:p>
            </w:tc>
            <w:tc>
              <w:tcPr>
                <w:tcW w:w="812" w:type="pct"/>
                <w:shd w:val="clear" w:color="auto" w:fill="auto"/>
                <w:vAlign w:val="center"/>
              </w:tcPr>
              <w:p w14:paraId="794048FC" w14:textId="77777777" w:rsidR="007862D9" w:rsidRDefault="007862D9" w:rsidP="007862D9">
                <w:pPr>
                  <w:jc w:val="right"/>
                </w:pPr>
                <w:r>
                  <w:t>7,593,875.65</w:t>
                </w:r>
              </w:p>
            </w:tc>
            <w:tc>
              <w:tcPr>
                <w:tcW w:w="812" w:type="pct"/>
                <w:shd w:val="clear" w:color="auto" w:fill="auto"/>
                <w:vAlign w:val="center"/>
              </w:tcPr>
              <w:p w14:paraId="323CF498" w14:textId="77777777" w:rsidR="007862D9" w:rsidRDefault="007862D9" w:rsidP="007862D9">
                <w:pPr>
                  <w:jc w:val="right"/>
                </w:pPr>
                <w:r>
                  <w:t>11,584,165.66</w:t>
                </w:r>
              </w:p>
            </w:tc>
            <w:tc>
              <w:tcPr>
                <w:tcW w:w="866" w:type="pct"/>
                <w:shd w:val="clear" w:color="auto" w:fill="auto"/>
                <w:vAlign w:val="center"/>
              </w:tcPr>
              <w:p w14:paraId="6780273C" w14:textId="77777777" w:rsidR="007862D9" w:rsidRDefault="007862D9" w:rsidP="007862D9">
                <w:pPr>
                  <w:jc w:val="right"/>
                </w:pPr>
                <w:r>
                  <w:t>135,257,725.74</w:t>
                </w:r>
              </w:p>
            </w:tc>
          </w:tr>
          <w:tr w:rsidR="007862D9" w14:paraId="32C49779" w14:textId="77777777" w:rsidTr="00124892">
            <w:sdt>
              <w:sdtPr>
                <w:tag w:val="_PLD_ac9d6720c4e84ec2b82637a9bc7e4a54"/>
                <w:id w:val="-2064790545"/>
                <w:lock w:val="sdtLocked"/>
              </w:sdtPr>
              <w:sdtEndPr/>
              <w:sdtContent>
                <w:tc>
                  <w:tcPr>
                    <w:tcW w:w="778" w:type="pct"/>
                    <w:shd w:val="clear" w:color="auto" w:fill="auto"/>
                  </w:tcPr>
                  <w:p w14:paraId="2C3F382B" w14:textId="77777777" w:rsidR="007862D9" w:rsidRDefault="007862D9" w:rsidP="00E45963">
                    <w:pPr>
                      <w:ind w:firstLineChars="200" w:firstLine="420"/>
                    </w:pPr>
                    <w:r>
                      <w:t>2.</w:t>
                    </w:r>
                    <w:r>
                      <w:rPr>
                        <w:rFonts w:hint="eastAsia"/>
                      </w:rPr>
                      <w:t>本期增加金额</w:t>
                    </w:r>
                  </w:p>
                </w:tc>
              </w:sdtContent>
            </w:sdt>
            <w:tc>
              <w:tcPr>
                <w:tcW w:w="866" w:type="pct"/>
                <w:shd w:val="clear" w:color="auto" w:fill="auto"/>
                <w:vAlign w:val="center"/>
              </w:tcPr>
              <w:p w14:paraId="105A9C32" w14:textId="77777777" w:rsidR="007862D9" w:rsidRDefault="007862D9" w:rsidP="007862D9">
                <w:pPr>
                  <w:jc w:val="right"/>
                </w:pPr>
                <w:r>
                  <w:t>16,673,830.23</w:t>
                </w:r>
              </w:p>
            </w:tc>
            <w:tc>
              <w:tcPr>
                <w:tcW w:w="866" w:type="pct"/>
                <w:shd w:val="clear" w:color="auto" w:fill="auto"/>
                <w:vAlign w:val="center"/>
              </w:tcPr>
              <w:p w14:paraId="7F26E415" w14:textId="77777777" w:rsidR="007862D9" w:rsidRDefault="007862D9" w:rsidP="007862D9">
                <w:pPr>
                  <w:jc w:val="right"/>
                </w:pPr>
                <w:r>
                  <w:t>9,736,182.29</w:t>
                </w:r>
              </w:p>
            </w:tc>
            <w:tc>
              <w:tcPr>
                <w:tcW w:w="812" w:type="pct"/>
                <w:shd w:val="clear" w:color="auto" w:fill="auto"/>
                <w:vAlign w:val="center"/>
              </w:tcPr>
              <w:p w14:paraId="1208E322" w14:textId="77777777" w:rsidR="007862D9" w:rsidRDefault="007862D9" w:rsidP="007862D9">
                <w:pPr>
                  <w:jc w:val="right"/>
                </w:pPr>
                <w:r>
                  <w:t>1,078,976.48</w:t>
                </w:r>
              </w:p>
            </w:tc>
            <w:tc>
              <w:tcPr>
                <w:tcW w:w="812" w:type="pct"/>
                <w:shd w:val="clear" w:color="auto" w:fill="auto"/>
                <w:vAlign w:val="center"/>
              </w:tcPr>
              <w:p w14:paraId="79FE393C" w14:textId="77777777" w:rsidR="007862D9" w:rsidRDefault="007862D9" w:rsidP="007862D9">
                <w:pPr>
                  <w:jc w:val="right"/>
                </w:pPr>
                <w:r>
                  <w:t>3,903,364.41</w:t>
                </w:r>
              </w:p>
            </w:tc>
            <w:tc>
              <w:tcPr>
                <w:tcW w:w="866" w:type="pct"/>
                <w:shd w:val="clear" w:color="auto" w:fill="auto"/>
                <w:vAlign w:val="center"/>
              </w:tcPr>
              <w:p w14:paraId="28E6A13E" w14:textId="77777777" w:rsidR="007862D9" w:rsidRDefault="007862D9" w:rsidP="007862D9">
                <w:pPr>
                  <w:jc w:val="right"/>
                </w:pPr>
                <w:r>
                  <w:t>31,392,353.41</w:t>
                </w:r>
              </w:p>
            </w:tc>
          </w:tr>
          <w:tr w:rsidR="007862D9" w14:paraId="1147F330" w14:textId="77777777" w:rsidTr="00124892">
            <w:sdt>
              <w:sdtPr>
                <w:tag w:val="_PLD_4b899f8229be463181a7e6a6c1cb2337"/>
                <w:id w:val="-433122758"/>
                <w:lock w:val="sdtLocked"/>
              </w:sdtPr>
              <w:sdtEndPr/>
              <w:sdtContent>
                <w:tc>
                  <w:tcPr>
                    <w:tcW w:w="778" w:type="pct"/>
                    <w:shd w:val="clear" w:color="auto" w:fill="auto"/>
                  </w:tcPr>
                  <w:p w14:paraId="3AF3CF87" w14:textId="77777777" w:rsidR="007862D9" w:rsidRDefault="007862D9" w:rsidP="00E45963">
                    <w:pPr>
                      <w:ind w:firstLineChars="300" w:firstLine="630"/>
                    </w:pPr>
                    <w:r>
                      <w:rPr>
                        <w:rFonts w:hint="eastAsia"/>
                      </w:rPr>
                      <w:t>（1）计提</w:t>
                    </w:r>
                  </w:p>
                </w:tc>
              </w:sdtContent>
            </w:sdt>
            <w:tc>
              <w:tcPr>
                <w:tcW w:w="866" w:type="pct"/>
                <w:shd w:val="clear" w:color="auto" w:fill="auto"/>
                <w:vAlign w:val="center"/>
              </w:tcPr>
              <w:p w14:paraId="366D4E54" w14:textId="77777777" w:rsidR="007862D9" w:rsidRDefault="007862D9" w:rsidP="007862D9">
                <w:pPr>
                  <w:jc w:val="right"/>
                </w:pPr>
                <w:r>
                  <w:t>16,673,830.23</w:t>
                </w:r>
              </w:p>
            </w:tc>
            <w:tc>
              <w:tcPr>
                <w:tcW w:w="866" w:type="pct"/>
                <w:shd w:val="clear" w:color="auto" w:fill="auto"/>
                <w:vAlign w:val="center"/>
              </w:tcPr>
              <w:p w14:paraId="1A62AFA7" w14:textId="77777777" w:rsidR="007862D9" w:rsidRDefault="007862D9" w:rsidP="007862D9">
                <w:pPr>
                  <w:jc w:val="right"/>
                </w:pPr>
                <w:r>
                  <w:t>9,687,675.91</w:t>
                </w:r>
              </w:p>
            </w:tc>
            <w:tc>
              <w:tcPr>
                <w:tcW w:w="812" w:type="pct"/>
                <w:shd w:val="clear" w:color="auto" w:fill="auto"/>
                <w:vAlign w:val="center"/>
              </w:tcPr>
              <w:p w14:paraId="56F969EA" w14:textId="77777777" w:rsidR="007862D9" w:rsidRDefault="007862D9" w:rsidP="007862D9">
                <w:pPr>
                  <w:jc w:val="right"/>
                </w:pPr>
                <w:r>
                  <w:t>1,078,976.48</w:t>
                </w:r>
              </w:p>
            </w:tc>
            <w:tc>
              <w:tcPr>
                <w:tcW w:w="812" w:type="pct"/>
                <w:shd w:val="clear" w:color="auto" w:fill="auto"/>
                <w:vAlign w:val="center"/>
              </w:tcPr>
              <w:p w14:paraId="39612474" w14:textId="77777777" w:rsidR="007862D9" w:rsidRDefault="007862D9" w:rsidP="007862D9">
                <w:pPr>
                  <w:jc w:val="right"/>
                </w:pPr>
                <w:r>
                  <w:t>3,847,517.41</w:t>
                </w:r>
              </w:p>
            </w:tc>
            <w:tc>
              <w:tcPr>
                <w:tcW w:w="866" w:type="pct"/>
                <w:shd w:val="clear" w:color="auto" w:fill="auto"/>
                <w:vAlign w:val="center"/>
              </w:tcPr>
              <w:p w14:paraId="5EC045F0" w14:textId="77777777" w:rsidR="007862D9" w:rsidRDefault="007862D9" w:rsidP="007862D9">
                <w:pPr>
                  <w:jc w:val="right"/>
                </w:pPr>
                <w:r>
                  <w:t>31,288,000.03</w:t>
                </w:r>
              </w:p>
            </w:tc>
          </w:tr>
          <w:tr w:rsidR="007862D9" w14:paraId="3B1BA760" w14:textId="77777777" w:rsidTr="00124892">
            <w:sdt>
              <w:sdtPr>
                <w:rPr>
                  <w:rFonts w:hint="eastAsia"/>
                </w:rPr>
                <w:alias w:val="固定资产累计折旧增加项目名称"/>
                <w:tag w:val="_GBC_c82e46f282074bcd8f0977f9e064b7a6"/>
                <w:id w:val="-2113338575"/>
                <w:lock w:val="sdtLocked"/>
              </w:sdtPr>
              <w:sdtEndPr/>
              <w:sdtContent>
                <w:tc>
                  <w:tcPr>
                    <w:tcW w:w="778" w:type="pct"/>
                    <w:shd w:val="clear" w:color="auto" w:fill="auto"/>
                  </w:tcPr>
                  <w:p w14:paraId="10493A9A" w14:textId="4B924540" w:rsidR="007862D9" w:rsidRDefault="007862D9" w:rsidP="00E45963">
                    <w:pPr>
                      <w:ind w:firstLineChars="300" w:firstLine="630"/>
                    </w:pPr>
                    <w:r w:rsidRPr="007862D9">
                      <w:rPr>
                        <w:rFonts w:hint="eastAsia"/>
                      </w:rPr>
                      <w:t>（</w:t>
                    </w:r>
                    <w:r w:rsidR="0099380F">
                      <w:t>2</w:t>
                    </w:r>
                    <w:r w:rsidRPr="007862D9">
                      <w:t>）汇率变动</w:t>
                    </w:r>
                  </w:p>
                </w:tc>
              </w:sdtContent>
            </w:sdt>
            <w:sdt>
              <w:sdtPr>
                <w:rPr>
                  <w:rFonts w:hint="eastAsia"/>
                </w:rPr>
                <w:alias w:val="固定资产累计折旧增加项目金额"/>
                <w:tag w:val="_GBC_d8c6bc4179c24d4497d3b866e522ee51"/>
                <w:id w:val="-1205009627"/>
                <w:lock w:val="sdtLocked"/>
                <w:showingPlcHdr/>
              </w:sdtPr>
              <w:sdtEndPr/>
              <w:sdtContent>
                <w:tc>
                  <w:tcPr>
                    <w:tcW w:w="866" w:type="pct"/>
                    <w:shd w:val="clear" w:color="auto" w:fill="auto"/>
                    <w:vAlign w:val="center"/>
                  </w:tcPr>
                  <w:p w14:paraId="6459E854" w14:textId="77777777" w:rsidR="007862D9" w:rsidRDefault="007862D9" w:rsidP="007862D9">
                    <w:pPr>
                      <w:jc w:val="right"/>
                    </w:pPr>
                    <w:r>
                      <w:t xml:space="preserve">     </w:t>
                    </w:r>
                  </w:p>
                </w:tc>
              </w:sdtContent>
            </w:sdt>
            <w:sdt>
              <w:sdtPr>
                <w:rPr>
                  <w:rFonts w:hint="eastAsia"/>
                </w:rPr>
                <w:alias w:val="固定资产累计折旧增加项目金额"/>
                <w:tag w:val="_GBC_d8c6bc4179c24d4497d3b866e522ee51"/>
                <w:id w:val="-530653404"/>
                <w:lock w:val="sdtLocked"/>
              </w:sdtPr>
              <w:sdtEndPr/>
              <w:sdtContent>
                <w:tc>
                  <w:tcPr>
                    <w:tcW w:w="866" w:type="pct"/>
                    <w:shd w:val="clear" w:color="auto" w:fill="auto"/>
                    <w:vAlign w:val="center"/>
                  </w:tcPr>
                  <w:p w14:paraId="6832DC2B" w14:textId="77777777" w:rsidR="007862D9" w:rsidRDefault="007862D9" w:rsidP="007862D9">
                    <w:pPr>
                      <w:jc w:val="right"/>
                    </w:pPr>
                    <w:r>
                      <w:rPr>
                        <w:rFonts w:hint="eastAsia"/>
                      </w:rPr>
                      <w:t>48,506.38</w:t>
                    </w:r>
                  </w:p>
                </w:tc>
              </w:sdtContent>
            </w:sdt>
            <w:sdt>
              <w:sdtPr>
                <w:rPr>
                  <w:rFonts w:hint="eastAsia"/>
                </w:rPr>
                <w:alias w:val="固定资产累计折旧增加项目金额"/>
                <w:tag w:val="_GBC_d8c6bc4179c24d4497d3b866e522ee51"/>
                <w:id w:val="-664628074"/>
                <w:lock w:val="sdtLocked"/>
              </w:sdtPr>
              <w:sdtEndPr/>
              <w:sdtContent>
                <w:tc>
                  <w:tcPr>
                    <w:tcW w:w="812" w:type="pct"/>
                    <w:shd w:val="clear" w:color="auto" w:fill="auto"/>
                    <w:vAlign w:val="center"/>
                  </w:tcPr>
                  <w:p w14:paraId="02354EEB" w14:textId="77777777" w:rsidR="007862D9" w:rsidRDefault="007862D9" w:rsidP="007862D9">
                    <w:pPr>
                      <w:jc w:val="right"/>
                    </w:pPr>
                  </w:p>
                </w:tc>
              </w:sdtContent>
            </w:sdt>
            <w:sdt>
              <w:sdtPr>
                <w:rPr>
                  <w:rFonts w:hint="eastAsia"/>
                </w:rPr>
                <w:alias w:val="固定资产累计折旧增加项目金额"/>
                <w:tag w:val="_GBC_d8c6bc4179c24d4497d3b866e522ee51"/>
                <w:id w:val="-1742398520"/>
                <w:lock w:val="sdtLocked"/>
              </w:sdtPr>
              <w:sdtEndPr/>
              <w:sdtContent>
                <w:tc>
                  <w:tcPr>
                    <w:tcW w:w="812" w:type="pct"/>
                    <w:shd w:val="clear" w:color="auto" w:fill="auto"/>
                    <w:vAlign w:val="center"/>
                  </w:tcPr>
                  <w:p w14:paraId="5221330F" w14:textId="77777777" w:rsidR="007862D9" w:rsidRDefault="007862D9" w:rsidP="007862D9">
                    <w:pPr>
                      <w:jc w:val="right"/>
                    </w:pPr>
                    <w:r>
                      <w:rPr>
                        <w:rFonts w:hint="eastAsia"/>
                      </w:rPr>
                      <w:t>55,847.00</w:t>
                    </w:r>
                  </w:p>
                </w:tc>
              </w:sdtContent>
            </w:sdt>
            <w:sdt>
              <w:sdtPr>
                <w:rPr>
                  <w:rFonts w:hint="eastAsia"/>
                </w:rPr>
                <w:alias w:val="固定资产累计折旧增加项目合计金额"/>
                <w:tag w:val="_GBC_7b368febd98d43528833b386ded680f2"/>
                <w:id w:val="542800858"/>
                <w:lock w:val="sdtLocked"/>
              </w:sdtPr>
              <w:sdtEndPr/>
              <w:sdtContent>
                <w:tc>
                  <w:tcPr>
                    <w:tcW w:w="866" w:type="pct"/>
                    <w:shd w:val="clear" w:color="auto" w:fill="auto"/>
                    <w:vAlign w:val="center"/>
                  </w:tcPr>
                  <w:p w14:paraId="5EB0AE4D" w14:textId="77777777" w:rsidR="007862D9" w:rsidRDefault="007862D9" w:rsidP="007862D9">
                    <w:pPr>
                      <w:jc w:val="right"/>
                    </w:pPr>
                    <w:r>
                      <w:rPr>
                        <w:rFonts w:hint="eastAsia"/>
                      </w:rPr>
                      <w:t>104,353.38</w:t>
                    </w:r>
                  </w:p>
                </w:tc>
              </w:sdtContent>
            </w:sdt>
          </w:tr>
          <w:tr w:rsidR="007862D9" w14:paraId="01C03E8E" w14:textId="77777777" w:rsidTr="00124892">
            <w:sdt>
              <w:sdtPr>
                <w:tag w:val="_PLD_1a8a0c2973de4a7c99ed0dd69c4a85fa"/>
                <w:id w:val="-112136863"/>
                <w:lock w:val="sdtLocked"/>
              </w:sdtPr>
              <w:sdtEndPr/>
              <w:sdtContent>
                <w:tc>
                  <w:tcPr>
                    <w:tcW w:w="778" w:type="pct"/>
                    <w:shd w:val="clear" w:color="auto" w:fill="auto"/>
                  </w:tcPr>
                  <w:p w14:paraId="2EF0DAD4" w14:textId="77777777" w:rsidR="007862D9" w:rsidRDefault="007862D9" w:rsidP="00E45963">
                    <w:pPr>
                      <w:ind w:firstLineChars="200" w:firstLine="420"/>
                    </w:pPr>
                    <w:r>
                      <w:rPr>
                        <w:rFonts w:hint="eastAsia"/>
                      </w:rPr>
                      <w:t>3.本期减少金额</w:t>
                    </w:r>
                  </w:p>
                </w:tc>
              </w:sdtContent>
            </w:sdt>
            <w:tc>
              <w:tcPr>
                <w:tcW w:w="866" w:type="pct"/>
                <w:shd w:val="clear" w:color="auto" w:fill="auto"/>
                <w:vAlign w:val="center"/>
              </w:tcPr>
              <w:p w14:paraId="6907BF65" w14:textId="77777777" w:rsidR="007862D9" w:rsidRDefault="007862D9" w:rsidP="007862D9">
                <w:pPr>
                  <w:jc w:val="right"/>
                </w:pPr>
                <w:r>
                  <w:t>16,364.40</w:t>
                </w:r>
              </w:p>
            </w:tc>
            <w:tc>
              <w:tcPr>
                <w:tcW w:w="866" w:type="pct"/>
                <w:shd w:val="clear" w:color="auto" w:fill="auto"/>
                <w:vAlign w:val="center"/>
              </w:tcPr>
              <w:p w14:paraId="6946715C" w14:textId="77777777" w:rsidR="007862D9" w:rsidRDefault="007862D9" w:rsidP="007862D9">
                <w:pPr>
                  <w:jc w:val="right"/>
                </w:pPr>
                <w:r>
                  <w:t>3,359,923.12</w:t>
                </w:r>
              </w:p>
            </w:tc>
            <w:tc>
              <w:tcPr>
                <w:tcW w:w="812" w:type="pct"/>
                <w:shd w:val="clear" w:color="auto" w:fill="auto"/>
                <w:vAlign w:val="center"/>
              </w:tcPr>
              <w:p w14:paraId="4E77D74C" w14:textId="77777777" w:rsidR="007862D9" w:rsidRDefault="007862D9" w:rsidP="007862D9">
                <w:pPr>
                  <w:jc w:val="right"/>
                </w:pPr>
                <w:r>
                  <w:t>91,021.26</w:t>
                </w:r>
              </w:p>
            </w:tc>
            <w:tc>
              <w:tcPr>
                <w:tcW w:w="812" w:type="pct"/>
                <w:shd w:val="clear" w:color="auto" w:fill="auto"/>
                <w:vAlign w:val="center"/>
              </w:tcPr>
              <w:p w14:paraId="668B68A2" w14:textId="77777777" w:rsidR="007862D9" w:rsidRDefault="007862D9" w:rsidP="007862D9">
                <w:pPr>
                  <w:jc w:val="right"/>
                </w:pPr>
                <w:r>
                  <w:t>248,406.00</w:t>
                </w:r>
              </w:p>
            </w:tc>
            <w:tc>
              <w:tcPr>
                <w:tcW w:w="866" w:type="pct"/>
                <w:shd w:val="clear" w:color="auto" w:fill="auto"/>
                <w:vAlign w:val="center"/>
              </w:tcPr>
              <w:p w14:paraId="0D39E985" w14:textId="77777777" w:rsidR="007862D9" w:rsidRDefault="007862D9" w:rsidP="007862D9">
                <w:pPr>
                  <w:jc w:val="right"/>
                </w:pPr>
                <w:r>
                  <w:t>3,715,714.78</w:t>
                </w:r>
              </w:p>
            </w:tc>
          </w:tr>
          <w:tr w:rsidR="007862D9" w14:paraId="6F3499F2" w14:textId="77777777" w:rsidTr="00124892">
            <w:sdt>
              <w:sdtPr>
                <w:tag w:val="_PLD_051549d56ef94d0f864893f6bcd12368"/>
                <w:id w:val="92602434"/>
                <w:lock w:val="sdtLocked"/>
              </w:sdtPr>
              <w:sdtEndPr/>
              <w:sdtContent>
                <w:tc>
                  <w:tcPr>
                    <w:tcW w:w="778" w:type="pct"/>
                    <w:shd w:val="clear" w:color="auto" w:fill="auto"/>
                  </w:tcPr>
                  <w:p w14:paraId="472C79A5" w14:textId="77777777" w:rsidR="007862D9" w:rsidRDefault="007862D9" w:rsidP="00E45963">
                    <w:pPr>
                      <w:ind w:firstLineChars="300" w:firstLine="630"/>
                    </w:pPr>
                    <w:r>
                      <w:rPr>
                        <w:rFonts w:hint="eastAsia"/>
                      </w:rPr>
                      <w:t>（1）处置或报废</w:t>
                    </w:r>
                  </w:p>
                </w:tc>
              </w:sdtContent>
            </w:sdt>
            <w:tc>
              <w:tcPr>
                <w:tcW w:w="866" w:type="pct"/>
                <w:shd w:val="clear" w:color="auto" w:fill="auto"/>
                <w:vAlign w:val="center"/>
              </w:tcPr>
              <w:p w14:paraId="1043814B" w14:textId="77777777" w:rsidR="007862D9" w:rsidRDefault="007862D9" w:rsidP="007862D9">
                <w:pPr>
                  <w:jc w:val="right"/>
                </w:pPr>
                <w:r>
                  <w:t>16,364.40</w:t>
                </w:r>
              </w:p>
            </w:tc>
            <w:tc>
              <w:tcPr>
                <w:tcW w:w="866" w:type="pct"/>
                <w:shd w:val="clear" w:color="auto" w:fill="auto"/>
                <w:vAlign w:val="center"/>
              </w:tcPr>
              <w:p w14:paraId="08C3D644" w14:textId="77777777" w:rsidR="007862D9" w:rsidRDefault="007862D9" w:rsidP="007862D9">
                <w:pPr>
                  <w:jc w:val="right"/>
                </w:pPr>
                <w:r>
                  <w:t>3,359,923.12</w:t>
                </w:r>
              </w:p>
            </w:tc>
            <w:tc>
              <w:tcPr>
                <w:tcW w:w="812" w:type="pct"/>
                <w:shd w:val="clear" w:color="auto" w:fill="auto"/>
                <w:vAlign w:val="center"/>
              </w:tcPr>
              <w:p w14:paraId="5BFFB522" w14:textId="77777777" w:rsidR="007862D9" w:rsidRDefault="007862D9" w:rsidP="007862D9">
                <w:pPr>
                  <w:jc w:val="right"/>
                </w:pPr>
                <w:r>
                  <w:t>91,021.26</w:t>
                </w:r>
              </w:p>
            </w:tc>
            <w:tc>
              <w:tcPr>
                <w:tcW w:w="812" w:type="pct"/>
                <w:shd w:val="clear" w:color="auto" w:fill="auto"/>
                <w:vAlign w:val="center"/>
              </w:tcPr>
              <w:p w14:paraId="7BD4CFA9" w14:textId="77777777" w:rsidR="007862D9" w:rsidRDefault="007862D9" w:rsidP="007862D9">
                <w:pPr>
                  <w:jc w:val="right"/>
                </w:pPr>
                <w:r>
                  <w:t>248,406.00</w:t>
                </w:r>
              </w:p>
            </w:tc>
            <w:tc>
              <w:tcPr>
                <w:tcW w:w="866" w:type="pct"/>
                <w:shd w:val="clear" w:color="auto" w:fill="auto"/>
                <w:vAlign w:val="center"/>
              </w:tcPr>
              <w:p w14:paraId="2E2F7F55" w14:textId="77777777" w:rsidR="007862D9" w:rsidRDefault="007862D9" w:rsidP="007862D9">
                <w:pPr>
                  <w:jc w:val="right"/>
                </w:pPr>
                <w:r>
                  <w:t>3,715,714.78</w:t>
                </w:r>
              </w:p>
            </w:tc>
          </w:tr>
          <w:tr w:rsidR="007862D9" w14:paraId="3FAFB9CF" w14:textId="77777777" w:rsidTr="00124892">
            <w:sdt>
              <w:sdtPr>
                <w:tag w:val="_PLD_461cd300a56d4a1d8e530b3c2f9767bf"/>
                <w:id w:val="1388374248"/>
                <w:lock w:val="sdtLocked"/>
              </w:sdtPr>
              <w:sdtEndPr/>
              <w:sdtContent>
                <w:tc>
                  <w:tcPr>
                    <w:tcW w:w="778" w:type="pct"/>
                    <w:shd w:val="clear" w:color="auto" w:fill="auto"/>
                  </w:tcPr>
                  <w:p w14:paraId="5002D059" w14:textId="77777777" w:rsidR="007862D9" w:rsidRDefault="007862D9" w:rsidP="00E45963">
                    <w:pPr>
                      <w:ind w:firstLineChars="200" w:firstLine="420"/>
                    </w:pPr>
                    <w:r>
                      <w:rPr>
                        <w:rFonts w:hint="eastAsia"/>
                      </w:rPr>
                      <w:t>4.期末余额</w:t>
                    </w:r>
                  </w:p>
                </w:tc>
              </w:sdtContent>
            </w:sdt>
            <w:tc>
              <w:tcPr>
                <w:tcW w:w="866" w:type="pct"/>
                <w:shd w:val="clear" w:color="auto" w:fill="auto"/>
                <w:vAlign w:val="center"/>
              </w:tcPr>
              <w:p w14:paraId="16FFD4DB" w14:textId="77777777" w:rsidR="007862D9" w:rsidRDefault="007862D9" w:rsidP="007862D9">
                <w:pPr>
                  <w:jc w:val="right"/>
                </w:pPr>
                <w:r>
                  <w:t>75,689,560.88</w:t>
                </w:r>
              </w:p>
            </w:tc>
            <w:tc>
              <w:tcPr>
                <w:tcW w:w="866" w:type="pct"/>
                <w:shd w:val="clear" w:color="auto" w:fill="auto"/>
                <w:vAlign w:val="center"/>
              </w:tcPr>
              <w:p w14:paraId="6F9585F6" w14:textId="77777777" w:rsidR="007862D9" w:rsidRDefault="007862D9" w:rsidP="007862D9">
                <w:pPr>
                  <w:jc w:val="right"/>
                </w:pPr>
                <w:r>
                  <w:t>63,423,848.55</w:t>
                </w:r>
              </w:p>
            </w:tc>
            <w:tc>
              <w:tcPr>
                <w:tcW w:w="812" w:type="pct"/>
                <w:shd w:val="clear" w:color="auto" w:fill="auto"/>
                <w:vAlign w:val="center"/>
              </w:tcPr>
              <w:p w14:paraId="5641153E" w14:textId="77777777" w:rsidR="007862D9" w:rsidRDefault="007862D9" w:rsidP="007862D9">
                <w:pPr>
                  <w:jc w:val="right"/>
                </w:pPr>
                <w:r>
                  <w:t>8,581,830.87</w:t>
                </w:r>
              </w:p>
            </w:tc>
            <w:tc>
              <w:tcPr>
                <w:tcW w:w="812" w:type="pct"/>
                <w:shd w:val="clear" w:color="auto" w:fill="auto"/>
                <w:vAlign w:val="center"/>
              </w:tcPr>
              <w:p w14:paraId="19D8D480" w14:textId="77777777" w:rsidR="007862D9" w:rsidRDefault="007862D9" w:rsidP="007862D9">
                <w:pPr>
                  <w:jc w:val="right"/>
                </w:pPr>
                <w:r>
                  <w:t>15,239,124.07</w:t>
                </w:r>
              </w:p>
            </w:tc>
            <w:tc>
              <w:tcPr>
                <w:tcW w:w="866" w:type="pct"/>
                <w:shd w:val="clear" w:color="auto" w:fill="auto"/>
                <w:vAlign w:val="center"/>
              </w:tcPr>
              <w:p w14:paraId="2E5CF856" w14:textId="77777777" w:rsidR="007862D9" w:rsidRDefault="007862D9" w:rsidP="007862D9">
                <w:pPr>
                  <w:jc w:val="right"/>
                </w:pPr>
                <w:r>
                  <w:t>162,934,364.37</w:t>
                </w:r>
              </w:p>
            </w:tc>
          </w:tr>
          <w:tr w:rsidR="007862D9" w14:paraId="3EBFCB29" w14:textId="77777777" w:rsidTr="00F639D5">
            <w:sdt>
              <w:sdtPr>
                <w:tag w:val="_PLD_b98cd9e8075a44b28b16fc9fd4c3c81f"/>
                <w:id w:val="1912738618"/>
                <w:lock w:val="sdtLocked"/>
              </w:sdtPr>
              <w:sdtEndPr/>
              <w:sdtContent>
                <w:tc>
                  <w:tcPr>
                    <w:tcW w:w="5000" w:type="pct"/>
                    <w:gridSpan w:val="6"/>
                    <w:shd w:val="clear" w:color="auto" w:fill="auto"/>
                  </w:tcPr>
                  <w:p w14:paraId="53780760" w14:textId="77777777" w:rsidR="007862D9" w:rsidRDefault="007862D9" w:rsidP="00F16E61">
                    <w:r>
                      <w:rPr>
                        <w:rFonts w:hint="eastAsia"/>
                      </w:rPr>
                      <w:t>三、减值准备</w:t>
                    </w:r>
                  </w:p>
                </w:tc>
              </w:sdtContent>
            </w:sdt>
          </w:tr>
          <w:tr w:rsidR="000069D2" w14:paraId="559E1AE2" w14:textId="77777777" w:rsidTr="00124892">
            <w:sdt>
              <w:sdtPr>
                <w:tag w:val="_PLD_56eded0ad9c34a2dabfd9ced3cc4cb08"/>
                <w:id w:val="-569274947"/>
                <w:lock w:val="sdtLocked"/>
              </w:sdtPr>
              <w:sdtEndPr/>
              <w:sdtContent>
                <w:tc>
                  <w:tcPr>
                    <w:tcW w:w="778" w:type="pct"/>
                    <w:shd w:val="clear" w:color="auto" w:fill="auto"/>
                  </w:tcPr>
                  <w:p w14:paraId="5EE1C334" w14:textId="77777777" w:rsidR="000069D2" w:rsidRDefault="000069D2" w:rsidP="000069D2">
                    <w:pPr>
                      <w:ind w:firstLineChars="200" w:firstLine="420"/>
                    </w:pPr>
                    <w:r>
                      <w:t>1.</w:t>
                    </w:r>
                    <w:r>
                      <w:rPr>
                        <w:rFonts w:hint="eastAsia"/>
                      </w:rPr>
                      <w:t>期初余额</w:t>
                    </w:r>
                  </w:p>
                </w:tc>
              </w:sdtContent>
            </w:sdt>
            <w:tc>
              <w:tcPr>
                <w:tcW w:w="866" w:type="pct"/>
                <w:shd w:val="clear" w:color="auto" w:fill="auto"/>
                <w:vAlign w:val="center"/>
              </w:tcPr>
              <w:p w14:paraId="160A7D88" w14:textId="77777777" w:rsidR="000069D2" w:rsidRDefault="000069D2" w:rsidP="000069D2">
                <w:pPr>
                  <w:jc w:val="right"/>
                </w:pPr>
              </w:p>
            </w:tc>
            <w:tc>
              <w:tcPr>
                <w:tcW w:w="866" w:type="pct"/>
                <w:shd w:val="clear" w:color="auto" w:fill="auto"/>
                <w:vAlign w:val="center"/>
              </w:tcPr>
              <w:p w14:paraId="2B7E8381" w14:textId="05929B77" w:rsidR="000069D2" w:rsidRDefault="000069D2" w:rsidP="000069D2">
                <w:pPr>
                  <w:jc w:val="right"/>
                </w:pPr>
                <w:r>
                  <w:t>1,076,743.99</w:t>
                </w:r>
              </w:p>
            </w:tc>
            <w:tc>
              <w:tcPr>
                <w:tcW w:w="812" w:type="pct"/>
                <w:shd w:val="clear" w:color="auto" w:fill="auto"/>
                <w:vAlign w:val="center"/>
              </w:tcPr>
              <w:p w14:paraId="2F87AF13" w14:textId="77777777" w:rsidR="000069D2" w:rsidRDefault="000069D2" w:rsidP="000069D2">
                <w:pPr>
                  <w:jc w:val="right"/>
                </w:pPr>
              </w:p>
            </w:tc>
            <w:tc>
              <w:tcPr>
                <w:tcW w:w="812" w:type="pct"/>
                <w:shd w:val="clear" w:color="auto" w:fill="auto"/>
                <w:vAlign w:val="center"/>
              </w:tcPr>
              <w:p w14:paraId="0354431F" w14:textId="77777777" w:rsidR="000069D2" w:rsidRDefault="000069D2" w:rsidP="000069D2">
                <w:pPr>
                  <w:jc w:val="right"/>
                </w:pPr>
              </w:p>
            </w:tc>
            <w:tc>
              <w:tcPr>
                <w:tcW w:w="866" w:type="pct"/>
                <w:shd w:val="clear" w:color="auto" w:fill="auto"/>
                <w:vAlign w:val="center"/>
              </w:tcPr>
              <w:p w14:paraId="529FC039" w14:textId="6462DB00" w:rsidR="000069D2" w:rsidRDefault="000069D2" w:rsidP="000069D2">
                <w:pPr>
                  <w:jc w:val="right"/>
                </w:pPr>
                <w:r>
                  <w:t>1,076,743.99</w:t>
                </w:r>
              </w:p>
            </w:tc>
          </w:tr>
          <w:tr w:rsidR="000069D2" w14:paraId="262CAD3B" w14:textId="77777777" w:rsidTr="00124892">
            <w:sdt>
              <w:sdtPr>
                <w:tag w:val="_PLD_e23909e3deca4ed3b3374e1998a20d9d"/>
                <w:id w:val="-583839352"/>
                <w:lock w:val="sdtLocked"/>
              </w:sdtPr>
              <w:sdtEndPr/>
              <w:sdtContent>
                <w:tc>
                  <w:tcPr>
                    <w:tcW w:w="778" w:type="pct"/>
                    <w:shd w:val="clear" w:color="auto" w:fill="auto"/>
                  </w:tcPr>
                  <w:p w14:paraId="2D7A2838" w14:textId="77777777" w:rsidR="000069D2" w:rsidRDefault="000069D2" w:rsidP="000069D2">
                    <w:pPr>
                      <w:ind w:firstLineChars="200" w:firstLine="420"/>
                    </w:pPr>
                    <w:r>
                      <w:t>2.</w:t>
                    </w:r>
                    <w:r>
                      <w:rPr>
                        <w:rFonts w:hint="eastAsia"/>
                      </w:rPr>
                      <w:t>本期增加金额</w:t>
                    </w:r>
                  </w:p>
                </w:tc>
              </w:sdtContent>
            </w:sdt>
            <w:tc>
              <w:tcPr>
                <w:tcW w:w="866" w:type="pct"/>
                <w:shd w:val="clear" w:color="auto" w:fill="auto"/>
                <w:vAlign w:val="center"/>
              </w:tcPr>
              <w:p w14:paraId="4265B733" w14:textId="3F7886BC" w:rsidR="000069D2" w:rsidRDefault="000069D2" w:rsidP="000069D2">
                <w:pPr>
                  <w:jc w:val="right"/>
                </w:pPr>
                <w:r>
                  <w:t>49,277,332.88</w:t>
                </w:r>
              </w:p>
            </w:tc>
            <w:tc>
              <w:tcPr>
                <w:tcW w:w="866" w:type="pct"/>
                <w:shd w:val="clear" w:color="auto" w:fill="auto"/>
                <w:vAlign w:val="center"/>
              </w:tcPr>
              <w:p w14:paraId="5331E49C" w14:textId="0DD5BE2E" w:rsidR="000069D2" w:rsidRDefault="000069D2" w:rsidP="000069D2">
                <w:pPr>
                  <w:jc w:val="right"/>
                </w:pPr>
                <w:r>
                  <w:t>27,306,124.06</w:t>
                </w:r>
              </w:p>
            </w:tc>
            <w:tc>
              <w:tcPr>
                <w:tcW w:w="812" w:type="pct"/>
                <w:shd w:val="clear" w:color="auto" w:fill="auto"/>
                <w:vAlign w:val="center"/>
              </w:tcPr>
              <w:p w14:paraId="3C1C20A5" w14:textId="77777777" w:rsidR="000069D2" w:rsidRDefault="000069D2" w:rsidP="000069D2">
                <w:pPr>
                  <w:jc w:val="right"/>
                </w:pPr>
              </w:p>
            </w:tc>
            <w:tc>
              <w:tcPr>
                <w:tcW w:w="812" w:type="pct"/>
                <w:shd w:val="clear" w:color="auto" w:fill="auto"/>
                <w:vAlign w:val="center"/>
              </w:tcPr>
              <w:p w14:paraId="1E1D29F8" w14:textId="5BEDA30E" w:rsidR="000069D2" w:rsidRDefault="000069D2" w:rsidP="000069D2">
                <w:pPr>
                  <w:jc w:val="right"/>
                </w:pPr>
                <w:r>
                  <w:t>1,463,867.53</w:t>
                </w:r>
              </w:p>
            </w:tc>
            <w:tc>
              <w:tcPr>
                <w:tcW w:w="866" w:type="pct"/>
                <w:shd w:val="clear" w:color="auto" w:fill="auto"/>
                <w:vAlign w:val="center"/>
              </w:tcPr>
              <w:p w14:paraId="5FDFC245" w14:textId="469540B4" w:rsidR="000069D2" w:rsidRDefault="000069D2" w:rsidP="000069D2">
                <w:pPr>
                  <w:jc w:val="right"/>
                </w:pPr>
                <w:r>
                  <w:t>78,047,324.47</w:t>
                </w:r>
              </w:p>
            </w:tc>
          </w:tr>
          <w:tr w:rsidR="000069D2" w14:paraId="773DBB0D" w14:textId="77777777" w:rsidTr="00124892">
            <w:sdt>
              <w:sdtPr>
                <w:tag w:val="_PLD_e9d33a6c6b2d4aff8a6ac53a9ce1b167"/>
                <w:id w:val="892547887"/>
                <w:lock w:val="sdtLocked"/>
              </w:sdtPr>
              <w:sdtEndPr/>
              <w:sdtContent>
                <w:tc>
                  <w:tcPr>
                    <w:tcW w:w="778" w:type="pct"/>
                    <w:shd w:val="clear" w:color="auto" w:fill="auto"/>
                  </w:tcPr>
                  <w:p w14:paraId="1AFE73F2" w14:textId="77777777" w:rsidR="000069D2" w:rsidRDefault="000069D2" w:rsidP="000069D2">
                    <w:pPr>
                      <w:ind w:firstLineChars="300" w:firstLine="630"/>
                    </w:pPr>
                    <w:r>
                      <w:rPr>
                        <w:rFonts w:hint="eastAsia"/>
                      </w:rPr>
                      <w:t>（1）计提</w:t>
                    </w:r>
                  </w:p>
                </w:tc>
              </w:sdtContent>
            </w:sdt>
            <w:tc>
              <w:tcPr>
                <w:tcW w:w="866" w:type="pct"/>
                <w:shd w:val="clear" w:color="auto" w:fill="auto"/>
                <w:vAlign w:val="center"/>
              </w:tcPr>
              <w:p w14:paraId="2EB2D7A4" w14:textId="66E01374" w:rsidR="000069D2" w:rsidRDefault="000069D2" w:rsidP="000069D2">
                <w:pPr>
                  <w:jc w:val="right"/>
                </w:pPr>
                <w:r>
                  <w:t>49,277,332.88</w:t>
                </w:r>
              </w:p>
            </w:tc>
            <w:tc>
              <w:tcPr>
                <w:tcW w:w="866" w:type="pct"/>
                <w:shd w:val="clear" w:color="auto" w:fill="auto"/>
                <w:vAlign w:val="center"/>
              </w:tcPr>
              <w:p w14:paraId="1E07886B" w14:textId="3D572FB8" w:rsidR="000069D2" w:rsidRDefault="000069D2" w:rsidP="000069D2">
                <w:pPr>
                  <w:jc w:val="right"/>
                </w:pPr>
                <w:r>
                  <w:t>27,306,124.06</w:t>
                </w:r>
              </w:p>
            </w:tc>
            <w:tc>
              <w:tcPr>
                <w:tcW w:w="812" w:type="pct"/>
                <w:shd w:val="clear" w:color="auto" w:fill="auto"/>
                <w:vAlign w:val="center"/>
              </w:tcPr>
              <w:p w14:paraId="2209428C" w14:textId="77777777" w:rsidR="000069D2" w:rsidRDefault="000069D2" w:rsidP="000069D2">
                <w:pPr>
                  <w:jc w:val="right"/>
                </w:pPr>
              </w:p>
            </w:tc>
            <w:tc>
              <w:tcPr>
                <w:tcW w:w="812" w:type="pct"/>
                <w:shd w:val="clear" w:color="auto" w:fill="auto"/>
                <w:vAlign w:val="center"/>
              </w:tcPr>
              <w:p w14:paraId="584AA7E2" w14:textId="54CE72DE" w:rsidR="000069D2" w:rsidRDefault="000069D2" w:rsidP="000069D2">
                <w:pPr>
                  <w:jc w:val="right"/>
                </w:pPr>
                <w:r>
                  <w:t>1,463,867.53</w:t>
                </w:r>
              </w:p>
            </w:tc>
            <w:tc>
              <w:tcPr>
                <w:tcW w:w="866" w:type="pct"/>
                <w:shd w:val="clear" w:color="auto" w:fill="auto"/>
                <w:vAlign w:val="center"/>
              </w:tcPr>
              <w:p w14:paraId="43177DB1" w14:textId="0F19A45D" w:rsidR="000069D2" w:rsidRDefault="000069D2" w:rsidP="000069D2">
                <w:pPr>
                  <w:jc w:val="right"/>
                </w:pPr>
                <w:r>
                  <w:t>78,047,324.47</w:t>
                </w:r>
              </w:p>
            </w:tc>
          </w:tr>
          <w:tr w:rsidR="000069D2" w14:paraId="68A3BB84" w14:textId="77777777" w:rsidTr="00124892">
            <w:sdt>
              <w:sdtPr>
                <w:tag w:val="_PLD_773acace40cf4e2b82acb417897e72ef"/>
                <w:id w:val="347141724"/>
                <w:lock w:val="sdtLocked"/>
              </w:sdtPr>
              <w:sdtEndPr/>
              <w:sdtContent>
                <w:tc>
                  <w:tcPr>
                    <w:tcW w:w="778" w:type="pct"/>
                    <w:shd w:val="clear" w:color="auto" w:fill="auto"/>
                  </w:tcPr>
                  <w:p w14:paraId="163DD411" w14:textId="77777777" w:rsidR="000069D2" w:rsidRDefault="000069D2" w:rsidP="000069D2">
                    <w:pPr>
                      <w:ind w:firstLineChars="200" w:firstLine="420"/>
                    </w:pPr>
                    <w:r>
                      <w:rPr>
                        <w:rFonts w:hint="eastAsia"/>
                      </w:rPr>
                      <w:t>3.本期减少金额</w:t>
                    </w:r>
                  </w:p>
                </w:tc>
              </w:sdtContent>
            </w:sdt>
            <w:tc>
              <w:tcPr>
                <w:tcW w:w="866" w:type="pct"/>
                <w:shd w:val="clear" w:color="auto" w:fill="auto"/>
                <w:vAlign w:val="center"/>
              </w:tcPr>
              <w:p w14:paraId="5CFD4AD8" w14:textId="77777777" w:rsidR="000069D2" w:rsidRDefault="000069D2" w:rsidP="000069D2">
                <w:pPr>
                  <w:jc w:val="right"/>
                </w:pPr>
              </w:p>
            </w:tc>
            <w:tc>
              <w:tcPr>
                <w:tcW w:w="866" w:type="pct"/>
                <w:shd w:val="clear" w:color="auto" w:fill="auto"/>
                <w:vAlign w:val="center"/>
              </w:tcPr>
              <w:p w14:paraId="7C2D22EC" w14:textId="77777777" w:rsidR="000069D2" w:rsidRDefault="000069D2" w:rsidP="000069D2">
                <w:pPr>
                  <w:jc w:val="right"/>
                </w:pPr>
              </w:p>
            </w:tc>
            <w:tc>
              <w:tcPr>
                <w:tcW w:w="812" w:type="pct"/>
                <w:shd w:val="clear" w:color="auto" w:fill="auto"/>
                <w:vAlign w:val="center"/>
              </w:tcPr>
              <w:p w14:paraId="6AA1AB7F" w14:textId="77777777" w:rsidR="000069D2" w:rsidRDefault="000069D2" w:rsidP="000069D2">
                <w:pPr>
                  <w:jc w:val="right"/>
                </w:pPr>
              </w:p>
            </w:tc>
            <w:tc>
              <w:tcPr>
                <w:tcW w:w="812" w:type="pct"/>
                <w:shd w:val="clear" w:color="auto" w:fill="auto"/>
                <w:vAlign w:val="center"/>
              </w:tcPr>
              <w:p w14:paraId="573D1967" w14:textId="77777777" w:rsidR="000069D2" w:rsidRDefault="000069D2" w:rsidP="000069D2">
                <w:pPr>
                  <w:jc w:val="right"/>
                </w:pPr>
              </w:p>
            </w:tc>
            <w:tc>
              <w:tcPr>
                <w:tcW w:w="866" w:type="pct"/>
                <w:shd w:val="clear" w:color="auto" w:fill="auto"/>
                <w:vAlign w:val="center"/>
              </w:tcPr>
              <w:p w14:paraId="5E045E55" w14:textId="77777777" w:rsidR="000069D2" w:rsidRDefault="000069D2" w:rsidP="000069D2">
                <w:pPr>
                  <w:jc w:val="right"/>
                </w:pPr>
              </w:p>
            </w:tc>
          </w:tr>
          <w:tr w:rsidR="000069D2" w14:paraId="2041791A" w14:textId="77777777" w:rsidTr="00124892">
            <w:sdt>
              <w:sdtPr>
                <w:tag w:val="_PLD_e5054a8d4a114197af28793eadccad9b"/>
                <w:id w:val="1217848189"/>
                <w:lock w:val="sdtLocked"/>
              </w:sdtPr>
              <w:sdtEndPr/>
              <w:sdtContent>
                <w:tc>
                  <w:tcPr>
                    <w:tcW w:w="778" w:type="pct"/>
                    <w:shd w:val="clear" w:color="auto" w:fill="auto"/>
                  </w:tcPr>
                  <w:p w14:paraId="6C5DB295" w14:textId="77777777" w:rsidR="000069D2" w:rsidRDefault="000069D2" w:rsidP="000069D2">
                    <w:pPr>
                      <w:ind w:firstLineChars="200" w:firstLine="420"/>
                    </w:pPr>
                    <w:r>
                      <w:rPr>
                        <w:rFonts w:hint="eastAsia"/>
                      </w:rPr>
                      <w:t>4.期末余额</w:t>
                    </w:r>
                  </w:p>
                </w:tc>
              </w:sdtContent>
            </w:sdt>
            <w:tc>
              <w:tcPr>
                <w:tcW w:w="866" w:type="pct"/>
                <w:shd w:val="clear" w:color="auto" w:fill="auto"/>
                <w:vAlign w:val="center"/>
              </w:tcPr>
              <w:p w14:paraId="6198F317" w14:textId="65C344F9" w:rsidR="000069D2" w:rsidRDefault="000069D2" w:rsidP="000069D2">
                <w:pPr>
                  <w:jc w:val="right"/>
                </w:pPr>
                <w:r>
                  <w:t>49,277,332.88</w:t>
                </w:r>
              </w:p>
            </w:tc>
            <w:tc>
              <w:tcPr>
                <w:tcW w:w="866" w:type="pct"/>
                <w:shd w:val="clear" w:color="auto" w:fill="auto"/>
                <w:vAlign w:val="center"/>
              </w:tcPr>
              <w:p w14:paraId="43B2A806" w14:textId="0F39DF59" w:rsidR="000069D2" w:rsidRDefault="000069D2" w:rsidP="000069D2">
                <w:pPr>
                  <w:jc w:val="right"/>
                </w:pPr>
                <w:r>
                  <w:t>28,382,868.05</w:t>
                </w:r>
              </w:p>
            </w:tc>
            <w:tc>
              <w:tcPr>
                <w:tcW w:w="812" w:type="pct"/>
                <w:shd w:val="clear" w:color="auto" w:fill="auto"/>
                <w:vAlign w:val="center"/>
              </w:tcPr>
              <w:p w14:paraId="37E4D2E2" w14:textId="77777777" w:rsidR="000069D2" w:rsidRDefault="000069D2" w:rsidP="000069D2">
                <w:pPr>
                  <w:jc w:val="right"/>
                </w:pPr>
              </w:p>
            </w:tc>
            <w:tc>
              <w:tcPr>
                <w:tcW w:w="812" w:type="pct"/>
                <w:shd w:val="clear" w:color="auto" w:fill="auto"/>
                <w:vAlign w:val="center"/>
              </w:tcPr>
              <w:p w14:paraId="607B06BC" w14:textId="3A3A1979" w:rsidR="000069D2" w:rsidRDefault="000069D2" w:rsidP="000069D2">
                <w:pPr>
                  <w:jc w:val="right"/>
                </w:pPr>
                <w:r>
                  <w:t>1,463,867.53</w:t>
                </w:r>
              </w:p>
            </w:tc>
            <w:tc>
              <w:tcPr>
                <w:tcW w:w="866" w:type="pct"/>
                <w:shd w:val="clear" w:color="auto" w:fill="auto"/>
                <w:vAlign w:val="center"/>
              </w:tcPr>
              <w:p w14:paraId="6ABE43F2" w14:textId="61EFFD03" w:rsidR="000069D2" w:rsidRDefault="000069D2" w:rsidP="000069D2">
                <w:pPr>
                  <w:jc w:val="right"/>
                </w:pPr>
                <w:r>
                  <w:t>79,124,068.46</w:t>
                </w:r>
              </w:p>
            </w:tc>
          </w:tr>
          <w:tr w:rsidR="000069D2" w14:paraId="595EB311" w14:textId="77777777" w:rsidTr="00F639D5">
            <w:sdt>
              <w:sdtPr>
                <w:tag w:val="_PLD_e1d51c426bd84ffbb9a1a19b00d3b374"/>
                <w:id w:val="-1662004676"/>
                <w:lock w:val="sdtLocked"/>
              </w:sdtPr>
              <w:sdtEndPr/>
              <w:sdtContent>
                <w:tc>
                  <w:tcPr>
                    <w:tcW w:w="5000" w:type="pct"/>
                    <w:gridSpan w:val="6"/>
                    <w:shd w:val="clear" w:color="auto" w:fill="auto"/>
                  </w:tcPr>
                  <w:p w14:paraId="0ACF9A4A" w14:textId="77777777" w:rsidR="000069D2" w:rsidRDefault="000069D2" w:rsidP="000069D2">
                    <w:r>
                      <w:rPr>
                        <w:rFonts w:hint="eastAsia"/>
                      </w:rPr>
                      <w:t>四、账面价值</w:t>
                    </w:r>
                  </w:p>
                </w:tc>
              </w:sdtContent>
            </w:sdt>
          </w:tr>
          <w:tr w:rsidR="00124892" w14:paraId="793E428F" w14:textId="77777777" w:rsidTr="00124892">
            <w:sdt>
              <w:sdtPr>
                <w:tag w:val="_PLD_438ac9fdebc24597a2bc032145166ee7"/>
                <w:id w:val="-1564564333"/>
                <w:lock w:val="sdtLocked"/>
              </w:sdtPr>
              <w:sdtEndPr/>
              <w:sdtContent>
                <w:tc>
                  <w:tcPr>
                    <w:tcW w:w="778" w:type="pct"/>
                    <w:shd w:val="clear" w:color="auto" w:fill="auto"/>
                  </w:tcPr>
                  <w:p w14:paraId="21087722" w14:textId="77777777" w:rsidR="00124892" w:rsidRDefault="00124892" w:rsidP="00124892">
                    <w:pPr>
                      <w:ind w:firstLineChars="200" w:firstLine="420"/>
                    </w:pPr>
                    <w:r>
                      <w:rPr>
                        <w:rFonts w:hint="eastAsia"/>
                      </w:rPr>
                      <w:t>1.期末账面价值</w:t>
                    </w:r>
                  </w:p>
                </w:tc>
              </w:sdtContent>
            </w:sdt>
            <w:tc>
              <w:tcPr>
                <w:tcW w:w="866" w:type="pct"/>
                <w:shd w:val="clear" w:color="auto" w:fill="auto"/>
                <w:vAlign w:val="center"/>
              </w:tcPr>
              <w:p w14:paraId="5CCF12AA" w14:textId="1E2456CE" w:rsidR="00124892" w:rsidRDefault="00124892" w:rsidP="00124892">
                <w:pPr>
                  <w:jc w:val="right"/>
                  <w:rPr>
                    <w:sz w:val="24"/>
                  </w:rPr>
                </w:pPr>
                <w:r>
                  <w:t>314,299,133.66</w:t>
                </w:r>
              </w:p>
            </w:tc>
            <w:tc>
              <w:tcPr>
                <w:tcW w:w="866" w:type="pct"/>
                <w:shd w:val="clear" w:color="auto" w:fill="auto"/>
                <w:vAlign w:val="center"/>
              </w:tcPr>
              <w:p w14:paraId="0F0BF042" w14:textId="7322DD6C" w:rsidR="00124892" w:rsidRDefault="00124892" w:rsidP="00124892">
                <w:pPr>
                  <w:jc w:val="right"/>
                </w:pPr>
                <w:r>
                  <w:t>64,509,601.69</w:t>
                </w:r>
              </w:p>
            </w:tc>
            <w:tc>
              <w:tcPr>
                <w:tcW w:w="812" w:type="pct"/>
                <w:shd w:val="clear" w:color="auto" w:fill="auto"/>
                <w:vAlign w:val="center"/>
              </w:tcPr>
              <w:p w14:paraId="580CC80D" w14:textId="1B95681B" w:rsidR="00124892" w:rsidRDefault="00124892" w:rsidP="00124892">
                <w:pPr>
                  <w:jc w:val="right"/>
                </w:pPr>
                <w:r>
                  <w:t>2,700,814.78</w:t>
                </w:r>
              </w:p>
            </w:tc>
            <w:tc>
              <w:tcPr>
                <w:tcW w:w="812" w:type="pct"/>
                <w:shd w:val="clear" w:color="auto" w:fill="auto"/>
                <w:vAlign w:val="center"/>
              </w:tcPr>
              <w:p w14:paraId="7D637DC6" w14:textId="4DC78EA0" w:rsidR="00124892" w:rsidRDefault="00124892" w:rsidP="00124892">
                <w:pPr>
                  <w:jc w:val="right"/>
                </w:pPr>
                <w:r>
                  <w:t>14,362,958.23</w:t>
                </w:r>
              </w:p>
            </w:tc>
            <w:tc>
              <w:tcPr>
                <w:tcW w:w="866" w:type="pct"/>
                <w:shd w:val="clear" w:color="auto" w:fill="auto"/>
                <w:vAlign w:val="center"/>
              </w:tcPr>
              <w:p w14:paraId="6CDD1A13" w14:textId="7BB78084" w:rsidR="00124892" w:rsidRDefault="00124892" w:rsidP="00124892">
                <w:pPr>
                  <w:jc w:val="right"/>
                </w:pPr>
                <w:r>
                  <w:t>395,872,508.36</w:t>
                </w:r>
              </w:p>
            </w:tc>
          </w:tr>
          <w:tr w:rsidR="00124892" w14:paraId="3DF2E999" w14:textId="77777777" w:rsidTr="00124892">
            <w:sdt>
              <w:sdtPr>
                <w:tag w:val="_PLD_a86278e1e7584f56b206aaea009ce23d"/>
                <w:id w:val="-359900553"/>
                <w:lock w:val="sdtLocked"/>
              </w:sdtPr>
              <w:sdtEndPr/>
              <w:sdtContent>
                <w:tc>
                  <w:tcPr>
                    <w:tcW w:w="778" w:type="pct"/>
                    <w:shd w:val="clear" w:color="auto" w:fill="auto"/>
                  </w:tcPr>
                  <w:p w14:paraId="648C6B4C" w14:textId="77777777" w:rsidR="00124892" w:rsidRDefault="00124892" w:rsidP="00124892">
                    <w:pPr>
                      <w:ind w:firstLineChars="200" w:firstLine="420"/>
                    </w:pPr>
                    <w:r>
                      <w:rPr>
                        <w:rFonts w:hint="eastAsia"/>
                      </w:rPr>
                      <w:t>2.期初账面价值</w:t>
                    </w:r>
                  </w:p>
                </w:tc>
              </w:sdtContent>
            </w:sdt>
            <w:tc>
              <w:tcPr>
                <w:tcW w:w="866" w:type="pct"/>
                <w:shd w:val="clear" w:color="auto" w:fill="auto"/>
                <w:vAlign w:val="center"/>
              </w:tcPr>
              <w:p w14:paraId="79FD2C7B" w14:textId="77777777" w:rsidR="00124892" w:rsidRDefault="00124892" w:rsidP="00124892">
                <w:pPr>
                  <w:jc w:val="right"/>
                </w:pPr>
                <w:r>
                  <w:t>380,855,280.99</w:t>
                </w:r>
              </w:p>
            </w:tc>
            <w:tc>
              <w:tcPr>
                <w:tcW w:w="866" w:type="pct"/>
                <w:shd w:val="clear" w:color="auto" w:fill="auto"/>
                <w:vAlign w:val="center"/>
              </w:tcPr>
              <w:p w14:paraId="00A05DC7" w14:textId="77777777" w:rsidR="00124892" w:rsidRDefault="00124892" w:rsidP="00124892">
                <w:pPr>
                  <w:jc w:val="right"/>
                </w:pPr>
                <w:r>
                  <w:t>90,911,869.02</w:t>
                </w:r>
              </w:p>
            </w:tc>
            <w:tc>
              <w:tcPr>
                <w:tcW w:w="812" w:type="pct"/>
                <w:shd w:val="clear" w:color="auto" w:fill="auto"/>
                <w:vAlign w:val="center"/>
              </w:tcPr>
              <w:p w14:paraId="233A4EC5" w14:textId="77777777" w:rsidR="00124892" w:rsidRDefault="00124892" w:rsidP="00124892">
                <w:pPr>
                  <w:jc w:val="right"/>
                </w:pPr>
                <w:r>
                  <w:t>3,530,627.14</w:t>
                </w:r>
              </w:p>
            </w:tc>
            <w:tc>
              <w:tcPr>
                <w:tcW w:w="812" w:type="pct"/>
                <w:shd w:val="clear" w:color="auto" w:fill="auto"/>
                <w:vAlign w:val="center"/>
              </w:tcPr>
              <w:p w14:paraId="0EECAD3E" w14:textId="77777777" w:rsidR="00124892" w:rsidRDefault="00124892" w:rsidP="00124892">
                <w:pPr>
                  <w:jc w:val="right"/>
                </w:pPr>
                <w:r>
                  <w:t>12,880,699.21</w:t>
                </w:r>
              </w:p>
            </w:tc>
            <w:tc>
              <w:tcPr>
                <w:tcW w:w="866" w:type="pct"/>
                <w:shd w:val="clear" w:color="auto" w:fill="auto"/>
                <w:vAlign w:val="center"/>
              </w:tcPr>
              <w:p w14:paraId="28BEE20E" w14:textId="77777777" w:rsidR="00124892" w:rsidRDefault="00124892" w:rsidP="00124892">
                <w:pPr>
                  <w:jc w:val="right"/>
                </w:pPr>
                <w:r>
                  <w:t>488,178,476.36</w:t>
                </w:r>
              </w:p>
            </w:tc>
          </w:tr>
        </w:tbl>
        <w:p w14:paraId="2AF85EC0" w14:textId="7AB6A345" w:rsidR="006A4505" w:rsidRPr="00F16E61" w:rsidRDefault="00595AED" w:rsidP="00595AED">
          <w:pPr>
            <w:ind w:firstLineChars="200" w:firstLine="420"/>
            <w:rPr>
              <w:szCs w:val="21"/>
            </w:rPr>
          </w:pPr>
          <w:bookmarkStart w:id="183" w:name="OLE_LINK52"/>
          <w:r w:rsidRPr="00595AED">
            <w:rPr>
              <w:rFonts w:hint="eastAsia"/>
              <w:szCs w:val="21"/>
            </w:rPr>
            <w:t>本公司期末聘请了北京中同华资产评估有限公司进行了评估，并于</w:t>
          </w:r>
          <w:r w:rsidRPr="00595AED">
            <w:rPr>
              <w:szCs w:val="21"/>
            </w:rPr>
            <w:t>2023年2月24日出具中同华评报字（2023）第010193号的《西藏诺迪康药业股份有限公司以财务报告为目的所涉及的上海欣活生物科技有限公司的设备类及在建工程类资产减值测试评估项目》。根据评估结果及财务账面固定资产分类，上海欣活生物科技有限公司的房屋建筑物、机器设备及其他固定资产分别需计提减值准备4,927.73万元、2,730.61万元和146.39万元，合计7,804.73万元。</w:t>
          </w:r>
          <w:r w:rsidR="007862D9" w:rsidRPr="00F16E61">
            <w:rPr>
              <w:rFonts w:hint="eastAsia"/>
              <w:szCs w:val="21"/>
            </w:rPr>
            <w:t>关于该项减值的具体情况详见本附注</w:t>
          </w:r>
          <w:r w:rsidR="00122FEB" w:rsidRPr="007C6071">
            <w:rPr>
              <w:rFonts w:hint="eastAsia"/>
              <w:szCs w:val="21"/>
            </w:rPr>
            <w:t>“十五</w:t>
          </w:r>
          <w:r w:rsidR="007862D9" w:rsidRPr="007C6071">
            <w:rPr>
              <w:rFonts w:hint="eastAsia"/>
              <w:szCs w:val="21"/>
            </w:rPr>
            <w:t>、</w:t>
          </w:r>
          <w:r w:rsidR="00122FEB" w:rsidRPr="007C6071">
            <w:rPr>
              <w:rFonts w:hint="eastAsia"/>
              <w:szCs w:val="21"/>
            </w:rPr>
            <w:t>6</w:t>
          </w:r>
          <w:r w:rsidR="007862D9" w:rsidRPr="007C6071">
            <w:rPr>
              <w:rFonts w:hint="eastAsia"/>
              <w:szCs w:val="21"/>
            </w:rPr>
            <w:t>、（2）”。</w:t>
          </w:r>
        </w:p>
        <w:bookmarkEnd w:id="183" w:displacedByCustomXml="next"/>
      </w:sdtContent>
    </w:sdt>
    <w:sdt>
      <w:sdtPr>
        <w:rPr>
          <w:rFonts w:ascii="宋体" w:eastAsia="宋体" w:hAnsi="宋体" w:cs="宋体" w:hint="eastAsia"/>
          <w:b w:val="0"/>
          <w:bCs w:val="0"/>
          <w:kern w:val="0"/>
          <w:szCs w:val="24"/>
        </w:rPr>
        <w:alias w:val="模块:暂时闲置的固定资产情况"/>
        <w:tag w:val="_SEC_784fb493affa41d8985f9e8a71213cf9"/>
        <w:id w:val="1545488515"/>
        <w:lock w:val="sdtLocked"/>
        <w:placeholder>
          <w:docPart w:val="GBC22222222222222222222222222222"/>
        </w:placeholder>
      </w:sdtPr>
      <w:sdtEndPr>
        <w:rPr>
          <w:rFonts w:hint="default"/>
        </w:rPr>
      </w:sdtEndPr>
      <w:sdtContent>
        <w:p w14:paraId="1557A48C" w14:textId="77777777" w:rsidR="006A4505" w:rsidRDefault="00B9625C" w:rsidP="008776CA">
          <w:pPr>
            <w:pStyle w:val="4"/>
            <w:numPr>
              <w:ilvl w:val="3"/>
              <w:numId w:val="75"/>
            </w:numPr>
            <w:ind w:left="426" w:hanging="426"/>
          </w:pPr>
          <w:r>
            <w:rPr>
              <w:rFonts w:hint="eastAsia"/>
            </w:rPr>
            <w:t>暂时闲</w:t>
          </w:r>
          <w:r w:rsidRPr="007C6071">
            <w:rPr>
              <w:rFonts w:hint="eastAsia"/>
            </w:rPr>
            <w:t>置的固定资产情况</w:t>
          </w:r>
        </w:p>
        <w:sdt>
          <w:sdtPr>
            <w:alias w:val="是否适用：暂时闲置的固定资产情况[双击切换]"/>
            <w:tag w:val="_GBC_2fdfdf37e427442eb50e14c905c59fbe"/>
            <w:id w:val="1337738535"/>
            <w:lock w:val="sdtLocked"/>
            <w:placeholder>
              <w:docPart w:val="GBC22222222222222222222222222222"/>
            </w:placeholder>
          </w:sdtPr>
          <w:sdtEndPr/>
          <w:sdtContent>
            <w:p w14:paraId="2E4A4368" w14:textId="77777777" w:rsidR="00F639D5" w:rsidRDefault="00B9625C" w:rsidP="00221B47">
              <w:r>
                <w:fldChar w:fldCharType="begin"/>
              </w:r>
              <w:r w:rsidR="00F639D5">
                <w:instrText xml:space="preserve">MACROBUTTON  SnrToggleCheckbox √适用 </w:instrText>
              </w:r>
              <w:r>
                <w:fldChar w:fldCharType="end"/>
              </w:r>
              <w:r>
                <w:fldChar w:fldCharType="begin"/>
              </w:r>
              <w:r w:rsidR="00F639D5">
                <w:instrText xml:space="preserve"> MACROBUTTON  SnrToggleCheckbox □不适用 </w:instrText>
              </w:r>
              <w:r>
                <w:fldChar w:fldCharType="end"/>
              </w:r>
            </w:p>
          </w:sdtContent>
        </w:sdt>
        <w:p w14:paraId="326621CD" w14:textId="0864D998" w:rsidR="00F639D5" w:rsidRDefault="00F639D5">
          <w:pPr>
            <w:jc w:val="right"/>
            <w:rPr>
              <w:szCs w:val="21"/>
            </w:rPr>
          </w:pPr>
          <w:r>
            <w:rPr>
              <w:rFonts w:hint="eastAsia"/>
              <w:szCs w:val="21"/>
            </w:rPr>
            <w:t>单位：</w:t>
          </w:r>
          <w:sdt>
            <w:sdtPr>
              <w:rPr>
                <w:rFonts w:hint="eastAsia"/>
                <w:szCs w:val="21"/>
              </w:rPr>
              <w:alias w:val="单位：财务附注：暂时闲置的固定资产情况"/>
              <w:tag w:val="_GBC_6dabaeb6a3874771a8d0fcbe052546a4"/>
              <w:id w:val="193663346"/>
              <w:lock w:val="sdtLocked"/>
              <w:placeholder>
                <w:docPart w:val="2F02AB33EDED45C8819EC0D94FB1B1EE"/>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a724ad4bebc04f169fc256086e73dcfe"/>
              <w:id w:val="-1710719184"/>
              <w:lock w:val="sdtLocked"/>
              <w:placeholder>
                <w:docPart w:val="2F02AB33EDED45C8819EC0D94FB1B1E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914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1846"/>
            <w:gridCol w:w="1760"/>
            <w:gridCol w:w="1883"/>
            <w:gridCol w:w="1984"/>
          </w:tblGrid>
          <w:tr w:rsidR="00AB61AC" w14:paraId="0DC40564" w14:textId="77777777" w:rsidTr="001E645E">
            <w:sdt>
              <w:sdtPr>
                <w:tag w:val="_PLD_6d6a8e4b7ed145adb8eb3248d2339d1b"/>
                <w:id w:val="471568223"/>
                <w:lock w:val="sdtLocked"/>
              </w:sdtPr>
              <w:sdtEndPr/>
              <w:sdtContent>
                <w:tc>
                  <w:tcPr>
                    <w:tcW w:w="1670" w:type="dxa"/>
                    <w:tcBorders>
                      <w:top w:val="single" w:sz="4" w:space="0" w:color="auto"/>
                      <w:left w:val="single" w:sz="4" w:space="0" w:color="auto"/>
                      <w:bottom w:val="single" w:sz="4" w:space="0" w:color="auto"/>
                      <w:right w:val="single" w:sz="4" w:space="0" w:color="auto"/>
                    </w:tcBorders>
                    <w:vAlign w:val="center"/>
                  </w:tcPr>
                  <w:p w14:paraId="1E23E1F4" w14:textId="77777777" w:rsidR="00AB61AC" w:rsidRDefault="00AB61AC" w:rsidP="008F06A9">
                    <w:pPr>
                      <w:jc w:val="center"/>
                      <w:rPr>
                        <w:szCs w:val="21"/>
                      </w:rPr>
                    </w:pPr>
                    <w:r>
                      <w:rPr>
                        <w:rFonts w:hint="eastAsia"/>
                        <w:szCs w:val="21"/>
                      </w:rPr>
                      <w:t>项目</w:t>
                    </w:r>
                  </w:p>
                </w:tc>
              </w:sdtContent>
            </w:sdt>
            <w:sdt>
              <w:sdtPr>
                <w:tag w:val="_PLD_6a3b700ee3594fa49e62d22604b7487b"/>
                <w:id w:val="-1799988159"/>
                <w:lock w:val="sdtLocked"/>
              </w:sdtPr>
              <w:sdtEndPr/>
              <w:sdtContent>
                <w:tc>
                  <w:tcPr>
                    <w:tcW w:w="1846" w:type="dxa"/>
                    <w:tcBorders>
                      <w:top w:val="single" w:sz="4" w:space="0" w:color="auto"/>
                      <w:left w:val="single" w:sz="4" w:space="0" w:color="auto"/>
                      <w:bottom w:val="single" w:sz="4" w:space="0" w:color="auto"/>
                      <w:right w:val="single" w:sz="4" w:space="0" w:color="auto"/>
                    </w:tcBorders>
                    <w:vAlign w:val="center"/>
                  </w:tcPr>
                  <w:p w14:paraId="61A0066F" w14:textId="77777777" w:rsidR="00AB61AC" w:rsidRDefault="00AB61AC" w:rsidP="008F06A9">
                    <w:pPr>
                      <w:jc w:val="center"/>
                      <w:rPr>
                        <w:szCs w:val="21"/>
                      </w:rPr>
                    </w:pPr>
                    <w:r>
                      <w:rPr>
                        <w:rFonts w:hint="eastAsia"/>
                        <w:szCs w:val="21"/>
                      </w:rPr>
                      <w:t>账面原值</w:t>
                    </w:r>
                  </w:p>
                </w:tc>
              </w:sdtContent>
            </w:sdt>
            <w:sdt>
              <w:sdtPr>
                <w:tag w:val="_PLD_487d391ad0db4d809e8dec919d77d088"/>
                <w:id w:val="1856075330"/>
                <w:lock w:val="sdtLocked"/>
              </w:sdtPr>
              <w:sdtEndPr/>
              <w:sdtContent>
                <w:tc>
                  <w:tcPr>
                    <w:tcW w:w="1760" w:type="dxa"/>
                    <w:tcBorders>
                      <w:top w:val="single" w:sz="4" w:space="0" w:color="auto"/>
                      <w:left w:val="single" w:sz="4" w:space="0" w:color="auto"/>
                      <w:bottom w:val="single" w:sz="4" w:space="0" w:color="auto"/>
                      <w:right w:val="single" w:sz="4" w:space="0" w:color="auto"/>
                    </w:tcBorders>
                    <w:vAlign w:val="center"/>
                  </w:tcPr>
                  <w:p w14:paraId="5323C463" w14:textId="77777777" w:rsidR="00AB61AC" w:rsidRDefault="00AB61AC" w:rsidP="008F06A9">
                    <w:pPr>
                      <w:jc w:val="center"/>
                      <w:rPr>
                        <w:szCs w:val="21"/>
                      </w:rPr>
                    </w:pPr>
                    <w:r>
                      <w:rPr>
                        <w:rFonts w:hint="eastAsia"/>
                        <w:szCs w:val="21"/>
                      </w:rPr>
                      <w:t>累计折旧</w:t>
                    </w:r>
                  </w:p>
                </w:tc>
              </w:sdtContent>
            </w:sdt>
            <w:sdt>
              <w:sdtPr>
                <w:tag w:val="_PLD_395f38b65a1e4bc2987bc181f3714aac"/>
                <w:id w:val="350380370"/>
                <w:lock w:val="sdtLocked"/>
              </w:sdtPr>
              <w:sdtEndPr/>
              <w:sdtContent>
                <w:tc>
                  <w:tcPr>
                    <w:tcW w:w="1883" w:type="dxa"/>
                    <w:tcBorders>
                      <w:top w:val="single" w:sz="4" w:space="0" w:color="auto"/>
                      <w:left w:val="single" w:sz="4" w:space="0" w:color="auto"/>
                      <w:bottom w:val="single" w:sz="4" w:space="0" w:color="auto"/>
                      <w:right w:val="single" w:sz="4" w:space="0" w:color="auto"/>
                    </w:tcBorders>
                    <w:vAlign w:val="center"/>
                  </w:tcPr>
                  <w:p w14:paraId="1E31F1AB" w14:textId="77777777" w:rsidR="00AB61AC" w:rsidRDefault="00AB61AC" w:rsidP="008F06A9">
                    <w:pPr>
                      <w:jc w:val="center"/>
                      <w:rPr>
                        <w:szCs w:val="21"/>
                      </w:rPr>
                    </w:pPr>
                    <w:r>
                      <w:rPr>
                        <w:rFonts w:hint="eastAsia"/>
                        <w:szCs w:val="21"/>
                      </w:rPr>
                      <w:t>减值准备</w:t>
                    </w:r>
                  </w:p>
                </w:tc>
              </w:sdtContent>
            </w:sdt>
            <w:sdt>
              <w:sdtPr>
                <w:tag w:val="_PLD_151ce060870441baa6ac3f4c38e60b30"/>
                <w:id w:val="-433507913"/>
                <w:lock w:val="sdtLocked"/>
              </w:sdtPr>
              <w:sdtEndPr/>
              <w:sdtContent>
                <w:tc>
                  <w:tcPr>
                    <w:tcW w:w="1984" w:type="dxa"/>
                    <w:tcBorders>
                      <w:top w:val="single" w:sz="4" w:space="0" w:color="auto"/>
                      <w:left w:val="single" w:sz="4" w:space="0" w:color="auto"/>
                      <w:bottom w:val="single" w:sz="4" w:space="0" w:color="auto"/>
                      <w:right w:val="single" w:sz="4" w:space="0" w:color="auto"/>
                    </w:tcBorders>
                    <w:vAlign w:val="center"/>
                  </w:tcPr>
                  <w:p w14:paraId="7D10EF94" w14:textId="77777777" w:rsidR="00AB61AC" w:rsidRDefault="00AB61AC" w:rsidP="008F06A9">
                    <w:pPr>
                      <w:jc w:val="center"/>
                      <w:rPr>
                        <w:szCs w:val="21"/>
                      </w:rPr>
                    </w:pPr>
                    <w:r>
                      <w:rPr>
                        <w:rFonts w:hint="eastAsia"/>
                        <w:szCs w:val="21"/>
                      </w:rPr>
                      <w:t>账面价值</w:t>
                    </w:r>
                  </w:p>
                </w:tc>
              </w:sdtContent>
            </w:sdt>
          </w:tr>
          <w:sdt>
            <w:sdtPr>
              <w:rPr>
                <w:rFonts w:hint="eastAsia"/>
                <w:szCs w:val="21"/>
              </w:rPr>
              <w:alias w:val="暂时闲置的固定资产明细"/>
              <w:tag w:val="_TUP_a2f3af98954946aa887ec9b44f5dee67"/>
              <w:id w:val="1293713313"/>
              <w:lock w:val="sdtLocked"/>
              <w:placeholder>
                <w:docPart w:val="9EEA3818C81C4F98A5E93CCF26320EB6"/>
              </w:placeholder>
            </w:sdtPr>
            <w:sdtEndPr/>
            <w:sdtContent>
              <w:tr w:rsidR="00AB61AC" w14:paraId="542D6F64" w14:textId="77777777" w:rsidTr="001E645E">
                <w:tc>
                  <w:tcPr>
                    <w:tcW w:w="1670" w:type="dxa"/>
                    <w:tcBorders>
                      <w:top w:val="single" w:sz="4" w:space="0" w:color="auto"/>
                      <w:left w:val="single" w:sz="4" w:space="0" w:color="auto"/>
                      <w:bottom w:val="single" w:sz="4" w:space="0" w:color="auto"/>
                      <w:right w:val="single" w:sz="4" w:space="0" w:color="auto"/>
                    </w:tcBorders>
                  </w:tcPr>
                  <w:p w14:paraId="340F9449" w14:textId="77777777" w:rsidR="00AB61AC" w:rsidRDefault="00AB61AC" w:rsidP="008F06A9">
                    <w:pPr>
                      <w:rPr>
                        <w:szCs w:val="21"/>
                      </w:rPr>
                    </w:pPr>
                    <w:r>
                      <w:t>房屋建筑物</w:t>
                    </w:r>
                  </w:p>
                </w:tc>
                <w:tc>
                  <w:tcPr>
                    <w:tcW w:w="1846" w:type="dxa"/>
                    <w:tcBorders>
                      <w:top w:val="single" w:sz="4" w:space="0" w:color="auto"/>
                      <w:left w:val="single" w:sz="4" w:space="0" w:color="auto"/>
                      <w:bottom w:val="single" w:sz="4" w:space="0" w:color="auto"/>
                      <w:right w:val="single" w:sz="4" w:space="0" w:color="auto"/>
                    </w:tcBorders>
                    <w:vAlign w:val="center"/>
                  </w:tcPr>
                  <w:p w14:paraId="54B88EE2" w14:textId="77777777" w:rsidR="00AB61AC" w:rsidRDefault="00AB61AC" w:rsidP="008F06A9">
                    <w:pPr>
                      <w:jc w:val="right"/>
                      <w:rPr>
                        <w:szCs w:val="21"/>
                      </w:rPr>
                    </w:pPr>
                    <w:r>
                      <w:t>188,361,083.80</w:t>
                    </w:r>
                  </w:p>
                </w:tc>
                <w:tc>
                  <w:tcPr>
                    <w:tcW w:w="1760" w:type="dxa"/>
                    <w:tcBorders>
                      <w:top w:val="single" w:sz="4" w:space="0" w:color="auto"/>
                      <w:left w:val="single" w:sz="4" w:space="0" w:color="auto"/>
                      <w:bottom w:val="single" w:sz="4" w:space="0" w:color="auto"/>
                      <w:right w:val="single" w:sz="4" w:space="0" w:color="auto"/>
                    </w:tcBorders>
                    <w:vAlign w:val="center"/>
                  </w:tcPr>
                  <w:p w14:paraId="474E5030" w14:textId="77777777" w:rsidR="00AB61AC" w:rsidRDefault="00AB61AC" w:rsidP="008F06A9">
                    <w:pPr>
                      <w:jc w:val="right"/>
                      <w:rPr>
                        <w:szCs w:val="21"/>
                      </w:rPr>
                    </w:pPr>
                    <w:r>
                      <w:t>22,001,423.50</w:t>
                    </w:r>
                  </w:p>
                </w:tc>
                <w:tc>
                  <w:tcPr>
                    <w:tcW w:w="1883" w:type="dxa"/>
                    <w:tcBorders>
                      <w:top w:val="single" w:sz="4" w:space="0" w:color="auto"/>
                      <w:left w:val="single" w:sz="4" w:space="0" w:color="auto"/>
                      <w:bottom w:val="single" w:sz="4" w:space="0" w:color="auto"/>
                      <w:right w:val="single" w:sz="4" w:space="0" w:color="auto"/>
                    </w:tcBorders>
                    <w:vAlign w:val="center"/>
                  </w:tcPr>
                  <w:p w14:paraId="22672458" w14:textId="77777777" w:rsidR="00AB61AC" w:rsidRDefault="00AB61AC" w:rsidP="008F06A9">
                    <w:pPr>
                      <w:jc w:val="right"/>
                      <w:rPr>
                        <w:szCs w:val="21"/>
                      </w:rPr>
                    </w:pPr>
                    <w:r>
                      <w:t>47,835,882.15</w:t>
                    </w:r>
                  </w:p>
                </w:tc>
                <w:tc>
                  <w:tcPr>
                    <w:tcW w:w="1984" w:type="dxa"/>
                    <w:tcBorders>
                      <w:top w:val="single" w:sz="4" w:space="0" w:color="auto"/>
                      <w:left w:val="single" w:sz="4" w:space="0" w:color="auto"/>
                      <w:bottom w:val="single" w:sz="4" w:space="0" w:color="auto"/>
                      <w:right w:val="single" w:sz="4" w:space="0" w:color="auto"/>
                    </w:tcBorders>
                    <w:vAlign w:val="center"/>
                  </w:tcPr>
                  <w:p w14:paraId="69EA14D0" w14:textId="77777777" w:rsidR="00AB61AC" w:rsidRDefault="00AB61AC" w:rsidP="008F06A9">
                    <w:pPr>
                      <w:jc w:val="right"/>
                      <w:rPr>
                        <w:szCs w:val="21"/>
                      </w:rPr>
                    </w:pPr>
                    <w:r>
                      <w:t>118,523,778.15</w:t>
                    </w:r>
                  </w:p>
                </w:tc>
              </w:tr>
            </w:sdtContent>
          </w:sdt>
          <w:sdt>
            <w:sdtPr>
              <w:rPr>
                <w:rFonts w:hint="eastAsia"/>
                <w:szCs w:val="21"/>
              </w:rPr>
              <w:alias w:val="暂时闲置的固定资产明细"/>
              <w:tag w:val="_TUP_a2f3af98954946aa887ec9b44f5dee67"/>
              <w:id w:val="-1353487109"/>
              <w:lock w:val="sdtLocked"/>
              <w:placeholder>
                <w:docPart w:val="B8DAEF771FB042E7B3F96F9AF93FD61B"/>
              </w:placeholder>
            </w:sdtPr>
            <w:sdtEndPr/>
            <w:sdtContent>
              <w:tr w:rsidR="00AB61AC" w14:paraId="287E719E" w14:textId="77777777" w:rsidTr="001E645E">
                <w:tc>
                  <w:tcPr>
                    <w:tcW w:w="1670" w:type="dxa"/>
                    <w:tcBorders>
                      <w:top w:val="single" w:sz="4" w:space="0" w:color="auto"/>
                      <w:left w:val="single" w:sz="4" w:space="0" w:color="auto"/>
                      <w:bottom w:val="single" w:sz="4" w:space="0" w:color="auto"/>
                      <w:right w:val="single" w:sz="4" w:space="0" w:color="auto"/>
                    </w:tcBorders>
                  </w:tcPr>
                  <w:p w14:paraId="6E172485" w14:textId="77777777" w:rsidR="00AB61AC" w:rsidRDefault="00AB61AC" w:rsidP="008F06A9">
                    <w:pPr>
                      <w:rPr>
                        <w:szCs w:val="21"/>
                      </w:rPr>
                    </w:pPr>
                    <w:r>
                      <w:t>机器设备</w:t>
                    </w:r>
                  </w:p>
                </w:tc>
                <w:tc>
                  <w:tcPr>
                    <w:tcW w:w="1846" w:type="dxa"/>
                    <w:tcBorders>
                      <w:top w:val="single" w:sz="4" w:space="0" w:color="auto"/>
                      <w:left w:val="single" w:sz="4" w:space="0" w:color="auto"/>
                      <w:bottom w:val="single" w:sz="4" w:space="0" w:color="auto"/>
                      <w:right w:val="single" w:sz="4" w:space="0" w:color="auto"/>
                    </w:tcBorders>
                    <w:vAlign w:val="center"/>
                  </w:tcPr>
                  <w:p w14:paraId="08E0F051" w14:textId="77777777" w:rsidR="00AB61AC" w:rsidRDefault="00AB61AC" w:rsidP="008F06A9">
                    <w:pPr>
                      <w:jc w:val="right"/>
                      <w:rPr>
                        <w:szCs w:val="21"/>
                      </w:rPr>
                    </w:pPr>
                    <w:r>
                      <w:t>40,635,097.59</w:t>
                    </w:r>
                  </w:p>
                </w:tc>
                <w:tc>
                  <w:tcPr>
                    <w:tcW w:w="1760" w:type="dxa"/>
                    <w:tcBorders>
                      <w:top w:val="single" w:sz="4" w:space="0" w:color="auto"/>
                      <w:left w:val="single" w:sz="4" w:space="0" w:color="auto"/>
                      <w:bottom w:val="single" w:sz="4" w:space="0" w:color="auto"/>
                      <w:right w:val="single" w:sz="4" w:space="0" w:color="auto"/>
                    </w:tcBorders>
                    <w:vAlign w:val="center"/>
                  </w:tcPr>
                  <w:p w14:paraId="386FF96A" w14:textId="77777777" w:rsidR="00AB61AC" w:rsidRDefault="00AB61AC" w:rsidP="008F06A9">
                    <w:pPr>
                      <w:jc w:val="right"/>
                      <w:rPr>
                        <w:szCs w:val="21"/>
                      </w:rPr>
                    </w:pPr>
                    <w:r>
                      <w:t>13,371,206.51</w:t>
                    </w:r>
                  </w:p>
                </w:tc>
                <w:tc>
                  <w:tcPr>
                    <w:tcW w:w="1883" w:type="dxa"/>
                    <w:tcBorders>
                      <w:top w:val="single" w:sz="4" w:space="0" w:color="auto"/>
                      <w:left w:val="single" w:sz="4" w:space="0" w:color="auto"/>
                      <w:bottom w:val="single" w:sz="4" w:space="0" w:color="auto"/>
                      <w:right w:val="single" w:sz="4" w:space="0" w:color="auto"/>
                    </w:tcBorders>
                    <w:vAlign w:val="center"/>
                  </w:tcPr>
                  <w:p w14:paraId="3AC034DE" w14:textId="77777777" w:rsidR="00AB61AC" w:rsidRDefault="00AB61AC" w:rsidP="008F06A9">
                    <w:pPr>
                      <w:jc w:val="right"/>
                      <w:rPr>
                        <w:szCs w:val="21"/>
                      </w:rPr>
                    </w:pPr>
                    <w:r>
                      <w:t>9,836,724.15</w:t>
                    </w:r>
                  </w:p>
                </w:tc>
                <w:tc>
                  <w:tcPr>
                    <w:tcW w:w="1984" w:type="dxa"/>
                    <w:tcBorders>
                      <w:top w:val="single" w:sz="4" w:space="0" w:color="auto"/>
                      <w:left w:val="single" w:sz="4" w:space="0" w:color="auto"/>
                      <w:bottom w:val="single" w:sz="4" w:space="0" w:color="auto"/>
                      <w:right w:val="single" w:sz="4" w:space="0" w:color="auto"/>
                    </w:tcBorders>
                    <w:vAlign w:val="center"/>
                  </w:tcPr>
                  <w:p w14:paraId="7AB90EEC" w14:textId="77777777" w:rsidR="00AB61AC" w:rsidRDefault="00AB61AC" w:rsidP="008F06A9">
                    <w:pPr>
                      <w:jc w:val="right"/>
                      <w:rPr>
                        <w:szCs w:val="21"/>
                      </w:rPr>
                    </w:pPr>
                    <w:r>
                      <w:t>17,427,166.93</w:t>
                    </w:r>
                  </w:p>
                </w:tc>
              </w:tr>
            </w:sdtContent>
          </w:sdt>
          <w:sdt>
            <w:sdtPr>
              <w:rPr>
                <w:rFonts w:hint="eastAsia"/>
                <w:szCs w:val="21"/>
              </w:rPr>
              <w:alias w:val="暂时闲置的固定资产明细"/>
              <w:tag w:val="_TUP_a2f3af98954946aa887ec9b44f5dee67"/>
              <w:id w:val="647088695"/>
              <w:lock w:val="sdtLocked"/>
              <w:placeholder>
                <w:docPart w:val="C6650F6B24734B129FBC37AFCA555C77"/>
              </w:placeholder>
            </w:sdtPr>
            <w:sdtEndPr/>
            <w:sdtContent>
              <w:tr w:rsidR="00AB61AC" w14:paraId="728C15E4" w14:textId="77777777" w:rsidTr="001E645E">
                <w:tc>
                  <w:tcPr>
                    <w:tcW w:w="1670" w:type="dxa"/>
                    <w:tcBorders>
                      <w:top w:val="single" w:sz="4" w:space="0" w:color="auto"/>
                      <w:left w:val="single" w:sz="4" w:space="0" w:color="auto"/>
                      <w:bottom w:val="single" w:sz="4" w:space="0" w:color="auto"/>
                      <w:right w:val="single" w:sz="4" w:space="0" w:color="auto"/>
                    </w:tcBorders>
                  </w:tcPr>
                  <w:p w14:paraId="15D973DF" w14:textId="77777777" w:rsidR="00AB61AC" w:rsidRPr="00AB61AC" w:rsidRDefault="00AB61AC" w:rsidP="008F06A9">
                    <w:pPr>
                      <w:rPr>
                        <w:szCs w:val="21"/>
                      </w:rPr>
                    </w:pPr>
                    <w:r>
                      <w:rPr>
                        <w:rFonts w:hint="eastAsia"/>
                        <w:color w:val="000000"/>
                        <w:szCs w:val="21"/>
                      </w:rPr>
                      <w:t>其他设备</w:t>
                    </w:r>
                  </w:p>
                </w:tc>
                <w:tc>
                  <w:tcPr>
                    <w:tcW w:w="1846" w:type="dxa"/>
                    <w:tcBorders>
                      <w:top w:val="single" w:sz="4" w:space="0" w:color="auto"/>
                      <w:left w:val="single" w:sz="4" w:space="0" w:color="auto"/>
                      <w:bottom w:val="single" w:sz="4" w:space="0" w:color="auto"/>
                      <w:right w:val="single" w:sz="4" w:space="0" w:color="auto"/>
                    </w:tcBorders>
                    <w:vAlign w:val="center"/>
                  </w:tcPr>
                  <w:p w14:paraId="523EF1B3" w14:textId="77777777" w:rsidR="00AB61AC" w:rsidRDefault="00AB61AC" w:rsidP="008F06A9">
                    <w:pPr>
                      <w:jc w:val="right"/>
                      <w:rPr>
                        <w:szCs w:val="21"/>
                      </w:rPr>
                    </w:pPr>
                    <w:r>
                      <w:t>3,422,399.46</w:t>
                    </w:r>
                  </w:p>
                </w:tc>
                <w:tc>
                  <w:tcPr>
                    <w:tcW w:w="1760" w:type="dxa"/>
                    <w:tcBorders>
                      <w:top w:val="single" w:sz="4" w:space="0" w:color="auto"/>
                      <w:left w:val="single" w:sz="4" w:space="0" w:color="auto"/>
                      <w:bottom w:val="single" w:sz="4" w:space="0" w:color="auto"/>
                      <w:right w:val="single" w:sz="4" w:space="0" w:color="auto"/>
                    </w:tcBorders>
                    <w:vAlign w:val="center"/>
                  </w:tcPr>
                  <w:p w14:paraId="53CB4900" w14:textId="77777777" w:rsidR="00AB61AC" w:rsidRDefault="00AB61AC" w:rsidP="008F06A9">
                    <w:pPr>
                      <w:jc w:val="right"/>
                      <w:rPr>
                        <w:szCs w:val="21"/>
                      </w:rPr>
                    </w:pPr>
                    <w:r>
                      <w:t>1,484,641.53</w:t>
                    </w:r>
                  </w:p>
                </w:tc>
                <w:tc>
                  <w:tcPr>
                    <w:tcW w:w="1883" w:type="dxa"/>
                    <w:tcBorders>
                      <w:top w:val="single" w:sz="4" w:space="0" w:color="auto"/>
                      <w:left w:val="single" w:sz="4" w:space="0" w:color="auto"/>
                      <w:bottom w:val="single" w:sz="4" w:space="0" w:color="auto"/>
                      <w:right w:val="single" w:sz="4" w:space="0" w:color="auto"/>
                    </w:tcBorders>
                    <w:vAlign w:val="center"/>
                  </w:tcPr>
                  <w:p w14:paraId="38BC7132" w14:textId="77777777" w:rsidR="00AB61AC" w:rsidRDefault="00AB61AC" w:rsidP="008F06A9">
                    <w:pPr>
                      <w:jc w:val="right"/>
                      <w:rPr>
                        <w:szCs w:val="21"/>
                      </w:rPr>
                    </w:pPr>
                    <w:r>
                      <w:t>1,293,110.26</w:t>
                    </w:r>
                  </w:p>
                </w:tc>
                <w:tc>
                  <w:tcPr>
                    <w:tcW w:w="1984" w:type="dxa"/>
                    <w:tcBorders>
                      <w:top w:val="single" w:sz="4" w:space="0" w:color="auto"/>
                      <w:left w:val="single" w:sz="4" w:space="0" w:color="auto"/>
                      <w:bottom w:val="single" w:sz="4" w:space="0" w:color="auto"/>
                      <w:right w:val="single" w:sz="4" w:space="0" w:color="auto"/>
                    </w:tcBorders>
                    <w:vAlign w:val="center"/>
                  </w:tcPr>
                  <w:p w14:paraId="304F7018" w14:textId="77777777" w:rsidR="00AB61AC" w:rsidRDefault="00AB61AC" w:rsidP="008F06A9">
                    <w:pPr>
                      <w:jc w:val="right"/>
                      <w:rPr>
                        <w:szCs w:val="21"/>
                      </w:rPr>
                    </w:pPr>
                    <w:r>
                      <w:t>644,647.67</w:t>
                    </w:r>
                  </w:p>
                </w:tc>
              </w:tr>
            </w:sdtContent>
          </w:sdt>
        </w:tbl>
        <w:p w14:paraId="00318410" w14:textId="17E7AFA6" w:rsidR="006A4505" w:rsidRPr="00221B47" w:rsidRDefault="001E0608" w:rsidP="00221B47"/>
      </w:sdtContent>
    </w:sdt>
    <w:sdt>
      <w:sdtPr>
        <w:rPr>
          <w:rFonts w:ascii="宋体" w:eastAsia="宋体" w:hAnsi="宋体" w:cs="宋体" w:hint="eastAsia"/>
          <w:b w:val="0"/>
          <w:bCs w:val="0"/>
          <w:kern w:val="0"/>
          <w:szCs w:val="24"/>
        </w:rPr>
        <w:alias w:val="模块:未办妥产权证书的固定资产情况"/>
        <w:tag w:val="_SEC_c2e9651d58cd49b88e40954aae3cbf5b"/>
        <w:id w:val="-42686539"/>
        <w:lock w:val="sdtLocked"/>
        <w:placeholder>
          <w:docPart w:val="GBC22222222222222222222222222222"/>
        </w:placeholder>
      </w:sdtPr>
      <w:sdtEndPr>
        <w:rPr>
          <w:rFonts w:hint="default"/>
        </w:rPr>
      </w:sdtEndPr>
      <w:sdtContent>
        <w:p w14:paraId="06A3FFE1" w14:textId="77777777" w:rsidR="006A4505" w:rsidRDefault="00B9625C" w:rsidP="008776CA">
          <w:pPr>
            <w:pStyle w:val="4"/>
            <w:numPr>
              <w:ilvl w:val="3"/>
              <w:numId w:val="75"/>
            </w:numPr>
            <w:ind w:left="426" w:hanging="426"/>
          </w:pPr>
          <w:r>
            <w:rPr>
              <w:rFonts w:hint="eastAsia"/>
            </w:rPr>
            <w:t>未办妥产权证书的固定资产情况</w:t>
          </w:r>
        </w:p>
        <w:p w14:paraId="5C9C18B4" w14:textId="77777777" w:rsidR="006A4505" w:rsidRDefault="001E0608">
          <w:sdt>
            <w:sdtPr>
              <w:alias w:val="是否适用：未办妥产权证书的固定资产情况[双击切换]"/>
              <w:tag w:val="_GBC_46625a97c34c4326af56ee4f005058fb"/>
              <w:id w:val="391701963"/>
              <w:lock w:val="sdtLocked"/>
              <w:placeholder>
                <w:docPart w:val="GBC22222222222222222222222222222"/>
              </w:placeholder>
            </w:sdtPr>
            <w:sdtEndPr/>
            <w:sdtContent>
              <w:r w:rsidR="00B9625C">
                <w:fldChar w:fldCharType="begin"/>
              </w:r>
              <w:r w:rsidR="007862D9">
                <w:instrText xml:space="preserve">MACROBUTTON  SnrToggleCheckbox √适用 </w:instrText>
              </w:r>
              <w:r w:rsidR="00B9625C">
                <w:fldChar w:fldCharType="end"/>
              </w:r>
              <w:r w:rsidR="00B9625C">
                <w:fldChar w:fldCharType="begin"/>
              </w:r>
              <w:r w:rsidR="007862D9">
                <w:instrText xml:space="preserve"> MACROBUTTON  SnrToggleCheckbox □不适用 </w:instrText>
              </w:r>
              <w:r w:rsidR="00B9625C">
                <w:fldChar w:fldCharType="end"/>
              </w:r>
            </w:sdtContent>
          </w:sdt>
        </w:p>
        <w:p w14:paraId="6B6CA1EB" w14:textId="08EA30C6" w:rsidR="006A4505" w:rsidRDefault="00B9625C">
          <w:pPr>
            <w:jc w:val="right"/>
          </w:pPr>
          <w:r>
            <w:rPr>
              <w:rFonts w:hint="eastAsia"/>
            </w:rPr>
            <w:t>单位：</w:t>
          </w:r>
          <w:sdt>
            <w:sdtPr>
              <w:rPr>
                <w:rFonts w:hint="eastAsia"/>
              </w:rPr>
              <w:alias w:val="单位：财务附注：未办妥产权证书的固定资产情况"/>
              <w:tag w:val="_GBC_af0b65f779a444509a345fcc235c4e13"/>
              <w:id w:val="29056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29056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282"/>
            <w:gridCol w:w="4471"/>
          </w:tblGrid>
          <w:tr w:rsidR="007862D9" w14:paraId="2D68DA61" w14:textId="77777777" w:rsidTr="00221B47">
            <w:sdt>
              <w:sdtPr>
                <w:tag w:val="_PLD_3112d13ed7a04a10bce803acc672660e"/>
                <w:id w:val="-436908082"/>
                <w:lock w:val="sdtLocked"/>
              </w:sdtPr>
              <w:sdtEndPr/>
              <w:sdtContent>
                <w:tc>
                  <w:tcPr>
                    <w:tcW w:w="1319" w:type="pct"/>
                    <w:vAlign w:val="center"/>
                  </w:tcPr>
                  <w:p w14:paraId="418C96FA" w14:textId="77777777" w:rsidR="007862D9" w:rsidRDefault="007862D9" w:rsidP="00E45963">
                    <w:pPr>
                      <w:jc w:val="center"/>
                      <w:rPr>
                        <w:szCs w:val="21"/>
                      </w:rPr>
                    </w:pPr>
                    <w:r>
                      <w:rPr>
                        <w:rFonts w:hint="eastAsia"/>
                        <w:szCs w:val="21"/>
                      </w:rPr>
                      <w:t>项目</w:t>
                    </w:r>
                  </w:p>
                </w:tc>
              </w:sdtContent>
            </w:sdt>
            <w:sdt>
              <w:sdtPr>
                <w:tag w:val="_PLD_5fca73223de74724a06b56d07c06e26b"/>
                <w:id w:val="-386571948"/>
                <w:lock w:val="sdtLocked"/>
              </w:sdtPr>
              <w:sdtEndPr/>
              <w:sdtContent>
                <w:tc>
                  <w:tcPr>
                    <w:tcW w:w="1244" w:type="pct"/>
                    <w:vAlign w:val="center"/>
                  </w:tcPr>
                  <w:p w14:paraId="4988D028" w14:textId="77777777" w:rsidR="007862D9" w:rsidRDefault="007862D9" w:rsidP="00E45963">
                    <w:pPr>
                      <w:jc w:val="center"/>
                      <w:rPr>
                        <w:szCs w:val="21"/>
                      </w:rPr>
                    </w:pPr>
                    <w:r>
                      <w:rPr>
                        <w:rFonts w:hint="eastAsia"/>
                        <w:szCs w:val="21"/>
                      </w:rPr>
                      <w:t>账面价值</w:t>
                    </w:r>
                  </w:p>
                </w:tc>
              </w:sdtContent>
            </w:sdt>
            <w:sdt>
              <w:sdtPr>
                <w:tag w:val="_PLD_0f07869ee4694758ae54754a2afb45dd"/>
                <w:id w:val="417298357"/>
                <w:lock w:val="sdtLocked"/>
              </w:sdtPr>
              <w:sdtEndPr/>
              <w:sdtContent>
                <w:tc>
                  <w:tcPr>
                    <w:tcW w:w="2437" w:type="pct"/>
                    <w:vAlign w:val="center"/>
                  </w:tcPr>
                  <w:p w14:paraId="20A6787B" w14:textId="77777777" w:rsidR="007862D9" w:rsidRDefault="007862D9" w:rsidP="00E45963">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TUP_9737667686884195a6223f7e0d1c45ed"/>
              <w:id w:val="-1325667588"/>
              <w:lock w:val="sdtLocked"/>
              <w:placeholder>
                <w:docPart w:val="01F265AC8E6047CA8F6A88019CD535AE"/>
              </w:placeholder>
            </w:sdtPr>
            <w:sdtEndPr/>
            <w:sdtContent>
              <w:tr w:rsidR="007862D9" w14:paraId="298489D7" w14:textId="77777777" w:rsidTr="00221B47">
                <w:tc>
                  <w:tcPr>
                    <w:tcW w:w="1319" w:type="pct"/>
                    <w:vAlign w:val="center"/>
                  </w:tcPr>
                  <w:p w14:paraId="2A8E90F5" w14:textId="77777777" w:rsidR="007862D9" w:rsidRDefault="007862D9" w:rsidP="00E45963">
                    <w:pPr>
                      <w:rPr>
                        <w:szCs w:val="21"/>
                      </w:rPr>
                    </w:pPr>
                    <w:r>
                      <w:t>拉萨厂房屋</w:t>
                    </w:r>
                  </w:p>
                </w:tc>
                <w:tc>
                  <w:tcPr>
                    <w:tcW w:w="1244" w:type="pct"/>
                    <w:vAlign w:val="center"/>
                  </w:tcPr>
                  <w:p w14:paraId="3A5BD90D" w14:textId="77777777" w:rsidR="007862D9" w:rsidRDefault="007862D9" w:rsidP="00E45963">
                    <w:pPr>
                      <w:jc w:val="right"/>
                      <w:rPr>
                        <w:szCs w:val="21"/>
                      </w:rPr>
                    </w:pPr>
                    <w:r>
                      <w:t>17,057,295.10</w:t>
                    </w:r>
                  </w:p>
                </w:tc>
                <w:tc>
                  <w:tcPr>
                    <w:tcW w:w="2437" w:type="pct"/>
                  </w:tcPr>
                  <w:p w14:paraId="70A29D96" w14:textId="77777777" w:rsidR="007862D9" w:rsidRDefault="007862D9" w:rsidP="00E45963">
                    <w:pPr>
                      <w:rPr>
                        <w:szCs w:val="21"/>
                      </w:rPr>
                    </w:pPr>
                    <w:r>
                      <w:t>土地权属暂未确定</w:t>
                    </w:r>
                  </w:p>
                </w:tc>
              </w:tr>
            </w:sdtContent>
          </w:sdt>
          <w:sdt>
            <w:sdtPr>
              <w:rPr>
                <w:rFonts w:hint="eastAsia"/>
                <w:szCs w:val="21"/>
              </w:rPr>
              <w:alias w:val="未办妥产权证书的固定资产情况明细"/>
              <w:tag w:val="_TUP_9737667686884195a6223f7e0d1c45ed"/>
              <w:id w:val="798488402"/>
              <w:lock w:val="sdtLocked"/>
              <w:placeholder>
                <w:docPart w:val="01F265AC8E6047CA8F6A88019CD535AE"/>
              </w:placeholder>
            </w:sdtPr>
            <w:sdtEndPr/>
            <w:sdtContent>
              <w:tr w:rsidR="007862D9" w14:paraId="7891BD7A" w14:textId="77777777" w:rsidTr="00221B47">
                <w:tc>
                  <w:tcPr>
                    <w:tcW w:w="1319" w:type="pct"/>
                    <w:vAlign w:val="center"/>
                  </w:tcPr>
                  <w:p w14:paraId="5CA8CACE" w14:textId="77777777" w:rsidR="007862D9" w:rsidRDefault="007862D9" w:rsidP="00E45963">
                    <w:pPr>
                      <w:rPr>
                        <w:szCs w:val="21"/>
                      </w:rPr>
                    </w:pPr>
                    <w:r>
                      <w:t>拉萨经开区新生产基地</w:t>
                    </w:r>
                  </w:p>
                </w:tc>
                <w:tc>
                  <w:tcPr>
                    <w:tcW w:w="1244" w:type="pct"/>
                    <w:vAlign w:val="center"/>
                  </w:tcPr>
                  <w:p w14:paraId="52792889" w14:textId="77777777" w:rsidR="007862D9" w:rsidRDefault="007862D9" w:rsidP="00E45963">
                    <w:pPr>
                      <w:jc w:val="right"/>
                      <w:rPr>
                        <w:szCs w:val="21"/>
                      </w:rPr>
                    </w:pPr>
                    <w:r>
                      <w:t>72,180,068.22</w:t>
                    </w:r>
                  </w:p>
                </w:tc>
                <w:tc>
                  <w:tcPr>
                    <w:tcW w:w="2437" w:type="pct"/>
                  </w:tcPr>
                  <w:p w14:paraId="0D14F899" w14:textId="77777777" w:rsidR="007862D9" w:rsidRDefault="007862D9" w:rsidP="00E45963">
                    <w:pPr>
                      <w:rPr>
                        <w:szCs w:val="21"/>
                      </w:rPr>
                    </w:pPr>
                    <w:r>
                      <w:t>正在办理中</w:t>
                    </w:r>
                  </w:p>
                </w:tc>
              </w:tr>
            </w:sdtContent>
          </w:sdt>
          <w:sdt>
            <w:sdtPr>
              <w:rPr>
                <w:rFonts w:hint="eastAsia"/>
                <w:szCs w:val="21"/>
              </w:rPr>
              <w:alias w:val="未办妥产权证书的固定资产情况明细"/>
              <w:tag w:val="_TUP_9737667686884195a6223f7e0d1c45ed"/>
              <w:id w:val="1673606723"/>
              <w:lock w:val="sdtLocked"/>
              <w:placeholder>
                <w:docPart w:val="01F265AC8E6047CA8F6A88019CD535AE"/>
              </w:placeholder>
            </w:sdtPr>
            <w:sdtEndPr/>
            <w:sdtContent>
              <w:tr w:rsidR="007862D9" w14:paraId="3779799B" w14:textId="77777777" w:rsidTr="00221B47">
                <w:tc>
                  <w:tcPr>
                    <w:tcW w:w="1319" w:type="pct"/>
                    <w:vAlign w:val="center"/>
                  </w:tcPr>
                  <w:p w14:paraId="0A1EDE7F" w14:textId="77777777" w:rsidR="007862D9" w:rsidRDefault="007862D9" w:rsidP="00E45963">
                    <w:pPr>
                      <w:rPr>
                        <w:szCs w:val="21"/>
                      </w:rPr>
                    </w:pPr>
                    <w:r>
                      <w:t>山南办公楼</w:t>
                    </w:r>
                  </w:p>
                </w:tc>
                <w:tc>
                  <w:tcPr>
                    <w:tcW w:w="1244" w:type="pct"/>
                    <w:vAlign w:val="center"/>
                  </w:tcPr>
                  <w:p w14:paraId="5D4A5446" w14:textId="77777777" w:rsidR="007862D9" w:rsidRDefault="007862D9" w:rsidP="00E45963">
                    <w:pPr>
                      <w:jc w:val="right"/>
                      <w:rPr>
                        <w:szCs w:val="21"/>
                      </w:rPr>
                    </w:pPr>
                    <w:r>
                      <w:t>410,307.11</w:t>
                    </w:r>
                  </w:p>
                </w:tc>
                <w:tc>
                  <w:tcPr>
                    <w:tcW w:w="2437" w:type="pct"/>
                  </w:tcPr>
                  <w:p w14:paraId="078FECBB" w14:textId="77777777" w:rsidR="007862D9" w:rsidRDefault="007862D9" w:rsidP="00E45963">
                    <w:pPr>
                      <w:rPr>
                        <w:szCs w:val="21"/>
                      </w:rPr>
                    </w:pPr>
                    <w:r>
                      <w:t>政府拆迁工作尚未清算，未办理新房产证</w:t>
                    </w:r>
                  </w:p>
                </w:tc>
              </w:tr>
            </w:sdtContent>
          </w:sdt>
          <w:sdt>
            <w:sdtPr>
              <w:rPr>
                <w:rFonts w:hint="eastAsia"/>
                <w:szCs w:val="21"/>
              </w:rPr>
              <w:alias w:val="未办妥产权证书的固定资产情况明细"/>
              <w:tag w:val="_TUP_9737667686884195a6223f7e0d1c45ed"/>
              <w:id w:val="-220052626"/>
              <w:lock w:val="sdtLocked"/>
              <w:placeholder>
                <w:docPart w:val="63CAA5626AA8464C844F30E6275C495C"/>
              </w:placeholder>
            </w:sdtPr>
            <w:sdtEndPr/>
            <w:sdtContent>
              <w:tr w:rsidR="007862D9" w14:paraId="75898515" w14:textId="77777777" w:rsidTr="00221B47">
                <w:tc>
                  <w:tcPr>
                    <w:tcW w:w="1319" w:type="pct"/>
                    <w:vAlign w:val="center"/>
                  </w:tcPr>
                  <w:p w14:paraId="4A3B0793" w14:textId="77777777" w:rsidR="007862D9" w:rsidRDefault="007862D9" w:rsidP="00E45963">
                    <w:pPr>
                      <w:rPr>
                        <w:szCs w:val="21"/>
                      </w:rPr>
                    </w:pPr>
                    <w:r>
                      <w:t>林芝基地办公楼</w:t>
                    </w:r>
                  </w:p>
                </w:tc>
                <w:tc>
                  <w:tcPr>
                    <w:tcW w:w="1244" w:type="pct"/>
                    <w:vAlign w:val="center"/>
                  </w:tcPr>
                  <w:p w14:paraId="559E6B31" w14:textId="77777777" w:rsidR="007862D9" w:rsidRDefault="007862D9" w:rsidP="00E45963">
                    <w:pPr>
                      <w:jc w:val="right"/>
                      <w:rPr>
                        <w:szCs w:val="21"/>
                      </w:rPr>
                    </w:pPr>
                    <w:r>
                      <w:t>1,907,131.65</w:t>
                    </w:r>
                  </w:p>
                </w:tc>
                <w:tc>
                  <w:tcPr>
                    <w:tcW w:w="2437" w:type="pct"/>
                  </w:tcPr>
                  <w:p w14:paraId="39831A02" w14:textId="77777777" w:rsidR="007862D9" w:rsidRDefault="007862D9" w:rsidP="00E45963">
                    <w:pPr>
                      <w:rPr>
                        <w:szCs w:val="21"/>
                      </w:rPr>
                    </w:pPr>
                    <w:r>
                      <w:t>正在办理中</w:t>
                    </w:r>
                  </w:p>
                </w:tc>
              </w:tr>
            </w:sdtContent>
          </w:sdt>
        </w:tbl>
        <w:p w14:paraId="4AAF561B" w14:textId="4510F036" w:rsidR="006A4505" w:rsidRPr="0059695F" w:rsidRDefault="001E0608" w:rsidP="0059695F"/>
      </w:sdtContent>
    </w:sdt>
    <w:p w14:paraId="43872C7D"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lastRenderedPageBreak/>
        <w:t>在建工程</w:t>
      </w:r>
      <w:bookmarkStart w:id="184" w:name="_Hlk532914352"/>
    </w:p>
    <w:sdt>
      <w:sdtPr>
        <w:rPr>
          <w:rFonts w:ascii="宋体" w:eastAsia="宋体" w:hAnsi="宋体" w:cs="宋体" w:hint="eastAsia"/>
          <w:b w:val="0"/>
          <w:bCs w:val="0"/>
          <w:kern w:val="0"/>
          <w:szCs w:val="24"/>
        </w:rPr>
        <w:alias w:val="模块:在建工程分类列示"/>
        <w:tag w:val="_SEC_1629a0ede2124140bc15f9e5c0174d2b"/>
        <w:id w:val="290636658"/>
        <w:lock w:val="sdtLocked"/>
        <w:placeholder>
          <w:docPart w:val="GBC22222222222222222222222222222"/>
        </w:placeholder>
      </w:sdtPr>
      <w:sdtEndPr/>
      <w:sdtContent>
        <w:p w14:paraId="33C299B8" w14:textId="77777777" w:rsidR="006A4505" w:rsidRDefault="00B9625C">
          <w:pPr>
            <w:pStyle w:val="4"/>
            <w:rPr>
              <w:rFonts w:ascii="宋体" w:hAnsi="宋体"/>
              <w:szCs w:val="21"/>
            </w:rPr>
          </w:pPr>
          <w:r>
            <w:rPr>
              <w:rFonts w:hint="eastAsia"/>
            </w:rPr>
            <w:t>项目列示</w:t>
          </w:r>
        </w:p>
        <w:sdt>
          <w:sdtPr>
            <w:alias w:val="是否适用：在建工程分类列示[双击切换]"/>
            <w:tag w:val="_GBC_c1e2db0ea96a470497d3e7b3545f11ff"/>
            <w:id w:val="-1781246625"/>
            <w:lock w:val="sdtLocked"/>
            <w:placeholder>
              <w:docPart w:val="GBC22222222222222222222222222222"/>
            </w:placeholder>
          </w:sdtPr>
          <w:sdtEndPr/>
          <w:sdtContent>
            <w:p w14:paraId="4B8FE74F" w14:textId="77777777" w:rsidR="006A4505" w:rsidRDefault="00B9625C">
              <w:r>
                <w:fldChar w:fldCharType="begin"/>
              </w:r>
              <w:r w:rsidR="007862D9">
                <w:instrText xml:space="preserve"> MACROBUTTON  SnrToggleCheckbox √适用 </w:instrText>
              </w:r>
              <w:r>
                <w:fldChar w:fldCharType="end"/>
              </w:r>
              <w:r>
                <w:fldChar w:fldCharType="begin"/>
              </w:r>
              <w:r w:rsidR="007862D9">
                <w:instrText xml:space="preserve"> MACROBUTTON  SnrToggleCheckbox □不适用 </w:instrText>
              </w:r>
              <w:r>
                <w:fldChar w:fldCharType="end"/>
              </w:r>
            </w:p>
          </w:sdtContent>
        </w:sdt>
        <w:p w14:paraId="6AA995C4" w14:textId="5E3FEF9E" w:rsidR="006A4505" w:rsidRDefault="00B9625C">
          <w:pPr>
            <w:jc w:val="right"/>
            <w:rPr>
              <w:szCs w:val="21"/>
            </w:rPr>
          </w:pPr>
          <w:r>
            <w:rPr>
              <w:rFonts w:hint="eastAsia"/>
              <w:szCs w:val="21"/>
            </w:rPr>
            <w:t>单位：</w:t>
          </w:r>
          <w:sdt>
            <w:sdtPr>
              <w:rPr>
                <w:rFonts w:hint="eastAsia"/>
                <w:szCs w:val="21"/>
              </w:rPr>
              <w:alias w:val="单位：在建工程分类列示"/>
              <w:tag w:val="_GBC_c3fc0d9041a1447580d30c51269288ae"/>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37"/>
            <w:gridCol w:w="2976"/>
            <w:gridCol w:w="2961"/>
          </w:tblGrid>
          <w:tr w:rsidR="006A4505" w14:paraId="1A4008F4" w14:textId="77777777">
            <w:trPr>
              <w:cantSplit/>
            </w:trPr>
            <w:sdt>
              <w:sdtPr>
                <w:tag w:val="_PLD_e3fac3cdac65475ca8ba6bb772e3b841"/>
                <w:id w:val="-47385758"/>
                <w:lock w:val="sdtLocked"/>
              </w:sdtPr>
              <w:sdtEndPr/>
              <w:sdtContent>
                <w:tc>
                  <w:tcPr>
                    <w:tcW w:w="1764" w:type="pct"/>
                    <w:vAlign w:val="center"/>
                  </w:tcPr>
                  <w:p w14:paraId="06E378C4" w14:textId="77777777" w:rsidR="006A4505" w:rsidRDefault="00B9625C">
                    <w:pPr>
                      <w:jc w:val="center"/>
                      <w:rPr>
                        <w:szCs w:val="21"/>
                      </w:rPr>
                    </w:pPr>
                    <w:r>
                      <w:rPr>
                        <w:rFonts w:hint="eastAsia"/>
                        <w:szCs w:val="21"/>
                      </w:rPr>
                      <w:t>项目</w:t>
                    </w:r>
                  </w:p>
                </w:tc>
              </w:sdtContent>
            </w:sdt>
            <w:sdt>
              <w:sdtPr>
                <w:tag w:val="_PLD_4e98919cdcd84191b541b2ee895e77bf"/>
                <w:id w:val="1501311801"/>
                <w:lock w:val="sdtLocked"/>
              </w:sdtPr>
              <w:sdtEndPr/>
              <w:sdtContent>
                <w:tc>
                  <w:tcPr>
                    <w:tcW w:w="1622" w:type="pct"/>
                    <w:vAlign w:val="center"/>
                  </w:tcPr>
                  <w:p w14:paraId="5F9CB4A5" w14:textId="77777777" w:rsidR="006A4505" w:rsidRDefault="00B9625C">
                    <w:pPr>
                      <w:jc w:val="center"/>
                      <w:rPr>
                        <w:szCs w:val="21"/>
                      </w:rPr>
                    </w:pPr>
                    <w:r>
                      <w:rPr>
                        <w:rFonts w:hint="eastAsia"/>
                        <w:szCs w:val="21"/>
                      </w:rPr>
                      <w:t>期末余额</w:t>
                    </w:r>
                  </w:p>
                </w:tc>
              </w:sdtContent>
            </w:sdt>
            <w:sdt>
              <w:sdtPr>
                <w:tag w:val="_PLD_4ce0928269bc47149a98320193bd0b0a"/>
                <w:id w:val="1563752728"/>
                <w:lock w:val="sdtLocked"/>
              </w:sdtPr>
              <w:sdtEndPr/>
              <w:sdtContent>
                <w:tc>
                  <w:tcPr>
                    <w:tcW w:w="1614" w:type="pct"/>
                    <w:vAlign w:val="center"/>
                  </w:tcPr>
                  <w:p w14:paraId="19CAF5AF" w14:textId="77777777" w:rsidR="006A4505" w:rsidRDefault="00B9625C">
                    <w:pPr>
                      <w:jc w:val="center"/>
                      <w:rPr>
                        <w:szCs w:val="21"/>
                      </w:rPr>
                    </w:pPr>
                    <w:r>
                      <w:rPr>
                        <w:rFonts w:hint="eastAsia"/>
                        <w:szCs w:val="21"/>
                      </w:rPr>
                      <w:t>期初余额</w:t>
                    </w:r>
                  </w:p>
                </w:tc>
              </w:sdtContent>
            </w:sdt>
          </w:tr>
          <w:tr w:rsidR="007862D9" w14:paraId="12FAE7C9" w14:textId="77777777" w:rsidTr="00E45963">
            <w:trPr>
              <w:cantSplit/>
            </w:trPr>
            <w:sdt>
              <w:sdtPr>
                <w:tag w:val="_PLD_e73a357382af444daa4e32da6fd92aab"/>
                <w:id w:val="1501316557"/>
                <w:lock w:val="sdtLocked"/>
              </w:sdtPr>
              <w:sdtEndPr/>
              <w:sdtContent>
                <w:tc>
                  <w:tcPr>
                    <w:tcW w:w="1764" w:type="pct"/>
                  </w:tcPr>
                  <w:p w14:paraId="25A42BF8" w14:textId="77777777" w:rsidR="007862D9" w:rsidRDefault="007862D9" w:rsidP="007862D9">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vAlign w:val="center"/>
              </w:tcPr>
              <w:p w14:paraId="26378CD5" w14:textId="77777777" w:rsidR="007862D9" w:rsidRDefault="007862D9" w:rsidP="007862D9">
                <w:pPr>
                  <w:jc w:val="right"/>
                  <w:rPr>
                    <w:sz w:val="24"/>
                  </w:rPr>
                </w:pPr>
                <w:r>
                  <w:t>153,600,438.70</w:t>
                </w:r>
              </w:p>
            </w:tc>
            <w:tc>
              <w:tcPr>
                <w:tcW w:w="1614" w:type="pct"/>
                <w:vAlign w:val="center"/>
              </w:tcPr>
              <w:p w14:paraId="3C2282A6" w14:textId="77777777" w:rsidR="007862D9" w:rsidRDefault="007862D9" w:rsidP="007862D9">
                <w:pPr>
                  <w:jc w:val="right"/>
                </w:pPr>
                <w:r>
                  <w:t>272,126,561.12</w:t>
                </w:r>
              </w:p>
            </w:tc>
          </w:tr>
          <w:tr w:rsidR="007862D9" w14:paraId="60E5B405" w14:textId="77777777" w:rsidTr="00E45963">
            <w:trPr>
              <w:cantSplit/>
            </w:trPr>
            <w:sdt>
              <w:sdtPr>
                <w:tag w:val="_PLD_177c6ac2fa834e8b93357a8d5e2d2d5c"/>
                <w:id w:val="-221212853"/>
                <w:lock w:val="sdtLocked"/>
              </w:sdtPr>
              <w:sdtEndPr/>
              <w:sdtContent>
                <w:tc>
                  <w:tcPr>
                    <w:tcW w:w="1764" w:type="pct"/>
                    <w:vAlign w:val="center"/>
                  </w:tcPr>
                  <w:p w14:paraId="3E9AB674" w14:textId="77777777" w:rsidR="007862D9" w:rsidRDefault="007862D9" w:rsidP="007862D9">
                    <w:pPr>
                      <w:autoSpaceDE w:val="0"/>
                      <w:autoSpaceDN w:val="0"/>
                      <w:adjustRightInd w:val="0"/>
                      <w:jc w:val="center"/>
                      <w:rPr>
                        <w:szCs w:val="21"/>
                      </w:rPr>
                    </w:pPr>
                    <w:r>
                      <w:rPr>
                        <w:rFonts w:hint="eastAsia"/>
                        <w:szCs w:val="21"/>
                      </w:rPr>
                      <w:t>合计</w:t>
                    </w:r>
                  </w:p>
                </w:tc>
              </w:sdtContent>
            </w:sdt>
            <w:tc>
              <w:tcPr>
                <w:tcW w:w="1622" w:type="pct"/>
                <w:vAlign w:val="center"/>
              </w:tcPr>
              <w:p w14:paraId="50564EF7" w14:textId="77777777" w:rsidR="007862D9" w:rsidRDefault="007862D9" w:rsidP="007862D9">
                <w:pPr>
                  <w:jc w:val="right"/>
                  <w:rPr>
                    <w:sz w:val="24"/>
                  </w:rPr>
                </w:pPr>
                <w:r>
                  <w:t>153,600,438.70</w:t>
                </w:r>
              </w:p>
            </w:tc>
            <w:tc>
              <w:tcPr>
                <w:tcW w:w="1614" w:type="pct"/>
                <w:vAlign w:val="center"/>
              </w:tcPr>
              <w:p w14:paraId="1A2036DE" w14:textId="77777777" w:rsidR="007862D9" w:rsidRDefault="007862D9" w:rsidP="007862D9">
                <w:pPr>
                  <w:jc w:val="right"/>
                </w:pPr>
                <w:r>
                  <w:t>272,126,561.12</w:t>
                </w:r>
              </w:p>
            </w:tc>
          </w:tr>
        </w:tbl>
        <w:p w14:paraId="43DA6B21" w14:textId="325819CB" w:rsidR="006A4505" w:rsidRPr="0059695F" w:rsidRDefault="001E0608"/>
      </w:sdtContent>
    </w:sdt>
    <w:bookmarkEnd w:id="184" w:displacedByCustomXml="prev"/>
    <w:p w14:paraId="2D4C983F" w14:textId="77777777" w:rsidR="006A4505" w:rsidRDefault="00B9625C">
      <w:pPr>
        <w:pStyle w:val="4"/>
        <w:ind w:left="360" w:hanging="360"/>
      </w:pPr>
      <w:r>
        <w:rPr>
          <w:rFonts w:hint="eastAsia"/>
        </w:rPr>
        <w:t>在建工程</w:t>
      </w:r>
    </w:p>
    <w:sdt>
      <w:sdtPr>
        <w:rPr>
          <w:rFonts w:ascii="宋体" w:eastAsia="宋体" w:hAnsi="宋体" w:cs="宋体" w:hint="eastAsia"/>
          <w:b w:val="0"/>
          <w:bCs w:val="0"/>
          <w:kern w:val="0"/>
          <w:szCs w:val="24"/>
        </w:rPr>
        <w:alias w:val="模块:在建工程情况"/>
        <w:tag w:val="_SEC_a02b3ec882b24e089808f0414c70e5ec"/>
        <w:id w:val="1575389774"/>
        <w:lock w:val="sdtLocked"/>
        <w:placeholder>
          <w:docPart w:val="GBC22222222222222222222222222222"/>
        </w:placeholder>
      </w:sdtPr>
      <w:sdtEndPr>
        <w:rPr>
          <w:rFonts w:hint="default"/>
          <w:szCs w:val="21"/>
        </w:rPr>
      </w:sdtEndPr>
      <w:sdtContent>
        <w:p w14:paraId="6E7978C2" w14:textId="77777777" w:rsidR="006A4505" w:rsidRDefault="00B9625C" w:rsidP="008776CA">
          <w:pPr>
            <w:pStyle w:val="4"/>
            <w:numPr>
              <w:ilvl w:val="3"/>
              <w:numId w:val="76"/>
            </w:numPr>
            <w:ind w:left="426" w:hanging="426"/>
          </w:pPr>
          <w:r>
            <w:rPr>
              <w:rFonts w:hint="eastAsia"/>
            </w:rPr>
            <w:t>在建工程情况</w:t>
          </w:r>
        </w:p>
        <w:sdt>
          <w:sdtPr>
            <w:alias w:val="是否适用：在建工程情况[双击切换]"/>
            <w:tag w:val="_GBC_3d1e0f4f19d8472c9f5250b0ba025185"/>
            <w:id w:val="-687131426"/>
            <w:lock w:val="sdtLocked"/>
            <w:placeholder>
              <w:docPart w:val="GBC22222222222222222222222222222"/>
            </w:placeholder>
          </w:sdtPr>
          <w:sdtEndPr/>
          <w:sdtContent>
            <w:p w14:paraId="451A9C71" w14:textId="77777777" w:rsidR="006A4505" w:rsidRDefault="00B9625C">
              <w:r>
                <w:fldChar w:fldCharType="begin"/>
              </w:r>
              <w:r w:rsidR="007862D9">
                <w:instrText xml:space="preserve">MACROBUTTON  SnrToggleCheckbox √适用 </w:instrText>
              </w:r>
              <w:r>
                <w:fldChar w:fldCharType="end"/>
              </w:r>
              <w:r>
                <w:fldChar w:fldCharType="begin"/>
              </w:r>
              <w:r w:rsidR="007862D9">
                <w:instrText xml:space="preserve"> MACROBUTTON  SnrToggleCheckbox □不适用 </w:instrText>
              </w:r>
              <w:r>
                <w:fldChar w:fldCharType="end"/>
              </w:r>
            </w:p>
          </w:sdtContent>
        </w:sdt>
        <w:p w14:paraId="28F07F88" w14:textId="6F76D848" w:rsidR="006A4505" w:rsidRDefault="00B9625C">
          <w:pPr>
            <w:jc w:val="right"/>
            <w:rPr>
              <w:szCs w:val="21"/>
            </w:rPr>
          </w:pPr>
          <w:r>
            <w:rPr>
              <w:rFonts w:hint="eastAsia"/>
              <w:szCs w:val="21"/>
            </w:rPr>
            <w:t>单位：</w:t>
          </w:r>
          <w:sdt>
            <w:sdtPr>
              <w:rPr>
                <w:rFonts w:hint="eastAsia"/>
                <w:szCs w:val="21"/>
              </w:rPr>
              <w:alias w:val="单位：财务附注：在建工程"/>
              <w:tag w:val="_GBC_c20f70bc9d1e4476bd65c1988111664f"/>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11"/>
            <w:gridCol w:w="1479"/>
            <w:gridCol w:w="1520"/>
            <w:gridCol w:w="1406"/>
            <w:gridCol w:w="1438"/>
          </w:tblGrid>
          <w:tr w:rsidR="00F16E61" w14:paraId="6762EF3C" w14:textId="77777777" w:rsidTr="00F16E61">
            <w:trPr>
              <w:cantSplit/>
            </w:trPr>
            <w:sdt>
              <w:sdtPr>
                <w:tag w:val="_PLD_64c6d788b0564cf39dd83135bd94fa33"/>
                <w:id w:val="-7217059"/>
                <w:lock w:val="sdtLocked"/>
              </w:sdtPr>
              <w:sdtEndPr/>
              <w:sdtContent>
                <w:tc>
                  <w:tcPr>
                    <w:tcW w:w="1008" w:type="pct"/>
                    <w:vMerge w:val="restart"/>
                    <w:vAlign w:val="center"/>
                  </w:tcPr>
                  <w:p w14:paraId="2D594E23" w14:textId="77777777" w:rsidR="00F16E61" w:rsidRDefault="00F16E61" w:rsidP="000C5DE2">
                    <w:pPr>
                      <w:jc w:val="center"/>
                      <w:rPr>
                        <w:szCs w:val="21"/>
                      </w:rPr>
                    </w:pPr>
                    <w:r>
                      <w:rPr>
                        <w:rFonts w:hint="eastAsia"/>
                        <w:szCs w:val="21"/>
                      </w:rPr>
                      <w:t>项目</w:t>
                    </w:r>
                  </w:p>
                </w:tc>
              </w:sdtContent>
            </w:sdt>
            <w:sdt>
              <w:sdtPr>
                <w:tag w:val="_PLD_0f8aeba685c643d8bbe995cb6221e768"/>
                <w:id w:val="-1053223650"/>
                <w:lock w:val="sdtLocked"/>
              </w:sdtPr>
              <w:sdtEndPr/>
              <w:sdtContent>
                <w:tc>
                  <w:tcPr>
                    <w:tcW w:w="2410" w:type="pct"/>
                    <w:gridSpan w:val="3"/>
                    <w:vAlign w:val="center"/>
                  </w:tcPr>
                  <w:p w14:paraId="5617645D" w14:textId="77777777" w:rsidR="00F16E61" w:rsidRDefault="00F16E61" w:rsidP="000C5DE2">
                    <w:pPr>
                      <w:jc w:val="center"/>
                      <w:rPr>
                        <w:szCs w:val="21"/>
                      </w:rPr>
                    </w:pPr>
                    <w:r>
                      <w:rPr>
                        <w:rFonts w:hint="eastAsia"/>
                        <w:szCs w:val="21"/>
                      </w:rPr>
                      <w:t>期末余额</w:t>
                    </w:r>
                  </w:p>
                </w:tc>
              </w:sdtContent>
            </w:sdt>
            <w:sdt>
              <w:sdtPr>
                <w:tag w:val="_PLD_87e3270219434e9f8494ce0079d505fd"/>
                <w:id w:val="2002084373"/>
                <w:lock w:val="sdtLocked"/>
              </w:sdtPr>
              <w:sdtEndPr/>
              <w:sdtContent>
                <w:tc>
                  <w:tcPr>
                    <w:tcW w:w="1582" w:type="pct"/>
                    <w:gridSpan w:val="2"/>
                    <w:vAlign w:val="center"/>
                  </w:tcPr>
                  <w:p w14:paraId="5A7220D8" w14:textId="77777777" w:rsidR="00F16E61" w:rsidRDefault="00F16E61" w:rsidP="000C5DE2">
                    <w:pPr>
                      <w:jc w:val="center"/>
                      <w:rPr>
                        <w:szCs w:val="21"/>
                      </w:rPr>
                    </w:pPr>
                    <w:r>
                      <w:rPr>
                        <w:rFonts w:hint="eastAsia"/>
                        <w:szCs w:val="21"/>
                      </w:rPr>
                      <w:t>期初余额</w:t>
                    </w:r>
                  </w:p>
                </w:tc>
              </w:sdtContent>
            </w:sdt>
          </w:tr>
          <w:tr w:rsidR="00F16E61" w14:paraId="607B77A7" w14:textId="77777777" w:rsidTr="00F16E61">
            <w:trPr>
              <w:cantSplit/>
            </w:trPr>
            <w:tc>
              <w:tcPr>
                <w:tcW w:w="1008" w:type="pct"/>
                <w:vMerge/>
                <w:vAlign w:val="center"/>
              </w:tcPr>
              <w:p w14:paraId="5980B8CC" w14:textId="77777777" w:rsidR="00F16E61" w:rsidRDefault="00F16E61" w:rsidP="000C5DE2">
                <w:pPr>
                  <w:tabs>
                    <w:tab w:val="left" w:pos="420"/>
                  </w:tabs>
                  <w:ind w:left="420" w:hanging="420"/>
                  <w:jc w:val="center"/>
                  <w:rPr>
                    <w:szCs w:val="21"/>
                  </w:rPr>
                </w:pPr>
              </w:p>
            </w:tc>
            <w:sdt>
              <w:sdtPr>
                <w:tag w:val="_PLD_38fd2fe6396a41ae994e421a6ad8573a"/>
                <w:id w:val="608706557"/>
                <w:lock w:val="sdtLocked"/>
              </w:sdtPr>
              <w:sdtEndPr/>
              <w:sdtContent>
                <w:tc>
                  <w:tcPr>
                    <w:tcW w:w="744" w:type="pct"/>
                    <w:vAlign w:val="center"/>
                  </w:tcPr>
                  <w:p w14:paraId="3A3E4872" w14:textId="77777777" w:rsidR="00F16E61" w:rsidRDefault="00F16E61" w:rsidP="000C5DE2">
                    <w:pPr>
                      <w:tabs>
                        <w:tab w:val="left" w:pos="420"/>
                      </w:tabs>
                      <w:ind w:left="420" w:hanging="420"/>
                      <w:jc w:val="center"/>
                      <w:rPr>
                        <w:szCs w:val="21"/>
                      </w:rPr>
                    </w:pPr>
                    <w:r>
                      <w:rPr>
                        <w:rFonts w:hint="eastAsia"/>
                        <w:szCs w:val="21"/>
                      </w:rPr>
                      <w:t>账面余额</w:t>
                    </w:r>
                  </w:p>
                </w:tc>
              </w:sdtContent>
            </w:sdt>
            <w:sdt>
              <w:sdtPr>
                <w:tag w:val="_PLD_efb5f565ae7d43338576e6ba69d207b2"/>
                <w:id w:val="-2143573454"/>
                <w:lock w:val="sdtLocked"/>
              </w:sdtPr>
              <w:sdtEndPr/>
              <w:sdtContent>
                <w:tc>
                  <w:tcPr>
                    <w:tcW w:w="811" w:type="pct"/>
                    <w:vAlign w:val="center"/>
                  </w:tcPr>
                  <w:p w14:paraId="026E0B32" w14:textId="77777777" w:rsidR="00F16E61" w:rsidRDefault="00F16E61" w:rsidP="000C5DE2">
                    <w:pPr>
                      <w:pStyle w:val="11"/>
                      <w:spacing w:line="240" w:lineRule="auto"/>
                      <w:jc w:val="center"/>
                    </w:pPr>
                    <w:r>
                      <w:rPr>
                        <w:rFonts w:hint="eastAsia"/>
                      </w:rPr>
                      <w:t>减值准备</w:t>
                    </w:r>
                  </w:p>
                </w:tc>
              </w:sdtContent>
            </w:sdt>
            <w:sdt>
              <w:sdtPr>
                <w:tag w:val="_PLD_74e2fff2faeb4e10b56ba612a8b3b4e8"/>
                <w:id w:val="-1833749879"/>
                <w:lock w:val="sdtLocked"/>
              </w:sdtPr>
              <w:sdtEndPr/>
              <w:sdtContent>
                <w:tc>
                  <w:tcPr>
                    <w:tcW w:w="855" w:type="pct"/>
                    <w:vAlign w:val="center"/>
                  </w:tcPr>
                  <w:p w14:paraId="52B01F1B" w14:textId="77777777" w:rsidR="00F16E61" w:rsidRDefault="00F16E61" w:rsidP="000C5DE2">
                    <w:pPr>
                      <w:pStyle w:val="11"/>
                      <w:spacing w:line="240" w:lineRule="auto"/>
                      <w:jc w:val="center"/>
                    </w:pPr>
                    <w:r>
                      <w:rPr>
                        <w:rFonts w:hint="eastAsia"/>
                      </w:rPr>
                      <w:t>账面价值</w:t>
                    </w:r>
                  </w:p>
                </w:tc>
              </w:sdtContent>
            </w:sdt>
            <w:sdt>
              <w:sdtPr>
                <w:tag w:val="_PLD_320b5c6e751a40cb8f8d6cb989669680"/>
                <w:id w:val="266282078"/>
                <w:lock w:val="sdtLocked"/>
              </w:sdtPr>
              <w:sdtEndPr/>
              <w:sdtContent>
                <w:tc>
                  <w:tcPr>
                    <w:tcW w:w="778" w:type="pct"/>
                    <w:vAlign w:val="center"/>
                  </w:tcPr>
                  <w:p w14:paraId="49A63384" w14:textId="77777777" w:rsidR="00F16E61" w:rsidRDefault="00F16E61" w:rsidP="000C5DE2">
                    <w:pPr>
                      <w:tabs>
                        <w:tab w:val="left" w:pos="420"/>
                      </w:tabs>
                      <w:ind w:left="420" w:hanging="420"/>
                      <w:jc w:val="center"/>
                      <w:rPr>
                        <w:szCs w:val="21"/>
                      </w:rPr>
                    </w:pPr>
                    <w:r>
                      <w:rPr>
                        <w:rFonts w:hint="eastAsia"/>
                        <w:szCs w:val="21"/>
                      </w:rPr>
                      <w:t>账面余额</w:t>
                    </w:r>
                  </w:p>
                </w:tc>
              </w:sdtContent>
            </w:sdt>
            <w:sdt>
              <w:sdtPr>
                <w:tag w:val="_PLD_56d3163c60044998bf2f3d80a83c26a6"/>
                <w:id w:val="-708485541"/>
                <w:lock w:val="sdtLocked"/>
              </w:sdtPr>
              <w:sdtEndPr/>
              <w:sdtContent>
                <w:tc>
                  <w:tcPr>
                    <w:tcW w:w="804" w:type="pct"/>
                    <w:vAlign w:val="center"/>
                  </w:tcPr>
                  <w:p w14:paraId="08131E3B" w14:textId="77777777" w:rsidR="00F16E61" w:rsidRDefault="00F16E61" w:rsidP="000C5DE2">
                    <w:pPr>
                      <w:pStyle w:val="11"/>
                      <w:spacing w:line="240" w:lineRule="auto"/>
                      <w:jc w:val="center"/>
                    </w:pPr>
                    <w:r>
                      <w:rPr>
                        <w:rFonts w:hint="eastAsia"/>
                      </w:rPr>
                      <w:t>账面价值</w:t>
                    </w:r>
                  </w:p>
                </w:tc>
              </w:sdtContent>
            </w:sdt>
          </w:tr>
          <w:sdt>
            <w:sdtPr>
              <w:rPr>
                <w:szCs w:val="21"/>
              </w:rPr>
              <w:alias w:val="在建工程情况明细"/>
              <w:tag w:val="_TUP_33657c285bed467db1f9c5ec10046bbf"/>
              <w:id w:val="242459334"/>
              <w:lock w:val="sdtLocked"/>
              <w:placeholder>
                <w:docPart w:val="F52AB476937D49EFBD23560B8699D8F5"/>
              </w:placeholder>
            </w:sdtPr>
            <w:sdtEndPr>
              <w:rPr>
                <w:spacing w:val="-20"/>
              </w:rPr>
            </w:sdtEndPr>
            <w:sdtContent>
              <w:tr w:rsidR="00F16E61" w14:paraId="0B8BF9F9" w14:textId="77777777" w:rsidTr="0059695F">
                <w:trPr>
                  <w:cantSplit/>
                </w:trPr>
                <w:tc>
                  <w:tcPr>
                    <w:tcW w:w="1008" w:type="pct"/>
                  </w:tcPr>
                  <w:p w14:paraId="7BAA20AC" w14:textId="77777777" w:rsidR="00F16E61" w:rsidRDefault="00F16E61" w:rsidP="000C5DE2">
                    <w:pPr>
                      <w:rPr>
                        <w:szCs w:val="21"/>
                      </w:rPr>
                    </w:pPr>
                    <w:r>
                      <w:t>上海临港生命科技园C1栋生产线建设</w:t>
                    </w:r>
                  </w:p>
                </w:tc>
                <w:tc>
                  <w:tcPr>
                    <w:tcW w:w="744" w:type="pct"/>
                    <w:vAlign w:val="center"/>
                  </w:tcPr>
                  <w:p w14:paraId="48B472FA" w14:textId="77777777" w:rsidR="00F16E61" w:rsidRPr="00F16E61" w:rsidRDefault="00F16E61" w:rsidP="0059695F">
                    <w:pPr>
                      <w:ind w:right="105"/>
                      <w:jc w:val="right"/>
                      <w:rPr>
                        <w:spacing w:val="-20"/>
                        <w:szCs w:val="21"/>
                      </w:rPr>
                    </w:pPr>
                    <w:r w:rsidRPr="00F16E61">
                      <w:rPr>
                        <w:spacing w:val="-20"/>
                      </w:rPr>
                      <w:t>266,512,655.49</w:t>
                    </w:r>
                  </w:p>
                </w:tc>
                <w:tc>
                  <w:tcPr>
                    <w:tcW w:w="811" w:type="pct"/>
                    <w:vAlign w:val="center"/>
                  </w:tcPr>
                  <w:p w14:paraId="4DABAA79" w14:textId="77777777" w:rsidR="00F16E61" w:rsidRPr="00F16E61" w:rsidRDefault="00F16E61" w:rsidP="0059695F">
                    <w:pPr>
                      <w:ind w:right="73"/>
                      <w:jc w:val="right"/>
                      <w:rPr>
                        <w:spacing w:val="-20"/>
                        <w:szCs w:val="21"/>
                      </w:rPr>
                    </w:pPr>
                    <w:r w:rsidRPr="00F16E61">
                      <w:rPr>
                        <w:spacing w:val="-20"/>
                      </w:rPr>
                      <w:t>140,567,746.49</w:t>
                    </w:r>
                  </w:p>
                </w:tc>
                <w:tc>
                  <w:tcPr>
                    <w:tcW w:w="855" w:type="pct"/>
                    <w:vAlign w:val="center"/>
                  </w:tcPr>
                  <w:p w14:paraId="4DB7D300" w14:textId="77777777" w:rsidR="00F16E61" w:rsidRPr="00F16E61" w:rsidRDefault="00F16E61" w:rsidP="0059695F">
                    <w:pPr>
                      <w:ind w:right="73"/>
                      <w:jc w:val="right"/>
                      <w:rPr>
                        <w:spacing w:val="-20"/>
                        <w:szCs w:val="21"/>
                      </w:rPr>
                    </w:pPr>
                    <w:r w:rsidRPr="00F16E61">
                      <w:rPr>
                        <w:spacing w:val="-20"/>
                      </w:rPr>
                      <w:t>125,944,909.00</w:t>
                    </w:r>
                  </w:p>
                </w:tc>
                <w:tc>
                  <w:tcPr>
                    <w:tcW w:w="778" w:type="pct"/>
                    <w:vAlign w:val="center"/>
                  </w:tcPr>
                  <w:p w14:paraId="2026882F" w14:textId="77777777" w:rsidR="00F16E61" w:rsidRPr="00F16E61" w:rsidRDefault="00F16E61" w:rsidP="0059695F">
                    <w:pPr>
                      <w:jc w:val="right"/>
                      <w:rPr>
                        <w:spacing w:val="-20"/>
                        <w:szCs w:val="21"/>
                      </w:rPr>
                    </w:pPr>
                    <w:r w:rsidRPr="00F16E61">
                      <w:rPr>
                        <w:spacing w:val="-20"/>
                      </w:rPr>
                      <w:t>266,985,384.98</w:t>
                    </w:r>
                  </w:p>
                </w:tc>
                <w:tc>
                  <w:tcPr>
                    <w:tcW w:w="804" w:type="pct"/>
                    <w:vAlign w:val="center"/>
                  </w:tcPr>
                  <w:p w14:paraId="01433D1C" w14:textId="77777777" w:rsidR="00F16E61" w:rsidRPr="00F16E61" w:rsidRDefault="00F16E61" w:rsidP="0059695F">
                    <w:pPr>
                      <w:jc w:val="right"/>
                      <w:rPr>
                        <w:spacing w:val="-20"/>
                        <w:szCs w:val="21"/>
                      </w:rPr>
                    </w:pPr>
                    <w:r w:rsidRPr="00F16E61">
                      <w:rPr>
                        <w:spacing w:val="-20"/>
                      </w:rPr>
                      <w:t>266,985,384.98</w:t>
                    </w:r>
                  </w:p>
                </w:tc>
              </w:tr>
            </w:sdtContent>
          </w:sdt>
          <w:sdt>
            <w:sdtPr>
              <w:rPr>
                <w:szCs w:val="21"/>
              </w:rPr>
              <w:alias w:val="在建工程情况明细"/>
              <w:tag w:val="_TUP_33657c285bed467db1f9c5ec10046bbf"/>
              <w:id w:val="-516147490"/>
              <w:lock w:val="sdtLocked"/>
              <w:placeholder>
                <w:docPart w:val="F52AB476937D49EFBD23560B8699D8F5"/>
              </w:placeholder>
            </w:sdtPr>
            <w:sdtEndPr>
              <w:rPr>
                <w:spacing w:val="-20"/>
              </w:rPr>
            </w:sdtEndPr>
            <w:sdtContent>
              <w:tr w:rsidR="00F16E61" w14:paraId="21807F55" w14:textId="77777777" w:rsidTr="0059695F">
                <w:trPr>
                  <w:cantSplit/>
                </w:trPr>
                <w:tc>
                  <w:tcPr>
                    <w:tcW w:w="1008" w:type="pct"/>
                  </w:tcPr>
                  <w:p w14:paraId="14016BAD" w14:textId="77777777" w:rsidR="00F16E61" w:rsidRDefault="00F16E61" w:rsidP="000C5DE2">
                    <w:pPr>
                      <w:rPr>
                        <w:szCs w:val="21"/>
                      </w:rPr>
                    </w:pPr>
                    <w:r>
                      <w:t>扩建新活素生产线项目</w:t>
                    </w:r>
                  </w:p>
                </w:tc>
                <w:tc>
                  <w:tcPr>
                    <w:tcW w:w="744" w:type="pct"/>
                    <w:vAlign w:val="center"/>
                  </w:tcPr>
                  <w:p w14:paraId="158C7CE4" w14:textId="77777777" w:rsidR="00F16E61" w:rsidRPr="00F16E61" w:rsidRDefault="00F16E61" w:rsidP="0059695F">
                    <w:pPr>
                      <w:ind w:right="105"/>
                      <w:jc w:val="right"/>
                      <w:rPr>
                        <w:spacing w:val="-20"/>
                        <w:szCs w:val="21"/>
                      </w:rPr>
                    </w:pPr>
                    <w:r w:rsidRPr="00F16E61">
                      <w:rPr>
                        <w:spacing w:val="-20"/>
                      </w:rPr>
                      <w:t>27,450,025.11</w:t>
                    </w:r>
                  </w:p>
                </w:tc>
                <w:tc>
                  <w:tcPr>
                    <w:tcW w:w="811" w:type="pct"/>
                    <w:vAlign w:val="center"/>
                  </w:tcPr>
                  <w:p w14:paraId="499FF907" w14:textId="77777777" w:rsidR="00F16E61" w:rsidRPr="00F16E61" w:rsidRDefault="00F16E61" w:rsidP="0059695F">
                    <w:pPr>
                      <w:ind w:right="73"/>
                      <w:jc w:val="right"/>
                      <w:rPr>
                        <w:spacing w:val="-20"/>
                        <w:szCs w:val="21"/>
                      </w:rPr>
                    </w:pPr>
                  </w:p>
                </w:tc>
                <w:tc>
                  <w:tcPr>
                    <w:tcW w:w="855" w:type="pct"/>
                    <w:vAlign w:val="center"/>
                  </w:tcPr>
                  <w:p w14:paraId="19215A99" w14:textId="77777777" w:rsidR="00F16E61" w:rsidRPr="00F16E61" w:rsidRDefault="00F16E61" w:rsidP="0059695F">
                    <w:pPr>
                      <w:ind w:right="73"/>
                      <w:jc w:val="right"/>
                      <w:rPr>
                        <w:spacing w:val="-20"/>
                        <w:szCs w:val="21"/>
                      </w:rPr>
                    </w:pPr>
                    <w:r w:rsidRPr="00F16E61">
                      <w:rPr>
                        <w:spacing w:val="-20"/>
                      </w:rPr>
                      <w:t>27,450,025.11</w:t>
                    </w:r>
                  </w:p>
                </w:tc>
                <w:tc>
                  <w:tcPr>
                    <w:tcW w:w="778" w:type="pct"/>
                    <w:vAlign w:val="center"/>
                  </w:tcPr>
                  <w:p w14:paraId="2F9D61AC" w14:textId="77777777" w:rsidR="00F16E61" w:rsidRPr="00F16E61" w:rsidRDefault="00F16E61" w:rsidP="0059695F">
                    <w:pPr>
                      <w:jc w:val="right"/>
                      <w:rPr>
                        <w:spacing w:val="-20"/>
                        <w:szCs w:val="21"/>
                      </w:rPr>
                    </w:pPr>
                    <w:r w:rsidRPr="00F16E61">
                      <w:rPr>
                        <w:spacing w:val="-20"/>
                      </w:rPr>
                      <w:t>4,892,226.24</w:t>
                    </w:r>
                  </w:p>
                </w:tc>
                <w:tc>
                  <w:tcPr>
                    <w:tcW w:w="804" w:type="pct"/>
                    <w:vAlign w:val="center"/>
                  </w:tcPr>
                  <w:p w14:paraId="43B8BEE7" w14:textId="77777777" w:rsidR="00F16E61" w:rsidRPr="00F16E61" w:rsidRDefault="00F16E61" w:rsidP="0059695F">
                    <w:pPr>
                      <w:jc w:val="right"/>
                      <w:rPr>
                        <w:spacing w:val="-20"/>
                        <w:szCs w:val="21"/>
                      </w:rPr>
                    </w:pPr>
                    <w:r w:rsidRPr="00F16E61">
                      <w:rPr>
                        <w:spacing w:val="-20"/>
                      </w:rPr>
                      <w:t>4,892,226.24</w:t>
                    </w:r>
                  </w:p>
                </w:tc>
              </w:tr>
            </w:sdtContent>
          </w:sdt>
          <w:sdt>
            <w:sdtPr>
              <w:rPr>
                <w:szCs w:val="21"/>
              </w:rPr>
              <w:alias w:val="在建工程情况明细"/>
              <w:tag w:val="_TUP_33657c285bed467db1f9c5ec10046bbf"/>
              <w:id w:val="-713584137"/>
              <w:lock w:val="sdtLocked"/>
              <w:placeholder>
                <w:docPart w:val="4CA5C549971B4664ACE69F7BBE58B361"/>
              </w:placeholder>
            </w:sdtPr>
            <w:sdtEndPr>
              <w:rPr>
                <w:spacing w:val="-20"/>
              </w:rPr>
            </w:sdtEndPr>
            <w:sdtContent>
              <w:tr w:rsidR="00F16E61" w14:paraId="5B92972B" w14:textId="77777777" w:rsidTr="0059695F">
                <w:trPr>
                  <w:cantSplit/>
                </w:trPr>
                <w:tc>
                  <w:tcPr>
                    <w:tcW w:w="1008" w:type="pct"/>
                  </w:tcPr>
                  <w:p w14:paraId="59A1AA6E" w14:textId="77777777" w:rsidR="00F16E61" w:rsidRDefault="00F16E61" w:rsidP="000C5DE2">
                    <w:pPr>
                      <w:rPr>
                        <w:szCs w:val="21"/>
                      </w:rPr>
                    </w:pPr>
                    <w:r>
                      <w:t>其他零星工程</w:t>
                    </w:r>
                  </w:p>
                </w:tc>
                <w:tc>
                  <w:tcPr>
                    <w:tcW w:w="744" w:type="pct"/>
                    <w:vAlign w:val="center"/>
                  </w:tcPr>
                  <w:p w14:paraId="2A1433E6" w14:textId="77777777" w:rsidR="00F16E61" w:rsidRPr="00F16E61" w:rsidRDefault="00F16E61" w:rsidP="0059695F">
                    <w:pPr>
                      <w:ind w:right="105"/>
                      <w:jc w:val="right"/>
                      <w:rPr>
                        <w:spacing w:val="-20"/>
                        <w:szCs w:val="21"/>
                      </w:rPr>
                    </w:pPr>
                    <w:r w:rsidRPr="00F16E61">
                      <w:rPr>
                        <w:spacing w:val="-20"/>
                      </w:rPr>
                      <w:t>205,504.59</w:t>
                    </w:r>
                  </w:p>
                </w:tc>
                <w:tc>
                  <w:tcPr>
                    <w:tcW w:w="811" w:type="pct"/>
                    <w:vAlign w:val="center"/>
                  </w:tcPr>
                  <w:p w14:paraId="6417D4A5" w14:textId="77777777" w:rsidR="00F16E61" w:rsidRPr="00F16E61" w:rsidRDefault="00F16E61" w:rsidP="0059695F">
                    <w:pPr>
                      <w:ind w:right="73"/>
                      <w:jc w:val="right"/>
                      <w:rPr>
                        <w:spacing w:val="-20"/>
                        <w:szCs w:val="21"/>
                      </w:rPr>
                    </w:pPr>
                  </w:p>
                </w:tc>
                <w:tc>
                  <w:tcPr>
                    <w:tcW w:w="855" w:type="pct"/>
                    <w:vAlign w:val="center"/>
                  </w:tcPr>
                  <w:p w14:paraId="0145B2D5" w14:textId="77777777" w:rsidR="00F16E61" w:rsidRPr="00F16E61" w:rsidRDefault="00F16E61" w:rsidP="0059695F">
                    <w:pPr>
                      <w:ind w:right="73"/>
                      <w:jc w:val="right"/>
                      <w:rPr>
                        <w:spacing w:val="-20"/>
                        <w:szCs w:val="21"/>
                      </w:rPr>
                    </w:pPr>
                    <w:r w:rsidRPr="00F16E61">
                      <w:rPr>
                        <w:spacing w:val="-20"/>
                      </w:rPr>
                      <w:t>205,504.59</w:t>
                    </w:r>
                  </w:p>
                </w:tc>
                <w:tc>
                  <w:tcPr>
                    <w:tcW w:w="778" w:type="pct"/>
                    <w:vAlign w:val="center"/>
                  </w:tcPr>
                  <w:p w14:paraId="69EA56A4" w14:textId="77777777" w:rsidR="00F16E61" w:rsidRPr="00F16E61" w:rsidRDefault="00F16E61" w:rsidP="0059695F">
                    <w:pPr>
                      <w:jc w:val="right"/>
                      <w:rPr>
                        <w:spacing w:val="-20"/>
                        <w:szCs w:val="21"/>
                      </w:rPr>
                    </w:pPr>
                    <w:r w:rsidRPr="00F16E61">
                      <w:rPr>
                        <w:spacing w:val="-20"/>
                      </w:rPr>
                      <w:t>248,949.90</w:t>
                    </w:r>
                  </w:p>
                </w:tc>
                <w:tc>
                  <w:tcPr>
                    <w:tcW w:w="804" w:type="pct"/>
                    <w:vAlign w:val="center"/>
                  </w:tcPr>
                  <w:p w14:paraId="5E0AB36F" w14:textId="77777777" w:rsidR="00F16E61" w:rsidRPr="00F16E61" w:rsidRDefault="00F16E61" w:rsidP="0059695F">
                    <w:pPr>
                      <w:jc w:val="right"/>
                      <w:rPr>
                        <w:spacing w:val="-20"/>
                        <w:szCs w:val="21"/>
                      </w:rPr>
                    </w:pPr>
                    <w:r w:rsidRPr="00F16E61">
                      <w:rPr>
                        <w:spacing w:val="-20"/>
                      </w:rPr>
                      <w:t>248,949.90</w:t>
                    </w:r>
                  </w:p>
                </w:tc>
              </w:tr>
            </w:sdtContent>
          </w:sdt>
          <w:tr w:rsidR="00F16E61" w14:paraId="2BC84052" w14:textId="77777777" w:rsidTr="0059695F">
            <w:trPr>
              <w:cantSplit/>
            </w:trPr>
            <w:sdt>
              <w:sdtPr>
                <w:tag w:val="_PLD_2783a6d4bf3f487b8ca957822667216c"/>
                <w:id w:val="393711247"/>
                <w:lock w:val="sdtLocked"/>
              </w:sdtPr>
              <w:sdtEndPr/>
              <w:sdtContent>
                <w:tc>
                  <w:tcPr>
                    <w:tcW w:w="1008" w:type="pct"/>
                    <w:vAlign w:val="center"/>
                  </w:tcPr>
                  <w:p w14:paraId="21BE3167" w14:textId="77777777" w:rsidR="00F16E61" w:rsidRDefault="00F16E61" w:rsidP="000C5DE2">
                    <w:pPr>
                      <w:jc w:val="center"/>
                      <w:rPr>
                        <w:szCs w:val="21"/>
                      </w:rPr>
                    </w:pPr>
                    <w:r>
                      <w:rPr>
                        <w:rFonts w:hint="eastAsia"/>
                        <w:szCs w:val="21"/>
                      </w:rPr>
                      <w:t>合计</w:t>
                    </w:r>
                  </w:p>
                </w:tc>
              </w:sdtContent>
            </w:sdt>
            <w:tc>
              <w:tcPr>
                <w:tcW w:w="744" w:type="pct"/>
                <w:vAlign w:val="center"/>
              </w:tcPr>
              <w:p w14:paraId="1879FBA9" w14:textId="77777777" w:rsidR="00F16E61" w:rsidRPr="00F16E61" w:rsidRDefault="00F16E61" w:rsidP="0059695F">
                <w:pPr>
                  <w:jc w:val="right"/>
                  <w:rPr>
                    <w:spacing w:val="-20"/>
                    <w:sz w:val="24"/>
                  </w:rPr>
                </w:pPr>
                <w:r w:rsidRPr="00F16E61">
                  <w:rPr>
                    <w:spacing w:val="-20"/>
                  </w:rPr>
                  <w:t>294,168,185.19</w:t>
                </w:r>
              </w:p>
            </w:tc>
            <w:tc>
              <w:tcPr>
                <w:tcW w:w="811" w:type="pct"/>
                <w:vAlign w:val="center"/>
              </w:tcPr>
              <w:p w14:paraId="1AB84190" w14:textId="77777777" w:rsidR="00F16E61" w:rsidRPr="00F16E61" w:rsidRDefault="00F16E61" w:rsidP="0059695F">
                <w:pPr>
                  <w:jc w:val="right"/>
                  <w:rPr>
                    <w:spacing w:val="-20"/>
                  </w:rPr>
                </w:pPr>
                <w:r w:rsidRPr="00F16E61">
                  <w:rPr>
                    <w:spacing w:val="-20"/>
                  </w:rPr>
                  <w:t>140,567,746.49</w:t>
                </w:r>
              </w:p>
            </w:tc>
            <w:tc>
              <w:tcPr>
                <w:tcW w:w="855" w:type="pct"/>
                <w:vAlign w:val="center"/>
              </w:tcPr>
              <w:p w14:paraId="29B7E983" w14:textId="77777777" w:rsidR="00F16E61" w:rsidRPr="00F16E61" w:rsidRDefault="00F16E61" w:rsidP="0059695F">
                <w:pPr>
                  <w:jc w:val="right"/>
                  <w:rPr>
                    <w:spacing w:val="-20"/>
                  </w:rPr>
                </w:pPr>
                <w:r w:rsidRPr="00F16E61">
                  <w:rPr>
                    <w:spacing w:val="-20"/>
                  </w:rPr>
                  <w:t>153,600,438.70</w:t>
                </w:r>
              </w:p>
            </w:tc>
            <w:tc>
              <w:tcPr>
                <w:tcW w:w="778" w:type="pct"/>
                <w:vAlign w:val="center"/>
              </w:tcPr>
              <w:p w14:paraId="0F8602E9" w14:textId="77777777" w:rsidR="00F16E61" w:rsidRPr="00F16E61" w:rsidRDefault="00F16E61" w:rsidP="0059695F">
                <w:pPr>
                  <w:jc w:val="right"/>
                  <w:rPr>
                    <w:spacing w:val="-20"/>
                  </w:rPr>
                </w:pPr>
                <w:r w:rsidRPr="00F16E61">
                  <w:rPr>
                    <w:spacing w:val="-20"/>
                  </w:rPr>
                  <w:t>272,126,561.12</w:t>
                </w:r>
              </w:p>
            </w:tc>
            <w:tc>
              <w:tcPr>
                <w:tcW w:w="804" w:type="pct"/>
                <w:vAlign w:val="center"/>
              </w:tcPr>
              <w:p w14:paraId="232A6097" w14:textId="77777777" w:rsidR="00F16E61" w:rsidRPr="00F16E61" w:rsidRDefault="00F16E61" w:rsidP="0059695F">
                <w:pPr>
                  <w:jc w:val="right"/>
                  <w:rPr>
                    <w:spacing w:val="-20"/>
                    <w:sz w:val="24"/>
                  </w:rPr>
                </w:pPr>
                <w:r w:rsidRPr="00F16E61">
                  <w:rPr>
                    <w:spacing w:val="-20"/>
                  </w:rPr>
                  <w:t>272,126,561.12</w:t>
                </w:r>
              </w:p>
            </w:tc>
          </w:tr>
        </w:tbl>
        <w:p w14:paraId="3C585DDC" w14:textId="3E40BCDC" w:rsidR="006A4505" w:rsidRPr="00F16E61" w:rsidRDefault="00B54EC6" w:rsidP="00F639D5">
          <w:pPr>
            <w:ind w:firstLineChars="200" w:firstLine="420"/>
            <w:rPr>
              <w:szCs w:val="21"/>
              <w:lang w:val="x-none"/>
            </w:rPr>
          </w:pPr>
          <w:r w:rsidRPr="00B54EC6">
            <w:rPr>
              <w:rFonts w:hint="eastAsia"/>
              <w:szCs w:val="21"/>
            </w:rPr>
            <w:t>本公司期末聘请了北京中同华资产评估有限公司进行了评估，并于</w:t>
          </w:r>
          <w:r w:rsidRPr="00B54EC6">
            <w:rPr>
              <w:szCs w:val="21"/>
            </w:rPr>
            <w:t>2023年2月24日出具中同华评报字（2023）第010193号的《西藏诺迪康药业股份有限公司以财务报告为目的所涉及的上海欣活生物科技有限公司的设备类及在建工程类资产减值测试评估项目》。根据评估结果显示，上海欣活生物科技有限公司的在建工程需计提减值准备14,056.78万元。</w:t>
          </w:r>
          <w:r w:rsidR="00E45963" w:rsidRPr="00F16E61">
            <w:rPr>
              <w:rFonts w:hint="eastAsia"/>
              <w:szCs w:val="21"/>
            </w:rPr>
            <w:t>关于该项减值的具体情</w:t>
          </w:r>
          <w:r w:rsidR="00E45963" w:rsidRPr="007C6071">
            <w:rPr>
              <w:rFonts w:hint="eastAsia"/>
              <w:szCs w:val="21"/>
            </w:rPr>
            <w:t>况详见</w:t>
          </w:r>
          <w:r w:rsidR="00F639D5" w:rsidRPr="007C6071">
            <w:rPr>
              <w:rFonts w:hint="eastAsia"/>
              <w:szCs w:val="21"/>
            </w:rPr>
            <w:t>本附注“十五</w:t>
          </w:r>
          <w:r w:rsidR="00E45963" w:rsidRPr="007C6071">
            <w:rPr>
              <w:rFonts w:hint="eastAsia"/>
              <w:szCs w:val="21"/>
            </w:rPr>
            <w:t>、</w:t>
          </w:r>
          <w:r w:rsidR="00F639D5" w:rsidRPr="007C6071">
            <w:rPr>
              <w:rFonts w:hint="eastAsia"/>
              <w:szCs w:val="21"/>
            </w:rPr>
            <w:t>6</w:t>
          </w:r>
          <w:r w:rsidR="00E45963" w:rsidRPr="007C6071">
            <w:rPr>
              <w:rFonts w:hint="eastAsia"/>
              <w:szCs w:val="21"/>
            </w:rPr>
            <w:t>、（2）”。</w:t>
          </w:r>
        </w:p>
      </w:sdtContent>
    </w:sdt>
    <w:sdt>
      <w:sdtPr>
        <w:rPr>
          <w:rFonts w:ascii="宋体" w:eastAsia="宋体" w:hAnsi="宋体" w:cs="宋体" w:hint="eastAsia"/>
          <w:b w:val="0"/>
          <w:bCs w:val="0"/>
          <w:kern w:val="0"/>
          <w:szCs w:val="24"/>
        </w:rPr>
        <w:alias w:val="模块:重大在建工程项目变动情况"/>
        <w:tag w:val="_SEC_56f783d4f9274dee9510145d6c965ff7"/>
        <w:id w:val="-2138867891"/>
        <w:lock w:val="sdtLocked"/>
        <w:placeholder>
          <w:docPart w:val="GBC22222222222222222222222222222"/>
        </w:placeholder>
      </w:sdtPr>
      <w:sdtEndPr>
        <w:rPr>
          <w:rFonts w:cstheme="minorBidi" w:hint="default"/>
          <w:szCs w:val="21"/>
        </w:rPr>
      </w:sdtEndPr>
      <w:sdtContent>
        <w:p w14:paraId="2515931F" w14:textId="77777777" w:rsidR="006A4505" w:rsidRDefault="00B9625C" w:rsidP="008776CA">
          <w:pPr>
            <w:pStyle w:val="4"/>
            <w:numPr>
              <w:ilvl w:val="3"/>
              <w:numId w:val="76"/>
            </w:numPr>
            <w:ind w:left="426" w:hanging="426"/>
          </w:pPr>
          <w:r>
            <w:rPr>
              <w:rFonts w:hint="eastAsia"/>
            </w:rPr>
            <w:t>重要在建工程项目本期变动情况</w:t>
          </w:r>
        </w:p>
        <w:sdt>
          <w:sdtPr>
            <w:alias w:val="是否适用：重要在建工程项目本期变动情况[双击切换]"/>
            <w:tag w:val="_GBC_964f4529e8234c358a8541e8c4754ec8"/>
            <w:id w:val="2119639636"/>
            <w:lock w:val="sdtLocked"/>
            <w:placeholder>
              <w:docPart w:val="GBC22222222222222222222222222222"/>
            </w:placeholder>
          </w:sdtPr>
          <w:sdtEndPr/>
          <w:sdtContent>
            <w:p w14:paraId="47B9C9B4" w14:textId="77777777" w:rsidR="006A4505" w:rsidRDefault="00B9625C">
              <w:r>
                <w:fldChar w:fldCharType="begin"/>
              </w:r>
              <w:r w:rsidR="00E45963">
                <w:instrText xml:space="preserve">MACROBUTTON  SnrToggleCheckbox √适用 </w:instrText>
              </w:r>
              <w:r>
                <w:fldChar w:fldCharType="end"/>
              </w:r>
              <w:r>
                <w:fldChar w:fldCharType="begin"/>
              </w:r>
              <w:r w:rsidR="00E45963">
                <w:instrText xml:space="preserve"> MACROBUTTON  SnrToggleCheckbox □不适用 </w:instrText>
              </w:r>
              <w:r>
                <w:fldChar w:fldCharType="end"/>
              </w:r>
            </w:p>
          </w:sdtContent>
        </w:sdt>
        <w:p w14:paraId="3D7BD622" w14:textId="1D5C695B" w:rsidR="006A4505" w:rsidRDefault="00B9625C">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98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591"/>
            <w:gridCol w:w="1485"/>
            <w:gridCol w:w="1468"/>
            <w:gridCol w:w="1378"/>
            <w:gridCol w:w="1485"/>
            <w:gridCol w:w="894"/>
            <w:gridCol w:w="855"/>
            <w:gridCol w:w="714"/>
          </w:tblGrid>
          <w:tr w:rsidR="002A1E3A" w14:paraId="7B4B7A01" w14:textId="77777777" w:rsidTr="0055588E">
            <w:trPr>
              <w:cantSplit/>
            </w:trPr>
            <w:sdt>
              <w:sdtPr>
                <w:rPr>
                  <w:sz w:val="18"/>
                  <w:szCs w:val="18"/>
                </w:rPr>
                <w:tag w:val="_PLD_0072ffbc51294cefbe17dde844d0e5ed"/>
                <w:id w:val="2062753368"/>
                <w:lock w:val="sdtLocked"/>
              </w:sdtPr>
              <w:sdtEndPr/>
              <w:sdtContent>
                <w:tc>
                  <w:tcPr>
                    <w:tcW w:w="507" w:type="pct"/>
                    <w:shd w:val="clear" w:color="auto" w:fill="auto"/>
                    <w:vAlign w:val="center"/>
                  </w:tcPr>
                  <w:p w14:paraId="79589FA5" w14:textId="77777777" w:rsidR="000069D2" w:rsidRPr="00F639D5" w:rsidRDefault="000069D2" w:rsidP="00C465CE">
                    <w:pPr>
                      <w:ind w:right="105"/>
                      <w:jc w:val="center"/>
                      <w:rPr>
                        <w:sz w:val="18"/>
                        <w:szCs w:val="18"/>
                      </w:rPr>
                    </w:pPr>
                    <w:r w:rsidRPr="00F639D5">
                      <w:rPr>
                        <w:rFonts w:hint="eastAsia"/>
                        <w:sz w:val="18"/>
                        <w:szCs w:val="18"/>
                      </w:rPr>
                      <w:t>项目名称</w:t>
                    </w:r>
                  </w:p>
                </w:tc>
              </w:sdtContent>
            </w:sdt>
            <w:sdt>
              <w:sdtPr>
                <w:rPr>
                  <w:sz w:val="18"/>
                  <w:szCs w:val="18"/>
                </w:rPr>
                <w:tag w:val="_PLD_6349ea6a696f4d27b00b071275a38ea5"/>
                <w:id w:val="1598760853"/>
                <w:lock w:val="sdtLocked"/>
              </w:sdtPr>
              <w:sdtEndPr/>
              <w:sdtContent>
                <w:tc>
                  <w:tcPr>
                    <w:tcW w:w="724" w:type="pct"/>
                    <w:shd w:val="clear" w:color="auto" w:fill="auto"/>
                    <w:vAlign w:val="center"/>
                  </w:tcPr>
                  <w:p w14:paraId="57F1780C" w14:textId="77777777" w:rsidR="000069D2" w:rsidRPr="00F639D5" w:rsidRDefault="000069D2" w:rsidP="00C465CE">
                    <w:pPr>
                      <w:ind w:right="105"/>
                      <w:jc w:val="center"/>
                      <w:rPr>
                        <w:sz w:val="18"/>
                        <w:szCs w:val="18"/>
                      </w:rPr>
                    </w:pPr>
                    <w:r w:rsidRPr="00F639D5">
                      <w:rPr>
                        <w:rFonts w:hint="eastAsia"/>
                        <w:sz w:val="18"/>
                        <w:szCs w:val="18"/>
                      </w:rPr>
                      <w:t>预算数</w:t>
                    </w:r>
                  </w:p>
                </w:tc>
              </w:sdtContent>
            </w:sdt>
            <w:sdt>
              <w:sdtPr>
                <w:rPr>
                  <w:sz w:val="18"/>
                  <w:szCs w:val="18"/>
                </w:rPr>
                <w:tag w:val="_PLD_392420deb7e94f0a8026947a325da4f4"/>
                <w:id w:val="-844088239"/>
                <w:lock w:val="sdtLocked"/>
              </w:sdtPr>
              <w:sdtEndPr/>
              <w:sdtContent>
                <w:tc>
                  <w:tcPr>
                    <w:tcW w:w="676" w:type="pct"/>
                    <w:shd w:val="clear" w:color="auto" w:fill="auto"/>
                    <w:vAlign w:val="center"/>
                  </w:tcPr>
                  <w:p w14:paraId="65974EFB" w14:textId="77777777" w:rsidR="000069D2" w:rsidRPr="00F639D5" w:rsidRDefault="000069D2" w:rsidP="00C465CE">
                    <w:pPr>
                      <w:ind w:right="105"/>
                      <w:jc w:val="center"/>
                      <w:rPr>
                        <w:sz w:val="18"/>
                        <w:szCs w:val="18"/>
                      </w:rPr>
                    </w:pPr>
                    <w:r w:rsidRPr="00F639D5">
                      <w:rPr>
                        <w:rFonts w:hint="eastAsia"/>
                        <w:sz w:val="18"/>
                        <w:szCs w:val="18"/>
                      </w:rPr>
                      <w:t>期初</w:t>
                    </w:r>
                  </w:p>
                  <w:p w14:paraId="78BDDF3A" w14:textId="77777777" w:rsidR="000069D2" w:rsidRPr="00F639D5" w:rsidRDefault="000069D2" w:rsidP="00C465CE">
                    <w:pPr>
                      <w:ind w:right="105"/>
                      <w:jc w:val="center"/>
                      <w:rPr>
                        <w:sz w:val="18"/>
                        <w:szCs w:val="18"/>
                      </w:rPr>
                    </w:pPr>
                    <w:r w:rsidRPr="00F639D5">
                      <w:rPr>
                        <w:rFonts w:hint="eastAsia"/>
                        <w:sz w:val="18"/>
                        <w:szCs w:val="18"/>
                      </w:rPr>
                      <w:t>余额</w:t>
                    </w:r>
                  </w:p>
                </w:tc>
              </w:sdtContent>
            </w:sdt>
            <w:sdt>
              <w:sdtPr>
                <w:rPr>
                  <w:sz w:val="18"/>
                  <w:szCs w:val="18"/>
                </w:rPr>
                <w:tag w:val="_PLD_de4faed3465b4da6b8ac35d7e677431c"/>
                <w:id w:val="939800119"/>
                <w:lock w:val="sdtLocked"/>
              </w:sdtPr>
              <w:sdtEndPr/>
              <w:sdtContent>
                <w:tc>
                  <w:tcPr>
                    <w:tcW w:w="668" w:type="pct"/>
                    <w:shd w:val="clear" w:color="auto" w:fill="auto"/>
                    <w:vAlign w:val="center"/>
                  </w:tcPr>
                  <w:p w14:paraId="2729B16D" w14:textId="77777777" w:rsidR="000069D2" w:rsidRPr="00F639D5" w:rsidRDefault="000069D2" w:rsidP="00C465CE">
                    <w:pPr>
                      <w:ind w:right="105"/>
                      <w:jc w:val="center"/>
                      <w:rPr>
                        <w:sz w:val="18"/>
                        <w:szCs w:val="18"/>
                      </w:rPr>
                    </w:pPr>
                    <w:r w:rsidRPr="00F639D5">
                      <w:rPr>
                        <w:rFonts w:hint="eastAsia"/>
                        <w:sz w:val="18"/>
                        <w:szCs w:val="18"/>
                      </w:rPr>
                      <w:t>本期增加金额</w:t>
                    </w:r>
                  </w:p>
                </w:tc>
              </w:sdtContent>
            </w:sdt>
            <w:sdt>
              <w:sdtPr>
                <w:rPr>
                  <w:sz w:val="18"/>
                  <w:szCs w:val="18"/>
                </w:rPr>
                <w:tag w:val="_PLD_51ce4224316b4f4b99a8fb0c8e4500a5"/>
                <w:id w:val="741151395"/>
                <w:lock w:val="sdtLocked"/>
              </w:sdtPr>
              <w:sdtEndPr/>
              <w:sdtContent>
                <w:tc>
                  <w:tcPr>
                    <w:tcW w:w="627" w:type="pct"/>
                    <w:shd w:val="clear" w:color="auto" w:fill="auto"/>
                    <w:vAlign w:val="center"/>
                  </w:tcPr>
                  <w:p w14:paraId="05887818" w14:textId="77777777" w:rsidR="000069D2" w:rsidRPr="00F639D5" w:rsidRDefault="000069D2" w:rsidP="00C465CE">
                    <w:pPr>
                      <w:ind w:right="73"/>
                      <w:jc w:val="center"/>
                      <w:rPr>
                        <w:sz w:val="18"/>
                        <w:szCs w:val="18"/>
                      </w:rPr>
                    </w:pPr>
                    <w:r w:rsidRPr="00F639D5">
                      <w:rPr>
                        <w:rFonts w:hint="eastAsia"/>
                        <w:sz w:val="18"/>
                        <w:szCs w:val="18"/>
                      </w:rPr>
                      <w:t>本期转入固定资产金额</w:t>
                    </w:r>
                  </w:p>
                </w:tc>
              </w:sdtContent>
            </w:sdt>
            <w:sdt>
              <w:sdtPr>
                <w:rPr>
                  <w:sz w:val="18"/>
                  <w:szCs w:val="18"/>
                </w:rPr>
                <w:tag w:val="_PLD_c8b617c64ad64a03834695d9bc0b8d2f"/>
                <w:id w:val="-1771922208"/>
                <w:lock w:val="sdtLocked"/>
              </w:sdtPr>
              <w:sdtEndPr/>
              <w:sdtContent>
                <w:tc>
                  <w:tcPr>
                    <w:tcW w:w="676" w:type="pct"/>
                    <w:vAlign w:val="center"/>
                  </w:tcPr>
                  <w:p w14:paraId="5F73EDDC" w14:textId="77777777" w:rsidR="000069D2" w:rsidRPr="00F639D5" w:rsidRDefault="000069D2" w:rsidP="00C465CE">
                    <w:pPr>
                      <w:jc w:val="center"/>
                      <w:rPr>
                        <w:sz w:val="18"/>
                        <w:szCs w:val="18"/>
                      </w:rPr>
                    </w:pPr>
                    <w:r w:rsidRPr="00F639D5">
                      <w:rPr>
                        <w:rFonts w:hint="eastAsia"/>
                        <w:sz w:val="18"/>
                        <w:szCs w:val="18"/>
                      </w:rPr>
                      <w:t>期末</w:t>
                    </w:r>
                  </w:p>
                  <w:p w14:paraId="7D78F326" w14:textId="77777777" w:rsidR="000069D2" w:rsidRPr="00F639D5" w:rsidRDefault="000069D2" w:rsidP="00C465CE">
                    <w:pPr>
                      <w:jc w:val="center"/>
                      <w:rPr>
                        <w:sz w:val="18"/>
                        <w:szCs w:val="18"/>
                      </w:rPr>
                    </w:pPr>
                    <w:r w:rsidRPr="00F639D5">
                      <w:rPr>
                        <w:rFonts w:hint="eastAsia"/>
                        <w:sz w:val="18"/>
                        <w:szCs w:val="18"/>
                      </w:rPr>
                      <w:t>余额</w:t>
                    </w:r>
                  </w:p>
                </w:tc>
              </w:sdtContent>
            </w:sdt>
            <w:sdt>
              <w:sdtPr>
                <w:rPr>
                  <w:sz w:val="18"/>
                  <w:szCs w:val="18"/>
                </w:rPr>
                <w:tag w:val="_PLD_738551d97ef741f093f852402c423e47"/>
                <w:id w:val="-1434818050"/>
                <w:lock w:val="sdtLocked"/>
              </w:sdtPr>
              <w:sdtEndPr/>
              <w:sdtContent>
                <w:tc>
                  <w:tcPr>
                    <w:tcW w:w="407" w:type="pct"/>
                    <w:shd w:val="clear" w:color="auto" w:fill="auto"/>
                    <w:vAlign w:val="center"/>
                  </w:tcPr>
                  <w:p w14:paraId="2414FE07" w14:textId="77777777" w:rsidR="000069D2" w:rsidRPr="00F639D5" w:rsidRDefault="000069D2" w:rsidP="00C465CE">
                    <w:pPr>
                      <w:jc w:val="center"/>
                      <w:rPr>
                        <w:sz w:val="18"/>
                        <w:szCs w:val="18"/>
                      </w:rPr>
                    </w:pPr>
                    <w:r w:rsidRPr="00F639D5">
                      <w:rPr>
                        <w:rFonts w:hint="eastAsia"/>
                        <w:sz w:val="18"/>
                        <w:szCs w:val="18"/>
                      </w:rPr>
                      <w:t>工程累计投入占预算比例(%)</w:t>
                    </w:r>
                  </w:p>
                </w:tc>
              </w:sdtContent>
            </w:sdt>
            <w:sdt>
              <w:sdtPr>
                <w:rPr>
                  <w:sz w:val="18"/>
                  <w:szCs w:val="18"/>
                </w:rPr>
                <w:tag w:val="_PLD_0f7f749f98e74f33ae9032c17002d136"/>
                <w:id w:val="-2112894725"/>
                <w:lock w:val="sdtLocked"/>
              </w:sdtPr>
              <w:sdtEndPr/>
              <w:sdtContent>
                <w:tc>
                  <w:tcPr>
                    <w:tcW w:w="389" w:type="pct"/>
                    <w:shd w:val="clear" w:color="auto" w:fill="auto"/>
                    <w:vAlign w:val="center"/>
                  </w:tcPr>
                  <w:p w14:paraId="54622AE2" w14:textId="77777777" w:rsidR="000069D2" w:rsidRPr="00F639D5" w:rsidRDefault="000069D2" w:rsidP="00C465CE">
                    <w:pPr>
                      <w:jc w:val="center"/>
                      <w:rPr>
                        <w:sz w:val="18"/>
                        <w:szCs w:val="18"/>
                      </w:rPr>
                    </w:pPr>
                    <w:r w:rsidRPr="00F639D5">
                      <w:rPr>
                        <w:rFonts w:hint="eastAsia"/>
                        <w:sz w:val="18"/>
                        <w:szCs w:val="18"/>
                      </w:rPr>
                      <w:t>工程进度</w:t>
                    </w:r>
                  </w:p>
                </w:tc>
              </w:sdtContent>
            </w:sdt>
            <w:sdt>
              <w:sdtPr>
                <w:rPr>
                  <w:sz w:val="18"/>
                  <w:szCs w:val="18"/>
                </w:rPr>
                <w:tag w:val="_PLD_6015e39597424a7ea59d45da3ff56e99"/>
                <w:id w:val="1537159928"/>
                <w:lock w:val="sdtLocked"/>
              </w:sdtPr>
              <w:sdtEndPr/>
              <w:sdtContent>
                <w:tc>
                  <w:tcPr>
                    <w:tcW w:w="325" w:type="pct"/>
                    <w:shd w:val="clear" w:color="auto" w:fill="auto"/>
                    <w:vAlign w:val="center"/>
                  </w:tcPr>
                  <w:p w14:paraId="5513FFDC" w14:textId="77777777" w:rsidR="000069D2" w:rsidRPr="00F639D5" w:rsidRDefault="000069D2" w:rsidP="00C465CE">
                    <w:pPr>
                      <w:jc w:val="center"/>
                      <w:rPr>
                        <w:sz w:val="18"/>
                        <w:szCs w:val="18"/>
                      </w:rPr>
                    </w:pPr>
                    <w:r w:rsidRPr="00F639D5">
                      <w:rPr>
                        <w:rFonts w:hint="eastAsia"/>
                        <w:sz w:val="18"/>
                        <w:szCs w:val="18"/>
                      </w:rPr>
                      <w:t>资金来源</w:t>
                    </w:r>
                  </w:p>
                </w:tc>
              </w:sdtContent>
            </w:sdt>
          </w:tr>
          <w:sdt>
            <w:sdtPr>
              <w:rPr>
                <w:rFonts w:hint="eastAsia"/>
                <w:sz w:val="18"/>
                <w:szCs w:val="18"/>
              </w:rPr>
              <w:alias w:val="在建工程明细"/>
              <w:tag w:val="_TUP_ddeb799b6fdf45e2b195807d1913c3bb"/>
              <w:id w:val="-1845155820"/>
              <w:lock w:val="sdtLocked"/>
              <w:placeholder>
                <w:docPart w:val="07EBFD150CBD450C82DD66625884A56E"/>
              </w:placeholder>
            </w:sdtPr>
            <w:sdtEndPr/>
            <w:sdtContent>
              <w:tr w:rsidR="002A1E3A" w14:paraId="3DCD6176" w14:textId="77777777" w:rsidTr="0055588E">
                <w:trPr>
                  <w:cantSplit/>
                </w:trPr>
                <w:tc>
                  <w:tcPr>
                    <w:tcW w:w="507" w:type="pct"/>
                    <w:shd w:val="clear" w:color="auto" w:fill="auto"/>
                  </w:tcPr>
                  <w:p w14:paraId="19946576" w14:textId="77777777" w:rsidR="002A1E3A" w:rsidRPr="00F639D5" w:rsidRDefault="002A1E3A" w:rsidP="002A1E3A">
                    <w:pPr>
                      <w:ind w:right="105"/>
                      <w:rPr>
                        <w:sz w:val="18"/>
                        <w:szCs w:val="18"/>
                      </w:rPr>
                    </w:pPr>
                    <w:r w:rsidRPr="00F639D5">
                      <w:rPr>
                        <w:sz w:val="18"/>
                        <w:szCs w:val="18"/>
                      </w:rPr>
                      <w:t>上海临港生命科技园C1栋生产线建设</w:t>
                    </w:r>
                  </w:p>
                </w:tc>
                <w:tc>
                  <w:tcPr>
                    <w:tcW w:w="724" w:type="pct"/>
                    <w:shd w:val="clear" w:color="auto" w:fill="auto"/>
                    <w:vAlign w:val="center"/>
                  </w:tcPr>
                  <w:p w14:paraId="6D052553" w14:textId="1E08B40C" w:rsidR="002A1E3A" w:rsidRPr="002A1E3A" w:rsidRDefault="002A1E3A" w:rsidP="002A1E3A">
                    <w:pPr>
                      <w:ind w:right="105"/>
                      <w:jc w:val="right"/>
                      <w:rPr>
                        <w:sz w:val="18"/>
                        <w:szCs w:val="18"/>
                      </w:rPr>
                    </w:pPr>
                    <w:r w:rsidRPr="002A1E3A">
                      <w:rPr>
                        <w:sz w:val="18"/>
                        <w:szCs w:val="18"/>
                      </w:rPr>
                      <w:t>650,000,000.00</w:t>
                    </w:r>
                  </w:p>
                </w:tc>
                <w:tc>
                  <w:tcPr>
                    <w:tcW w:w="676" w:type="pct"/>
                    <w:shd w:val="clear" w:color="auto" w:fill="auto"/>
                    <w:vAlign w:val="center"/>
                  </w:tcPr>
                  <w:p w14:paraId="7975C999" w14:textId="4EEFF0CC" w:rsidR="002A1E3A" w:rsidRPr="002A1E3A" w:rsidRDefault="002A1E3A" w:rsidP="002A1E3A">
                    <w:pPr>
                      <w:jc w:val="right"/>
                      <w:rPr>
                        <w:sz w:val="18"/>
                        <w:szCs w:val="18"/>
                      </w:rPr>
                    </w:pPr>
                    <w:r w:rsidRPr="002A1E3A">
                      <w:rPr>
                        <w:sz w:val="18"/>
                        <w:szCs w:val="18"/>
                      </w:rPr>
                      <w:t>266,985,384.98</w:t>
                    </w:r>
                  </w:p>
                </w:tc>
                <w:tc>
                  <w:tcPr>
                    <w:tcW w:w="668" w:type="pct"/>
                    <w:shd w:val="clear" w:color="auto" w:fill="auto"/>
                    <w:vAlign w:val="center"/>
                  </w:tcPr>
                  <w:p w14:paraId="36C3FAE1" w14:textId="65F5A40A" w:rsidR="002A1E3A" w:rsidRPr="002A1E3A" w:rsidRDefault="002A1E3A" w:rsidP="002A1E3A">
                    <w:pPr>
                      <w:ind w:right="73"/>
                      <w:jc w:val="right"/>
                      <w:rPr>
                        <w:sz w:val="18"/>
                        <w:szCs w:val="18"/>
                      </w:rPr>
                    </w:pPr>
                    <w:r w:rsidRPr="002A1E3A">
                      <w:rPr>
                        <w:sz w:val="18"/>
                        <w:szCs w:val="18"/>
                      </w:rPr>
                      <w:t>4,345,500.60</w:t>
                    </w:r>
                  </w:p>
                </w:tc>
                <w:tc>
                  <w:tcPr>
                    <w:tcW w:w="627" w:type="pct"/>
                    <w:shd w:val="clear" w:color="auto" w:fill="auto"/>
                    <w:vAlign w:val="center"/>
                  </w:tcPr>
                  <w:p w14:paraId="177C4CCD" w14:textId="1BA2FCFC" w:rsidR="002A1E3A" w:rsidRPr="002A1E3A" w:rsidRDefault="002A1E3A" w:rsidP="002A1E3A">
                    <w:pPr>
                      <w:ind w:right="73"/>
                      <w:jc w:val="right"/>
                      <w:rPr>
                        <w:sz w:val="18"/>
                        <w:szCs w:val="18"/>
                      </w:rPr>
                    </w:pPr>
                    <w:r w:rsidRPr="002A1E3A">
                      <w:rPr>
                        <w:sz w:val="18"/>
                        <w:szCs w:val="18"/>
                      </w:rPr>
                      <w:t>4,818,230.09</w:t>
                    </w:r>
                  </w:p>
                </w:tc>
                <w:tc>
                  <w:tcPr>
                    <w:tcW w:w="676" w:type="pct"/>
                    <w:vAlign w:val="center"/>
                  </w:tcPr>
                  <w:p w14:paraId="169B1DC1" w14:textId="56D011DB" w:rsidR="002A1E3A" w:rsidRPr="002A1E3A" w:rsidRDefault="002A1E3A" w:rsidP="002A1E3A">
                    <w:pPr>
                      <w:jc w:val="right"/>
                      <w:rPr>
                        <w:sz w:val="18"/>
                        <w:szCs w:val="18"/>
                      </w:rPr>
                    </w:pPr>
                    <w:r w:rsidRPr="002A1E3A">
                      <w:rPr>
                        <w:sz w:val="18"/>
                        <w:szCs w:val="18"/>
                      </w:rPr>
                      <w:t>266,512,655.49</w:t>
                    </w:r>
                  </w:p>
                </w:tc>
                <w:tc>
                  <w:tcPr>
                    <w:tcW w:w="407" w:type="pct"/>
                    <w:shd w:val="clear" w:color="auto" w:fill="auto"/>
                    <w:vAlign w:val="center"/>
                  </w:tcPr>
                  <w:p w14:paraId="57D14150" w14:textId="77777777" w:rsidR="002A1E3A" w:rsidRPr="00F639D5" w:rsidRDefault="002A1E3A" w:rsidP="002A1E3A">
                    <w:pPr>
                      <w:jc w:val="right"/>
                      <w:rPr>
                        <w:sz w:val="18"/>
                        <w:szCs w:val="18"/>
                      </w:rPr>
                    </w:pPr>
                    <w:r w:rsidRPr="00F639D5">
                      <w:rPr>
                        <w:sz w:val="18"/>
                        <w:szCs w:val="18"/>
                      </w:rPr>
                      <w:t>75.47</w:t>
                    </w:r>
                  </w:p>
                </w:tc>
                <w:tc>
                  <w:tcPr>
                    <w:tcW w:w="389" w:type="pct"/>
                    <w:shd w:val="clear" w:color="auto" w:fill="auto"/>
                    <w:vAlign w:val="center"/>
                  </w:tcPr>
                  <w:p w14:paraId="11C38FDA" w14:textId="77777777" w:rsidR="002A1E3A" w:rsidRPr="00F639D5" w:rsidRDefault="002A1E3A" w:rsidP="002A1E3A">
                    <w:pPr>
                      <w:jc w:val="right"/>
                      <w:rPr>
                        <w:sz w:val="18"/>
                        <w:szCs w:val="18"/>
                      </w:rPr>
                    </w:pPr>
                    <w:r w:rsidRPr="00F639D5">
                      <w:rPr>
                        <w:sz w:val="18"/>
                        <w:szCs w:val="18"/>
                      </w:rPr>
                      <w:t>100.00</w:t>
                    </w:r>
                  </w:p>
                </w:tc>
                <w:tc>
                  <w:tcPr>
                    <w:tcW w:w="325" w:type="pct"/>
                    <w:shd w:val="clear" w:color="auto" w:fill="auto"/>
                    <w:vAlign w:val="center"/>
                  </w:tcPr>
                  <w:p w14:paraId="1672665B" w14:textId="77777777" w:rsidR="002A1E3A" w:rsidRPr="00F639D5" w:rsidRDefault="002A1E3A" w:rsidP="002A1E3A">
                    <w:pPr>
                      <w:jc w:val="right"/>
                      <w:rPr>
                        <w:sz w:val="18"/>
                        <w:szCs w:val="18"/>
                      </w:rPr>
                    </w:pPr>
                    <w:r w:rsidRPr="00F639D5">
                      <w:rPr>
                        <w:sz w:val="18"/>
                        <w:szCs w:val="18"/>
                      </w:rPr>
                      <w:t>自筹</w:t>
                    </w:r>
                  </w:p>
                </w:tc>
              </w:tr>
            </w:sdtContent>
          </w:sdt>
          <w:sdt>
            <w:sdtPr>
              <w:rPr>
                <w:rFonts w:hint="eastAsia"/>
                <w:sz w:val="18"/>
                <w:szCs w:val="18"/>
              </w:rPr>
              <w:alias w:val="在建工程明细"/>
              <w:tag w:val="_TUP_ddeb799b6fdf45e2b195807d1913c3bb"/>
              <w:id w:val="-795987869"/>
              <w:lock w:val="sdtLocked"/>
              <w:placeholder>
                <w:docPart w:val="07EBFD150CBD450C82DD66625884A56E"/>
              </w:placeholder>
            </w:sdtPr>
            <w:sdtEndPr/>
            <w:sdtContent>
              <w:tr w:rsidR="002A1E3A" w14:paraId="05741085" w14:textId="77777777" w:rsidTr="0055588E">
                <w:trPr>
                  <w:cantSplit/>
                </w:trPr>
                <w:tc>
                  <w:tcPr>
                    <w:tcW w:w="507" w:type="pct"/>
                    <w:shd w:val="clear" w:color="auto" w:fill="auto"/>
                  </w:tcPr>
                  <w:p w14:paraId="0B20D2BF" w14:textId="77777777" w:rsidR="002A1E3A" w:rsidRPr="00F639D5" w:rsidRDefault="002A1E3A" w:rsidP="002A1E3A">
                    <w:pPr>
                      <w:ind w:right="105"/>
                      <w:rPr>
                        <w:sz w:val="18"/>
                        <w:szCs w:val="18"/>
                      </w:rPr>
                    </w:pPr>
                    <w:r w:rsidRPr="00F639D5">
                      <w:rPr>
                        <w:sz w:val="18"/>
                        <w:szCs w:val="18"/>
                      </w:rPr>
                      <w:t>扩建新活素生产线项目</w:t>
                    </w:r>
                  </w:p>
                </w:tc>
                <w:tc>
                  <w:tcPr>
                    <w:tcW w:w="724" w:type="pct"/>
                    <w:shd w:val="clear" w:color="auto" w:fill="auto"/>
                    <w:vAlign w:val="center"/>
                  </w:tcPr>
                  <w:p w14:paraId="0541ABED" w14:textId="0749F540" w:rsidR="002A1E3A" w:rsidRPr="002A1E3A" w:rsidRDefault="002A1E3A" w:rsidP="002A1E3A">
                    <w:pPr>
                      <w:ind w:right="105"/>
                      <w:jc w:val="right"/>
                      <w:rPr>
                        <w:sz w:val="18"/>
                        <w:szCs w:val="18"/>
                      </w:rPr>
                    </w:pPr>
                    <w:r w:rsidRPr="002A1E3A">
                      <w:rPr>
                        <w:sz w:val="18"/>
                        <w:szCs w:val="18"/>
                      </w:rPr>
                      <w:t>140,000,000.00</w:t>
                    </w:r>
                  </w:p>
                </w:tc>
                <w:tc>
                  <w:tcPr>
                    <w:tcW w:w="676" w:type="pct"/>
                    <w:shd w:val="clear" w:color="auto" w:fill="auto"/>
                    <w:vAlign w:val="center"/>
                  </w:tcPr>
                  <w:p w14:paraId="436D61F6" w14:textId="3B5240F0" w:rsidR="002A1E3A" w:rsidRPr="002A1E3A" w:rsidRDefault="002A1E3A" w:rsidP="002A1E3A">
                    <w:pPr>
                      <w:jc w:val="right"/>
                      <w:rPr>
                        <w:sz w:val="18"/>
                        <w:szCs w:val="18"/>
                      </w:rPr>
                    </w:pPr>
                    <w:r w:rsidRPr="002A1E3A">
                      <w:rPr>
                        <w:sz w:val="18"/>
                        <w:szCs w:val="18"/>
                      </w:rPr>
                      <w:t>4,892,226.24</w:t>
                    </w:r>
                  </w:p>
                </w:tc>
                <w:tc>
                  <w:tcPr>
                    <w:tcW w:w="668" w:type="pct"/>
                    <w:shd w:val="clear" w:color="auto" w:fill="auto"/>
                    <w:vAlign w:val="center"/>
                  </w:tcPr>
                  <w:p w14:paraId="5654036A" w14:textId="5D9202DD" w:rsidR="002A1E3A" w:rsidRPr="002A1E3A" w:rsidRDefault="002A1E3A" w:rsidP="002A1E3A">
                    <w:pPr>
                      <w:ind w:right="73"/>
                      <w:jc w:val="right"/>
                      <w:rPr>
                        <w:sz w:val="18"/>
                        <w:szCs w:val="18"/>
                      </w:rPr>
                    </w:pPr>
                    <w:r w:rsidRPr="002A1E3A">
                      <w:rPr>
                        <w:sz w:val="18"/>
                        <w:szCs w:val="18"/>
                      </w:rPr>
                      <w:t>22,557,798.87</w:t>
                    </w:r>
                  </w:p>
                </w:tc>
                <w:tc>
                  <w:tcPr>
                    <w:tcW w:w="627" w:type="pct"/>
                    <w:shd w:val="clear" w:color="auto" w:fill="auto"/>
                    <w:vAlign w:val="center"/>
                  </w:tcPr>
                  <w:p w14:paraId="7013ECAC" w14:textId="77777777" w:rsidR="002A1E3A" w:rsidRPr="002A1E3A" w:rsidRDefault="002A1E3A" w:rsidP="002A1E3A">
                    <w:pPr>
                      <w:ind w:right="73"/>
                      <w:jc w:val="right"/>
                      <w:rPr>
                        <w:sz w:val="18"/>
                        <w:szCs w:val="18"/>
                      </w:rPr>
                    </w:pPr>
                  </w:p>
                </w:tc>
                <w:tc>
                  <w:tcPr>
                    <w:tcW w:w="676" w:type="pct"/>
                    <w:vAlign w:val="center"/>
                  </w:tcPr>
                  <w:p w14:paraId="476B634B" w14:textId="4584C3A8" w:rsidR="002A1E3A" w:rsidRPr="002A1E3A" w:rsidRDefault="002A1E3A" w:rsidP="002A1E3A">
                    <w:pPr>
                      <w:jc w:val="right"/>
                      <w:rPr>
                        <w:sz w:val="18"/>
                        <w:szCs w:val="18"/>
                      </w:rPr>
                    </w:pPr>
                    <w:r w:rsidRPr="002A1E3A">
                      <w:rPr>
                        <w:sz w:val="18"/>
                        <w:szCs w:val="18"/>
                      </w:rPr>
                      <w:t>27,450,025.11</w:t>
                    </w:r>
                  </w:p>
                </w:tc>
                <w:tc>
                  <w:tcPr>
                    <w:tcW w:w="407" w:type="pct"/>
                    <w:shd w:val="clear" w:color="auto" w:fill="auto"/>
                    <w:vAlign w:val="center"/>
                  </w:tcPr>
                  <w:p w14:paraId="7DCD01CB" w14:textId="7CE35A55" w:rsidR="002A1E3A" w:rsidRPr="00F639D5" w:rsidRDefault="002A1E3A" w:rsidP="002A1E3A">
                    <w:pPr>
                      <w:jc w:val="right"/>
                      <w:rPr>
                        <w:sz w:val="18"/>
                        <w:szCs w:val="18"/>
                      </w:rPr>
                    </w:pPr>
                    <w:r>
                      <w:rPr>
                        <w:sz w:val="18"/>
                        <w:szCs w:val="18"/>
                      </w:rPr>
                      <w:t>61.67</w:t>
                    </w:r>
                  </w:p>
                </w:tc>
                <w:tc>
                  <w:tcPr>
                    <w:tcW w:w="389" w:type="pct"/>
                    <w:shd w:val="clear" w:color="auto" w:fill="auto"/>
                    <w:vAlign w:val="center"/>
                  </w:tcPr>
                  <w:p w14:paraId="3CCAC8E0" w14:textId="712A22D0" w:rsidR="002A1E3A" w:rsidRPr="00F639D5" w:rsidRDefault="002A1E3A" w:rsidP="002A1E3A">
                    <w:pPr>
                      <w:jc w:val="right"/>
                      <w:rPr>
                        <w:sz w:val="18"/>
                        <w:szCs w:val="18"/>
                      </w:rPr>
                    </w:pPr>
                    <w:r w:rsidRPr="00D800F9">
                      <w:rPr>
                        <w:sz w:val="18"/>
                        <w:szCs w:val="18"/>
                      </w:rPr>
                      <w:t>85.00</w:t>
                    </w:r>
                  </w:p>
                </w:tc>
                <w:tc>
                  <w:tcPr>
                    <w:tcW w:w="325" w:type="pct"/>
                    <w:shd w:val="clear" w:color="auto" w:fill="auto"/>
                    <w:vAlign w:val="center"/>
                  </w:tcPr>
                  <w:p w14:paraId="4A89043A" w14:textId="77777777" w:rsidR="002A1E3A" w:rsidRPr="00F639D5" w:rsidRDefault="002A1E3A" w:rsidP="002A1E3A">
                    <w:pPr>
                      <w:jc w:val="right"/>
                      <w:rPr>
                        <w:sz w:val="18"/>
                        <w:szCs w:val="18"/>
                      </w:rPr>
                    </w:pPr>
                    <w:r w:rsidRPr="00F639D5">
                      <w:rPr>
                        <w:sz w:val="18"/>
                        <w:szCs w:val="18"/>
                      </w:rPr>
                      <w:t>自筹</w:t>
                    </w:r>
                  </w:p>
                </w:tc>
              </w:tr>
            </w:sdtContent>
          </w:sdt>
          <w:sdt>
            <w:sdtPr>
              <w:rPr>
                <w:rFonts w:hint="eastAsia"/>
                <w:sz w:val="18"/>
                <w:szCs w:val="18"/>
              </w:rPr>
              <w:alias w:val="在建工程明细"/>
              <w:tag w:val="_TUP_ddeb799b6fdf45e2b195807d1913c3bb"/>
              <w:id w:val="1420451311"/>
              <w:lock w:val="sdtLocked"/>
              <w:placeholder>
                <w:docPart w:val="F5F42F51EE3543EDBB5DA4F185C31C82"/>
              </w:placeholder>
            </w:sdtPr>
            <w:sdtEndPr>
              <w:rPr>
                <w:rFonts w:hint="default"/>
              </w:rPr>
            </w:sdtEndPr>
            <w:sdtContent>
              <w:tr w:rsidR="002A1E3A" w14:paraId="26457B38" w14:textId="77777777" w:rsidTr="0055588E">
                <w:trPr>
                  <w:cantSplit/>
                </w:trPr>
                <w:tc>
                  <w:tcPr>
                    <w:tcW w:w="507" w:type="pct"/>
                    <w:shd w:val="clear" w:color="auto" w:fill="auto"/>
                  </w:tcPr>
                  <w:p w14:paraId="62E53F2B" w14:textId="689CC683" w:rsidR="002A1E3A" w:rsidRDefault="002A1E3A" w:rsidP="002A1E3A">
                    <w:pPr>
                      <w:ind w:right="105"/>
                      <w:rPr>
                        <w:sz w:val="18"/>
                        <w:szCs w:val="18"/>
                      </w:rPr>
                    </w:pPr>
                    <w:r>
                      <w:rPr>
                        <w:rFonts w:hint="eastAsia"/>
                        <w:sz w:val="18"/>
                        <w:szCs w:val="18"/>
                      </w:rPr>
                      <w:t>拉萨</w:t>
                    </w:r>
                    <w:r>
                      <w:rPr>
                        <w:sz w:val="18"/>
                        <w:szCs w:val="18"/>
                      </w:rPr>
                      <w:t>经开区新生产基地建设工程</w:t>
                    </w:r>
                  </w:p>
                </w:tc>
                <w:tc>
                  <w:tcPr>
                    <w:tcW w:w="724" w:type="pct"/>
                    <w:shd w:val="clear" w:color="auto" w:fill="auto"/>
                    <w:vAlign w:val="center"/>
                  </w:tcPr>
                  <w:p w14:paraId="0FB543BE" w14:textId="1152E90A" w:rsidR="002A1E3A" w:rsidRPr="002A1E3A" w:rsidRDefault="002A1E3A" w:rsidP="002A1E3A">
                    <w:pPr>
                      <w:ind w:right="105"/>
                      <w:jc w:val="right"/>
                      <w:rPr>
                        <w:sz w:val="18"/>
                        <w:szCs w:val="18"/>
                      </w:rPr>
                    </w:pPr>
                    <w:r w:rsidRPr="002A1E3A">
                      <w:rPr>
                        <w:sz w:val="18"/>
                        <w:szCs w:val="18"/>
                      </w:rPr>
                      <w:t>102,500,000.00</w:t>
                    </w:r>
                  </w:p>
                </w:tc>
                <w:tc>
                  <w:tcPr>
                    <w:tcW w:w="676" w:type="pct"/>
                    <w:shd w:val="clear" w:color="auto" w:fill="auto"/>
                    <w:vAlign w:val="center"/>
                  </w:tcPr>
                  <w:p w14:paraId="37F491D0" w14:textId="77777777" w:rsidR="002A1E3A" w:rsidRPr="002A1E3A" w:rsidRDefault="002A1E3A" w:rsidP="002A1E3A">
                    <w:pPr>
                      <w:jc w:val="right"/>
                      <w:rPr>
                        <w:sz w:val="18"/>
                        <w:szCs w:val="18"/>
                      </w:rPr>
                    </w:pPr>
                  </w:p>
                </w:tc>
                <w:tc>
                  <w:tcPr>
                    <w:tcW w:w="668" w:type="pct"/>
                    <w:shd w:val="clear" w:color="auto" w:fill="auto"/>
                    <w:vAlign w:val="center"/>
                  </w:tcPr>
                  <w:p w14:paraId="3C8A9E79" w14:textId="34C2D26A" w:rsidR="002A1E3A" w:rsidRPr="002A1E3A" w:rsidRDefault="002A1E3A" w:rsidP="002A1E3A">
                    <w:pPr>
                      <w:ind w:right="73"/>
                      <w:jc w:val="right"/>
                      <w:rPr>
                        <w:sz w:val="18"/>
                        <w:szCs w:val="18"/>
                      </w:rPr>
                    </w:pPr>
                    <w:r w:rsidRPr="002A1E3A">
                      <w:rPr>
                        <w:sz w:val="18"/>
                        <w:szCs w:val="18"/>
                      </w:rPr>
                      <w:t>1,050,675.96</w:t>
                    </w:r>
                  </w:p>
                </w:tc>
                <w:tc>
                  <w:tcPr>
                    <w:tcW w:w="627" w:type="pct"/>
                    <w:shd w:val="clear" w:color="auto" w:fill="auto"/>
                    <w:vAlign w:val="center"/>
                  </w:tcPr>
                  <w:p w14:paraId="2CEE4D7E" w14:textId="310F05AC" w:rsidR="002A1E3A" w:rsidRPr="002A1E3A" w:rsidRDefault="002A1E3A" w:rsidP="002A1E3A">
                    <w:pPr>
                      <w:ind w:right="73"/>
                      <w:jc w:val="right"/>
                      <w:rPr>
                        <w:sz w:val="18"/>
                        <w:szCs w:val="18"/>
                      </w:rPr>
                    </w:pPr>
                    <w:r w:rsidRPr="002A1E3A">
                      <w:rPr>
                        <w:sz w:val="18"/>
                        <w:szCs w:val="18"/>
                      </w:rPr>
                      <w:t>1,050,675.96</w:t>
                    </w:r>
                  </w:p>
                </w:tc>
                <w:tc>
                  <w:tcPr>
                    <w:tcW w:w="676" w:type="pct"/>
                    <w:vAlign w:val="center"/>
                  </w:tcPr>
                  <w:p w14:paraId="4D1FA3D4" w14:textId="77777777" w:rsidR="002A1E3A" w:rsidRPr="002A1E3A" w:rsidRDefault="002A1E3A" w:rsidP="002A1E3A">
                    <w:pPr>
                      <w:jc w:val="right"/>
                      <w:rPr>
                        <w:sz w:val="18"/>
                        <w:szCs w:val="18"/>
                      </w:rPr>
                    </w:pPr>
                  </w:p>
                </w:tc>
                <w:tc>
                  <w:tcPr>
                    <w:tcW w:w="407" w:type="pct"/>
                    <w:shd w:val="clear" w:color="auto" w:fill="auto"/>
                    <w:vAlign w:val="center"/>
                  </w:tcPr>
                  <w:p w14:paraId="51DCD9AD" w14:textId="3710F7EE" w:rsidR="002A1E3A" w:rsidRDefault="002A1E3A" w:rsidP="002A1E3A">
                    <w:pPr>
                      <w:jc w:val="right"/>
                      <w:rPr>
                        <w:sz w:val="18"/>
                        <w:szCs w:val="18"/>
                      </w:rPr>
                    </w:pPr>
                    <w:r>
                      <w:rPr>
                        <w:rFonts w:hint="eastAsia"/>
                        <w:sz w:val="18"/>
                        <w:szCs w:val="18"/>
                      </w:rPr>
                      <w:t>7</w:t>
                    </w:r>
                    <w:r>
                      <w:rPr>
                        <w:sz w:val="18"/>
                        <w:szCs w:val="18"/>
                      </w:rPr>
                      <w:t>8.12</w:t>
                    </w:r>
                  </w:p>
                </w:tc>
                <w:tc>
                  <w:tcPr>
                    <w:tcW w:w="389" w:type="pct"/>
                    <w:shd w:val="clear" w:color="auto" w:fill="auto"/>
                    <w:vAlign w:val="center"/>
                  </w:tcPr>
                  <w:p w14:paraId="20979DA3" w14:textId="50A7C085" w:rsidR="002A1E3A" w:rsidRPr="00D800F9" w:rsidRDefault="002A1E3A" w:rsidP="002A1E3A">
                    <w:pPr>
                      <w:jc w:val="right"/>
                      <w:rPr>
                        <w:sz w:val="18"/>
                        <w:szCs w:val="18"/>
                      </w:rPr>
                    </w:pPr>
                    <w:r>
                      <w:rPr>
                        <w:rFonts w:hint="eastAsia"/>
                        <w:sz w:val="18"/>
                        <w:szCs w:val="18"/>
                      </w:rPr>
                      <w:t>100.00</w:t>
                    </w:r>
                  </w:p>
                </w:tc>
                <w:tc>
                  <w:tcPr>
                    <w:tcW w:w="325" w:type="pct"/>
                    <w:shd w:val="clear" w:color="auto" w:fill="auto"/>
                    <w:vAlign w:val="center"/>
                  </w:tcPr>
                  <w:p w14:paraId="73873D3E" w14:textId="4E918096" w:rsidR="002A1E3A" w:rsidRPr="00F639D5" w:rsidRDefault="002A1E3A" w:rsidP="002A1E3A">
                    <w:pPr>
                      <w:jc w:val="right"/>
                      <w:rPr>
                        <w:sz w:val="18"/>
                        <w:szCs w:val="18"/>
                      </w:rPr>
                    </w:pPr>
                    <w:r>
                      <w:rPr>
                        <w:rFonts w:hint="eastAsia"/>
                        <w:sz w:val="18"/>
                        <w:szCs w:val="18"/>
                      </w:rPr>
                      <w:t>自筹</w:t>
                    </w:r>
                  </w:p>
                </w:tc>
              </w:tr>
            </w:sdtContent>
          </w:sdt>
          <w:tr w:rsidR="002A1E3A" w14:paraId="2395DF6C" w14:textId="77777777" w:rsidTr="0055588E">
            <w:trPr>
              <w:cantSplit/>
            </w:trPr>
            <w:sdt>
              <w:sdtPr>
                <w:rPr>
                  <w:sz w:val="18"/>
                  <w:szCs w:val="18"/>
                </w:rPr>
                <w:tag w:val="_PLD_2216f6ec60d6481d870ef3195ec544aa"/>
                <w:id w:val="-2003894651"/>
                <w:lock w:val="sdtLocked"/>
              </w:sdtPr>
              <w:sdtEndPr/>
              <w:sdtContent>
                <w:tc>
                  <w:tcPr>
                    <w:tcW w:w="507" w:type="pct"/>
                    <w:shd w:val="clear" w:color="auto" w:fill="auto"/>
                    <w:vAlign w:val="center"/>
                  </w:tcPr>
                  <w:p w14:paraId="50AA83ED" w14:textId="77777777" w:rsidR="002A1E3A" w:rsidRPr="00F639D5" w:rsidRDefault="002A1E3A" w:rsidP="002A1E3A">
                    <w:pPr>
                      <w:ind w:right="105"/>
                      <w:jc w:val="center"/>
                      <w:rPr>
                        <w:sz w:val="18"/>
                        <w:szCs w:val="18"/>
                      </w:rPr>
                    </w:pPr>
                    <w:r w:rsidRPr="00F639D5">
                      <w:rPr>
                        <w:rFonts w:hint="eastAsia"/>
                        <w:sz w:val="18"/>
                        <w:szCs w:val="18"/>
                      </w:rPr>
                      <w:t>合计</w:t>
                    </w:r>
                  </w:p>
                </w:tc>
              </w:sdtContent>
            </w:sdt>
            <w:tc>
              <w:tcPr>
                <w:tcW w:w="724" w:type="pct"/>
                <w:shd w:val="clear" w:color="auto" w:fill="auto"/>
                <w:vAlign w:val="center"/>
              </w:tcPr>
              <w:p w14:paraId="3893EB1F" w14:textId="2859772B" w:rsidR="002A1E3A" w:rsidRPr="002A1E3A" w:rsidRDefault="002A1E3A" w:rsidP="002A1E3A">
                <w:pPr>
                  <w:jc w:val="right"/>
                  <w:rPr>
                    <w:sz w:val="18"/>
                    <w:szCs w:val="18"/>
                  </w:rPr>
                </w:pPr>
                <w:r w:rsidRPr="002A1E3A">
                  <w:rPr>
                    <w:sz w:val="18"/>
                    <w:szCs w:val="18"/>
                  </w:rPr>
                  <w:t>892,500,000.00</w:t>
                </w:r>
              </w:p>
            </w:tc>
            <w:tc>
              <w:tcPr>
                <w:tcW w:w="676" w:type="pct"/>
                <w:shd w:val="clear" w:color="auto" w:fill="auto"/>
                <w:vAlign w:val="center"/>
              </w:tcPr>
              <w:p w14:paraId="1DAFDDCE" w14:textId="0B3D84BE" w:rsidR="002A1E3A" w:rsidRPr="002A1E3A" w:rsidRDefault="002A1E3A" w:rsidP="002A1E3A">
                <w:pPr>
                  <w:jc w:val="right"/>
                  <w:rPr>
                    <w:sz w:val="18"/>
                    <w:szCs w:val="18"/>
                  </w:rPr>
                </w:pPr>
                <w:r w:rsidRPr="002A1E3A">
                  <w:rPr>
                    <w:sz w:val="18"/>
                    <w:szCs w:val="18"/>
                  </w:rPr>
                  <w:t>271,877,611.22</w:t>
                </w:r>
              </w:p>
            </w:tc>
            <w:tc>
              <w:tcPr>
                <w:tcW w:w="668" w:type="pct"/>
                <w:shd w:val="clear" w:color="auto" w:fill="auto"/>
                <w:vAlign w:val="center"/>
              </w:tcPr>
              <w:p w14:paraId="7EDCDDA2" w14:textId="521A1183" w:rsidR="002A1E3A" w:rsidRPr="002A1E3A" w:rsidRDefault="002A1E3A" w:rsidP="002A1E3A">
                <w:pPr>
                  <w:jc w:val="right"/>
                  <w:rPr>
                    <w:sz w:val="18"/>
                    <w:szCs w:val="18"/>
                  </w:rPr>
                </w:pPr>
                <w:r w:rsidRPr="002A1E3A">
                  <w:rPr>
                    <w:sz w:val="18"/>
                    <w:szCs w:val="18"/>
                  </w:rPr>
                  <w:t>27,953,975.43</w:t>
                </w:r>
              </w:p>
            </w:tc>
            <w:tc>
              <w:tcPr>
                <w:tcW w:w="627" w:type="pct"/>
                <w:shd w:val="clear" w:color="auto" w:fill="auto"/>
                <w:vAlign w:val="center"/>
              </w:tcPr>
              <w:p w14:paraId="7A2F79B9" w14:textId="4D1EBA09" w:rsidR="002A1E3A" w:rsidRPr="002A1E3A" w:rsidRDefault="002A1E3A" w:rsidP="002A1E3A">
                <w:pPr>
                  <w:jc w:val="right"/>
                  <w:rPr>
                    <w:sz w:val="18"/>
                    <w:szCs w:val="18"/>
                  </w:rPr>
                </w:pPr>
                <w:r w:rsidRPr="002A1E3A">
                  <w:rPr>
                    <w:sz w:val="18"/>
                    <w:szCs w:val="18"/>
                  </w:rPr>
                  <w:t>5,868,906.05</w:t>
                </w:r>
              </w:p>
            </w:tc>
            <w:tc>
              <w:tcPr>
                <w:tcW w:w="676" w:type="pct"/>
                <w:vAlign w:val="center"/>
              </w:tcPr>
              <w:p w14:paraId="0A5DA160" w14:textId="2ED3D73E" w:rsidR="002A1E3A" w:rsidRPr="002A1E3A" w:rsidRDefault="002A1E3A" w:rsidP="002A1E3A">
                <w:pPr>
                  <w:jc w:val="right"/>
                  <w:rPr>
                    <w:sz w:val="18"/>
                    <w:szCs w:val="18"/>
                  </w:rPr>
                </w:pPr>
                <w:r w:rsidRPr="002A1E3A">
                  <w:rPr>
                    <w:sz w:val="18"/>
                    <w:szCs w:val="18"/>
                  </w:rPr>
                  <w:t>293,962,680.60</w:t>
                </w:r>
              </w:p>
            </w:tc>
            <w:tc>
              <w:tcPr>
                <w:tcW w:w="407" w:type="pct"/>
                <w:shd w:val="clear" w:color="auto" w:fill="auto"/>
                <w:vAlign w:val="center"/>
              </w:tcPr>
              <w:p w14:paraId="45049A65" w14:textId="42F51D47" w:rsidR="002A1E3A" w:rsidRPr="00F639D5" w:rsidRDefault="002A1E3A" w:rsidP="002A1E3A">
                <w:pPr>
                  <w:jc w:val="center"/>
                  <w:rPr>
                    <w:sz w:val="18"/>
                    <w:szCs w:val="18"/>
                  </w:rPr>
                </w:pPr>
                <w:r w:rsidRPr="00422AA9">
                  <w:rPr>
                    <w:sz w:val="18"/>
                    <w:szCs w:val="18"/>
                  </w:rPr>
                  <w:t>/</w:t>
                </w:r>
              </w:p>
            </w:tc>
            <w:tc>
              <w:tcPr>
                <w:tcW w:w="389" w:type="pct"/>
                <w:shd w:val="clear" w:color="auto" w:fill="auto"/>
                <w:vAlign w:val="center"/>
              </w:tcPr>
              <w:p w14:paraId="5CA3E936" w14:textId="77777777" w:rsidR="002A1E3A" w:rsidRPr="00F639D5" w:rsidRDefault="002A1E3A" w:rsidP="002A1E3A">
                <w:pPr>
                  <w:ind w:right="174"/>
                  <w:jc w:val="center"/>
                  <w:rPr>
                    <w:sz w:val="18"/>
                    <w:szCs w:val="18"/>
                  </w:rPr>
                </w:pPr>
                <w:r w:rsidRPr="00F639D5">
                  <w:rPr>
                    <w:sz w:val="18"/>
                    <w:szCs w:val="18"/>
                  </w:rPr>
                  <w:t>/</w:t>
                </w:r>
              </w:p>
            </w:tc>
            <w:tc>
              <w:tcPr>
                <w:tcW w:w="325" w:type="pct"/>
                <w:shd w:val="clear" w:color="auto" w:fill="auto"/>
                <w:vAlign w:val="center"/>
              </w:tcPr>
              <w:p w14:paraId="17369243" w14:textId="77777777" w:rsidR="002A1E3A" w:rsidRPr="00F639D5" w:rsidRDefault="002A1E3A" w:rsidP="002A1E3A">
                <w:pPr>
                  <w:ind w:right="174"/>
                  <w:jc w:val="center"/>
                  <w:rPr>
                    <w:sz w:val="18"/>
                    <w:szCs w:val="18"/>
                  </w:rPr>
                </w:pPr>
                <w:r w:rsidRPr="00F639D5">
                  <w:rPr>
                    <w:sz w:val="18"/>
                    <w:szCs w:val="18"/>
                  </w:rPr>
                  <w:t>/</w:t>
                </w:r>
              </w:p>
            </w:tc>
          </w:tr>
        </w:tbl>
        <w:p w14:paraId="294DAD14" w14:textId="77777777" w:rsidR="006A4505" w:rsidRDefault="001E0608">
          <w:pPr>
            <w:snapToGrid w:val="0"/>
            <w:spacing w:line="240" w:lineRule="atLeast"/>
            <w:rPr>
              <w:szCs w:val="21"/>
            </w:rPr>
          </w:pPr>
        </w:p>
      </w:sdtContent>
    </w:sdt>
    <w:sdt>
      <w:sdtPr>
        <w:rPr>
          <w:rFonts w:ascii="宋体" w:eastAsia="宋体" w:hAnsi="宋体" w:cs="宋体" w:hint="eastAsia"/>
          <w:b w:val="0"/>
          <w:bCs w:val="0"/>
          <w:kern w:val="0"/>
          <w:szCs w:val="24"/>
        </w:rPr>
        <w:alias w:val="模块:在建工程减值准备"/>
        <w:tag w:val="_SEC_0ebc618dc5604e8db1776ea7ed9e27ad"/>
        <w:id w:val="1419365466"/>
        <w:lock w:val="sdtLocked"/>
        <w:placeholder>
          <w:docPart w:val="GBC22222222222222222222222222222"/>
        </w:placeholder>
      </w:sdtPr>
      <w:sdtEndPr>
        <w:rPr>
          <w:rFonts w:asciiTheme="minorHAnsi" w:hAnsiTheme="minorHAnsi" w:cstheme="minorBidi"/>
          <w:kern w:val="2"/>
          <w:szCs w:val="22"/>
        </w:rPr>
      </w:sdtEndPr>
      <w:sdtContent>
        <w:p w14:paraId="23F5A286" w14:textId="77777777" w:rsidR="006A4505" w:rsidRDefault="00B9625C" w:rsidP="008776CA">
          <w:pPr>
            <w:pStyle w:val="4"/>
            <w:numPr>
              <w:ilvl w:val="3"/>
              <w:numId w:val="76"/>
            </w:numPr>
            <w:ind w:left="426" w:hanging="426"/>
          </w:pPr>
          <w:r>
            <w:rPr>
              <w:rFonts w:hint="eastAsia"/>
            </w:rPr>
            <w:t>本期计提在建工程减值准备情况</w:t>
          </w:r>
        </w:p>
        <w:sdt>
          <w:sdtPr>
            <w:alias w:val="是否适用：本期计提在建工程减值准备情况[双击切换]"/>
            <w:tag w:val="_GBC_f0a78e682a314d34a7b55dd88c219307"/>
            <w:id w:val="97759079"/>
            <w:lock w:val="sdtLocked"/>
            <w:placeholder>
              <w:docPart w:val="GBC22222222222222222222222222222"/>
            </w:placeholder>
          </w:sdtPr>
          <w:sdtEndPr/>
          <w:sdtContent>
            <w:p w14:paraId="2168A262" w14:textId="77777777" w:rsidR="006A4505" w:rsidRDefault="00B9625C">
              <w:r>
                <w:fldChar w:fldCharType="begin"/>
              </w:r>
              <w:r w:rsidR="00486E40">
                <w:instrText xml:space="preserve">MACROBUTTON  SnrToggleCheckbox √适用 </w:instrText>
              </w:r>
              <w:r>
                <w:fldChar w:fldCharType="end"/>
              </w:r>
              <w:r>
                <w:fldChar w:fldCharType="begin"/>
              </w:r>
              <w:r w:rsidR="00486E40">
                <w:instrText xml:space="preserve"> MACROBUTTON  SnrToggleCheckbox □不适用 </w:instrText>
              </w:r>
              <w:r>
                <w:fldChar w:fldCharType="end"/>
              </w:r>
            </w:p>
          </w:sdtContent>
        </w:sdt>
        <w:p w14:paraId="462A49D1" w14:textId="1EF34EE7" w:rsidR="006A4505" w:rsidRDefault="00B9625C">
          <w:pPr>
            <w:spacing w:line="360" w:lineRule="exact"/>
            <w:jc w:val="right"/>
            <w:rPr>
              <w:szCs w:val="21"/>
            </w:rPr>
          </w:pPr>
          <w:r>
            <w:rPr>
              <w:rFonts w:hint="eastAsia"/>
              <w:szCs w:val="21"/>
            </w:rPr>
            <w:t>单位：</w:t>
          </w:r>
          <w:sdt>
            <w:sdtPr>
              <w:rPr>
                <w:rFonts w:hint="eastAsia"/>
                <w:szCs w:val="21"/>
              </w:rPr>
              <w:alias w:val="单位：财务附注：在建工程减值准备"/>
              <w:tag w:val="_GBC_8d07728a10e04fe8975346f691b08703"/>
              <w:id w:val="4759603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在建工程减值准备"/>
              <w:tag w:val="_GBC_dcac5a7bb0554146902fd010b31997cd"/>
              <w:id w:val="20369306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991"/>
            <w:gridCol w:w="1870"/>
            <w:gridCol w:w="3317"/>
          </w:tblGrid>
          <w:tr w:rsidR="00486E40" w14:paraId="5AB23CC1" w14:textId="77777777" w:rsidTr="00F639D5">
            <w:trPr>
              <w:cantSplit/>
              <w:trHeight w:val="280"/>
              <w:tblHeader/>
            </w:trPr>
            <w:sdt>
              <w:sdtPr>
                <w:tag w:val="_PLD_ca5fca2bcae54c8d81b3befb48b8bf1c"/>
                <w:id w:val="-561634159"/>
                <w:lock w:val="sdtLocked"/>
              </w:sdtPr>
              <w:sdtEndPr/>
              <w:sdtContent>
                <w:tc>
                  <w:tcPr>
                    <w:tcW w:w="2174" w:type="pct"/>
                    <w:tcBorders>
                      <w:top w:val="single" w:sz="2" w:space="0" w:color="auto"/>
                      <w:left w:val="single" w:sz="2" w:space="0" w:color="auto"/>
                      <w:bottom w:val="single" w:sz="2" w:space="0" w:color="auto"/>
                      <w:right w:val="single" w:sz="2" w:space="0" w:color="auto"/>
                    </w:tcBorders>
                    <w:shd w:val="clear" w:color="auto" w:fill="auto"/>
                    <w:vAlign w:val="center"/>
                  </w:tcPr>
                  <w:p w14:paraId="5F5EA3F3" w14:textId="77777777" w:rsidR="00486E40" w:rsidRDefault="00486E40" w:rsidP="00F87648">
                    <w:pPr>
                      <w:ind w:right="6"/>
                      <w:jc w:val="center"/>
                      <w:rPr>
                        <w:szCs w:val="21"/>
                      </w:rPr>
                    </w:pPr>
                    <w:r>
                      <w:rPr>
                        <w:rFonts w:hint="eastAsia"/>
                        <w:szCs w:val="21"/>
                      </w:rPr>
                      <w:t>项目</w:t>
                    </w:r>
                  </w:p>
                </w:tc>
              </w:sdtContent>
            </w:sdt>
            <w:sdt>
              <w:sdtPr>
                <w:tag w:val="_PLD_670d04e61e014e50a7a555d9c7fe6330"/>
                <w:id w:val="668755852"/>
                <w:lock w:val="sdtLocked"/>
              </w:sdtPr>
              <w:sdtEndPr/>
              <w:sdtContent>
                <w:tc>
                  <w:tcPr>
                    <w:tcW w:w="1019" w:type="pct"/>
                    <w:tcBorders>
                      <w:top w:val="single" w:sz="2" w:space="0" w:color="auto"/>
                      <w:left w:val="single" w:sz="2" w:space="0" w:color="auto"/>
                      <w:bottom w:val="single" w:sz="2" w:space="0" w:color="auto"/>
                      <w:right w:val="single" w:sz="2" w:space="0" w:color="auto"/>
                    </w:tcBorders>
                    <w:shd w:val="clear" w:color="auto" w:fill="auto"/>
                    <w:vAlign w:val="center"/>
                  </w:tcPr>
                  <w:p w14:paraId="4CC496FD" w14:textId="77777777" w:rsidR="00486E40" w:rsidRDefault="00486E40" w:rsidP="00F87648">
                    <w:pPr>
                      <w:ind w:right="6"/>
                      <w:jc w:val="center"/>
                      <w:rPr>
                        <w:szCs w:val="21"/>
                      </w:rPr>
                    </w:pPr>
                    <w:r>
                      <w:rPr>
                        <w:rFonts w:hint="eastAsia"/>
                        <w:szCs w:val="21"/>
                      </w:rPr>
                      <w:t>本期计提金额</w:t>
                    </w:r>
                  </w:p>
                </w:tc>
              </w:sdtContent>
            </w:sdt>
            <w:sdt>
              <w:sdtPr>
                <w:tag w:val="_PLD_671763ef665249248712c4c3426bd61e"/>
                <w:id w:val="-1415617744"/>
                <w:lock w:val="sdtLocked"/>
              </w:sdtPr>
              <w:sdtEndPr/>
              <w:sdtContent>
                <w:tc>
                  <w:tcPr>
                    <w:tcW w:w="1807" w:type="pct"/>
                    <w:tcBorders>
                      <w:top w:val="single" w:sz="2" w:space="0" w:color="auto"/>
                      <w:left w:val="single" w:sz="2" w:space="0" w:color="auto"/>
                      <w:bottom w:val="single" w:sz="2" w:space="0" w:color="auto"/>
                      <w:right w:val="single" w:sz="2" w:space="0" w:color="auto"/>
                    </w:tcBorders>
                    <w:shd w:val="clear" w:color="auto" w:fill="auto"/>
                    <w:vAlign w:val="center"/>
                  </w:tcPr>
                  <w:p w14:paraId="2CE14F76" w14:textId="77777777" w:rsidR="00486E40" w:rsidRDefault="00486E40" w:rsidP="00F87648">
                    <w:pPr>
                      <w:ind w:right="6"/>
                      <w:jc w:val="center"/>
                      <w:rPr>
                        <w:szCs w:val="21"/>
                      </w:rPr>
                    </w:pPr>
                    <w:r>
                      <w:rPr>
                        <w:rFonts w:hint="eastAsia"/>
                        <w:szCs w:val="21"/>
                      </w:rPr>
                      <w:t>计提原因</w:t>
                    </w:r>
                  </w:p>
                </w:tc>
              </w:sdtContent>
            </w:sdt>
          </w:tr>
          <w:sdt>
            <w:sdtPr>
              <w:rPr>
                <w:rFonts w:hint="eastAsia"/>
                <w:szCs w:val="21"/>
              </w:rPr>
              <w:alias w:val="在建工程减值准备项目"/>
              <w:tag w:val="_TUP_3a729186d60b4171a191e0bdff02cbf9"/>
              <w:id w:val="1963464003"/>
              <w:lock w:val="sdtLocked"/>
              <w:placeholder>
                <w:docPart w:val="0991FC4FD3804829A23CA2091B51BD54"/>
              </w:placeholder>
            </w:sdtPr>
            <w:sdtEndPr/>
            <w:sdtContent>
              <w:tr w:rsidR="00486E40" w14:paraId="07C8BEA4" w14:textId="77777777" w:rsidTr="00F639D5">
                <w:trPr>
                  <w:cantSplit/>
                </w:trPr>
                <w:tc>
                  <w:tcPr>
                    <w:tcW w:w="2174" w:type="pct"/>
                    <w:tcBorders>
                      <w:top w:val="single" w:sz="2" w:space="0" w:color="auto"/>
                      <w:left w:val="single" w:sz="2" w:space="0" w:color="auto"/>
                      <w:bottom w:val="single" w:sz="2" w:space="0" w:color="auto"/>
                      <w:right w:val="single" w:sz="2" w:space="0" w:color="auto"/>
                    </w:tcBorders>
                    <w:shd w:val="clear" w:color="auto" w:fill="auto"/>
                  </w:tcPr>
                  <w:p w14:paraId="02D19E9F" w14:textId="77777777" w:rsidR="00486E40" w:rsidRDefault="00486E40" w:rsidP="00F87648">
                    <w:pPr>
                      <w:ind w:right="6"/>
                      <w:rPr>
                        <w:szCs w:val="21"/>
                      </w:rPr>
                    </w:pPr>
                    <w:r>
                      <w:t>上海临港生命科技园C1栋生产线建设</w:t>
                    </w:r>
                  </w:p>
                </w:tc>
                <w:tc>
                  <w:tcPr>
                    <w:tcW w:w="1019" w:type="pct"/>
                    <w:tcBorders>
                      <w:top w:val="single" w:sz="2" w:space="0" w:color="auto"/>
                      <w:left w:val="single" w:sz="2" w:space="0" w:color="auto"/>
                      <w:bottom w:val="single" w:sz="2" w:space="0" w:color="auto"/>
                      <w:right w:val="single" w:sz="2" w:space="0" w:color="auto"/>
                    </w:tcBorders>
                    <w:shd w:val="clear" w:color="auto" w:fill="auto"/>
                    <w:vAlign w:val="center"/>
                  </w:tcPr>
                  <w:p w14:paraId="3EBED975" w14:textId="77777777" w:rsidR="00486E40" w:rsidRDefault="00486E40" w:rsidP="00F87648">
                    <w:pPr>
                      <w:ind w:right="6"/>
                      <w:jc w:val="right"/>
                      <w:rPr>
                        <w:szCs w:val="21"/>
                      </w:rPr>
                    </w:pPr>
                    <w:r w:rsidRPr="00486E40">
                      <w:rPr>
                        <w:szCs w:val="21"/>
                      </w:rPr>
                      <w:t>140,567,746.49</w:t>
                    </w:r>
                  </w:p>
                </w:tc>
                <w:tc>
                  <w:tcPr>
                    <w:tcW w:w="1807" w:type="pct"/>
                    <w:tcBorders>
                      <w:top w:val="single" w:sz="2" w:space="0" w:color="auto"/>
                      <w:left w:val="single" w:sz="2" w:space="0" w:color="auto"/>
                      <w:bottom w:val="single" w:sz="2" w:space="0" w:color="auto"/>
                      <w:right w:val="single" w:sz="2" w:space="0" w:color="auto"/>
                    </w:tcBorders>
                    <w:shd w:val="clear" w:color="auto" w:fill="auto"/>
                  </w:tcPr>
                  <w:p w14:paraId="3AA930FA" w14:textId="05E69715" w:rsidR="00486E40" w:rsidRDefault="00486E40" w:rsidP="00F639D5">
                    <w:pPr>
                      <w:ind w:right="6"/>
                      <w:rPr>
                        <w:szCs w:val="21"/>
                      </w:rPr>
                    </w:pPr>
                    <w:r>
                      <w:rPr>
                        <w:rFonts w:hint="eastAsia"/>
                        <w:szCs w:val="21"/>
                      </w:rPr>
                      <w:t>详见在建工程情况</w:t>
                    </w:r>
                    <w:r w:rsidR="00F87648">
                      <w:rPr>
                        <w:rFonts w:hint="eastAsia"/>
                        <w:szCs w:val="21"/>
                      </w:rPr>
                      <w:t>批注</w:t>
                    </w:r>
                  </w:p>
                </w:tc>
              </w:tr>
            </w:sdtContent>
          </w:sdt>
          <w:tr w:rsidR="00486E40" w14:paraId="4F66E0B5" w14:textId="77777777" w:rsidTr="00F639D5">
            <w:trPr>
              <w:cantSplit/>
            </w:trPr>
            <w:sdt>
              <w:sdtPr>
                <w:tag w:val="_PLD_b62f2719a4bb4070892d370e5ca82988"/>
                <w:id w:val="1144398750"/>
                <w:lock w:val="sdtLocked"/>
              </w:sdtPr>
              <w:sdtEndPr/>
              <w:sdtContent>
                <w:tc>
                  <w:tcPr>
                    <w:tcW w:w="2174" w:type="pct"/>
                    <w:tcBorders>
                      <w:top w:val="single" w:sz="2" w:space="0" w:color="auto"/>
                      <w:left w:val="single" w:sz="2" w:space="0" w:color="auto"/>
                      <w:bottom w:val="single" w:sz="2" w:space="0" w:color="auto"/>
                      <w:right w:val="single" w:sz="2" w:space="0" w:color="auto"/>
                    </w:tcBorders>
                    <w:shd w:val="clear" w:color="auto" w:fill="auto"/>
                    <w:vAlign w:val="center"/>
                  </w:tcPr>
                  <w:p w14:paraId="3B46488F" w14:textId="77777777" w:rsidR="00486E40" w:rsidRDefault="00486E40" w:rsidP="00F87648">
                    <w:pPr>
                      <w:ind w:right="6"/>
                      <w:jc w:val="center"/>
                      <w:rPr>
                        <w:szCs w:val="21"/>
                      </w:rPr>
                    </w:pPr>
                    <w:r>
                      <w:rPr>
                        <w:rFonts w:hint="eastAsia"/>
                        <w:szCs w:val="21"/>
                      </w:rPr>
                      <w:t>合计</w:t>
                    </w:r>
                  </w:p>
                </w:tc>
              </w:sdtContent>
            </w:sdt>
            <w:tc>
              <w:tcPr>
                <w:tcW w:w="1019" w:type="pct"/>
                <w:tcBorders>
                  <w:top w:val="single" w:sz="2" w:space="0" w:color="auto"/>
                  <w:left w:val="single" w:sz="2" w:space="0" w:color="auto"/>
                  <w:bottom w:val="single" w:sz="2" w:space="0" w:color="auto"/>
                  <w:right w:val="single" w:sz="2" w:space="0" w:color="auto"/>
                </w:tcBorders>
                <w:shd w:val="clear" w:color="auto" w:fill="auto"/>
                <w:vAlign w:val="center"/>
              </w:tcPr>
              <w:p w14:paraId="125A6B85" w14:textId="77777777" w:rsidR="00486E40" w:rsidRDefault="00486E40" w:rsidP="00F87648">
                <w:pPr>
                  <w:ind w:right="6"/>
                  <w:jc w:val="right"/>
                  <w:rPr>
                    <w:szCs w:val="21"/>
                  </w:rPr>
                </w:pPr>
                <w:r w:rsidRPr="00486E40">
                  <w:rPr>
                    <w:szCs w:val="21"/>
                  </w:rPr>
                  <w:t>140,567,746.49</w:t>
                </w:r>
              </w:p>
            </w:tc>
            <w:tc>
              <w:tcPr>
                <w:tcW w:w="1807" w:type="pct"/>
                <w:tcBorders>
                  <w:top w:val="single" w:sz="2" w:space="0" w:color="auto"/>
                  <w:left w:val="single" w:sz="2" w:space="0" w:color="auto"/>
                  <w:bottom w:val="single" w:sz="2" w:space="0" w:color="auto"/>
                  <w:right w:val="single" w:sz="2" w:space="0" w:color="auto"/>
                </w:tcBorders>
                <w:shd w:val="clear" w:color="auto" w:fill="auto"/>
              </w:tcPr>
              <w:p w14:paraId="31DB916D" w14:textId="77777777" w:rsidR="00486E40" w:rsidRDefault="00486E40" w:rsidP="00F87648">
                <w:pPr>
                  <w:ind w:right="6"/>
                  <w:jc w:val="center"/>
                  <w:rPr>
                    <w:szCs w:val="21"/>
                  </w:rPr>
                </w:pPr>
                <w:r>
                  <w:rPr>
                    <w:szCs w:val="21"/>
                  </w:rPr>
                  <w:t>/</w:t>
                </w:r>
              </w:p>
            </w:tc>
          </w:tr>
        </w:tbl>
        <w:p w14:paraId="15CF4A2C" w14:textId="414C9A30" w:rsidR="006A4505" w:rsidRPr="001F51AA" w:rsidRDefault="001E0608" w:rsidP="00F16E61"/>
      </w:sdtContent>
    </w:sdt>
    <w:bookmarkStart w:id="185" w:name="_Hlk24026112" w:displacedByCustomXml="next"/>
    <w:bookmarkStart w:id="186" w:name="_Hlk121390344" w:displacedByCustomXml="next"/>
    <w:sdt>
      <w:sdtPr>
        <w:rPr>
          <w:rFonts w:ascii="宋体" w:hAnsi="宋体" w:cs="宋体" w:hint="eastAsia"/>
          <w:b w:val="0"/>
          <w:bCs w:val="0"/>
          <w:kern w:val="0"/>
          <w:szCs w:val="21"/>
        </w:rPr>
        <w:alias w:val="模块:使用权资产"/>
        <w:tag w:val="_SEC_56ef077439914c3f97ba31c1af9eef32"/>
        <w:id w:val="-330380314"/>
        <w:lock w:val="sdtLocked"/>
        <w:placeholder>
          <w:docPart w:val="GBC22222222222222222222222222222"/>
        </w:placeholder>
      </w:sdtPr>
      <w:sdtEndPr>
        <w:rPr>
          <w:szCs w:val="24"/>
        </w:rPr>
      </w:sdtEndPr>
      <w:sdtContent>
        <w:p w14:paraId="4C5D2E5C" w14:textId="77777777" w:rsidR="006A4505" w:rsidRDefault="00B9625C" w:rsidP="008776CA">
          <w:pPr>
            <w:pStyle w:val="3"/>
            <w:numPr>
              <w:ilvl w:val="0"/>
              <w:numId w:val="68"/>
            </w:numPr>
            <w:tabs>
              <w:tab w:val="left" w:pos="504"/>
            </w:tabs>
            <w:rPr>
              <w:szCs w:val="21"/>
            </w:rPr>
          </w:pPr>
          <w:r>
            <w:rPr>
              <w:rFonts w:hint="eastAsia"/>
              <w:szCs w:val="21"/>
            </w:rPr>
            <w:t>使用权资产</w:t>
          </w:r>
        </w:p>
        <w:sdt>
          <w:sdtPr>
            <w:alias w:val="是否适用：使用权资产[双击切换]"/>
            <w:tag w:val="_GBC_0d86ed9789d84ef592fcb1556e3f676f"/>
            <w:id w:val="-818801923"/>
            <w:lock w:val="sdtLocked"/>
            <w:placeholder>
              <w:docPart w:val="GBC22222222222222222222222222222"/>
            </w:placeholder>
          </w:sdtPr>
          <w:sdtEndPr/>
          <w:sdtContent>
            <w:p w14:paraId="2DC857FD" w14:textId="77777777" w:rsidR="006A4505" w:rsidRDefault="00B9625C">
              <w:r>
                <w:fldChar w:fldCharType="begin"/>
              </w:r>
              <w:r w:rsidR="00F87648">
                <w:instrText xml:space="preserve"> MACROBUTTON  SnrToggleCheckbox √适用 </w:instrText>
              </w:r>
              <w:r>
                <w:fldChar w:fldCharType="end"/>
              </w:r>
              <w:r>
                <w:fldChar w:fldCharType="begin"/>
              </w:r>
              <w:r w:rsidR="00F87648">
                <w:instrText xml:space="preserve"> MACROBUTTON  SnrToggleCheckbox □不适用 </w:instrText>
              </w:r>
              <w:r>
                <w:fldChar w:fldCharType="end"/>
              </w:r>
            </w:p>
          </w:sdtContent>
        </w:sdt>
        <w:p w14:paraId="79E45335" w14:textId="7F0E0EF2" w:rsidR="006A4505" w:rsidRDefault="00B9625C">
          <w:pPr>
            <w:autoSpaceDE w:val="0"/>
            <w:autoSpaceDN w:val="0"/>
            <w:adjustRightInd w:val="0"/>
            <w:jc w:val="right"/>
            <w:rPr>
              <w:szCs w:val="21"/>
            </w:rPr>
          </w:pPr>
          <w:r>
            <w:rPr>
              <w:rFonts w:hint="eastAsia"/>
              <w:szCs w:val="21"/>
            </w:rPr>
            <w:t>单位：</w:t>
          </w:r>
          <w:sdt>
            <w:sdtPr>
              <w:rPr>
                <w:rFonts w:hint="eastAsia"/>
                <w:szCs w:val="21"/>
              </w:rPr>
              <w:alias w:val="单位：使用权资产"/>
              <w:tag w:val="_GBC_f958637710fb400c8900b59a67a7bfe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使用权资产"/>
              <w:tag w:val="_GBC_52957ed8d1644c96801bc28a57ac0486"/>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2760"/>
            <w:gridCol w:w="2969"/>
          </w:tblGrid>
          <w:tr w:rsidR="001454C5" w14:paraId="4CB512AF" w14:textId="77777777" w:rsidTr="00D30697">
            <w:trPr>
              <w:trHeight w:val="284"/>
            </w:trPr>
            <w:sdt>
              <w:sdtPr>
                <w:tag w:val="_PLD_6e52ac1447e040bbbee6d5db3fc1c995"/>
                <w:id w:val="84585246"/>
                <w:lock w:val="sdtLocked"/>
              </w:sdtPr>
              <w:sdtEndPr/>
              <w:sdtContent>
                <w:tc>
                  <w:tcPr>
                    <w:tcW w:w="1878" w:type="pct"/>
                    <w:shd w:val="clear" w:color="auto" w:fill="auto"/>
                    <w:vAlign w:val="center"/>
                  </w:tcPr>
                  <w:p w14:paraId="29FE7BDB" w14:textId="77777777" w:rsidR="001454C5" w:rsidRDefault="001454C5" w:rsidP="00D30697">
                    <w:pPr>
                      <w:spacing w:line="240" w:lineRule="atLeast"/>
                      <w:jc w:val="center"/>
                      <w:rPr>
                        <w:szCs w:val="21"/>
                      </w:rPr>
                    </w:pPr>
                    <w:r>
                      <w:rPr>
                        <w:rFonts w:hint="eastAsia"/>
                        <w:szCs w:val="21"/>
                      </w:rPr>
                      <w:t>项目</w:t>
                    </w:r>
                  </w:p>
                </w:tc>
              </w:sdtContent>
            </w:sdt>
            <w:sdt>
              <w:sdtPr>
                <w:rPr>
                  <w:szCs w:val="21"/>
                </w:rPr>
                <w:alias w:val="使用权资产明细-项目"/>
                <w:tag w:val="_GBC_8854a3b92dce426b81aa78cb836a99cd"/>
                <w:id w:val="-254588876"/>
                <w:lock w:val="sdtLocked"/>
              </w:sdtPr>
              <w:sdtEndPr/>
              <w:sdtContent>
                <w:tc>
                  <w:tcPr>
                    <w:tcW w:w="1504" w:type="pct"/>
                    <w:shd w:val="clear" w:color="auto" w:fill="auto"/>
                    <w:vAlign w:val="center"/>
                  </w:tcPr>
                  <w:p w14:paraId="22E24A24" w14:textId="77777777" w:rsidR="001454C5" w:rsidRDefault="001454C5" w:rsidP="00D30697">
                    <w:pPr>
                      <w:spacing w:line="240" w:lineRule="atLeast"/>
                      <w:jc w:val="center"/>
                      <w:rPr>
                        <w:szCs w:val="21"/>
                      </w:rPr>
                    </w:pPr>
                    <w:r w:rsidRPr="00F87648">
                      <w:rPr>
                        <w:szCs w:val="21"/>
                      </w:rPr>
                      <w:t>房屋及建筑物</w:t>
                    </w:r>
                  </w:p>
                </w:tc>
              </w:sdtContent>
            </w:sdt>
            <w:sdt>
              <w:sdtPr>
                <w:tag w:val="_PLD_9c5be9b6ed044311be8a2370c18f35f0"/>
                <w:id w:val="1493065030"/>
                <w:lock w:val="sdtLocked"/>
              </w:sdtPr>
              <w:sdtEndPr/>
              <w:sdtContent>
                <w:tc>
                  <w:tcPr>
                    <w:tcW w:w="1618" w:type="pct"/>
                    <w:shd w:val="clear" w:color="auto" w:fill="auto"/>
                    <w:vAlign w:val="center"/>
                  </w:tcPr>
                  <w:p w14:paraId="5E4308CA" w14:textId="77777777" w:rsidR="001454C5" w:rsidRDefault="001454C5" w:rsidP="00D30697">
                    <w:pPr>
                      <w:spacing w:line="240" w:lineRule="atLeast"/>
                      <w:jc w:val="center"/>
                      <w:rPr>
                        <w:szCs w:val="21"/>
                      </w:rPr>
                    </w:pPr>
                    <w:r>
                      <w:rPr>
                        <w:szCs w:val="21"/>
                      </w:rPr>
                      <w:t>合计</w:t>
                    </w:r>
                  </w:p>
                </w:tc>
              </w:sdtContent>
            </w:sdt>
          </w:tr>
          <w:tr w:rsidR="001454C5" w14:paraId="67C7DAB0" w14:textId="77777777" w:rsidTr="00D30697">
            <w:trPr>
              <w:trHeight w:val="284"/>
            </w:trPr>
            <w:sdt>
              <w:sdtPr>
                <w:tag w:val="_PLD_3548dba12ab44fffb8352baf0a2432b0"/>
                <w:id w:val="-1365821652"/>
                <w:lock w:val="sdtLocked"/>
              </w:sdtPr>
              <w:sdtEndPr/>
              <w:sdtContent>
                <w:tc>
                  <w:tcPr>
                    <w:tcW w:w="1878" w:type="pct"/>
                    <w:shd w:val="clear" w:color="auto" w:fill="auto"/>
                    <w:vAlign w:val="center"/>
                  </w:tcPr>
                  <w:p w14:paraId="599AB397" w14:textId="77777777" w:rsidR="001454C5" w:rsidRDefault="001454C5" w:rsidP="00D30697">
                    <w:pPr>
                      <w:spacing w:line="240" w:lineRule="atLeast"/>
                      <w:rPr>
                        <w:szCs w:val="21"/>
                      </w:rPr>
                    </w:pPr>
                    <w:r>
                      <w:rPr>
                        <w:szCs w:val="21"/>
                      </w:rPr>
                      <w:t>一、</w:t>
                    </w:r>
                    <w:r>
                      <w:rPr>
                        <w:rFonts w:hint="eastAsia"/>
                        <w:szCs w:val="21"/>
                      </w:rPr>
                      <w:t>账面</w:t>
                    </w:r>
                    <w:r>
                      <w:rPr>
                        <w:szCs w:val="21"/>
                      </w:rPr>
                      <w:t>原</w:t>
                    </w:r>
                    <w:r>
                      <w:rPr>
                        <w:rFonts w:hint="eastAsia"/>
                        <w:szCs w:val="21"/>
                      </w:rPr>
                      <w:t>值</w:t>
                    </w:r>
                  </w:p>
                </w:tc>
              </w:sdtContent>
            </w:sdt>
            <w:tc>
              <w:tcPr>
                <w:tcW w:w="1504" w:type="pct"/>
                <w:shd w:val="clear" w:color="auto" w:fill="auto"/>
                <w:vAlign w:val="center"/>
              </w:tcPr>
              <w:p w14:paraId="1EE896E7" w14:textId="77777777" w:rsidR="001454C5" w:rsidRDefault="001454C5" w:rsidP="00D30697">
                <w:pPr>
                  <w:spacing w:line="240" w:lineRule="atLeast"/>
                  <w:ind w:firstLineChars="200" w:firstLine="420"/>
                  <w:jc w:val="right"/>
                  <w:rPr>
                    <w:szCs w:val="21"/>
                  </w:rPr>
                </w:pPr>
              </w:p>
            </w:tc>
            <w:tc>
              <w:tcPr>
                <w:tcW w:w="1618" w:type="pct"/>
                <w:shd w:val="clear" w:color="auto" w:fill="auto"/>
                <w:vAlign w:val="center"/>
              </w:tcPr>
              <w:p w14:paraId="5BF1D6BC" w14:textId="77777777" w:rsidR="001454C5" w:rsidRDefault="001454C5" w:rsidP="00D30697">
                <w:pPr>
                  <w:spacing w:line="240" w:lineRule="atLeast"/>
                  <w:jc w:val="right"/>
                  <w:rPr>
                    <w:szCs w:val="21"/>
                  </w:rPr>
                </w:pPr>
              </w:p>
            </w:tc>
          </w:tr>
          <w:tr w:rsidR="001454C5" w14:paraId="63587E27" w14:textId="77777777" w:rsidTr="00D30697">
            <w:trPr>
              <w:trHeight w:val="284"/>
            </w:trPr>
            <w:sdt>
              <w:sdtPr>
                <w:tag w:val="_PLD_d9e4985b1f214dbdbea8088f5cdc4d6f"/>
                <w:id w:val="-473139573"/>
                <w:lock w:val="sdtLocked"/>
              </w:sdtPr>
              <w:sdtEndPr/>
              <w:sdtContent>
                <w:tc>
                  <w:tcPr>
                    <w:tcW w:w="1878" w:type="pct"/>
                    <w:shd w:val="clear" w:color="auto" w:fill="auto"/>
                    <w:vAlign w:val="center"/>
                  </w:tcPr>
                  <w:p w14:paraId="791D7D75" w14:textId="77777777" w:rsidR="001454C5" w:rsidRDefault="001454C5" w:rsidP="00D30697">
                    <w:pPr>
                      <w:spacing w:line="240" w:lineRule="atLeast"/>
                      <w:rPr>
                        <w:szCs w:val="21"/>
                      </w:rPr>
                    </w:pPr>
                    <w:r>
                      <w:rPr>
                        <w:szCs w:val="21"/>
                      </w:rPr>
                      <w:t xml:space="preserve">    1.</w:t>
                    </w:r>
                    <w:r>
                      <w:rPr>
                        <w:rFonts w:hint="eastAsia"/>
                        <w:szCs w:val="21"/>
                      </w:rPr>
                      <w:t>期</w:t>
                    </w:r>
                    <w:r>
                      <w:rPr>
                        <w:szCs w:val="21"/>
                      </w:rPr>
                      <w:t>初余额</w:t>
                    </w:r>
                  </w:p>
                </w:tc>
              </w:sdtContent>
            </w:sdt>
            <w:sdt>
              <w:sdtPr>
                <w:rPr>
                  <w:szCs w:val="21"/>
                </w:rPr>
                <w:alias w:val="使用权资产明细-账面原值"/>
                <w:tag w:val="_GBC_0ab2785ed046482fa0286c95c6b706fc"/>
                <w:id w:val="173925375"/>
                <w:lock w:val="sdtLocked"/>
              </w:sdtPr>
              <w:sdtEndPr/>
              <w:sdtContent>
                <w:tc>
                  <w:tcPr>
                    <w:tcW w:w="1504" w:type="pct"/>
                    <w:shd w:val="clear" w:color="auto" w:fill="auto"/>
                    <w:vAlign w:val="center"/>
                  </w:tcPr>
                  <w:p w14:paraId="7B62E471" w14:textId="77777777" w:rsidR="001454C5" w:rsidRDefault="001454C5" w:rsidP="00D30697">
                    <w:pPr>
                      <w:spacing w:line="240" w:lineRule="atLeast"/>
                      <w:ind w:firstLineChars="200" w:firstLine="420"/>
                      <w:jc w:val="right"/>
                      <w:rPr>
                        <w:szCs w:val="21"/>
                      </w:rPr>
                    </w:pPr>
                    <w:r>
                      <w:rPr>
                        <w:szCs w:val="21"/>
                      </w:rPr>
                      <w:t>5,980,373.01</w:t>
                    </w:r>
                  </w:p>
                </w:tc>
              </w:sdtContent>
            </w:sdt>
            <w:sdt>
              <w:sdtPr>
                <w:rPr>
                  <w:szCs w:val="21"/>
                </w:rPr>
                <w:alias w:val="使用权资产账面原值"/>
                <w:tag w:val="_GBC_e1728fe2e2ff4db3beabf7b697c2ebea"/>
                <w:id w:val="463854034"/>
                <w:lock w:val="sdtLocked"/>
              </w:sdtPr>
              <w:sdtEndPr/>
              <w:sdtContent>
                <w:tc>
                  <w:tcPr>
                    <w:tcW w:w="1618" w:type="pct"/>
                    <w:shd w:val="clear" w:color="auto" w:fill="auto"/>
                    <w:vAlign w:val="center"/>
                  </w:tcPr>
                  <w:p w14:paraId="1BE2B578" w14:textId="77777777" w:rsidR="001454C5" w:rsidRDefault="001454C5" w:rsidP="00D30697">
                    <w:pPr>
                      <w:spacing w:line="240" w:lineRule="atLeast"/>
                      <w:jc w:val="right"/>
                      <w:rPr>
                        <w:szCs w:val="21"/>
                      </w:rPr>
                    </w:pPr>
                    <w:r>
                      <w:rPr>
                        <w:szCs w:val="21"/>
                      </w:rPr>
                      <w:t>5,980,373.01</w:t>
                    </w:r>
                  </w:p>
                </w:tc>
              </w:sdtContent>
            </w:sdt>
          </w:tr>
          <w:tr w:rsidR="001454C5" w14:paraId="69FD34C3" w14:textId="77777777" w:rsidTr="00D30697">
            <w:trPr>
              <w:trHeight w:val="284"/>
            </w:trPr>
            <w:sdt>
              <w:sdtPr>
                <w:tag w:val="_PLD_1fa797c470714bedadbd87ce828adb8e"/>
                <w:id w:val="-1397811058"/>
                <w:lock w:val="sdtLocked"/>
              </w:sdtPr>
              <w:sdtEndPr/>
              <w:sdtContent>
                <w:tc>
                  <w:tcPr>
                    <w:tcW w:w="1878" w:type="pct"/>
                    <w:shd w:val="clear" w:color="auto" w:fill="auto"/>
                    <w:vAlign w:val="center"/>
                  </w:tcPr>
                  <w:p w14:paraId="54EC9BE6" w14:textId="77777777" w:rsidR="001454C5" w:rsidRDefault="001454C5" w:rsidP="00D30697">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账面原值增加"/>
                <w:tag w:val="_GBC_fdfc534ed7cd4a5788dbae6b00e9f811"/>
                <w:id w:val="1196881517"/>
                <w:lock w:val="sdtLocked"/>
              </w:sdtPr>
              <w:sdtEndPr/>
              <w:sdtContent>
                <w:tc>
                  <w:tcPr>
                    <w:tcW w:w="1504" w:type="pct"/>
                    <w:shd w:val="clear" w:color="auto" w:fill="auto"/>
                    <w:vAlign w:val="center"/>
                  </w:tcPr>
                  <w:p w14:paraId="14259874" w14:textId="77777777" w:rsidR="001454C5" w:rsidRDefault="001454C5" w:rsidP="00D30697">
                    <w:pPr>
                      <w:spacing w:line="240" w:lineRule="atLeast"/>
                      <w:jc w:val="right"/>
                      <w:rPr>
                        <w:szCs w:val="21"/>
                      </w:rPr>
                    </w:pPr>
                    <w:r>
                      <w:rPr>
                        <w:szCs w:val="21"/>
                      </w:rPr>
                      <w:t>252,399.09</w:t>
                    </w:r>
                  </w:p>
                </w:tc>
              </w:sdtContent>
            </w:sdt>
            <w:sdt>
              <w:sdtPr>
                <w:rPr>
                  <w:szCs w:val="21"/>
                </w:rPr>
                <w:alias w:val="使用权资产账面原值增加"/>
                <w:tag w:val="_GBC_8dc66ccaf0474de3be47227a8882d40b"/>
                <w:id w:val="665436216"/>
                <w:lock w:val="sdtLocked"/>
              </w:sdtPr>
              <w:sdtEndPr/>
              <w:sdtContent>
                <w:tc>
                  <w:tcPr>
                    <w:tcW w:w="1618" w:type="pct"/>
                    <w:shd w:val="clear" w:color="auto" w:fill="auto"/>
                    <w:vAlign w:val="center"/>
                  </w:tcPr>
                  <w:p w14:paraId="01566213" w14:textId="77777777" w:rsidR="001454C5" w:rsidRDefault="001454C5" w:rsidP="00D30697">
                    <w:pPr>
                      <w:spacing w:line="240" w:lineRule="atLeast"/>
                      <w:jc w:val="right"/>
                      <w:rPr>
                        <w:szCs w:val="21"/>
                      </w:rPr>
                    </w:pPr>
                    <w:r>
                      <w:rPr>
                        <w:szCs w:val="21"/>
                      </w:rPr>
                      <w:t>252,399.09</w:t>
                    </w:r>
                  </w:p>
                </w:tc>
              </w:sdtContent>
            </w:sdt>
          </w:tr>
          <w:tr w:rsidR="001454C5" w14:paraId="77C87B01" w14:textId="77777777" w:rsidTr="00D30697">
            <w:trPr>
              <w:trHeight w:val="284"/>
            </w:trPr>
            <w:sdt>
              <w:sdtPr>
                <w:rPr>
                  <w:szCs w:val="21"/>
                </w:rPr>
                <w:alias w:val="使用权资产账面原值增加项目名称"/>
                <w:tag w:val="_GBC_c40e073bcdd34746b4a5bc73f48f0f07"/>
                <w:id w:val="-1676789991"/>
                <w:lock w:val="sdtLocked"/>
              </w:sdtPr>
              <w:sdtEndPr/>
              <w:sdtContent>
                <w:tc>
                  <w:tcPr>
                    <w:tcW w:w="1878" w:type="pct"/>
                    <w:shd w:val="clear" w:color="auto" w:fill="auto"/>
                  </w:tcPr>
                  <w:p w14:paraId="31DE1015" w14:textId="77777777" w:rsidR="001454C5" w:rsidRDefault="001454C5" w:rsidP="00D30697">
                    <w:pPr>
                      <w:spacing w:line="240" w:lineRule="atLeast"/>
                      <w:ind w:firstLineChars="300" w:firstLine="630"/>
                      <w:rPr>
                        <w:szCs w:val="21"/>
                      </w:rPr>
                    </w:pPr>
                    <w:r>
                      <w:rPr>
                        <w:rFonts w:hint="eastAsia"/>
                        <w:szCs w:val="21"/>
                      </w:rPr>
                      <w:t>房屋租赁</w:t>
                    </w:r>
                  </w:p>
                </w:tc>
              </w:sdtContent>
            </w:sdt>
            <w:tc>
              <w:tcPr>
                <w:tcW w:w="1504" w:type="pct"/>
                <w:shd w:val="clear" w:color="auto" w:fill="auto"/>
                <w:vAlign w:val="center"/>
              </w:tcPr>
              <w:p w14:paraId="2F1BC282" w14:textId="77777777" w:rsidR="001454C5" w:rsidRDefault="001454C5" w:rsidP="00D30697">
                <w:pPr>
                  <w:spacing w:line="240" w:lineRule="atLeast"/>
                  <w:jc w:val="right"/>
                  <w:rPr>
                    <w:szCs w:val="21"/>
                  </w:rPr>
                </w:pPr>
                <w:r>
                  <w:t>252,399.09</w:t>
                </w:r>
              </w:p>
            </w:tc>
            <w:tc>
              <w:tcPr>
                <w:tcW w:w="1618" w:type="pct"/>
                <w:shd w:val="clear" w:color="auto" w:fill="auto"/>
                <w:vAlign w:val="center"/>
              </w:tcPr>
              <w:p w14:paraId="5701B6A3" w14:textId="77777777" w:rsidR="001454C5" w:rsidRDefault="001454C5" w:rsidP="00D30697">
                <w:pPr>
                  <w:spacing w:line="240" w:lineRule="atLeast"/>
                  <w:jc w:val="right"/>
                  <w:rPr>
                    <w:szCs w:val="21"/>
                  </w:rPr>
                </w:pPr>
                <w:r>
                  <w:t>252,399.09</w:t>
                </w:r>
              </w:p>
            </w:tc>
          </w:tr>
          <w:tr w:rsidR="001454C5" w14:paraId="08B45A23" w14:textId="77777777" w:rsidTr="00D30697">
            <w:trPr>
              <w:trHeight w:val="284"/>
            </w:trPr>
            <w:sdt>
              <w:sdtPr>
                <w:tag w:val="_PLD_108835bc70f94655846132849651bf9f"/>
                <w:id w:val="354389640"/>
                <w:lock w:val="sdtLocked"/>
              </w:sdtPr>
              <w:sdtEndPr/>
              <w:sdtContent>
                <w:tc>
                  <w:tcPr>
                    <w:tcW w:w="1878" w:type="pct"/>
                    <w:shd w:val="clear" w:color="auto" w:fill="auto"/>
                    <w:vAlign w:val="center"/>
                  </w:tcPr>
                  <w:p w14:paraId="6123D5DD" w14:textId="77777777" w:rsidR="001454C5" w:rsidRDefault="001454C5" w:rsidP="00D30697">
                    <w:pPr>
                      <w:spacing w:line="240" w:lineRule="atLeast"/>
                      <w:ind w:firstLineChars="200" w:firstLine="420"/>
                      <w:rPr>
                        <w:szCs w:val="21"/>
                      </w:rPr>
                    </w:pPr>
                    <w:r>
                      <w:rPr>
                        <w:szCs w:val="21"/>
                      </w:rPr>
                      <w:t>3.本期减少</w:t>
                    </w:r>
                    <w:r>
                      <w:rPr>
                        <w:rFonts w:hint="eastAsia"/>
                        <w:szCs w:val="21"/>
                      </w:rPr>
                      <w:t>金额</w:t>
                    </w:r>
                  </w:p>
                </w:tc>
              </w:sdtContent>
            </w:sdt>
            <w:sdt>
              <w:sdtPr>
                <w:rPr>
                  <w:szCs w:val="21"/>
                </w:rPr>
                <w:alias w:val="使用权资产明细-账面原值减少"/>
                <w:tag w:val="_GBC_ea4470b5df63450a9f56f9f0d45d74ea"/>
                <w:id w:val="1501388587"/>
                <w:lock w:val="sdtLocked"/>
              </w:sdtPr>
              <w:sdtEndPr/>
              <w:sdtContent>
                <w:tc>
                  <w:tcPr>
                    <w:tcW w:w="1504" w:type="pct"/>
                    <w:shd w:val="clear" w:color="auto" w:fill="auto"/>
                    <w:vAlign w:val="center"/>
                  </w:tcPr>
                  <w:p w14:paraId="36D06CE8" w14:textId="77777777" w:rsidR="001454C5" w:rsidRDefault="001454C5" w:rsidP="00D30697">
                    <w:pPr>
                      <w:spacing w:line="240" w:lineRule="atLeast"/>
                      <w:jc w:val="right"/>
                      <w:rPr>
                        <w:szCs w:val="21"/>
                      </w:rPr>
                    </w:pPr>
                    <w:r>
                      <w:rPr>
                        <w:szCs w:val="21"/>
                      </w:rPr>
                      <w:t>1,238,544.00</w:t>
                    </w:r>
                  </w:p>
                </w:tc>
              </w:sdtContent>
            </w:sdt>
            <w:sdt>
              <w:sdtPr>
                <w:rPr>
                  <w:szCs w:val="21"/>
                </w:rPr>
                <w:alias w:val="使用权资产账面原值减少"/>
                <w:tag w:val="_GBC_d49e7be6d5cf4a7ba881458b87648d6f"/>
                <w:id w:val="964626799"/>
                <w:lock w:val="sdtLocked"/>
              </w:sdtPr>
              <w:sdtEndPr/>
              <w:sdtContent>
                <w:tc>
                  <w:tcPr>
                    <w:tcW w:w="1618" w:type="pct"/>
                    <w:shd w:val="clear" w:color="auto" w:fill="auto"/>
                    <w:vAlign w:val="center"/>
                  </w:tcPr>
                  <w:p w14:paraId="74EED027" w14:textId="77777777" w:rsidR="001454C5" w:rsidRDefault="001454C5" w:rsidP="00D30697">
                    <w:pPr>
                      <w:spacing w:line="240" w:lineRule="atLeast"/>
                      <w:jc w:val="right"/>
                      <w:rPr>
                        <w:szCs w:val="21"/>
                      </w:rPr>
                    </w:pPr>
                    <w:r>
                      <w:rPr>
                        <w:szCs w:val="21"/>
                      </w:rPr>
                      <w:t>1,238,544.00</w:t>
                    </w:r>
                  </w:p>
                </w:tc>
              </w:sdtContent>
            </w:sdt>
          </w:tr>
          <w:tr w:rsidR="001454C5" w14:paraId="0CE8355A" w14:textId="77777777" w:rsidTr="00D30697">
            <w:trPr>
              <w:trHeight w:val="284"/>
            </w:trPr>
            <w:sdt>
              <w:sdtPr>
                <w:rPr>
                  <w:szCs w:val="21"/>
                </w:rPr>
                <w:alias w:val="使用权资产账面原值减少项目名称"/>
                <w:tag w:val="_GBC_310d9afeedc44c0bbb9afea02a5efdd5"/>
                <w:id w:val="662894054"/>
                <w:lock w:val="sdtLocked"/>
              </w:sdtPr>
              <w:sdtEndPr/>
              <w:sdtContent>
                <w:tc>
                  <w:tcPr>
                    <w:tcW w:w="1878" w:type="pct"/>
                    <w:shd w:val="clear" w:color="auto" w:fill="auto"/>
                  </w:tcPr>
                  <w:p w14:paraId="09F2AED6" w14:textId="77777777" w:rsidR="001454C5" w:rsidRDefault="001454C5" w:rsidP="00D30697">
                    <w:pPr>
                      <w:spacing w:line="240" w:lineRule="atLeast"/>
                      <w:ind w:firstLineChars="300" w:firstLine="630"/>
                      <w:rPr>
                        <w:szCs w:val="21"/>
                      </w:rPr>
                    </w:pPr>
                    <w:r>
                      <w:rPr>
                        <w:rFonts w:hint="eastAsia"/>
                        <w:szCs w:val="21"/>
                      </w:rPr>
                      <w:t>房屋</w:t>
                    </w:r>
                    <w:r>
                      <w:rPr>
                        <w:szCs w:val="21"/>
                      </w:rPr>
                      <w:t>退租</w:t>
                    </w:r>
                  </w:p>
                </w:tc>
              </w:sdtContent>
            </w:sdt>
            <w:sdt>
              <w:sdtPr>
                <w:rPr>
                  <w:szCs w:val="21"/>
                </w:rPr>
                <w:alias w:val="使用权资产账面原值减少项目金额"/>
                <w:tag w:val="_GBC_fe5a28d31bf24919aec0a95e20fb3ccf"/>
                <w:id w:val="-379315886"/>
                <w:lock w:val="sdtLocked"/>
              </w:sdtPr>
              <w:sdtEndPr/>
              <w:sdtContent>
                <w:tc>
                  <w:tcPr>
                    <w:tcW w:w="1504" w:type="pct"/>
                    <w:shd w:val="clear" w:color="auto" w:fill="auto"/>
                  </w:tcPr>
                  <w:p w14:paraId="3E29EB1C" w14:textId="77777777" w:rsidR="001454C5" w:rsidRDefault="001454C5" w:rsidP="00D30697">
                    <w:pPr>
                      <w:spacing w:line="240" w:lineRule="atLeast"/>
                      <w:jc w:val="right"/>
                      <w:rPr>
                        <w:szCs w:val="21"/>
                      </w:rPr>
                    </w:pPr>
                    <w:r>
                      <w:rPr>
                        <w:szCs w:val="21"/>
                      </w:rPr>
                      <w:t>1,238,544.00</w:t>
                    </w:r>
                  </w:p>
                </w:tc>
              </w:sdtContent>
            </w:sdt>
            <w:sdt>
              <w:sdtPr>
                <w:rPr>
                  <w:szCs w:val="21"/>
                </w:rPr>
                <w:alias w:val="使用权资产账面原值减少项目合计金额"/>
                <w:tag w:val="_GBC_88a689d4a4644f7591b68afa5e70a220"/>
                <w:id w:val="-1188443715"/>
                <w:lock w:val="sdtLocked"/>
              </w:sdtPr>
              <w:sdtEndPr/>
              <w:sdtContent>
                <w:tc>
                  <w:tcPr>
                    <w:tcW w:w="1618" w:type="pct"/>
                    <w:shd w:val="clear" w:color="auto" w:fill="auto"/>
                  </w:tcPr>
                  <w:p w14:paraId="692D60D2" w14:textId="77777777" w:rsidR="001454C5" w:rsidRDefault="001454C5" w:rsidP="00D30697">
                    <w:pPr>
                      <w:spacing w:line="240" w:lineRule="atLeast"/>
                      <w:jc w:val="right"/>
                      <w:rPr>
                        <w:szCs w:val="21"/>
                      </w:rPr>
                    </w:pPr>
                    <w:r>
                      <w:rPr>
                        <w:szCs w:val="21"/>
                      </w:rPr>
                      <w:t>1,238,544.00</w:t>
                    </w:r>
                  </w:p>
                </w:tc>
              </w:sdtContent>
            </w:sdt>
          </w:tr>
          <w:tr w:rsidR="001454C5" w14:paraId="1FB4AF95" w14:textId="77777777" w:rsidTr="00D30697">
            <w:trPr>
              <w:trHeight w:val="284"/>
            </w:trPr>
            <w:sdt>
              <w:sdtPr>
                <w:tag w:val="_PLD_195c5de53c024ce09b278402caf2f69a"/>
                <w:id w:val="-783185266"/>
                <w:lock w:val="sdtLocked"/>
              </w:sdtPr>
              <w:sdtEndPr/>
              <w:sdtContent>
                <w:tc>
                  <w:tcPr>
                    <w:tcW w:w="1878" w:type="pct"/>
                    <w:shd w:val="clear" w:color="auto" w:fill="auto"/>
                    <w:vAlign w:val="center"/>
                  </w:tcPr>
                  <w:p w14:paraId="43538819" w14:textId="77777777" w:rsidR="001454C5" w:rsidRDefault="001454C5" w:rsidP="00D30697">
                    <w:pPr>
                      <w:spacing w:line="240" w:lineRule="atLeast"/>
                      <w:ind w:firstLineChars="200" w:firstLine="420"/>
                      <w:rPr>
                        <w:szCs w:val="21"/>
                      </w:rPr>
                    </w:pPr>
                    <w:r>
                      <w:rPr>
                        <w:szCs w:val="21"/>
                      </w:rPr>
                      <w:t>4.期末余额</w:t>
                    </w:r>
                  </w:p>
                </w:tc>
              </w:sdtContent>
            </w:sdt>
            <w:sdt>
              <w:sdtPr>
                <w:rPr>
                  <w:szCs w:val="21"/>
                </w:rPr>
                <w:alias w:val="使用权资产明细-账面原值"/>
                <w:tag w:val="_GBC_90832b9a42eb461789cbbc0727760beb"/>
                <w:id w:val="-777945624"/>
                <w:lock w:val="sdtLocked"/>
              </w:sdtPr>
              <w:sdtEndPr/>
              <w:sdtContent>
                <w:tc>
                  <w:tcPr>
                    <w:tcW w:w="1504" w:type="pct"/>
                    <w:shd w:val="clear" w:color="auto" w:fill="auto"/>
                    <w:vAlign w:val="center"/>
                  </w:tcPr>
                  <w:p w14:paraId="76990F14" w14:textId="77777777" w:rsidR="001454C5" w:rsidRDefault="001454C5" w:rsidP="00D30697">
                    <w:pPr>
                      <w:spacing w:line="240" w:lineRule="atLeast"/>
                      <w:jc w:val="right"/>
                      <w:rPr>
                        <w:szCs w:val="21"/>
                      </w:rPr>
                    </w:pPr>
                    <w:r>
                      <w:rPr>
                        <w:szCs w:val="21"/>
                      </w:rPr>
                      <w:t>4,994,228.10</w:t>
                    </w:r>
                  </w:p>
                </w:tc>
              </w:sdtContent>
            </w:sdt>
            <w:sdt>
              <w:sdtPr>
                <w:rPr>
                  <w:szCs w:val="21"/>
                </w:rPr>
                <w:alias w:val="使用权资产账面原值"/>
                <w:tag w:val="_GBC_1b5f210a8f144e478396479b23b0d941"/>
                <w:id w:val="-2143723708"/>
                <w:lock w:val="sdtLocked"/>
              </w:sdtPr>
              <w:sdtEndPr/>
              <w:sdtContent>
                <w:tc>
                  <w:tcPr>
                    <w:tcW w:w="1618" w:type="pct"/>
                    <w:shd w:val="clear" w:color="auto" w:fill="auto"/>
                    <w:vAlign w:val="center"/>
                  </w:tcPr>
                  <w:p w14:paraId="68E476F6" w14:textId="77777777" w:rsidR="001454C5" w:rsidRDefault="001454C5" w:rsidP="00D30697">
                    <w:pPr>
                      <w:spacing w:line="240" w:lineRule="atLeast"/>
                      <w:jc w:val="right"/>
                      <w:rPr>
                        <w:szCs w:val="21"/>
                      </w:rPr>
                    </w:pPr>
                    <w:r>
                      <w:rPr>
                        <w:szCs w:val="21"/>
                      </w:rPr>
                      <w:t>4,994,228.10</w:t>
                    </w:r>
                  </w:p>
                </w:tc>
              </w:sdtContent>
            </w:sdt>
          </w:tr>
          <w:tr w:rsidR="001454C5" w14:paraId="011573BB" w14:textId="77777777" w:rsidTr="00D30697">
            <w:trPr>
              <w:trHeight w:val="284"/>
            </w:trPr>
            <w:sdt>
              <w:sdtPr>
                <w:tag w:val="_PLD_39b1174f077e44e0af9583631dcb785f"/>
                <w:id w:val="484826410"/>
                <w:lock w:val="sdtLocked"/>
              </w:sdtPr>
              <w:sdtEndPr/>
              <w:sdtContent>
                <w:tc>
                  <w:tcPr>
                    <w:tcW w:w="1878" w:type="pct"/>
                    <w:shd w:val="clear" w:color="auto" w:fill="auto"/>
                    <w:vAlign w:val="center"/>
                  </w:tcPr>
                  <w:p w14:paraId="71C0B666" w14:textId="77777777" w:rsidR="001454C5" w:rsidRDefault="001454C5" w:rsidP="00D30697">
                    <w:pPr>
                      <w:spacing w:line="240" w:lineRule="atLeast"/>
                      <w:rPr>
                        <w:szCs w:val="21"/>
                      </w:rPr>
                    </w:pPr>
                    <w:r>
                      <w:rPr>
                        <w:szCs w:val="21"/>
                      </w:rPr>
                      <w:t>二、累计折旧</w:t>
                    </w:r>
                  </w:p>
                </w:tc>
              </w:sdtContent>
            </w:sdt>
            <w:tc>
              <w:tcPr>
                <w:tcW w:w="1504" w:type="pct"/>
                <w:shd w:val="clear" w:color="auto" w:fill="auto"/>
                <w:vAlign w:val="center"/>
              </w:tcPr>
              <w:p w14:paraId="09226E01" w14:textId="77777777" w:rsidR="001454C5" w:rsidRDefault="001454C5" w:rsidP="00D30697">
                <w:pPr>
                  <w:spacing w:line="240" w:lineRule="atLeast"/>
                  <w:jc w:val="right"/>
                  <w:rPr>
                    <w:szCs w:val="21"/>
                  </w:rPr>
                </w:pPr>
              </w:p>
            </w:tc>
            <w:tc>
              <w:tcPr>
                <w:tcW w:w="1618" w:type="pct"/>
                <w:shd w:val="clear" w:color="auto" w:fill="auto"/>
                <w:vAlign w:val="center"/>
              </w:tcPr>
              <w:p w14:paraId="08E2D516" w14:textId="77777777" w:rsidR="001454C5" w:rsidRDefault="001454C5" w:rsidP="00D30697">
                <w:pPr>
                  <w:spacing w:line="240" w:lineRule="atLeast"/>
                  <w:jc w:val="right"/>
                  <w:rPr>
                    <w:szCs w:val="21"/>
                  </w:rPr>
                </w:pPr>
              </w:p>
            </w:tc>
          </w:tr>
          <w:tr w:rsidR="001454C5" w14:paraId="50C9CAC2" w14:textId="77777777" w:rsidTr="00D30697">
            <w:trPr>
              <w:trHeight w:val="284"/>
            </w:trPr>
            <w:sdt>
              <w:sdtPr>
                <w:tag w:val="_PLD_cc2df6f51cd84805a89f2c118eadcb65"/>
                <w:id w:val="-224833609"/>
                <w:lock w:val="sdtLocked"/>
              </w:sdtPr>
              <w:sdtEndPr/>
              <w:sdtContent>
                <w:tc>
                  <w:tcPr>
                    <w:tcW w:w="1878" w:type="pct"/>
                    <w:shd w:val="clear" w:color="auto" w:fill="auto"/>
                    <w:vAlign w:val="center"/>
                  </w:tcPr>
                  <w:p w14:paraId="2F056C08" w14:textId="77777777" w:rsidR="001454C5" w:rsidRDefault="001454C5" w:rsidP="00D30697">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累计折旧"/>
                <w:tag w:val="_GBC_aef537751ddc4173aeac4cf14710f7c8"/>
                <w:id w:val="-2036877648"/>
                <w:lock w:val="sdtLocked"/>
              </w:sdtPr>
              <w:sdtEndPr/>
              <w:sdtContent>
                <w:tc>
                  <w:tcPr>
                    <w:tcW w:w="1504" w:type="pct"/>
                    <w:shd w:val="clear" w:color="auto" w:fill="auto"/>
                    <w:vAlign w:val="center"/>
                  </w:tcPr>
                  <w:p w14:paraId="7E0E30FE" w14:textId="77777777" w:rsidR="001454C5" w:rsidRDefault="001454C5" w:rsidP="00D30697">
                    <w:pPr>
                      <w:spacing w:line="240" w:lineRule="atLeast"/>
                      <w:jc w:val="right"/>
                      <w:rPr>
                        <w:szCs w:val="21"/>
                      </w:rPr>
                    </w:pPr>
                    <w:r>
                      <w:rPr>
                        <w:szCs w:val="21"/>
                      </w:rPr>
                      <w:t>1,742,026.42</w:t>
                    </w:r>
                  </w:p>
                </w:tc>
              </w:sdtContent>
            </w:sdt>
            <w:sdt>
              <w:sdtPr>
                <w:rPr>
                  <w:szCs w:val="21"/>
                </w:rPr>
                <w:alias w:val="使用权资产累计折旧"/>
                <w:tag w:val="_GBC_870cd3aa94674cd4a6d4be1a197ab18c"/>
                <w:id w:val="-533660915"/>
                <w:lock w:val="sdtLocked"/>
              </w:sdtPr>
              <w:sdtEndPr/>
              <w:sdtContent>
                <w:tc>
                  <w:tcPr>
                    <w:tcW w:w="1618" w:type="pct"/>
                    <w:shd w:val="clear" w:color="auto" w:fill="auto"/>
                    <w:vAlign w:val="center"/>
                  </w:tcPr>
                  <w:p w14:paraId="017A6D8F" w14:textId="77777777" w:rsidR="001454C5" w:rsidRDefault="001454C5" w:rsidP="00D30697">
                    <w:pPr>
                      <w:spacing w:line="240" w:lineRule="atLeast"/>
                      <w:jc w:val="right"/>
                      <w:rPr>
                        <w:szCs w:val="21"/>
                      </w:rPr>
                    </w:pPr>
                    <w:r>
                      <w:rPr>
                        <w:szCs w:val="21"/>
                      </w:rPr>
                      <w:t>1,742,026.42</w:t>
                    </w:r>
                  </w:p>
                </w:tc>
              </w:sdtContent>
            </w:sdt>
          </w:tr>
          <w:tr w:rsidR="001454C5" w14:paraId="08340C67" w14:textId="77777777" w:rsidTr="00D30697">
            <w:trPr>
              <w:trHeight w:val="284"/>
            </w:trPr>
            <w:sdt>
              <w:sdtPr>
                <w:tag w:val="_PLD_a678535377134b91a0f9295c145e89b9"/>
                <w:id w:val="-1721666542"/>
                <w:lock w:val="sdtLocked"/>
              </w:sdtPr>
              <w:sdtEndPr/>
              <w:sdtContent>
                <w:tc>
                  <w:tcPr>
                    <w:tcW w:w="1878" w:type="pct"/>
                    <w:shd w:val="clear" w:color="auto" w:fill="auto"/>
                    <w:vAlign w:val="center"/>
                  </w:tcPr>
                  <w:p w14:paraId="68745D13" w14:textId="77777777" w:rsidR="001454C5" w:rsidRDefault="001454C5" w:rsidP="00D30697">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累计折旧增加"/>
                <w:tag w:val="_GBC_44dcec9586be4faa99cd83a4b974c335"/>
                <w:id w:val="949130518"/>
                <w:lock w:val="sdtLocked"/>
              </w:sdtPr>
              <w:sdtEndPr/>
              <w:sdtContent>
                <w:tc>
                  <w:tcPr>
                    <w:tcW w:w="1504" w:type="pct"/>
                    <w:shd w:val="clear" w:color="auto" w:fill="auto"/>
                    <w:vAlign w:val="center"/>
                  </w:tcPr>
                  <w:p w14:paraId="53239D15" w14:textId="77777777" w:rsidR="001454C5" w:rsidRDefault="001454C5" w:rsidP="00D30697">
                    <w:pPr>
                      <w:spacing w:line="240" w:lineRule="atLeast"/>
                      <w:jc w:val="right"/>
                      <w:rPr>
                        <w:szCs w:val="21"/>
                      </w:rPr>
                    </w:pPr>
                    <w:r>
                      <w:rPr>
                        <w:szCs w:val="21"/>
                      </w:rPr>
                      <w:t>2,317,212.92</w:t>
                    </w:r>
                  </w:p>
                </w:tc>
              </w:sdtContent>
            </w:sdt>
            <w:sdt>
              <w:sdtPr>
                <w:rPr>
                  <w:szCs w:val="21"/>
                </w:rPr>
                <w:alias w:val="使用权资产累计折旧增加"/>
                <w:tag w:val="_GBC_617c4ee85811439fadff818806f2c50c"/>
                <w:id w:val="-770245200"/>
                <w:lock w:val="sdtLocked"/>
              </w:sdtPr>
              <w:sdtEndPr/>
              <w:sdtContent>
                <w:tc>
                  <w:tcPr>
                    <w:tcW w:w="1618" w:type="pct"/>
                    <w:shd w:val="clear" w:color="auto" w:fill="auto"/>
                    <w:vAlign w:val="center"/>
                  </w:tcPr>
                  <w:p w14:paraId="184E2026" w14:textId="77777777" w:rsidR="001454C5" w:rsidRDefault="001454C5" w:rsidP="00D30697">
                    <w:pPr>
                      <w:spacing w:line="240" w:lineRule="atLeast"/>
                      <w:jc w:val="right"/>
                      <w:rPr>
                        <w:szCs w:val="21"/>
                      </w:rPr>
                    </w:pPr>
                    <w:r>
                      <w:rPr>
                        <w:szCs w:val="21"/>
                      </w:rPr>
                      <w:t>2,317,212.92</w:t>
                    </w:r>
                  </w:p>
                </w:tc>
              </w:sdtContent>
            </w:sdt>
          </w:tr>
          <w:tr w:rsidR="001454C5" w14:paraId="439C829C" w14:textId="77777777" w:rsidTr="00D30697">
            <w:trPr>
              <w:trHeight w:val="284"/>
            </w:trPr>
            <w:sdt>
              <w:sdtPr>
                <w:tag w:val="_PLD_706704748f2e4193adef0f2bd0232889"/>
                <w:id w:val="-1506735362"/>
                <w:lock w:val="sdtLocked"/>
              </w:sdtPr>
              <w:sdtEndPr/>
              <w:sdtContent>
                <w:tc>
                  <w:tcPr>
                    <w:tcW w:w="1878" w:type="pct"/>
                    <w:shd w:val="clear" w:color="auto" w:fill="auto"/>
                    <w:vAlign w:val="center"/>
                  </w:tcPr>
                  <w:p w14:paraId="4FCC808B" w14:textId="77777777" w:rsidR="001454C5" w:rsidRDefault="001454C5" w:rsidP="00D30697">
                    <w:pPr>
                      <w:spacing w:line="240" w:lineRule="atLeast"/>
                      <w:ind w:firstLineChars="300" w:firstLine="630"/>
                      <w:rPr>
                        <w:szCs w:val="21"/>
                      </w:rPr>
                    </w:pPr>
                    <w:r>
                      <w:rPr>
                        <w:szCs w:val="21"/>
                      </w:rPr>
                      <w:t>(1)计提</w:t>
                    </w:r>
                  </w:p>
                </w:tc>
              </w:sdtContent>
            </w:sdt>
            <w:sdt>
              <w:sdtPr>
                <w:rPr>
                  <w:szCs w:val="21"/>
                </w:rPr>
                <w:alias w:val="使用权资产明细-计提导致的累计折旧增加"/>
                <w:tag w:val="_GBC_efd1bdb8e7c048ab8f42b7f800346fa8"/>
                <w:id w:val="-1194614516"/>
                <w:lock w:val="sdtLocked"/>
              </w:sdtPr>
              <w:sdtEndPr/>
              <w:sdtContent>
                <w:tc>
                  <w:tcPr>
                    <w:tcW w:w="1504" w:type="pct"/>
                    <w:shd w:val="clear" w:color="auto" w:fill="auto"/>
                    <w:vAlign w:val="center"/>
                  </w:tcPr>
                  <w:p w14:paraId="736C2604" w14:textId="77777777" w:rsidR="001454C5" w:rsidRDefault="001454C5" w:rsidP="00D30697">
                    <w:pPr>
                      <w:spacing w:line="240" w:lineRule="atLeast"/>
                      <w:jc w:val="right"/>
                      <w:rPr>
                        <w:szCs w:val="21"/>
                      </w:rPr>
                    </w:pPr>
                    <w:r>
                      <w:rPr>
                        <w:szCs w:val="21"/>
                      </w:rPr>
                      <w:t>2,317,212.92</w:t>
                    </w:r>
                  </w:p>
                </w:tc>
              </w:sdtContent>
            </w:sdt>
            <w:sdt>
              <w:sdtPr>
                <w:rPr>
                  <w:szCs w:val="21"/>
                </w:rPr>
                <w:alias w:val="使用权资产计提导致的累计折旧增加"/>
                <w:tag w:val="_GBC_b3661903116f4de9b98cf810a4ea1fb5"/>
                <w:id w:val="-1715577288"/>
                <w:lock w:val="sdtLocked"/>
              </w:sdtPr>
              <w:sdtEndPr/>
              <w:sdtContent>
                <w:tc>
                  <w:tcPr>
                    <w:tcW w:w="1618" w:type="pct"/>
                    <w:shd w:val="clear" w:color="auto" w:fill="auto"/>
                    <w:vAlign w:val="center"/>
                  </w:tcPr>
                  <w:p w14:paraId="16FB5946" w14:textId="77777777" w:rsidR="001454C5" w:rsidRDefault="001454C5" w:rsidP="00D30697">
                    <w:pPr>
                      <w:spacing w:line="240" w:lineRule="atLeast"/>
                      <w:jc w:val="right"/>
                      <w:rPr>
                        <w:szCs w:val="21"/>
                      </w:rPr>
                    </w:pPr>
                    <w:r>
                      <w:rPr>
                        <w:szCs w:val="21"/>
                      </w:rPr>
                      <w:t>2,317,212.92</w:t>
                    </w:r>
                  </w:p>
                </w:tc>
              </w:sdtContent>
            </w:sdt>
          </w:tr>
          <w:tr w:rsidR="001454C5" w14:paraId="1A58F4DF" w14:textId="77777777" w:rsidTr="00D30697">
            <w:trPr>
              <w:trHeight w:val="284"/>
            </w:trPr>
            <w:sdt>
              <w:sdtPr>
                <w:tag w:val="_PLD_f2eebf1aedbe4ea4abe3183a11bec5d1"/>
                <w:id w:val="-548138919"/>
                <w:lock w:val="sdtLocked"/>
              </w:sdtPr>
              <w:sdtEndPr/>
              <w:sdtContent>
                <w:tc>
                  <w:tcPr>
                    <w:tcW w:w="1878" w:type="pct"/>
                    <w:shd w:val="clear" w:color="auto" w:fill="auto"/>
                    <w:vAlign w:val="center"/>
                  </w:tcPr>
                  <w:p w14:paraId="664B6CA4" w14:textId="77777777" w:rsidR="001454C5" w:rsidRDefault="001454C5" w:rsidP="00D30697">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累计折旧减少"/>
                <w:tag w:val="_GBC_e2ef0a3cb82e4a6ea7ad6837db07ee0a"/>
                <w:id w:val="1772437932"/>
                <w:lock w:val="sdtLocked"/>
              </w:sdtPr>
              <w:sdtEndPr/>
              <w:sdtContent>
                <w:tc>
                  <w:tcPr>
                    <w:tcW w:w="1504" w:type="pct"/>
                    <w:shd w:val="clear" w:color="auto" w:fill="auto"/>
                    <w:vAlign w:val="center"/>
                  </w:tcPr>
                  <w:p w14:paraId="7693C4D7" w14:textId="77777777" w:rsidR="001454C5" w:rsidRDefault="001454C5" w:rsidP="00D30697">
                    <w:pPr>
                      <w:spacing w:line="240" w:lineRule="atLeast"/>
                      <w:jc w:val="right"/>
                      <w:rPr>
                        <w:szCs w:val="21"/>
                      </w:rPr>
                    </w:pPr>
                    <w:r>
                      <w:rPr>
                        <w:szCs w:val="21"/>
                      </w:rPr>
                      <w:t>974,592.00</w:t>
                    </w:r>
                  </w:p>
                </w:tc>
              </w:sdtContent>
            </w:sdt>
            <w:sdt>
              <w:sdtPr>
                <w:rPr>
                  <w:szCs w:val="21"/>
                </w:rPr>
                <w:alias w:val="使用权资产累计折旧减少"/>
                <w:tag w:val="_GBC_5c1741ec6d6749fdb04311d780de1628"/>
                <w:id w:val="-1138021807"/>
                <w:lock w:val="sdtLocked"/>
              </w:sdtPr>
              <w:sdtEndPr/>
              <w:sdtContent>
                <w:tc>
                  <w:tcPr>
                    <w:tcW w:w="1618" w:type="pct"/>
                    <w:shd w:val="clear" w:color="auto" w:fill="auto"/>
                    <w:vAlign w:val="center"/>
                  </w:tcPr>
                  <w:p w14:paraId="1DF35036" w14:textId="77777777" w:rsidR="001454C5" w:rsidRDefault="001454C5" w:rsidP="00D30697">
                    <w:pPr>
                      <w:spacing w:line="240" w:lineRule="atLeast"/>
                      <w:jc w:val="right"/>
                      <w:rPr>
                        <w:szCs w:val="21"/>
                      </w:rPr>
                    </w:pPr>
                    <w:r>
                      <w:rPr>
                        <w:szCs w:val="21"/>
                      </w:rPr>
                      <w:t>974,592.00</w:t>
                    </w:r>
                  </w:p>
                </w:tc>
              </w:sdtContent>
            </w:sdt>
          </w:tr>
          <w:tr w:rsidR="001454C5" w14:paraId="7A273C39" w14:textId="77777777" w:rsidTr="00D30697">
            <w:trPr>
              <w:trHeight w:val="284"/>
            </w:trPr>
            <w:sdt>
              <w:sdtPr>
                <w:tag w:val="_PLD_ae5964fc5a2a43cd841fd16ac1d5d30a"/>
                <w:id w:val="-1020929770"/>
                <w:lock w:val="sdtLocked"/>
              </w:sdtPr>
              <w:sdtEndPr/>
              <w:sdtContent>
                <w:tc>
                  <w:tcPr>
                    <w:tcW w:w="1878" w:type="pct"/>
                    <w:shd w:val="clear" w:color="auto" w:fill="auto"/>
                    <w:vAlign w:val="center"/>
                  </w:tcPr>
                  <w:p w14:paraId="61B6CCE7" w14:textId="77777777" w:rsidR="001454C5" w:rsidRDefault="001454C5" w:rsidP="00D30697">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累计折旧减少"/>
                <w:tag w:val="_GBC_e716051cd4af4006af3bcbbb70a5e02b"/>
                <w:id w:val="-2011747989"/>
                <w:lock w:val="sdtLocked"/>
              </w:sdtPr>
              <w:sdtEndPr/>
              <w:sdtContent>
                <w:tc>
                  <w:tcPr>
                    <w:tcW w:w="1504" w:type="pct"/>
                    <w:shd w:val="clear" w:color="auto" w:fill="auto"/>
                    <w:vAlign w:val="center"/>
                  </w:tcPr>
                  <w:p w14:paraId="3CDF951B" w14:textId="77777777" w:rsidR="001454C5" w:rsidRDefault="001454C5" w:rsidP="00D30697">
                    <w:pPr>
                      <w:spacing w:line="240" w:lineRule="atLeast"/>
                      <w:jc w:val="right"/>
                      <w:rPr>
                        <w:szCs w:val="21"/>
                      </w:rPr>
                    </w:pPr>
                    <w:r>
                      <w:rPr>
                        <w:szCs w:val="21"/>
                      </w:rPr>
                      <w:t>974,592.00</w:t>
                    </w:r>
                  </w:p>
                </w:tc>
              </w:sdtContent>
            </w:sdt>
            <w:sdt>
              <w:sdtPr>
                <w:rPr>
                  <w:szCs w:val="21"/>
                </w:rPr>
                <w:alias w:val="使用权资产处置导致的累计折旧减少"/>
                <w:tag w:val="_GBC_d08bcdb3fd6f46f2af5927674d755256"/>
                <w:id w:val="889306635"/>
                <w:lock w:val="sdtLocked"/>
              </w:sdtPr>
              <w:sdtEndPr/>
              <w:sdtContent>
                <w:tc>
                  <w:tcPr>
                    <w:tcW w:w="1618" w:type="pct"/>
                    <w:shd w:val="clear" w:color="auto" w:fill="auto"/>
                    <w:vAlign w:val="center"/>
                  </w:tcPr>
                  <w:p w14:paraId="686808D2" w14:textId="77777777" w:rsidR="001454C5" w:rsidRDefault="001454C5" w:rsidP="00D30697">
                    <w:pPr>
                      <w:spacing w:line="240" w:lineRule="atLeast"/>
                      <w:jc w:val="right"/>
                      <w:rPr>
                        <w:szCs w:val="21"/>
                      </w:rPr>
                    </w:pPr>
                    <w:r>
                      <w:rPr>
                        <w:szCs w:val="21"/>
                      </w:rPr>
                      <w:t>974,592.00</w:t>
                    </w:r>
                  </w:p>
                </w:tc>
              </w:sdtContent>
            </w:sdt>
          </w:tr>
          <w:tr w:rsidR="001454C5" w14:paraId="25826CC1" w14:textId="77777777" w:rsidTr="00D30697">
            <w:trPr>
              <w:trHeight w:val="284"/>
            </w:trPr>
            <w:sdt>
              <w:sdtPr>
                <w:tag w:val="_PLD_79567bd0b797412896b3df2b101d8dd7"/>
                <w:id w:val="251554792"/>
                <w:lock w:val="sdtLocked"/>
              </w:sdtPr>
              <w:sdtEndPr/>
              <w:sdtContent>
                <w:tc>
                  <w:tcPr>
                    <w:tcW w:w="1878" w:type="pct"/>
                    <w:shd w:val="clear" w:color="auto" w:fill="auto"/>
                    <w:vAlign w:val="center"/>
                  </w:tcPr>
                  <w:p w14:paraId="4E3E520A" w14:textId="77777777" w:rsidR="001454C5" w:rsidRDefault="001454C5" w:rsidP="00D30697">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累计折旧"/>
                <w:tag w:val="_GBC_a77fb6c1cfca49759dec668e26296ff4"/>
                <w:id w:val="-60490870"/>
                <w:lock w:val="sdtLocked"/>
              </w:sdtPr>
              <w:sdtEndPr/>
              <w:sdtContent>
                <w:tc>
                  <w:tcPr>
                    <w:tcW w:w="1504" w:type="pct"/>
                    <w:shd w:val="clear" w:color="auto" w:fill="auto"/>
                    <w:vAlign w:val="center"/>
                  </w:tcPr>
                  <w:p w14:paraId="47DE22DF" w14:textId="77777777" w:rsidR="001454C5" w:rsidRDefault="001454C5" w:rsidP="00D30697">
                    <w:pPr>
                      <w:spacing w:line="240" w:lineRule="atLeast"/>
                      <w:jc w:val="right"/>
                      <w:rPr>
                        <w:szCs w:val="21"/>
                      </w:rPr>
                    </w:pPr>
                    <w:r>
                      <w:rPr>
                        <w:szCs w:val="21"/>
                      </w:rPr>
                      <w:t>3,084,647.34</w:t>
                    </w:r>
                  </w:p>
                </w:tc>
              </w:sdtContent>
            </w:sdt>
            <w:sdt>
              <w:sdtPr>
                <w:rPr>
                  <w:szCs w:val="21"/>
                </w:rPr>
                <w:alias w:val="使用权资产累计折旧"/>
                <w:tag w:val="_GBC_0752071ca86f40d997c453d76ec5f1db"/>
                <w:id w:val="1517340151"/>
                <w:lock w:val="sdtLocked"/>
              </w:sdtPr>
              <w:sdtEndPr/>
              <w:sdtContent>
                <w:tc>
                  <w:tcPr>
                    <w:tcW w:w="1618" w:type="pct"/>
                    <w:shd w:val="clear" w:color="auto" w:fill="auto"/>
                    <w:vAlign w:val="center"/>
                  </w:tcPr>
                  <w:p w14:paraId="2FECABAA" w14:textId="77777777" w:rsidR="001454C5" w:rsidRDefault="001454C5" w:rsidP="00D30697">
                    <w:pPr>
                      <w:spacing w:line="240" w:lineRule="atLeast"/>
                      <w:jc w:val="right"/>
                      <w:rPr>
                        <w:szCs w:val="21"/>
                      </w:rPr>
                    </w:pPr>
                    <w:r>
                      <w:rPr>
                        <w:szCs w:val="21"/>
                      </w:rPr>
                      <w:t>3,084,647.34</w:t>
                    </w:r>
                  </w:p>
                </w:tc>
              </w:sdtContent>
            </w:sdt>
          </w:tr>
          <w:tr w:rsidR="001454C5" w14:paraId="2E8DCDFA" w14:textId="77777777" w:rsidTr="00D30697">
            <w:trPr>
              <w:trHeight w:val="284"/>
            </w:trPr>
            <w:sdt>
              <w:sdtPr>
                <w:tag w:val="_PLD_a32c53282c7a49e1a1747c76e44e7471"/>
                <w:id w:val="-357278102"/>
                <w:lock w:val="sdtLocked"/>
              </w:sdtPr>
              <w:sdtEndPr/>
              <w:sdtContent>
                <w:tc>
                  <w:tcPr>
                    <w:tcW w:w="1878" w:type="pct"/>
                    <w:shd w:val="clear" w:color="auto" w:fill="auto"/>
                    <w:vAlign w:val="center"/>
                  </w:tcPr>
                  <w:p w14:paraId="1792F358" w14:textId="77777777" w:rsidR="001454C5" w:rsidRDefault="001454C5" w:rsidP="00D30697">
                    <w:pPr>
                      <w:spacing w:line="240" w:lineRule="atLeast"/>
                      <w:rPr>
                        <w:szCs w:val="21"/>
                      </w:rPr>
                    </w:pPr>
                    <w:r>
                      <w:rPr>
                        <w:szCs w:val="21"/>
                      </w:rPr>
                      <w:t>三、减值准备</w:t>
                    </w:r>
                  </w:p>
                </w:tc>
              </w:sdtContent>
            </w:sdt>
            <w:tc>
              <w:tcPr>
                <w:tcW w:w="1504" w:type="pct"/>
                <w:shd w:val="clear" w:color="auto" w:fill="auto"/>
                <w:vAlign w:val="center"/>
              </w:tcPr>
              <w:p w14:paraId="7B8E3887" w14:textId="77777777" w:rsidR="001454C5" w:rsidRDefault="001454C5" w:rsidP="00D30697">
                <w:pPr>
                  <w:spacing w:line="240" w:lineRule="atLeast"/>
                  <w:jc w:val="right"/>
                  <w:rPr>
                    <w:szCs w:val="21"/>
                  </w:rPr>
                </w:pPr>
                <w:r>
                  <w:t xml:space="preserve">　</w:t>
                </w:r>
              </w:p>
            </w:tc>
            <w:tc>
              <w:tcPr>
                <w:tcW w:w="1618" w:type="pct"/>
                <w:shd w:val="clear" w:color="auto" w:fill="auto"/>
                <w:vAlign w:val="center"/>
              </w:tcPr>
              <w:p w14:paraId="1A1B90C6" w14:textId="77777777" w:rsidR="001454C5" w:rsidRDefault="001454C5" w:rsidP="00D30697">
                <w:pPr>
                  <w:spacing w:line="240" w:lineRule="atLeast"/>
                  <w:jc w:val="right"/>
                  <w:rPr>
                    <w:szCs w:val="21"/>
                  </w:rPr>
                </w:pPr>
                <w:r>
                  <w:t xml:space="preserve">　</w:t>
                </w:r>
              </w:p>
            </w:tc>
          </w:tr>
          <w:tr w:rsidR="001454C5" w14:paraId="14EA9928" w14:textId="77777777" w:rsidTr="00D30697">
            <w:trPr>
              <w:trHeight w:val="284"/>
            </w:trPr>
            <w:sdt>
              <w:sdtPr>
                <w:tag w:val="_PLD_c525722dd32447e7b903d6dfb9a3e95e"/>
                <w:id w:val="1731809372"/>
                <w:lock w:val="sdtLocked"/>
              </w:sdtPr>
              <w:sdtEndPr/>
              <w:sdtContent>
                <w:tc>
                  <w:tcPr>
                    <w:tcW w:w="1878" w:type="pct"/>
                    <w:shd w:val="clear" w:color="auto" w:fill="auto"/>
                    <w:vAlign w:val="center"/>
                  </w:tcPr>
                  <w:p w14:paraId="1123C5B1" w14:textId="77777777" w:rsidR="001454C5" w:rsidRDefault="001454C5" w:rsidP="00D30697">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减值准备"/>
                <w:tag w:val="_GBC_879ef9206a9d4d5c9d4259f630ca6076"/>
                <w:id w:val="844818220"/>
                <w:lock w:val="sdtLocked"/>
              </w:sdtPr>
              <w:sdtEndPr/>
              <w:sdtContent>
                <w:tc>
                  <w:tcPr>
                    <w:tcW w:w="1504" w:type="pct"/>
                    <w:shd w:val="clear" w:color="auto" w:fill="auto"/>
                    <w:vAlign w:val="center"/>
                  </w:tcPr>
                  <w:p w14:paraId="2463D0EC" w14:textId="77777777" w:rsidR="001454C5" w:rsidRDefault="001454C5" w:rsidP="00D30697">
                    <w:pPr>
                      <w:spacing w:line="240" w:lineRule="atLeast"/>
                      <w:jc w:val="right"/>
                      <w:rPr>
                        <w:szCs w:val="21"/>
                      </w:rPr>
                    </w:pPr>
                  </w:p>
                </w:tc>
              </w:sdtContent>
            </w:sdt>
            <w:sdt>
              <w:sdtPr>
                <w:rPr>
                  <w:szCs w:val="21"/>
                </w:rPr>
                <w:alias w:val="使用权资产减值准备"/>
                <w:tag w:val="_GBC_3fada38a1dba4837be935c7e5d414e8b"/>
                <w:id w:val="-41223825"/>
                <w:lock w:val="sdtLocked"/>
              </w:sdtPr>
              <w:sdtEndPr/>
              <w:sdtContent>
                <w:tc>
                  <w:tcPr>
                    <w:tcW w:w="1618" w:type="pct"/>
                    <w:shd w:val="clear" w:color="auto" w:fill="auto"/>
                    <w:vAlign w:val="center"/>
                  </w:tcPr>
                  <w:p w14:paraId="2452BB5D" w14:textId="77777777" w:rsidR="001454C5" w:rsidRDefault="001454C5" w:rsidP="00D30697">
                    <w:pPr>
                      <w:spacing w:line="240" w:lineRule="atLeast"/>
                      <w:jc w:val="right"/>
                      <w:rPr>
                        <w:szCs w:val="21"/>
                      </w:rPr>
                    </w:pPr>
                  </w:p>
                </w:tc>
              </w:sdtContent>
            </w:sdt>
          </w:tr>
          <w:tr w:rsidR="001454C5" w14:paraId="285C1259" w14:textId="77777777" w:rsidTr="00D30697">
            <w:trPr>
              <w:trHeight w:val="284"/>
            </w:trPr>
            <w:sdt>
              <w:sdtPr>
                <w:tag w:val="_PLD_1326d35dee514a94975331999134ee01"/>
                <w:id w:val="-2097705489"/>
                <w:lock w:val="sdtLocked"/>
              </w:sdtPr>
              <w:sdtEndPr/>
              <w:sdtContent>
                <w:tc>
                  <w:tcPr>
                    <w:tcW w:w="1878" w:type="pct"/>
                    <w:shd w:val="clear" w:color="auto" w:fill="auto"/>
                    <w:vAlign w:val="center"/>
                  </w:tcPr>
                  <w:p w14:paraId="07025A1E" w14:textId="77777777" w:rsidR="001454C5" w:rsidRDefault="001454C5" w:rsidP="00D30697">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减值准备增加"/>
                <w:tag w:val="_GBC_3b26ec4d090d4b14bd96faa96fe9aa1f"/>
                <w:id w:val="1754774904"/>
                <w:lock w:val="sdtLocked"/>
                <w:showingPlcHdr/>
              </w:sdtPr>
              <w:sdtEndPr/>
              <w:sdtContent>
                <w:tc>
                  <w:tcPr>
                    <w:tcW w:w="1504" w:type="pct"/>
                    <w:shd w:val="clear" w:color="auto" w:fill="auto"/>
                    <w:vAlign w:val="center"/>
                  </w:tcPr>
                  <w:p w14:paraId="0047E86D" w14:textId="77777777" w:rsidR="001454C5" w:rsidRDefault="001454C5" w:rsidP="00D30697">
                    <w:pPr>
                      <w:spacing w:line="240" w:lineRule="atLeast"/>
                      <w:jc w:val="right"/>
                      <w:rPr>
                        <w:szCs w:val="21"/>
                      </w:rPr>
                    </w:pPr>
                    <w:r>
                      <w:rPr>
                        <w:szCs w:val="21"/>
                      </w:rPr>
                      <w:t xml:space="preserve">     </w:t>
                    </w:r>
                  </w:p>
                </w:tc>
              </w:sdtContent>
            </w:sdt>
            <w:sdt>
              <w:sdtPr>
                <w:rPr>
                  <w:szCs w:val="21"/>
                </w:rPr>
                <w:alias w:val="使用权资产减值准备增加"/>
                <w:tag w:val="_GBC_5ab7ef2a8a114820a648dada24eb333f"/>
                <w:id w:val="12353468"/>
                <w:lock w:val="sdtLocked"/>
              </w:sdtPr>
              <w:sdtEndPr/>
              <w:sdtContent>
                <w:tc>
                  <w:tcPr>
                    <w:tcW w:w="1618" w:type="pct"/>
                    <w:shd w:val="clear" w:color="auto" w:fill="auto"/>
                    <w:vAlign w:val="center"/>
                  </w:tcPr>
                  <w:p w14:paraId="61AC4190" w14:textId="77777777" w:rsidR="001454C5" w:rsidRDefault="001454C5" w:rsidP="00D30697">
                    <w:pPr>
                      <w:spacing w:line="240" w:lineRule="atLeast"/>
                      <w:jc w:val="right"/>
                      <w:rPr>
                        <w:szCs w:val="21"/>
                      </w:rPr>
                    </w:pPr>
                  </w:p>
                </w:tc>
              </w:sdtContent>
            </w:sdt>
          </w:tr>
          <w:tr w:rsidR="001454C5" w14:paraId="31E5E4D7" w14:textId="77777777" w:rsidTr="00D30697">
            <w:trPr>
              <w:trHeight w:val="284"/>
            </w:trPr>
            <w:sdt>
              <w:sdtPr>
                <w:tag w:val="_PLD_163a7584d25d44a58678bd5bf64e847e"/>
                <w:id w:val="-1147284260"/>
                <w:lock w:val="sdtLocked"/>
              </w:sdtPr>
              <w:sdtEndPr/>
              <w:sdtContent>
                <w:tc>
                  <w:tcPr>
                    <w:tcW w:w="1878" w:type="pct"/>
                    <w:shd w:val="clear" w:color="auto" w:fill="auto"/>
                    <w:vAlign w:val="center"/>
                  </w:tcPr>
                  <w:p w14:paraId="6F38AACF" w14:textId="77777777" w:rsidR="001454C5" w:rsidRDefault="001454C5" w:rsidP="00D30697">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减值准备减少"/>
                <w:tag w:val="_GBC_a1eaf6a6ed064fd88327ce07f0754825"/>
                <w:id w:val="1590269537"/>
                <w:lock w:val="sdtLocked"/>
              </w:sdtPr>
              <w:sdtEndPr/>
              <w:sdtContent>
                <w:tc>
                  <w:tcPr>
                    <w:tcW w:w="1504" w:type="pct"/>
                    <w:shd w:val="clear" w:color="auto" w:fill="auto"/>
                    <w:vAlign w:val="center"/>
                  </w:tcPr>
                  <w:p w14:paraId="6BFDB62A" w14:textId="77777777" w:rsidR="001454C5" w:rsidRDefault="001454C5" w:rsidP="00D30697">
                    <w:pPr>
                      <w:spacing w:line="240" w:lineRule="atLeast"/>
                      <w:jc w:val="right"/>
                      <w:rPr>
                        <w:szCs w:val="21"/>
                      </w:rPr>
                    </w:pPr>
                  </w:p>
                </w:tc>
              </w:sdtContent>
            </w:sdt>
            <w:sdt>
              <w:sdtPr>
                <w:rPr>
                  <w:szCs w:val="21"/>
                </w:rPr>
                <w:alias w:val="使用权资产减值准备减少"/>
                <w:tag w:val="_GBC_d6a780b237f349d6b6207f0f2149a58a"/>
                <w:id w:val="1717081610"/>
                <w:lock w:val="sdtLocked"/>
              </w:sdtPr>
              <w:sdtEndPr/>
              <w:sdtContent>
                <w:tc>
                  <w:tcPr>
                    <w:tcW w:w="1618" w:type="pct"/>
                    <w:shd w:val="clear" w:color="auto" w:fill="auto"/>
                    <w:vAlign w:val="center"/>
                  </w:tcPr>
                  <w:p w14:paraId="7F4269E8" w14:textId="77777777" w:rsidR="001454C5" w:rsidRDefault="001454C5" w:rsidP="00D30697">
                    <w:pPr>
                      <w:spacing w:line="240" w:lineRule="atLeast"/>
                      <w:jc w:val="right"/>
                      <w:rPr>
                        <w:szCs w:val="21"/>
                      </w:rPr>
                    </w:pPr>
                  </w:p>
                </w:tc>
              </w:sdtContent>
            </w:sdt>
          </w:tr>
          <w:tr w:rsidR="001454C5" w14:paraId="53D0F842" w14:textId="77777777" w:rsidTr="00D30697">
            <w:trPr>
              <w:trHeight w:val="284"/>
            </w:trPr>
            <w:sdt>
              <w:sdtPr>
                <w:tag w:val="_PLD_066290f5449b443993c412f700441a12"/>
                <w:id w:val="1302113971"/>
                <w:lock w:val="sdtLocked"/>
              </w:sdtPr>
              <w:sdtEndPr/>
              <w:sdtContent>
                <w:tc>
                  <w:tcPr>
                    <w:tcW w:w="1878" w:type="pct"/>
                    <w:shd w:val="clear" w:color="auto" w:fill="auto"/>
                    <w:vAlign w:val="center"/>
                  </w:tcPr>
                  <w:p w14:paraId="5B88D3CF" w14:textId="77777777" w:rsidR="001454C5" w:rsidRDefault="001454C5" w:rsidP="00D30697">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减值准备"/>
                <w:tag w:val="_GBC_7e6b69be7ade49e19fc07edd7814fefc"/>
                <w:id w:val="1761416101"/>
                <w:lock w:val="sdtLocked"/>
              </w:sdtPr>
              <w:sdtEndPr/>
              <w:sdtContent>
                <w:tc>
                  <w:tcPr>
                    <w:tcW w:w="1504" w:type="pct"/>
                    <w:shd w:val="clear" w:color="auto" w:fill="auto"/>
                    <w:vAlign w:val="center"/>
                  </w:tcPr>
                  <w:p w14:paraId="2B32A5E2" w14:textId="77777777" w:rsidR="001454C5" w:rsidRDefault="001454C5" w:rsidP="00D30697">
                    <w:pPr>
                      <w:spacing w:line="240" w:lineRule="atLeast"/>
                      <w:jc w:val="right"/>
                      <w:rPr>
                        <w:szCs w:val="21"/>
                      </w:rPr>
                    </w:pPr>
                  </w:p>
                </w:tc>
              </w:sdtContent>
            </w:sdt>
            <w:sdt>
              <w:sdtPr>
                <w:rPr>
                  <w:szCs w:val="21"/>
                </w:rPr>
                <w:alias w:val="使用权资产减值准备"/>
                <w:tag w:val="_GBC_c32c0b426f8840cdb2c4ed783c65d536"/>
                <w:id w:val="-528332733"/>
                <w:lock w:val="sdtLocked"/>
              </w:sdtPr>
              <w:sdtEndPr/>
              <w:sdtContent>
                <w:tc>
                  <w:tcPr>
                    <w:tcW w:w="1618" w:type="pct"/>
                    <w:shd w:val="clear" w:color="auto" w:fill="auto"/>
                    <w:vAlign w:val="center"/>
                  </w:tcPr>
                  <w:p w14:paraId="5112A857" w14:textId="77777777" w:rsidR="001454C5" w:rsidRDefault="001454C5" w:rsidP="00D30697">
                    <w:pPr>
                      <w:spacing w:line="240" w:lineRule="atLeast"/>
                      <w:jc w:val="right"/>
                      <w:rPr>
                        <w:szCs w:val="21"/>
                      </w:rPr>
                    </w:pPr>
                  </w:p>
                </w:tc>
              </w:sdtContent>
            </w:sdt>
          </w:tr>
          <w:tr w:rsidR="001454C5" w14:paraId="614F40F1" w14:textId="77777777" w:rsidTr="00D30697">
            <w:trPr>
              <w:trHeight w:val="284"/>
            </w:trPr>
            <w:sdt>
              <w:sdtPr>
                <w:tag w:val="_PLD_11c4f53648e149a88b6ff0ef5ef90dc8"/>
                <w:id w:val="-1952304033"/>
                <w:lock w:val="sdtLocked"/>
              </w:sdtPr>
              <w:sdtEndPr/>
              <w:sdtContent>
                <w:tc>
                  <w:tcPr>
                    <w:tcW w:w="1878" w:type="pct"/>
                    <w:shd w:val="clear" w:color="auto" w:fill="auto"/>
                    <w:vAlign w:val="center"/>
                  </w:tcPr>
                  <w:p w14:paraId="12D0CFF9" w14:textId="77777777" w:rsidR="001454C5" w:rsidRDefault="001454C5" w:rsidP="00D30697">
                    <w:pPr>
                      <w:spacing w:line="240" w:lineRule="atLeast"/>
                      <w:rPr>
                        <w:szCs w:val="21"/>
                      </w:rPr>
                    </w:pPr>
                    <w:r>
                      <w:rPr>
                        <w:szCs w:val="21"/>
                      </w:rPr>
                      <w:t>四、账面价值</w:t>
                    </w:r>
                  </w:p>
                </w:tc>
              </w:sdtContent>
            </w:sdt>
            <w:tc>
              <w:tcPr>
                <w:tcW w:w="1504" w:type="pct"/>
                <w:shd w:val="clear" w:color="auto" w:fill="auto"/>
                <w:vAlign w:val="center"/>
              </w:tcPr>
              <w:p w14:paraId="6FC74EAF" w14:textId="77777777" w:rsidR="001454C5" w:rsidRDefault="001454C5" w:rsidP="00D30697">
                <w:pPr>
                  <w:spacing w:line="240" w:lineRule="atLeast"/>
                  <w:jc w:val="right"/>
                  <w:rPr>
                    <w:szCs w:val="21"/>
                  </w:rPr>
                </w:pPr>
                <w:r>
                  <w:t xml:space="preserve">　</w:t>
                </w:r>
              </w:p>
            </w:tc>
            <w:tc>
              <w:tcPr>
                <w:tcW w:w="1618" w:type="pct"/>
                <w:shd w:val="clear" w:color="auto" w:fill="auto"/>
                <w:vAlign w:val="center"/>
              </w:tcPr>
              <w:p w14:paraId="4C227780" w14:textId="77777777" w:rsidR="001454C5" w:rsidRDefault="001454C5" w:rsidP="00D30697">
                <w:pPr>
                  <w:spacing w:line="240" w:lineRule="atLeast"/>
                  <w:jc w:val="right"/>
                  <w:rPr>
                    <w:szCs w:val="21"/>
                  </w:rPr>
                </w:pPr>
                <w:r>
                  <w:t xml:space="preserve">　</w:t>
                </w:r>
              </w:p>
            </w:tc>
          </w:tr>
          <w:tr w:rsidR="001454C5" w14:paraId="60675DEA" w14:textId="77777777" w:rsidTr="00D30697">
            <w:trPr>
              <w:trHeight w:val="284"/>
            </w:trPr>
            <w:sdt>
              <w:sdtPr>
                <w:tag w:val="_PLD_f93f7bc9d80c4cb2892143080a094eff"/>
                <w:id w:val="1900785493"/>
                <w:lock w:val="sdtLocked"/>
              </w:sdtPr>
              <w:sdtEndPr/>
              <w:sdtContent>
                <w:tc>
                  <w:tcPr>
                    <w:tcW w:w="1878" w:type="pct"/>
                    <w:shd w:val="clear" w:color="auto" w:fill="auto"/>
                    <w:vAlign w:val="center"/>
                  </w:tcPr>
                  <w:p w14:paraId="387B366B" w14:textId="77777777" w:rsidR="001454C5" w:rsidRDefault="001454C5" w:rsidP="00D30697">
                    <w:pPr>
                      <w:spacing w:line="240" w:lineRule="atLeast"/>
                      <w:rPr>
                        <w:szCs w:val="21"/>
                      </w:rPr>
                    </w:pPr>
                    <w:r>
                      <w:rPr>
                        <w:szCs w:val="21"/>
                      </w:rPr>
                      <w:t xml:space="preserve">    1.期末账面价值</w:t>
                    </w:r>
                  </w:p>
                </w:tc>
              </w:sdtContent>
            </w:sdt>
            <w:sdt>
              <w:sdtPr>
                <w:rPr>
                  <w:szCs w:val="21"/>
                </w:rPr>
                <w:alias w:val="使用权资产明细-账面价值"/>
                <w:tag w:val="_GBC_941da60e08f04bcd9a1eb75e917c0ed1"/>
                <w:id w:val="-1040815561"/>
                <w:lock w:val="sdtLocked"/>
              </w:sdtPr>
              <w:sdtEndPr/>
              <w:sdtContent>
                <w:tc>
                  <w:tcPr>
                    <w:tcW w:w="1504" w:type="pct"/>
                    <w:shd w:val="clear" w:color="auto" w:fill="auto"/>
                    <w:vAlign w:val="center"/>
                  </w:tcPr>
                  <w:p w14:paraId="69E36AAE" w14:textId="77777777" w:rsidR="001454C5" w:rsidRDefault="001454C5" w:rsidP="00D30697">
                    <w:pPr>
                      <w:spacing w:line="240" w:lineRule="atLeast"/>
                      <w:jc w:val="right"/>
                      <w:rPr>
                        <w:szCs w:val="21"/>
                      </w:rPr>
                    </w:pPr>
                    <w:r>
                      <w:rPr>
                        <w:szCs w:val="21"/>
                      </w:rPr>
                      <w:t>1,909,580.76</w:t>
                    </w:r>
                  </w:p>
                </w:tc>
              </w:sdtContent>
            </w:sdt>
            <w:sdt>
              <w:sdtPr>
                <w:rPr>
                  <w:szCs w:val="21"/>
                </w:rPr>
                <w:alias w:val="使用权资产"/>
                <w:tag w:val="_GBC_420e2228c6c64790a3945a1adf3ac5ba"/>
                <w:id w:val="135845019"/>
                <w:lock w:val="sdtLocked"/>
              </w:sdtPr>
              <w:sdtEndPr/>
              <w:sdtContent>
                <w:tc>
                  <w:tcPr>
                    <w:tcW w:w="1618" w:type="pct"/>
                    <w:shd w:val="clear" w:color="auto" w:fill="auto"/>
                    <w:vAlign w:val="center"/>
                  </w:tcPr>
                  <w:p w14:paraId="54807DCF" w14:textId="77777777" w:rsidR="001454C5" w:rsidRDefault="001454C5" w:rsidP="00D30697">
                    <w:pPr>
                      <w:spacing w:line="240" w:lineRule="atLeast"/>
                      <w:jc w:val="right"/>
                      <w:rPr>
                        <w:szCs w:val="21"/>
                      </w:rPr>
                    </w:pPr>
                    <w:r>
                      <w:rPr>
                        <w:szCs w:val="21"/>
                      </w:rPr>
                      <w:t>1,909,580.76</w:t>
                    </w:r>
                  </w:p>
                </w:tc>
              </w:sdtContent>
            </w:sdt>
          </w:tr>
          <w:tr w:rsidR="001454C5" w14:paraId="685AAC7A" w14:textId="77777777" w:rsidTr="00D30697">
            <w:trPr>
              <w:trHeight w:val="284"/>
            </w:trPr>
            <w:sdt>
              <w:sdtPr>
                <w:tag w:val="_PLD_93fe6fba803e4d55939d41845bc58fb5"/>
                <w:id w:val="-1491704341"/>
                <w:lock w:val="sdtLocked"/>
              </w:sdtPr>
              <w:sdtEndPr/>
              <w:sdtContent>
                <w:tc>
                  <w:tcPr>
                    <w:tcW w:w="1878" w:type="pct"/>
                    <w:shd w:val="clear" w:color="auto" w:fill="auto"/>
                    <w:vAlign w:val="center"/>
                  </w:tcPr>
                  <w:p w14:paraId="788AD38A" w14:textId="77777777" w:rsidR="001454C5" w:rsidRDefault="001454C5" w:rsidP="00D30697">
                    <w:pPr>
                      <w:spacing w:line="240" w:lineRule="atLeast"/>
                      <w:rPr>
                        <w:szCs w:val="21"/>
                      </w:rPr>
                    </w:pPr>
                    <w:r>
                      <w:rPr>
                        <w:szCs w:val="21"/>
                      </w:rPr>
                      <w:t xml:space="preserve">    2.期初账面价值</w:t>
                    </w:r>
                  </w:p>
                </w:tc>
              </w:sdtContent>
            </w:sdt>
            <w:sdt>
              <w:sdtPr>
                <w:rPr>
                  <w:szCs w:val="21"/>
                </w:rPr>
                <w:alias w:val="使用权资产明细-账面价值"/>
                <w:tag w:val="_GBC_84f6dafa81054af6994b4e9d520a2014"/>
                <w:id w:val="1046642266"/>
                <w:lock w:val="sdtLocked"/>
              </w:sdtPr>
              <w:sdtEndPr/>
              <w:sdtContent>
                <w:tc>
                  <w:tcPr>
                    <w:tcW w:w="1504" w:type="pct"/>
                    <w:shd w:val="clear" w:color="auto" w:fill="auto"/>
                    <w:vAlign w:val="center"/>
                  </w:tcPr>
                  <w:p w14:paraId="00E246CE" w14:textId="77777777" w:rsidR="001454C5" w:rsidRDefault="001454C5" w:rsidP="00D30697">
                    <w:pPr>
                      <w:spacing w:line="240" w:lineRule="atLeast"/>
                      <w:jc w:val="right"/>
                      <w:rPr>
                        <w:szCs w:val="21"/>
                      </w:rPr>
                    </w:pPr>
                    <w:r>
                      <w:rPr>
                        <w:szCs w:val="21"/>
                      </w:rPr>
                      <w:t>4,238,346.59</w:t>
                    </w:r>
                  </w:p>
                </w:tc>
              </w:sdtContent>
            </w:sdt>
            <w:sdt>
              <w:sdtPr>
                <w:rPr>
                  <w:szCs w:val="21"/>
                </w:rPr>
                <w:alias w:val="使用权资产"/>
                <w:tag w:val="_GBC_6bb62eee87504f97bf7bf0e2c4c1a5f8"/>
                <w:id w:val="-1797974059"/>
                <w:lock w:val="sdtLocked"/>
              </w:sdtPr>
              <w:sdtEndPr/>
              <w:sdtContent>
                <w:tc>
                  <w:tcPr>
                    <w:tcW w:w="1618" w:type="pct"/>
                    <w:shd w:val="clear" w:color="auto" w:fill="auto"/>
                    <w:vAlign w:val="center"/>
                  </w:tcPr>
                  <w:p w14:paraId="03C2EF15" w14:textId="77777777" w:rsidR="001454C5" w:rsidRDefault="001454C5" w:rsidP="00D30697">
                    <w:pPr>
                      <w:spacing w:line="240" w:lineRule="atLeast"/>
                      <w:jc w:val="right"/>
                      <w:rPr>
                        <w:szCs w:val="21"/>
                      </w:rPr>
                    </w:pPr>
                    <w:r>
                      <w:rPr>
                        <w:szCs w:val="21"/>
                      </w:rPr>
                      <w:t>4,238,346.59</w:t>
                    </w:r>
                  </w:p>
                </w:tc>
              </w:sdtContent>
            </w:sdt>
          </w:tr>
        </w:tbl>
        <w:p w14:paraId="4A8D100A" w14:textId="279A2539" w:rsidR="006A4505" w:rsidRDefault="001E0608" w:rsidP="00221B47">
          <w:pPr>
            <w:autoSpaceDE w:val="0"/>
            <w:autoSpaceDN w:val="0"/>
            <w:adjustRightInd w:val="0"/>
            <w:rPr>
              <w:szCs w:val="21"/>
            </w:rPr>
          </w:pPr>
        </w:p>
      </w:sdtContent>
    </w:sdt>
    <w:bookmarkEnd w:id="185" w:displacedByCustomXml="prev"/>
    <w:bookmarkEnd w:id="186" w:displacedByCustomXml="prev"/>
    <w:p w14:paraId="20AD28E0"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无形资产</w:t>
      </w:r>
    </w:p>
    <w:bookmarkStart w:id="187" w:name="_Hlk90557281" w:displacedByCustomXml="next"/>
    <w:sdt>
      <w:sdtPr>
        <w:rPr>
          <w:rFonts w:ascii="宋体" w:eastAsia="宋体" w:hAnsi="宋体" w:cs="宋体" w:hint="eastAsia"/>
          <w:b w:val="0"/>
          <w:bCs w:val="0"/>
          <w:kern w:val="0"/>
          <w:szCs w:val="24"/>
        </w:rPr>
        <w:alias w:val="模块:无形资产情况"/>
        <w:tag w:val="_SEC_dc6f356c9a9a424bba90c1f6f28b2ab0"/>
        <w:id w:val="1005404203"/>
        <w:lock w:val="sdtLocked"/>
        <w:placeholder>
          <w:docPart w:val="GBC22222222222222222222222222222"/>
        </w:placeholder>
      </w:sdtPr>
      <w:sdtEndPr>
        <w:rPr>
          <w:rFonts w:hint="default"/>
          <w:szCs w:val="21"/>
        </w:rPr>
      </w:sdtEndPr>
      <w:sdtContent>
        <w:p w14:paraId="2E05D9AA" w14:textId="77777777" w:rsidR="006A4505" w:rsidRDefault="00B9625C" w:rsidP="008776CA">
          <w:pPr>
            <w:pStyle w:val="4"/>
            <w:numPr>
              <w:ilvl w:val="3"/>
              <w:numId w:val="77"/>
            </w:numPr>
            <w:ind w:left="426" w:hanging="426"/>
          </w:pPr>
          <w:r>
            <w:rPr>
              <w:rFonts w:hint="eastAsia"/>
            </w:rPr>
            <w:t>无形资产情况</w:t>
          </w:r>
        </w:p>
        <w:sdt>
          <w:sdtPr>
            <w:rPr>
              <w:rFonts w:hint="eastAsia"/>
              <w:szCs w:val="21"/>
            </w:rPr>
            <w:alias w:val="是否适用：无形资产情况[双击切换]"/>
            <w:tag w:val="_GBC_42237c7a99c64602a661c1668bc893bd"/>
            <w:id w:val="-1056155982"/>
            <w:lock w:val="sdtLocked"/>
            <w:placeholder>
              <w:docPart w:val="GBC22222222222222222222222222222"/>
            </w:placeholder>
          </w:sdtPr>
          <w:sdtEndPr/>
          <w:sdtContent>
            <w:p w14:paraId="317C22C1" w14:textId="77777777" w:rsidR="006A4505" w:rsidRDefault="00B9625C">
              <w:pPr>
                <w:snapToGrid w:val="0"/>
                <w:spacing w:line="240" w:lineRule="atLeast"/>
                <w:rPr>
                  <w:szCs w:val="21"/>
                </w:rPr>
              </w:pPr>
              <w:r>
                <w:rPr>
                  <w:szCs w:val="21"/>
                </w:rPr>
                <w:fldChar w:fldCharType="begin"/>
              </w:r>
              <w:r w:rsidR="00F87648">
                <w:rPr>
                  <w:szCs w:val="21"/>
                </w:rPr>
                <w:instrText xml:space="preserve"> MACROBUTTON  SnrToggleCheckbox √适用  </w:instrText>
              </w:r>
              <w:r>
                <w:rPr>
                  <w:szCs w:val="21"/>
                </w:rPr>
                <w:fldChar w:fldCharType="end"/>
              </w:r>
              <w:r>
                <w:rPr>
                  <w:szCs w:val="21"/>
                </w:rPr>
                <w:fldChar w:fldCharType="begin"/>
              </w:r>
              <w:r w:rsidR="00F87648">
                <w:rPr>
                  <w:szCs w:val="21"/>
                </w:rPr>
                <w:instrText xml:space="preserve"> MACROBUTTON  SnrToggleCheckbox □不适用 </w:instrText>
              </w:r>
              <w:r>
                <w:rPr>
                  <w:szCs w:val="21"/>
                </w:rPr>
                <w:fldChar w:fldCharType="end"/>
              </w:r>
            </w:p>
          </w:sdtContent>
        </w:sdt>
        <w:p w14:paraId="024E1158" w14:textId="2FBCBAF4" w:rsidR="006A4505" w:rsidRDefault="00B9625C">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581"/>
            <w:gridCol w:w="1581"/>
            <w:gridCol w:w="1896"/>
            <w:gridCol w:w="1056"/>
            <w:gridCol w:w="1896"/>
          </w:tblGrid>
          <w:tr w:rsidR="00DD5168" w14:paraId="2EAE8E1C" w14:textId="77777777" w:rsidTr="001F51AA">
            <w:trPr>
              <w:trHeight w:val="340"/>
            </w:trPr>
            <w:sdt>
              <w:sdtPr>
                <w:tag w:val="_PLD_0d0c5c4c9acf46eaa7c41a19eb731a5c"/>
                <w:id w:val="-677738797"/>
                <w:lock w:val="sdtLocked"/>
              </w:sdtPr>
              <w:sdtEndPr/>
              <w:sdtContent>
                <w:tc>
                  <w:tcPr>
                    <w:tcW w:w="724" w:type="pct"/>
                    <w:shd w:val="clear" w:color="auto" w:fill="auto"/>
                    <w:vAlign w:val="center"/>
                  </w:tcPr>
                  <w:p w14:paraId="07FC1E89" w14:textId="77777777" w:rsidR="00DD5168" w:rsidRDefault="00DD5168" w:rsidP="0029630D">
                    <w:pPr>
                      <w:jc w:val="center"/>
                      <w:rPr>
                        <w:szCs w:val="21"/>
                      </w:rPr>
                    </w:pPr>
                    <w:r>
                      <w:rPr>
                        <w:rFonts w:hint="eastAsia"/>
                        <w:szCs w:val="21"/>
                      </w:rPr>
                      <w:t>项目</w:t>
                    </w:r>
                  </w:p>
                </w:tc>
              </w:sdtContent>
            </w:sdt>
            <w:sdt>
              <w:sdtPr>
                <w:tag w:val="_PLD_0dfc6d612ce04e4ab91d7f5c675c7954"/>
                <w:id w:val="-1484155746"/>
                <w:lock w:val="sdtLocked"/>
              </w:sdtPr>
              <w:sdtEndPr/>
              <w:sdtContent>
                <w:tc>
                  <w:tcPr>
                    <w:tcW w:w="834" w:type="pct"/>
                    <w:shd w:val="clear" w:color="auto" w:fill="auto"/>
                    <w:vAlign w:val="center"/>
                  </w:tcPr>
                  <w:p w14:paraId="6E2C1EC6" w14:textId="77777777" w:rsidR="00DD5168" w:rsidRDefault="00DD5168" w:rsidP="0029630D">
                    <w:pPr>
                      <w:jc w:val="center"/>
                      <w:rPr>
                        <w:szCs w:val="21"/>
                      </w:rPr>
                    </w:pPr>
                    <w:r>
                      <w:rPr>
                        <w:rFonts w:hint="eastAsia"/>
                        <w:szCs w:val="21"/>
                      </w:rPr>
                      <w:t>土地使用权</w:t>
                    </w:r>
                  </w:p>
                </w:tc>
              </w:sdtContent>
            </w:sdt>
            <w:sdt>
              <w:sdtPr>
                <w:tag w:val="_PLD_c4e41ad8ec594f0dafd60ebc1a7da7ce"/>
                <w:id w:val="-657458762"/>
                <w:lock w:val="sdtLocked"/>
              </w:sdtPr>
              <w:sdtEndPr/>
              <w:sdtContent>
                <w:tc>
                  <w:tcPr>
                    <w:tcW w:w="834" w:type="pct"/>
                    <w:shd w:val="clear" w:color="auto" w:fill="auto"/>
                    <w:vAlign w:val="center"/>
                  </w:tcPr>
                  <w:p w14:paraId="2DA57AD2" w14:textId="77777777" w:rsidR="00DD5168" w:rsidRDefault="00DD5168" w:rsidP="0029630D">
                    <w:pPr>
                      <w:jc w:val="center"/>
                      <w:rPr>
                        <w:szCs w:val="21"/>
                      </w:rPr>
                    </w:pPr>
                    <w:r>
                      <w:rPr>
                        <w:rFonts w:hint="eastAsia"/>
                        <w:szCs w:val="21"/>
                      </w:rPr>
                      <w:t>非专利技术</w:t>
                    </w:r>
                  </w:p>
                </w:tc>
              </w:sdtContent>
            </w:sdt>
            <w:sdt>
              <w:sdtPr>
                <w:alias w:val="无形资产明细－项目"/>
                <w:tag w:val="_GBC_1a0001be34594900ba0c5e610a635d50"/>
                <w:id w:val="600846586"/>
                <w:lock w:val="sdtLocked"/>
              </w:sdtPr>
              <w:sdtEndPr/>
              <w:sdtContent>
                <w:tc>
                  <w:tcPr>
                    <w:tcW w:w="1000" w:type="pct"/>
                    <w:shd w:val="clear" w:color="auto" w:fill="auto"/>
                    <w:vAlign w:val="center"/>
                  </w:tcPr>
                  <w:p w14:paraId="4065A062" w14:textId="77777777" w:rsidR="00DD5168" w:rsidRDefault="00DD5168" w:rsidP="0029630D">
                    <w:pPr>
                      <w:jc w:val="center"/>
                      <w:rPr>
                        <w:szCs w:val="21"/>
                      </w:rPr>
                    </w:pPr>
                    <w:r>
                      <w:t>IMDUR 专利技术、商标等</w:t>
                    </w:r>
                  </w:p>
                </w:tc>
              </w:sdtContent>
            </w:sdt>
            <w:sdt>
              <w:sdtPr>
                <w:alias w:val="无形资产明细－项目"/>
                <w:tag w:val="_GBC_1a0001be34594900ba0c5e610a635d50"/>
                <w:id w:val="1155259304"/>
                <w:lock w:val="sdtLocked"/>
              </w:sdtPr>
              <w:sdtEndPr/>
              <w:sdtContent>
                <w:tc>
                  <w:tcPr>
                    <w:tcW w:w="559" w:type="pct"/>
                    <w:shd w:val="clear" w:color="auto" w:fill="auto"/>
                    <w:vAlign w:val="center"/>
                  </w:tcPr>
                  <w:p w14:paraId="15C69E21" w14:textId="77777777" w:rsidR="00DD5168" w:rsidRDefault="00DD5168" w:rsidP="0029630D">
                    <w:pPr>
                      <w:jc w:val="center"/>
                      <w:rPr>
                        <w:szCs w:val="21"/>
                      </w:rPr>
                    </w:pPr>
                    <w:r>
                      <w:t>计算机软件</w:t>
                    </w:r>
                  </w:p>
                </w:tc>
              </w:sdtContent>
            </w:sdt>
            <w:sdt>
              <w:sdtPr>
                <w:tag w:val="_PLD_010a173744294c79817b77db863e3438"/>
                <w:id w:val="530619277"/>
                <w:lock w:val="sdtLocked"/>
              </w:sdtPr>
              <w:sdtEndPr/>
              <w:sdtContent>
                <w:tc>
                  <w:tcPr>
                    <w:tcW w:w="1050" w:type="pct"/>
                    <w:shd w:val="clear" w:color="auto" w:fill="auto"/>
                    <w:vAlign w:val="center"/>
                  </w:tcPr>
                  <w:p w14:paraId="7FAD193F" w14:textId="77777777" w:rsidR="00DD5168" w:rsidRDefault="00DD5168" w:rsidP="0029630D">
                    <w:pPr>
                      <w:jc w:val="center"/>
                      <w:rPr>
                        <w:szCs w:val="21"/>
                      </w:rPr>
                    </w:pPr>
                    <w:r>
                      <w:rPr>
                        <w:szCs w:val="21"/>
                      </w:rPr>
                      <w:t>合计</w:t>
                    </w:r>
                  </w:p>
                </w:tc>
              </w:sdtContent>
            </w:sdt>
          </w:tr>
          <w:tr w:rsidR="00DD5168" w14:paraId="6B77D1F9" w14:textId="77777777" w:rsidTr="001F51AA">
            <w:trPr>
              <w:trHeight w:val="340"/>
            </w:trPr>
            <w:sdt>
              <w:sdtPr>
                <w:tag w:val="_PLD_d38b2136312a4180852ade61efe6b93c"/>
                <w:id w:val="-719432170"/>
                <w:lock w:val="sdtLocked"/>
              </w:sdtPr>
              <w:sdtEndPr/>
              <w:sdtContent>
                <w:tc>
                  <w:tcPr>
                    <w:tcW w:w="5000" w:type="pct"/>
                    <w:gridSpan w:val="6"/>
                    <w:shd w:val="clear" w:color="auto" w:fill="auto"/>
                    <w:vAlign w:val="center"/>
                  </w:tcPr>
                  <w:p w14:paraId="798E8456" w14:textId="77777777" w:rsidR="00DD5168" w:rsidRDefault="00DD5168" w:rsidP="0029630D">
                    <w:pPr>
                      <w:rPr>
                        <w:szCs w:val="21"/>
                      </w:rPr>
                    </w:pPr>
                    <w:r>
                      <w:rPr>
                        <w:szCs w:val="21"/>
                      </w:rPr>
                      <w:t>一、</w:t>
                    </w:r>
                    <w:r>
                      <w:rPr>
                        <w:rFonts w:hint="eastAsia"/>
                        <w:szCs w:val="21"/>
                      </w:rPr>
                      <w:t>账面原值</w:t>
                    </w:r>
                  </w:p>
                </w:tc>
              </w:sdtContent>
            </w:sdt>
          </w:tr>
          <w:tr w:rsidR="00DD5168" w14:paraId="7EFC32D3" w14:textId="77777777" w:rsidTr="001F51AA">
            <w:trPr>
              <w:trHeight w:val="340"/>
            </w:trPr>
            <w:sdt>
              <w:sdtPr>
                <w:tag w:val="_PLD_c5adbbf7566848428d517f50646b04c1"/>
                <w:id w:val="-496502486"/>
                <w:lock w:val="sdtLocked"/>
              </w:sdtPr>
              <w:sdtEndPr/>
              <w:sdtContent>
                <w:tc>
                  <w:tcPr>
                    <w:tcW w:w="724" w:type="pct"/>
                    <w:shd w:val="clear" w:color="auto" w:fill="auto"/>
                    <w:vAlign w:val="center"/>
                  </w:tcPr>
                  <w:p w14:paraId="6EBF2BAD" w14:textId="77777777" w:rsidR="00DD5168" w:rsidRDefault="00DD5168" w:rsidP="0029630D">
                    <w:pPr>
                      <w:rPr>
                        <w:szCs w:val="21"/>
                      </w:rPr>
                    </w:pPr>
                    <w:r>
                      <w:rPr>
                        <w:szCs w:val="21"/>
                      </w:rPr>
                      <w:t xml:space="preserve">    1.</w:t>
                    </w:r>
                    <w:r>
                      <w:rPr>
                        <w:rFonts w:hint="eastAsia"/>
                        <w:szCs w:val="21"/>
                      </w:rPr>
                      <w:t>期</w:t>
                    </w:r>
                    <w:r>
                      <w:rPr>
                        <w:szCs w:val="21"/>
                      </w:rPr>
                      <w:t>初余额</w:t>
                    </w:r>
                  </w:p>
                </w:tc>
              </w:sdtContent>
            </w:sdt>
            <w:tc>
              <w:tcPr>
                <w:tcW w:w="834" w:type="pct"/>
                <w:shd w:val="clear" w:color="auto" w:fill="auto"/>
                <w:vAlign w:val="center"/>
              </w:tcPr>
              <w:p w14:paraId="36FB6D2E" w14:textId="77777777" w:rsidR="00DD5168" w:rsidRDefault="00DD5168" w:rsidP="0029630D">
                <w:pPr>
                  <w:jc w:val="right"/>
                  <w:rPr>
                    <w:szCs w:val="21"/>
                  </w:rPr>
                </w:pPr>
                <w:r>
                  <w:t>55,389,196.80</w:t>
                </w:r>
              </w:p>
            </w:tc>
            <w:tc>
              <w:tcPr>
                <w:tcW w:w="834" w:type="pct"/>
                <w:shd w:val="clear" w:color="auto" w:fill="auto"/>
                <w:vAlign w:val="center"/>
              </w:tcPr>
              <w:p w14:paraId="669855C0" w14:textId="77777777" w:rsidR="00DD5168" w:rsidRDefault="00DD5168" w:rsidP="0029630D">
                <w:pPr>
                  <w:jc w:val="right"/>
                  <w:rPr>
                    <w:szCs w:val="21"/>
                  </w:rPr>
                </w:pPr>
                <w:r>
                  <w:t>78,900,000.00</w:t>
                </w:r>
              </w:p>
            </w:tc>
            <w:sdt>
              <w:sdtPr>
                <w:alias w:val="无形资产明细－账面余额@本期期初数"/>
                <w:tag w:val="_GBC_df6e8ab224234c6dae13508aa04fd093"/>
                <w:id w:val="1103068884"/>
                <w:lock w:val="sdtLocked"/>
              </w:sdtPr>
              <w:sdtEndPr/>
              <w:sdtContent>
                <w:tc>
                  <w:tcPr>
                    <w:tcW w:w="1000" w:type="pct"/>
                    <w:shd w:val="clear" w:color="auto" w:fill="auto"/>
                    <w:vAlign w:val="center"/>
                  </w:tcPr>
                  <w:p w14:paraId="7D1E90FF" w14:textId="77777777" w:rsidR="00DD5168" w:rsidRDefault="00DD5168" w:rsidP="0029630D">
                    <w:pPr>
                      <w:jc w:val="right"/>
                      <w:rPr>
                        <w:szCs w:val="21"/>
                      </w:rPr>
                    </w:pPr>
                    <w:r>
                      <w:t>1,211,383,000.00</w:t>
                    </w:r>
                  </w:p>
                </w:tc>
              </w:sdtContent>
            </w:sdt>
            <w:sdt>
              <w:sdtPr>
                <w:alias w:val="无形资产明细－账面余额@本期期初数"/>
                <w:tag w:val="_GBC_df6e8ab224234c6dae13508aa04fd093"/>
                <w:id w:val="-612591541"/>
                <w:lock w:val="sdtLocked"/>
              </w:sdtPr>
              <w:sdtEndPr/>
              <w:sdtContent>
                <w:tc>
                  <w:tcPr>
                    <w:tcW w:w="559" w:type="pct"/>
                    <w:shd w:val="clear" w:color="auto" w:fill="auto"/>
                    <w:vAlign w:val="center"/>
                  </w:tcPr>
                  <w:p w14:paraId="18AD7635" w14:textId="77777777" w:rsidR="00DD5168" w:rsidRDefault="00DD5168" w:rsidP="0029630D">
                    <w:pPr>
                      <w:jc w:val="right"/>
                      <w:rPr>
                        <w:szCs w:val="21"/>
                      </w:rPr>
                    </w:pPr>
                    <w:r>
                      <w:t>2,718.45</w:t>
                    </w:r>
                  </w:p>
                </w:tc>
              </w:sdtContent>
            </w:sdt>
            <w:tc>
              <w:tcPr>
                <w:tcW w:w="1050" w:type="pct"/>
                <w:shd w:val="clear" w:color="auto" w:fill="auto"/>
                <w:vAlign w:val="center"/>
              </w:tcPr>
              <w:p w14:paraId="519C9490" w14:textId="77777777" w:rsidR="00DD5168" w:rsidRDefault="00DD5168" w:rsidP="0029630D">
                <w:pPr>
                  <w:jc w:val="right"/>
                  <w:rPr>
                    <w:szCs w:val="21"/>
                  </w:rPr>
                </w:pPr>
                <w:r>
                  <w:t>1,345,674,915.25</w:t>
                </w:r>
              </w:p>
            </w:tc>
          </w:tr>
          <w:tr w:rsidR="00DD5168" w14:paraId="568DAAD2" w14:textId="77777777" w:rsidTr="001F51AA">
            <w:trPr>
              <w:trHeight w:val="340"/>
            </w:trPr>
            <w:sdt>
              <w:sdtPr>
                <w:tag w:val="_PLD_0b446630b07f4e06a5d143f4d4a21911"/>
                <w:id w:val="-640723855"/>
                <w:lock w:val="sdtLocked"/>
              </w:sdtPr>
              <w:sdtEndPr/>
              <w:sdtContent>
                <w:tc>
                  <w:tcPr>
                    <w:tcW w:w="724" w:type="pct"/>
                    <w:shd w:val="clear" w:color="auto" w:fill="auto"/>
                    <w:vAlign w:val="center"/>
                  </w:tcPr>
                  <w:p w14:paraId="2C36B2AD" w14:textId="77777777" w:rsidR="00DD5168" w:rsidRDefault="00DD5168" w:rsidP="0029630D">
                    <w:pPr>
                      <w:ind w:firstLineChars="200" w:firstLine="420"/>
                      <w:rPr>
                        <w:szCs w:val="21"/>
                      </w:rPr>
                    </w:pPr>
                    <w:r>
                      <w:rPr>
                        <w:szCs w:val="21"/>
                      </w:rPr>
                      <w:t>2.本期增加</w:t>
                    </w:r>
                    <w:r>
                      <w:rPr>
                        <w:rFonts w:hint="eastAsia"/>
                        <w:szCs w:val="21"/>
                      </w:rPr>
                      <w:t>金额</w:t>
                    </w:r>
                  </w:p>
                </w:tc>
              </w:sdtContent>
            </w:sdt>
            <w:tc>
              <w:tcPr>
                <w:tcW w:w="834" w:type="pct"/>
                <w:shd w:val="clear" w:color="auto" w:fill="auto"/>
                <w:vAlign w:val="center"/>
              </w:tcPr>
              <w:p w14:paraId="49717196" w14:textId="77777777" w:rsidR="00DD5168" w:rsidRDefault="00DD5168" w:rsidP="0029630D">
                <w:pPr>
                  <w:jc w:val="right"/>
                  <w:rPr>
                    <w:szCs w:val="21"/>
                  </w:rPr>
                </w:pPr>
              </w:p>
            </w:tc>
            <w:tc>
              <w:tcPr>
                <w:tcW w:w="834" w:type="pct"/>
                <w:shd w:val="clear" w:color="auto" w:fill="auto"/>
                <w:vAlign w:val="center"/>
              </w:tcPr>
              <w:p w14:paraId="201F600F" w14:textId="77777777" w:rsidR="00DD5168" w:rsidRDefault="00DD5168" w:rsidP="0029630D">
                <w:pPr>
                  <w:jc w:val="right"/>
                  <w:rPr>
                    <w:szCs w:val="21"/>
                  </w:rPr>
                </w:pPr>
              </w:p>
            </w:tc>
            <w:sdt>
              <w:sdtPr>
                <w:alias w:val="无形资产明细－增加额"/>
                <w:tag w:val="_GBC_caa25f8f7c654e85952e8527419ae666"/>
                <w:id w:val="-1024787270"/>
                <w:lock w:val="sdtLocked"/>
              </w:sdtPr>
              <w:sdtEndPr/>
              <w:sdtContent>
                <w:tc>
                  <w:tcPr>
                    <w:tcW w:w="1000" w:type="pct"/>
                    <w:shd w:val="clear" w:color="auto" w:fill="auto"/>
                    <w:vAlign w:val="center"/>
                  </w:tcPr>
                  <w:p w14:paraId="6EB4EDBF" w14:textId="77777777" w:rsidR="00DD5168" w:rsidRDefault="00DD5168" w:rsidP="0029630D">
                    <w:pPr>
                      <w:jc w:val="right"/>
                      <w:rPr>
                        <w:szCs w:val="21"/>
                      </w:rPr>
                    </w:pPr>
                    <w:r>
                      <w:t>111,891,000.00</w:t>
                    </w:r>
                  </w:p>
                </w:tc>
              </w:sdtContent>
            </w:sdt>
            <w:sdt>
              <w:sdtPr>
                <w:alias w:val="无形资产明细－增加额"/>
                <w:tag w:val="_GBC_caa25f8f7c654e85952e8527419ae666"/>
                <w:id w:val="-550148493"/>
                <w:lock w:val="sdtLocked"/>
              </w:sdtPr>
              <w:sdtEndPr/>
              <w:sdtContent>
                <w:tc>
                  <w:tcPr>
                    <w:tcW w:w="559" w:type="pct"/>
                    <w:shd w:val="clear" w:color="auto" w:fill="auto"/>
                    <w:vAlign w:val="center"/>
                  </w:tcPr>
                  <w:p w14:paraId="2E11B179" w14:textId="77777777" w:rsidR="00DD5168" w:rsidRDefault="00DD5168" w:rsidP="0029630D">
                    <w:pPr>
                      <w:jc w:val="right"/>
                      <w:rPr>
                        <w:szCs w:val="21"/>
                      </w:rPr>
                    </w:pPr>
                  </w:p>
                </w:tc>
              </w:sdtContent>
            </w:sdt>
            <w:tc>
              <w:tcPr>
                <w:tcW w:w="1050" w:type="pct"/>
                <w:shd w:val="clear" w:color="auto" w:fill="auto"/>
                <w:vAlign w:val="center"/>
              </w:tcPr>
              <w:p w14:paraId="77D236CF" w14:textId="77777777" w:rsidR="00DD5168" w:rsidRDefault="00DD5168" w:rsidP="0029630D">
                <w:pPr>
                  <w:jc w:val="right"/>
                  <w:rPr>
                    <w:szCs w:val="21"/>
                  </w:rPr>
                </w:pPr>
                <w:r>
                  <w:t>111,891,000.00</w:t>
                </w:r>
              </w:p>
            </w:tc>
          </w:tr>
          <w:tr w:rsidR="00DD5168" w14:paraId="5C010DC1" w14:textId="77777777" w:rsidTr="001F51AA">
            <w:trPr>
              <w:trHeight w:val="233"/>
            </w:trPr>
            <w:sdt>
              <w:sdtPr>
                <w:rPr>
                  <w:rFonts w:hint="eastAsia"/>
                  <w:szCs w:val="21"/>
                </w:rPr>
                <w:alias w:val="无形资产账面原值增加项目名称"/>
                <w:tag w:val="_GBC_d6a7b28bd7ca4aa39125f2767fd9ab9f"/>
                <w:id w:val="-1676569458"/>
                <w:lock w:val="sdtLocked"/>
              </w:sdtPr>
              <w:sdtEndPr/>
              <w:sdtContent>
                <w:tc>
                  <w:tcPr>
                    <w:tcW w:w="724" w:type="pct"/>
                    <w:shd w:val="clear" w:color="auto" w:fill="auto"/>
                  </w:tcPr>
                  <w:p w14:paraId="13DF0B70" w14:textId="7D3B19FF" w:rsidR="00DD5168" w:rsidRDefault="00EC50F2" w:rsidP="0029630D">
                    <w:pPr>
                      <w:ind w:firstLineChars="300" w:firstLine="630"/>
                      <w:rPr>
                        <w:szCs w:val="21"/>
                      </w:rPr>
                    </w:pPr>
                    <w:r>
                      <w:rPr>
                        <w:szCs w:val="21"/>
                      </w:rPr>
                      <w:t>(1</w:t>
                    </w:r>
                    <w:r w:rsidR="00DD5168" w:rsidRPr="00DD5168">
                      <w:rPr>
                        <w:szCs w:val="21"/>
                      </w:rPr>
                      <w:t>)</w:t>
                    </w:r>
                    <w:r w:rsidR="00DD5168">
                      <w:rPr>
                        <w:rFonts w:hint="eastAsia"/>
                        <w:szCs w:val="21"/>
                      </w:rPr>
                      <w:t>汇率变动</w:t>
                    </w:r>
                  </w:p>
                </w:tc>
              </w:sdtContent>
            </w:sdt>
            <w:sdt>
              <w:sdtPr>
                <w:rPr>
                  <w:rFonts w:hint="eastAsia"/>
                  <w:szCs w:val="21"/>
                </w:rPr>
                <w:alias w:val="无形资产土地使用权账面原值增加项目金额"/>
                <w:tag w:val="_GBC_9d8bf2f510cd46118a3d12ca31768262"/>
                <w:id w:val="1503775994"/>
                <w:lock w:val="sdtLocked"/>
                <w:showingPlcHdr/>
              </w:sdtPr>
              <w:sdtEndPr/>
              <w:sdtContent>
                <w:tc>
                  <w:tcPr>
                    <w:tcW w:w="834" w:type="pct"/>
                    <w:shd w:val="clear" w:color="auto" w:fill="auto"/>
                    <w:vAlign w:val="center"/>
                  </w:tcPr>
                  <w:p w14:paraId="6EC696A9" w14:textId="77777777" w:rsidR="00DD5168" w:rsidRDefault="00DD5168" w:rsidP="0029630D">
                    <w:pPr>
                      <w:jc w:val="right"/>
                      <w:rPr>
                        <w:szCs w:val="21"/>
                      </w:rPr>
                    </w:pPr>
                    <w:r>
                      <w:rPr>
                        <w:rFonts w:hint="eastAsia"/>
                      </w:rPr>
                      <w:t xml:space="preserve">　</w:t>
                    </w:r>
                  </w:p>
                </w:tc>
              </w:sdtContent>
            </w:sdt>
            <w:sdt>
              <w:sdtPr>
                <w:rPr>
                  <w:rFonts w:hint="eastAsia"/>
                  <w:szCs w:val="21"/>
                </w:rPr>
                <w:alias w:val="无形资产非专利技术账面原值增加项目金额"/>
                <w:tag w:val="_GBC_dd777e6bbe4847298cf2ed638ace124f"/>
                <w:id w:val="-217283856"/>
                <w:lock w:val="sdtLocked"/>
                <w:showingPlcHdr/>
              </w:sdtPr>
              <w:sdtEndPr/>
              <w:sdtContent>
                <w:tc>
                  <w:tcPr>
                    <w:tcW w:w="834" w:type="pct"/>
                    <w:shd w:val="clear" w:color="auto" w:fill="auto"/>
                    <w:vAlign w:val="center"/>
                  </w:tcPr>
                  <w:p w14:paraId="538EBC77" w14:textId="77777777" w:rsidR="00DD5168" w:rsidRDefault="00DD5168" w:rsidP="0029630D">
                    <w:pPr>
                      <w:jc w:val="right"/>
                      <w:rPr>
                        <w:szCs w:val="21"/>
                      </w:rPr>
                    </w:pPr>
                    <w:r>
                      <w:rPr>
                        <w:rFonts w:hint="eastAsia"/>
                      </w:rPr>
                      <w:t xml:space="preserve">　</w:t>
                    </w:r>
                  </w:p>
                </w:tc>
              </w:sdtContent>
            </w:sdt>
            <w:sdt>
              <w:sdtPr>
                <w:rPr>
                  <w:rFonts w:hint="eastAsia"/>
                  <w:szCs w:val="21"/>
                </w:rPr>
                <w:alias w:val="无形资产账面原值增加项目金额"/>
                <w:tag w:val="_GBC_a6b096aacdf74ddbaab2733bf6200591"/>
                <w:id w:val="-1914464313"/>
                <w:lock w:val="sdtLocked"/>
              </w:sdtPr>
              <w:sdtEndPr/>
              <w:sdtContent>
                <w:tc>
                  <w:tcPr>
                    <w:tcW w:w="1000" w:type="pct"/>
                    <w:shd w:val="clear" w:color="auto" w:fill="auto"/>
                    <w:vAlign w:val="center"/>
                  </w:tcPr>
                  <w:p w14:paraId="25E110CD" w14:textId="77777777" w:rsidR="00DD5168" w:rsidRDefault="00DD5168" w:rsidP="0029630D">
                    <w:pPr>
                      <w:jc w:val="right"/>
                      <w:rPr>
                        <w:szCs w:val="21"/>
                      </w:rPr>
                    </w:pPr>
                    <w:r>
                      <w:rPr>
                        <w:rFonts w:hint="eastAsia"/>
                        <w:szCs w:val="21"/>
                      </w:rPr>
                      <w:t>111,891,000.00</w:t>
                    </w:r>
                  </w:p>
                </w:tc>
              </w:sdtContent>
            </w:sdt>
            <w:sdt>
              <w:sdtPr>
                <w:rPr>
                  <w:rFonts w:hint="eastAsia"/>
                  <w:szCs w:val="21"/>
                </w:rPr>
                <w:alias w:val="无形资产账面原值增加项目金额"/>
                <w:tag w:val="_GBC_a6b096aacdf74ddbaab2733bf6200591"/>
                <w:id w:val="187341718"/>
                <w:lock w:val="sdtLocked"/>
              </w:sdtPr>
              <w:sdtEndPr/>
              <w:sdtContent>
                <w:tc>
                  <w:tcPr>
                    <w:tcW w:w="559" w:type="pct"/>
                    <w:shd w:val="clear" w:color="auto" w:fill="auto"/>
                    <w:vAlign w:val="center"/>
                  </w:tcPr>
                  <w:p w14:paraId="464E4DB5" w14:textId="77777777" w:rsidR="00DD5168" w:rsidRDefault="00DD5168" w:rsidP="0029630D">
                    <w:pPr>
                      <w:jc w:val="right"/>
                      <w:rPr>
                        <w:szCs w:val="21"/>
                      </w:rPr>
                    </w:pPr>
                  </w:p>
                </w:tc>
              </w:sdtContent>
            </w:sdt>
            <w:sdt>
              <w:sdtPr>
                <w:rPr>
                  <w:rFonts w:hint="eastAsia"/>
                  <w:szCs w:val="21"/>
                </w:rPr>
                <w:alias w:val="无形资产账面原值增加项目合计金额"/>
                <w:tag w:val="_GBC_f430b82dfa64408097d661b35d65c080"/>
                <w:id w:val="728422128"/>
                <w:lock w:val="sdtLocked"/>
              </w:sdtPr>
              <w:sdtEndPr/>
              <w:sdtContent>
                <w:tc>
                  <w:tcPr>
                    <w:tcW w:w="1050" w:type="pct"/>
                    <w:shd w:val="clear" w:color="auto" w:fill="auto"/>
                    <w:vAlign w:val="center"/>
                  </w:tcPr>
                  <w:p w14:paraId="4507EC4D" w14:textId="77777777" w:rsidR="00DD5168" w:rsidRDefault="00DD5168" w:rsidP="0029630D">
                    <w:pPr>
                      <w:jc w:val="right"/>
                      <w:rPr>
                        <w:szCs w:val="21"/>
                      </w:rPr>
                    </w:pPr>
                    <w:r>
                      <w:rPr>
                        <w:rFonts w:hint="eastAsia"/>
                        <w:szCs w:val="21"/>
                      </w:rPr>
                      <w:t>111,891,000.00</w:t>
                    </w:r>
                  </w:p>
                </w:tc>
              </w:sdtContent>
            </w:sdt>
          </w:tr>
          <w:tr w:rsidR="00DD5168" w14:paraId="4D172F00" w14:textId="77777777" w:rsidTr="001F51AA">
            <w:trPr>
              <w:trHeight w:val="340"/>
            </w:trPr>
            <w:sdt>
              <w:sdtPr>
                <w:tag w:val="_PLD_ef6de8d106a344419ba63c194a180aab"/>
                <w:id w:val="559212380"/>
                <w:lock w:val="sdtLocked"/>
              </w:sdtPr>
              <w:sdtEndPr/>
              <w:sdtContent>
                <w:tc>
                  <w:tcPr>
                    <w:tcW w:w="724" w:type="pct"/>
                    <w:shd w:val="clear" w:color="auto" w:fill="auto"/>
                    <w:vAlign w:val="center"/>
                  </w:tcPr>
                  <w:p w14:paraId="2F797F67" w14:textId="77777777" w:rsidR="00DD5168" w:rsidRDefault="00DD5168" w:rsidP="0029630D">
                    <w:pPr>
                      <w:rPr>
                        <w:szCs w:val="21"/>
                      </w:rPr>
                    </w:pPr>
                    <w:r>
                      <w:rPr>
                        <w:szCs w:val="21"/>
                      </w:rPr>
                      <w:t xml:space="preserve">    3.本期减少</w:t>
                    </w:r>
                    <w:r>
                      <w:rPr>
                        <w:rFonts w:hint="eastAsia"/>
                        <w:szCs w:val="21"/>
                      </w:rPr>
                      <w:t>金额</w:t>
                    </w:r>
                  </w:p>
                </w:tc>
              </w:sdtContent>
            </w:sdt>
            <w:tc>
              <w:tcPr>
                <w:tcW w:w="834" w:type="pct"/>
                <w:shd w:val="clear" w:color="auto" w:fill="auto"/>
                <w:vAlign w:val="center"/>
              </w:tcPr>
              <w:p w14:paraId="63196789" w14:textId="77777777" w:rsidR="00DD5168" w:rsidRDefault="00DD5168" w:rsidP="0029630D">
                <w:pPr>
                  <w:jc w:val="right"/>
                  <w:rPr>
                    <w:szCs w:val="21"/>
                  </w:rPr>
                </w:pPr>
              </w:p>
            </w:tc>
            <w:tc>
              <w:tcPr>
                <w:tcW w:w="834" w:type="pct"/>
                <w:shd w:val="clear" w:color="auto" w:fill="auto"/>
                <w:vAlign w:val="center"/>
              </w:tcPr>
              <w:p w14:paraId="60A5D9CB" w14:textId="77777777" w:rsidR="00DD5168" w:rsidRDefault="00DD5168" w:rsidP="0029630D">
                <w:pPr>
                  <w:jc w:val="right"/>
                  <w:rPr>
                    <w:szCs w:val="21"/>
                  </w:rPr>
                </w:pPr>
              </w:p>
            </w:tc>
            <w:sdt>
              <w:sdtPr>
                <w:alias w:val="无形资产明细－减少额"/>
                <w:tag w:val="_GBC_39477e5f6f9b4ccbb8c96a29ef523d73"/>
                <w:id w:val="307750089"/>
                <w:lock w:val="sdtLocked"/>
                <w:showingPlcHdr/>
              </w:sdtPr>
              <w:sdtEndPr/>
              <w:sdtContent>
                <w:tc>
                  <w:tcPr>
                    <w:tcW w:w="1000" w:type="pct"/>
                    <w:shd w:val="clear" w:color="auto" w:fill="auto"/>
                    <w:vAlign w:val="center"/>
                  </w:tcPr>
                  <w:p w14:paraId="55A13795" w14:textId="77777777" w:rsidR="00DD5168" w:rsidRDefault="00DD5168" w:rsidP="0029630D">
                    <w:pPr>
                      <w:jc w:val="right"/>
                      <w:rPr>
                        <w:szCs w:val="21"/>
                      </w:rPr>
                    </w:pPr>
                  </w:p>
                </w:tc>
              </w:sdtContent>
            </w:sdt>
            <w:sdt>
              <w:sdtPr>
                <w:alias w:val="无形资产明细－减少额"/>
                <w:tag w:val="_GBC_39477e5f6f9b4ccbb8c96a29ef523d73"/>
                <w:id w:val="1454670736"/>
                <w:lock w:val="sdtLocked"/>
                <w:showingPlcHdr/>
              </w:sdtPr>
              <w:sdtEndPr/>
              <w:sdtContent>
                <w:tc>
                  <w:tcPr>
                    <w:tcW w:w="559" w:type="pct"/>
                    <w:shd w:val="clear" w:color="auto" w:fill="auto"/>
                    <w:vAlign w:val="center"/>
                  </w:tcPr>
                  <w:p w14:paraId="24DE2C1E" w14:textId="77777777" w:rsidR="00DD5168" w:rsidRDefault="00DD5168" w:rsidP="0029630D">
                    <w:pPr>
                      <w:jc w:val="right"/>
                      <w:rPr>
                        <w:szCs w:val="21"/>
                      </w:rPr>
                    </w:pPr>
                    <w:r>
                      <w:t xml:space="preserve">　</w:t>
                    </w:r>
                  </w:p>
                </w:tc>
              </w:sdtContent>
            </w:sdt>
            <w:tc>
              <w:tcPr>
                <w:tcW w:w="1050" w:type="pct"/>
                <w:shd w:val="clear" w:color="auto" w:fill="auto"/>
                <w:vAlign w:val="center"/>
              </w:tcPr>
              <w:p w14:paraId="7A4F3E55" w14:textId="77777777" w:rsidR="00DD5168" w:rsidRDefault="00DD5168" w:rsidP="0029630D">
                <w:pPr>
                  <w:jc w:val="right"/>
                  <w:rPr>
                    <w:szCs w:val="21"/>
                  </w:rPr>
                </w:pPr>
              </w:p>
            </w:tc>
          </w:tr>
          <w:tr w:rsidR="00DD5168" w14:paraId="28B7E20B" w14:textId="77777777" w:rsidTr="001F51AA">
            <w:trPr>
              <w:trHeight w:val="340"/>
            </w:trPr>
            <w:sdt>
              <w:sdtPr>
                <w:tag w:val="_PLD_03745bff079541e1ababba4ad6de075d"/>
                <w:id w:val="-1334757002"/>
                <w:lock w:val="sdtLocked"/>
              </w:sdtPr>
              <w:sdtEndPr/>
              <w:sdtContent>
                <w:tc>
                  <w:tcPr>
                    <w:tcW w:w="724" w:type="pct"/>
                    <w:shd w:val="clear" w:color="auto" w:fill="auto"/>
                    <w:vAlign w:val="center"/>
                  </w:tcPr>
                  <w:p w14:paraId="0D72F10A" w14:textId="77777777" w:rsidR="00DD5168" w:rsidRDefault="00DD5168" w:rsidP="0029630D">
                    <w:pPr>
                      <w:rPr>
                        <w:szCs w:val="21"/>
                      </w:rPr>
                    </w:pPr>
                    <w:r>
                      <w:rPr>
                        <w:szCs w:val="21"/>
                      </w:rPr>
                      <w:t xml:space="preserve">   4.期末余额</w:t>
                    </w:r>
                  </w:p>
                </w:tc>
              </w:sdtContent>
            </w:sdt>
            <w:tc>
              <w:tcPr>
                <w:tcW w:w="834" w:type="pct"/>
                <w:shd w:val="clear" w:color="auto" w:fill="auto"/>
                <w:vAlign w:val="center"/>
              </w:tcPr>
              <w:p w14:paraId="0D95BE8A" w14:textId="77777777" w:rsidR="00DD5168" w:rsidRDefault="00DD5168" w:rsidP="0029630D">
                <w:pPr>
                  <w:jc w:val="right"/>
                  <w:rPr>
                    <w:szCs w:val="21"/>
                  </w:rPr>
                </w:pPr>
                <w:r>
                  <w:t>55,389,196.80</w:t>
                </w:r>
              </w:p>
            </w:tc>
            <w:tc>
              <w:tcPr>
                <w:tcW w:w="834" w:type="pct"/>
                <w:shd w:val="clear" w:color="auto" w:fill="auto"/>
                <w:vAlign w:val="center"/>
              </w:tcPr>
              <w:p w14:paraId="44BB668F" w14:textId="77777777" w:rsidR="00DD5168" w:rsidRDefault="00DD5168" w:rsidP="0029630D">
                <w:pPr>
                  <w:jc w:val="right"/>
                  <w:rPr>
                    <w:szCs w:val="21"/>
                  </w:rPr>
                </w:pPr>
                <w:r>
                  <w:t>78,900,000.00</w:t>
                </w:r>
              </w:p>
            </w:tc>
            <w:sdt>
              <w:sdtPr>
                <w:alias w:val="无形资产明细－账面余额"/>
                <w:tag w:val="_GBC_6f1bf2b149e942f095eff6159510bef8"/>
                <w:id w:val="-1524777748"/>
                <w:lock w:val="sdtLocked"/>
              </w:sdtPr>
              <w:sdtEndPr/>
              <w:sdtContent>
                <w:tc>
                  <w:tcPr>
                    <w:tcW w:w="1000" w:type="pct"/>
                    <w:shd w:val="clear" w:color="auto" w:fill="auto"/>
                    <w:vAlign w:val="center"/>
                  </w:tcPr>
                  <w:p w14:paraId="645A5F27" w14:textId="77777777" w:rsidR="00DD5168" w:rsidRDefault="00DD5168" w:rsidP="0029630D">
                    <w:pPr>
                      <w:jc w:val="right"/>
                      <w:rPr>
                        <w:szCs w:val="21"/>
                      </w:rPr>
                    </w:pPr>
                    <w:r>
                      <w:t>1,323,274,000.00</w:t>
                    </w:r>
                  </w:p>
                </w:tc>
              </w:sdtContent>
            </w:sdt>
            <w:sdt>
              <w:sdtPr>
                <w:alias w:val="无形资产明细－账面余额"/>
                <w:tag w:val="_GBC_6f1bf2b149e942f095eff6159510bef8"/>
                <w:id w:val="395945976"/>
                <w:lock w:val="sdtLocked"/>
              </w:sdtPr>
              <w:sdtEndPr/>
              <w:sdtContent>
                <w:tc>
                  <w:tcPr>
                    <w:tcW w:w="559" w:type="pct"/>
                    <w:shd w:val="clear" w:color="auto" w:fill="auto"/>
                    <w:vAlign w:val="center"/>
                  </w:tcPr>
                  <w:p w14:paraId="7A0147E3" w14:textId="77777777" w:rsidR="00DD5168" w:rsidRDefault="00DD5168" w:rsidP="0029630D">
                    <w:pPr>
                      <w:jc w:val="right"/>
                      <w:rPr>
                        <w:szCs w:val="21"/>
                      </w:rPr>
                    </w:pPr>
                    <w:r>
                      <w:t>2,718.45</w:t>
                    </w:r>
                  </w:p>
                </w:tc>
              </w:sdtContent>
            </w:sdt>
            <w:tc>
              <w:tcPr>
                <w:tcW w:w="1050" w:type="pct"/>
                <w:shd w:val="clear" w:color="auto" w:fill="auto"/>
                <w:vAlign w:val="center"/>
              </w:tcPr>
              <w:p w14:paraId="1E2FBED0" w14:textId="77777777" w:rsidR="00DD5168" w:rsidRDefault="00DD5168" w:rsidP="0029630D">
                <w:pPr>
                  <w:jc w:val="right"/>
                  <w:rPr>
                    <w:szCs w:val="21"/>
                  </w:rPr>
                </w:pPr>
                <w:r>
                  <w:t>1,457,565,915.25</w:t>
                </w:r>
              </w:p>
            </w:tc>
          </w:tr>
          <w:tr w:rsidR="00DD5168" w14:paraId="6BC53819" w14:textId="77777777" w:rsidTr="001F51AA">
            <w:trPr>
              <w:trHeight w:val="340"/>
            </w:trPr>
            <w:sdt>
              <w:sdtPr>
                <w:tag w:val="_PLD_31b6b6971eff48bf893163f2b1779469"/>
                <w:id w:val="1175762886"/>
                <w:lock w:val="sdtLocked"/>
              </w:sdtPr>
              <w:sdtEndPr/>
              <w:sdtContent>
                <w:tc>
                  <w:tcPr>
                    <w:tcW w:w="5000" w:type="pct"/>
                    <w:gridSpan w:val="6"/>
                    <w:shd w:val="clear" w:color="auto" w:fill="auto"/>
                    <w:vAlign w:val="center"/>
                  </w:tcPr>
                  <w:p w14:paraId="3167877B" w14:textId="77777777" w:rsidR="00DD5168" w:rsidRDefault="00DD5168" w:rsidP="0029630D">
                    <w:pPr>
                      <w:rPr>
                        <w:szCs w:val="21"/>
                      </w:rPr>
                    </w:pPr>
                    <w:r>
                      <w:rPr>
                        <w:szCs w:val="21"/>
                      </w:rPr>
                      <w:t>二、累计</w:t>
                    </w:r>
                    <w:r>
                      <w:rPr>
                        <w:rFonts w:hint="eastAsia"/>
                        <w:szCs w:val="21"/>
                      </w:rPr>
                      <w:t>摊销</w:t>
                    </w:r>
                  </w:p>
                </w:tc>
              </w:sdtContent>
            </w:sdt>
          </w:tr>
          <w:tr w:rsidR="00DD5168" w14:paraId="01EF9FD8" w14:textId="77777777" w:rsidTr="001F51AA">
            <w:trPr>
              <w:trHeight w:val="340"/>
            </w:trPr>
            <w:sdt>
              <w:sdtPr>
                <w:tag w:val="_PLD_192ef7a489984acd8b494007033b87de"/>
                <w:id w:val="2142755656"/>
                <w:lock w:val="sdtLocked"/>
              </w:sdtPr>
              <w:sdtEndPr/>
              <w:sdtContent>
                <w:tc>
                  <w:tcPr>
                    <w:tcW w:w="724" w:type="pct"/>
                    <w:shd w:val="clear" w:color="auto" w:fill="auto"/>
                    <w:vAlign w:val="center"/>
                  </w:tcPr>
                  <w:p w14:paraId="0805FCB0" w14:textId="77777777" w:rsidR="00DD5168" w:rsidRDefault="00DD5168" w:rsidP="0029630D">
                    <w:pPr>
                      <w:ind w:firstLineChars="200" w:firstLine="420"/>
                      <w:rPr>
                        <w:szCs w:val="21"/>
                      </w:rPr>
                    </w:pPr>
                    <w:r>
                      <w:rPr>
                        <w:rFonts w:hint="eastAsia"/>
                        <w:szCs w:val="21"/>
                      </w:rPr>
                      <w:t>1.期</w:t>
                    </w:r>
                    <w:r>
                      <w:rPr>
                        <w:szCs w:val="21"/>
                      </w:rPr>
                      <w:t>初余额</w:t>
                    </w:r>
                  </w:p>
                </w:tc>
              </w:sdtContent>
            </w:sdt>
            <w:tc>
              <w:tcPr>
                <w:tcW w:w="834" w:type="pct"/>
                <w:shd w:val="clear" w:color="auto" w:fill="auto"/>
                <w:vAlign w:val="center"/>
              </w:tcPr>
              <w:p w14:paraId="68BBAB1A" w14:textId="77777777" w:rsidR="00DD5168" w:rsidRDefault="00DD5168" w:rsidP="0029630D">
                <w:pPr>
                  <w:jc w:val="right"/>
                  <w:rPr>
                    <w:szCs w:val="21"/>
                  </w:rPr>
                </w:pPr>
                <w:r>
                  <w:t>13,521,250.53</w:t>
                </w:r>
              </w:p>
            </w:tc>
            <w:tc>
              <w:tcPr>
                <w:tcW w:w="834" w:type="pct"/>
                <w:shd w:val="clear" w:color="auto" w:fill="auto"/>
                <w:vAlign w:val="center"/>
              </w:tcPr>
              <w:p w14:paraId="029FE302" w14:textId="77777777" w:rsidR="00DD5168" w:rsidRDefault="00DD5168" w:rsidP="0029630D">
                <w:pPr>
                  <w:jc w:val="right"/>
                  <w:rPr>
                    <w:szCs w:val="21"/>
                  </w:rPr>
                </w:pPr>
                <w:r>
                  <w:t>78,900,000.00</w:t>
                </w:r>
              </w:p>
            </w:tc>
            <w:sdt>
              <w:sdtPr>
                <w:alias w:val="无形资产累计摊销数@本期期初数"/>
                <w:tag w:val="_GBC_9682d46fb96e45fd8041aad584d2c030"/>
                <w:id w:val="-1320653927"/>
                <w:lock w:val="sdtLocked"/>
              </w:sdtPr>
              <w:sdtEndPr/>
              <w:sdtContent>
                <w:tc>
                  <w:tcPr>
                    <w:tcW w:w="1000" w:type="pct"/>
                    <w:shd w:val="clear" w:color="auto" w:fill="auto"/>
                    <w:vAlign w:val="center"/>
                  </w:tcPr>
                  <w:p w14:paraId="4AD4800B" w14:textId="77777777" w:rsidR="00DD5168" w:rsidRDefault="00DD5168" w:rsidP="0029630D">
                    <w:pPr>
                      <w:jc w:val="right"/>
                      <w:rPr>
                        <w:szCs w:val="21"/>
                      </w:rPr>
                    </w:pPr>
                    <w:r>
                      <w:t>333,661,633.44</w:t>
                    </w:r>
                  </w:p>
                </w:tc>
              </w:sdtContent>
            </w:sdt>
            <w:sdt>
              <w:sdtPr>
                <w:alias w:val="无形资产累计摊销数@本期期初数"/>
                <w:tag w:val="_GBC_9682d46fb96e45fd8041aad584d2c030"/>
                <w:id w:val="490833237"/>
                <w:lock w:val="sdtLocked"/>
              </w:sdtPr>
              <w:sdtEndPr/>
              <w:sdtContent>
                <w:tc>
                  <w:tcPr>
                    <w:tcW w:w="559" w:type="pct"/>
                    <w:shd w:val="clear" w:color="auto" w:fill="auto"/>
                    <w:vAlign w:val="center"/>
                  </w:tcPr>
                  <w:p w14:paraId="5541084E" w14:textId="77777777" w:rsidR="00DD5168" w:rsidRDefault="00DD5168" w:rsidP="0029630D">
                    <w:pPr>
                      <w:jc w:val="right"/>
                      <w:rPr>
                        <w:szCs w:val="21"/>
                      </w:rPr>
                    </w:pPr>
                    <w:r>
                      <w:t>2,718.45</w:t>
                    </w:r>
                  </w:p>
                </w:tc>
              </w:sdtContent>
            </w:sdt>
            <w:tc>
              <w:tcPr>
                <w:tcW w:w="1050" w:type="pct"/>
                <w:shd w:val="clear" w:color="auto" w:fill="auto"/>
                <w:vAlign w:val="center"/>
              </w:tcPr>
              <w:p w14:paraId="3AE86ECE" w14:textId="77777777" w:rsidR="00DD5168" w:rsidRDefault="00DD5168" w:rsidP="0029630D">
                <w:pPr>
                  <w:jc w:val="right"/>
                  <w:rPr>
                    <w:szCs w:val="21"/>
                  </w:rPr>
                </w:pPr>
                <w:r>
                  <w:t>426,085,602.42</w:t>
                </w:r>
              </w:p>
            </w:tc>
          </w:tr>
          <w:tr w:rsidR="00DD5168" w14:paraId="69C64BF9" w14:textId="77777777" w:rsidTr="001F51AA">
            <w:trPr>
              <w:trHeight w:val="340"/>
            </w:trPr>
            <w:sdt>
              <w:sdtPr>
                <w:tag w:val="_PLD_d9b2c881fa5c4e37827a5af57760bac7"/>
                <w:id w:val="1699043415"/>
                <w:lock w:val="sdtLocked"/>
              </w:sdtPr>
              <w:sdtEndPr/>
              <w:sdtContent>
                <w:tc>
                  <w:tcPr>
                    <w:tcW w:w="724" w:type="pct"/>
                    <w:shd w:val="clear" w:color="auto" w:fill="auto"/>
                    <w:vAlign w:val="center"/>
                  </w:tcPr>
                  <w:p w14:paraId="60D3CE20" w14:textId="77777777" w:rsidR="00DD5168" w:rsidRDefault="00DD5168" w:rsidP="0029630D">
                    <w:pPr>
                      <w:ind w:firstLineChars="200" w:firstLine="420"/>
                      <w:rPr>
                        <w:szCs w:val="21"/>
                      </w:rPr>
                    </w:pPr>
                    <w:r>
                      <w:rPr>
                        <w:szCs w:val="21"/>
                      </w:rPr>
                      <w:t>2.本期增加</w:t>
                    </w:r>
                    <w:r>
                      <w:rPr>
                        <w:rFonts w:hint="eastAsia"/>
                        <w:szCs w:val="21"/>
                      </w:rPr>
                      <w:t>金额</w:t>
                    </w:r>
                  </w:p>
                </w:tc>
              </w:sdtContent>
            </w:sdt>
            <w:tc>
              <w:tcPr>
                <w:tcW w:w="834" w:type="pct"/>
                <w:shd w:val="clear" w:color="auto" w:fill="auto"/>
                <w:vAlign w:val="center"/>
              </w:tcPr>
              <w:p w14:paraId="3897855C" w14:textId="77777777" w:rsidR="00DD5168" w:rsidRDefault="00DD5168" w:rsidP="0029630D">
                <w:pPr>
                  <w:jc w:val="right"/>
                  <w:rPr>
                    <w:szCs w:val="21"/>
                  </w:rPr>
                </w:pPr>
                <w:r>
                  <w:t>1,152,475.28</w:t>
                </w:r>
              </w:p>
            </w:tc>
            <w:tc>
              <w:tcPr>
                <w:tcW w:w="834" w:type="pct"/>
                <w:shd w:val="clear" w:color="auto" w:fill="auto"/>
                <w:vAlign w:val="center"/>
              </w:tcPr>
              <w:p w14:paraId="27E3DBD6" w14:textId="77777777" w:rsidR="00DD5168" w:rsidRDefault="00DD5168" w:rsidP="0029630D">
                <w:pPr>
                  <w:jc w:val="right"/>
                  <w:rPr>
                    <w:szCs w:val="21"/>
                  </w:rPr>
                </w:pPr>
              </w:p>
            </w:tc>
            <w:sdt>
              <w:sdtPr>
                <w:alias w:val="无形资产明细-累计摊销增加"/>
                <w:tag w:val="_GBC_2cc92127464442a69edf0e9c3286a06f"/>
                <w:id w:val="1492053537"/>
                <w:lock w:val="sdtLocked"/>
              </w:sdtPr>
              <w:sdtEndPr/>
              <w:sdtContent>
                <w:tc>
                  <w:tcPr>
                    <w:tcW w:w="1000" w:type="pct"/>
                    <w:shd w:val="clear" w:color="auto" w:fill="auto"/>
                    <w:vAlign w:val="center"/>
                  </w:tcPr>
                  <w:p w14:paraId="6B756A2B" w14:textId="77777777" w:rsidR="00DD5168" w:rsidRDefault="00DD5168" w:rsidP="0029630D">
                    <w:pPr>
                      <w:jc w:val="right"/>
                      <w:rPr>
                        <w:szCs w:val="21"/>
                      </w:rPr>
                    </w:pPr>
                    <w:r>
                      <w:t>59,001,434.91</w:t>
                    </w:r>
                  </w:p>
                </w:tc>
              </w:sdtContent>
            </w:sdt>
            <w:sdt>
              <w:sdtPr>
                <w:alias w:val="无形资产明细-累计摊销增加"/>
                <w:tag w:val="_GBC_2cc92127464442a69edf0e9c3286a06f"/>
                <w:id w:val="-410161057"/>
                <w:lock w:val="sdtLocked"/>
              </w:sdtPr>
              <w:sdtEndPr/>
              <w:sdtContent>
                <w:tc>
                  <w:tcPr>
                    <w:tcW w:w="559" w:type="pct"/>
                    <w:shd w:val="clear" w:color="auto" w:fill="auto"/>
                    <w:vAlign w:val="center"/>
                  </w:tcPr>
                  <w:p w14:paraId="1276F420" w14:textId="77777777" w:rsidR="00DD5168" w:rsidRDefault="00DD5168" w:rsidP="0029630D">
                    <w:pPr>
                      <w:jc w:val="right"/>
                      <w:rPr>
                        <w:szCs w:val="21"/>
                      </w:rPr>
                    </w:pPr>
                  </w:p>
                </w:tc>
              </w:sdtContent>
            </w:sdt>
            <w:tc>
              <w:tcPr>
                <w:tcW w:w="1050" w:type="pct"/>
                <w:shd w:val="clear" w:color="auto" w:fill="auto"/>
                <w:vAlign w:val="center"/>
              </w:tcPr>
              <w:p w14:paraId="788036E1" w14:textId="77777777" w:rsidR="00DD5168" w:rsidRDefault="00DD5168" w:rsidP="0029630D">
                <w:pPr>
                  <w:jc w:val="right"/>
                  <w:rPr>
                    <w:szCs w:val="21"/>
                  </w:rPr>
                </w:pPr>
                <w:r>
                  <w:t>60,153,910.19</w:t>
                </w:r>
              </w:p>
            </w:tc>
          </w:tr>
          <w:tr w:rsidR="00DD5168" w14:paraId="5180F173" w14:textId="77777777" w:rsidTr="001F51AA">
            <w:trPr>
              <w:trHeight w:val="340"/>
            </w:trPr>
            <w:sdt>
              <w:sdtPr>
                <w:tag w:val="_PLD_cc7d668427664f6aa25782750d371885"/>
                <w:id w:val="1118799479"/>
                <w:lock w:val="sdtLocked"/>
              </w:sdtPr>
              <w:sdtEndPr/>
              <w:sdtContent>
                <w:tc>
                  <w:tcPr>
                    <w:tcW w:w="724" w:type="pct"/>
                    <w:shd w:val="clear" w:color="auto" w:fill="auto"/>
                    <w:vAlign w:val="center"/>
                  </w:tcPr>
                  <w:p w14:paraId="775D8192" w14:textId="77777777" w:rsidR="00DD5168" w:rsidRDefault="00DD5168" w:rsidP="0029630D">
                    <w:pPr>
                      <w:ind w:firstLineChars="300" w:firstLine="630"/>
                      <w:rPr>
                        <w:szCs w:val="21"/>
                      </w:rPr>
                    </w:pPr>
                    <w:r>
                      <w:rPr>
                        <w:rFonts w:hint="eastAsia"/>
                        <w:szCs w:val="21"/>
                      </w:rPr>
                      <w:t>（1）</w:t>
                    </w:r>
                    <w:r>
                      <w:rPr>
                        <w:szCs w:val="21"/>
                      </w:rPr>
                      <w:t>计提</w:t>
                    </w:r>
                  </w:p>
                </w:tc>
              </w:sdtContent>
            </w:sdt>
            <w:tc>
              <w:tcPr>
                <w:tcW w:w="834" w:type="pct"/>
                <w:shd w:val="clear" w:color="auto" w:fill="auto"/>
                <w:vAlign w:val="center"/>
              </w:tcPr>
              <w:p w14:paraId="5940B061" w14:textId="77777777" w:rsidR="00DD5168" w:rsidRDefault="00DD5168" w:rsidP="0029630D">
                <w:pPr>
                  <w:jc w:val="right"/>
                  <w:rPr>
                    <w:szCs w:val="21"/>
                  </w:rPr>
                </w:pPr>
                <w:r>
                  <w:t>1,152,475.28</w:t>
                </w:r>
              </w:p>
            </w:tc>
            <w:tc>
              <w:tcPr>
                <w:tcW w:w="834" w:type="pct"/>
                <w:shd w:val="clear" w:color="auto" w:fill="auto"/>
                <w:vAlign w:val="center"/>
              </w:tcPr>
              <w:p w14:paraId="21BB5A46" w14:textId="77777777" w:rsidR="00DD5168" w:rsidRDefault="00DD5168" w:rsidP="0029630D">
                <w:pPr>
                  <w:jc w:val="right"/>
                  <w:rPr>
                    <w:szCs w:val="21"/>
                  </w:rPr>
                </w:pPr>
              </w:p>
            </w:tc>
            <w:sdt>
              <w:sdtPr>
                <w:alias w:val="无形资产明细-计提导致的累计摊销增加"/>
                <w:tag w:val="_GBC_defdd33ce7444331950ca6e09f929c4d"/>
                <w:id w:val="-214589518"/>
                <w:lock w:val="sdtLocked"/>
              </w:sdtPr>
              <w:sdtEndPr/>
              <w:sdtContent>
                <w:tc>
                  <w:tcPr>
                    <w:tcW w:w="1000" w:type="pct"/>
                    <w:shd w:val="clear" w:color="auto" w:fill="auto"/>
                    <w:vAlign w:val="center"/>
                  </w:tcPr>
                  <w:p w14:paraId="2B82EB86" w14:textId="77777777" w:rsidR="00DD5168" w:rsidRDefault="00DD5168" w:rsidP="0029630D">
                    <w:pPr>
                      <w:jc w:val="right"/>
                      <w:rPr>
                        <w:szCs w:val="21"/>
                      </w:rPr>
                    </w:pPr>
                    <w:r>
                      <w:t>27,217,241.87</w:t>
                    </w:r>
                  </w:p>
                </w:tc>
              </w:sdtContent>
            </w:sdt>
            <w:sdt>
              <w:sdtPr>
                <w:alias w:val="无形资产明细-计提导致的累计摊销增加"/>
                <w:tag w:val="_GBC_defdd33ce7444331950ca6e09f929c4d"/>
                <w:id w:val="-767853787"/>
                <w:lock w:val="sdtLocked"/>
              </w:sdtPr>
              <w:sdtEndPr/>
              <w:sdtContent>
                <w:tc>
                  <w:tcPr>
                    <w:tcW w:w="559" w:type="pct"/>
                    <w:shd w:val="clear" w:color="auto" w:fill="auto"/>
                    <w:vAlign w:val="center"/>
                  </w:tcPr>
                  <w:p w14:paraId="58924114" w14:textId="77777777" w:rsidR="00DD5168" w:rsidRDefault="00DD5168" w:rsidP="0029630D">
                    <w:pPr>
                      <w:jc w:val="right"/>
                      <w:rPr>
                        <w:szCs w:val="21"/>
                      </w:rPr>
                    </w:pPr>
                  </w:p>
                </w:tc>
              </w:sdtContent>
            </w:sdt>
            <w:tc>
              <w:tcPr>
                <w:tcW w:w="1050" w:type="pct"/>
                <w:shd w:val="clear" w:color="auto" w:fill="auto"/>
                <w:vAlign w:val="center"/>
              </w:tcPr>
              <w:p w14:paraId="7DD78E74" w14:textId="77777777" w:rsidR="00DD5168" w:rsidRDefault="00DD5168" w:rsidP="0029630D">
                <w:pPr>
                  <w:jc w:val="right"/>
                  <w:rPr>
                    <w:szCs w:val="21"/>
                  </w:rPr>
                </w:pPr>
                <w:r>
                  <w:t>28,369,717.15</w:t>
                </w:r>
              </w:p>
            </w:tc>
          </w:tr>
          <w:tr w:rsidR="00DD5168" w14:paraId="1EE6A00F" w14:textId="77777777" w:rsidTr="001F51AA">
            <w:trPr>
              <w:trHeight w:val="146"/>
            </w:trPr>
            <w:sdt>
              <w:sdtPr>
                <w:rPr>
                  <w:rFonts w:hint="eastAsia"/>
                  <w:szCs w:val="21"/>
                </w:rPr>
                <w:alias w:val="无形资产累计摊销增加项目名称"/>
                <w:tag w:val="_GBC_bba4fb43db504917a2a3007f41997c65"/>
                <w:id w:val="-2008508517"/>
                <w:lock w:val="sdtLocked"/>
              </w:sdtPr>
              <w:sdtEndPr/>
              <w:sdtContent>
                <w:tc>
                  <w:tcPr>
                    <w:tcW w:w="724" w:type="pct"/>
                    <w:shd w:val="clear" w:color="auto" w:fill="auto"/>
                  </w:tcPr>
                  <w:p w14:paraId="5ABBA59D" w14:textId="306E2276" w:rsidR="00DD5168" w:rsidRDefault="00EC50F2" w:rsidP="0029630D">
                    <w:pPr>
                      <w:ind w:firstLineChars="300" w:firstLine="630"/>
                      <w:rPr>
                        <w:szCs w:val="21"/>
                      </w:rPr>
                    </w:pPr>
                    <w:r>
                      <w:rPr>
                        <w:szCs w:val="21"/>
                      </w:rPr>
                      <w:t>(2</w:t>
                    </w:r>
                    <w:r w:rsidR="00DD5168" w:rsidRPr="00DD5168">
                      <w:rPr>
                        <w:szCs w:val="21"/>
                      </w:rPr>
                      <w:t>)汇率变动</w:t>
                    </w:r>
                  </w:p>
                </w:tc>
              </w:sdtContent>
            </w:sdt>
            <w:sdt>
              <w:sdtPr>
                <w:rPr>
                  <w:rFonts w:hint="eastAsia"/>
                  <w:szCs w:val="21"/>
                </w:rPr>
                <w:alias w:val="无形资产土地使用权累计摊销增加项目金额"/>
                <w:tag w:val="_GBC_d7ac4b6d46e7440593e2861cbf621d3a"/>
                <w:id w:val="1729800864"/>
                <w:lock w:val="sdtLocked"/>
              </w:sdtPr>
              <w:sdtEndPr/>
              <w:sdtContent>
                <w:tc>
                  <w:tcPr>
                    <w:tcW w:w="834" w:type="pct"/>
                    <w:shd w:val="clear" w:color="auto" w:fill="auto"/>
                    <w:vAlign w:val="center"/>
                  </w:tcPr>
                  <w:p w14:paraId="6BCD53E5" w14:textId="77777777" w:rsidR="00DD5168" w:rsidRDefault="00DD5168" w:rsidP="0029630D">
                    <w:pPr>
                      <w:jc w:val="right"/>
                      <w:rPr>
                        <w:szCs w:val="21"/>
                      </w:rPr>
                    </w:pPr>
                  </w:p>
                </w:tc>
              </w:sdtContent>
            </w:sdt>
            <w:sdt>
              <w:sdtPr>
                <w:rPr>
                  <w:rFonts w:hint="eastAsia"/>
                  <w:szCs w:val="21"/>
                </w:rPr>
                <w:alias w:val="无形资产非专利技术累计摊销增加项目金额"/>
                <w:tag w:val="_GBC_d2c2c3236787491f95880bb96d518a5c"/>
                <w:id w:val="426468370"/>
                <w:lock w:val="sdtLocked"/>
              </w:sdtPr>
              <w:sdtEndPr/>
              <w:sdtContent>
                <w:tc>
                  <w:tcPr>
                    <w:tcW w:w="834" w:type="pct"/>
                    <w:shd w:val="clear" w:color="auto" w:fill="auto"/>
                    <w:vAlign w:val="center"/>
                  </w:tcPr>
                  <w:p w14:paraId="3F186C8E" w14:textId="77777777" w:rsidR="00DD5168" w:rsidRDefault="00DD5168" w:rsidP="0029630D">
                    <w:pPr>
                      <w:jc w:val="right"/>
                      <w:rPr>
                        <w:szCs w:val="21"/>
                      </w:rPr>
                    </w:pPr>
                  </w:p>
                </w:tc>
              </w:sdtContent>
            </w:sdt>
            <w:sdt>
              <w:sdtPr>
                <w:rPr>
                  <w:rFonts w:hint="eastAsia"/>
                  <w:szCs w:val="21"/>
                </w:rPr>
                <w:alias w:val="无形资产累计摊销增加项目金额"/>
                <w:tag w:val="_GBC_eb8cc3d8dbcc4a03967926cd6920bdfa"/>
                <w:id w:val="1719093745"/>
                <w:lock w:val="sdtLocked"/>
              </w:sdtPr>
              <w:sdtEndPr/>
              <w:sdtContent>
                <w:tc>
                  <w:tcPr>
                    <w:tcW w:w="1000" w:type="pct"/>
                    <w:shd w:val="clear" w:color="auto" w:fill="auto"/>
                    <w:vAlign w:val="center"/>
                  </w:tcPr>
                  <w:p w14:paraId="270960E0" w14:textId="77777777" w:rsidR="00DD5168" w:rsidRDefault="00DD5168" w:rsidP="0029630D">
                    <w:pPr>
                      <w:jc w:val="right"/>
                      <w:rPr>
                        <w:szCs w:val="21"/>
                      </w:rPr>
                    </w:pPr>
                    <w:r>
                      <w:rPr>
                        <w:rFonts w:hint="eastAsia"/>
                        <w:szCs w:val="21"/>
                      </w:rPr>
                      <w:t>31,784,193.04</w:t>
                    </w:r>
                  </w:p>
                </w:tc>
              </w:sdtContent>
            </w:sdt>
            <w:sdt>
              <w:sdtPr>
                <w:rPr>
                  <w:rFonts w:hint="eastAsia"/>
                  <w:szCs w:val="21"/>
                </w:rPr>
                <w:alias w:val="无形资产累计摊销增加项目金额"/>
                <w:tag w:val="_GBC_eb8cc3d8dbcc4a03967926cd6920bdfa"/>
                <w:id w:val="-140958812"/>
                <w:lock w:val="sdtLocked"/>
              </w:sdtPr>
              <w:sdtEndPr/>
              <w:sdtContent>
                <w:tc>
                  <w:tcPr>
                    <w:tcW w:w="559" w:type="pct"/>
                    <w:shd w:val="clear" w:color="auto" w:fill="auto"/>
                    <w:vAlign w:val="center"/>
                  </w:tcPr>
                  <w:p w14:paraId="2DD62A52" w14:textId="77777777" w:rsidR="00DD5168" w:rsidRDefault="00DD5168" w:rsidP="0029630D">
                    <w:pPr>
                      <w:jc w:val="right"/>
                      <w:rPr>
                        <w:szCs w:val="21"/>
                      </w:rPr>
                    </w:pPr>
                  </w:p>
                </w:tc>
              </w:sdtContent>
            </w:sdt>
            <w:sdt>
              <w:sdtPr>
                <w:rPr>
                  <w:rFonts w:hint="eastAsia"/>
                  <w:szCs w:val="21"/>
                </w:rPr>
                <w:alias w:val="无形资产累计摊销增加项目合计金额"/>
                <w:tag w:val="_GBC_e8f0e1ca00ab4d719057cd750f089033"/>
                <w:id w:val="-1950531420"/>
                <w:lock w:val="sdtLocked"/>
              </w:sdtPr>
              <w:sdtEndPr/>
              <w:sdtContent>
                <w:tc>
                  <w:tcPr>
                    <w:tcW w:w="1050" w:type="pct"/>
                    <w:shd w:val="clear" w:color="auto" w:fill="auto"/>
                    <w:vAlign w:val="center"/>
                  </w:tcPr>
                  <w:p w14:paraId="0C22676E" w14:textId="77777777" w:rsidR="00DD5168" w:rsidRDefault="00DD5168" w:rsidP="0029630D">
                    <w:pPr>
                      <w:jc w:val="right"/>
                      <w:rPr>
                        <w:szCs w:val="21"/>
                      </w:rPr>
                    </w:pPr>
                    <w:r>
                      <w:rPr>
                        <w:rFonts w:hint="eastAsia"/>
                        <w:szCs w:val="21"/>
                      </w:rPr>
                      <w:t>31,784,193.04</w:t>
                    </w:r>
                  </w:p>
                </w:tc>
              </w:sdtContent>
            </w:sdt>
          </w:tr>
          <w:tr w:rsidR="00DD5168" w14:paraId="321B11D4" w14:textId="77777777" w:rsidTr="001F51AA">
            <w:trPr>
              <w:trHeight w:val="340"/>
            </w:trPr>
            <w:sdt>
              <w:sdtPr>
                <w:tag w:val="_PLD_8e892aff304549108ee89d7a36074102"/>
                <w:id w:val="-1405209342"/>
                <w:lock w:val="sdtLocked"/>
              </w:sdtPr>
              <w:sdtEndPr/>
              <w:sdtContent>
                <w:tc>
                  <w:tcPr>
                    <w:tcW w:w="724" w:type="pct"/>
                    <w:shd w:val="clear" w:color="auto" w:fill="auto"/>
                    <w:vAlign w:val="center"/>
                  </w:tcPr>
                  <w:p w14:paraId="109722AA" w14:textId="77777777" w:rsidR="00DD5168" w:rsidRDefault="00DD5168" w:rsidP="0029630D">
                    <w:pPr>
                      <w:ind w:firstLineChars="200" w:firstLine="420"/>
                      <w:rPr>
                        <w:szCs w:val="21"/>
                      </w:rPr>
                    </w:pPr>
                    <w:r>
                      <w:rPr>
                        <w:rFonts w:hint="eastAsia"/>
                        <w:szCs w:val="21"/>
                      </w:rPr>
                      <w:t>3.</w:t>
                    </w:r>
                    <w:r>
                      <w:rPr>
                        <w:szCs w:val="21"/>
                      </w:rPr>
                      <w:t>本期减少</w:t>
                    </w:r>
                    <w:r>
                      <w:rPr>
                        <w:rFonts w:hint="eastAsia"/>
                        <w:szCs w:val="21"/>
                      </w:rPr>
                      <w:t>金额</w:t>
                    </w:r>
                  </w:p>
                </w:tc>
              </w:sdtContent>
            </w:sdt>
            <w:tc>
              <w:tcPr>
                <w:tcW w:w="834" w:type="pct"/>
                <w:shd w:val="clear" w:color="auto" w:fill="auto"/>
                <w:vAlign w:val="center"/>
              </w:tcPr>
              <w:p w14:paraId="1119849D" w14:textId="77777777" w:rsidR="00DD5168" w:rsidRDefault="00DD5168" w:rsidP="0029630D">
                <w:pPr>
                  <w:jc w:val="right"/>
                  <w:rPr>
                    <w:szCs w:val="21"/>
                  </w:rPr>
                </w:pPr>
              </w:p>
            </w:tc>
            <w:tc>
              <w:tcPr>
                <w:tcW w:w="834" w:type="pct"/>
                <w:shd w:val="clear" w:color="auto" w:fill="auto"/>
                <w:vAlign w:val="center"/>
              </w:tcPr>
              <w:p w14:paraId="1B013EFF" w14:textId="77777777" w:rsidR="00DD5168" w:rsidRDefault="00DD5168" w:rsidP="0029630D">
                <w:pPr>
                  <w:jc w:val="right"/>
                  <w:rPr>
                    <w:szCs w:val="21"/>
                  </w:rPr>
                </w:pPr>
              </w:p>
            </w:tc>
            <w:sdt>
              <w:sdtPr>
                <w:alias w:val="无形资产明细-累计摊销减少"/>
                <w:tag w:val="_GBC_2edbcf1571d24a4ebf1407846b523831"/>
                <w:id w:val="-233086787"/>
                <w:lock w:val="sdtLocked"/>
              </w:sdtPr>
              <w:sdtEndPr/>
              <w:sdtContent>
                <w:tc>
                  <w:tcPr>
                    <w:tcW w:w="1000" w:type="pct"/>
                    <w:shd w:val="clear" w:color="auto" w:fill="auto"/>
                    <w:vAlign w:val="center"/>
                  </w:tcPr>
                  <w:p w14:paraId="19DA8CD0" w14:textId="77777777" w:rsidR="00DD5168" w:rsidRDefault="00DD5168" w:rsidP="0029630D">
                    <w:pPr>
                      <w:jc w:val="right"/>
                      <w:rPr>
                        <w:szCs w:val="21"/>
                      </w:rPr>
                    </w:pPr>
                  </w:p>
                </w:tc>
              </w:sdtContent>
            </w:sdt>
            <w:sdt>
              <w:sdtPr>
                <w:alias w:val="无形资产明细-累计摊销减少"/>
                <w:tag w:val="_GBC_2edbcf1571d24a4ebf1407846b523831"/>
                <w:id w:val="2068067282"/>
                <w:lock w:val="sdtLocked"/>
              </w:sdtPr>
              <w:sdtEndPr/>
              <w:sdtContent>
                <w:tc>
                  <w:tcPr>
                    <w:tcW w:w="559" w:type="pct"/>
                    <w:shd w:val="clear" w:color="auto" w:fill="auto"/>
                    <w:vAlign w:val="center"/>
                  </w:tcPr>
                  <w:p w14:paraId="7058C8AC" w14:textId="77777777" w:rsidR="00DD5168" w:rsidRDefault="00DD5168" w:rsidP="0029630D">
                    <w:pPr>
                      <w:jc w:val="right"/>
                      <w:rPr>
                        <w:szCs w:val="21"/>
                      </w:rPr>
                    </w:pPr>
                  </w:p>
                </w:tc>
              </w:sdtContent>
            </w:sdt>
            <w:tc>
              <w:tcPr>
                <w:tcW w:w="1050" w:type="pct"/>
                <w:shd w:val="clear" w:color="auto" w:fill="auto"/>
                <w:vAlign w:val="center"/>
              </w:tcPr>
              <w:p w14:paraId="191768C5" w14:textId="77777777" w:rsidR="00DD5168" w:rsidRDefault="00DD5168" w:rsidP="0029630D">
                <w:pPr>
                  <w:jc w:val="right"/>
                  <w:rPr>
                    <w:szCs w:val="21"/>
                  </w:rPr>
                </w:pPr>
              </w:p>
            </w:tc>
          </w:tr>
          <w:tr w:rsidR="00DD5168" w14:paraId="41B0F729" w14:textId="77777777" w:rsidTr="001F51AA">
            <w:trPr>
              <w:trHeight w:val="340"/>
            </w:trPr>
            <w:sdt>
              <w:sdtPr>
                <w:tag w:val="_PLD_00974608625b4b68972908d459d17711"/>
                <w:id w:val="417135037"/>
                <w:lock w:val="sdtLocked"/>
              </w:sdtPr>
              <w:sdtEndPr/>
              <w:sdtContent>
                <w:tc>
                  <w:tcPr>
                    <w:tcW w:w="724" w:type="pct"/>
                    <w:shd w:val="clear" w:color="auto" w:fill="auto"/>
                    <w:vAlign w:val="center"/>
                  </w:tcPr>
                  <w:p w14:paraId="5387B7B3" w14:textId="77777777" w:rsidR="00DD5168" w:rsidRDefault="00DD5168" w:rsidP="0029630D">
                    <w:pPr>
                      <w:ind w:firstLineChars="200" w:firstLine="420"/>
                      <w:rPr>
                        <w:szCs w:val="21"/>
                      </w:rPr>
                    </w:pPr>
                    <w:r>
                      <w:rPr>
                        <w:rFonts w:hint="eastAsia"/>
                        <w:szCs w:val="21"/>
                      </w:rPr>
                      <w:t>4.</w:t>
                    </w:r>
                    <w:r>
                      <w:rPr>
                        <w:szCs w:val="21"/>
                      </w:rPr>
                      <w:t>期末余额</w:t>
                    </w:r>
                  </w:p>
                </w:tc>
              </w:sdtContent>
            </w:sdt>
            <w:tc>
              <w:tcPr>
                <w:tcW w:w="834" w:type="pct"/>
                <w:shd w:val="clear" w:color="auto" w:fill="auto"/>
                <w:vAlign w:val="center"/>
              </w:tcPr>
              <w:p w14:paraId="189F2506" w14:textId="77777777" w:rsidR="00DD5168" w:rsidRDefault="00DD5168" w:rsidP="0029630D">
                <w:pPr>
                  <w:jc w:val="right"/>
                  <w:rPr>
                    <w:szCs w:val="21"/>
                  </w:rPr>
                </w:pPr>
                <w:r>
                  <w:t>14,673,725.81</w:t>
                </w:r>
              </w:p>
            </w:tc>
            <w:tc>
              <w:tcPr>
                <w:tcW w:w="834" w:type="pct"/>
                <w:shd w:val="clear" w:color="auto" w:fill="auto"/>
                <w:vAlign w:val="center"/>
              </w:tcPr>
              <w:p w14:paraId="2C5C063C" w14:textId="77777777" w:rsidR="00DD5168" w:rsidRDefault="00DD5168" w:rsidP="0029630D">
                <w:pPr>
                  <w:jc w:val="right"/>
                  <w:rPr>
                    <w:szCs w:val="21"/>
                  </w:rPr>
                </w:pPr>
                <w:r>
                  <w:t>78,900,000.00</w:t>
                </w:r>
              </w:p>
            </w:tc>
            <w:sdt>
              <w:sdtPr>
                <w:alias w:val="无形资产累计摊销数"/>
                <w:tag w:val="_GBC_fcc444fdc3fa4641b0a998e7233016c8"/>
                <w:id w:val="1171370343"/>
                <w:lock w:val="sdtLocked"/>
              </w:sdtPr>
              <w:sdtEndPr/>
              <w:sdtContent>
                <w:tc>
                  <w:tcPr>
                    <w:tcW w:w="1000" w:type="pct"/>
                    <w:shd w:val="clear" w:color="auto" w:fill="auto"/>
                    <w:vAlign w:val="center"/>
                  </w:tcPr>
                  <w:p w14:paraId="61680855" w14:textId="77777777" w:rsidR="00DD5168" w:rsidRDefault="00DD5168" w:rsidP="0029630D">
                    <w:pPr>
                      <w:jc w:val="right"/>
                      <w:rPr>
                        <w:szCs w:val="21"/>
                      </w:rPr>
                    </w:pPr>
                    <w:r>
                      <w:t>392,663,068.35</w:t>
                    </w:r>
                  </w:p>
                </w:tc>
              </w:sdtContent>
            </w:sdt>
            <w:sdt>
              <w:sdtPr>
                <w:alias w:val="无形资产累计摊销数"/>
                <w:tag w:val="_GBC_fcc444fdc3fa4641b0a998e7233016c8"/>
                <w:id w:val="687717800"/>
                <w:lock w:val="sdtLocked"/>
              </w:sdtPr>
              <w:sdtEndPr/>
              <w:sdtContent>
                <w:tc>
                  <w:tcPr>
                    <w:tcW w:w="559" w:type="pct"/>
                    <w:shd w:val="clear" w:color="auto" w:fill="auto"/>
                    <w:vAlign w:val="center"/>
                  </w:tcPr>
                  <w:p w14:paraId="6F148B3A" w14:textId="77777777" w:rsidR="00DD5168" w:rsidRDefault="00DD5168" w:rsidP="0029630D">
                    <w:pPr>
                      <w:jc w:val="right"/>
                      <w:rPr>
                        <w:szCs w:val="21"/>
                      </w:rPr>
                    </w:pPr>
                    <w:r>
                      <w:t>2,718.45</w:t>
                    </w:r>
                  </w:p>
                </w:tc>
              </w:sdtContent>
            </w:sdt>
            <w:tc>
              <w:tcPr>
                <w:tcW w:w="1050" w:type="pct"/>
                <w:shd w:val="clear" w:color="auto" w:fill="auto"/>
                <w:vAlign w:val="center"/>
              </w:tcPr>
              <w:p w14:paraId="022E34EC" w14:textId="77777777" w:rsidR="00DD5168" w:rsidRDefault="00DD5168" w:rsidP="0029630D">
                <w:pPr>
                  <w:jc w:val="right"/>
                  <w:rPr>
                    <w:szCs w:val="21"/>
                  </w:rPr>
                </w:pPr>
                <w:r>
                  <w:t>486,239,512.61</w:t>
                </w:r>
              </w:p>
            </w:tc>
          </w:tr>
          <w:tr w:rsidR="00DD5168" w14:paraId="433ECA6F" w14:textId="77777777" w:rsidTr="001F51AA">
            <w:trPr>
              <w:trHeight w:val="340"/>
            </w:trPr>
            <w:sdt>
              <w:sdtPr>
                <w:tag w:val="_PLD_f7d5f180eba449a29a01985d504a8cad"/>
                <w:id w:val="990755168"/>
                <w:lock w:val="sdtLocked"/>
              </w:sdtPr>
              <w:sdtEndPr/>
              <w:sdtContent>
                <w:tc>
                  <w:tcPr>
                    <w:tcW w:w="5000" w:type="pct"/>
                    <w:gridSpan w:val="6"/>
                    <w:shd w:val="clear" w:color="auto" w:fill="auto"/>
                    <w:vAlign w:val="center"/>
                  </w:tcPr>
                  <w:p w14:paraId="3D06A6EE" w14:textId="77777777" w:rsidR="00DD5168" w:rsidRDefault="00DD5168" w:rsidP="0029630D">
                    <w:pPr>
                      <w:rPr>
                        <w:szCs w:val="21"/>
                      </w:rPr>
                    </w:pPr>
                    <w:r>
                      <w:rPr>
                        <w:szCs w:val="21"/>
                      </w:rPr>
                      <w:t>三、减值准备</w:t>
                    </w:r>
                  </w:p>
                </w:tc>
              </w:sdtContent>
            </w:sdt>
          </w:tr>
          <w:tr w:rsidR="00DD5168" w14:paraId="730F43CB" w14:textId="77777777" w:rsidTr="001F51AA">
            <w:trPr>
              <w:trHeight w:val="340"/>
            </w:trPr>
            <w:sdt>
              <w:sdtPr>
                <w:tag w:val="_PLD_d456d6b4542546f2b64c57daa1b24f6c"/>
                <w:id w:val="149499679"/>
                <w:lock w:val="sdtLocked"/>
              </w:sdtPr>
              <w:sdtEndPr/>
              <w:sdtContent>
                <w:tc>
                  <w:tcPr>
                    <w:tcW w:w="724" w:type="pct"/>
                    <w:shd w:val="clear" w:color="auto" w:fill="auto"/>
                    <w:vAlign w:val="center"/>
                  </w:tcPr>
                  <w:p w14:paraId="5AE8D339" w14:textId="77777777" w:rsidR="00DD5168" w:rsidRDefault="00DD5168" w:rsidP="0029630D">
                    <w:pPr>
                      <w:ind w:firstLineChars="200" w:firstLine="420"/>
                      <w:rPr>
                        <w:szCs w:val="21"/>
                      </w:rPr>
                    </w:pPr>
                    <w:r>
                      <w:rPr>
                        <w:rFonts w:hint="eastAsia"/>
                        <w:szCs w:val="21"/>
                      </w:rPr>
                      <w:t>1.期</w:t>
                    </w:r>
                    <w:r>
                      <w:rPr>
                        <w:szCs w:val="21"/>
                      </w:rPr>
                      <w:t>初余额</w:t>
                    </w:r>
                  </w:p>
                </w:tc>
              </w:sdtContent>
            </w:sdt>
            <w:tc>
              <w:tcPr>
                <w:tcW w:w="834" w:type="pct"/>
                <w:shd w:val="clear" w:color="auto" w:fill="auto"/>
                <w:vAlign w:val="center"/>
              </w:tcPr>
              <w:p w14:paraId="30FC15D0" w14:textId="77777777" w:rsidR="00DD5168" w:rsidRDefault="00DD5168" w:rsidP="0029630D">
                <w:pPr>
                  <w:jc w:val="right"/>
                  <w:rPr>
                    <w:szCs w:val="21"/>
                  </w:rPr>
                </w:pPr>
              </w:p>
            </w:tc>
            <w:tc>
              <w:tcPr>
                <w:tcW w:w="834" w:type="pct"/>
                <w:shd w:val="clear" w:color="auto" w:fill="auto"/>
                <w:vAlign w:val="center"/>
              </w:tcPr>
              <w:p w14:paraId="51DD99D0" w14:textId="77777777" w:rsidR="00DD5168" w:rsidRDefault="00DD5168" w:rsidP="0029630D">
                <w:pPr>
                  <w:jc w:val="right"/>
                  <w:rPr>
                    <w:szCs w:val="21"/>
                  </w:rPr>
                </w:pPr>
              </w:p>
            </w:tc>
            <w:sdt>
              <w:sdtPr>
                <w:alias w:val="无形资产明细-减值准备@本期期初数"/>
                <w:tag w:val="_GBC_2f4dbcbce3464ab3a938e447c46cf110"/>
                <w:id w:val="127516288"/>
                <w:lock w:val="sdtLocked"/>
              </w:sdtPr>
              <w:sdtEndPr/>
              <w:sdtContent>
                <w:tc>
                  <w:tcPr>
                    <w:tcW w:w="1000" w:type="pct"/>
                    <w:shd w:val="clear" w:color="auto" w:fill="auto"/>
                    <w:vAlign w:val="center"/>
                  </w:tcPr>
                  <w:p w14:paraId="3D62A4D1" w14:textId="77777777" w:rsidR="00DD5168" w:rsidRDefault="00DD5168" w:rsidP="0029630D">
                    <w:pPr>
                      <w:jc w:val="right"/>
                      <w:rPr>
                        <w:szCs w:val="21"/>
                      </w:rPr>
                    </w:pPr>
                    <w:r>
                      <w:t>507,930,766.69</w:t>
                    </w:r>
                  </w:p>
                </w:tc>
              </w:sdtContent>
            </w:sdt>
            <w:sdt>
              <w:sdtPr>
                <w:alias w:val="无形资产明细-减值准备@本期期初数"/>
                <w:tag w:val="_GBC_2f4dbcbce3464ab3a938e447c46cf110"/>
                <w:id w:val="-1647809477"/>
                <w:lock w:val="sdtLocked"/>
              </w:sdtPr>
              <w:sdtEndPr/>
              <w:sdtContent>
                <w:tc>
                  <w:tcPr>
                    <w:tcW w:w="559" w:type="pct"/>
                    <w:shd w:val="clear" w:color="auto" w:fill="auto"/>
                    <w:vAlign w:val="center"/>
                  </w:tcPr>
                  <w:p w14:paraId="0C59C11E" w14:textId="77777777" w:rsidR="00DD5168" w:rsidRDefault="00DD5168" w:rsidP="0029630D">
                    <w:pPr>
                      <w:jc w:val="right"/>
                      <w:rPr>
                        <w:szCs w:val="21"/>
                      </w:rPr>
                    </w:pPr>
                  </w:p>
                </w:tc>
              </w:sdtContent>
            </w:sdt>
            <w:tc>
              <w:tcPr>
                <w:tcW w:w="1050" w:type="pct"/>
                <w:shd w:val="clear" w:color="auto" w:fill="auto"/>
                <w:vAlign w:val="center"/>
              </w:tcPr>
              <w:p w14:paraId="6A52518B" w14:textId="77777777" w:rsidR="00DD5168" w:rsidRDefault="00DD5168" w:rsidP="0029630D">
                <w:pPr>
                  <w:jc w:val="right"/>
                  <w:rPr>
                    <w:szCs w:val="21"/>
                  </w:rPr>
                </w:pPr>
                <w:r>
                  <w:t>507,930,766.69</w:t>
                </w:r>
              </w:p>
            </w:tc>
          </w:tr>
          <w:tr w:rsidR="00DD5168" w14:paraId="4A7A3DC0" w14:textId="77777777" w:rsidTr="001F51AA">
            <w:trPr>
              <w:trHeight w:val="340"/>
            </w:trPr>
            <w:sdt>
              <w:sdtPr>
                <w:tag w:val="_PLD_e2857e7aebd8427e95c78e58c21c30a8"/>
                <w:id w:val="1957281870"/>
                <w:lock w:val="sdtLocked"/>
              </w:sdtPr>
              <w:sdtEndPr/>
              <w:sdtContent>
                <w:tc>
                  <w:tcPr>
                    <w:tcW w:w="724" w:type="pct"/>
                    <w:shd w:val="clear" w:color="auto" w:fill="auto"/>
                    <w:vAlign w:val="center"/>
                  </w:tcPr>
                  <w:p w14:paraId="2BA8BE14" w14:textId="77777777" w:rsidR="00DD5168" w:rsidRDefault="00DD5168" w:rsidP="0029630D">
                    <w:pPr>
                      <w:ind w:firstLineChars="200" w:firstLine="420"/>
                      <w:rPr>
                        <w:szCs w:val="21"/>
                      </w:rPr>
                    </w:pPr>
                    <w:r>
                      <w:rPr>
                        <w:szCs w:val="21"/>
                      </w:rPr>
                      <w:t>2.本期增加</w:t>
                    </w:r>
                    <w:r>
                      <w:rPr>
                        <w:rFonts w:hint="eastAsia"/>
                        <w:szCs w:val="21"/>
                      </w:rPr>
                      <w:t>金额</w:t>
                    </w:r>
                  </w:p>
                </w:tc>
              </w:sdtContent>
            </w:sdt>
            <w:tc>
              <w:tcPr>
                <w:tcW w:w="834" w:type="pct"/>
                <w:shd w:val="clear" w:color="auto" w:fill="auto"/>
                <w:vAlign w:val="center"/>
              </w:tcPr>
              <w:p w14:paraId="0390DE82" w14:textId="77777777" w:rsidR="00DD5168" w:rsidRDefault="00DD5168" w:rsidP="0029630D">
                <w:pPr>
                  <w:jc w:val="right"/>
                  <w:rPr>
                    <w:szCs w:val="21"/>
                  </w:rPr>
                </w:pPr>
              </w:p>
            </w:tc>
            <w:tc>
              <w:tcPr>
                <w:tcW w:w="834" w:type="pct"/>
                <w:shd w:val="clear" w:color="auto" w:fill="auto"/>
                <w:vAlign w:val="center"/>
              </w:tcPr>
              <w:p w14:paraId="67B4E183" w14:textId="77777777" w:rsidR="00DD5168" w:rsidRDefault="00DD5168" w:rsidP="0029630D">
                <w:pPr>
                  <w:jc w:val="right"/>
                  <w:rPr>
                    <w:szCs w:val="21"/>
                  </w:rPr>
                </w:pPr>
              </w:p>
            </w:tc>
            <w:sdt>
              <w:sdtPr>
                <w:alias w:val="无形资产明细-减值准备增加"/>
                <w:tag w:val="_GBC_518ae0c89a1342ef87348e5615669cb8"/>
                <w:id w:val="-768233906"/>
                <w:lock w:val="sdtLocked"/>
              </w:sdtPr>
              <w:sdtEndPr/>
              <w:sdtContent>
                <w:tc>
                  <w:tcPr>
                    <w:tcW w:w="1000" w:type="pct"/>
                    <w:shd w:val="clear" w:color="auto" w:fill="auto"/>
                    <w:vAlign w:val="center"/>
                  </w:tcPr>
                  <w:p w14:paraId="213C58F3" w14:textId="77777777" w:rsidR="00DD5168" w:rsidRDefault="00DD5168" w:rsidP="0029630D">
                    <w:pPr>
                      <w:jc w:val="right"/>
                      <w:rPr>
                        <w:szCs w:val="21"/>
                      </w:rPr>
                    </w:pPr>
                    <w:r>
                      <w:t>46,915,700.00</w:t>
                    </w:r>
                  </w:p>
                </w:tc>
              </w:sdtContent>
            </w:sdt>
            <w:sdt>
              <w:sdtPr>
                <w:alias w:val="无形资产明细-减值准备增加"/>
                <w:tag w:val="_GBC_518ae0c89a1342ef87348e5615669cb8"/>
                <w:id w:val="1092359040"/>
                <w:lock w:val="sdtLocked"/>
              </w:sdtPr>
              <w:sdtEndPr/>
              <w:sdtContent>
                <w:tc>
                  <w:tcPr>
                    <w:tcW w:w="559" w:type="pct"/>
                    <w:shd w:val="clear" w:color="auto" w:fill="auto"/>
                    <w:vAlign w:val="center"/>
                  </w:tcPr>
                  <w:p w14:paraId="232D2D82" w14:textId="77777777" w:rsidR="00DD5168" w:rsidRDefault="00DD5168" w:rsidP="0029630D">
                    <w:pPr>
                      <w:jc w:val="right"/>
                      <w:rPr>
                        <w:szCs w:val="21"/>
                      </w:rPr>
                    </w:pPr>
                  </w:p>
                </w:tc>
              </w:sdtContent>
            </w:sdt>
            <w:tc>
              <w:tcPr>
                <w:tcW w:w="1050" w:type="pct"/>
                <w:shd w:val="clear" w:color="auto" w:fill="auto"/>
                <w:vAlign w:val="center"/>
              </w:tcPr>
              <w:p w14:paraId="173795CB" w14:textId="77777777" w:rsidR="00DD5168" w:rsidRDefault="00DD5168" w:rsidP="0029630D">
                <w:pPr>
                  <w:jc w:val="right"/>
                  <w:rPr>
                    <w:szCs w:val="21"/>
                  </w:rPr>
                </w:pPr>
                <w:r>
                  <w:t>46,915,700.00</w:t>
                </w:r>
              </w:p>
            </w:tc>
          </w:tr>
          <w:tr w:rsidR="00DD5168" w14:paraId="1CD09267" w14:textId="77777777" w:rsidTr="001F51AA">
            <w:trPr>
              <w:trHeight w:val="138"/>
            </w:trPr>
            <w:sdt>
              <w:sdtPr>
                <w:rPr>
                  <w:rFonts w:hint="eastAsia"/>
                  <w:szCs w:val="21"/>
                </w:rPr>
                <w:alias w:val="无形资产减值准备增加项目名称"/>
                <w:tag w:val="_GBC_fdeb1984cba24de4886851abaa7827c6"/>
                <w:id w:val="166375808"/>
                <w:lock w:val="sdtLocked"/>
              </w:sdtPr>
              <w:sdtEndPr/>
              <w:sdtContent>
                <w:tc>
                  <w:tcPr>
                    <w:tcW w:w="724" w:type="pct"/>
                    <w:shd w:val="clear" w:color="auto" w:fill="auto"/>
                  </w:tcPr>
                  <w:p w14:paraId="4E9FC0A5" w14:textId="2DC9108B" w:rsidR="00DD5168" w:rsidRDefault="00EC50F2" w:rsidP="0029630D">
                    <w:pPr>
                      <w:ind w:firstLineChars="300" w:firstLine="630"/>
                      <w:rPr>
                        <w:szCs w:val="21"/>
                      </w:rPr>
                    </w:pPr>
                    <w:r>
                      <w:rPr>
                        <w:szCs w:val="21"/>
                      </w:rPr>
                      <w:t>(1</w:t>
                    </w:r>
                    <w:r w:rsidR="00863ED7" w:rsidRPr="00863ED7">
                      <w:rPr>
                        <w:szCs w:val="21"/>
                      </w:rPr>
                      <w:t>)汇率变动</w:t>
                    </w:r>
                  </w:p>
                </w:tc>
              </w:sdtContent>
            </w:sdt>
            <w:sdt>
              <w:sdtPr>
                <w:rPr>
                  <w:rFonts w:hint="eastAsia"/>
                  <w:szCs w:val="21"/>
                </w:rPr>
                <w:alias w:val="无形资产土地使用权减值准备增加项目金额"/>
                <w:tag w:val="_GBC_ab9e8b1569ce4c4e9e2b5c4423f9a18d"/>
                <w:id w:val="-710881367"/>
                <w:lock w:val="sdtLocked"/>
              </w:sdtPr>
              <w:sdtEndPr/>
              <w:sdtContent>
                <w:tc>
                  <w:tcPr>
                    <w:tcW w:w="834" w:type="pct"/>
                    <w:shd w:val="clear" w:color="auto" w:fill="auto"/>
                    <w:vAlign w:val="center"/>
                  </w:tcPr>
                  <w:p w14:paraId="61AE683C" w14:textId="77777777" w:rsidR="00DD5168" w:rsidRDefault="00DD5168" w:rsidP="0029630D">
                    <w:pPr>
                      <w:jc w:val="right"/>
                      <w:rPr>
                        <w:szCs w:val="21"/>
                      </w:rPr>
                    </w:pPr>
                  </w:p>
                </w:tc>
              </w:sdtContent>
            </w:sdt>
            <w:sdt>
              <w:sdtPr>
                <w:rPr>
                  <w:rFonts w:hint="eastAsia"/>
                  <w:szCs w:val="21"/>
                </w:rPr>
                <w:alias w:val="无形资产非专利技术减值准备增加项目金额"/>
                <w:tag w:val="_GBC_780584124aa24da189c4f1b28c31b85b"/>
                <w:id w:val="18128420"/>
                <w:lock w:val="sdtLocked"/>
              </w:sdtPr>
              <w:sdtEndPr/>
              <w:sdtContent>
                <w:tc>
                  <w:tcPr>
                    <w:tcW w:w="834" w:type="pct"/>
                    <w:shd w:val="clear" w:color="auto" w:fill="auto"/>
                    <w:vAlign w:val="center"/>
                  </w:tcPr>
                  <w:p w14:paraId="7AE1AE05" w14:textId="77777777" w:rsidR="00DD5168" w:rsidRDefault="00DD5168" w:rsidP="0029630D">
                    <w:pPr>
                      <w:jc w:val="right"/>
                      <w:rPr>
                        <w:szCs w:val="21"/>
                      </w:rPr>
                    </w:pPr>
                  </w:p>
                </w:tc>
              </w:sdtContent>
            </w:sdt>
            <w:sdt>
              <w:sdtPr>
                <w:rPr>
                  <w:rFonts w:hint="eastAsia"/>
                  <w:szCs w:val="21"/>
                </w:rPr>
                <w:alias w:val="无形资产减值准备增加项目金额"/>
                <w:tag w:val="_GBC_5e3c951a83494ef79ba357bd5fbc7dac"/>
                <w:id w:val="918299532"/>
                <w:lock w:val="sdtLocked"/>
              </w:sdtPr>
              <w:sdtEndPr/>
              <w:sdtContent>
                <w:tc>
                  <w:tcPr>
                    <w:tcW w:w="1000" w:type="pct"/>
                    <w:shd w:val="clear" w:color="auto" w:fill="auto"/>
                    <w:vAlign w:val="center"/>
                  </w:tcPr>
                  <w:p w14:paraId="3EDDE90E" w14:textId="77777777" w:rsidR="00DD5168" w:rsidRDefault="00DD5168" w:rsidP="0029630D">
                    <w:pPr>
                      <w:jc w:val="right"/>
                      <w:rPr>
                        <w:szCs w:val="21"/>
                      </w:rPr>
                    </w:pPr>
                    <w:r>
                      <w:rPr>
                        <w:rFonts w:hint="eastAsia"/>
                        <w:szCs w:val="21"/>
                      </w:rPr>
                      <w:t>46,915,700.00</w:t>
                    </w:r>
                  </w:p>
                </w:tc>
              </w:sdtContent>
            </w:sdt>
            <w:sdt>
              <w:sdtPr>
                <w:rPr>
                  <w:rFonts w:hint="eastAsia"/>
                  <w:szCs w:val="21"/>
                </w:rPr>
                <w:alias w:val="无形资产减值准备增加项目金额"/>
                <w:tag w:val="_GBC_5e3c951a83494ef79ba357bd5fbc7dac"/>
                <w:id w:val="136080881"/>
                <w:lock w:val="sdtLocked"/>
              </w:sdtPr>
              <w:sdtEndPr/>
              <w:sdtContent>
                <w:tc>
                  <w:tcPr>
                    <w:tcW w:w="559" w:type="pct"/>
                    <w:shd w:val="clear" w:color="auto" w:fill="auto"/>
                    <w:vAlign w:val="center"/>
                  </w:tcPr>
                  <w:p w14:paraId="6242A602" w14:textId="77777777" w:rsidR="00DD5168" w:rsidRDefault="00DD5168" w:rsidP="0029630D">
                    <w:pPr>
                      <w:jc w:val="right"/>
                      <w:rPr>
                        <w:szCs w:val="21"/>
                      </w:rPr>
                    </w:pPr>
                  </w:p>
                </w:tc>
              </w:sdtContent>
            </w:sdt>
            <w:sdt>
              <w:sdtPr>
                <w:rPr>
                  <w:rFonts w:hint="eastAsia"/>
                  <w:szCs w:val="21"/>
                </w:rPr>
                <w:alias w:val="无形资产减值准备增加项目合计金额"/>
                <w:tag w:val="_GBC_6b45ef0c9ecd4a5d965577e7bab2a1bd"/>
                <w:id w:val="125589856"/>
                <w:lock w:val="sdtLocked"/>
              </w:sdtPr>
              <w:sdtEndPr/>
              <w:sdtContent>
                <w:tc>
                  <w:tcPr>
                    <w:tcW w:w="1050" w:type="pct"/>
                    <w:shd w:val="clear" w:color="auto" w:fill="auto"/>
                    <w:vAlign w:val="center"/>
                  </w:tcPr>
                  <w:p w14:paraId="31E79875" w14:textId="77777777" w:rsidR="00DD5168" w:rsidRDefault="00DD5168" w:rsidP="0029630D">
                    <w:pPr>
                      <w:jc w:val="right"/>
                      <w:rPr>
                        <w:szCs w:val="21"/>
                      </w:rPr>
                    </w:pPr>
                    <w:r>
                      <w:rPr>
                        <w:rFonts w:hint="eastAsia"/>
                        <w:szCs w:val="21"/>
                      </w:rPr>
                      <w:t>46,915,700.00</w:t>
                    </w:r>
                  </w:p>
                </w:tc>
              </w:sdtContent>
            </w:sdt>
          </w:tr>
          <w:tr w:rsidR="00DD5168" w14:paraId="463064C7" w14:textId="77777777" w:rsidTr="001F51AA">
            <w:trPr>
              <w:trHeight w:val="340"/>
            </w:trPr>
            <w:sdt>
              <w:sdtPr>
                <w:tag w:val="_PLD_82ae87c72cfb4360abe17ac07d374fa6"/>
                <w:id w:val="490063427"/>
                <w:lock w:val="sdtLocked"/>
              </w:sdtPr>
              <w:sdtEndPr/>
              <w:sdtContent>
                <w:tc>
                  <w:tcPr>
                    <w:tcW w:w="724" w:type="pct"/>
                    <w:shd w:val="clear" w:color="auto" w:fill="auto"/>
                    <w:vAlign w:val="center"/>
                  </w:tcPr>
                  <w:p w14:paraId="088D415A" w14:textId="77777777" w:rsidR="00DD5168" w:rsidRDefault="00DD5168" w:rsidP="0029630D">
                    <w:pPr>
                      <w:ind w:firstLineChars="200" w:firstLine="420"/>
                      <w:rPr>
                        <w:szCs w:val="21"/>
                      </w:rPr>
                    </w:pPr>
                    <w:r>
                      <w:rPr>
                        <w:rFonts w:hint="eastAsia"/>
                        <w:szCs w:val="21"/>
                      </w:rPr>
                      <w:t>3.</w:t>
                    </w:r>
                    <w:r>
                      <w:rPr>
                        <w:szCs w:val="21"/>
                      </w:rPr>
                      <w:t>本期减少</w:t>
                    </w:r>
                    <w:r>
                      <w:rPr>
                        <w:rFonts w:hint="eastAsia"/>
                        <w:szCs w:val="21"/>
                      </w:rPr>
                      <w:t>金额</w:t>
                    </w:r>
                  </w:p>
                </w:tc>
              </w:sdtContent>
            </w:sdt>
            <w:tc>
              <w:tcPr>
                <w:tcW w:w="834" w:type="pct"/>
                <w:shd w:val="clear" w:color="auto" w:fill="auto"/>
                <w:vAlign w:val="center"/>
              </w:tcPr>
              <w:p w14:paraId="2E10DB8F" w14:textId="77777777" w:rsidR="00DD5168" w:rsidRDefault="00DD5168" w:rsidP="0029630D">
                <w:pPr>
                  <w:jc w:val="right"/>
                  <w:rPr>
                    <w:szCs w:val="21"/>
                  </w:rPr>
                </w:pPr>
              </w:p>
            </w:tc>
            <w:tc>
              <w:tcPr>
                <w:tcW w:w="834" w:type="pct"/>
                <w:shd w:val="clear" w:color="auto" w:fill="auto"/>
                <w:vAlign w:val="center"/>
              </w:tcPr>
              <w:p w14:paraId="57C3C9D3" w14:textId="77777777" w:rsidR="00DD5168" w:rsidRDefault="00DD5168" w:rsidP="0029630D">
                <w:pPr>
                  <w:jc w:val="right"/>
                  <w:rPr>
                    <w:szCs w:val="21"/>
                  </w:rPr>
                </w:pPr>
              </w:p>
            </w:tc>
            <w:sdt>
              <w:sdtPr>
                <w:alias w:val="无形资产明细-减值准备减少"/>
                <w:tag w:val="_GBC_a41dff3c4f274472a2f61bc6cd7fe2bc"/>
                <w:id w:val="1611477882"/>
                <w:lock w:val="sdtLocked"/>
              </w:sdtPr>
              <w:sdtEndPr/>
              <w:sdtContent>
                <w:tc>
                  <w:tcPr>
                    <w:tcW w:w="1000" w:type="pct"/>
                    <w:shd w:val="clear" w:color="auto" w:fill="auto"/>
                    <w:vAlign w:val="center"/>
                  </w:tcPr>
                  <w:p w14:paraId="0D228B6E" w14:textId="77777777" w:rsidR="00DD5168" w:rsidRDefault="00DD5168" w:rsidP="0029630D">
                    <w:pPr>
                      <w:jc w:val="right"/>
                      <w:rPr>
                        <w:szCs w:val="21"/>
                      </w:rPr>
                    </w:pPr>
                  </w:p>
                </w:tc>
              </w:sdtContent>
            </w:sdt>
            <w:sdt>
              <w:sdtPr>
                <w:alias w:val="无形资产明细-减值准备减少"/>
                <w:tag w:val="_GBC_a41dff3c4f274472a2f61bc6cd7fe2bc"/>
                <w:id w:val="680627205"/>
                <w:lock w:val="sdtLocked"/>
              </w:sdtPr>
              <w:sdtEndPr/>
              <w:sdtContent>
                <w:tc>
                  <w:tcPr>
                    <w:tcW w:w="559" w:type="pct"/>
                    <w:shd w:val="clear" w:color="auto" w:fill="auto"/>
                    <w:vAlign w:val="center"/>
                  </w:tcPr>
                  <w:p w14:paraId="014BC465" w14:textId="77777777" w:rsidR="00DD5168" w:rsidRDefault="00DD5168" w:rsidP="0029630D">
                    <w:pPr>
                      <w:jc w:val="right"/>
                      <w:rPr>
                        <w:szCs w:val="21"/>
                      </w:rPr>
                    </w:pPr>
                  </w:p>
                </w:tc>
              </w:sdtContent>
            </w:sdt>
            <w:tc>
              <w:tcPr>
                <w:tcW w:w="1050" w:type="pct"/>
                <w:shd w:val="clear" w:color="auto" w:fill="auto"/>
                <w:vAlign w:val="center"/>
              </w:tcPr>
              <w:p w14:paraId="52BA0A77" w14:textId="77777777" w:rsidR="00DD5168" w:rsidRDefault="00DD5168" w:rsidP="0029630D">
                <w:pPr>
                  <w:jc w:val="right"/>
                  <w:rPr>
                    <w:szCs w:val="21"/>
                  </w:rPr>
                </w:pPr>
              </w:p>
            </w:tc>
          </w:tr>
          <w:tr w:rsidR="00DD5168" w14:paraId="1C6CEBC2" w14:textId="77777777" w:rsidTr="001F51AA">
            <w:trPr>
              <w:trHeight w:val="340"/>
            </w:trPr>
            <w:sdt>
              <w:sdtPr>
                <w:tag w:val="_PLD_9428ef0f2bd34dc7821d00833f5252c1"/>
                <w:id w:val="1828861969"/>
                <w:lock w:val="sdtLocked"/>
              </w:sdtPr>
              <w:sdtEndPr/>
              <w:sdtContent>
                <w:tc>
                  <w:tcPr>
                    <w:tcW w:w="724" w:type="pct"/>
                    <w:shd w:val="clear" w:color="auto" w:fill="auto"/>
                    <w:vAlign w:val="center"/>
                  </w:tcPr>
                  <w:p w14:paraId="4996FAA9" w14:textId="77777777" w:rsidR="00DD5168" w:rsidRDefault="00DD5168" w:rsidP="0029630D">
                    <w:pPr>
                      <w:ind w:firstLineChars="200" w:firstLine="420"/>
                      <w:rPr>
                        <w:szCs w:val="21"/>
                      </w:rPr>
                    </w:pPr>
                    <w:r>
                      <w:rPr>
                        <w:rFonts w:hint="eastAsia"/>
                        <w:szCs w:val="21"/>
                      </w:rPr>
                      <w:t>4.</w:t>
                    </w:r>
                    <w:r>
                      <w:rPr>
                        <w:szCs w:val="21"/>
                      </w:rPr>
                      <w:t>期末余额</w:t>
                    </w:r>
                  </w:p>
                </w:tc>
              </w:sdtContent>
            </w:sdt>
            <w:tc>
              <w:tcPr>
                <w:tcW w:w="834" w:type="pct"/>
                <w:shd w:val="clear" w:color="auto" w:fill="auto"/>
                <w:vAlign w:val="center"/>
              </w:tcPr>
              <w:p w14:paraId="401B1377" w14:textId="77777777" w:rsidR="00DD5168" w:rsidRDefault="00DD5168" w:rsidP="0029630D">
                <w:pPr>
                  <w:jc w:val="right"/>
                  <w:rPr>
                    <w:szCs w:val="21"/>
                  </w:rPr>
                </w:pPr>
              </w:p>
            </w:tc>
            <w:tc>
              <w:tcPr>
                <w:tcW w:w="834" w:type="pct"/>
                <w:shd w:val="clear" w:color="auto" w:fill="auto"/>
                <w:vAlign w:val="center"/>
              </w:tcPr>
              <w:p w14:paraId="69C68F8C" w14:textId="77777777" w:rsidR="00DD5168" w:rsidRDefault="00DD5168" w:rsidP="0029630D">
                <w:pPr>
                  <w:jc w:val="right"/>
                  <w:rPr>
                    <w:szCs w:val="21"/>
                  </w:rPr>
                </w:pPr>
              </w:p>
            </w:tc>
            <w:sdt>
              <w:sdtPr>
                <w:alias w:val="无形资产明细-减值准备"/>
                <w:tag w:val="_GBC_7400743fd60249e6aaf009adbafd5ea6"/>
                <w:id w:val="699140700"/>
                <w:lock w:val="sdtLocked"/>
              </w:sdtPr>
              <w:sdtEndPr/>
              <w:sdtContent>
                <w:tc>
                  <w:tcPr>
                    <w:tcW w:w="1000" w:type="pct"/>
                    <w:shd w:val="clear" w:color="auto" w:fill="auto"/>
                    <w:vAlign w:val="center"/>
                  </w:tcPr>
                  <w:p w14:paraId="017DED77" w14:textId="77777777" w:rsidR="00DD5168" w:rsidRDefault="00DD5168" w:rsidP="0029630D">
                    <w:pPr>
                      <w:jc w:val="right"/>
                      <w:rPr>
                        <w:szCs w:val="21"/>
                      </w:rPr>
                    </w:pPr>
                    <w:r>
                      <w:t>554,846,466.69</w:t>
                    </w:r>
                  </w:p>
                </w:tc>
              </w:sdtContent>
            </w:sdt>
            <w:sdt>
              <w:sdtPr>
                <w:alias w:val="无形资产明细-减值准备"/>
                <w:tag w:val="_GBC_7400743fd60249e6aaf009adbafd5ea6"/>
                <w:id w:val="-1428189717"/>
                <w:lock w:val="sdtLocked"/>
              </w:sdtPr>
              <w:sdtEndPr/>
              <w:sdtContent>
                <w:tc>
                  <w:tcPr>
                    <w:tcW w:w="559" w:type="pct"/>
                    <w:shd w:val="clear" w:color="auto" w:fill="auto"/>
                    <w:vAlign w:val="center"/>
                  </w:tcPr>
                  <w:p w14:paraId="570BAE85" w14:textId="77777777" w:rsidR="00DD5168" w:rsidRDefault="00DD5168" w:rsidP="0029630D">
                    <w:pPr>
                      <w:jc w:val="right"/>
                      <w:rPr>
                        <w:szCs w:val="21"/>
                      </w:rPr>
                    </w:pPr>
                  </w:p>
                </w:tc>
              </w:sdtContent>
            </w:sdt>
            <w:tc>
              <w:tcPr>
                <w:tcW w:w="1050" w:type="pct"/>
                <w:shd w:val="clear" w:color="auto" w:fill="auto"/>
                <w:vAlign w:val="center"/>
              </w:tcPr>
              <w:p w14:paraId="7632F84F" w14:textId="77777777" w:rsidR="00DD5168" w:rsidRDefault="00DD5168" w:rsidP="0029630D">
                <w:pPr>
                  <w:jc w:val="right"/>
                  <w:rPr>
                    <w:szCs w:val="21"/>
                  </w:rPr>
                </w:pPr>
                <w:r>
                  <w:t>554,846,466.69</w:t>
                </w:r>
              </w:p>
            </w:tc>
          </w:tr>
          <w:tr w:rsidR="00DD5168" w14:paraId="3D8B2BB5" w14:textId="77777777" w:rsidTr="001F51AA">
            <w:trPr>
              <w:trHeight w:val="340"/>
            </w:trPr>
            <w:sdt>
              <w:sdtPr>
                <w:tag w:val="_PLD_4b0672b3afec475f9c6133950914fc81"/>
                <w:id w:val="-541141435"/>
                <w:lock w:val="sdtLocked"/>
              </w:sdtPr>
              <w:sdtEndPr/>
              <w:sdtContent>
                <w:tc>
                  <w:tcPr>
                    <w:tcW w:w="5000" w:type="pct"/>
                    <w:gridSpan w:val="6"/>
                    <w:shd w:val="clear" w:color="auto" w:fill="auto"/>
                    <w:vAlign w:val="center"/>
                  </w:tcPr>
                  <w:p w14:paraId="199D2B19" w14:textId="77777777" w:rsidR="00DD5168" w:rsidRDefault="00DD5168" w:rsidP="0029630D">
                    <w:pPr>
                      <w:rPr>
                        <w:szCs w:val="21"/>
                      </w:rPr>
                    </w:pPr>
                    <w:r>
                      <w:rPr>
                        <w:szCs w:val="21"/>
                      </w:rPr>
                      <w:t>四、账面价值</w:t>
                    </w:r>
                  </w:p>
                </w:tc>
              </w:sdtContent>
            </w:sdt>
          </w:tr>
          <w:tr w:rsidR="00DD5168" w14:paraId="53A27D4C" w14:textId="77777777" w:rsidTr="001F51AA">
            <w:trPr>
              <w:trHeight w:val="340"/>
            </w:trPr>
            <w:sdt>
              <w:sdtPr>
                <w:tag w:val="_PLD_1fc70ce7dba842249c5899f16f4ea2f4"/>
                <w:id w:val="-1886944883"/>
                <w:lock w:val="sdtLocked"/>
              </w:sdtPr>
              <w:sdtEndPr/>
              <w:sdtContent>
                <w:tc>
                  <w:tcPr>
                    <w:tcW w:w="724" w:type="pct"/>
                    <w:shd w:val="clear" w:color="auto" w:fill="auto"/>
                    <w:vAlign w:val="center"/>
                  </w:tcPr>
                  <w:p w14:paraId="1F189F7D" w14:textId="77777777" w:rsidR="00DD5168" w:rsidRDefault="00DD5168" w:rsidP="0029630D">
                    <w:pPr>
                      <w:rPr>
                        <w:szCs w:val="21"/>
                      </w:rPr>
                    </w:pPr>
                    <w:r>
                      <w:rPr>
                        <w:szCs w:val="21"/>
                      </w:rPr>
                      <w:t xml:space="preserve">    1.期末账面价值</w:t>
                    </w:r>
                  </w:p>
                </w:tc>
              </w:sdtContent>
            </w:sdt>
            <w:tc>
              <w:tcPr>
                <w:tcW w:w="834" w:type="pct"/>
                <w:shd w:val="clear" w:color="auto" w:fill="auto"/>
                <w:vAlign w:val="center"/>
              </w:tcPr>
              <w:p w14:paraId="0EAB44FF" w14:textId="77777777" w:rsidR="00DD5168" w:rsidRDefault="00DD5168" w:rsidP="0029630D">
                <w:pPr>
                  <w:jc w:val="right"/>
                  <w:rPr>
                    <w:szCs w:val="21"/>
                  </w:rPr>
                </w:pPr>
                <w:r>
                  <w:t>40,715,470.99</w:t>
                </w:r>
              </w:p>
            </w:tc>
            <w:tc>
              <w:tcPr>
                <w:tcW w:w="834" w:type="pct"/>
                <w:shd w:val="clear" w:color="auto" w:fill="auto"/>
                <w:vAlign w:val="center"/>
              </w:tcPr>
              <w:p w14:paraId="5B82A228" w14:textId="77777777" w:rsidR="00DD5168" w:rsidRDefault="00DD5168" w:rsidP="0029630D">
                <w:pPr>
                  <w:jc w:val="right"/>
                  <w:rPr>
                    <w:szCs w:val="21"/>
                  </w:rPr>
                </w:pPr>
              </w:p>
            </w:tc>
            <w:sdt>
              <w:sdtPr>
                <w:alias w:val="无形资产明细-账面价值"/>
                <w:tag w:val="_GBC_9a0df2aadf3a4b30945fe8641648298b"/>
                <w:id w:val="1511878636"/>
                <w:lock w:val="sdtLocked"/>
              </w:sdtPr>
              <w:sdtEndPr/>
              <w:sdtContent>
                <w:tc>
                  <w:tcPr>
                    <w:tcW w:w="1000" w:type="pct"/>
                    <w:shd w:val="clear" w:color="auto" w:fill="auto"/>
                    <w:vAlign w:val="center"/>
                  </w:tcPr>
                  <w:p w14:paraId="3D93C939" w14:textId="77777777" w:rsidR="00DD5168" w:rsidRDefault="00DD5168" w:rsidP="0029630D">
                    <w:pPr>
                      <w:jc w:val="right"/>
                      <w:rPr>
                        <w:szCs w:val="21"/>
                      </w:rPr>
                    </w:pPr>
                    <w:r>
                      <w:t>375,764,464.96</w:t>
                    </w:r>
                  </w:p>
                </w:tc>
              </w:sdtContent>
            </w:sdt>
            <w:sdt>
              <w:sdtPr>
                <w:alias w:val="无形资产明细-账面价值"/>
                <w:tag w:val="_GBC_9a0df2aadf3a4b30945fe8641648298b"/>
                <w:id w:val="266199676"/>
                <w:lock w:val="sdtLocked"/>
              </w:sdtPr>
              <w:sdtEndPr/>
              <w:sdtContent>
                <w:tc>
                  <w:tcPr>
                    <w:tcW w:w="559" w:type="pct"/>
                    <w:shd w:val="clear" w:color="auto" w:fill="auto"/>
                    <w:vAlign w:val="center"/>
                  </w:tcPr>
                  <w:p w14:paraId="699B70BD" w14:textId="77777777" w:rsidR="00DD5168" w:rsidRDefault="00DD5168" w:rsidP="0029630D">
                    <w:pPr>
                      <w:jc w:val="right"/>
                      <w:rPr>
                        <w:szCs w:val="21"/>
                      </w:rPr>
                    </w:pPr>
                  </w:p>
                </w:tc>
              </w:sdtContent>
            </w:sdt>
            <w:tc>
              <w:tcPr>
                <w:tcW w:w="1050" w:type="pct"/>
                <w:shd w:val="clear" w:color="auto" w:fill="auto"/>
                <w:vAlign w:val="center"/>
              </w:tcPr>
              <w:p w14:paraId="0B40E51F" w14:textId="77777777" w:rsidR="00DD5168" w:rsidRDefault="00DD5168" w:rsidP="0029630D">
                <w:pPr>
                  <w:jc w:val="right"/>
                  <w:rPr>
                    <w:szCs w:val="21"/>
                  </w:rPr>
                </w:pPr>
                <w:r>
                  <w:t>416,479,935.95</w:t>
                </w:r>
              </w:p>
            </w:tc>
          </w:tr>
          <w:tr w:rsidR="00DD5168" w14:paraId="5CB54C14" w14:textId="77777777" w:rsidTr="001F51AA">
            <w:trPr>
              <w:trHeight w:val="340"/>
            </w:trPr>
            <w:sdt>
              <w:sdtPr>
                <w:tag w:val="_PLD_b71bc5d491a34e85a1ce292ad355233a"/>
                <w:id w:val="597061317"/>
                <w:lock w:val="sdtLocked"/>
              </w:sdtPr>
              <w:sdtEndPr/>
              <w:sdtContent>
                <w:tc>
                  <w:tcPr>
                    <w:tcW w:w="724" w:type="pct"/>
                    <w:shd w:val="clear" w:color="auto" w:fill="auto"/>
                    <w:vAlign w:val="center"/>
                  </w:tcPr>
                  <w:p w14:paraId="1BADBECD" w14:textId="77777777" w:rsidR="00DD5168" w:rsidRDefault="00DD5168" w:rsidP="0029630D">
                    <w:pPr>
                      <w:rPr>
                        <w:szCs w:val="21"/>
                      </w:rPr>
                    </w:pPr>
                    <w:r>
                      <w:rPr>
                        <w:szCs w:val="21"/>
                      </w:rPr>
                      <w:t xml:space="preserve">    2.</w:t>
                    </w:r>
                    <w:r>
                      <w:rPr>
                        <w:rFonts w:hint="eastAsia"/>
                        <w:szCs w:val="21"/>
                      </w:rPr>
                      <w:t>期初</w:t>
                    </w:r>
                    <w:r>
                      <w:rPr>
                        <w:szCs w:val="21"/>
                      </w:rPr>
                      <w:t>账面价值</w:t>
                    </w:r>
                  </w:p>
                </w:tc>
              </w:sdtContent>
            </w:sdt>
            <w:tc>
              <w:tcPr>
                <w:tcW w:w="834" w:type="pct"/>
                <w:shd w:val="clear" w:color="auto" w:fill="auto"/>
                <w:vAlign w:val="center"/>
              </w:tcPr>
              <w:p w14:paraId="737D916A" w14:textId="77777777" w:rsidR="00DD5168" w:rsidRDefault="00DD5168" w:rsidP="0029630D">
                <w:pPr>
                  <w:jc w:val="right"/>
                  <w:rPr>
                    <w:szCs w:val="21"/>
                  </w:rPr>
                </w:pPr>
                <w:r>
                  <w:t>41,867,946.27</w:t>
                </w:r>
              </w:p>
            </w:tc>
            <w:tc>
              <w:tcPr>
                <w:tcW w:w="834" w:type="pct"/>
                <w:shd w:val="clear" w:color="auto" w:fill="auto"/>
                <w:vAlign w:val="center"/>
              </w:tcPr>
              <w:p w14:paraId="334092A2" w14:textId="77777777" w:rsidR="00DD5168" w:rsidRDefault="00DD5168" w:rsidP="0029630D">
                <w:pPr>
                  <w:jc w:val="right"/>
                  <w:rPr>
                    <w:szCs w:val="21"/>
                  </w:rPr>
                </w:pPr>
              </w:p>
            </w:tc>
            <w:sdt>
              <w:sdtPr>
                <w:alias w:val="无形资产明细-账面价值@本期期初数"/>
                <w:tag w:val="_GBC_2236ab4d42894f5c91bd66fb2aa2f501"/>
                <w:id w:val="-770473025"/>
                <w:lock w:val="sdtLocked"/>
              </w:sdtPr>
              <w:sdtEndPr/>
              <w:sdtContent>
                <w:tc>
                  <w:tcPr>
                    <w:tcW w:w="1000" w:type="pct"/>
                    <w:shd w:val="clear" w:color="auto" w:fill="auto"/>
                    <w:vAlign w:val="center"/>
                  </w:tcPr>
                  <w:p w14:paraId="4F4625E5" w14:textId="77777777" w:rsidR="00DD5168" w:rsidRDefault="00DD5168" w:rsidP="0029630D">
                    <w:pPr>
                      <w:jc w:val="right"/>
                      <w:rPr>
                        <w:szCs w:val="21"/>
                      </w:rPr>
                    </w:pPr>
                    <w:r>
                      <w:t>369,790,599.87</w:t>
                    </w:r>
                  </w:p>
                </w:tc>
              </w:sdtContent>
            </w:sdt>
            <w:sdt>
              <w:sdtPr>
                <w:alias w:val="无形资产明细-账面价值@本期期初数"/>
                <w:tag w:val="_GBC_2236ab4d42894f5c91bd66fb2aa2f501"/>
                <w:id w:val="-2027172613"/>
                <w:lock w:val="sdtLocked"/>
              </w:sdtPr>
              <w:sdtEndPr/>
              <w:sdtContent>
                <w:tc>
                  <w:tcPr>
                    <w:tcW w:w="559" w:type="pct"/>
                    <w:shd w:val="clear" w:color="auto" w:fill="auto"/>
                    <w:vAlign w:val="center"/>
                  </w:tcPr>
                  <w:p w14:paraId="5128A240" w14:textId="77777777" w:rsidR="00DD5168" w:rsidRDefault="00DD5168" w:rsidP="0029630D">
                    <w:pPr>
                      <w:jc w:val="right"/>
                      <w:rPr>
                        <w:szCs w:val="21"/>
                      </w:rPr>
                    </w:pPr>
                  </w:p>
                </w:tc>
              </w:sdtContent>
            </w:sdt>
            <w:tc>
              <w:tcPr>
                <w:tcW w:w="1050" w:type="pct"/>
                <w:shd w:val="clear" w:color="auto" w:fill="auto"/>
                <w:vAlign w:val="center"/>
              </w:tcPr>
              <w:p w14:paraId="1EE545D9" w14:textId="77777777" w:rsidR="00DD5168" w:rsidRDefault="00DD5168" w:rsidP="0029630D">
                <w:pPr>
                  <w:jc w:val="right"/>
                  <w:rPr>
                    <w:szCs w:val="21"/>
                  </w:rPr>
                </w:pPr>
                <w:r>
                  <w:t>411,658,546.14</w:t>
                </w:r>
              </w:p>
            </w:tc>
          </w:tr>
        </w:tbl>
        <w:p w14:paraId="2468BCDC" w14:textId="77777777" w:rsidR="006A4505" w:rsidRDefault="00B9625C">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a5caf6c87458439c8916b866a1bdf523"/>
              <w:id w:val="-1413776257"/>
              <w:lock w:val="sdtLocked"/>
              <w:placeholder>
                <w:docPart w:val="GBC22222222222222222222222222222"/>
              </w:placeholder>
            </w:sdtPr>
            <w:sdtEndPr/>
            <w:sdtContent>
              <w:r w:rsidR="00DD5168">
                <w:rPr>
                  <w:szCs w:val="21"/>
                </w:rPr>
                <w:t>0%</w:t>
              </w:r>
            </w:sdtContent>
          </w:sdt>
        </w:p>
        <w:p w14:paraId="6121F9A5" w14:textId="77777777" w:rsidR="006A4505" w:rsidRDefault="001E0608">
          <w:pPr>
            <w:snapToGrid w:val="0"/>
            <w:spacing w:line="240" w:lineRule="atLeast"/>
            <w:rPr>
              <w:szCs w:val="21"/>
            </w:rPr>
          </w:pPr>
        </w:p>
      </w:sdtContent>
    </w:sdt>
    <w:bookmarkEnd w:id="187" w:displacedByCustomXml="next"/>
    <w:sdt>
      <w:sdtPr>
        <w:rPr>
          <w:rFonts w:ascii="宋体" w:eastAsia="宋体" w:hAnsi="宋体" w:cs="宋体" w:hint="eastAsia"/>
          <w:b w:val="0"/>
          <w:bCs w:val="0"/>
          <w:kern w:val="0"/>
          <w:szCs w:val="24"/>
        </w:rPr>
        <w:alias w:val="模块:未办妥产权证书的土地使用权情况："/>
        <w:tag w:val="_SEC_1b15a58332a3426ebeab40769f9c3df1"/>
        <w:id w:val="-2031486805"/>
        <w:lock w:val="sdtLocked"/>
        <w:placeholder>
          <w:docPart w:val="GBC22222222222222222222222222222"/>
        </w:placeholder>
      </w:sdtPr>
      <w:sdtEndPr>
        <w:rPr>
          <w:szCs w:val="21"/>
        </w:rPr>
      </w:sdtEndPr>
      <w:sdtContent>
        <w:p w14:paraId="6F7311D8" w14:textId="77777777" w:rsidR="006A4505" w:rsidRDefault="00B9625C" w:rsidP="008776CA">
          <w:pPr>
            <w:pStyle w:val="4"/>
            <w:numPr>
              <w:ilvl w:val="3"/>
              <w:numId w:val="77"/>
            </w:numPr>
            <w:ind w:left="426" w:hanging="426"/>
          </w:pPr>
          <w:r>
            <w:rPr>
              <w:rFonts w:hint="eastAsia"/>
            </w:rPr>
            <w:t>未办妥产权证书的土地使用权情况</w:t>
          </w:r>
        </w:p>
        <w:p w14:paraId="2C8082AE" w14:textId="77777777" w:rsidR="006A4505" w:rsidRDefault="001E0608" w:rsidP="00DD5168">
          <w:pPr>
            <w:rPr>
              <w:szCs w:val="21"/>
            </w:rPr>
          </w:pPr>
          <w:sdt>
            <w:sdtPr>
              <w:alias w:val="是否适用：未办妥产权证书的土地使用权情况[双击切换]"/>
              <w:tag w:val="_GBC_62bb02d09b844cb69dfe16466ac211c9"/>
              <w:id w:val="460620628"/>
              <w:lock w:val="sdtLocked"/>
              <w:placeholder>
                <w:docPart w:val="GBC22222222222222222222222222222"/>
              </w:placeholder>
            </w:sdtPr>
            <w:sdtEndPr/>
            <w:sdtContent>
              <w:r w:rsidR="00B9625C">
                <w:fldChar w:fldCharType="begin"/>
              </w:r>
              <w:r w:rsidR="00DD5168">
                <w:instrText xml:space="preserve">MACROBUTTON  SnrToggleCheckbox □适用 </w:instrText>
              </w:r>
              <w:r w:rsidR="00B9625C">
                <w:fldChar w:fldCharType="end"/>
              </w:r>
              <w:r w:rsidR="00B9625C">
                <w:fldChar w:fldCharType="begin"/>
              </w:r>
              <w:r w:rsidR="00DD5168">
                <w:instrText xml:space="preserve"> MACROBUTTON  SnrToggleCheckbox √不适用 </w:instrText>
              </w:r>
              <w:r w:rsidR="00B9625C">
                <w:fldChar w:fldCharType="end"/>
              </w:r>
            </w:sdtContent>
          </w:sdt>
        </w:p>
      </w:sdtContent>
    </w:sdt>
    <w:sdt>
      <w:sdtPr>
        <w:rPr>
          <w:szCs w:val="21"/>
        </w:rPr>
        <w:alias w:val="模块:无形资产说明"/>
        <w:tag w:val="_SEC_eb6a679b93d847e9a41997ee579c0c0b"/>
        <w:id w:val="1654948682"/>
        <w:lock w:val="sdtLocked"/>
        <w:placeholder>
          <w:docPart w:val="GBC22222222222222222222222222222"/>
        </w:placeholder>
      </w:sdtPr>
      <w:sdtEndPr/>
      <w:sdtContent>
        <w:p w14:paraId="592226C0" w14:textId="77777777" w:rsidR="006A4505" w:rsidRDefault="00B9625C">
          <w:pPr>
            <w:rPr>
              <w:szCs w:val="21"/>
            </w:rPr>
          </w:pPr>
          <w:r>
            <w:rPr>
              <w:rFonts w:hint="eastAsia"/>
              <w:szCs w:val="21"/>
            </w:rPr>
            <w:t>其他说明：</w:t>
          </w:r>
        </w:p>
        <w:sdt>
          <w:sdtPr>
            <w:rPr>
              <w:szCs w:val="21"/>
            </w:rPr>
            <w:alias w:val="是否适用：无形资产的说明[双击切换]"/>
            <w:tag w:val="_GBC_ff92654365f04f7ba71b01dd8af2f696"/>
            <w:id w:val="-424033842"/>
            <w:lock w:val="sdtLocked"/>
            <w:placeholder>
              <w:docPart w:val="GBC22222222222222222222222222222"/>
            </w:placeholder>
          </w:sdtPr>
          <w:sdtEndPr/>
          <w:sdtContent>
            <w:p w14:paraId="0E356FEA" w14:textId="77777777" w:rsidR="006A4505" w:rsidRDefault="00B9625C">
              <w:pPr>
                <w:rPr>
                  <w:szCs w:val="21"/>
                </w:rPr>
              </w:pPr>
              <w:r>
                <w:rPr>
                  <w:szCs w:val="21"/>
                </w:rPr>
                <w:fldChar w:fldCharType="begin"/>
              </w:r>
              <w:r w:rsidR="00DD5168">
                <w:rPr>
                  <w:szCs w:val="21"/>
                </w:rPr>
                <w:instrText xml:space="preserve">MACROBUTTON  SnrToggleCheckbox √适用 </w:instrText>
              </w:r>
              <w:r>
                <w:rPr>
                  <w:szCs w:val="21"/>
                </w:rPr>
                <w:fldChar w:fldCharType="end"/>
              </w:r>
              <w:r>
                <w:rPr>
                  <w:szCs w:val="21"/>
                </w:rPr>
                <w:fldChar w:fldCharType="begin"/>
              </w:r>
              <w:r w:rsidR="00DD5168">
                <w:rPr>
                  <w:szCs w:val="21"/>
                </w:rPr>
                <w:instrText xml:space="preserve"> MACROBUTTON  SnrToggleCheckbox □不适用 </w:instrText>
              </w:r>
              <w:r>
                <w:rPr>
                  <w:szCs w:val="21"/>
                </w:rPr>
                <w:fldChar w:fldCharType="end"/>
              </w:r>
            </w:p>
          </w:sdtContent>
        </w:sdt>
        <w:sdt>
          <w:sdtPr>
            <w:rPr>
              <w:szCs w:val="21"/>
            </w:rPr>
            <w:alias w:val="无形资产的说明"/>
            <w:tag w:val="_GBC_b3876d0ddd5a433ca1cd0418b98d28f8"/>
            <w:id w:val="2009005905"/>
            <w:lock w:val="sdtLocked"/>
            <w:placeholder>
              <w:docPart w:val="GBC22222222222222222222222222222"/>
            </w:placeholder>
          </w:sdtPr>
          <w:sdtEndPr/>
          <w:sdtContent>
            <w:p w14:paraId="33132785" w14:textId="77777777" w:rsidR="00DD5168" w:rsidRPr="00863ED7" w:rsidRDefault="00DD5168" w:rsidP="00F639D5">
              <w:pPr>
                <w:tabs>
                  <w:tab w:val="right" w:pos="3690"/>
                  <w:tab w:val="right" w:pos="5130"/>
                  <w:tab w:val="right" w:pos="6030"/>
                  <w:tab w:val="right" w:pos="7650"/>
                  <w:tab w:val="right" w:pos="9270"/>
                </w:tabs>
                <w:adjustRightInd w:val="0"/>
                <w:snapToGrid w:val="0"/>
                <w:ind w:firstLineChars="200" w:firstLine="420"/>
                <w:rPr>
                  <w:szCs w:val="21"/>
                </w:rPr>
              </w:pPr>
              <w:r w:rsidRPr="00863ED7">
                <w:rPr>
                  <w:szCs w:val="21"/>
                </w:rPr>
                <w:t>未办妥产权证书的土地使用权情况：无。</w:t>
              </w:r>
            </w:p>
            <w:p w14:paraId="00DFE60C" w14:textId="77777777" w:rsidR="00DD5168" w:rsidRPr="00863ED7" w:rsidRDefault="00DD5168" w:rsidP="00F639D5">
              <w:pPr>
                <w:tabs>
                  <w:tab w:val="right" w:pos="3690"/>
                  <w:tab w:val="right" w:pos="5130"/>
                  <w:tab w:val="right" w:pos="6030"/>
                  <w:tab w:val="right" w:pos="7650"/>
                  <w:tab w:val="right" w:pos="9270"/>
                </w:tabs>
                <w:adjustRightInd w:val="0"/>
                <w:snapToGrid w:val="0"/>
                <w:ind w:firstLineChars="200" w:firstLine="420"/>
                <w:rPr>
                  <w:szCs w:val="21"/>
                </w:rPr>
              </w:pPr>
              <w:r w:rsidRPr="00863ED7">
                <w:rPr>
                  <w:szCs w:val="21"/>
                </w:rPr>
                <w:t>无形资产-IMDUR 专利技术、商标等减值测试情况</w:t>
              </w:r>
            </w:p>
            <w:p w14:paraId="28890DD6" w14:textId="77777777" w:rsidR="00DD5168" w:rsidRPr="00863ED7" w:rsidRDefault="00DD5168" w:rsidP="00F639D5">
              <w:pPr>
                <w:tabs>
                  <w:tab w:val="right" w:pos="3690"/>
                  <w:tab w:val="right" w:pos="5130"/>
                  <w:tab w:val="right" w:pos="6030"/>
                  <w:tab w:val="right" w:pos="7650"/>
                  <w:tab w:val="right" w:pos="9270"/>
                </w:tabs>
                <w:adjustRightInd w:val="0"/>
                <w:snapToGrid w:val="0"/>
                <w:ind w:firstLineChars="200" w:firstLine="420"/>
                <w:rPr>
                  <w:szCs w:val="21"/>
                </w:rPr>
              </w:pPr>
              <w:bookmarkStart w:id="188" w:name="OLE_LINK25"/>
              <w:r w:rsidRPr="00863ED7">
                <w:rPr>
                  <w:rFonts w:hint="eastAsia"/>
                  <w:szCs w:val="21"/>
                </w:rPr>
                <w:t>202</w:t>
              </w:r>
              <w:r w:rsidRPr="00863ED7">
                <w:rPr>
                  <w:szCs w:val="21"/>
                </w:rPr>
                <w:t>2</w:t>
              </w:r>
              <w:r w:rsidRPr="00863ED7">
                <w:rPr>
                  <w:rFonts w:hint="eastAsia"/>
                  <w:szCs w:val="21"/>
                </w:rPr>
                <w:t>年度依姆多实现销售收入</w:t>
              </w:r>
              <w:r w:rsidRPr="00863ED7">
                <w:rPr>
                  <w:szCs w:val="21"/>
                </w:rPr>
                <w:t>2,491.56</w:t>
              </w:r>
              <w:r w:rsidRPr="00863ED7">
                <w:rPr>
                  <w:rFonts w:hint="eastAsia"/>
                  <w:szCs w:val="21"/>
                </w:rPr>
                <w:t>万美元、利润总额</w:t>
              </w:r>
              <w:r w:rsidRPr="00863ED7">
                <w:rPr>
                  <w:szCs w:val="21"/>
                </w:rPr>
                <w:t>683.13</w:t>
              </w:r>
              <w:r w:rsidRPr="00863ED7">
                <w:rPr>
                  <w:rFonts w:hint="eastAsia"/>
                  <w:szCs w:val="21"/>
                </w:rPr>
                <w:t>万美元，分别完成202</w:t>
              </w:r>
              <w:r w:rsidRPr="00863ED7">
                <w:rPr>
                  <w:szCs w:val="21"/>
                </w:rPr>
                <w:t>2</w:t>
              </w:r>
              <w:r w:rsidRPr="00863ED7">
                <w:rPr>
                  <w:rFonts w:hint="eastAsia"/>
                  <w:szCs w:val="21"/>
                </w:rPr>
                <w:t>年度预计目标的</w:t>
              </w:r>
              <w:r w:rsidRPr="00863ED7">
                <w:rPr>
                  <w:szCs w:val="21"/>
                </w:rPr>
                <w:t>101.47%</w:t>
              </w:r>
              <w:r w:rsidRPr="00863ED7">
                <w:rPr>
                  <w:rFonts w:hint="eastAsia"/>
                  <w:szCs w:val="21"/>
                </w:rPr>
                <w:t>和</w:t>
              </w:r>
              <w:r w:rsidRPr="00863ED7">
                <w:rPr>
                  <w:szCs w:val="21"/>
                </w:rPr>
                <w:t>105.53%</w:t>
              </w:r>
              <w:r w:rsidRPr="00863ED7">
                <w:rPr>
                  <w:rFonts w:hint="eastAsia"/>
                  <w:szCs w:val="21"/>
                </w:rPr>
                <w:t>。</w:t>
              </w:r>
              <w:bookmarkEnd w:id="188"/>
            </w:p>
            <w:p w14:paraId="2CE49C6B" w14:textId="58082164" w:rsidR="006A4505" w:rsidRPr="00DD5168" w:rsidRDefault="00DD5168" w:rsidP="00F639D5">
              <w:pPr>
                <w:tabs>
                  <w:tab w:val="right" w:pos="3690"/>
                  <w:tab w:val="right" w:pos="5130"/>
                  <w:tab w:val="right" w:pos="6030"/>
                  <w:tab w:val="right" w:pos="7650"/>
                  <w:tab w:val="right" w:pos="9270"/>
                </w:tabs>
                <w:adjustRightInd w:val="0"/>
                <w:snapToGrid w:val="0"/>
                <w:ind w:firstLineChars="200" w:firstLine="420"/>
                <w:rPr>
                  <w:sz w:val="24"/>
                  <w:highlight w:val="yellow"/>
                  <w:lang w:val="x-none"/>
                </w:rPr>
              </w:pPr>
              <w:bookmarkStart w:id="189" w:name="_Hlk127882978"/>
              <w:r w:rsidRPr="00863ED7">
                <w:rPr>
                  <w:rFonts w:hint="eastAsia"/>
                  <w:szCs w:val="21"/>
                </w:rPr>
                <w:t>鉴于</w:t>
              </w:r>
              <w:r w:rsidR="00D72007">
                <w:rPr>
                  <w:rFonts w:hint="eastAsia"/>
                  <w:szCs w:val="21"/>
                </w:rPr>
                <w:t>IMDUR</w:t>
              </w:r>
              <w:r w:rsidRPr="00863ED7">
                <w:rPr>
                  <w:rFonts w:hint="eastAsia"/>
                  <w:szCs w:val="21"/>
                </w:rPr>
                <w:t>专利技术、商标等无形资产组本年度已完成前次预测的利润目标，本公司结合相关情况，对该资产组以后期间的营业收入、营业成本以及未来现金流量等进行了审慎性的重估，并根据重估后预计未来现金流量的现值确定该资产的可收回金额。同时聘请了北京中同华资产评估有限公司进行了评估，并于202</w:t>
              </w:r>
              <w:r w:rsidRPr="00863ED7">
                <w:rPr>
                  <w:szCs w:val="21"/>
                </w:rPr>
                <w:t>3</w:t>
              </w:r>
              <w:r w:rsidRPr="008370EB">
                <w:rPr>
                  <w:rFonts w:hint="eastAsia"/>
                  <w:szCs w:val="21"/>
                </w:rPr>
                <w:t>年</w:t>
              </w:r>
              <w:r w:rsidR="00527C10" w:rsidRPr="008370EB">
                <w:rPr>
                  <w:szCs w:val="21"/>
                </w:rPr>
                <w:t>03</w:t>
              </w:r>
              <w:r w:rsidRPr="008370EB">
                <w:rPr>
                  <w:rFonts w:hint="eastAsia"/>
                  <w:szCs w:val="21"/>
                </w:rPr>
                <w:t>月</w:t>
              </w:r>
              <w:r w:rsidR="00527C10" w:rsidRPr="008370EB">
                <w:rPr>
                  <w:szCs w:val="21"/>
                </w:rPr>
                <w:t>06</w:t>
              </w:r>
              <w:r w:rsidRPr="008370EB">
                <w:rPr>
                  <w:rFonts w:hint="eastAsia"/>
                  <w:szCs w:val="21"/>
                </w:rPr>
                <w:t>日出具中同华评报字（202</w:t>
              </w:r>
              <w:r w:rsidRPr="008370EB">
                <w:rPr>
                  <w:szCs w:val="21"/>
                </w:rPr>
                <w:t>3</w:t>
              </w:r>
              <w:r w:rsidRPr="008370EB">
                <w:rPr>
                  <w:rFonts w:hint="eastAsia"/>
                  <w:szCs w:val="21"/>
                </w:rPr>
                <w:t>）第</w:t>
              </w:r>
              <w:r w:rsidR="00527C10" w:rsidRPr="008370EB">
                <w:rPr>
                  <w:szCs w:val="21"/>
                </w:rPr>
                <w:t>010337</w:t>
              </w:r>
              <w:r w:rsidRPr="008370EB">
                <w:rPr>
                  <w:rFonts w:hint="eastAsia"/>
                  <w:szCs w:val="21"/>
                </w:rPr>
                <w:t>号的《西藏诺迪康药业股份有限公司财务报告目的所涉及的IMDUR产品相关无形资产组合减值测试项目资产评估报告》。评估报告显示IMDUR 专利技术、商标等无形资产组的可收回金</w:t>
              </w:r>
              <w:r w:rsidRPr="00863ED7">
                <w:rPr>
                  <w:rFonts w:hint="eastAsia"/>
                  <w:szCs w:val="21"/>
                </w:rPr>
                <w:t>额为</w:t>
              </w:r>
              <w:r w:rsidRPr="00863ED7">
                <w:rPr>
                  <w:szCs w:val="21"/>
                </w:rPr>
                <w:t>5,400.00</w:t>
              </w:r>
              <w:r w:rsidRPr="00863ED7">
                <w:rPr>
                  <w:rFonts w:hint="eastAsia"/>
                  <w:szCs w:val="21"/>
                </w:rPr>
                <w:t>万美元，高于其截止20</w:t>
              </w:r>
              <w:r w:rsidRPr="00863ED7">
                <w:rPr>
                  <w:szCs w:val="21"/>
                </w:rPr>
                <w:t>22</w:t>
              </w:r>
              <w:r w:rsidRPr="00863ED7">
                <w:rPr>
                  <w:rFonts w:hint="eastAsia"/>
                  <w:szCs w:val="21"/>
                </w:rPr>
                <w:t>年12月31日的账面价值</w:t>
              </w:r>
              <w:r w:rsidRPr="00863ED7">
                <w:rPr>
                  <w:szCs w:val="21"/>
                </w:rPr>
                <w:t>5,395.35</w:t>
              </w:r>
              <w:r w:rsidRPr="00863ED7">
                <w:rPr>
                  <w:rFonts w:hint="eastAsia"/>
                  <w:szCs w:val="21"/>
                </w:rPr>
                <w:t>万美元，因此本期末该无形资产组未发生进一步减值。</w:t>
              </w:r>
            </w:p>
            <w:bookmarkEnd w:id="189" w:displacedByCustomXml="next"/>
          </w:sdtContent>
        </w:sdt>
        <w:p w14:paraId="59517366" w14:textId="77777777" w:rsidR="006A4505" w:rsidRDefault="001E0608">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SEC_cf72b8a1a8b94a6db030e4d63349f86b"/>
        <w:id w:val="-1191365448"/>
        <w:lock w:val="sdtLocked"/>
        <w:placeholder>
          <w:docPart w:val="GBC22222222222222222222222222222"/>
        </w:placeholder>
      </w:sdtPr>
      <w:sdtEndPr>
        <w:rPr>
          <w:rFonts w:cstheme="minorBidi" w:hint="default"/>
          <w:kern w:val="2"/>
        </w:rPr>
      </w:sdtEndPr>
      <w:sdtContent>
        <w:p w14:paraId="24C4ECEE" w14:textId="77777777" w:rsidR="006A4505" w:rsidRDefault="00B9625C" w:rsidP="008776CA">
          <w:pPr>
            <w:pStyle w:val="3"/>
            <w:numPr>
              <w:ilvl w:val="0"/>
              <w:numId w:val="68"/>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2061745503"/>
            <w:lock w:val="sdtLocked"/>
            <w:placeholder>
              <w:docPart w:val="GBC22222222222222222222222222222"/>
            </w:placeholder>
          </w:sdtPr>
          <w:sdtEndPr/>
          <w:sdtContent>
            <w:p w14:paraId="31C23297" w14:textId="77777777" w:rsidR="006A4505" w:rsidRDefault="00B9625C">
              <w:r>
                <w:fldChar w:fldCharType="begin"/>
              </w:r>
              <w:r w:rsidR="00DD5168">
                <w:instrText xml:space="preserve">MACROBUTTON  SnrToggleCheckbox √适用 </w:instrText>
              </w:r>
              <w:r>
                <w:fldChar w:fldCharType="end"/>
              </w:r>
              <w:r>
                <w:fldChar w:fldCharType="begin"/>
              </w:r>
              <w:r w:rsidR="00DD5168">
                <w:instrText xml:space="preserve"> MACROBUTTON  SnrToggleCheckbox □不适用 </w:instrText>
              </w:r>
              <w:r>
                <w:fldChar w:fldCharType="end"/>
              </w:r>
            </w:p>
          </w:sdtContent>
        </w:sdt>
        <w:p w14:paraId="021B9351" w14:textId="3146A2AB" w:rsidR="006A4505" w:rsidRDefault="00B9625C">
          <w:pPr>
            <w:jc w:val="right"/>
            <w:rPr>
              <w:szCs w:val="21"/>
            </w:rPr>
          </w:pPr>
          <w:r>
            <w:rPr>
              <w:rFonts w:hint="eastAsia"/>
              <w:szCs w:val="21"/>
            </w:rPr>
            <w:t>单位：</w:t>
          </w:r>
          <w:sdt>
            <w:sdtPr>
              <w:rPr>
                <w:rFonts w:hint="eastAsia"/>
                <w:szCs w:val="21"/>
              </w:rPr>
              <w:alias w:val="单位：财务附注：公司内部研究开发项目支出"/>
              <w:tag w:val="_GBC_3fc5e73d112445bb972221c6fe3e05ee"/>
              <w:id w:val="-22143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公司内部研究开发项目支出"/>
              <w:tag w:val="_GBC_7dd8a196c4f049808e5efd8a13b762c9"/>
              <w:id w:val="-16493535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690"/>
            <w:gridCol w:w="1591"/>
            <w:gridCol w:w="1712"/>
            <w:gridCol w:w="1618"/>
          </w:tblGrid>
          <w:tr w:rsidR="00261CF6" w14:paraId="22B7838E" w14:textId="77777777" w:rsidTr="00261CF6">
            <w:sdt>
              <w:sdtPr>
                <w:tag w:val="_PLD_c4a25841d706450a928c6aa01ac5b3f1"/>
                <w:id w:val="-1346861317"/>
                <w:lock w:val="sdtLocked"/>
              </w:sdtPr>
              <w:sdtEndPr/>
              <w:sdtContent>
                <w:tc>
                  <w:tcPr>
                    <w:tcW w:w="1397" w:type="pct"/>
                    <w:vMerge w:val="restart"/>
                    <w:tcBorders>
                      <w:top w:val="single" w:sz="4" w:space="0" w:color="auto"/>
                      <w:left w:val="single" w:sz="4" w:space="0" w:color="auto"/>
                      <w:right w:val="single" w:sz="4" w:space="0" w:color="auto"/>
                    </w:tcBorders>
                    <w:vAlign w:val="center"/>
                  </w:tcPr>
                  <w:p w14:paraId="76EF3056" w14:textId="77777777" w:rsidR="00261CF6" w:rsidRDefault="00261CF6" w:rsidP="000C5DE2">
                    <w:pPr>
                      <w:autoSpaceDE w:val="0"/>
                      <w:autoSpaceDN w:val="0"/>
                      <w:adjustRightInd w:val="0"/>
                      <w:jc w:val="center"/>
                      <w:rPr>
                        <w:szCs w:val="21"/>
                      </w:rPr>
                    </w:pPr>
                    <w:r>
                      <w:rPr>
                        <w:rFonts w:hint="eastAsia"/>
                        <w:szCs w:val="21"/>
                      </w:rPr>
                      <w:t>项目</w:t>
                    </w:r>
                  </w:p>
                </w:tc>
              </w:sdtContent>
            </w:sdt>
            <w:sdt>
              <w:sdtPr>
                <w:tag w:val="_PLD_6f9d9c3619e14d709826785bf3eb1991"/>
                <w:id w:val="-1486703115"/>
                <w:lock w:val="sdtLocked"/>
              </w:sdtPr>
              <w:sdtEndPr/>
              <w:sdtContent>
                <w:tc>
                  <w:tcPr>
                    <w:tcW w:w="921" w:type="pct"/>
                    <w:vMerge w:val="restart"/>
                    <w:tcBorders>
                      <w:top w:val="single" w:sz="4" w:space="0" w:color="auto"/>
                      <w:left w:val="single" w:sz="4" w:space="0" w:color="auto"/>
                      <w:right w:val="single" w:sz="4" w:space="0" w:color="auto"/>
                    </w:tcBorders>
                    <w:vAlign w:val="center"/>
                  </w:tcPr>
                  <w:p w14:paraId="511E5000" w14:textId="77777777" w:rsidR="00261CF6" w:rsidRDefault="00261CF6" w:rsidP="000C5DE2">
                    <w:pPr>
                      <w:autoSpaceDE w:val="0"/>
                      <w:autoSpaceDN w:val="0"/>
                      <w:adjustRightInd w:val="0"/>
                      <w:jc w:val="center"/>
                      <w:rPr>
                        <w:szCs w:val="21"/>
                      </w:rPr>
                    </w:pPr>
                    <w:r>
                      <w:rPr>
                        <w:rFonts w:hint="eastAsia"/>
                        <w:szCs w:val="21"/>
                      </w:rPr>
                      <w:t>期初</w:t>
                    </w:r>
                  </w:p>
                  <w:p w14:paraId="12EFEB0A" w14:textId="77777777" w:rsidR="00261CF6" w:rsidRDefault="00261CF6" w:rsidP="000C5DE2">
                    <w:pPr>
                      <w:autoSpaceDE w:val="0"/>
                      <w:autoSpaceDN w:val="0"/>
                      <w:adjustRightInd w:val="0"/>
                      <w:jc w:val="center"/>
                      <w:rPr>
                        <w:szCs w:val="21"/>
                      </w:rPr>
                    </w:pPr>
                    <w:r>
                      <w:rPr>
                        <w:rFonts w:hint="eastAsia"/>
                        <w:szCs w:val="21"/>
                      </w:rPr>
                      <w:t>余额</w:t>
                    </w:r>
                  </w:p>
                </w:tc>
              </w:sdtContent>
            </w:sdt>
            <w:sdt>
              <w:sdtPr>
                <w:tag w:val="_PLD_a11ce629481449dfb01b8cd09e9b4e04"/>
                <w:id w:val="-783654084"/>
                <w:lock w:val="sdtLocked"/>
              </w:sdtPr>
              <w:sdtEndPr/>
              <w:sdtContent>
                <w:tc>
                  <w:tcPr>
                    <w:tcW w:w="867" w:type="pct"/>
                    <w:tcBorders>
                      <w:top w:val="single" w:sz="4" w:space="0" w:color="auto"/>
                      <w:left w:val="single" w:sz="4" w:space="0" w:color="auto"/>
                      <w:right w:val="single" w:sz="4" w:space="0" w:color="auto"/>
                    </w:tcBorders>
                    <w:vAlign w:val="center"/>
                  </w:tcPr>
                  <w:p w14:paraId="1918ACB6" w14:textId="77777777" w:rsidR="00261CF6" w:rsidRDefault="00261CF6" w:rsidP="000C5DE2">
                    <w:pPr>
                      <w:autoSpaceDE w:val="0"/>
                      <w:autoSpaceDN w:val="0"/>
                      <w:adjustRightInd w:val="0"/>
                      <w:jc w:val="center"/>
                      <w:rPr>
                        <w:szCs w:val="21"/>
                      </w:rPr>
                    </w:pPr>
                    <w:r>
                      <w:rPr>
                        <w:rFonts w:hint="eastAsia"/>
                        <w:szCs w:val="21"/>
                      </w:rPr>
                      <w:t>本期增加金额</w:t>
                    </w:r>
                  </w:p>
                </w:tc>
              </w:sdtContent>
            </w:sdt>
            <w:sdt>
              <w:sdtPr>
                <w:tag w:val="_PLD_3bb17eb3dcf44e849e229169fe2ddc41"/>
                <w:id w:val="1253862404"/>
                <w:lock w:val="sdtLocked"/>
              </w:sdtPr>
              <w:sdtEndPr/>
              <w:sdtContent>
                <w:tc>
                  <w:tcPr>
                    <w:tcW w:w="933" w:type="pct"/>
                    <w:tcBorders>
                      <w:top w:val="single" w:sz="4" w:space="0" w:color="auto"/>
                      <w:left w:val="single" w:sz="4" w:space="0" w:color="auto"/>
                      <w:bottom w:val="single" w:sz="4" w:space="0" w:color="auto"/>
                      <w:right w:val="single" w:sz="4" w:space="0" w:color="auto"/>
                    </w:tcBorders>
                    <w:vAlign w:val="center"/>
                  </w:tcPr>
                  <w:p w14:paraId="62A67FEE" w14:textId="77777777" w:rsidR="00261CF6" w:rsidRDefault="00261CF6" w:rsidP="000C5DE2">
                    <w:pPr>
                      <w:ind w:left="-65" w:right="5" w:hanging="48"/>
                      <w:jc w:val="center"/>
                      <w:rPr>
                        <w:szCs w:val="21"/>
                      </w:rPr>
                    </w:pPr>
                    <w:r>
                      <w:rPr>
                        <w:rFonts w:hint="eastAsia"/>
                        <w:szCs w:val="21"/>
                      </w:rPr>
                      <w:t>本期减少金额</w:t>
                    </w:r>
                  </w:p>
                </w:tc>
              </w:sdtContent>
            </w:sdt>
            <w:sdt>
              <w:sdtPr>
                <w:tag w:val="_PLD_9bc254debcea49cc97e21752028432c4"/>
                <w:id w:val="568081262"/>
                <w:lock w:val="sdtLocked"/>
              </w:sdtPr>
              <w:sdtEndPr/>
              <w:sdtContent>
                <w:tc>
                  <w:tcPr>
                    <w:tcW w:w="882" w:type="pct"/>
                    <w:vMerge w:val="restart"/>
                    <w:tcBorders>
                      <w:top w:val="single" w:sz="4" w:space="0" w:color="auto"/>
                      <w:left w:val="single" w:sz="4" w:space="0" w:color="auto"/>
                      <w:right w:val="single" w:sz="4" w:space="0" w:color="auto"/>
                    </w:tcBorders>
                    <w:vAlign w:val="center"/>
                  </w:tcPr>
                  <w:p w14:paraId="2886C80C" w14:textId="77777777" w:rsidR="00261CF6" w:rsidRDefault="00261CF6" w:rsidP="000C5DE2">
                    <w:pPr>
                      <w:autoSpaceDE w:val="0"/>
                      <w:autoSpaceDN w:val="0"/>
                      <w:adjustRightInd w:val="0"/>
                      <w:jc w:val="center"/>
                      <w:rPr>
                        <w:szCs w:val="21"/>
                      </w:rPr>
                    </w:pPr>
                    <w:r>
                      <w:rPr>
                        <w:rFonts w:hint="eastAsia"/>
                        <w:szCs w:val="21"/>
                      </w:rPr>
                      <w:t>期末</w:t>
                    </w:r>
                  </w:p>
                  <w:p w14:paraId="55B52E21" w14:textId="77777777" w:rsidR="00261CF6" w:rsidRDefault="00261CF6" w:rsidP="000C5DE2">
                    <w:pPr>
                      <w:autoSpaceDE w:val="0"/>
                      <w:autoSpaceDN w:val="0"/>
                      <w:adjustRightInd w:val="0"/>
                      <w:jc w:val="center"/>
                      <w:rPr>
                        <w:szCs w:val="21"/>
                      </w:rPr>
                    </w:pPr>
                    <w:r>
                      <w:rPr>
                        <w:rFonts w:hint="eastAsia"/>
                        <w:szCs w:val="21"/>
                      </w:rPr>
                      <w:t>余额</w:t>
                    </w:r>
                  </w:p>
                </w:tc>
              </w:sdtContent>
            </w:sdt>
          </w:tr>
          <w:tr w:rsidR="00261CF6" w14:paraId="0982A365" w14:textId="77777777" w:rsidTr="00261CF6">
            <w:tc>
              <w:tcPr>
                <w:tcW w:w="1397" w:type="pct"/>
                <w:vMerge/>
                <w:tcBorders>
                  <w:left w:val="single" w:sz="4" w:space="0" w:color="auto"/>
                  <w:bottom w:val="single" w:sz="4" w:space="0" w:color="auto"/>
                  <w:right w:val="single" w:sz="4" w:space="0" w:color="auto"/>
                </w:tcBorders>
              </w:tcPr>
              <w:p w14:paraId="753E90B6" w14:textId="77777777" w:rsidR="00261CF6" w:rsidRDefault="00261CF6" w:rsidP="000C5DE2">
                <w:pPr>
                  <w:autoSpaceDE w:val="0"/>
                  <w:autoSpaceDN w:val="0"/>
                  <w:adjustRightInd w:val="0"/>
                  <w:rPr>
                    <w:szCs w:val="21"/>
                  </w:rPr>
                </w:pPr>
              </w:p>
            </w:tc>
            <w:tc>
              <w:tcPr>
                <w:tcW w:w="921" w:type="pct"/>
                <w:vMerge/>
                <w:tcBorders>
                  <w:left w:val="single" w:sz="4" w:space="0" w:color="auto"/>
                  <w:bottom w:val="single" w:sz="4" w:space="0" w:color="auto"/>
                  <w:right w:val="single" w:sz="4" w:space="0" w:color="auto"/>
                </w:tcBorders>
              </w:tcPr>
              <w:p w14:paraId="7C4283CF" w14:textId="77777777" w:rsidR="00261CF6" w:rsidRDefault="00261CF6" w:rsidP="000C5DE2">
                <w:pPr>
                  <w:autoSpaceDE w:val="0"/>
                  <w:autoSpaceDN w:val="0"/>
                  <w:adjustRightInd w:val="0"/>
                  <w:jc w:val="center"/>
                  <w:rPr>
                    <w:szCs w:val="21"/>
                  </w:rPr>
                </w:pPr>
              </w:p>
            </w:tc>
            <w:sdt>
              <w:sdtPr>
                <w:tag w:val="_PLD_42969c2b5ce74e81ab894d823c9a48f5"/>
                <w:id w:val="911434861"/>
                <w:lock w:val="sdtLocked"/>
              </w:sdtPr>
              <w:sdtEndPr/>
              <w:sdtContent>
                <w:tc>
                  <w:tcPr>
                    <w:tcW w:w="867" w:type="pct"/>
                    <w:tcBorders>
                      <w:left w:val="single" w:sz="4" w:space="0" w:color="auto"/>
                      <w:bottom w:val="single" w:sz="4" w:space="0" w:color="auto"/>
                      <w:right w:val="single" w:sz="4" w:space="0" w:color="auto"/>
                    </w:tcBorders>
                    <w:vAlign w:val="center"/>
                  </w:tcPr>
                  <w:p w14:paraId="1EC79968" w14:textId="77777777" w:rsidR="00261CF6" w:rsidRDefault="00261CF6" w:rsidP="000C5DE2">
                    <w:pPr>
                      <w:autoSpaceDE w:val="0"/>
                      <w:autoSpaceDN w:val="0"/>
                      <w:adjustRightInd w:val="0"/>
                      <w:jc w:val="center"/>
                      <w:rPr>
                        <w:szCs w:val="21"/>
                      </w:rPr>
                    </w:pPr>
                    <w:r>
                      <w:rPr>
                        <w:rFonts w:hint="eastAsia"/>
                        <w:szCs w:val="21"/>
                      </w:rPr>
                      <w:t>内部开发支出</w:t>
                    </w:r>
                  </w:p>
                </w:tc>
              </w:sdtContent>
            </w:sdt>
            <w:sdt>
              <w:sdtPr>
                <w:tag w:val="_PLD_c8b2163a86cc46d797f19b243ce30919"/>
                <w:id w:val="-845784610"/>
                <w:lock w:val="sdtLocked"/>
              </w:sdtPr>
              <w:sdtEndPr/>
              <w:sdtContent>
                <w:tc>
                  <w:tcPr>
                    <w:tcW w:w="933" w:type="pct"/>
                    <w:tcBorders>
                      <w:top w:val="single" w:sz="4" w:space="0" w:color="auto"/>
                      <w:left w:val="single" w:sz="4" w:space="0" w:color="auto"/>
                      <w:bottom w:val="single" w:sz="4" w:space="0" w:color="auto"/>
                      <w:right w:val="single" w:sz="4" w:space="0" w:color="auto"/>
                    </w:tcBorders>
                    <w:vAlign w:val="center"/>
                  </w:tcPr>
                  <w:p w14:paraId="6A54F256" w14:textId="77777777" w:rsidR="00261CF6" w:rsidRDefault="00261CF6" w:rsidP="000C5DE2">
                    <w:pPr>
                      <w:autoSpaceDE w:val="0"/>
                      <w:autoSpaceDN w:val="0"/>
                      <w:adjustRightInd w:val="0"/>
                      <w:jc w:val="center"/>
                      <w:rPr>
                        <w:szCs w:val="21"/>
                      </w:rPr>
                    </w:pPr>
                    <w:r>
                      <w:rPr>
                        <w:rFonts w:hint="eastAsia"/>
                        <w:szCs w:val="21"/>
                      </w:rPr>
                      <w:t>转入当期损益</w:t>
                    </w:r>
                  </w:p>
                </w:tc>
              </w:sdtContent>
            </w:sdt>
            <w:tc>
              <w:tcPr>
                <w:tcW w:w="882" w:type="pct"/>
                <w:vMerge/>
                <w:tcBorders>
                  <w:left w:val="single" w:sz="4" w:space="0" w:color="auto"/>
                  <w:bottom w:val="single" w:sz="4" w:space="0" w:color="auto"/>
                  <w:right w:val="single" w:sz="4" w:space="0" w:color="auto"/>
                </w:tcBorders>
              </w:tcPr>
              <w:p w14:paraId="57E1B8FD" w14:textId="77777777" w:rsidR="00261CF6" w:rsidRDefault="00261CF6" w:rsidP="000C5DE2">
                <w:pPr>
                  <w:autoSpaceDE w:val="0"/>
                  <w:autoSpaceDN w:val="0"/>
                  <w:adjustRightInd w:val="0"/>
                  <w:jc w:val="center"/>
                  <w:rPr>
                    <w:color w:val="222222"/>
                    <w:szCs w:val="21"/>
                  </w:rPr>
                </w:pPr>
              </w:p>
            </w:tc>
          </w:tr>
          <w:sdt>
            <w:sdtPr>
              <w:rPr>
                <w:rFonts w:hint="eastAsia"/>
                <w:szCs w:val="21"/>
              </w:rPr>
              <w:alias w:val="公司开发项目支出明细"/>
              <w:tag w:val="_TUP_78b09714397f4c5a8e5d166530dadf82"/>
              <w:id w:val="-875080640"/>
              <w:lock w:val="sdtLocked"/>
              <w:placeholder>
                <w:docPart w:val="41785D6BF71A4DF6A6D4411E99DCF83E"/>
              </w:placeholder>
            </w:sdtPr>
            <w:sdtEndPr/>
            <w:sdtContent>
              <w:tr w:rsidR="00261CF6" w14:paraId="30711E07" w14:textId="77777777" w:rsidTr="00221B47">
                <w:tc>
                  <w:tcPr>
                    <w:tcW w:w="1397" w:type="pct"/>
                    <w:tcBorders>
                      <w:top w:val="single" w:sz="4" w:space="0" w:color="auto"/>
                      <w:left w:val="single" w:sz="4" w:space="0" w:color="auto"/>
                      <w:bottom w:val="single" w:sz="4" w:space="0" w:color="auto"/>
                      <w:right w:val="single" w:sz="4" w:space="0" w:color="auto"/>
                    </w:tcBorders>
                    <w:vAlign w:val="center"/>
                  </w:tcPr>
                  <w:p w14:paraId="73C3193A" w14:textId="77777777" w:rsidR="00261CF6" w:rsidRDefault="00261CF6" w:rsidP="000C5DE2">
                    <w:pPr>
                      <w:rPr>
                        <w:szCs w:val="21"/>
                      </w:rPr>
                    </w:pPr>
                    <w:r>
                      <w:t>白介素注射液</w:t>
                    </w:r>
                  </w:p>
                </w:tc>
                <w:tc>
                  <w:tcPr>
                    <w:tcW w:w="921" w:type="pct"/>
                    <w:tcBorders>
                      <w:top w:val="single" w:sz="4" w:space="0" w:color="auto"/>
                      <w:left w:val="single" w:sz="4" w:space="0" w:color="auto"/>
                      <w:bottom w:val="single" w:sz="4" w:space="0" w:color="auto"/>
                      <w:right w:val="single" w:sz="4" w:space="0" w:color="auto"/>
                    </w:tcBorders>
                    <w:vAlign w:val="center"/>
                  </w:tcPr>
                  <w:p w14:paraId="1EABC779" w14:textId="77777777" w:rsidR="00261CF6" w:rsidRDefault="00261CF6" w:rsidP="00261CF6">
                    <w:pPr>
                      <w:jc w:val="right"/>
                      <w:rPr>
                        <w:szCs w:val="21"/>
                      </w:rPr>
                    </w:pPr>
                    <w:r>
                      <w:t>6,482,423.00</w:t>
                    </w:r>
                  </w:p>
                </w:tc>
                <w:tc>
                  <w:tcPr>
                    <w:tcW w:w="867" w:type="pct"/>
                    <w:tcBorders>
                      <w:top w:val="single" w:sz="4" w:space="0" w:color="auto"/>
                      <w:left w:val="single" w:sz="4" w:space="0" w:color="auto"/>
                      <w:bottom w:val="single" w:sz="4" w:space="0" w:color="auto"/>
                      <w:right w:val="single" w:sz="4" w:space="0" w:color="auto"/>
                    </w:tcBorders>
                    <w:vAlign w:val="center"/>
                  </w:tcPr>
                  <w:p w14:paraId="3F103B1C" w14:textId="77777777" w:rsidR="00261CF6" w:rsidRDefault="00261CF6" w:rsidP="00261CF6">
                    <w:pPr>
                      <w:jc w:val="right"/>
                      <w:rPr>
                        <w:szCs w:val="21"/>
                      </w:rPr>
                    </w:pPr>
                  </w:p>
                </w:tc>
                <w:tc>
                  <w:tcPr>
                    <w:tcW w:w="933" w:type="pct"/>
                    <w:tcBorders>
                      <w:top w:val="single" w:sz="4" w:space="0" w:color="auto"/>
                      <w:left w:val="single" w:sz="4" w:space="0" w:color="auto"/>
                      <w:bottom w:val="single" w:sz="4" w:space="0" w:color="auto"/>
                      <w:right w:val="single" w:sz="4" w:space="0" w:color="auto"/>
                    </w:tcBorders>
                    <w:vAlign w:val="center"/>
                  </w:tcPr>
                  <w:p w14:paraId="6CB865F4" w14:textId="77777777" w:rsidR="00261CF6" w:rsidRDefault="00261CF6" w:rsidP="00261CF6">
                    <w:pPr>
                      <w:jc w:val="right"/>
                      <w:rPr>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792C3819" w14:textId="77777777" w:rsidR="00261CF6" w:rsidRDefault="00261CF6" w:rsidP="00261CF6">
                    <w:pPr>
                      <w:jc w:val="right"/>
                      <w:rPr>
                        <w:szCs w:val="21"/>
                      </w:rPr>
                    </w:pPr>
                    <w:r>
                      <w:t>6,482,423.00</w:t>
                    </w:r>
                  </w:p>
                </w:tc>
              </w:tr>
            </w:sdtContent>
          </w:sdt>
          <w:sdt>
            <w:sdtPr>
              <w:rPr>
                <w:rFonts w:hint="eastAsia"/>
                <w:szCs w:val="21"/>
              </w:rPr>
              <w:alias w:val="公司开发项目支出明细"/>
              <w:tag w:val="_TUP_78b09714397f4c5a8e5d166530dadf82"/>
              <w:id w:val="2087192193"/>
              <w:lock w:val="sdtLocked"/>
              <w:placeholder>
                <w:docPart w:val="41785D6BF71A4DF6A6D4411E99DCF83E"/>
              </w:placeholder>
            </w:sdtPr>
            <w:sdtEndPr/>
            <w:sdtContent>
              <w:tr w:rsidR="00261CF6" w14:paraId="0AAED914" w14:textId="77777777" w:rsidTr="00221B47">
                <w:tc>
                  <w:tcPr>
                    <w:tcW w:w="1397" w:type="pct"/>
                    <w:tcBorders>
                      <w:top w:val="single" w:sz="4" w:space="0" w:color="auto"/>
                      <w:left w:val="single" w:sz="4" w:space="0" w:color="auto"/>
                      <w:bottom w:val="single" w:sz="4" w:space="0" w:color="auto"/>
                      <w:right w:val="single" w:sz="4" w:space="0" w:color="auto"/>
                    </w:tcBorders>
                    <w:vAlign w:val="center"/>
                  </w:tcPr>
                  <w:p w14:paraId="7E99D1A0" w14:textId="77777777" w:rsidR="00261CF6" w:rsidRDefault="00261CF6" w:rsidP="000C5DE2">
                    <w:pPr>
                      <w:rPr>
                        <w:szCs w:val="21"/>
                      </w:rPr>
                    </w:pPr>
                    <w:r>
                      <w:t>注射用红景天苷原料及冻干粉针制剂</w:t>
                    </w:r>
                  </w:p>
                </w:tc>
                <w:tc>
                  <w:tcPr>
                    <w:tcW w:w="921" w:type="pct"/>
                    <w:tcBorders>
                      <w:top w:val="single" w:sz="4" w:space="0" w:color="auto"/>
                      <w:left w:val="single" w:sz="4" w:space="0" w:color="auto"/>
                      <w:bottom w:val="single" w:sz="4" w:space="0" w:color="auto"/>
                      <w:right w:val="single" w:sz="4" w:space="0" w:color="auto"/>
                    </w:tcBorders>
                    <w:vAlign w:val="center"/>
                  </w:tcPr>
                  <w:p w14:paraId="6E0BD438" w14:textId="77777777" w:rsidR="00261CF6" w:rsidRDefault="00261CF6" w:rsidP="00261CF6">
                    <w:pPr>
                      <w:jc w:val="right"/>
                      <w:rPr>
                        <w:szCs w:val="21"/>
                      </w:rPr>
                    </w:pPr>
                    <w:r>
                      <w:t>6,148,966.77</w:t>
                    </w:r>
                  </w:p>
                </w:tc>
                <w:tc>
                  <w:tcPr>
                    <w:tcW w:w="867" w:type="pct"/>
                    <w:tcBorders>
                      <w:top w:val="single" w:sz="4" w:space="0" w:color="auto"/>
                      <w:left w:val="single" w:sz="4" w:space="0" w:color="auto"/>
                      <w:bottom w:val="single" w:sz="4" w:space="0" w:color="auto"/>
                      <w:right w:val="single" w:sz="4" w:space="0" w:color="auto"/>
                    </w:tcBorders>
                    <w:vAlign w:val="center"/>
                  </w:tcPr>
                  <w:p w14:paraId="56D9542A" w14:textId="77777777" w:rsidR="00261CF6" w:rsidRDefault="00261CF6" w:rsidP="00261CF6">
                    <w:pPr>
                      <w:jc w:val="right"/>
                      <w:rPr>
                        <w:szCs w:val="21"/>
                      </w:rPr>
                    </w:pPr>
                  </w:p>
                </w:tc>
                <w:tc>
                  <w:tcPr>
                    <w:tcW w:w="933" w:type="pct"/>
                    <w:tcBorders>
                      <w:top w:val="single" w:sz="4" w:space="0" w:color="auto"/>
                      <w:left w:val="single" w:sz="4" w:space="0" w:color="auto"/>
                      <w:bottom w:val="single" w:sz="4" w:space="0" w:color="auto"/>
                      <w:right w:val="single" w:sz="4" w:space="0" w:color="auto"/>
                    </w:tcBorders>
                    <w:vAlign w:val="center"/>
                  </w:tcPr>
                  <w:p w14:paraId="6A7EB7C8" w14:textId="77777777" w:rsidR="00261CF6" w:rsidRDefault="00261CF6" w:rsidP="00261CF6">
                    <w:pPr>
                      <w:jc w:val="right"/>
                      <w:rPr>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1A5D5C69" w14:textId="77777777" w:rsidR="00261CF6" w:rsidRDefault="00261CF6" w:rsidP="00261CF6">
                    <w:pPr>
                      <w:jc w:val="right"/>
                      <w:rPr>
                        <w:szCs w:val="21"/>
                      </w:rPr>
                    </w:pPr>
                    <w:r>
                      <w:t>6,148,966.77</w:t>
                    </w:r>
                  </w:p>
                </w:tc>
              </w:tr>
            </w:sdtContent>
          </w:sdt>
          <w:sdt>
            <w:sdtPr>
              <w:rPr>
                <w:rFonts w:hint="eastAsia"/>
                <w:szCs w:val="21"/>
              </w:rPr>
              <w:alias w:val="公司开发项目支出明细"/>
              <w:tag w:val="_TUP_78b09714397f4c5a8e5d166530dadf82"/>
              <w:id w:val="-736249600"/>
              <w:lock w:val="sdtLocked"/>
              <w:placeholder>
                <w:docPart w:val="819FEBF1AABC4B18ACB14889B5C87DA2"/>
              </w:placeholder>
            </w:sdtPr>
            <w:sdtEndPr/>
            <w:sdtContent>
              <w:tr w:rsidR="00261CF6" w14:paraId="417D75CD" w14:textId="77777777" w:rsidTr="00221B47">
                <w:tc>
                  <w:tcPr>
                    <w:tcW w:w="1397" w:type="pct"/>
                    <w:tcBorders>
                      <w:top w:val="single" w:sz="4" w:space="0" w:color="auto"/>
                      <w:left w:val="single" w:sz="4" w:space="0" w:color="auto"/>
                      <w:bottom w:val="single" w:sz="4" w:space="0" w:color="auto"/>
                      <w:right w:val="single" w:sz="4" w:space="0" w:color="auto"/>
                    </w:tcBorders>
                    <w:vAlign w:val="center"/>
                  </w:tcPr>
                  <w:p w14:paraId="70CA78D4" w14:textId="77777777" w:rsidR="00261CF6" w:rsidRDefault="00261CF6" w:rsidP="000C5DE2">
                    <w:pPr>
                      <w:rPr>
                        <w:szCs w:val="21"/>
                      </w:rPr>
                    </w:pPr>
                    <w:r>
                      <w:t>注射用康普瑞丁磷酸二钠原料及冻干粉针制剂</w:t>
                    </w:r>
                  </w:p>
                </w:tc>
                <w:tc>
                  <w:tcPr>
                    <w:tcW w:w="921" w:type="pct"/>
                    <w:tcBorders>
                      <w:top w:val="single" w:sz="4" w:space="0" w:color="auto"/>
                      <w:left w:val="single" w:sz="4" w:space="0" w:color="auto"/>
                      <w:bottom w:val="single" w:sz="4" w:space="0" w:color="auto"/>
                      <w:right w:val="single" w:sz="4" w:space="0" w:color="auto"/>
                    </w:tcBorders>
                    <w:vAlign w:val="center"/>
                  </w:tcPr>
                  <w:p w14:paraId="228A4F6F" w14:textId="77777777" w:rsidR="00261CF6" w:rsidRDefault="00261CF6" w:rsidP="00261CF6">
                    <w:pPr>
                      <w:jc w:val="right"/>
                      <w:rPr>
                        <w:szCs w:val="21"/>
                      </w:rPr>
                    </w:pPr>
                    <w:r>
                      <w:t>6,852,209.60</w:t>
                    </w:r>
                  </w:p>
                </w:tc>
                <w:tc>
                  <w:tcPr>
                    <w:tcW w:w="867" w:type="pct"/>
                    <w:tcBorders>
                      <w:top w:val="single" w:sz="4" w:space="0" w:color="auto"/>
                      <w:left w:val="single" w:sz="4" w:space="0" w:color="auto"/>
                      <w:bottom w:val="single" w:sz="4" w:space="0" w:color="auto"/>
                      <w:right w:val="single" w:sz="4" w:space="0" w:color="auto"/>
                    </w:tcBorders>
                    <w:vAlign w:val="center"/>
                  </w:tcPr>
                  <w:p w14:paraId="2F1616E3" w14:textId="77777777" w:rsidR="00261CF6" w:rsidRDefault="00261CF6" w:rsidP="00261CF6">
                    <w:pPr>
                      <w:jc w:val="right"/>
                      <w:rPr>
                        <w:szCs w:val="21"/>
                      </w:rPr>
                    </w:pPr>
                  </w:p>
                </w:tc>
                <w:tc>
                  <w:tcPr>
                    <w:tcW w:w="933" w:type="pct"/>
                    <w:tcBorders>
                      <w:top w:val="single" w:sz="4" w:space="0" w:color="auto"/>
                      <w:left w:val="single" w:sz="4" w:space="0" w:color="auto"/>
                      <w:bottom w:val="single" w:sz="4" w:space="0" w:color="auto"/>
                      <w:right w:val="single" w:sz="4" w:space="0" w:color="auto"/>
                    </w:tcBorders>
                    <w:vAlign w:val="center"/>
                  </w:tcPr>
                  <w:p w14:paraId="7D78D9D4" w14:textId="77777777" w:rsidR="00261CF6" w:rsidRDefault="00261CF6" w:rsidP="00261CF6">
                    <w:pPr>
                      <w:jc w:val="right"/>
                      <w:rPr>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20499247" w14:textId="77777777" w:rsidR="00261CF6" w:rsidRDefault="00261CF6" w:rsidP="00261CF6">
                    <w:pPr>
                      <w:jc w:val="right"/>
                      <w:rPr>
                        <w:szCs w:val="21"/>
                      </w:rPr>
                    </w:pPr>
                    <w:r>
                      <w:t>6,852,209.60</w:t>
                    </w:r>
                  </w:p>
                </w:tc>
              </w:tr>
            </w:sdtContent>
          </w:sdt>
          <w:sdt>
            <w:sdtPr>
              <w:rPr>
                <w:rFonts w:hint="eastAsia"/>
                <w:szCs w:val="21"/>
              </w:rPr>
              <w:alias w:val="公司开发项目支出明细"/>
              <w:tag w:val="_TUP_78b09714397f4c5a8e5d166530dadf82"/>
              <w:id w:val="-1962489332"/>
              <w:lock w:val="sdtLocked"/>
              <w:placeholder>
                <w:docPart w:val="498C3819545544318412FD8D61D6FA7C"/>
              </w:placeholder>
            </w:sdtPr>
            <w:sdtEndPr/>
            <w:sdtContent>
              <w:tr w:rsidR="005908E1" w14:paraId="31284DC5" w14:textId="77777777" w:rsidTr="00221B47">
                <w:tc>
                  <w:tcPr>
                    <w:tcW w:w="1397" w:type="pct"/>
                    <w:tcBorders>
                      <w:top w:val="single" w:sz="4" w:space="0" w:color="auto"/>
                      <w:left w:val="single" w:sz="4" w:space="0" w:color="auto"/>
                      <w:bottom w:val="single" w:sz="4" w:space="0" w:color="auto"/>
                      <w:right w:val="single" w:sz="4" w:space="0" w:color="auto"/>
                    </w:tcBorders>
                    <w:vAlign w:val="center"/>
                  </w:tcPr>
                  <w:p w14:paraId="051D024F" w14:textId="77777777" w:rsidR="005908E1" w:rsidRDefault="005908E1" w:rsidP="005908E1">
                    <w:pPr>
                      <w:rPr>
                        <w:szCs w:val="21"/>
                      </w:rPr>
                    </w:pPr>
                    <w:r>
                      <w:t>疫苗技术转移</w:t>
                    </w:r>
                  </w:p>
                </w:tc>
                <w:tc>
                  <w:tcPr>
                    <w:tcW w:w="921" w:type="pct"/>
                    <w:tcBorders>
                      <w:top w:val="single" w:sz="4" w:space="0" w:color="auto"/>
                      <w:left w:val="single" w:sz="4" w:space="0" w:color="auto"/>
                      <w:bottom w:val="single" w:sz="4" w:space="0" w:color="auto"/>
                      <w:right w:val="single" w:sz="4" w:space="0" w:color="auto"/>
                    </w:tcBorders>
                    <w:vAlign w:val="center"/>
                  </w:tcPr>
                  <w:p w14:paraId="44EE3317" w14:textId="77777777" w:rsidR="005908E1" w:rsidRDefault="005908E1" w:rsidP="005908E1">
                    <w:pPr>
                      <w:jc w:val="right"/>
                      <w:rPr>
                        <w:szCs w:val="21"/>
                      </w:rPr>
                    </w:pPr>
                    <w:r>
                      <w:t>43,590,104.23</w:t>
                    </w:r>
                  </w:p>
                </w:tc>
                <w:tc>
                  <w:tcPr>
                    <w:tcW w:w="867" w:type="pct"/>
                    <w:tcBorders>
                      <w:top w:val="single" w:sz="4" w:space="0" w:color="auto"/>
                      <w:left w:val="single" w:sz="4" w:space="0" w:color="auto"/>
                      <w:bottom w:val="single" w:sz="4" w:space="0" w:color="auto"/>
                      <w:right w:val="single" w:sz="4" w:space="0" w:color="auto"/>
                    </w:tcBorders>
                    <w:vAlign w:val="center"/>
                  </w:tcPr>
                  <w:p w14:paraId="012AE183" w14:textId="03F9E528" w:rsidR="005908E1" w:rsidRDefault="005908E1" w:rsidP="005908E1">
                    <w:pPr>
                      <w:jc w:val="right"/>
                      <w:rPr>
                        <w:szCs w:val="21"/>
                      </w:rPr>
                    </w:pPr>
                    <w:r>
                      <w:t>10,433,190.45</w:t>
                    </w:r>
                  </w:p>
                </w:tc>
                <w:tc>
                  <w:tcPr>
                    <w:tcW w:w="933" w:type="pct"/>
                    <w:tcBorders>
                      <w:top w:val="single" w:sz="4" w:space="0" w:color="auto"/>
                      <w:left w:val="single" w:sz="4" w:space="0" w:color="auto"/>
                      <w:bottom w:val="single" w:sz="4" w:space="0" w:color="auto"/>
                      <w:right w:val="single" w:sz="4" w:space="0" w:color="auto"/>
                    </w:tcBorders>
                    <w:vAlign w:val="center"/>
                  </w:tcPr>
                  <w:p w14:paraId="6519FE22" w14:textId="76541025" w:rsidR="005908E1" w:rsidRDefault="005908E1" w:rsidP="005908E1">
                    <w:pPr>
                      <w:jc w:val="right"/>
                      <w:rPr>
                        <w:szCs w:val="21"/>
                      </w:rPr>
                    </w:pPr>
                    <w:r>
                      <w:t>54,023,294.68</w:t>
                    </w:r>
                  </w:p>
                </w:tc>
                <w:tc>
                  <w:tcPr>
                    <w:tcW w:w="882" w:type="pct"/>
                    <w:tcBorders>
                      <w:top w:val="single" w:sz="4" w:space="0" w:color="auto"/>
                      <w:left w:val="single" w:sz="4" w:space="0" w:color="auto"/>
                      <w:bottom w:val="single" w:sz="4" w:space="0" w:color="auto"/>
                      <w:right w:val="single" w:sz="4" w:space="0" w:color="auto"/>
                    </w:tcBorders>
                    <w:vAlign w:val="center"/>
                  </w:tcPr>
                  <w:p w14:paraId="31374A40" w14:textId="77777777" w:rsidR="005908E1" w:rsidRDefault="005908E1" w:rsidP="005908E1">
                    <w:pPr>
                      <w:jc w:val="right"/>
                      <w:rPr>
                        <w:szCs w:val="21"/>
                      </w:rPr>
                    </w:pPr>
                  </w:p>
                </w:tc>
              </w:tr>
            </w:sdtContent>
          </w:sdt>
          <w:sdt>
            <w:sdtPr>
              <w:rPr>
                <w:rFonts w:hint="eastAsia"/>
                <w:szCs w:val="21"/>
              </w:rPr>
              <w:alias w:val="公司开发项目支出明细"/>
              <w:tag w:val="_TUP_78b09714397f4c5a8e5d166530dadf82"/>
              <w:id w:val="-1941524754"/>
              <w:lock w:val="sdtLocked"/>
              <w:placeholder>
                <w:docPart w:val="498C3819545544318412FD8D61D6FA7C"/>
              </w:placeholder>
            </w:sdtPr>
            <w:sdtEndPr/>
            <w:sdtContent>
              <w:tr w:rsidR="005908E1" w14:paraId="1F15EAAD" w14:textId="77777777" w:rsidTr="00221B47">
                <w:tc>
                  <w:tcPr>
                    <w:tcW w:w="1397" w:type="pct"/>
                    <w:tcBorders>
                      <w:top w:val="single" w:sz="4" w:space="0" w:color="auto"/>
                      <w:left w:val="single" w:sz="4" w:space="0" w:color="auto"/>
                      <w:bottom w:val="single" w:sz="4" w:space="0" w:color="auto"/>
                      <w:right w:val="single" w:sz="4" w:space="0" w:color="auto"/>
                    </w:tcBorders>
                    <w:vAlign w:val="center"/>
                  </w:tcPr>
                  <w:p w14:paraId="723C5435" w14:textId="77777777" w:rsidR="005908E1" w:rsidRDefault="005908E1" w:rsidP="005908E1">
                    <w:pPr>
                      <w:rPr>
                        <w:szCs w:val="21"/>
                      </w:rPr>
                    </w:pPr>
                    <w:r>
                      <w:t>红景天饮料</w:t>
                    </w:r>
                  </w:p>
                </w:tc>
                <w:tc>
                  <w:tcPr>
                    <w:tcW w:w="921" w:type="pct"/>
                    <w:tcBorders>
                      <w:top w:val="single" w:sz="4" w:space="0" w:color="auto"/>
                      <w:left w:val="single" w:sz="4" w:space="0" w:color="auto"/>
                      <w:bottom w:val="single" w:sz="4" w:space="0" w:color="auto"/>
                      <w:right w:val="single" w:sz="4" w:space="0" w:color="auto"/>
                    </w:tcBorders>
                    <w:vAlign w:val="center"/>
                  </w:tcPr>
                  <w:p w14:paraId="0F7766B3" w14:textId="77777777" w:rsidR="005908E1" w:rsidRDefault="005908E1" w:rsidP="005908E1">
                    <w:pPr>
                      <w:jc w:val="right"/>
                      <w:rPr>
                        <w:szCs w:val="21"/>
                      </w:rPr>
                    </w:pPr>
                    <w:r>
                      <w:t>1,232,255.10</w:t>
                    </w:r>
                  </w:p>
                </w:tc>
                <w:tc>
                  <w:tcPr>
                    <w:tcW w:w="867" w:type="pct"/>
                    <w:tcBorders>
                      <w:top w:val="single" w:sz="4" w:space="0" w:color="auto"/>
                      <w:left w:val="single" w:sz="4" w:space="0" w:color="auto"/>
                      <w:bottom w:val="single" w:sz="4" w:space="0" w:color="auto"/>
                      <w:right w:val="single" w:sz="4" w:space="0" w:color="auto"/>
                    </w:tcBorders>
                    <w:vAlign w:val="center"/>
                  </w:tcPr>
                  <w:p w14:paraId="72AB94CD" w14:textId="24D8D466" w:rsidR="005908E1" w:rsidRDefault="005908E1" w:rsidP="005908E1">
                    <w:pPr>
                      <w:jc w:val="right"/>
                      <w:rPr>
                        <w:szCs w:val="21"/>
                      </w:rPr>
                    </w:pPr>
                    <w:r>
                      <w:t>37,550.28</w:t>
                    </w:r>
                  </w:p>
                </w:tc>
                <w:tc>
                  <w:tcPr>
                    <w:tcW w:w="933" w:type="pct"/>
                    <w:tcBorders>
                      <w:top w:val="single" w:sz="4" w:space="0" w:color="auto"/>
                      <w:left w:val="single" w:sz="4" w:space="0" w:color="auto"/>
                      <w:bottom w:val="single" w:sz="4" w:space="0" w:color="auto"/>
                      <w:right w:val="single" w:sz="4" w:space="0" w:color="auto"/>
                    </w:tcBorders>
                    <w:vAlign w:val="center"/>
                  </w:tcPr>
                  <w:p w14:paraId="3B786A05" w14:textId="77777777" w:rsidR="005908E1" w:rsidRDefault="005908E1" w:rsidP="005908E1">
                    <w:pPr>
                      <w:jc w:val="right"/>
                      <w:rPr>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15880AE0" w14:textId="77777777" w:rsidR="005908E1" w:rsidRDefault="005908E1" w:rsidP="005908E1">
                    <w:pPr>
                      <w:jc w:val="right"/>
                      <w:rPr>
                        <w:szCs w:val="21"/>
                      </w:rPr>
                    </w:pPr>
                    <w:r>
                      <w:t>1,269,805.38</w:t>
                    </w:r>
                  </w:p>
                </w:tc>
              </w:tr>
            </w:sdtContent>
          </w:sdt>
          <w:tr w:rsidR="005908E1" w14:paraId="2CEBFB6A" w14:textId="77777777" w:rsidTr="00221B47">
            <w:sdt>
              <w:sdtPr>
                <w:tag w:val="_PLD_e7b6a1466b8044ba80feb6879d1c4887"/>
                <w:id w:val="841129040"/>
                <w:lock w:val="sdtLocked"/>
              </w:sdtPr>
              <w:sdtEndPr/>
              <w:sdtContent>
                <w:tc>
                  <w:tcPr>
                    <w:tcW w:w="1397" w:type="pct"/>
                    <w:tcBorders>
                      <w:top w:val="single" w:sz="4" w:space="0" w:color="auto"/>
                      <w:left w:val="single" w:sz="4" w:space="0" w:color="auto"/>
                      <w:bottom w:val="single" w:sz="4" w:space="0" w:color="auto"/>
                      <w:right w:val="single" w:sz="4" w:space="0" w:color="auto"/>
                    </w:tcBorders>
                    <w:vAlign w:val="center"/>
                  </w:tcPr>
                  <w:p w14:paraId="26D8A446" w14:textId="77777777" w:rsidR="005908E1" w:rsidRDefault="005908E1" w:rsidP="005908E1">
                    <w:pPr>
                      <w:jc w:val="center"/>
                      <w:rPr>
                        <w:szCs w:val="21"/>
                      </w:rPr>
                    </w:pPr>
                    <w:r>
                      <w:rPr>
                        <w:rFonts w:hint="eastAsia"/>
                        <w:szCs w:val="21"/>
                      </w:rPr>
                      <w:t>合计</w:t>
                    </w:r>
                  </w:p>
                </w:tc>
              </w:sdtContent>
            </w:sdt>
            <w:tc>
              <w:tcPr>
                <w:tcW w:w="921" w:type="pct"/>
                <w:tcBorders>
                  <w:top w:val="single" w:sz="4" w:space="0" w:color="auto"/>
                  <w:left w:val="single" w:sz="4" w:space="0" w:color="auto"/>
                  <w:bottom w:val="single" w:sz="4" w:space="0" w:color="auto"/>
                  <w:right w:val="single" w:sz="4" w:space="0" w:color="auto"/>
                </w:tcBorders>
                <w:vAlign w:val="center"/>
              </w:tcPr>
              <w:p w14:paraId="6022D876" w14:textId="77777777" w:rsidR="005908E1" w:rsidRDefault="005908E1" w:rsidP="005908E1">
                <w:pPr>
                  <w:jc w:val="right"/>
                  <w:rPr>
                    <w:sz w:val="24"/>
                  </w:rPr>
                </w:pPr>
                <w:r>
                  <w:t>64,305,958.70</w:t>
                </w:r>
              </w:p>
            </w:tc>
            <w:tc>
              <w:tcPr>
                <w:tcW w:w="867" w:type="pct"/>
                <w:tcBorders>
                  <w:top w:val="single" w:sz="4" w:space="0" w:color="auto"/>
                  <w:left w:val="single" w:sz="4" w:space="0" w:color="auto"/>
                  <w:bottom w:val="single" w:sz="4" w:space="0" w:color="auto"/>
                  <w:right w:val="single" w:sz="4" w:space="0" w:color="auto"/>
                </w:tcBorders>
                <w:vAlign w:val="center"/>
              </w:tcPr>
              <w:p w14:paraId="33D70833" w14:textId="2D590E9E" w:rsidR="005908E1" w:rsidRDefault="005908E1" w:rsidP="005908E1">
                <w:pPr>
                  <w:jc w:val="right"/>
                </w:pPr>
                <w:r>
                  <w:t>10,470,740.73</w:t>
                </w:r>
              </w:p>
            </w:tc>
            <w:tc>
              <w:tcPr>
                <w:tcW w:w="933" w:type="pct"/>
                <w:tcBorders>
                  <w:top w:val="single" w:sz="4" w:space="0" w:color="auto"/>
                  <w:left w:val="single" w:sz="4" w:space="0" w:color="auto"/>
                  <w:bottom w:val="single" w:sz="4" w:space="0" w:color="auto"/>
                  <w:right w:val="single" w:sz="4" w:space="0" w:color="auto"/>
                </w:tcBorders>
                <w:vAlign w:val="center"/>
              </w:tcPr>
              <w:p w14:paraId="5B62647E" w14:textId="1788AF62" w:rsidR="005908E1" w:rsidRDefault="005908E1" w:rsidP="005908E1">
                <w:pPr>
                  <w:jc w:val="right"/>
                  <w:rPr>
                    <w:sz w:val="24"/>
                  </w:rPr>
                </w:pPr>
                <w:r>
                  <w:t>54,023,294.68</w:t>
                </w:r>
              </w:p>
            </w:tc>
            <w:tc>
              <w:tcPr>
                <w:tcW w:w="882" w:type="pct"/>
                <w:tcBorders>
                  <w:top w:val="single" w:sz="4" w:space="0" w:color="auto"/>
                  <w:left w:val="single" w:sz="4" w:space="0" w:color="auto"/>
                  <w:bottom w:val="single" w:sz="4" w:space="0" w:color="auto"/>
                  <w:right w:val="single" w:sz="4" w:space="0" w:color="auto"/>
                </w:tcBorders>
                <w:vAlign w:val="center"/>
              </w:tcPr>
              <w:p w14:paraId="68B6190D" w14:textId="77777777" w:rsidR="005908E1" w:rsidRDefault="005908E1" w:rsidP="005908E1">
                <w:pPr>
                  <w:jc w:val="right"/>
                  <w:rPr>
                    <w:sz w:val="24"/>
                  </w:rPr>
                </w:pPr>
                <w:r>
                  <w:t>20,753,404.75</w:t>
                </w:r>
              </w:p>
            </w:tc>
          </w:tr>
        </w:tbl>
        <w:p w14:paraId="7418D65D" w14:textId="77777777" w:rsidR="00261CF6" w:rsidRDefault="00261CF6"/>
        <w:p w14:paraId="77E4AB36" w14:textId="77777777" w:rsidR="006A4505" w:rsidRDefault="00B9625C">
          <w:pPr>
            <w:snapToGrid w:val="0"/>
            <w:spacing w:line="240" w:lineRule="atLeast"/>
            <w:rPr>
              <w:szCs w:val="21"/>
            </w:rPr>
          </w:pPr>
          <w:r>
            <w:rPr>
              <w:rFonts w:hint="eastAsia"/>
              <w:szCs w:val="21"/>
            </w:rPr>
            <w:t>其他说明</w:t>
          </w:r>
        </w:p>
        <w:sdt>
          <w:sdtPr>
            <w:rPr>
              <w:rFonts w:hint="eastAsia"/>
              <w:szCs w:val="21"/>
            </w:rPr>
            <w:alias w:val="公司内部研究开发项目的说明"/>
            <w:tag w:val="_GBC_0a75fb4573f247efb933bf6775d2de07"/>
            <w:id w:val="-1444457240"/>
            <w:lock w:val="sdtLocked"/>
            <w:placeholder>
              <w:docPart w:val="GBC22222222222222222222222222222"/>
            </w:placeholder>
          </w:sdtPr>
          <w:sdtEndPr/>
          <w:sdtContent>
            <w:p w14:paraId="1A893985" w14:textId="77777777" w:rsidR="00DD5168" w:rsidRPr="00F639D5" w:rsidRDefault="00DD5168">
              <w:pPr>
                <w:snapToGrid w:val="0"/>
                <w:spacing w:line="240" w:lineRule="atLeast"/>
                <w:rPr>
                  <w:szCs w:val="21"/>
                </w:rPr>
              </w:pPr>
              <w:r w:rsidRPr="00F639D5">
                <w:rPr>
                  <w:szCs w:val="21"/>
                </w:rPr>
                <w:t>开发支出减值准备</w:t>
              </w:r>
            </w:p>
            <w:tbl>
              <w:tblPr>
                <w:tblStyle w:val="af3"/>
                <w:tblW w:w="0" w:type="auto"/>
                <w:tblLook w:val="04A0" w:firstRow="1" w:lastRow="0" w:firstColumn="1" w:lastColumn="0" w:noHBand="0" w:noVBand="1"/>
              </w:tblPr>
              <w:tblGrid>
                <w:gridCol w:w="4531"/>
                <w:gridCol w:w="2410"/>
                <w:gridCol w:w="2174"/>
              </w:tblGrid>
              <w:tr w:rsidR="00261CF6" w14:paraId="649327B4" w14:textId="77777777" w:rsidTr="00261CF6">
                <w:tc>
                  <w:tcPr>
                    <w:tcW w:w="4531" w:type="dxa"/>
                  </w:tcPr>
                  <w:p w14:paraId="1D706362" w14:textId="77777777" w:rsidR="00261CF6" w:rsidRDefault="00261CF6" w:rsidP="000C5DE2">
                    <w:pPr>
                      <w:snapToGrid w:val="0"/>
                      <w:spacing w:line="240" w:lineRule="atLeast"/>
                      <w:rPr>
                        <w:szCs w:val="21"/>
                      </w:rPr>
                    </w:pPr>
                    <w:r>
                      <w:t>项目</w:t>
                    </w:r>
                  </w:p>
                </w:tc>
                <w:tc>
                  <w:tcPr>
                    <w:tcW w:w="2410" w:type="dxa"/>
                  </w:tcPr>
                  <w:p w14:paraId="7BA165B0" w14:textId="77777777" w:rsidR="00261CF6" w:rsidRDefault="00261CF6" w:rsidP="000C5DE2">
                    <w:pPr>
                      <w:snapToGrid w:val="0"/>
                      <w:spacing w:line="240" w:lineRule="atLeast"/>
                      <w:jc w:val="center"/>
                      <w:rPr>
                        <w:szCs w:val="21"/>
                      </w:rPr>
                    </w:pPr>
                    <w:r>
                      <w:t>期初余额</w:t>
                    </w:r>
                  </w:p>
                </w:tc>
                <w:tc>
                  <w:tcPr>
                    <w:tcW w:w="2174" w:type="dxa"/>
                  </w:tcPr>
                  <w:p w14:paraId="79C70EE4" w14:textId="77777777" w:rsidR="00261CF6" w:rsidRDefault="00261CF6" w:rsidP="000C5DE2">
                    <w:pPr>
                      <w:snapToGrid w:val="0"/>
                      <w:spacing w:line="240" w:lineRule="atLeast"/>
                      <w:jc w:val="center"/>
                      <w:rPr>
                        <w:szCs w:val="21"/>
                      </w:rPr>
                    </w:pPr>
                    <w:r>
                      <w:t>期末余额</w:t>
                    </w:r>
                  </w:p>
                </w:tc>
              </w:tr>
              <w:tr w:rsidR="00261CF6" w14:paraId="23A693B7" w14:textId="77777777" w:rsidTr="00261CF6">
                <w:tc>
                  <w:tcPr>
                    <w:tcW w:w="4531" w:type="dxa"/>
                  </w:tcPr>
                  <w:p w14:paraId="7C670D5D" w14:textId="77777777" w:rsidR="00261CF6" w:rsidRDefault="00261CF6" w:rsidP="000C5DE2">
                    <w:pPr>
                      <w:snapToGrid w:val="0"/>
                      <w:spacing w:line="240" w:lineRule="atLeast"/>
                      <w:rPr>
                        <w:szCs w:val="21"/>
                      </w:rPr>
                    </w:pPr>
                    <w:r>
                      <w:t>白介素注射液</w:t>
                    </w:r>
                  </w:p>
                </w:tc>
                <w:tc>
                  <w:tcPr>
                    <w:tcW w:w="2410" w:type="dxa"/>
                  </w:tcPr>
                  <w:p w14:paraId="187894FC" w14:textId="77777777" w:rsidR="00261CF6" w:rsidRDefault="00261CF6" w:rsidP="00261CF6">
                    <w:pPr>
                      <w:snapToGrid w:val="0"/>
                      <w:spacing w:line="240" w:lineRule="atLeast"/>
                      <w:jc w:val="right"/>
                      <w:rPr>
                        <w:szCs w:val="21"/>
                      </w:rPr>
                    </w:pPr>
                    <w:r>
                      <w:t>6,482,423.00</w:t>
                    </w:r>
                  </w:p>
                </w:tc>
                <w:tc>
                  <w:tcPr>
                    <w:tcW w:w="2174" w:type="dxa"/>
                  </w:tcPr>
                  <w:p w14:paraId="64F8461C" w14:textId="77777777" w:rsidR="00261CF6" w:rsidRDefault="00261CF6" w:rsidP="00261CF6">
                    <w:pPr>
                      <w:snapToGrid w:val="0"/>
                      <w:spacing w:line="240" w:lineRule="atLeast"/>
                      <w:jc w:val="right"/>
                      <w:rPr>
                        <w:szCs w:val="21"/>
                      </w:rPr>
                    </w:pPr>
                    <w:r>
                      <w:t>6,482,423.00</w:t>
                    </w:r>
                  </w:p>
                </w:tc>
              </w:tr>
              <w:tr w:rsidR="00261CF6" w14:paraId="21B5AFB7" w14:textId="77777777" w:rsidTr="00261CF6">
                <w:tc>
                  <w:tcPr>
                    <w:tcW w:w="4531" w:type="dxa"/>
                  </w:tcPr>
                  <w:p w14:paraId="487D8A67" w14:textId="77777777" w:rsidR="00261CF6" w:rsidRDefault="00261CF6" w:rsidP="000C5DE2">
                    <w:pPr>
                      <w:snapToGrid w:val="0"/>
                      <w:spacing w:line="240" w:lineRule="atLeast"/>
                      <w:rPr>
                        <w:szCs w:val="21"/>
                      </w:rPr>
                    </w:pPr>
                    <w:r>
                      <w:t>注射用红景天苷原料及冻干粉针制剂</w:t>
                    </w:r>
                  </w:p>
                </w:tc>
                <w:tc>
                  <w:tcPr>
                    <w:tcW w:w="2410" w:type="dxa"/>
                  </w:tcPr>
                  <w:p w14:paraId="133370BB" w14:textId="77777777" w:rsidR="00261CF6" w:rsidRDefault="00261CF6" w:rsidP="00261CF6">
                    <w:pPr>
                      <w:snapToGrid w:val="0"/>
                      <w:spacing w:line="240" w:lineRule="atLeast"/>
                      <w:jc w:val="right"/>
                      <w:rPr>
                        <w:szCs w:val="21"/>
                      </w:rPr>
                    </w:pPr>
                    <w:r>
                      <w:t>6,148,966.77</w:t>
                    </w:r>
                  </w:p>
                </w:tc>
                <w:tc>
                  <w:tcPr>
                    <w:tcW w:w="2174" w:type="dxa"/>
                  </w:tcPr>
                  <w:p w14:paraId="37786B35" w14:textId="77777777" w:rsidR="00261CF6" w:rsidRDefault="00261CF6" w:rsidP="00261CF6">
                    <w:pPr>
                      <w:snapToGrid w:val="0"/>
                      <w:spacing w:line="240" w:lineRule="atLeast"/>
                      <w:jc w:val="right"/>
                      <w:rPr>
                        <w:szCs w:val="21"/>
                      </w:rPr>
                    </w:pPr>
                    <w:r>
                      <w:t>6,148,966.77</w:t>
                    </w:r>
                  </w:p>
                </w:tc>
              </w:tr>
              <w:tr w:rsidR="00261CF6" w14:paraId="3D32ECF7" w14:textId="77777777" w:rsidTr="00261CF6">
                <w:tc>
                  <w:tcPr>
                    <w:tcW w:w="4531" w:type="dxa"/>
                  </w:tcPr>
                  <w:p w14:paraId="5222C2B1" w14:textId="77777777" w:rsidR="00261CF6" w:rsidRDefault="00261CF6" w:rsidP="000C5DE2">
                    <w:pPr>
                      <w:snapToGrid w:val="0"/>
                      <w:spacing w:line="240" w:lineRule="atLeast"/>
                      <w:rPr>
                        <w:szCs w:val="21"/>
                      </w:rPr>
                    </w:pPr>
                    <w:r>
                      <w:t>注射用康普瑞丁磷酸二钠原料及冻干粉针制剂</w:t>
                    </w:r>
                  </w:p>
                </w:tc>
                <w:tc>
                  <w:tcPr>
                    <w:tcW w:w="2410" w:type="dxa"/>
                  </w:tcPr>
                  <w:p w14:paraId="1A93D785" w14:textId="77777777" w:rsidR="00261CF6" w:rsidRDefault="00261CF6" w:rsidP="00261CF6">
                    <w:pPr>
                      <w:snapToGrid w:val="0"/>
                      <w:spacing w:line="240" w:lineRule="atLeast"/>
                      <w:jc w:val="right"/>
                      <w:rPr>
                        <w:szCs w:val="21"/>
                      </w:rPr>
                    </w:pPr>
                    <w:r>
                      <w:t>6,852,209.60</w:t>
                    </w:r>
                  </w:p>
                </w:tc>
                <w:tc>
                  <w:tcPr>
                    <w:tcW w:w="2174" w:type="dxa"/>
                  </w:tcPr>
                  <w:p w14:paraId="34BFCD47" w14:textId="77777777" w:rsidR="00261CF6" w:rsidRDefault="00261CF6" w:rsidP="00261CF6">
                    <w:pPr>
                      <w:snapToGrid w:val="0"/>
                      <w:spacing w:line="240" w:lineRule="atLeast"/>
                      <w:jc w:val="right"/>
                      <w:rPr>
                        <w:szCs w:val="21"/>
                      </w:rPr>
                    </w:pPr>
                    <w:r>
                      <w:t>6,852,209.60</w:t>
                    </w:r>
                  </w:p>
                </w:tc>
              </w:tr>
              <w:tr w:rsidR="00261CF6" w14:paraId="165E505C" w14:textId="77777777" w:rsidTr="00261CF6">
                <w:tc>
                  <w:tcPr>
                    <w:tcW w:w="4531" w:type="dxa"/>
                  </w:tcPr>
                  <w:p w14:paraId="65B9A734" w14:textId="77777777" w:rsidR="00261CF6" w:rsidRDefault="00261CF6" w:rsidP="000C5DE2">
                    <w:pPr>
                      <w:snapToGrid w:val="0"/>
                      <w:spacing w:line="240" w:lineRule="atLeast"/>
                      <w:rPr>
                        <w:szCs w:val="21"/>
                      </w:rPr>
                    </w:pPr>
                    <w:r>
                      <w:t>合计</w:t>
                    </w:r>
                  </w:p>
                </w:tc>
                <w:tc>
                  <w:tcPr>
                    <w:tcW w:w="2410" w:type="dxa"/>
                  </w:tcPr>
                  <w:p w14:paraId="1E50702D" w14:textId="77777777" w:rsidR="00261CF6" w:rsidRDefault="00261CF6" w:rsidP="00261CF6">
                    <w:pPr>
                      <w:snapToGrid w:val="0"/>
                      <w:spacing w:line="240" w:lineRule="atLeast"/>
                      <w:jc w:val="right"/>
                      <w:rPr>
                        <w:szCs w:val="21"/>
                      </w:rPr>
                    </w:pPr>
                    <w:r>
                      <w:t>19,483,599.37</w:t>
                    </w:r>
                  </w:p>
                </w:tc>
                <w:tc>
                  <w:tcPr>
                    <w:tcW w:w="2174" w:type="dxa"/>
                  </w:tcPr>
                  <w:p w14:paraId="0EEC329C" w14:textId="77777777" w:rsidR="00261CF6" w:rsidRDefault="00261CF6" w:rsidP="00261CF6">
                    <w:pPr>
                      <w:snapToGrid w:val="0"/>
                      <w:spacing w:line="240" w:lineRule="atLeast"/>
                      <w:jc w:val="right"/>
                      <w:rPr>
                        <w:szCs w:val="21"/>
                      </w:rPr>
                    </w:pPr>
                    <w:r>
                      <w:t>19,483,599.37</w:t>
                    </w:r>
                  </w:p>
                </w:tc>
              </w:tr>
            </w:tbl>
            <w:p w14:paraId="3B3D8A0D" w14:textId="77777777" w:rsidR="00C906CA" w:rsidRPr="00261CF6" w:rsidRDefault="00C906CA" w:rsidP="00F639D5">
              <w:pPr>
                <w:snapToGrid w:val="0"/>
                <w:ind w:firstLineChars="100" w:firstLine="210"/>
                <w:rPr>
                  <w:szCs w:val="21"/>
                </w:rPr>
              </w:pPr>
              <w:r w:rsidRPr="00261CF6">
                <w:rPr>
                  <w:szCs w:val="21"/>
                </w:rPr>
                <w:t>公司各项在研项目本期进展情况如下：</w:t>
              </w:r>
            </w:p>
            <w:p w14:paraId="42E5EA24" w14:textId="77777777" w:rsidR="00C906CA" w:rsidRPr="00261CF6" w:rsidRDefault="00C906CA" w:rsidP="00F639D5">
              <w:pPr>
                <w:snapToGrid w:val="0"/>
                <w:ind w:firstLineChars="100" w:firstLine="210"/>
                <w:rPr>
                  <w:szCs w:val="21"/>
                </w:rPr>
              </w:pPr>
              <w:r w:rsidRPr="00261CF6">
                <w:rPr>
                  <w:rFonts w:hint="eastAsia"/>
                  <w:szCs w:val="21"/>
                </w:rPr>
                <w:t>疫苗技术转移</w:t>
              </w:r>
            </w:p>
            <w:p w14:paraId="0954439E" w14:textId="4515659E" w:rsidR="006A4505" w:rsidRPr="00261CF6" w:rsidRDefault="00C906CA" w:rsidP="00F639D5">
              <w:pPr>
                <w:snapToGrid w:val="0"/>
                <w:ind w:firstLineChars="100" w:firstLine="210"/>
                <w:rPr>
                  <w:szCs w:val="21"/>
                </w:rPr>
              </w:pPr>
              <w:r w:rsidRPr="00261CF6">
                <w:rPr>
                  <w:rFonts w:hint="eastAsia"/>
                  <w:szCs w:val="21"/>
                </w:rPr>
                <w:t>2022年以来，由于当前国际形势、全球新冠疫苗供应过剩等不利因素影响，上述疫苗技术转移和生产线认证等相关工作比预期滞后，目前尚未达到向俄方返销疫苗的前提条件，且预计未来实现出口返销的不确定性加大。经公司第七届董事会第十次会议审议通过《关于拟暂停俄罗斯疫苗项目并确认开发支出转费用化处理以及计提存货跌价准备的议案》：为了控制风险，拟暂停本项目的推进；同时公司根据企业会计准则的规定，2022年度确认开发支出转费用化处理。</w:t>
              </w:r>
              <w:r w:rsidRPr="00A578A8">
                <w:rPr>
                  <w:rFonts w:hint="eastAsia"/>
                  <w:szCs w:val="21"/>
                </w:rPr>
                <w:t>详见附注十</w:t>
              </w:r>
              <w:r w:rsidR="00F639D5" w:rsidRPr="00A578A8">
                <w:rPr>
                  <w:rFonts w:hint="eastAsia"/>
                  <w:szCs w:val="21"/>
                </w:rPr>
                <w:t>五</w:t>
              </w:r>
              <w:r w:rsidRPr="00A578A8">
                <w:rPr>
                  <w:rFonts w:hint="eastAsia"/>
                  <w:szCs w:val="21"/>
                </w:rPr>
                <w:t>、</w:t>
              </w:r>
              <w:r w:rsidR="00F639D5" w:rsidRPr="00A578A8">
                <w:rPr>
                  <w:rFonts w:hint="eastAsia"/>
                  <w:szCs w:val="21"/>
                </w:rPr>
                <w:t>6</w:t>
              </w:r>
              <w:r w:rsidRPr="00A578A8">
                <w:rPr>
                  <w:rFonts w:hint="eastAsia"/>
                  <w:szCs w:val="21"/>
                </w:rPr>
                <w:t>、（2）。</w:t>
              </w:r>
            </w:p>
          </w:sdtContent>
        </w:sdt>
        <w:p w14:paraId="00B2C464" w14:textId="77777777" w:rsidR="006A4505" w:rsidRDefault="001E0608">
          <w:pPr>
            <w:snapToGrid w:val="0"/>
            <w:spacing w:line="240" w:lineRule="atLeast"/>
            <w:rPr>
              <w:szCs w:val="21"/>
            </w:rPr>
          </w:pPr>
        </w:p>
      </w:sdtContent>
    </w:sdt>
    <w:sdt>
      <w:sdtPr>
        <w:rPr>
          <w:rFonts w:ascii="宋体" w:hAnsi="宋体" w:cs="宋体" w:hint="eastAsia"/>
          <w:b w:val="0"/>
          <w:bCs w:val="0"/>
          <w:kern w:val="0"/>
          <w:szCs w:val="21"/>
        </w:rPr>
        <w:alias w:val="模块:商誉"/>
        <w:tag w:val="_SEC_c1b37e49b4784cd69e2bf4154039a71f"/>
        <w:id w:val="-338701956"/>
        <w:lock w:val="sdtLocked"/>
        <w:placeholder>
          <w:docPart w:val="GBC22222222222222222222222222222"/>
        </w:placeholder>
      </w:sdtPr>
      <w:sdtEndPr>
        <w:rPr>
          <w:rFonts w:cstheme="minorBidi"/>
          <w:kern w:val="2"/>
        </w:rPr>
      </w:sdtEndPr>
      <w:sdtContent>
        <w:p w14:paraId="6524E873"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商誉</w:t>
          </w:r>
        </w:p>
        <w:p w14:paraId="53F65F7D" w14:textId="77777777" w:rsidR="006A4505" w:rsidRDefault="00B9625C" w:rsidP="008776CA">
          <w:pPr>
            <w:pStyle w:val="4"/>
            <w:numPr>
              <w:ilvl w:val="3"/>
              <w:numId w:val="78"/>
            </w:numPr>
            <w:ind w:left="426" w:hanging="426"/>
          </w:pPr>
          <w:r>
            <w:rPr>
              <w:rFonts w:hint="eastAsia"/>
            </w:rPr>
            <w:t>商誉账面原值</w:t>
          </w:r>
        </w:p>
        <w:sdt>
          <w:sdtPr>
            <w:alias w:val="是否适用：商誉账面原值[双击切换]"/>
            <w:tag w:val="_GBC_ef393f0687ab4747a43cd96895a18dcb"/>
            <w:id w:val="-1975514835"/>
            <w:lock w:val="sdtLocked"/>
            <w:placeholder>
              <w:docPart w:val="GBC22222222222222222222222222222"/>
            </w:placeholder>
          </w:sdtPr>
          <w:sdtEndPr/>
          <w:sdtContent>
            <w:p w14:paraId="2DBA304D" w14:textId="77777777" w:rsidR="006A4505" w:rsidRDefault="00B9625C">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p w14:paraId="5ADBD768" w14:textId="7CC9722A" w:rsidR="006A4505" w:rsidRDefault="00B9625C">
          <w:pPr>
            <w:jc w:val="right"/>
            <w:rPr>
              <w:szCs w:val="21"/>
            </w:rPr>
          </w:pPr>
          <w:r>
            <w:rPr>
              <w:rFonts w:hint="eastAsia"/>
              <w:szCs w:val="21"/>
            </w:rPr>
            <w:t>单位：</w:t>
          </w:r>
          <w:sdt>
            <w:sdtPr>
              <w:rPr>
                <w:rFonts w:hint="eastAsia"/>
                <w:szCs w:val="21"/>
              </w:rPr>
              <w:alias w:val="单位：财务附注：商誉"/>
              <w:tag w:val="_GBC_1969cb3272364bc49f9ccb754d95df61"/>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079"/>
            <w:gridCol w:w="2172"/>
          </w:tblGrid>
          <w:tr w:rsidR="000C5DE2" w14:paraId="602D4D38" w14:textId="77777777" w:rsidTr="000C5DE2">
            <w:trPr>
              <w:trHeight w:val="284"/>
              <w:jc w:val="center"/>
            </w:trPr>
            <w:sdt>
              <w:sdtPr>
                <w:tag w:val="_PLD_321a0416f313455db9437f8692d7d27e"/>
                <w:id w:val="-1387725499"/>
                <w:lock w:val="sdtLocked"/>
              </w:sdtPr>
              <w:sdtEndPr/>
              <w:sdtContent>
                <w:tc>
                  <w:tcPr>
                    <w:tcW w:w="2138" w:type="pct"/>
                    <w:vMerge w:val="restart"/>
                    <w:shd w:val="clear" w:color="auto" w:fill="auto"/>
                    <w:vAlign w:val="center"/>
                  </w:tcPr>
                  <w:p w14:paraId="3EE39E07" w14:textId="77777777" w:rsidR="000C5DE2" w:rsidRDefault="000C5DE2" w:rsidP="000C5DE2">
                    <w:pPr>
                      <w:autoSpaceDE w:val="0"/>
                      <w:autoSpaceDN w:val="0"/>
                      <w:adjustRightInd w:val="0"/>
                      <w:snapToGrid w:val="0"/>
                      <w:jc w:val="center"/>
                      <w:rPr>
                        <w:szCs w:val="21"/>
                      </w:rPr>
                    </w:pPr>
                    <w:r>
                      <w:rPr>
                        <w:rFonts w:hint="eastAsia"/>
                        <w:szCs w:val="21"/>
                      </w:rPr>
                      <w:t>被投资单位名称或形成商誉的事项</w:t>
                    </w:r>
                  </w:p>
                </w:tc>
              </w:sdtContent>
            </w:sdt>
            <w:sdt>
              <w:sdtPr>
                <w:tag w:val="_PLD_f188a95931d64e73a28589bedff91f08"/>
                <w:id w:val="-1527553725"/>
                <w:lock w:val="sdtLocked"/>
              </w:sdtPr>
              <w:sdtEndPr/>
              <w:sdtContent>
                <w:tc>
                  <w:tcPr>
                    <w:tcW w:w="1678" w:type="pct"/>
                    <w:vMerge w:val="restart"/>
                    <w:shd w:val="clear" w:color="auto" w:fill="auto"/>
                    <w:vAlign w:val="center"/>
                  </w:tcPr>
                  <w:p w14:paraId="3D3245F0" w14:textId="77777777" w:rsidR="000C5DE2" w:rsidRDefault="000C5DE2" w:rsidP="000C5DE2">
                    <w:pPr>
                      <w:autoSpaceDE w:val="0"/>
                      <w:autoSpaceDN w:val="0"/>
                      <w:adjustRightInd w:val="0"/>
                      <w:snapToGrid w:val="0"/>
                      <w:jc w:val="center"/>
                      <w:rPr>
                        <w:szCs w:val="21"/>
                      </w:rPr>
                    </w:pPr>
                    <w:r>
                      <w:rPr>
                        <w:rFonts w:hint="eastAsia"/>
                        <w:szCs w:val="21"/>
                      </w:rPr>
                      <w:t>期初余额</w:t>
                    </w:r>
                  </w:p>
                </w:tc>
              </w:sdtContent>
            </w:sdt>
            <w:sdt>
              <w:sdtPr>
                <w:tag w:val="_PLD_9b7450bb10fb432a80b42e729cd30f12"/>
                <w:id w:val="-1718508153"/>
                <w:lock w:val="sdtLocked"/>
              </w:sdtPr>
              <w:sdtEndPr/>
              <w:sdtContent>
                <w:tc>
                  <w:tcPr>
                    <w:tcW w:w="1184" w:type="pct"/>
                    <w:vMerge w:val="restart"/>
                    <w:shd w:val="clear" w:color="auto" w:fill="auto"/>
                    <w:vAlign w:val="center"/>
                  </w:tcPr>
                  <w:p w14:paraId="4CB1E865" w14:textId="77777777" w:rsidR="000C5DE2" w:rsidRDefault="000C5DE2" w:rsidP="000C5DE2">
                    <w:pPr>
                      <w:autoSpaceDE w:val="0"/>
                      <w:autoSpaceDN w:val="0"/>
                      <w:adjustRightInd w:val="0"/>
                      <w:snapToGrid w:val="0"/>
                      <w:jc w:val="center"/>
                      <w:rPr>
                        <w:szCs w:val="21"/>
                      </w:rPr>
                    </w:pPr>
                    <w:r>
                      <w:rPr>
                        <w:rFonts w:hint="eastAsia"/>
                        <w:szCs w:val="21"/>
                      </w:rPr>
                      <w:t>期末余额</w:t>
                    </w:r>
                  </w:p>
                </w:tc>
              </w:sdtContent>
            </w:sdt>
          </w:tr>
          <w:sdt>
            <w:sdtPr>
              <w:rPr>
                <w:szCs w:val="21"/>
              </w:rPr>
              <w:alias w:val="商誉明细"/>
              <w:tag w:val="_TUP_cb7b206e3e324731903e20055ee50cd8"/>
              <w:id w:val="234741894"/>
              <w:lock w:val="sdtLocked"/>
              <w:placeholder>
                <w:docPart w:val="3AE9D4AA3CBC4664AB2762AFCD5D7CEC"/>
              </w:placeholder>
            </w:sdtPr>
            <w:sdtEndPr/>
            <w:sdtContent>
              <w:tr w:rsidR="000C5DE2" w14:paraId="71BD9088" w14:textId="77777777" w:rsidTr="000C5DE2">
                <w:trPr>
                  <w:trHeight w:val="246"/>
                  <w:jc w:val="center"/>
                </w:trPr>
                <w:tc>
                  <w:tcPr>
                    <w:tcW w:w="2138" w:type="pct"/>
                    <w:shd w:val="clear" w:color="auto" w:fill="auto"/>
                  </w:tcPr>
                  <w:p w14:paraId="44F85814" w14:textId="77777777" w:rsidR="000C5DE2" w:rsidRDefault="000C5DE2" w:rsidP="000C5DE2">
                    <w:pPr>
                      <w:autoSpaceDE w:val="0"/>
                      <w:autoSpaceDN w:val="0"/>
                      <w:adjustRightInd w:val="0"/>
                      <w:snapToGrid w:val="0"/>
                      <w:rPr>
                        <w:szCs w:val="21"/>
                      </w:rPr>
                    </w:pPr>
                    <w:r w:rsidRPr="00C906CA">
                      <w:rPr>
                        <w:rFonts w:hint="eastAsia"/>
                        <w:szCs w:val="21"/>
                      </w:rPr>
                      <w:t>雪山金罗汉产品生产线商誉</w:t>
                    </w:r>
                  </w:p>
                </w:tc>
                <w:tc>
                  <w:tcPr>
                    <w:tcW w:w="1678" w:type="pct"/>
                    <w:shd w:val="clear" w:color="auto" w:fill="auto"/>
                  </w:tcPr>
                  <w:p w14:paraId="0657BEFA" w14:textId="77777777" w:rsidR="000C5DE2" w:rsidRDefault="000C5DE2" w:rsidP="000C5DE2">
                    <w:pPr>
                      <w:autoSpaceDE w:val="0"/>
                      <w:autoSpaceDN w:val="0"/>
                      <w:adjustRightInd w:val="0"/>
                      <w:snapToGrid w:val="0"/>
                      <w:jc w:val="right"/>
                      <w:rPr>
                        <w:szCs w:val="21"/>
                      </w:rPr>
                    </w:pPr>
                    <w:r w:rsidRPr="00C906CA">
                      <w:rPr>
                        <w:szCs w:val="21"/>
                      </w:rPr>
                      <w:t>8,876,674.01</w:t>
                    </w:r>
                  </w:p>
                </w:tc>
                <w:tc>
                  <w:tcPr>
                    <w:tcW w:w="1184" w:type="pct"/>
                    <w:shd w:val="clear" w:color="auto" w:fill="auto"/>
                  </w:tcPr>
                  <w:p w14:paraId="6F4629C6" w14:textId="77777777" w:rsidR="000C5DE2" w:rsidRDefault="000C5DE2" w:rsidP="000C5DE2">
                    <w:pPr>
                      <w:autoSpaceDE w:val="0"/>
                      <w:autoSpaceDN w:val="0"/>
                      <w:adjustRightInd w:val="0"/>
                      <w:snapToGrid w:val="0"/>
                      <w:jc w:val="right"/>
                      <w:rPr>
                        <w:szCs w:val="21"/>
                      </w:rPr>
                    </w:pPr>
                    <w:r w:rsidRPr="00C906CA">
                      <w:rPr>
                        <w:szCs w:val="21"/>
                      </w:rPr>
                      <w:t>8,876,674.01</w:t>
                    </w:r>
                  </w:p>
                </w:tc>
              </w:tr>
            </w:sdtContent>
          </w:sdt>
          <w:tr w:rsidR="000C5DE2" w14:paraId="63487898" w14:textId="77777777" w:rsidTr="000C5DE2">
            <w:trPr>
              <w:trHeight w:val="296"/>
              <w:jc w:val="center"/>
            </w:trPr>
            <w:sdt>
              <w:sdtPr>
                <w:tag w:val="_PLD_c49dc0bb40674733845e63fbaa2cd124"/>
                <w:id w:val="-1793670881"/>
                <w:lock w:val="sdtLocked"/>
              </w:sdtPr>
              <w:sdtEndPr/>
              <w:sdtContent>
                <w:tc>
                  <w:tcPr>
                    <w:tcW w:w="2138" w:type="pct"/>
                    <w:shd w:val="clear" w:color="auto" w:fill="auto"/>
                    <w:vAlign w:val="center"/>
                  </w:tcPr>
                  <w:p w14:paraId="105E9823" w14:textId="77777777" w:rsidR="000C5DE2" w:rsidRDefault="000C5DE2" w:rsidP="000C5DE2">
                    <w:pPr>
                      <w:autoSpaceDE w:val="0"/>
                      <w:autoSpaceDN w:val="0"/>
                      <w:adjustRightInd w:val="0"/>
                      <w:snapToGrid w:val="0"/>
                      <w:jc w:val="center"/>
                      <w:rPr>
                        <w:szCs w:val="21"/>
                        <w:u w:val="double"/>
                      </w:rPr>
                    </w:pPr>
                    <w:r>
                      <w:rPr>
                        <w:rFonts w:hint="eastAsia"/>
                        <w:szCs w:val="21"/>
                      </w:rPr>
                      <w:t>合计</w:t>
                    </w:r>
                  </w:p>
                </w:tc>
              </w:sdtContent>
            </w:sdt>
            <w:tc>
              <w:tcPr>
                <w:tcW w:w="1678" w:type="pct"/>
                <w:shd w:val="clear" w:color="auto" w:fill="auto"/>
              </w:tcPr>
              <w:p w14:paraId="17FF2B64" w14:textId="77777777" w:rsidR="000C5DE2" w:rsidRDefault="000C5DE2" w:rsidP="000C5DE2">
                <w:pPr>
                  <w:autoSpaceDE w:val="0"/>
                  <w:autoSpaceDN w:val="0"/>
                  <w:adjustRightInd w:val="0"/>
                  <w:snapToGrid w:val="0"/>
                  <w:jc w:val="right"/>
                  <w:rPr>
                    <w:szCs w:val="21"/>
                  </w:rPr>
                </w:pPr>
                <w:r w:rsidRPr="00C906CA">
                  <w:rPr>
                    <w:szCs w:val="21"/>
                  </w:rPr>
                  <w:t>8,876,674.01</w:t>
                </w:r>
              </w:p>
            </w:tc>
            <w:tc>
              <w:tcPr>
                <w:tcW w:w="1184" w:type="pct"/>
                <w:shd w:val="clear" w:color="auto" w:fill="auto"/>
              </w:tcPr>
              <w:p w14:paraId="33306968" w14:textId="77777777" w:rsidR="000C5DE2" w:rsidRDefault="000C5DE2" w:rsidP="000C5DE2">
                <w:pPr>
                  <w:autoSpaceDE w:val="0"/>
                  <w:autoSpaceDN w:val="0"/>
                  <w:adjustRightInd w:val="0"/>
                  <w:snapToGrid w:val="0"/>
                  <w:jc w:val="right"/>
                  <w:rPr>
                    <w:szCs w:val="21"/>
                  </w:rPr>
                </w:pPr>
                <w:r w:rsidRPr="00C906CA">
                  <w:rPr>
                    <w:szCs w:val="21"/>
                  </w:rPr>
                  <w:t>8,876,674.01</w:t>
                </w:r>
              </w:p>
            </w:tc>
          </w:tr>
        </w:tbl>
        <w:p w14:paraId="6E4759CD" w14:textId="77777777" w:rsidR="000C5DE2" w:rsidRDefault="000C5DE2"/>
        <w:p w14:paraId="424CED9B" w14:textId="77777777" w:rsidR="006A4505" w:rsidRDefault="00B9625C" w:rsidP="008776CA">
          <w:pPr>
            <w:pStyle w:val="4"/>
            <w:numPr>
              <w:ilvl w:val="3"/>
              <w:numId w:val="78"/>
            </w:numPr>
            <w:ind w:left="426" w:hanging="426"/>
          </w:pPr>
          <w:r>
            <w:rPr>
              <w:rFonts w:hint="eastAsia"/>
            </w:rPr>
            <w:t>商誉减值准备</w:t>
          </w:r>
        </w:p>
        <w:sdt>
          <w:sdtPr>
            <w:alias w:val="是否适用：商誉减值准备[双击切换]"/>
            <w:tag w:val="_GBC_6da4c3df55cf453f9753bb7045db7e9c"/>
            <w:id w:val="-497036724"/>
            <w:lock w:val="sdtLocked"/>
            <w:placeholder>
              <w:docPart w:val="GBC22222222222222222222222222222"/>
            </w:placeholder>
          </w:sdtPr>
          <w:sdtEndPr/>
          <w:sdtContent>
            <w:p w14:paraId="1C442EF3" w14:textId="77777777" w:rsidR="006A4505" w:rsidRDefault="00B9625C" w:rsidP="00C906CA">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p w14:paraId="7EC9D95F" w14:textId="77777777" w:rsidR="006A4505" w:rsidRDefault="00B9625C" w:rsidP="008776CA">
          <w:pPr>
            <w:pStyle w:val="4"/>
            <w:numPr>
              <w:ilvl w:val="3"/>
              <w:numId w:val="78"/>
            </w:numPr>
            <w:ind w:left="424" w:hangingChars="201" w:hanging="424"/>
          </w:pPr>
          <w:r>
            <w:rPr>
              <w:rFonts w:hint="eastAsia"/>
            </w:rPr>
            <w:t>商誉所在资产组或资产组组合的相关信息</w:t>
          </w:r>
        </w:p>
        <w:sdt>
          <w:sdtPr>
            <w:alias w:val="是否适用：商誉所在资产组或资产组组合的相关信息[双击切换]"/>
            <w:tag w:val="_GBC_9f9bd4d9cf084d4594694aa545981d14"/>
            <w:id w:val="-1846463109"/>
            <w:lock w:val="sdtLocked"/>
            <w:placeholder>
              <w:docPart w:val="GBC22222222222222222222222222222"/>
            </w:placeholder>
          </w:sdtPr>
          <w:sdtEndPr/>
          <w:sdtContent>
            <w:p w14:paraId="20A4FB17" w14:textId="77777777" w:rsidR="006A4505" w:rsidRDefault="00B9625C" w:rsidP="00C906CA">
              <w:r>
                <w:fldChar w:fldCharType="begin"/>
              </w:r>
              <w:r w:rsidR="00C906CA">
                <w:instrText xml:space="preserve"> MACROBUTTON  SnrToggleCheckbox □适用 </w:instrText>
              </w:r>
              <w:r>
                <w:fldChar w:fldCharType="end"/>
              </w:r>
              <w:r>
                <w:fldChar w:fldCharType="begin"/>
              </w:r>
              <w:r w:rsidR="00C906CA">
                <w:instrText xml:space="preserve"> MACROBUTTON  SnrToggleCheckbox √不适用 </w:instrText>
              </w:r>
              <w:r>
                <w:fldChar w:fldCharType="end"/>
              </w:r>
            </w:p>
          </w:sdtContent>
        </w:sdt>
        <w:p w14:paraId="74415248" w14:textId="77777777" w:rsidR="006A4505" w:rsidRDefault="006A4505"/>
        <w:p w14:paraId="08FE8574" w14:textId="77777777" w:rsidR="006A4505" w:rsidRDefault="00B9625C" w:rsidP="008776CA">
          <w:pPr>
            <w:pStyle w:val="4"/>
            <w:numPr>
              <w:ilvl w:val="3"/>
              <w:numId w:val="78"/>
            </w:numPr>
            <w:ind w:left="424" w:hangingChars="201" w:hanging="42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930357422"/>
            <w:lock w:val="sdtLocked"/>
            <w:placeholder>
              <w:docPart w:val="GBC22222222222222222222222222222"/>
            </w:placeholder>
          </w:sdtPr>
          <w:sdtEndPr/>
          <w:sdtContent>
            <w:p w14:paraId="275258D5" w14:textId="77777777" w:rsidR="006A4505" w:rsidRDefault="00B9625C">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sdt>
          <w:sdtPr>
            <w:rPr>
              <w:szCs w:val="21"/>
            </w:rPr>
            <w:alias w:val="商誉的说明"/>
            <w:tag w:val="_GBC_f7e726246cb744668218aa3e519baa11"/>
            <w:id w:val="326167498"/>
            <w:lock w:val="sdtLocked"/>
            <w:placeholder>
              <w:docPart w:val="GBC22222222222222222222222222222"/>
            </w:placeholder>
          </w:sdtPr>
          <w:sdtEndPr/>
          <w:sdtContent>
            <w:p w14:paraId="1D26A4DE" w14:textId="77777777" w:rsidR="006A4505" w:rsidRPr="000C5DE2" w:rsidRDefault="00C906CA" w:rsidP="00F639D5">
              <w:pPr>
                <w:snapToGrid w:val="0"/>
                <w:ind w:firstLineChars="200" w:firstLine="420"/>
                <w:rPr>
                  <w:szCs w:val="21"/>
                </w:rPr>
              </w:pPr>
              <w:r w:rsidRPr="000C5DE2">
                <w:rPr>
                  <w:szCs w:val="21"/>
                </w:rPr>
                <w:t>以本公司生产经营计划为基础预测资产组未来5年的生产经营现金流量，对雪山金罗汉产品生产线资产组的商誉进行减值测试，测试结果显示商誉未发生减值。</w:t>
              </w:r>
            </w:p>
          </w:sdtContent>
        </w:sdt>
        <w:p w14:paraId="6E8FA90B" w14:textId="77777777" w:rsidR="006A4505" w:rsidRDefault="006A4505">
          <w:pPr>
            <w:rPr>
              <w:szCs w:val="21"/>
            </w:rPr>
          </w:pPr>
        </w:p>
        <w:p w14:paraId="18550761" w14:textId="77777777" w:rsidR="006A4505" w:rsidRDefault="00B9625C" w:rsidP="008776CA">
          <w:pPr>
            <w:pStyle w:val="4"/>
            <w:numPr>
              <w:ilvl w:val="3"/>
              <w:numId w:val="78"/>
            </w:numPr>
            <w:ind w:left="426" w:hanging="426"/>
            <w:rPr>
              <w:szCs w:val="21"/>
            </w:rPr>
          </w:pPr>
          <w:r>
            <w:rPr>
              <w:rFonts w:hint="eastAsia"/>
              <w:szCs w:val="21"/>
            </w:rPr>
            <w:t>商誉减值测试的影响</w:t>
          </w:r>
        </w:p>
        <w:sdt>
          <w:sdtPr>
            <w:rPr>
              <w:szCs w:val="21"/>
            </w:rPr>
            <w:alias w:val="是否适用：商誉减值测试的影响[双击切换]"/>
            <w:tag w:val="_GBC_6e248399119945f99696928d9d08c459"/>
            <w:id w:val="-2119283166"/>
            <w:lock w:val="sdtLocked"/>
            <w:placeholder>
              <w:docPart w:val="GBC22222222222222222222222222222"/>
            </w:placeholder>
          </w:sdtPr>
          <w:sdtEndPr/>
          <w:sdtContent>
            <w:p w14:paraId="1108DBCC" w14:textId="77777777" w:rsidR="006A4505" w:rsidRDefault="00B9625C" w:rsidP="00C906CA">
              <w:pPr>
                <w:rPr>
                  <w:szCs w:val="21"/>
                </w:rPr>
              </w:pPr>
              <w:r>
                <w:rPr>
                  <w:szCs w:val="21"/>
                </w:rPr>
                <w:fldChar w:fldCharType="begin"/>
              </w:r>
              <w:r w:rsidR="00C906CA">
                <w:rPr>
                  <w:szCs w:val="21"/>
                </w:rPr>
                <w:instrText xml:space="preserve"> MACROBUTTON  SnrToggleCheckbox □适用 </w:instrText>
              </w:r>
              <w:r>
                <w:rPr>
                  <w:szCs w:val="21"/>
                </w:rPr>
                <w:fldChar w:fldCharType="end"/>
              </w:r>
              <w:r>
                <w:rPr>
                  <w:szCs w:val="21"/>
                </w:rPr>
                <w:fldChar w:fldCharType="begin"/>
              </w:r>
              <w:r w:rsidR="00C906CA">
                <w:rPr>
                  <w:szCs w:val="21"/>
                </w:rPr>
                <w:instrText xml:space="preserve"> MACROBUTTON  SnrToggleCheckbox √不适用 </w:instrText>
              </w:r>
              <w:r>
                <w:rPr>
                  <w:szCs w:val="21"/>
                </w:rPr>
                <w:fldChar w:fldCharType="end"/>
              </w:r>
            </w:p>
          </w:sdtContent>
        </w:sdt>
        <w:p w14:paraId="1BE4E67F" w14:textId="77777777" w:rsidR="006A4505" w:rsidRDefault="006A4505">
          <w:pPr>
            <w:rPr>
              <w:szCs w:val="21"/>
            </w:rPr>
          </w:pPr>
        </w:p>
        <w:p w14:paraId="376B5142" w14:textId="77777777" w:rsidR="006A4505" w:rsidRDefault="00B9625C">
          <w:r>
            <w:rPr>
              <w:rFonts w:hint="eastAsia"/>
            </w:rPr>
            <w:t>其他说明</w:t>
          </w:r>
        </w:p>
        <w:sdt>
          <w:sdtPr>
            <w:alias w:val="是否适用：商誉其他需要说明的事项[双击切换]"/>
            <w:tag w:val="_GBC_99f8ebd0cb464294bea4051ad19cf581"/>
            <w:id w:val="547266238"/>
            <w:lock w:val="sdtLocked"/>
            <w:placeholder>
              <w:docPart w:val="GBC22222222222222222222222222222"/>
            </w:placeholder>
          </w:sdtPr>
          <w:sdtEndPr/>
          <w:sdtContent>
            <w:p w14:paraId="2B191084" w14:textId="77777777" w:rsidR="006A4505" w:rsidRDefault="00B9625C">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sdt>
          <w:sdtPr>
            <w:rPr>
              <w:szCs w:val="21"/>
            </w:rPr>
            <w:alias w:val="商誉其他需要说明的事项"/>
            <w:tag w:val="_GBC_f4f0a45ebed1481992b673e4a35ff7bb"/>
            <w:id w:val="-14001191"/>
            <w:lock w:val="sdtLocked"/>
            <w:placeholder>
              <w:docPart w:val="GBC22222222222222222222222222222"/>
            </w:placeholder>
          </w:sdtPr>
          <w:sdtEndPr/>
          <w:sdtContent>
            <w:p w14:paraId="7B9B72FD" w14:textId="77777777" w:rsidR="006A4505" w:rsidRPr="000C5DE2" w:rsidRDefault="00C906CA" w:rsidP="00F639D5">
              <w:pPr>
                <w:snapToGrid w:val="0"/>
                <w:spacing w:line="240" w:lineRule="atLeast"/>
                <w:ind w:firstLineChars="200" w:firstLine="420"/>
                <w:rPr>
                  <w:szCs w:val="21"/>
                </w:rPr>
              </w:pPr>
              <w:r w:rsidRPr="000C5DE2">
                <w:rPr>
                  <w:szCs w:val="21"/>
                </w:rPr>
                <w:t>雪山金罗汉产品生产线商誉是本公司收购西藏康达药业有限公司（已完成清算并注销）时收购成本大于可辨认净资产公允价值形成的。</w:t>
              </w:r>
            </w:p>
          </w:sdtContent>
        </w:sdt>
        <w:p w14:paraId="1597485A" w14:textId="77777777" w:rsidR="006A4505" w:rsidRDefault="001E0608">
          <w:pPr>
            <w:snapToGrid w:val="0"/>
            <w:spacing w:line="240" w:lineRule="atLeast"/>
            <w:rPr>
              <w:rFonts w:cstheme="minorBidi"/>
              <w:kern w:val="2"/>
              <w:szCs w:val="21"/>
            </w:rPr>
          </w:pPr>
        </w:p>
      </w:sdtContent>
    </w:sdt>
    <w:sdt>
      <w:sdtPr>
        <w:rPr>
          <w:rFonts w:ascii="宋体" w:hAnsi="宋体" w:cs="宋体" w:hint="eastAsia"/>
          <w:b w:val="0"/>
          <w:bCs w:val="0"/>
          <w:kern w:val="0"/>
          <w:szCs w:val="21"/>
        </w:rPr>
        <w:alias w:val="模块:长期待摊费用"/>
        <w:tag w:val="_SEC_a4ccbe4057b4410cb2b998d6b11165cd"/>
        <w:id w:val="69938020"/>
        <w:lock w:val="sdtLocked"/>
        <w:placeholder>
          <w:docPart w:val="GBC22222222222222222222222222222"/>
        </w:placeholder>
      </w:sdtPr>
      <w:sdtEndPr>
        <w:rPr>
          <w:rFonts w:cstheme="minorBidi" w:hint="default"/>
          <w:kern w:val="2"/>
        </w:rPr>
      </w:sdtEndPr>
      <w:sdtContent>
        <w:p w14:paraId="67BF62A9" w14:textId="5A57E5FF"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641934807"/>
            <w:lock w:val="sdtLocked"/>
            <w:placeholder>
              <w:docPart w:val="GBC22222222222222222222222222222"/>
            </w:placeholder>
          </w:sdtPr>
          <w:sdtEndPr/>
          <w:sdtContent>
            <w:p w14:paraId="3438CF8D" w14:textId="77777777" w:rsidR="006A4505" w:rsidRDefault="00B9625C">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p w14:paraId="027F2C1E" w14:textId="2538061B" w:rsidR="006A4505" w:rsidRDefault="00B9625C">
          <w:pPr>
            <w:jc w:val="right"/>
            <w:rPr>
              <w:szCs w:val="21"/>
            </w:rPr>
          </w:pPr>
          <w:r>
            <w:rPr>
              <w:rFonts w:hint="eastAsia"/>
              <w:szCs w:val="21"/>
            </w:rPr>
            <w:t>单位：</w:t>
          </w:r>
          <w:sdt>
            <w:sdtPr>
              <w:rPr>
                <w:rFonts w:hint="eastAsia"/>
                <w:szCs w:val="21"/>
              </w:rPr>
              <w:alias w:val="单位：财务附注：长期待摊费用"/>
              <w:tag w:val="_GBC_bcda40ca2da04d5da4a9e3293430f9ac"/>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Style w:val="af3"/>
            <w:tblW w:w="5000" w:type="pct"/>
            <w:tblLook w:val="04A0" w:firstRow="1" w:lastRow="0" w:firstColumn="1" w:lastColumn="0" w:noHBand="0" w:noVBand="1"/>
          </w:tblPr>
          <w:tblGrid>
            <w:gridCol w:w="1469"/>
            <w:gridCol w:w="1517"/>
            <w:gridCol w:w="1517"/>
            <w:gridCol w:w="1517"/>
            <w:gridCol w:w="1541"/>
            <w:gridCol w:w="1613"/>
          </w:tblGrid>
          <w:tr w:rsidR="00C906CA" w14:paraId="38E37ADF" w14:textId="77777777" w:rsidTr="0029630D">
            <w:sdt>
              <w:sdtPr>
                <w:tag w:val="_PLD_d70e367624f544f28430d4fa9dc10540"/>
                <w:id w:val="-848641669"/>
                <w:lock w:val="sdtLocked"/>
              </w:sdtPr>
              <w:sdtEndPr/>
              <w:sdtContent>
                <w:tc>
                  <w:tcPr>
                    <w:tcW w:w="800" w:type="pct"/>
                  </w:tcPr>
                  <w:p w14:paraId="63CC30D8" w14:textId="77777777" w:rsidR="00C906CA" w:rsidRDefault="00C906CA" w:rsidP="0029630D">
                    <w:pPr>
                      <w:jc w:val="center"/>
                      <w:rPr>
                        <w:szCs w:val="21"/>
                      </w:rPr>
                    </w:pPr>
                    <w:r>
                      <w:rPr>
                        <w:rFonts w:hint="eastAsia"/>
                        <w:szCs w:val="21"/>
                      </w:rPr>
                      <w:t>项目</w:t>
                    </w:r>
                  </w:p>
                </w:tc>
              </w:sdtContent>
            </w:sdt>
            <w:sdt>
              <w:sdtPr>
                <w:tag w:val="_PLD_e9e93178bf6e4ae6b25e934d80cadf90"/>
                <w:id w:val="-11081771"/>
                <w:lock w:val="sdtLocked"/>
              </w:sdtPr>
              <w:sdtEndPr/>
              <w:sdtContent>
                <w:tc>
                  <w:tcPr>
                    <w:tcW w:w="827" w:type="pct"/>
                  </w:tcPr>
                  <w:p w14:paraId="2B7AC648" w14:textId="77777777" w:rsidR="00C906CA" w:rsidRDefault="00C906CA" w:rsidP="0029630D">
                    <w:pPr>
                      <w:jc w:val="center"/>
                      <w:rPr>
                        <w:szCs w:val="21"/>
                      </w:rPr>
                    </w:pPr>
                    <w:r>
                      <w:rPr>
                        <w:rFonts w:hint="eastAsia"/>
                        <w:szCs w:val="21"/>
                      </w:rPr>
                      <w:t>期初余额</w:t>
                    </w:r>
                  </w:p>
                </w:tc>
              </w:sdtContent>
            </w:sdt>
            <w:sdt>
              <w:sdtPr>
                <w:tag w:val="_PLD_b0304019406b49bba87fd5d26e9e77a3"/>
                <w:id w:val="1342590986"/>
                <w:lock w:val="sdtLocked"/>
              </w:sdtPr>
              <w:sdtEndPr/>
              <w:sdtContent>
                <w:tc>
                  <w:tcPr>
                    <w:tcW w:w="827" w:type="pct"/>
                  </w:tcPr>
                  <w:p w14:paraId="201593A5" w14:textId="77777777" w:rsidR="00C906CA" w:rsidRDefault="00C906CA" w:rsidP="0029630D">
                    <w:pPr>
                      <w:jc w:val="center"/>
                      <w:rPr>
                        <w:szCs w:val="21"/>
                      </w:rPr>
                    </w:pPr>
                    <w:r>
                      <w:rPr>
                        <w:rFonts w:hint="eastAsia"/>
                        <w:szCs w:val="21"/>
                      </w:rPr>
                      <w:t>本期增加金额</w:t>
                    </w:r>
                  </w:p>
                </w:tc>
              </w:sdtContent>
            </w:sdt>
            <w:sdt>
              <w:sdtPr>
                <w:tag w:val="_PLD_e1350bea96cf4f45a6200cab08f11722"/>
                <w:id w:val="-699236403"/>
                <w:lock w:val="sdtLocked"/>
              </w:sdtPr>
              <w:sdtEndPr/>
              <w:sdtContent>
                <w:tc>
                  <w:tcPr>
                    <w:tcW w:w="827" w:type="pct"/>
                  </w:tcPr>
                  <w:p w14:paraId="76CDF276" w14:textId="77777777" w:rsidR="00C906CA" w:rsidRDefault="00C906CA" w:rsidP="0029630D">
                    <w:pPr>
                      <w:jc w:val="center"/>
                      <w:rPr>
                        <w:szCs w:val="21"/>
                      </w:rPr>
                    </w:pPr>
                    <w:r>
                      <w:rPr>
                        <w:rFonts w:hint="eastAsia"/>
                        <w:szCs w:val="21"/>
                      </w:rPr>
                      <w:t>本期摊销金额</w:t>
                    </w:r>
                  </w:p>
                </w:tc>
              </w:sdtContent>
            </w:sdt>
            <w:sdt>
              <w:sdtPr>
                <w:tag w:val="_PLD_dd7c0d5ab3334691b3e0047d34ecb634"/>
                <w:id w:val="896090726"/>
                <w:lock w:val="sdtLocked"/>
              </w:sdtPr>
              <w:sdtEndPr/>
              <w:sdtContent>
                <w:tc>
                  <w:tcPr>
                    <w:tcW w:w="840" w:type="pct"/>
                  </w:tcPr>
                  <w:p w14:paraId="55DB8AAF" w14:textId="77777777" w:rsidR="00C906CA" w:rsidRDefault="00C906CA" w:rsidP="0029630D">
                    <w:pPr>
                      <w:jc w:val="center"/>
                      <w:rPr>
                        <w:szCs w:val="21"/>
                      </w:rPr>
                    </w:pPr>
                    <w:r>
                      <w:rPr>
                        <w:rFonts w:hint="eastAsia"/>
                        <w:szCs w:val="21"/>
                      </w:rPr>
                      <w:t>其他减少金额</w:t>
                    </w:r>
                  </w:p>
                </w:tc>
              </w:sdtContent>
            </w:sdt>
            <w:sdt>
              <w:sdtPr>
                <w:tag w:val="_PLD_3ab32d124e7942f1b1f82c0287c9220f"/>
                <w:id w:val="-1771309209"/>
                <w:lock w:val="sdtLocked"/>
              </w:sdtPr>
              <w:sdtEndPr/>
              <w:sdtContent>
                <w:tc>
                  <w:tcPr>
                    <w:tcW w:w="879" w:type="pct"/>
                  </w:tcPr>
                  <w:p w14:paraId="6264321D" w14:textId="77777777" w:rsidR="00C906CA" w:rsidRDefault="00C906CA" w:rsidP="0029630D">
                    <w:pPr>
                      <w:jc w:val="center"/>
                      <w:rPr>
                        <w:szCs w:val="21"/>
                      </w:rPr>
                    </w:pPr>
                    <w:r>
                      <w:rPr>
                        <w:rFonts w:hint="eastAsia"/>
                        <w:szCs w:val="21"/>
                      </w:rPr>
                      <w:t>期末余额</w:t>
                    </w:r>
                  </w:p>
                </w:tc>
              </w:sdtContent>
            </w:sdt>
          </w:tr>
          <w:sdt>
            <w:sdtPr>
              <w:rPr>
                <w:rFonts w:asciiTheme="minorHAnsi" w:eastAsiaTheme="minorEastAsia" w:hAnsiTheme="minorHAnsi" w:cstheme="minorBidi" w:hint="eastAsia"/>
                <w:kern w:val="2"/>
                <w:szCs w:val="21"/>
              </w:rPr>
              <w:alias w:val="长期待摊费用明细"/>
              <w:tag w:val="_TUP_969d22a473614010ab4861b5a43a6426"/>
              <w:id w:val="-1925259017"/>
              <w:lock w:val="sdtLocked"/>
              <w:placeholder>
                <w:docPart w:val="361318C6FF7C4FCB8107D056AAD177BF"/>
              </w:placeholder>
            </w:sdtPr>
            <w:sdtEndPr/>
            <w:sdtContent>
              <w:tr w:rsidR="00C906CA" w14:paraId="05970715" w14:textId="77777777" w:rsidTr="00221B47">
                <w:tc>
                  <w:tcPr>
                    <w:tcW w:w="800" w:type="pct"/>
                    <w:vAlign w:val="center"/>
                  </w:tcPr>
                  <w:p w14:paraId="09ED8BEA" w14:textId="77777777" w:rsidR="00C906CA" w:rsidRDefault="00C906CA" w:rsidP="0029630D">
                    <w:pPr>
                      <w:rPr>
                        <w:szCs w:val="21"/>
                      </w:rPr>
                    </w:pPr>
                    <w:r>
                      <w:t>草坪绿化整改</w:t>
                    </w:r>
                  </w:p>
                </w:tc>
                <w:tc>
                  <w:tcPr>
                    <w:tcW w:w="827" w:type="pct"/>
                    <w:vAlign w:val="center"/>
                  </w:tcPr>
                  <w:p w14:paraId="791D4DBF" w14:textId="77777777" w:rsidR="00C906CA" w:rsidRDefault="00C906CA" w:rsidP="00C906CA">
                    <w:pPr>
                      <w:jc w:val="right"/>
                      <w:rPr>
                        <w:szCs w:val="21"/>
                      </w:rPr>
                    </w:pPr>
                    <w:r>
                      <w:t>228,154.97</w:t>
                    </w:r>
                  </w:p>
                </w:tc>
                <w:tc>
                  <w:tcPr>
                    <w:tcW w:w="827" w:type="pct"/>
                    <w:vAlign w:val="center"/>
                  </w:tcPr>
                  <w:p w14:paraId="743C8C00" w14:textId="77777777" w:rsidR="00C906CA" w:rsidRDefault="00C906CA" w:rsidP="00C906CA">
                    <w:pPr>
                      <w:jc w:val="right"/>
                      <w:rPr>
                        <w:szCs w:val="21"/>
                      </w:rPr>
                    </w:pPr>
                  </w:p>
                </w:tc>
                <w:tc>
                  <w:tcPr>
                    <w:tcW w:w="827" w:type="pct"/>
                    <w:vAlign w:val="center"/>
                  </w:tcPr>
                  <w:p w14:paraId="51D3C054" w14:textId="77777777" w:rsidR="00C906CA" w:rsidRDefault="00C906CA" w:rsidP="00C906CA">
                    <w:pPr>
                      <w:jc w:val="right"/>
                      <w:rPr>
                        <w:szCs w:val="21"/>
                      </w:rPr>
                    </w:pPr>
                    <w:r>
                      <w:t>228,154.97</w:t>
                    </w:r>
                  </w:p>
                </w:tc>
                <w:tc>
                  <w:tcPr>
                    <w:tcW w:w="840" w:type="pct"/>
                    <w:vAlign w:val="center"/>
                  </w:tcPr>
                  <w:p w14:paraId="438638BF" w14:textId="77777777" w:rsidR="00C906CA" w:rsidRDefault="00C906CA" w:rsidP="00C906CA">
                    <w:pPr>
                      <w:jc w:val="right"/>
                      <w:rPr>
                        <w:szCs w:val="21"/>
                      </w:rPr>
                    </w:pPr>
                  </w:p>
                </w:tc>
                <w:tc>
                  <w:tcPr>
                    <w:tcW w:w="879" w:type="pct"/>
                    <w:vAlign w:val="center"/>
                  </w:tcPr>
                  <w:p w14:paraId="0F3BD640" w14:textId="77777777" w:rsidR="00C906CA" w:rsidRDefault="00C906CA" w:rsidP="00C906CA">
                    <w:pPr>
                      <w:jc w:val="right"/>
                      <w:rPr>
                        <w:szCs w:val="21"/>
                      </w:rPr>
                    </w:pPr>
                    <w:r>
                      <w:t>-</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1047444229"/>
              <w:lock w:val="sdtLocked"/>
              <w:placeholder>
                <w:docPart w:val="361318C6FF7C4FCB8107D056AAD177BF"/>
              </w:placeholder>
            </w:sdtPr>
            <w:sdtEndPr/>
            <w:sdtContent>
              <w:tr w:rsidR="00C906CA" w14:paraId="1EAC6E5C" w14:textId="77777777" w:rsidTr="00221B47">
                <w:tc>
                  <w:tcPr>
                    <w:tcW w:w="800" w:type="pct"/>
                    <w:vAlign w:val="center"/>
                  </w:tcPr>
                  <w:p w14:paraId="0DF75C17" w14:textId="77777777" w:rsidR="00C906CA" w:rsidRDefault="00C906CA" w:rsidP="0029630D">
                    <w:pPr>
                      <w:rPr>
                        <w:szCs w:val="21"/>
                      </w:rPr>
                    </w:pPr>
                    <w:r>
                      <w:t>活动板房</w:t>
                    </w:r>
                  </w:p>
                </w:tc>
                <w:tc>
                  <w:tcPr>
                    <w:tcW w:w="827" w:type="pct"/>
                    <w:vAlign w:val="center"/>
                  </w:tcPr>
                  <w:p w14:paraId="65949F51" w14:textId="77777777" w:rsidR="00C906CA" w:rsidRDefault="00C906CA" w:rsidP="00C906CA">
                    <w:pPr>
                      <w:jc w:val="right"/>
                      <w:rPr>
                        <w:szCs w:val="21"/>
                      </w:rPr>
                    </w:pPr>
                  </w:p>
                </w:tc>
                <w:tc>
                  <w:tcPr>
                    <w:tcW w:w="827" w:type="pct"/>
                    <w:vAlign w:val="center"/>
                  </w:tcPr>
                  <w:p w14:paraId="11B0D2C6" w14:textId="77777777" w:rsidR="00C906CA" w:rsidRDefault="00C906CA" w:rsidP="00C906CA">
                    <w:pPr>
                      <w:jc w:val="right"/>
                      <w:rPr>
                        <w:szCs w:val="21"/>
                      </w:rPr>
                    </w:pPr>
                    <w:r>
                      <w:t>213,880.61</w:t>
                    </w:r>
                  </w:p>
                </w:tc>
                <w:tc>
                  <w:tcPr>
                    <w:tcW w:w="827" w:type="pct"/>
                    <w:vAlign w:val="center"/>
                  </w:tcPr>
                  <w:p w14:paraId="4792C26E" w14:textId="77777777" w:rsidR="00C906CA" w:rsidRDefault="00C906CA" w:rsidP="00C906CA">
                    <w:pPr>
                      <w:jc w:val="right"/>
                      <w:rPr>
                        <w:szCs w:val="21"/>
                      </w:rPr>
                    </w:pPr>
                    <w:r>
                      <w:t>66,343.04</w:t>
                    </w:r>
                  </w:p>
                </w:tc>
                <w:tc>
                  <w:tcPr>
                    <w:tcW w:w="840" w:type="pct"/>
                    <w:vAlign w:val="center"/>
                  </w:tcPr>
                  <w:p w14:paraId="6439E142" w14:textId="77777777" w:rsidR="00C906CA" w:rsidRDefault="00C906CA" w:rsidP="00C906CA">
                    <w:pPr>
                      <w:jc w:val="right"/>
                      <w:rPr>
                        <w:szCs w:val="21"/>
                      </w:rPr>
                    </w:pPr>
                  </w:p>
                </w:tc>
                <w:tc>
                  <w:tcPr>
                    <w:tcW w:w="879" w:type="pct"/>
                    <w:vAlign w:val="center"/>
                  </w:tcPr>
                  <w:p w14:paraId="1B837F04" w14:textId="77777777" w:rsidR="00C906CA" w:rsidRDefault="00C906CA" w:rsidP="00C906CA">
                    <w:pPr>
                      <w:jc w:val="right"/>
                      <w:rPr>
                        <w:szCs w:val="21"/>
                      </w:rPr>
                    </w:pPr>
                    <w:r>
                      <w:t>147,537.57</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1595549325"/>
              <w:lock w:val="sdtLocked"/>
              <w:placeholder>
                <w:docPart w:val="FDCDDDD2945145AAAEAF0C8D17CA68BA"/>
              </w:placeholder>
            </w:sdtPr>
            <w:sdtEndPr/>
            <w:sdtContent>
              <w:tr w:rsidR="00C906CA" w14:paraId="01569E8C" w14:textId="77777777" w:rsidTr="00221B47">
                <w:tc>
                  <w:tcPr>
                    <w:tcW w:w="800" w:type="pct"/>
                    <w:vAlign w:val="center"/>
                  </w:tcPr>
                  <w:p w14:paraId="581271D9" w14:textId="77777777" w:rsidR="00C906CA" w:rsidRDefault="00C906CA" w:rsidP="0029630D">
                    <w:pPr>
                      <w:rPr>
                        <w:szCs w:val="21"/>
                      </w:rPr>
                    </w:pPr>
                    <w:r>
                      <w:t>模具款</w:t>
                    </w:r>
                  </w:p>
                </w:tc>
                <w:tc>
                  <w:tcPr>
                    <w:tcW w:w="827" w:type="pct"/>
                    <w:vAlign w:val="center"/>
                  </w:tcPr>
                  <w:p w14:paraId="56A67509" w14:textId="77777777" w:rsidR="00C906CA" w:rsidRDefault="00C906CA" w:rsidP="00C906CA">
                    <w:pPr>
                      <w:jc w:val="right"/>
                      <w:rPr>
                        <w:szCs w:val="21"/>
                      </w:rPr>
                    </w:pPr>
                    <w:r>
                      <w:t>275,000.01</w:t>
                    </w:r>
                  </w:p>
                </w:tc>
                <w:tc>
                  <w:tcPr>
                    <w:tcW w:w="827" w:type="pct"/>
                    <w:vAlign w:val="center"/>
                  </w:tcPr>
                  <w:p w14:paraId="4AE4C6FD" w14:textId="77777777" w:rsidR="00C906CA" w:rsidRDefault="00C906CA" w:rsidP="00C906CA">
                    <w:pPr>
                      <w:jc w:val="right"/>
                      <w:rPr>
                        <w:szCs w:val="21"/>
                      </w:rPr>
                    </w:pPr>
                  </w:p>
                </w:tc>
                <w:tc>
                  <w:tcPr>
                    <w:tcW w:w="827" w:type="pct"/>
                    <w:vAlign w:val="center"/>
                  </w:tcPr>
                  <w:p w14:paraId="45B2C741" w14:textId="77777777" w:rsidR="00C906CA" w:rsidRDefault="00C906CA" w:rsidP="00C906CA">
                    <w:pPr>
                      <w:jc w:val="right"/>
                      <w:rPr>
                        <w:szCs w:val="21"/>
                      </w:rPr>
                    </w:pPr>
                    <w:r>
                      <w:t>99,999.96</w:t>
                    </w:r>
                  </w:p>
                </w:tc>
                <w:tc>
                  <w:tcPr>
                    <w:tcW w:w="840" w:type="pct"/>
                    <w:vAlign w:val="center"/>
                  </w:tcPr>
                  <w:p w14:paraId="7692DF4D" w14:textId="77777777" w:rsidR="00C906CA" w:rsidRDefault="00C906CA" w:rsidP="00C906CA">
                    <w:pPr>
                      <w:jc w:val="right"/>
                      <w:rPr>
                        <w:szCs w:val="21"/>
                      </w:rPr>
                    </w:pPr>
                  </w:p>
                </w:tc>
                <w:tc>
                  <w:tcPr>
                    <w:tcW w:w="879" w:type="pct"/>
                    <w:vAlign w:val="center"/>
                  </w:tcPr>
                  <w:p w14:paraId="7B8D933E" w14:textId="77777777" w:rsidR="00C906CA" w:rsidRDefault="00C906CA" w:rsidP="00C906CA">
                    <w:pPr>
                      <w:jc w:val="right"/>
                      <w:rPr>
                        <w:szCs w:val="21"/>
                      </w:rPr>
                    </w:pPr>
                    <w:r>
                      <w:t>175,000.05</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2080126197"/>
              <w:lock w:val="sdtLocked"/>
              <w:placeholder>
                <w:docPart w:val="FDCDDDD2945145AAAEAF0C8D17CA68BA"/>
              </w:placeholder>
            </w:sdtPr>
            <w:sdtEndPr/>
            <w:sdtContent>
              <w:tr w:rsidR="00C906CA" w14:paraId="229B751E" w14:textId="77777777" w:rsidTr="00221B47">
                <w:tc>
                  <w:tcPr>
                    <w:tcW w:w="800" w:type="pct"/>
                    <w:vAlign w:val="center"/>
                  </w:tcPr>
                  <w:p w14:paraId="730D1F6C" w14:textId="77777777" w:rsidR="00C906CA" w:rsidRDefault="00C906CA" w:rsidP="0029630D">
                    <w:pPr>
                      <w:rPr>
                        <w:szCs w:val="21"/>
                      </w:rPr>
                    </w:pPr>
                    <w:r>
                      <w:t>办公室装修、家具款等</w:t>
                    </w:r>
                  </w:p>
                </w:tc>
                <w:tc>
                  <w:tcPr>
                    <w:tcW w:w="827" w:type="pct"/>
                    <w:vAlign w:val="center"/>
                  </w:tcPr>
                  <w:p w14:paraId="597B65C6" w14:textId="77777777" w:rsidR="00C906CA" w:rsidRDefault="00C906CA" w:rsidP="00C906CA">
                    <w:pPr>
                      <w:jc w:val="right"/>
                      <w:rPr>
                        <w:szCs w:val="21"/>
                      </w:rPr>
                    </w:pPr>
                    <w:r>
                      <w:t>2,368,588.15</w:t>
                    </w:r>
                  </w:p>
                </w:tc>
                <w:tc>
                  <w:tcPr>
                    <w:tcW w:w="827" w:type="pct"/>
                    <w:vAlign w:val="center"/>
                  </w:tcPr>
                  <w:p w14:paraId="6DFC45C0" w14:textId="77777777" w:rsidR="00C906CA" w:rsidRDefault="00C906CA" w:rsidP="00C906CA">
                    <w:pPr>
                      <w:jc w:val="right"/>
                      <w:rPr>
                        <w:szCs w:val="21"/>
                      </w:rPr>
                    </w:pPr>
                  </w:p>
                </w:tc>
                <w:tc>
                  <w:tcPr>
                    <w:tcW w:w="827" w:type="pct"/>
                    <w:vAlign w:val="center"/>
                  </w:tcPr>
                  <w:p w14:paraId="020CDB61" w14:textId="77777777" w:rsidR="00C906CA" w:rsidRDefault="00C906CA" w:rsidP="00C906CA">
                    <w:pPr>
                      <w:jc w:val="right"/>
                      <w:rPr>
                        <w:szCs w:val="21"/>
                      </w:rPr>
                    </w:pPr>
                    <w:r>
                      <w:t>1,155,782.78</w:t>
                    </w:r>
                  </w:p>
                </w:tc>
                <w:tc>
                  <w:tcPr>
                    <w:tcW w:w="840" w:type="pct"/>
                    <w:vAlign w:val="center"/>
                  </w:tcPr>
                  <w:p w14:paraId="4248B8D5" w14:textId="77777777" w:rsidR="00C906CA" w:rsidRDefault="00C906CA" w:rsidP="00C906CA">
                    <w:pPr>
                      <w:jc w:val="right"/>
                      <w:rPr>
                        <w:szCs w:val="21"/>
                      </w:rPr>
                    </w:pPr>
                    <w:r>
                      <w:t>13,895.00</w:t>
                    </w:r>
                  </w:p>
                </w:tc>
                <w:tc>
                  <w:tcPr>
                    <w:tcW w:w="879" w:type="pct"/>
                    <w:vAlign w:val="center"/>
                  </w:tcPr>
                  <w:p w14:paraId="7AE79DBE" w14:textId="77777777" w:rsidR="00C906CA" w:rsidRDefault="00C906CA" w:rsidP="00C906CA">
                    <w:pPr>
                      <w:jc w:val="right"/>
                      <w:rPr>
                        <w:szCs w:val="21"/>
                      </w:rPr>
                    </w:pPr>
                    <w:r>
                      <w:t>1,198,910.37</w:t>
                    </w:r>
                  </w:p>
                </w:tc>
              </w:tr>
            </w:sdtContent>
          </w:sdt>
          <w:tr w:rsidR="00C906CA" w14:paraId="452A8C9F" w14:textId="77777777" w:rsidTr="00221B47">
            <w:sdt>
              <w:sdtPr>
                <w:tag w:val="_PLD_e85142c73eaf41d992f4f52a1502d9a8"/>
                <w:id w:val="-993946548"/>
                <w:lock w:val="sdtLocked"/>
              </w:sdtPr>
              <w:sdtEndPr/>
              <w:sdtContent>
                <w:tc>
                  <w:tcPr>
                    <w:tcW w:w="800" w:type="pct"/>
                    <w:vAlign w:val="center"/>
                  </w:tcPr>
                  <w:p w14:paraId="40E8B360" w14:textId="77777777" w:rsidR="00C906CA" w:rsidRDefault="00C906CA" w:rsidP="00C906CA">
                    <w:pPr>
                      <w:jc w:val="center"/>
                      <w:rPr>
                        <w:szCs w:val="21"/>
                      </w:rPr>
                    </w:pPr>
                    <w:r>
                      <w:rPr>
                        <w:rFonts w:hint="eastAsia"/>
                        <w:szCs w:val="21"/>
                      </w:rPr>
                      <w:t>合计</w:t>
                    </w:r>
                  </w:p>
                </w:tc>
              </w:sdtContent>
            </w:sdt>
            <w:tc>
              <w:tcPr>
                <w:tcW w:w="827" w:type="pct"/>
                <w:vAlign w:val="center"/>
              </w:tcPr>
              <w:p w14:paraId="3A363B8C" w14:textId="77777777" w:rsidR="00C906CA" w:rsidRDefault="00C906CA" w:rsidP="00C906CA">
                <w:pPr>
                  <w:jc w:val="right"/>
                  <w:rPr>
                    <w:sz w:val="24"/>
                  </w:rPr>
                </w:pPr>
                <w:r>
                  <w:t>2,871,743.13</w:t>
                </w:r>
              </w:p>
            </w:tc>
            <w:tc>
              <w:tcPr>
                <w:tcW w:w="827" w:type="pct"/>
                <w:vAlign w:val="center"/>
              </w:tcPr>
              <w:p w14:paraId="4D974340" w14:textId="77777777" w:rsidR="00C906CA" w:rsidRDefault="00C906CA" w:rsidP="00C906CA">
                <w:pPr>
                  <w:jc w:val="right"/>
                </w:pPr>
                <w:r>
                  <w:t>213,880.61</w:t>
                </w:r>
              </w:p>
            </w:tc>
            <w:tc>
              <w:tcPr>
                <w:tcW w:w="827" w:type="pct"/>
                <w:vAlign w:val="center"/>
              </w:tcPr>
              <w:p w14:paraId="3EFBBC7A" w14:textId="77777777" w:rsidR="00C906CA" w:rsidRDefault="00C906CA" w:rsidP="00C906CA">
                <w:pPr>
                  <w:jc w:val="right"/>
                </w:pPr>
                <w:r>
                  <w:t>1,550,280.75</w:t>
                </w:r>
              </w:p>
            </w:tc>
            <w:tc>
              <w:tcPr>
                <w:tcW w:w="840" w:type="pct"/>
                <w:vAlign w:val="center"/>
              </w:tcPr>
              <w:p w14:paraId="5A7A6012" w14:textId="77777777" w:rsidR="00C906CA" w:rsidRDefault="00C906CA" w:rsidP="00C906CA">
                <w:pPr>
                  <w:jc w:val="right"/>
                </w:pPr>
                <w:r>
                  <w:t>13,895.00</w:t>
                </w:r>
              </w:p>
            </w:tc>
            <w:tc>
              <w:tcPr>
                <w:tcW w:w="879" w:type="pct"/>
                <w:vAlign w:val="center"/>
              </w:tcPr>
              <w:p w14:paraId="23C484E2" w14:textId="77777777" w:rsidR="00C906CA" w:rsidRDefault="00C906CA" w:rsidP="00C906CA">
                <w:pPr>
                  <w:jc w:val="right"/>
                </w:pPr>
                <w:r>
                  <w:t>1,521,447.99</w:t>
                </w:r>
              </w:p>
            </w:tc>
          </w:tr>
        </w:tbl>
        <w:p w14:paraId="7F58FD35" w14:textId="1F829B6A" w:rsidR="006A4505" w:rsidRDefault="001E0608">
          <w:pPr>
            <w:rPr>
              <w:szCs w:val="21"/>
            </w:rPr>
          </w:pPr>
        </w:p>
      </w:sdtContent>
    </w:sdt>
    <w:p w14:paraId="13F6E03B"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递延所得税资产/ 递延所得税负债</w:t>
      </w:r>
    </w:p>
    <w:bookmarkStart w:id="190" w:name="_Toc215903151" w:displacedByCustomXml="next"/>
    <w:bookmarkStart w:id="191" w:name="_Hlk24103450" w:displacedByCustomXml="next"/>
    <w:sdt>
      <w:sdtPr>
        <w:rPr>
          <w:rFonts w:ascii="宋体" w:eastAsia="宋体" w:hAnsi="宋体" w:cs="宋体" w:hint="eastAsia"/>
          <w:b w:val="0"/>
          <w:bCs w:val="0"/>
          <w:kern w:val="0"/>
          <w:szCs w:val="21"/>
        </w:rPr>
        <w:alias w:val="模块:递延所得税资产和递延所得税负债不以抵销后的净额列示"/>
        <w:tag w:val="_SEC_c648f0f0efdc4d4c85ff3f48a55f50ee"/>
        <w:id w:val="1724174189"/>
        <w:lock w:val="sdtLocked"/>
        <w:placeholder>
          <w:docPart w:val="GBC22222222222222222222222222222"/>
        </w:placeholder>
      </w:sdtPr>
      <w:sdtEndPr>
        <w:rPr>
          <w:rFonts w:cstheme="minorBidi"/>
          <w:kern w:val="2"/>
        </w:rPr>
      </w:sdtEndPr>
      <w:sdtContent>
        <w:p w14:paraId="0104E239" w14:textId="77777777" w:rsidR="006A4505" w:rsidRDefault="00B9625C" w:rsidP="008776CA">
          <w:pPr>
            <w:pStyle w:val="4"/>
            <w:numPr>
              <w:ilvl w:val="0"/>
              <w:numId w:val="79"/>
            </w:numPr>
            <w:ind w:left="426" w:hanging="426"/>
          </w:pPr>
          <w:r>
            <w:rPr>
              <w:rFonts w:hint="eastAsia"/>
            </w:rPr>
            <w:t>未经抵销的递延所得税资产</w:t>
          </w:r>
        </w:p>
        <w:sdt>
          <w:sdtPr>
            <w:alias w:val="是否适用：未经抵销的递延所得税资产[双击切换]"/>
            <w:tag w:val="_GBC_ba4415ee4af24efe852073192d94c115"/>
            <w:id w:val="-350335824"/>
            <w:lock w:val="sdtLocked"/>
            <w:placeholder>
              <w:docPart w:val="GBC22222222222222222222222222222"/>
            </w:placeholder>
          </w:sdtPr>
          <w:sdtEndPr/>
          <w:sdtContent>
            <w:p w14:paraId="33674D52" w14:textId="77777777" w:rsidR="006A4505" w:rsidRDefault="00B9625C">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p w14:paraId="1D0E0780" w14:textId="2E54D44C" w:rsidR="006A4505" w:rsidRDefault="00B9625C">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bookmarkEnd w:id="190"/>
          <w:sdt>
            <w:sdtPr>
              <w:rPr>
                <w:rFonts w:hint="eastAsia"/>
                <w:szCs w:val="21"/>
              </w:rPr>
              <w:alias w:val="币种：财务附注：已确认的递延所得税资产和递延所得税负债"/>
              <w:tag w:val="_GBC_33d1ac52f1ce463294fce1044445d46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696"/>
            <w:gridCol w:w="1661"/>
            <w:gridCol w:w="1696"/>
            <w:gridCol w:w="1657"/>
          </w:tblGrid>
          <w:tr w:rsidR="007063FC" w14:paraId="7DCC0D85" w14:textId="77777777" w:rsidTr="007063FC">
            <w:trPr>
              <w:trHeight w:val="285"/>
            </w:trPr>
            <w:sdt>
              <w:sdtPr>
                <w:tag w:val="_PLD_e006c9e7b70844cd8ef6f2cbb5161589"/>
                <w:id w:val="-24720269"/>
                <w:lock w:val="sdtLocked"/>
              </w:sdtPr>
              <w:sdtEndPr/>
              <w:sdtContent>
                <w:tc>
                  <w:tcPr>
                    <w:tcW w:w="1344" w:type="pct"/>
                    <w:vMerge w:val="restart"/>
                    <w:shd w:val="clear" w:color="auto" w:fill="auto"/>
                    <w:vAlign w:val="center"/>
                  </w:tcPr>
                  <w:p w14:paraId="663B28D8" w14:textId="77777777" w:rsidR="007063FC" w:rsidRDefault="007063FC" w:rsidP="001542D7">
                    <w:pPr>
                      <w:jc w:val="center"/>
                      <w:rPr>
                        <w:szCs w:val="21"/>
                      </w:rPr>
                    </w:pPr>
                    <w:r>
                      <w:rPr>
                        <w:rFonts w:hint="eastAsia"/>
                        <w:szCs w:val="21"/>
                      </w:rPr>
                      <w:t>项目</w:t>
                    </w:r>
                  </w:p>
                </w:tc>
              </w:sdtContent>
            </w:sdt>
            <w:sdt>
              <w:sdtPr>
                <w:tag w:val="_PLD_9380d941020241f39819205f4df8c355"/>
                <w:id w:val="-1152288981"/>
                <w:lock w:val="sdtLocked"/>
              </w:sdtPr>
              <w:sdtEndPr/>
              <w:sdtContent>
                <w:tc>
                  <w:tcPr>
                    <w:tcW w:w="1829" w:type="pct"/>
                    <w:gridSpan w:val="2"/>
                    <w:shd w:val="clear" w:color="auto" w:fill="auto"/>
                    <w:vAlign w:val="center"/>
                  </w:tcPr>
                  <w:p w14:paraId="069ADA9D" w14:textId="77777777" w:rsidR="007063FC" w:rsidRDefault="007063FC" w:rsidP="001542D7">
                    <w:pPr>
                      <w:jc w:val="center"/>
                      <w:rPr>
                        <w:szCs w:val="21"/>
                      </w:rPr>
                    </w:pPr>
                    <w:r>
                      <w:rPr>
                        <w:rFonts w:hint="eastAsia"/>
                        <w:szCs w:val="21"/>
                      </w:rPr>
                      <w:t>期末余额</w:t>
                    </w:r>
                  </w:p>
                </w:tc>
              </w:sdtContent>
            </w:sdt>
            <w:sdt>
              <w:sdtPr>
                <w:tag w:val="_PLD_40d587838e534f37a8f9a9e7e2020671"/>
                <w:id w:val="55745455"/>
                <w:lock w:val="sdtLocked"/>
              </w:sdtPr>
              <w:sdtEndPr/>
              <w:sdtContent>
                <w:tc>
                  <w:tcPr>
                    <w:tcW w:w="1827" w:type="pct"/>
                    <w:gridSpan w:val="2"/>
                    <w:shd w:val="clear" w:color="auto" w:fill="auto"/>
                    <w:vAlign w:val="center"/>
                  </w:tcPr>
                  <w:p w14:paraId="7DC15AF9" w14:textId="77777777" w:rsidR="007063FC" w:rsidRDefault="007063FC" w:rsidP="001542D7">
                    <w:pPr>
                      <w:jc w:val="center"/>
                      <w:rPr>
                        <w:szCs w:val="21"/>
                      </w:rPr>
                    </w:pPr>
                    <w:r>
                      <w:rPr>
                        <w:rFonts w:hint="eastAsia"/>
                        <w:szCs w:val="21"/>
                      </w:rPr>
                      <w:t>期初余额</w:t>
                    </w:r>
                  </w:p>
                </w:tc>
              </w:sdtContent>
            </w:sdt>
          </w:tr>
          <w:tr w:rsidR="007063FC" w14:paraId="664CA049" w14:textId="77777777" w:rsidTr="007063FC">
            <w:trPr>
              <w:trHeight w:val="285"/>
            </w:trPr>
            <w:tc>
              <w:tcPr>
                <w:tcW w:w="1344" w:type="pct"/>
                <w:vMerge/>
                <w:shd w:val="clear" w:color="auto" w:fill="auto"/>
                <w:vAlign w:val="center"/>
              </w:tcPr>
              <w:p w14:paraId="182FAC51" w14:textId="77777777" w:rsidR="007063FC" w:rsidRDefault="007063FC" w:rsidP="001542D7">
                <w:pPr>
                  <w:jc w:val="center"/>
                  <w:rPr>
                    <w:b/>
                    <w:szCs w:val="21"/>
                  </w:rPr>
                </w:pPr>
              </w:p>
            </w:tc>
            <w:sdt>
              <w:sdtPr>
                <w:tag w:val="_PLD_c239006a5e6040d58bedd94ab36e9784"/>
                <w:id w:val="-79758697"/>
                <w:lock w:val="sdtLocked"/>
              </w:sdtPr>
              <w:sdtEndPr/>
              <w:sdtContent>
                <w:tc>
                  <w:tcPr>
                    <w:tcW w:w="924" w:type="pct"/>
                    <w:shd w:val="clear" w:color="auto" w:fill="auto"/>
                    <w:vAlign w:val="center"/>
                  </w:tcPr>
                  <w:p w14:paraId="77F262C9" w14:textId="77777777" w:rsidR="007063FC" w:rsidRDefault="007063FC" w:rsidP="001542D7">
                    <w:pPr>
                      <w:jc w:val="center"/>
                      <w:rPr>
                        <w:szCs w:val="21"/>
                      </w:rPr>
                    </w:pPr>
                    <w:r>
                      <w:rPr>
                        <w:rFonts w:hint="eastAsia"/>
                        <w:szCs w:val="21"/>
                      </w:rPr>
                      <w:t>可抵扣暂时性差异</w:t>
                    </w:r>
                  </w:p>
                </w:tc>
              </w:sdtContent>
            </w:sdt>
            <w:sdt>
              <w:sdtPr>
                <w:tag w:val="_PLD_1559717fc58743e19a1e868ac528fbc0"/>
                <w:id w:val="-247261642"/>
                <w:lock w:val="sdtLocked"/>
              </w:sdtPr>
              <w:sdtEndPr/>
              <w:sdtContent>
                <w:tc>
                  <w:tcPr>
                    <w:tcW w:w="905" w:type="pct"/>
                    <w:shd w:val="clear" w:color="auto" w:fill="auto"/>
                    <w:vAlign w:val="center"/>
                  </w:tcPr>
                  <w:p w14:paraId="28C49E2D" w14:textId="77777777" w:rsidR="007063FC" w:rsidRDefault="007063FC" w:rsidP="001542D7">
                    <w:pPr>
                      <w:jc w:val="center"/>
                      <w:rPr>
                        <w:szCs w:val="21"/>
                      </w:rPr>
                    </w:pPr>
                    <w:r>
                      <w:rPr>
                        <w:rFonts w:hint="eastAsia"/>
                        <w:szCs w:val="21"/>
                      </w:rPr>
                      <w:t>递延所得税</w:t>
                    </w:r>
                  </w:p>
                  <w:p w14:paraId="19F4E038" w14:textId="77777777" w:rsidR="007063FC" w:rsidRDefault="007063FC" w:rsidP="001542D7">
                    <w:pPr>
                      <w:jc w:val="center"/>
                      <w:rPr>
                        <w:szCs w:val="21"/>
                      </w:rPr>
                    </w:pPr>
                    <w:r>
                      <w:rPr>
                        <w:rFonts w:hint="eastAsia"/>
                        <w:szCs w:val="21"/>
                      </w:rPr>
                      <w:t>资产</w:t>
                    </w:r>
                  </w:p>
                </w:tc>
              </w:sdtContent>
            </w:sdt>
            <w:sdt>
              <w:sdtPr>
                <w:tag w:val="_PLD_de171afb73ff474dbccc47c2cec6d4f1"/>
                <w:id w:val="1449966935"/>
                <w:lock w:val="sdtLocked"/>
              </w:sdtPr>
              <w:sdtEndPr/>
              <w:sdtContent>
                <w:tc>
                  <w:tcPr>
                    <w:tcW w:w="924" w:type="pct"/>
                    <w:shd w:val="clear" w:color="auto" w:fill="auto"/>
                    <w:vAlign w:val="center"/>
                  </w:tcPr>
                  <w:p w14:paraId="624A7CD7" w14:textId="77777777" w:rsidR="007063FC" w:rsidRDefault="007063FC" w:rsidP="001542D7">
                    <w:pPr>
                      <w:jc w:val="center"/>
                      <w:rPr>
                        <w:szCs w:val="21"/>
                      </w:rPr>
                    </w:pPr>
                    <w:r>
                      <w:rPr>
                        <w:rFonts w:hint="eastAsia"/>
                        <w:szCs w:val="21"/>
                      </w:rPr>
                      <w:t>可抵扣暂时性差异</w:t>
                    </w:r>
                  </w:p>
                </w:tc>
              </w:sdtContent>
            </w:sdt>
            <w:sdt>
              <w:sdtPr>
                <w:tag w:val="_PLD_bafc90864e7347e5bb50ec31a5dffe05"/>
                <w:id w:val="464240973"/>
                <w:lock w:val="sdtLocked"/>
              </w:sdtPr>
              <w:sdtEndPr/>
              <w:sdtContent>
                <w:tc>
                  <w:tcPr>
                    <w:tcW w:w="903" w:type="pct"/>
                    <w:shd w:val="clear" w:color="auto" w:fill="auto"/>
                    <w:vAlign w:val="center"/>
                  </w:tcPr>
                  <w:p w14:paraId="5EA41C4B" w14:textId="77777777" w:rsidR="007063FC" w:rsidRDefault="007063FC" w:rsidP="001542D7">
                    <w:pPr>
                      <w:jc w:val="center"/>
                      <w:rPr>
                        <w:szCs w:val="21"/>
                      </w:rPr>
                    </w:pPr>
                    <w:r>
                      <w:rPr>
                        <w:rFonts w:hint="eastAsia"/>
                        <w:szCs w:val="21"/>
                      </w:rPr>
                      <w:t>递延所得税</w:t>
                    </w:r>
                  </w:p>
                  <w:p w14:paraId="58DE616E" w14:textId="77777777" w:rsidR="007063FC" w:rsidRDefault="007063FC" w:rsidP="001542D7">
                    <w:pPr>
                      <w:jc w:val="center"/>
                      <w:rPr>
                        <w:szCs w:val="21"/>
                      </w:rPr>
                    </w:pPr>
                    <w:r>
                      <w:rPr>
                        <w:rFonts w:hint="eastAsia"/>
                        <w:szCs w:val="21"/>
                      </w:rPr>
                      <w:t>资产</w:t>
                    </w:r>
                  </w:p>
                </w:tc>
              </w:sdtContent>
            </w:sdt>
          </w:tr>
          <w:sdt>
            <w:sdtPr>
              <w:rPr>
                <w:szCs w:val="21"/>
              </w:rPr>
              <w:alias w:val="递延所得税资产明细"/>
              <w:tag w:val="_TUP_703575bf8b6048788dc624e748111109"/>
              <w:id w:val="542333963"/>
              <w:lock w:val="sdtLocked"/>
              <w:placeholder>
                <w:docPart w:val="DefaultPlaceholder_1081868574"/>
              </w:placeholder>
            </w:sdtPr>
            <w:sdtEndPr>
              <w:rPr>
                <w:szCs w:val="24"/>
              </w:rPr>
            </w:sdtEndPr>
            <w:sdtContent>
              <w:tr w:rsidR="00F314E0" w14:paraId="4FE2F4D0" w14:textId="77777777" w:rsidTr="007063FC">
                <w:trPr>
                  <w:trHeight w:val="285"/>
                </w:trPr>
                <w:tc>
                  <w:tcPr>
                    <w:tcW w:w="1344" w:type="pct"/>
                    <w:shd w:val="clear" w:color="auto" w:fill="auto"/>
                    <w:vAlign w:val="center"/>
                  </w:tcPr>
                  <w:p w14:paraId="1EEA554E" w14:textId="3C34058B" w:rsidR="00F314E0" w:rsidRDefault="00F314E0" w:rsidP="004936EC">
                    <w:pPr>
                      <w:rPr>
                        <w:szCs w:val="21"/>
                      </w:rPr>
                    </w:pPr>
                    <w:r>
                      <w:rPr>
                        <w:szCs w:val="21"/>
                      </w:rPr>
                      <w:t>资产减值准备</w:t>
                    </w:r>
                  </w:p>
                </w:tc>
                <w:tc>
                  <w:tcPr>
                    <w:tcW w:w="924" w:type="pct"/>
                    <w:shd w:val="clear" w:color="auto" w:fill="auto"/>
                    <w:vAlign w:val="center"/>
                  </w:tcPr>
                  <w:p w14:paraId="1ED758BF" w14:textId="0DC06B95" w:rsidR="00F314E0" w:rsidRDefault="00F314E0" w:rsidP="001542D7">
                    <w:pPr>
                      <w:jc w:val="right"/>
                      <w:rPr>
                        <w:szCs w:val="21"/>
                      </w:rPr>
                    </w:pPr>
                    <w:r w:rsidRPr="00F314E0">
                      <w:rPr>
                        <w:szCs w:val="21"/>
                      </w:rPr>
                      <w:t>285,250,449.35</w:t>
                    </w:r>
                  </w:p>
                </w:tc>
                <w:tc>
                  <w:tcPr>
                    <w:tcW w:w="905" w:type="pct"/>
                    <w:shd w:val="clear" w:color="auto" w:fill="auto"/>
                    <w:vAlign w:val="center"/>
                  </w:tcPr>
                  <w:p w14:paraId="46744ED5" w14:textId="1ADAB572" w:rsidR="00F314E0" w:rsidRDefault="00F314E0" w:rsidP="001542D7">
                    <w:pPr>
                      <w:jc w:val="right"/>
                      <w:rPr>
                        <w:szCs w:val="21"/>
                      </w:rPr>
                    </w:pPr>
                    <w:r w:rsidRPr="00F314E0">
                      <w:rPr>
                        <w:szCs w:val="21"/>
                      </w:rPr>
                      <w:t>25,749,262.99</w:t>
                    </w:r>
                  </w:p>
                </w:tc>
                <w:tc>
                  <w:tcPr>
                    <w:tcW w:w="924" w:type="pct"/>
                    <w:shd w:val="clear" w:color="auto" w:fill="auto"/>
                    <w:vAlign w:val="center"/>
                  </w:tcPr>
                  <w:p w14:paraId="77012B1A" w14:textId="172A432F" w:rsidR="00F314E0" w:rsidRDefault="00F314E0" w:rsidP="001542D7">
                    <w:pPr>
                      <w:jc w:val="right"/>
                    </w:pPr>
                    <w:r w:rsidRPr="00F314E0">
                      <w:t>297,250,769.63</w:t>
                    </w:r>
                  </w:p>
                </w:tc>
                <w:tc>
                  <w:tcPr>
                    <w:tcW w:w="903" w:type="pct"/>
                    <w:shd w:val="clear" w:color="auto" w:fill="auto"/>
                    <w:vAlign w:val="center"/>
                  </w:tcPr>
                  <w:p w14:paraId="02DF699A" w14:textId="024DA588" w:rsidR="00F314E0" w:rsidRDefault="00F314E0" w:rsidP="001542D7">
                    <w:pPr>
                      <w:jc w:val="right"/>
                    </w:pPr>
                    <w:r w:rsidRPr="00F314E0">
                      <w:t>26,846,902.75</w:t>
                    </w:r>
                  </w:p>
                </w:tc>
              </w:tr>
            </w:sdtContent>
          </w:sdt>
          <w:sdt>
            <w:sdtPr>
              <w:rPr>
                <w:szCs w:val="21"/>
              </w:rPr>
              <w:alias w:val="递延所得税资产明细"/>
              <w:tag w:val="_TUP_703575bf8b6048788dc624e748111109"/>
              <w:id w:val="-1827967454"/>
              <w:lock w:val="sdtLocked"/>
              <w:placeholder>
                <w:docPart w:val="8C421156B6C44369947FE705D309F2F6"/>
              </w:placeholder>
            </w:sdtPr>
            <w:sdtEndPr/>
            <w:sdtContent>
              <w:tr w:rsidR="007063FC" w14:paraId="4F22FC96" w14:textId="77777777" w:rsidTr="007063FC">
                <w:trPr>
                  <w:trHeight w:val="285"/>
                </w:trPr>
                <w:tc>
                  <w:tcPr>
                    <w:tcW w:w="1344" w:type="pct"/>
                    <w:shd w:val="clear" w:color="auto" w:fill="auto"/>
                    <w:vAlign w:val="center"/>
                  </w:tcPr>
                  <w:p w14:paraId="289FE3F2" w14:textId="77777777" w:rsidR="007063FC" w:rsidRDefault="007063FC" w:rsidP="001542D7">
                    <w:pPr>
                      <w:rPr>
                        <w:szCs w:val="21"/>
                      </w:rPr>
                    </w:pPr>
                    <w:r>
                      <w:t>可弥补亏损</w:t>
                    </w:r>
                  </w:p>
                </w:tc>
                <w:tc>
                  <w:tcPr>
                    <w:tcW w:w="924" w:type="pct"/>
                    <w:shd w:val="clear" w:color="auto" w:fill="auto"/>
                    <w:vAlign w:val="center"/>
                  </w:tcPr>
                  <w:p w14:paraId="18F88120" w14:textId="77777777" w:rsidR="007063FC" w:rsidRDefault="007063FC" w:rsidP="001542D7">
                    <w:pPr>
                      <w:jc w:val="right"/>
                      <w:rPr>
                        <w:szCs w:val="21"/>
                      </w:rPr>
                    </w:pPr>
                  </w:p>
                </w:tc>
                <w:tc>
                  <w:tcPr>
                    <w:tcW w:w="905" w:type="pct"/>
                    <w:shd w:val="clear" w:color="auto" w:fill="auto"/>
                    <w:vAlign w:val="center"/>
                  </w:tcPr>
                  <w:p w14:paraId="107E63AC" w14:textId="77777777" w:rsidR="007063FC" w:rsidRDefault="007063FC" w:rsidP="001542D7">
                    <w:pPr>
                      <w:jc w:val="right"/>
                      <w:rPr>
                        <w:szCs w:val="21"/>
                      </w:rPr>
                    </w:pPr>
                  </w:p>
                </w:tc>
                <w:tc>
                  <w:tcPr>
                    <w:tcW w:w="924" w:type="pct"/>
                    <w:shd w:val="clear" w:color="auto" w:fill="auto"/>
                    <w:vAlign w:val="center"/>
                  </w:tcPr>
                  <w:p w14:paraId="5BC2760E" w14:textId="77777777" w:rsidR="007063FC" w:rsidRDefault="007063FC" w:rsidP="001542D7">
                    <w:pPr>
                      <w:jc w:val="right"/>
                      <w:rPr>
                        <w:szCs w:val="21"/>
                      </w:rPr>
                    </w:pPr>
                    <w:r>
                      <w:t>83,238,878.37</w:t>
                    </w:r>
                  </w:p>
                </w:tc>
                <w:tc>
                  <w:tcPr>
                    <w:tcW w:w="903" w:type="pct"/>
                    <w:shd w:val="clear" w:color="auto" w:fill="auto"/>
                    <w:vAlign w:val="center"/>
                  </w:tcPr>
                  <w:p w14:paraId="4E37D63F" w14:textId="77777777" w:rsidR="007063FC" w:rsidRDefault="007063FC" w:rsidP="001542D7">
                    <w:pPr>
                      <w:jc w:val="right"/>
                      <w:rPr>
                        <w:szCs w:val="21"/>
                      </w:rPr>
                    </w:pPr>
                    <w:r>
                      <w:t>12,485,831.76</w:t>
                    </w:r>
                  </w:p>
                </w:tc>
              </w:tr>
            </w:sdtContent>
          </w:sdt>
          <w:sdt>
            <w:sdtPr>
              <w:rPr>
                <w:szCs w:val="21"/>
              </w:rPr>
              <w:alias w:val="递延所得税资产明细"/>
              <w:tag w:val="_TUP_703575bf8b6048788dc624e748111109"/>
              <w:id w:val="1658420708"/>
              <w:lock w:val="sdtLocked"/>
              <w:placeholder>
                <w:docPart w:val="B47595E1006F43A3AB5475141EAA5262"/>
              </w:placeholder>
            </w:sdtPr>
            <w:sdtEndPr/>
            <w:sdtContent>
              <w:tr w:rsidR="007063FC" w14:paraId="3AD66963" w14:textId="77777777" w:rsidTr="007063FC">
                <w:trPr>
                  <w:trHeight w:val="285"/>
                </w:trPr>
                <w:tc>
                  <w:tcPr>
                    <w:tcW w:w="1344" w:type="pct"/>
                    <w:shd w:val="clear" w:color="auto" w:fill="auto"/>
                    <w:vAlign w:val="center"/>
                  </w:tcPr>
                  <w:p w14:paraId="0C40EE32" w14:textId="77777777" w:rsidR="007063FC" w:rsidRDefault="007063FC" w:rsidP="001542D7">
                    <w:pPr>
                      <w:rPr>
                        <w:szCs w:val="21"/>
                      </w:rPr>
                    </w:pPr>
                    <w:r>
                      <w:t>交易性金融资产公允价值低于成本价</w:t>
                    </w:r>
                  </w:p>
                </w:tc>
                <w:tc>
                  <w:tcPr>
                    <w:tcW w:w="924" w:type="pct"/>
                    <w:shd w:val="clear" w:color="auto" w:fill="auto"/>
                    <w:vAlign w:val="center"/>
                  </w:tcPr>
                  <w:p w14:paraId="31FEB6A0" w14:textId="77777777" w:rsidR="007063FC" w:rsidRDefault="007063FC" w:rsidP="001542D7">
                    <w:pPr>
                      <w:jc w:val="right"/>
                      <w:rPr>
                        <w:szCs w:val="21"/>
                      </w:rPr>
                    </w:pPr>
                    <w:r>
                      <w:t>339,543.47</w:t>
                    </w:r>
                  </w:p>
                </w:tc>
                <w:tc>
                  <w:tcPr>
                    <w:tcW w:w="905" w:type="pct"/>
                    <w:shd w:val="clear" w:color="auto" w:fill="auto"/>
                    <w:vAlign w:val="center"/>
                  </w:tcPr>
                  <w:p w14:paraId="13B0F663" w14:textId="77777777" w:rsidR="007063FC" w:rsidRDefault="007063FC" w:rsidP="001542D7">
                    <w:pPr>
                      <w:jc w:val="right"/>
                      <w:rPr>
                        <w:szCs w:val="21"/>
                      </w:rPr>
                    </w:pPr>
                    <w:r>
                      <w:t>42,442.97</w:t>
                    </w:r>
                  </w:p>
                </w:tc>
                <w:tc>
                  <w:tcPr>
                    <w:tcW w:w="924" w:type="pct"/>
                    <w:shd w:val="clear" w:color="auto" w:fill="auto"/>
                    <w:vAlign w:val="center"/>
                  </w:tcPr>
                  <w:p w14:paraId="06E8FAC7" w14:textId="77777777" w:rsidR="007063FC" w:rsidRDefault="007063FC" w:rsidP="001542D7">
                    <w:pPr>
                      <w:jc w:val="right"/>
                      <w:rPr>
                        <w:szCs w:val="21"/>
                      </w:rPr>
                    </w:pPr>
                  </w:p>
                </w:tc>
                <w:tc>
                  <w:tcPr>
                    <w:tcW w:w="903" w:type="pct"/>
                    <w:shd w:val="clear" w:color="auto" w:fill="auto"/>
                    <w:vAlign w:val="center"/>
                  </w:tcPr>
                  <w:p w14:paraId="32E94A5C" w14:textId="77777777" w:rsidR="007063FC" w:rsidRDefault="007063FC" w:rsidP="001542D7">
                    <w:pPr>
                      <w:jc w:val="right"/>
                      <w:rPr>
                        <w:szCs w:val="21"/>
                      </w:rPr>
                    </w:pPr>
                  </w:p>
                </w:tc>
              </w:tr>
            </w:sdtContent>
          </w:sdt>
          <w:sdt>
            <w:sdtPr>
              <w:rPr>
                <w:szCs w:val="21"/>
              </w:rPr>
              <w:alias w:val="递延所得税资产明细"/>
              <w:tag w:val="_TUP_703575bf8b6048788dc624e748111109"/>
              <w:id w:val="-158463982"/>
              <w:lock w:val="sdtLocked"/>
              <w:placeholder>
                <w:docPart w:val="B47595E1006F43A3AB5475141EAA5262"/>
              </w:placeholder>
            </w:sdtPr>
            <w:sdtEndPr/>
            <w:sdtContent>
              <w:tr w:rsidR="007063FC" w14:paraId="7CB44254" w14:textId="77777777" w:rsidTr="007063FC">
                <w:trPr>
                  <w:trHeight w:val="285"/>
                </w:trPr>
                <w:tc>
                  <w:tcPr>
                    <w:tcW w:w="1344" w:type="pct"/>
                    <w:shd w:val="clear" w:color="auto" w:fill="auto"/>
                    <w:vAlign w:val="center"/>
                  </w:tcPr>
                  <w:p w14:paraId="4E95DD1F" w14:textId="77777777" w:rsidR="007063FC" w:rsidRDefault="007063FC" w:rsidP="001542D7">
                    <w:pPr>
                      <w:rPr>
                        <w:szCs w:val="21"/>
                      </w:rPr>
                    </w:pPr>
                    <w:r>
                      <w:t>内部交易未实现利润</w:t>
                    </w:r>
                  </w:p>
                </w:tc>
                <w:tc>
                  <w:tcPr>
                    <w:tcW w:w="924" w:type="pct"/>
                    <w:shd w:val="clear" w:color="auto" w:fill="auto"/>
                    <w:vAlign w:val="center"/>
                  </w:tcPr>
                  <w:p w14:paraId="6650C627" w14:textId="77777777" w:rsidR="007063FC" w:rsidRDefault="007063FC" w:rsidP="001542D7">
                    <w:pPr>
                      <w:jc w:val="right"/>
                      <w:rPr>
                        <w:szCs w:val="21"/>
                      </w:rPr>
                    </w:pPr>
                    <w:r>
                      <w:t>443,623,090.45</w:t>
                    </w:r>
                  </w:p>
                </w:tc>
                <w:tc>
                  <w:tcPr>
                    <w:tcW w:w="905" w:type="pct"/>
                    <w:shd w:val="clear" w:color="auto" w:fill="auto"/>
                    <w:vAlign w:val="center"/>
                  </w:tcPr>
                  <w:p w14:paraId="43CEA27B" w14:textId="77777777" w:rsidR="007063FC" w:rsidRDefault="007063FC" w:rsidP="001542D7">
                    <w:pPr>
                      <w:jc w:val="right"/>
                      <w:rPr>
                        <w:szCs w:val="21"/>
                      </w:rPr>
                    </w:pPr>
                    <w:r>
                      <w:t>39,926,078.15</w:t>
                    </w:r>
                  </w:p>
                </w:tc>
                <w:tc>
                  <w:tcPr>
                    <w:tcW w:w="924" w:type="pct"/>
                    <w:shd w:val="clear" w:color="auto" w:fill="auto"/>
                    <w:vAlign w:val="center"/>
                  </w:tcPr>
                  <w:p w14:paraId="693C1A21" w14:textId="77777777" w:rsidR="007063FC" w:rsidRDefault="007063FC" w:rsidP="001542D7">
                    <w:pPr>
                      <w:jc w:val="right"/>
                      <w:rPr>
                        <w:szCs w:val="21"/>
                      </w:rPr>
                    </w:pPr>
                    <w:r>
                      <w:t>253,384,658.75</w:t>
                    </w:r>
                  </w:p>
                </w:tc>
                <w:tc>
                  <w:tcPr>
                    <w:tcW w:w="903" w:type="pct"/>
                    <w:shd w:val="clear" w:color="auto" w:fill="auto"/>
                    <w:vAlign w:val="center"/>
                  </w:tcPr>
                  <w:p w14:paraId="41C34ED6" w14:textId="77777777" w:rsidR="007063FC" w:rsidRDefault="007063FC" w:rsidP="001542D7">
                    <w:pPr>
                      <w:jc w:val="right"/>
                      <w:rPr>
                        <w:szCs w:val="21"/>
                      </w:rPr>
                    </w:pPr>
                    <w:r>
                      <w:t>22,804,619.29</w:t>
                    </w:r>
                  </w:p>
                </w:tc>
              </w:tr>
            </w:sdtContent>
          </w:sdt>
          <w:sdt>
            <w:sdtPr>
              <w:rPr>
                <w:szCs w:val="21"/>
              </w:rPr>
              <w:alias w:val="递延所得税资产明细"/>
              <w:tag w:val="_TUP_703575bf8b6048788dc624e748111109"/>
              <w:id w:val="-338698947"/>
              <w:lock w:val="sdtLocked"/>
              <w:placeholder>
                <w:docPart w:val="B47595E1006F43A3AB5475141EAA5262"/>
              </w:placeholder>
            </w:sdtPr>
            <w:sdtEndPr/>
            <w:sdtContent>
              <w:tr w:rsidR="007063FC" w14:paraId="487BD51F" w14:textId="77777777" w:rsidTr="007063FC">
                <w:trPr>
                  <w:trHeight w:val="285"/>
                </w:trPr>
                <w:tc>
                  <w:tcPr>
                    <w:tcW w:w="1344" w:type="pct"/>
                    <w:shd w:val="clear" w:color="auto" w:fill="auto"/>
                    <w:vAlign w:val="center"/>
                  </w:tcPr>
                  <w:p w14:paraId="2A618182" w14:textId="77777777" w:rsidR="007063FC" w:rsidRDefault="007063FC" w:rsidP="001542D7">
                    <w:pPr>
                      <w:rPr>
                        <w:szCs w:val="21"/>
                      </w:rPr>
                    </w:pPr>
                    <w:r>
                      <w:t>预提费用</w:t>
                    </w:r>
                  </w:p>
                </w:tc>
                <w:tc>
                  <w:tcPr>
                    <w:tcW w:w="924" w:type="pct"/>
                    <w:shd w:val="clear" w:color="auto" w:fill="auto"/>
                    <w:vAlign w:val="center"/>
                  </w:tcPr>
                  <w:p w14:paraId="79B22EC4" w14:textId="77777777" w:rsidR="007063FC" w:rsidRDefault="007063FC" w:rsidP="001542D7">
                    <w:pPr>
                      <w:jc w:val="right"/>
                      <w:rPr>
                        <w:szCs w:val="21"/>
                      </w:rPr>
                    </w:pPr>
                    <w:r>
                      <w:t>41,598,167.47</w:t>
                    </w:r>
                  </w:p>
                </w:tc>
                <w:tc>
                  <w:tcPr>
                    <w:tcW w:w="905" w:type="pct"/>
                    <w:shd w:val="clear" w:color="auto" w:fill="auto"/>
                    <w:vAlign w:val="center"/>
                  </w:tcPr>
                  <w:p w14:paraId="43B90D8A" w14:textId="77777777" w:rsidR="007063FC" w:rsidRDefault="007063FC" w:rsidP="001542D7">
                    <w:pPr>
                      <w:jc w:val="right"/>
                      <w:rPr>
                        <w:szCs w:val="21"/>
                      </w:rPr>
                    </w:pPr>
                    <w:r>
                      <w:t>4,319,005.18</w:t>
                    </w:r>
                  </w:p>
                </w:tc>
                <w:tc>
                  <w:tcPr>
                    <w:tcW w:w="924" w:type="pct"/>
                    <w:shd w:val="clear" w:color="auto" w:fill="auto"/>
                    <w:vAlign w:val="center"/>
                  </w:tcPr>
                  <w:p w14:paraId="2D49362F" w14:textId="77777777" w:rsidR="007063FC" w:rsidRDefault="007063FC" w:rsidP="001542D7">
                    <w:pPr>
                      <w:jc w:val="right"/>
                      <w:rPr>
                        <w:szCs w:val="21"/>
                      </w:rPr>
                    </w:pPr>
                    <w:r>
                      <w:t>34,207,964.60</w:t>
                    </w:r>
                  </w:p>
                </w:tc>
                <w:tc>
                  <w:tcPr>
                    <w:tcW w:w="903" w:type="pct"/>
                    <w:shd w:val="clear" w:color="auto" w:fill="auto"/>
                    <w:vAlign w:val="center"/>
                  </w:tcPr>
                  <w:p w14:paraId="6CB074C0" w14:textId="77777777" w:rsidR="007063FC" w:rsidRDefault="007063FC" w:rsidP="001542D7">
                    <w:pPr>
                      <w:jc w:val="right"/>
                      <w:rPr>
                        <w:szCs w:val="21"/>
                      </w:rPr>
                    </w:pPr>
                    <w:r>
                      <w:t>3,318,111.62</w:t>
                    </w:r>
                  </w:p>
                </w:tc>
              </w:tr>
            </w:sdtContent>
          </w:sdt>
          <w:sdt>
            <w:sdtPr>
              <w:rPr>
                <w:szCs w:val="21"/>
              </w:rPr>
              <w:alias w:val="递延所得税资产明细"/>
              <w:tag w:val="_TUP_703575bf8b6048788dc624e748111109"/>
              <w:id w:val="-644202338"/>
              <w:lock w:val="sdtLocked"/>
              <w:placeholder>
                <w:docPart w:val="B47595E1006F43A3AB5475141EAA5262"/>
              </w:placeholder>
            </w:sdtPr>
            <w:sdtEndPr/>
            <w:sdtContent>
              <w:tr w:rsidR="007063FC" w14:paraId="09A4B90B" w14:textId="77777777" w:rsidTr="007063FC">
                <w:trPr>
                  <w:trHeight w:val="285"/>
                </w:trPr>
                <w:tc>
                  <w:tcPr>
                    <w:tcW w:w="1344" w:type="pct"/>
                    <w:shd w:val="clear" w:color="auto" w:fill="auto"/>
                    <w:vAlign w:val="center"/>
                  </w:tcPr>
                  <w:p w14:paraId="51ABEB57" w14:textId="77777777" w:rsidR="007063FC" w:rsidRDefault="007063FC" w:rsidP="001542D7">
                    <w:pPr>
                      <w:rPr>
                        <w:szCs w:val="21"/>
                      </w:rPr>
                    </w:pPr>
                    <w:r>
                      <w:t>递延收益</w:t>
                    </w:r>
                  </w:p>
                </w:tc>
                <w:tc>
                  <w:tcPr>
                    <w:tcW w:w="924" w:type="pct"/>
                    <w:shd w:val="clear" w:color="auto" w:fill="auto"/>
                    <w:vAlign w:val="center"/>
                  </w:tcPr>
                  <w:p w14:paraId="4B7043B8" w14:textId="77777777" w:rsidR="007063FC" w:rsidRDefault="007063FC" w:rsidP="001542D7">
                    <w:pPr>
                      <w:jc w:val="right"/>
                      <w:rPr>
                        <w:szCs w:val="21"/>
                      </w:rPr>
                    </w:pPr>
                    <w:r>
                      <w:t>8,544,121.67</w:t>
                    </w:r>
                  </w:p>
                </w:tc>
                <w:tc>
                  <w:tcPr>
                    <w:tcW w:w="905" w:type="pct"/>
                    <w:shd w:val="clear" w:color="auto" w:fill="auto"/>
                    <w:vAlign w:val="center"/>
                  </w:tcPr>
                  <w:p w14:paraId="2CE2BEE4" w14:textId="77777777" w:rsidR="007063FC" w:rsidRDefault="007063FC" w:rsidP="001542D7">
                    <w:pPr>
                      <w:jc w:val="right"/>
                      <w:rPr>
                        <w:szCs w:val="21"/>
                      </w:rPr>
                    </w:pPr>
                    <w:r>
                      <w:t>829,374.15</w:t>
                    </w:r>
                  </w:p>
                </w:tc>
                <w:tc>
                  <w:tcPr>
                    <w:tcW w:w="924" w:type="pct"/>
                    <w:shd w:val="clear" w:color="auto" w:fill="auto"/>
                    <w:vAlign w:val="center"/>
                  </w:tcPr>
                  <w:p w14:paraId="11C1EA87" w14:textId="77777777" w:rsidR="007063FC" w:rsidRDefault="007063FC" w:rsidP="001542D7">
                    <w:pPr>
                      <w:jc w:val="right"/>
                      <w:rPr>
                        <w:szCs w:val="21"/>
                      </w:rPr>
                    </w:pPr>
                    <w:r>
                      <w:t>11,415,862.03</w:t>
                    </w:r>
                  </w:p>
                </w:tc>
                <w:tc>
                  <w:tcPr>
                    <w:tcW w:w="903" w:type="pct"/>
                    <w:shd w:val="clear" w:color="auto" w:fill="auto"/>
                    <w:vAlign w:val="center"/>
                  </w:tcPr>
                  <w:p w14:paraId="574EEB46" w14:textId="77777777" w:rsidR="007063FC" w:rsidRDefault="007063FC" w:rsidP="001542D7">
                    <w:pPr>
                      <w:jc w:val="right"/>
                      <w:rPr>
                        <w:szCs w:val="21"/>
                      </w:rPr>
                    </w:pPr>
                    <w:r>
                      <w:t>1,214,800.38</w:t>
                    </w:r>
                  </w:p>
                </w:tc>
              </w:tr>
            </w:sdtContent>
          </w:sdt>
          <w:sdt>
            <w:sdtPr>
              <w:rPr>
                <w:szCs w:val="21"/>
              </w:rPr>
              <w:alias w:val="递延所得税资产明细"/>
              <w:tag w:val="_TUP_703575bf8b6048788dc624e748111109"/>
              <w:id w:val="849910323"/>
              <w:lock w:val="sdtLocked"/>
              <w:placeholder>
                <w:docPart w:val="B47595E1006F43A3AB5475141EAA5262"/>
              </w:placeholder>
            </w:sdtPr>
            <w:sdtEndPr/>
            <w:sdtContent>
              <w:tr w:rsidR="007063FC" w14:paraId="68D9AAB2" w14:textId="77777777" w:rsidTr="007063FC">
                <w:trPr>
                  <w:trHeight w:val="285"/>
                </w:trPr>
                <w:tc>
                  <w:tcPr>
                    <w:tcW w:w="1344" w:type="pct"/>
                    <w:shd w:val="clear" w:color="auto" w:fill="auto"/>
                    <w:vAlign w:val="center"/>
                  </w:tcPr>
                  <w:p w14:paraId="0F5BA1F5" w14:textId="77777777" w:rsidR="007063FC" w:rsidRDefault="007063FC" w:rsidP="001542D7">
                    <w:pPr>
                      <w:rPr>
                        <w:szCs w:val="21"/>
                      </w:rPr>
                    </w:pPr>
                    <w:r>
                      <w:t>应付职工薪酬</w:t>
                    </w:r>
                  </w:p>
                </w:tc>
                <w:tc>
                  <w:tcPr>
                    <w:tcW w:w="924" w:type="pct"/>
                    <w:shd w:val="clear" w:color="auto" w:fill="auto"/>
                    <w:vAlign w:val="center"/>
                  </w:tcPr>
                  <w:p w14:paraId="4960E801" w14:textId="77777777" w:rsidR="007063FC" w:rsidRDefault="007063FC" w:rsidP="001542D7">
                    <w:pPr>
                      <w:jc w:val="right"/>
                      <w:rPr>
                        <w:szCs w:val="21"/>
                      </w:rPr>
                    </w:pPr>
                    <w:r>
                      <w:t>2,066,937.10</w:t>
                    </w:r>
                  </w:p>
                </w:tc>
                <w:tc>
                  <w:tcPr>
                    <w:tcW w:w="905" w:type="pct"/>
                    <w:shd w:val="clear" w:color="auto" w:fill="auto"/>
                    <w:vAlign w:val="center"/>
                  </w:tcPr>
                  <w:p w14:paraId="25B14A74" w14:textId="77777777" w:rsidR="007063FC" w:rsidRDefault="007063FC" w:rsidP="001542D7">
                    <w:pPr>
                      <w:jc w:val="right"/>
                      <w:rPr>
                        <w:szCs w:val="21"/>
                      </w:rPr>
                    </w:pPr>
                    <w:r>
                      <w:t>185,885.72</w:t>
                    </w:r>
                  </w:p>
                </w:tc>
                <w:tc>
                  <w:tcPr>
                    <w:tcW w:w="924" w:type="pct"/>
                    <w:shd w:val="clear" w:color="auto" w:fill="auto"/>
                    <w:vAlign w:val="center"/>
                  </w:tcPr>
                  <w:p w14:paraId="1D8200AF" w14:textId="77777777" w:rsidR="007063FC" w:rsidRDefault="007063FC" w:rsidP="001542D7">
                    <w:pPr>
                      <w:jc w:val="right"/>
                      <w:rPr>
                        <w:szCs w:val="21"/>
                      </w:rPr>
                    </w:pPr>
                    <w:r>
                      <w:t>5,219,395.40</w:t>
                    </w:r>
                  </w:p>
                </w:tc>
                <w:tc>
                  <w:tcPr>
                    <w:tcW w:w="903" w:type="pct"/>
                    <w:shd w:val="clear" w:color="auto" w:fill="auto"/>
                    <w:vAlign w:val="center"/>
                  </w:tcPr>
                  <w:p w14:paraId="1F610A6D" w14:textId="77777777" w:rsidR="007063FC" w:rsidRDefault="007063FC" w:rsidP="001542D7">
                    <w:pPr>
                      <w:jc w:val="right"/>
                      <w:rPr>
                        <w:szCs w:val="21"/>
                      </w:rPr>
                    </w:pPr>
                    <w:r>
                      <w:t>469,422.15</w:t>
                    </w:r>
                  </w:p>
                </w:tc>
              </w:tr>
            </w:sdtContent>
          </w:sdt>
          <w:sdt>
            <w:sdtPr>
              <w:rPr>
                <w:szCs w:val="21"/>
              </w:rPr>
              <w:alias w:val="递延所得税资产明细"/>
              <w:tag w:val="_TUP_703575bf8b6048788dc624e748111109"/>
              <w:id w:val="-362515210"/>
              <w:lock w:val="sdtLocked"/>
              <w:placeholder>
                <w:docPart w:val="B47595E1006F43A3AB5475141EAA5262"/>
              </w:placeholder>
            </w:sdtPr>
            <w:sdtEndPr/>
            <w:sdtContent>
              <w:tr w:rsidR="007063FC" w14:paraId="49A0B59A" w14:textId="77777777" w:rsidTr="007063FC">
                <w:trPr>
                  <w:trHeight w:val="285"/>
                </w:trPr>
                <w:tc>
                  <w:tcPr>
                    <w:tcW w:w="1344" w:type="pct"/>
                    <w:shd w:val="clear" w:color="auto" w:fill="auto"/>
                    <w:vAlign w:val="center"/>
                  </w:tcPr>
                  <w:p w14:paraId="01766A3A" w14:textId="77777777" w:rsidR="007063FC" w:rsidRDefault="007063FC" w:rsidP="001542D7">
                    <w:pPr>
                      <w:rPr>
                        <w:szCs w:val="21"/>
                      </w:rPr>
                    </w:pPr>
                    <w:r>
                      <w:t>租赁负债</w:t>
                    </w:r>
                  </w:p>
                </w:tc>
                <w:tc>
                  <w:tcPr>
                    <w:tcW w:w="924" w:type="pct"/>
                    <w:shd w:val="clear" w:color="auto" w:fill="auto"/>
                    <w:vAlign w:val="center"/>
                  </w:tcPr>
                  <w:p w14:paraId="36D5D457" w14:textId="77777777" w:rsidR="007063FC" w:rsidRDefault="007063FC" w:rsidP="001542D7">
                    <w:pPr>
                      <w:jc w:val="right"/>
                      <w:rPr>
                        <w:szCs w:val="21"/>
                      </w:rPr>
                    </w:pPr>
                    <w:r>
                      <w:t>41,720.04</w:t>
                    </w:r>
                  </w:p>
                </w:tc>
                <w:tc>
                  <w:tcPr>
                    <w:tcW w:w="905" w:type="pct"/>
                    <w:shd w:val="clear" w:color="auto" w:fill="auto"/>
                    <w:vAlign w:val="center"/>
                  </w:tcPr>
                  <w:p w14:paraId="443FD9F5" w14:textId="77777777" w:rsidR="007063FC" w:rsidRDefault="007063FC" w:rsidP="001542D7">
                    <w:pPr>
                      <w:jc w:val="right"/>
                      <w:rPr>
                        <w:szCs w:val="21"/>
                      </w:rPr>
                    </w:pPr>
                    <w:r>
                      <w:t>3,754.80</w:t>
                    </w:r>
                  </w:p>
                </w:tc>
                <w:tc>
                  <w:tcPr>
                    <w:tcW w:w="924" w:type="pct"/>
                    <w:shd w:val="clear" w:color="auto" w:fill="auto"/>
                    <w:vAlign w:val="center"/>
                  </w:tcPr>
                  <w:p w14:paraId="609974D4" w14:textId="77777777" w:rsidR="007063FC" w:rsidRDefault="007063FC" w:rsidP="001542D7">
                    <w:pPr>
                      <w:jc w:val="right"/>
                      <w:rPr>
                        <w:szCs w:val="21"/>
                      </w:rPr>
                    </w:pPr>
                    <w:r>
                      <w:t>166,989.67</w:t>
                    </w:r>
                  </w:p>
                </w:tc>
                <w:tc>
                  <w:tcPr>
                    <w:tcW w:w="903" w:type="pct"/>
                    <w:shd w:val="clear" w:color="auto" w:fill="auto"/>
                    <w:vAlign w:val="center"/>
                  </w:tcPr>
                  <w:p w14:paraId="7A23C746" w14:textId="77777777" w:rsidR="007063FC" w:rsidRDefault="007063FC" w:rsidP="001542D7">
                    <w:pPr>
                      <w:jc w:val="right"/>
                      <w:rPr>
                        <w:szCs w:val="21"/>
                      </w:rPr>
                    </w:pPr>
                    <w:r>
                      <w:t>19,517.68</w:t>
                    </w:r>
                  </w:p>
                </w:tc>
              </w:tr>
            </w:sdtContent>
          </w:sdt>
          <w:tr w:rsidR="007063FC" w14:paraId="7D83E75A" w14:textId="77777777" w:rsidTr="007063FC">
            <w:trPr>
              <w:trHeight w:val="285"/>
            </w:trPr>
            <w:sdt>
              <w:sdtPr>
                <w:tag w:val="_PLD_6fc9224998ff4043b5f3c058cb2e9971"/>
                <w:id w:val="1229270593"/>
                <w:lock w:val="sdtLocked"/>
              </w:sdtPr>
              <w:sdtEndPr/>
              <w:sdtContent>
                <w:tc>
                  <w:tcPr>
                    <w:tcW w:w="1344" w:type="pct"/>
                    <w:shd w:val="clear" w:color="auto" w:fill="auto"/>
                    <w:vAlign w:val="center"/>
                  </w:tcPr>
                  <w:p w14:paraId="3563A173" w14:textId="77777777" w:rsidR="007063FC" w:rsidRDefault="007063FC" w:rsidP="001542D7">
                    <w:pPr>
                      <w:jc w:val="center"/>
                      <w:rPr>
                        <w:szCs w:val="21"/>
                      </w:rPr>
                    </w:pPr>
                    <w:r>
                      <w:rPr>
                        <w:rFonts w:hint="eastAsia"/>
                        <w:szCs w:val="21"/>
                      </w:rPr>
                      <w:t>合计</w:t>
                    </w:r>
                  </w:p>
                </w:tc>
              </w:sdtContent>
            </w:sdt>
            <w:tc>
              <w:tcPr>
                <w:tcW w:w="924" w:type="pct"/>
                <w:shd w:val="clear" w:color="auto" w:fill="auto"/>
                <w:vAlign w:val="center"/>
              </w:tcPr>
              <w:p w14:paraId="4A357DB6" w14:textId="77777777" w:rsidR="007063FC" w:rsidRDefault="007063FC" w:rsidP="001542D7">
                <w:pPr>
                  <w:rPr>
                    <w:sz w:val="24"/>
                  </w:rPr>
                </w:pPr>
                <w:r>
                  <w:t>781,464,029.55</w:t>
                </w:r>
              </w:p>
            </w:tc>
            <w:tc>
              <w:tcPr>
                <w:tcW w:w="905" w:type="pct"/>
                <w:shd w:val="clear" w:color="auto" w:fill="auto"/>
                <w:vAlign w:val="center"/>
              </w:tcPr>
              <w:p w14:paraId="01248D28" w14:textId="77777777" w:rsidR="007063FC" w:rsidRDefault="007063FC" w:rsidP="001542D7">
                <w:r>
                  <w:t>71,055,803.96</w:t>
                </w:r>
              </w:p>
            </w:tc>
            <w:tc>
              <w:tcPr>
                <w:tcW w:w="924" w:type="pct"/>
                <w:shd w:val="clear" w:color="auto" w:fill="auto"/>
                <w:vAlign w:val="center"/>
              </w:tcPr>
              <w:p w14:paraId="7247E96E" w14:textId="77777777" w:rsidR="007063FC" w:rsidRDefault="007063FC" w:rsidP="001542D7">
                <w:r>
                  <w:t>684,884,518.45</w:t>
                </w:r>
              </w:p>
            </w:tc>
            <w:tc>
              <w:tcPr>
                <w:tcW w:w="903" w:type="pct"/>
                <w:shd w:val="clear" w:color="auto" w:fill="auto"/>
                <w:vAlign w:val="center"/>
              </w:tcPr>
              <w:p w14:paraId="4BD3201D" w14:textId="77777777" w:rsidR="007063FC" w:rsidRDefault="007063FC" w:rsidP="001542D7">
                <w:r>
                  <w:t>67,159,205.63</w:t>
                </w:r>
              </w:p>
            </w:tc>
          </w:tr>
        </w:tbl>
        <w:p w14:paraId="484F5A56" w14:textId="77777777" w:rsidR="007063FC" w:rsidRDefault="007063FC"/>
        <w:p w14:paraId="666449D8" w14:textId="77777777" w:rsidR="00C906CA" w:rsidRPr="000C5DE2" w:rsidRDefault="00C906CA" w:rsidP="00F639D5">
          <w:pPr>
            <w:ind w:firstLineChars="200" w:firstLine="420"/>
            <w:rPr>
              <w:szCs w:val="21"/>
            </w:rPr>
          </w:pPr>
          <w:r w:rsidRPr="000C5DE2">
            <w:rPr>
              <w:rFonts w:hint="eastAsia"/>
              <w:szCs w:val="21"/>
            </w:rPr>
            <w:t>由于上海欣活生物科技有限公司的亏损预计转回的可能性较小，因此本期未确认递延所得税资产。</w:t>
          </w:r>
        </w:p>
        <w:p w14:paraId="3071D6B6" w14:textId="77777777" w:rsidR="006A4505" w:rsidRDefault="00B9625C" w:rsidP="008776CA">
          <w:pPr>
            <w:pStyle w:val="4"/>
            <w:numPr>
              <w:ilvl w:val="0"/>
              <w:numId w:val="79"/>
            </w:numPr>
            <w:ind w:left="426" w:hanging="426"/>
          </w:pPr>
          <w:r>
            <w:rPr>
              <w:rFonts w:hint="eastAsia"/>
            </w:rPr>
            <w:t>未经抵销的递延所得税负债</w:t>
          </w:r>
        </w:p>
        <w:p w14:paraId="1A46C588" w14:textId="77777777" w:rsidR="006A4505" w:rsidRDefault="001E0608">
          <w:sdt>
            <w:sdtPr>
              <w:alias w:val="是否适用：未经抵销的递延所得税负债[双击切换]"/>
              <w:tag w:val="_GBC_e7d8f83d611d4464afa60fcd4c2b0690"/>
              <w:id w:val="1396550404"/>
              <w:lock w:val="sdtLocked"/>
              <w:placeholder>
                <w:docPart w:val="GBC22222222222222222222222222222"/>
              </w:placeholder>
            </w:sdtPr>
            <w:sdtEndPr/>
            <w:sdtContent>
              <w:r w:rsidR="00B9625C">
                <w:fldChar w:fldCharType="begin"/>
              </w:r>
              <w:r w:rsidR="00C906CA">
                <w:instrText xml:space="preserve">MACROBUTTON  SnrToggleCheckbox √适用 </w:instrText>
              </w:r>
              <w:r w:rsidR="00B9625C">
                <w:fldChar w:fldCharType="end"/>
              </w:r>
              <w:r w:rsidR="00B9625C">
                <w:fldChar w:fldCharType="begin"/>
              </w:r>
              <w:r w:rsidR="00C906CA">
                <w:instrText xml:space="preserve"> MACROBUTTON  SnrToggleCheckbox □不适用 </w:instrText>
              </w:r>
              <w:r w:rsidR="00B9625C">
                <w:fldChar w:fldCharType="end"/>
              </w:r>
            </w:sdtContent>
          </w:sdt>
        </w:p>
        <w:p w14:paraId="2814BBD6" w14:textId="7D020EA4" w:rsidR="006A4505" w:rsidRDefault="00B9625C">
          <w:pPr>
            <w:jc w:val="right"/>
          </w:pPr>
          <w:r>
            <w:rPr>
              <w:rFonts w:hint="eastAsia"/>
            </w:rPr>
            <w:t>单位：</w:t>
          </w:r>
          <w:sdt>
            <w:sdtPr>
              <w:rPr>
                <w:rFonts w:hint="eastAsia"/>
              </w:rPr>
              <w:alias w:val="单位：财务附注：未经抵销的递延所得税负债"/>
              <w:tag w:val="_GBC_20c1fd2b551d429d888a1c48c5ee9c5a"/>
              <w:id w:val="2906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29063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697"/>
            <w:gridCol w:w="1683"/>
            <w:gridCol w:w="1697"/>
            <w:gridCol w:w="1694"/>
          </w:tblGrid>
          <w:tr w:rsidR="00C906CA" w14:paraId="1B442966" w14:textId="77777777" w:rsidTr="00C906CA">
            <w:trPr>
              <w:trHeight w:val="285"/>
            </w:trPr>
            <w:sdt>
              <w:sdtPr>
                <w:tag w:val="_PLD_e9bdb30dce784b4a9efd1b5efd6964fb"/>
                <w:id w:val="1504694968"/>
                <w:lock w:val="sdtLocked"/>
              </w:sdtPr>
              <w:sdtEndPr/>
              <w:sdtContent>
                <w:tc>
                  <w:tcPr>
                    <w:tcW w:w="1310" w:type="pct"/>
                    <w:vMerge w:val="restart"/>
                    <w:shd w:val="clear" w:color="auto" w:fill="auto"/>
                    <w:vAlign w:val="center"/>
                  </w:tcPr>
                  <w:p w14:paraId="3E76DAE2" w14:textId="77777777" w:rsidR="00C906CA" w:rsidRDefault="00C906CA" w:rsidP="0029630D">
                    <w:pPr>
                      <w:jc w:val="center"/>
                      <w:rPr>
                        <w:szCs w:val="21"/>
                      </w:rPr>
                    </w:pPr>
                    <w:r>
                      <w:rPr>
                        <w:rFonts w:hint="eastAsia"/>
                        <w:szCs w:val="21"/>
                      </w:rPr>
                      <w:t>项目</w:t>
                    </w:r>
                  </w:p>
                </w:tc>
              </w:sdtContent>
            </w:sdt>
            <w:sdt>
              <w:sdtPr>
                <w:tag w:val="_PLD_600f3752c404468197724275bf44cd43"/>
                <w:id w:val="1284392697"/>
                <w:lock w:val="sdtLocked"/>
              </w:sdtPr>
              <w:sdtEndPr/>
              <w:sdtContent>
                <w:tc>
                  <w:tcPr>
                    <w:tcW w:w="1842" w:type="pct"/>
                    <w:gridSpan w:val="2"/>
                    <w:shd w:val="clear" w:color="auto" w:fill="auto"/>
                    <w:vAlign w:val="center"/>
                  </w:tcPr>
                  <w:p w14:paraId="70B7D748" w14:textId="77777777" w:rsidR="00C906CA" w:rsidRDefault="00C906CA" w:rsidP="0029630D">
                    <w:pPr>
                      <w:jc w:val="center"/>
                      <w:rPr>
                        <w:szCs w:val="21"/>
                      </w:rPr>
                    </w:pPr>
                    <w:r>
                      <w:rPr>
                        <w:rFonts w:hint="eastAsia"/>
                        <w:szCs w:val="21"/>
                      </w:rPr>
                      <w:t>期末余额</w:t>
                    </w:r>
                  </w:p>
                </w:tc>
              </w:sdtContent>
            </w:sdt>
            <w:sdt>
              <w:sdtPr>
                <w:tag w:val="_PLD_7e4b2554e2544865b74424edbdb55d4b"/>
                <w:id w:val="425466010"/>
                <w:lock w:val="sdtLocked"/>
              </w:sdtPr>
              <w:sdtEndPr/>
              <w:sdtContent>
                <w:tc>
                  <w:tcPr>
                    <w:tcW w:w="1849" w:type="pct"/>
                    <w:gridSpan w:val="2"/>
                    <w:shd w:val="clear" w:color="auto" w:fill="auto"/>
                    <w:vAlign w:val="center"/>
                  </w:tcPr>
                  <w:p w14:paraId="57CAD46C" w14:textId="77777777" w:rsidR="00C906CA" w:rsidRDefault="00C906CA" w:rsidP="0029630D">
                    <w:pPr>
                      <w:jc w:val="center"/>
                      <w:rPr>
                        <w:szCs w:val="21"/>
                      </w:rPr>
                    </w:pPr>
                    <w:r>
                      <w:rPr>
                        <w:rFonts w:hint="eastAsia"/>
                        <w:szCs w:val="21"/>
                      </w:rPr>
                      <w:t>期初余额</w:t>
                    </w:r>
                  </w:p>
                </w:tc>
              </w:sdtContent>
            </w:sdt>
          </w:tr>
          <w:tr w:rsidR="00C906CA" w14:paraId="5FA03FD6" w14:textId="77777777" w:rsidTr="00C906CA">
            <w:trPr>
              <w:trHeight w:val="285"/>
            </w:trPr>
            <w:tc>
              <w:tcPr>
                <w:tcW w:w="1310" w:type="pct"/>
                <w:vMerge/>
                <w:shd w:val="clear" w:color="auto" w:fill="auto"/>
                <w:vAlign w:val="center"/>
              </w:tcPr>
              <w:p w14:paraId="20F4F2B1" w14:textId="77777777" w:rsidR="00C906CA" w:rsidRDefault="00C906CA" w:rsidP="0029630D">
                <w:pPr>
                  <w:jc w:val="center"/>
                  <w:rPr>
                    <w:b/>
                    <w:szCs w:val="21"/>
                  </w:rPr>
                </w:pPr>
              </w:p>
            </w:tc>
            <w:sdt>
              <w:sdtPr>
                <w:tag w:val="_PLD_2db432e06e184a41a8eb727ebb64ec40"/>
                <w:id w:val="478655481"/>
                <w:lock w:val="sdtLocked"/>
              </w:sdtPr>
              <w:sdtEndPr/>
              <w:sdtContent>
                <w:tc>
                  <w:tcPr>
                    <w:tcW w:w="925" w:type="pct"/>
                    <w:shd w:val="clear" w:color="auto" w:fill="auto"/>
                    <w:vAlign w:val="center"/>
                  </w:tcPr>
                  <w:p w14:paraId="700F3276" w14:textId="77777777" w:rsidR="00C906CA" w:rsidRDefault="00C906CA" w:rsidP="0029630D">
                    <w:pPr>
                      <w:jc w:val="center"/>
                      <w:rPr>
                        <w:szCs w:val="21"/>
                      </w:rPr>
                    </w:pPr>
                    <w:r>
                      <w:rPr>
                        <w:rFonts w:ascii="Arial" w:hAnsi="Arial" w:hint="eastAsia"/>
                        <w:szCs w:val="21"/>
                      </w:rPr>
                      <w:t>应纳税暂时性差异</w:t>
                    </w:r>
                  </w:p>
                </w:tc>
              </w:sdtContent>
            </w:sdt>
            <w:sdt>
              <w:sdtPr>
                <w:tag w:val="_PLD_b3dd3e66f628452aab8284dc189a458b"/>
                <w:id w:val="-1002051239"/>
                <w:lock w:val="sdtLocked"/>
              </w:sdtPr>
              <w:sdtEndPr/>
              <w:sdtContent>
                <w:tc>
                  <w:tcPr>
                    <w:tcW w:w="917" w:type="pct"/>
                    <w:shd w:val="clear" w:color="auto" w:fill="auto"/>
                    <w:vAlign w:val="center"/>
                  </w:tcPr>
                  <w:p w14:paraId="120FC19F" w14:textId="77777777" w:rsidR="00C906CA" w:rsidRDefault="00C906CA" w:rsidP="0029630D">
                    <w:pPr>
                      <w:jc w:val="center"/>
                      <w:rPr>
                        <w:szCs w:val="21"/>
                      </w:rPr>
                    </w:pPr>
                    <w:r>
                      <w:rPr>
                        <w:rFonts w:hint="eastAsia"/>
                        <w:szCs w:val="21"/>
                      </w:rPr>
                      <w:t>递延所得税</w:t>
                    </w:r>
                  </w:p>
                  <w:p w14:paraId="0183A1D8" w14:textId="77777777" w:rsidR="00C906CA" w:rsidRDefault="00C906CA" w:rsidP="0029630D">
                    <w:pPr>
                      <w:jc w:val="center"/>
                      <w:rPr>
                        <w:szCs w:val="21"/>
                      </w:rPr>
                    </w:pPr>
                    <w:r>
                      <w:rPr>
                        <w:rFonts w:hint="eastAsia"/>
                        <w:szCs w:val="21"/>
                      </w:rPr>
                      <w:t>负债</w:t>
                    </w:r>
                  </w:p>
                </w:tc>
              </w:sdtContent>
            </w:sdt>
            <w:sdt>
              <w:sdtPr>
                <w:tag w:val="_PLD_3e69493cf6a2462eab1eaf8ece87a89d"/>
                <w:id w:val="1715920564"/>
                <w:lock w:val="sdtLocked"/>
              </w:sdtPr>
              <w:sdtEndPr/>
              <w:sdtContent>
                <w:tc>
                  <w:tcPr>
                    <w:tcW w:w="925" w:type="pct"/>
                    <w:shd w:val="clear" w:color="auto" w:fill="auto"/>
                    <w:vAlign w:val="center"/>
                  </w:tcPr>
                  <w:p w14:paraId="31E48DF9" w14:textId="77777777" w:rsidR="00C906CA" w:rsidRDefault="00C906CA" w:rsidP="0029630D">
                    <w:pPr>
                      <w:jc w:val="center"/>
                      <w:rPr>
                        <w:szCs w:val="21"/>
                      </w:rPr>
                    </w:pPr>
                    <w:r>
                      <w:rPr>
                        <w:rFonts w:ascii="Arial" w:hAnsi="Arial" w:hint="eastAsia"/>
                        <w:szCs w:val="21"/>
                      </w:rPr>
                      <w:t>应纳税暂时性差异</w:t>
                    </w:r>
                  </w:p>
                </w:tc>
              </w:sdtContent>
            </w:sdt>
            <w:sdt>
              <w:sdtPr>
                <w:tag w:val="_PLD_ad4c3389a4a04a96990ace5203f3adbb"/>
                <w:id w:val="10578882"/>
                <w:lock w:val="sdtLocked"/>
              </w:sdtPr>
              <w:sdtEndPr/>
              <w:sdtContent>
                <w:tc>
                  <w:tcPr>
                    <w:tcW w:w="924" w:type="pct"/>
                    <w:shd w:val="clear" w:color="auto" w:fill="auto"/>
                    <w:vAlign w:val="center"/>
                  </w:tcPr>
                  <w:p w14:paraId="28274D45" w14:textId="77777777" w:rsidR="00C906CA" w:rsidRDefault="00C906CA" w:rsidP="0029630D">
                    <w:pPr>
                      <w:jc w:val="center"/>
                      <w:rPr>
                        <w:szCs w:val="21"/>
                      </w:rPr>
                    </w:pPr>
                    <w:r>
                      <w:rPr>
                        <w:rFonts w:hint="eastAsia"/>
                        <w:szCs w:val="21"/>
                      </w:rPr>
                      <w:t>递延所得税</w:t>
                    </w:r>
                  </w:p>
                  <w:p w14:paraId="06CC1DCF" w14:textId="77777777" w:rsidR="00C906CA" w:rsidRDefault="00C906CA" w:rsidP="0029630D">
                    <w:pPr>
                      <w:jc w:val="center"/>
                      <w:rPr>
                        <w:szCs w:val="21"/>
                      </w:rPr>
                    </w:pPr>
                    <w:r>
                      <w:rPr>
                        <w:rFonts w:hint="eastAsia"/>
                        <w:szCs w:val="21"/>
                      </w:rPr>
                      <w:t>负债</w:t>
                    </w:r>
                  </w:p>
                </w:tc>
              </w:sdtContent>
            </w:sdt>
          </w:tr>
          <w:sdt>
            <w:sdtPr>
              <w:rPr>
                <w:szCs w:val="21"/>
              </w:rPr>
              <w:alias w:val="递延所得税负债明细"/>
              <w:tag w:val="_TUP_8036f0bdcd3a43a38ae605c99228b929"/>
              <w:id w:val="1538084174"/>
              <w:lock w:val="sdtLocked"/>
              <w:placeholder>
                <w:docPart w:val="8F30E192BCB84157BF4C131FF23306F6"/>
              </w:placeholder>
            </w:sdtPr>
            <w:sdtEndPr/>
            <w:sdtContent>
              <w:tr w:rsidR="00C906CA" w14:paraId="67EA32AB" w14:textId="77777777" w:rsidTr="00221B47">
                <w:trPr>
                  <w:trHeight w:val="285"/>
                </w:trPr>
                <w:tc>
                  <w:tcPr>
                    <w:tcW w:w="1310" w:type="pct"/>
                    <w:shd w:val="clear" w:color="auto" w:fill="auto"/>
                    <w:vAlign w:val="center"/>
                  </w:tcPr>
                  <w:p w14:paraId="21BDEEB1" w14:textId="77777777" w:rsidR="00C906CA" w:rsidRDefault="00C906CA" w:rsidP="0029630D">
                    <w:pPr>
                      <w:rPr>
                        <w:szCs w:val="21"/>
                      </w:rPr>
                    </w:pPr>
                    <w:r>
                      <w:t>其他纳税差异</w:t>
                    </w:r>
                  </w:p>
                </w:tc>
                <w:tc>
                  <w:tcPr>
                    <w:tcW w:w="925" w:type="pct"/>
                    <w:shd w:val="clear" w:color="auto" w:fill="auto"/>
                    <w:vAlign w:val="center"/>
                  </w:tcPr>
                  <w:p w14:paraId="0E7AB45A" w14:textId="77777777" w:rsidR="00C906CA" w:rsidRDefault="00C906CA" w:rsidP="00F64BFD">
                    <w:pPr>
                      <w:jc w:val="right"/>
                      <w:rPr>
                        <w:szCs w:val="21"/>
                      </w:rPr>
                    </w:pPr>
                    <w:r>
                      <w:t>2,840,585.09</w:t>
                    </w:r>
                  </w:p>
                </w:tc>
                <w:tc>
                  <w:tcPr>
                    <w:tcW w:w="917" w:type="pct"/>
                    <w:shd w:val="clear" w:color="auto" w:fill="auto"/>
                    <w:vAlign w:val="center"/>
                  </w:tcPr>
                  <w:p w14:paraId="14658F14" w14:textId="77777777" w:rsidR="00C906CA" w:rsidRDefault="00C906CA" w:rsidP="00F64BFD">
                    <w:pPr>
                      <w:jc w:val="right"/>
                      <w:rPr>
                        <w:szCs w:val="21"/>
                      </w:rPr>
                    </w:pPr>
                    <w:r>
                      <w:t>255,652.69</w:t>
                    </w:r>
                  </w:p>
                </w:tc>
                <w:tc>
                  <w:tcPr>
                    <w:tcW w:w="925" w:type="pct"/>
                    <w:shd w:val="clear" w:color="auto" w:fill="auto"/>
                    <w:vAlign w:val="center"/>
                  </w:tcPr>
                  <w:p w14:paraId="172EB674" w14:textId="77777777" w:rsidR="00C906CA" w:rsidRDefault="00C906CA" w:rsidP="00F64BFD">
                    <w:pPr>
                      <w:jc w:val="right"/>
                      <w:rPr>
                        <w:szCs w:val="21"/>
                      </w:rPr>
                    </w:pPr>
                    <w:r>
                      <w:t>2,247,515.71</w:t>
                    </w:r>
                  </w:p>
                </w:tc>
                <w:tc>
                  <w:tcPr>
                    <w:tcW w:w="924" w:type="pct"/>
                    <w:shd w:val="clear" w:color="auto" w:fill="auto"/>
                    <w:vAlign w:val="center"/>
                  </w:tcPr>
                  <w:p w14:paraId="761A3EDA" w14:textId="77777777" w:rsidR="00C906CA" w:rsidRDefault="00C906CA" w:rsidP="00F64BFD">
                    <w:pPr>
                      <w:jc w:val="right"/>
                      <w:rPr>
                        <w:szCs w:val="21"/>
                      </w:rPr>
                    </w:pPr>
                    <w:r>
                      <w:t>110,933.25</w:t>
                    </w:r>
                  </w:p>
                </w:tc>
              </w:tr>
            </w:sdtContent>
          </w:sdt>
          <w:sdt>
            <w:sdtPr>
              <w:rPr>
                <w:szCs w:val="21"/>
              </w:rPr>
              <w:alias w:val="递延所得税负债明细"/>
              <w:tag w:val="_TUP_8036f0bdcd3a43a38ae605c99228b929"/>
              <w:id w:val="-58636343"/>
              <w:lock w:val="sdtLocked"/>
              <w:placeholder>
                <w:docPart w:val="8F30E192BCB84157BF4C131FF23306F6"/>
              </w:placeholder>
            </w:sdtPr>
            <w:sdtEndPr/>
            <w:sdtContent>
              <w:tr w:rsidR="00C906CA" w14:paraId="2679E7BA" w14:textId="77777777" w:rsidTr="00221B47">
                <w:trPr>
                  <w:trHeight w:val="285"/>
                </w:trPr>
                <w:tc>
                  <w:tcPr>
                    <w:tcW w:w="1310" w:type="pct"/>
                    <w:shd w:val="clear" w:color="auto" w:fill="auto"/>
                    <w:vAlign w:val="center"/>
                  </w:tcPr>
                  <w:p w14:paraId="1EA6C588" w14:textId="77777777" w:rsidR="00C906CA" w:rsidRDefault="00C906CA" w:rsidP="0029630D">
                    <w:pPr>
                      <w:rPr>
                        <w:szCs w:val="21"/>
                      </w:rPr>
                    </w:pPr>
                    <w:r>
                      <w:t>交易性金融资产公允价值高于成本价</w:t>
                    </w:r>
                  </w:p>
                </w:tc>
                <w:tc>
                  <w:tcPr>
                    <w:tcW w:w="925" w:type="pct"/>
                    <w:shd w:val="clear" w:color="auto" w:fill="auto"/>
                    <w:vAlign w:val="center"/>
                  </w:tcPr>
                  <w:p w14:paraId="7EF4AC19" w14:textId="77777777" w:rsidR="00C906CA" w:rsidRDefault="00C906CA" w:rsidP="00F64BFD">
                    <w:pPr>
                      <w:jc w:val="right"/>
                      <w:rPr>
                        <w:szCs w:val="21"/>
                      </w:rPr>
                    </w:pPr>
                    <w:r>
                      <w:t>150,095,712.33</w:t>
                    </w:r>
                  </w:p>
                </w:tc>
                <w:tc>
                  <w:tcPr>
                    <w:tcW w:w="917" w:type="pct"/>
                    <w:shd w:val="clear" w:color="auto" w:fill="auto"/>
                    <w:vAlign w:val="center"/>
                  </w:tcPr>
                  <w:p w14:paraId="0B7B360B" w14:textId="77777777" w:rsidR="00C906CA" w:rsidRDefault="00C906CA" w:rsidP="00F64BFD">
                    <w:pPr>
                      <w:jc w:val="right"/>
                      <w:rPr>
                        <w:szCs w:val="21"/>
                      </w:rPr>
                    </w:pPr>
                    <w:r>
                      <w:t>13,508,735.75</w:t>
                    </w:r>
                  </w:p>
                </w:tc>
                <w:tc>
                  <w:tcPr>
                    <w:tcW w:w="925" w:type="pct"/>
                    <w:shd w:val="clear" w:color="auto" w:fill="auto"/>
                    <w:vAlign w:val="center"/>
                  </w:tcPr>
                  <w:p w14:paraId="10D4FA53" w14:textId="77777777" w:rsidR="00C906CA" w:rsidRDefault="00C906CA" w:rsidP="00F64BFD">
                    <w:pPr>
                      <w:jc w:val="right"/>
                      <w:rPr>
                        <w:szCs w:val="21"/>
                      </w:rPr>
                    </w:pPr>
                    <w:r>
                      <w:t>165,303,543.39</w:t>
                    </w:r>
                  </w:p>
                </w:tc>
                <w:tc>
                  <w:tcPr>
                    <w:tcW w:w="924" w:type="pct"/>
                    <w:shd w:val="clear" w:color="auto" w:fill="auto"/>
                    <w:vAlign w:val="center"/>
                  </w:tcPr>
                  <w:p w14:paraId="5593E9B7" w14:textId="77777777" w:rsidR="00C906CA" w:rsidRDefault="00C906CA" w:rsidP="00F64BFD">
                    <w:pPr>
                      <w:jc w:val="right"/>
                      <w:rPr>
                        <w:szCs w:val="21"/>
                      </w:rPr>
                    </w:pPr>
                    <w:r>
                      <w:t>15,496,350.42</w:t>
                    </w:r>
                  </w:p>
                </w:tc>
              </w:tr>
            </w:sdtContent>
          </w:sdt>
          <w:tr w:rsidR="00C906CA" w14:paraId="02A39BD8" w14:textId="77777777" w:rsidTr="00221B47">
            <w:trPr>
              <w:trHeight w:val="285"/>
            </w:trPr>
            <w:sdt>
              <w:sdtPr>
                <w:tag w:val="_PLD_b75c52751ee84b8da27bd6f8290a4521"/>
                <w:id w:val="955990785"/>
                <w:lock w:val="sdtLocked"/>
              </w:sdtPr>
              <w:sdtEndPr/>
              <w:sdtContent>
                <w:tc>
                  <w:tcPr>
                    <w:tcW w:w="1310" w:type="pct"/>
                    <w:shd w:val="clear" w:color="auto" w:fill="auto"/>
                    <w:vAlign w:val="center"/>
                  </w:tcPr>
                  <w:p w14:paraId="2DBB80AC" w14:textId="77777777" w:rsidR="00C906CA" w:rsidRDefault="00C906CA" w:rsidP="00C906CA">
                    <w:pPr>
                      <w:jc w:val="center"/>
                      <w:rPr>
                        <w:szCs w:val="21"/>
                      </w:rPr>
                    </w:pPr>
                    <w:r>
                      <w:rPr>
                        <w:rFonts w:hint="eastAsia"/>
                        <w:szCs w:val="21"/>
                      </w:rPr>
                      <w:t>合计</w:t>
                    </w:r>
                  </w:p>
                </w:tc>
              </w:sdtContent>
            </w:sdt>
            <w:tc>
              <w:tcPr>
                <w:tcW w:w="925" w:type="pct"/>
                <w:shd w:val="clear" w:color="auto" w:fill="auto"/>
                <w:vAlign w:val="center"/>
              </w:tcPr>
              <w:p w14:paraId="0D43FF82" w14:textId="77777777" w:rsidR="00C906CA" w:rsidRDefault="00C906CA" w:rsidP="00F64BFD">
                <w:pPr>
                  <w:jc w:val="right"/>
                  <w:rPr>
                    <w:sz w:val="24"/>
                  </w:rPr>
                </w:pPr>
                <w:r>
                  <w:t>152,936,297.42</w:t>
                </w:r>
              </w:p>
            </w:tc>
            <w:tc>
              <w:tcPr>
                <w:tcW w:w="917" w:type="pct"/>
                <w:shd w:val="clear" w:color="auto" w:fill="auto"/>
                <w:vAlign w:val="center"/>
              </w:tcPr>
              <w:p w14:paraId="04ADDA79" w14:textId="77777777" w:rsidR="00C906CA" w:rsidRDefault="00C906CA" w:rsidP="00F64BFD">
                <w:pPr>
                  <w:jc w:val="right"/>
                </w:pPr>
                <w:r>
                  <w:t>13,764,388.44</w:t>
                </w:r>
              </w:p>
            </w:tc>
            <w:tc>
              <w:tcPr>
                <w:tcW w:w="925" w:type="pct"/>
                <w:shd w:val="clear" w:color="auto" w:fill="auto"/>
                <w:vAlign w:val="center"/>
              </w:tcPr>
              <w:p w14:paraId="1CA308EF" w14:textId="77777777" w:rsidR="00C906CA" w:rsidRDefault="00C906CA" w:rsidP="00F64BFD">
                <w:pPr>
                  <w:jc w:val="right"/>
                </w:pPr>
                <w:r>
                  <w:t>167,551,059.10</w:t>
                </w:r>
              </w:p>
            </w:tc>
            <w:tc>
              <w:tcPr>
                <w:tcW w:w="924" w:type="pct"/>
                <w:shd w:val="clear" w:color="auto" w:fill="auto"/>
                <w:vAlign w:val="center"/>
              </w:tcPr>
              <w:p w14:paraId="359A7C69" w14:textId="77777777" w:rsidR="00C906CA" w:rsidRDefault="00C906CA" w:rsidP="00F64BFD">
                <w:pPr>
                  <w:jc w:val="right"/>
                </w:pPr>
                <w:r>
                  <w:t>15,607,283.67</w:t>
                </w:r>
              </w:p>
            </w:tc>
          </w:tr>
        </w:tbl>
        <w:p w14:paraId="599E5CD2" w14:textId="77777777" w:rsidR="00C906CA" w:rsidRDefault="00C906CA"/>
        <w:p w14:paraId="2B5BDCB4" w14:textId="77777777" w:rsidR="006A4505" w:rsidRDefault="00B9625C" w:rsidP="008776CA">
          <w:pPr>
            <w:pStyle w:val="4"/>
            <w:numPr>
              <w:ilvl w:val="0"/>
              <w:numId w:val="79"/>
            </w:numPr>
            <w:ind w:left="426" w:hanging="426"/>
          </w:pPr>
          <w:r>
            <w:rPr>
              <w:rFonts w:hint="eastAsia"/>
            </w:rPr>
            <w:t>以抵销后净额列示的递延所得税资产或负债</w:t>
          </w:r>
        </w:p>
        <w:sdt>
          <w:sdtPr>
            <w:alias w:val="是否适用：以抵销后净额列示的递延所得税资产或负债[双击切换]"/>
            <w:tag w:val="_GBC_adbd88aca1694de2a14c265a3fb12290"/>
            <w:id w:val="423611132"/>
            <w:lock w:val="sdtLocked"/>
            <w:placeholder>
              <w:docPart w:val="GBC22222222222222222222222222222"/>
            </w:placeholder>
          </w:sdtPr>
          <w:sdtEndPr/>
          <w:sdtContent>
            <w:p w14:paraId="7E2EABE5" w14:textId="77777777" w:rsidR="006A4505" w:rsidRDefault="00B9625C" w:rsidP="00C906CA">
              <w:pPr>
                <w:rPr>
                  <w:szCs w:val="21"/>
                </w:rPr>
              </w:pPr>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p w14:paraId="5F856D78" w14:textId="77777777" w:rsidR="006A4505" w:rsidRDefault="00B9625C" w:rsidP="008776CA">
          <w:pPr>
            <w:pStyle w:val="4"/>
            <w:numPr>
              <w:ilvl w:val="0"/>
              <w:numId w:val="79"/>
            </w:numPr>
            <w:ind w:left="426" w:hanging="426"/>
          </w:pPr>
          <w:r>
            <w:rPr>
              <w:rFonts w:hint="eastAsia"/>
            </w:rPr>
            <w:t>未确认递延所得税资产明细</w:t>
          </w:r>
        </w:p>
        <w:sdt>
          <w:sdtPr>
            <w:alias w:val="是否适用：未确认递延所得税资产明细[双击切换]"/>
            <w:tag w:val="_GBC_713996bf5e4d4c6988835fbf892c5ef2"/>
            <w:id w:val="-1696689033"/>
            <w:lock w:val="sdtLocked"/>
            <w:placeholder>
              <w:docPart w:val="GBC22222222222222222222222222222"/>
            </w:placeholder>
          </w:sdtPr>
          <w:sdtEndPr/>
          <w:sdtContent>
            <w:p w14:paraId="1CC58969" w14:textId="77777777" w:rsidR="006A4505" w:rsidRDefault="00B9625C">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p w14:paraId="61353B70" w14:textId="1F8A317F" w:rsidR="006A4505" w:rsidRDefault="00B9625C">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3125"/>
            <w:gridCol w:w="3121"/>
          </w:tblGrid>
          <w:tr w:rsidR="006A4505" w14:paraId="0B7CCC17" w14:textId="77777777">
            <w:trPr>
              <w:trHeight w:val="285"/>
            </w:trPr>
            <w:sdt>
              <w:sdtPr>
                <w:tag w:val="_PLD_91af0f9b93ef459d823e4bc33d9190d6"/>
                <w:id w:val="-702787756"/>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52361DAA" w14:textId="77777777" w:rsidR="006A4505" w:rsidRDefault="00B9625C">
                    <w:pPr>
                      <w:jc w:val="center"/>
                      <w:rPr>
                        <w:szCs w:val="21"/>
                      </w:rPr>
                    </w:pPr>
                    <w:r>
                      <w:rPr>
                        <w:rFonts w:hint="eastAsia"/>
                        <w:szCs w:val="21"/>
                      </w:rPr>
                      <w:t>项目</w:t>
                    </w:r>
                  </w:p>
                </w:tc>
              </w:sdtContent>
            </w:sdt>
            <w:sdt>
              <w:sdtPr>
                <w:tag w:val="_PLD_2c2dee2efbd6433784024156b3454ba7"/>
                <w:id w:val="-1672100787"/>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14:paraId="011CE4C5" w14:textId="77777777" w:rsidR="006A4505" w:rsidRDefault="00B9625C">
                    <w:pPr>
                      <w:jc w:val="center"/>
                      <w:rPr>
                        <w:szCs w:val="21"/>
                      </w:rPr>
                    </w:pPr>
                    <w:r>
                      <w:rPr>
                        <w:rFonts w:hint="eastAsia"/>
                        <w:szCs w:val="21"/>
                      </w:rPr>
                      <w:t>期末余额</w:t>
                    </w:r>
                  </w:p>
                </w:tc>
              </w:sdtContent>
            </w:sdt>
            <w:sdt>
              <w:sdtPr>
                <w:tag w:val="_PLD_d5059c87582d4e558703d63a8a2d5399"/>
                <w:id w:val="607625481"/>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14:paraId="4C80FD28" w14:textId="77777777" w:rsidR="006A4505" w:rsidRDefault="00B9625C">
                    <w:pPr>
                      <w:jc w:val="center"/>
                      <w:rPr>
                        <w:szCs w:val="21"/>
                      </w:rPr>
                    </w:pPr>
                    <w:r>
                      <w:rPr>
                        <w:rFonts w:hint="eastAsia"/>
                        <w:szCs w:val="21"/>
                      </w:rPr>
                      <w:t>期初余额</w:t>
                    </w:r>
                  </w:p>
                </w:tc>
              </w:sdtContent>
            </w:sdt>
          </w:tr>
          <w:tr w:rsidR="00C906CA" w14:paraId="22CFA30C" w14:textId="77777777" w:rsidTr="0029630D">
            <w:trPr>
              <w:trHeight w:val="285"/>
            </w:trPr>
            <w:sdt>
              <w:sdtPr>
                <w:tag w:val="_PLD_967b4d05866f48ccbd10a38bb9691c20"/>
                <w:id w:val="810442277"/>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4DAE4427" w14:textId="77777777" w:rsidR="00C906CA" w:rsidRDefault="00C906CA" w:rsidP="00C906CA">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3179760B" w14:textId="77777777" w:rsidR="00C906CA" w:rsidRDefault="00C906CA" w:rsidP="00C906CA">
                <w:pPr>
                  <w:jc w:val="right"/>
                  <w:rPr>
                    <w:sz w:val="24"/>
                  </w:rPr>
                </w:pPr>
                <w:r>
                  <w:t>552,121,038.59</w:t>
                </w:r>
              </w:p>
            </w:tc>
            <w:tc>
              <w:tcPr>
                <w:tcW w:w="1701" w:type="pct"/>
                <w:tcBorders>
                  <w:top w:val="single" w:sz="4" w:space="0" w:color="auto"/>
                  <w:left w:val="single" w:sz="4" w:space="0" w:color="auto"/>
                  <w:bottom w:val="single" w:sz="4" w:space="0" w:color="auto"/>
                  <w:right w:val="single" w:sz="4" w:space="0" w:color="auto"/>
                </w:tcBorders>
                <w:vAlign w:val="center"/>
              </w:tcPr>
              <w:p w14:paraId="1BB250BA" w14:textId="77777777" w:rsidR="00C906CA" w:rsidRDefault="00C906CA" w:rsidP="00C906CA">
                <w:pPr>
                  <w:jc w:val="right"/>
                </w:pPr>
                <w:r>
                  <w:t>256,919,903.78</w:t>
                </w:r>
              </w:p>
            </w:tc>
          </w:tr>
          <w:tr w:rsidR="00C906CA" w14:paraId="1DF23F7F" w14:textId="77777777" w:rsidTr="0029630D">
            <w:trPr>
              <w:trHeight w:val="285"/>
            </w:trPr>
            <w:sdt>
              <w:sdtPr>
                <w:tag w:val="_PLD_fcfc7718db484ea1b986c6371393d8ea"/>
                <w:id w:val="199761372"/>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12AED509" w14:textId="77777777" w:rsidR="00C906CA" w:rsidRDefault="00C906CA" w:rsidP="00C906CA">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582F6D4B" w14:textId="77777777" w:rsidR="00C906CA" w:rsidRDefault="00C906CA" w:rsidP="00C906CA">
                <w:pPr>
                  <w:jc w:val="right"/>
                </w:pPr>
                <w:r>
                  <w:t>90,622,294.72</w:t>
                </w:r>
              </w:p>
            </w:tc>
            <w:tc>
              <w:tcPr>
                <w:tcW w:w="1701" w:type="pct"/>
                <w:tcBorders>
                  <w:top w:val="single" w:sz="4" w:space="0" w:color="auto"/>
                  <w:left w:val="single" w:sz="4" w:space="0" w:color="auto"/>
                  <w:bottom w:val="single" w:sz="4" w:space="0" w:color="auto"/>
                  <w:right w:val="single" w:sz="4" w:space="0" w:color="auto"/>
                </w:tcBorders>
                <w:vAlign w:val="center"/>
              </w:tcPr>
              <w:p w14:paraId="2E80CAD6" w14:textId="77777777" w:rsidR="00C906CA" w:rsidRDefault="00C906CA" w:rsidP="00C906CA">
                <w:pPr>
                  <w:jc w:val="right"/>
                </w:pPr>
                <w:r>
                  <w:t>20,273,958.48</w:t>
                </w:r>
              </w:p>
            </w:tc>
          </w:tr>
          <w:tr w:rsidR="00C906CA" w14:paraId="701A1944" w14:textId="77777777" w:rsidTr="0029630D">
            <w:trPr>
              <w:trHeight w:val="285"/>
            </w:trPr>
            <w:sdt>
              <w:sdtPr>
                <w:tag w:val="_PLD_fb4b8beb920a4500aa2e3d35f8842374"/>
                <w:id w:val="-103503495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03504536" w14:textId="77777777" w:rsidR="00C906CA" w:rsidRDefault="00C906CA" w:rsidP="00C906CA">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397BDBB8" w14:textId="77777777" w:rsidR="00C906CA" w:rsidRDefault="00C906CA" w:rsidP="00C906CA">
                <w:pPr>
                  <w:jc w:val="right"/>
                  <w:rPr>
                    <w:sz w:val="24"/>
                  </w:rPr>
                </w:pPr>
                <w:r>
                  <w:t>642,743,333.31</w:t>
                </w:r>
              </w:p>
            </w:tc>
            <w:tc>
              <w:tcPr>
                <w:tcW w:w="1701" w:type="pct"/>
                <w:tcBorders>
                  <w:top w:val="single" w:sz="4" w:space="0" w:color="auto"/>
                  <w:left w:val="single" w:sz="4" w:space="0" w:color="auto"/>
                  <w:bottom w:val="single" w:sz="4" w:space="0" w:color="auto"/>
                  <w:right w:val="single" w:sz="4" w:space="0" w:color="auto"/>
                </w:tcBorders>
                <w:vAlign w:val="center"/>
              </w:tcPr>
              <w:p w14:paraId="5FA8F70A" w14:textId="77777777" w:rsidR="00C906CA" w:rsidRDefault="00C906CA" w:rsidP="00C906CA">
                <w:pPr>
                  <w:jc w:val="right"/>
                </w:pPr>
                <w:r>
                  <w:t>277,193,862.26</w:t>
                </w:r>
              </w:p>
            </w:tc>
          </w:tr>
        </w:tbl>
        <w:p w14:paraId="34482F5A" w14:textId="77777777" w:rsidR="00C906CA" w:rsidRPr="000C5DE2" w:rsidRDefault="00C906CA" w:rsidP="00F64BFD">
          <w:pPr>
            <w:spacing w:line="420" w:lineRule="exact"/>
            <w:ind w:firstLineChars="100" w:firstLine="210"/>
            <w:rPr>
              <w:szCs w:val="21"/>
            </w:rPr>
          </w:pPr>
          <w:r w:rsidRPr="000C5DE2">
            <w:rPr>
              <w:szCs w:val="21"/>
            </w:rPr>
            <w:t>未确认</w:t>
          </w:r>
          <w:r w:rsidRPr="000C5DE2">
            <w:rPr>
              <w:rFonts w:hint="eastAsia"/>
              <w:szCs w:val="21"/>
            </w:rPr>
            <w:t>递延所得税资产</w:t>
          </w:r>
          <w:r w:rsidRPr="000C5DE2">
            <w:rPr>
              <w:szCs w:val="21"/>
            </w:rPr>
            <w:t>的可抵扣暂时性差异</w:t>
          </w:r>
          <w:r w:rsidRPr="000C5DE2">
            <w:rPr>
              <w:rFonts w:hint="eastAsia"/>
              <w:szCs w:val="21"/>
            </w:rPr>
            <w:t>主要系：</w:t>
          </w:r>
        </w:p>
        <w:p w14:paraId="504D6E08" w14:textId="78F53D78" w:rsidR="00C906CA" w:rsidRPr="00E81736" w:rsidRDefault="00C906CA" w:rsidP="00EC50F2">
          <w:pPr>
            <w:ind w:firstLineChars="100" w:firstLine="210"/>
            <w:rPr>
              <w:szCs w:val="21"/>
            </w:rPr>
          </w:pPr>
          <w:r w:rsidRPr="00E81736">
            <w:rPr>
              <w:rFonts w:hint="eastAsia"/>
              <w:szCs w:val="21"/>
            </w:rPr>
            <w:t>IMDUR 专利技术、商标减值准备，根据子公司</w:t>
          </w:r>
          <w:r w:rsidRPr="00E81736">
            <w:rPr>
              <w:szCs w:val="21"/>
            </w:rPr>
            <w:t>TopRidge Pharma Limited</w:t>
          </w:r>
          <w:r w:rsidRPr="00E81736">
            <w:rPr>
              <w:rFonts w:hint="eastAsia"/>
              <w:szCs w:val="21"/>
            </w:rPr>
            <w:t>未来可实现的应纳税所得额预计有</w:t>
          </w:r>
          <w:r w:rsidRPr="00E81736">
            <w:rPr>
              <w:szCs w:val="21"/>
            </w:rPr>
            <w:t>25,936</w:t>
          </w:r>
          <w:r w:rsidRPr="00E81736">
            <w:rPr>
              <w:rFonts w:hint="eastAsia"/>
              <w:szCs w:val="21"/>
            </w:rPr>
            <w:t>.</w:t>
          </w:r>
          <w:r w:rsidRPr="00E81736">
            <w:rPr>
              <w:szCs w:val="21"/>
            </w:rPr>
            <w:t>74</w:t>
          </w:r>
          <w:r w:rsidRPr="00E81736">
            <w:rPr>
              <w:rFonts w:hint="eastAsia"/>
              <w:szCs w:val="21"/>
            </w:rPr>
            <w:t>万元的暂时性差异未来不能税前抵扣，其未确认该部分暂时性差异对应的递延所得税资产。</w:t>
          </w:r>
        </w:p>
        <w:p w14:paraId="4582F6AF" w14:textId="77777777" w:rsidR="00C906CA" w:rsidRPr="00E81736" w:rsidRDefault="00C906CA" w:rsidP="00EC50F2">
          <w:pPr>
            <w:ind w:firstLineChars="100" w:firstLine="210"/>
            <w:rPr>
              <w:szCs w:val="21"/>
            </w:rPr>
          </w:pPr>
          <w:r w:rsidRPr="00E81736">
            <w:rPr>
              <w:rFonts w:hint="eastAsia"/>
              <w:szCs w:val="21"/>
            </w:rPr>
            <w:t>固定资产减值准备、在建工程减值准备、存货跌价准备，根据子公司上海欣活生物科技有限公司未来可实现的应纳税所得额预计有</w:t>
          </w:r>
          <w:r w:rsidRPr="00E81736">
            <w:rPr>
              <w:szCs w:val="21"/>
            </w:rPr>
            <w:t>27,327.00</w:t>
          </w:r>
          <w:r w:rsidRPr="00E81736">
            <w:rPr>
              <w:rFonts w:hint="eastAsia"/>
              <w:szCs w:val="21"/>
            </w:rPr>
            <w:t>万元的暂时性差异未来不能税前抵扣，其未确认该部分暂时性差异对应的递延所得税资产。</w:t>
          </w:r>
        </w:p>
        <w:p w14:paraId="4C3E5FE1" w14:textId="77777777" w:rsidR="006A4505" w:rsidRPr="000C5DE2" w:rsidRDefault="00C906CA" w:rsidP="00EC50F2">
          <w:pPr>
            <w:ind w:firstLineChars="100" w:firstLine="210"/>
            <w:rPr>
              <w:szCs w:val="21"/>
            </w:rPr>
          </w:pPr>
          <w:r w:rsidRPr="000C5DE2">
            <w:rPr>
              <w:rFonts w:hint="eastAsia"/>
              <w:szCs w:val="21"/>
            </w:rPr>
            <w:t>部分</w:t>
          </w:r>
          <w:bookmarkStart w:id="192" w:name="OLE_LINK53"/>
          <w:r w:rsidRPr="000C5DE2">
            <w:rPr>
              <w:rFonts w:hint="eastAsia"/>
              <w:szCs w:val="21"/>
            </w:rPr>
            <w:t>子公司亏损预计转回的可能性较小，未确认递延所得税资产</w:t>
          </w:r>
          <w:bookmarkEnd w:id="192"/>
          <w:r w:rsidRPr="000C5DE2">
            <w:rPr>
              <w:rFonts w:hint="eastAsia"/>
              <w:szCs w:val="21"/>
            </w:rPr>
            <w:t>。</w:t>
          </w:r>
        </w:p>
        <w:p w14:paraId="0FF11F72" w14:textId="77777777" w:rsidR="006A4505" w:rsidRDefault="00B9625C" w:rsidP="008776CA">
          <w:pPr>
            <w:pStyle w:val="4"/>
            <w:numPr>
              <w:ilvl w:val="0"/>
              <w:numId w:val="79"/>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217593369"/>
            <w:lock w:val="sdtLocked"/>
            <w:placeholder>
              <w:docPart w:val="GBC22222222222222222222222222222"/>
            </w:placeholder>
          </w:sdtPr>
          <w:sdtEndPr/>
          <w:sdtContent>
            <w:p w14:paraId="305010B0" w14:textId="77777777" w:rsidR="006A4505" w:rsidRDefault="00B9625C">
              <w:r>
                <w:fldChar w:fldCharType="begin"/>
              </w:r>
              <w:r w:rsidR="00C906CA">
                <w:instrText xml:space="preserve">MACROBUTTON  SnrToggleCheckbox √适用 </w:instrText>
              </w:r>
              <w:r>
                <w:fldChar w:fldCharType="end"/>
              </w:r>
              <w:r>
                <w:fldChar w:fldCharType="begin"/>
              </w:r>
              <w:r w:rsidR="00C906CA">
                <w:instrText xml:space="preserve"> MACROBUTTON  SnrToggleCheckbox □不适用 </w:instrText>
              </w:r>
              <w:r>
                <w:fldChar w:fldCharType="end"/>
              </w:r>
            </w:p>
          </w:sdtContent>
        </w:sdt>
        <w:p w14:paraId="0A9CF33A" w14:textId="6EAAA2F6" w:rsidR="006A4505" w:rsidRDefault="00B9625C">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50"/>
            <w:gridCol w:w="3152"/>
          </w:tblGrid>
          <w:tr w:rsidR="000C5DE2" w14:paraId="72BB2118" w14:textId="77777777" w:rsidTr="000C5DE2">
            <w:trPr>
              <w:trHeight w:val="285"/>
            </w:trPr>
            <w:sdt>
              <w:sdtPr>
                <w:tag w:val="_PLD_c2bad95d2ced4c2f8958303268f6cd2b"/>
                <w:id w:val="1951283810"/>
                <w:lock w:val="sdtLocked"/>
              </w:sdtPr>
              <w:sdtEndPr/>
              <w:sdtContent>
                <w:tc>
                  <w:tcPr>
                    <w:tcW w:w="1674" w:type="pct"/>
                    <w:tcBorders>
                      <w:top w:val="single" w:sz="4" w:space="0" w:color="auto"/>
                      <w:left w:val="single" w:sz="4" w:space="0" w:color="auto"/>
                      <w:bottom w:val="single" w:sz="4" w:space="0" w:color="auto"/>
                      <w:right w:val="single" w:sz="4" w:space="0" w:color="auto"/>
                    </w:tcBorders>
                    <w:vAlign w:val="center"/>
                  </w:tcPr>
                  <w:p w14:paraId="422BAFE4" w14:textId="77777777" w:rsidR="000C5DE2" w:rsidRDefault="000C5DE2" w:rsidP="000C5DE2">
                    <w:pPr>
                      <w:jc w:val="center"/>
                      <w:rPr>
                        <w:szCs w:val="21"/>
                      </w:rPr>
                    </w:pPr>
                    <w:r>
                      <w:rPr>
                        <w:rFonts w:hint="eastAsia"/>
                        <w:szCs w:val="21"/>
                      </w:rPr>
                      <w:t>年份</w:t>
                    </w:r>
                  </w:p>
                </w:tc>
              </w:sdtContent>
            </w:sdt>
            <w:sdt>
              <w:sdtPr>
                <w:tag w:val="_PLD_20395d1e877346dbbdb29c15ffdda67a"/>
                <w:id w:val="269742763"/>
                <w:lock w:val="sdtLocked"/>
              </w:sdtPr>
              <w:sdtEndPr/>
              <w:sdtContent>
                <w:tc>
                  <w:tcPr>
                    <w:tcW w:w="1607" w:type="pct"/>
                    <w:tcBorders>
                      <w:top w:val="single" w:sz="4" w:space="0" w:color="auto"/>
                      <w:left w:val="single" w:sz="4" w:space="0" w:color="auto"/>
                      <w:bottom w:val="single" w:sz="4" w:space="0" w:color="auto"/>
                      <w:right w:val="single" w:sz="4" w:space="0" w:color="auto"/>
                    </w:tcBorders>
                    <w:vAlign w:val="center"/>
                  </w:tcPr>
                  <w:p w14:paraId="2107A408" w14:textId="77777777" w:rsidR="000C5DE2" w:rsidRDefault="000C5DE2" w:rsidP="000C5DE2">
                    <w:pPr>
                      <w:jc w:val="center"/>
                      <w:rPr>
                        <w:szCs w:val="21"/>
                      </w:rPr>
                    </w:pPr>
                    <w:r>
                      <w:rPr>
                        <w:rFonts w:hint="eastAsia"/>
                        <w:szCs w:val="21"/>
                      </w:rPr>
                      <w:t>期末金额</w:t>
                    </w:r>
                  </w:p>
                </w:tc>
              </w:sdtContent>
            </w:sdt>
            <w:sdt>
              <w:sdtPr>
                <w:tag w:val="_PLD_7c3e310eca854a9283aca385397086c3"/>
                <w:id w:val="-197244411"/>
                <w:lock w:val="sdtLocked"/>
              </w:sdtPr>
              <w:sdtEndPr/>
              <w:sdtContent>
                <w:tc>
                  <w:tcPr>
                    <w:tcW w:w="1717" w:type="pct"/>
                    <w:tcBorders>
                      <w:top w:val="single" w:sz="4" w:space="0" w:color="auto"/>
                      <w:left w:val="single" w:sz="4" w:space="0" w:color="auto"/>
                      <w:bottom w:val="single" w:sz="4" w:space="0" w:color="auto"/>
                      <w:right w:val="single" w:sz="4" w:space="0" w:color="auto"/>
                    </w:tcBorders>
                    <w:vAlign w:val="center"/>
                  </w:tcPr>
                  <w:p w14:paraId="3D2C9774" w14:textId="77777777" w:rsidR="000C5DE2" w:rsidRDefault="000C5DE2" w:rsidP="000C5DE2">
                    <w:pPr>
                      <w:jc w:val="center"/>
                      <w:rPr>
                        <w:szCs w:val="21"/>
                      </w:rPr>
                    </w:pPr>
                    <w:r>
                      <w:rPr>
                        <w:rFonts w:hint="eastAsia"/>
                        <w:szCs w:val="21"/>
                      </w:rPr>
                      <w:t>期初金额</w:t>
                    </w:r>
                  </w:p>
                </w:tc>
              </w:sdtContent>
            </w:sdt>
          </w:tr>
          <w:sdt>
            <w:sdtPr>
              <w:rPr>
                <w:rFonts w:hint="eastAsia"/>
                <w:szCs w:val="21"/>
              </w:rPr>
              <w:alias w:val="未确认递延所得税资产的可抵扣亏损到期明细"/>
              <w:tag w:val="_TUP_4069c4f2b7c24917ae9bee619d1dc277"/>
              <w:id w:val="352303026"/>
              <w:lock w:val="sdtLocked"/>
              <w:placeholder>
                <w:docPart w:val="26256963B9BE4EA0B4D49EC3BF947365"/>
              </w:placeholder>
            </w:sdtPr>
            <w:sdtEndPr/>
            <w:sdtContent>
              <w:tr w:rsidR="000C5DE2" w14:paraId="63490B52" w14:textId="77777777" w:rsidTr="00F64BFD">
                <w:trPr>
                  <w:trHeight w:val="80"/>
                </w:trPr>
                <w:tc>
                  <w:tcPr>
                    <w:tcW w:w="1674" w:type="pct"/>
                    <w:tcBorders>
                      <w:top w:val="single" w:sz="4" w:space="0" w:color="auto"/>
                      <w:left w:val="single" w:sz="4" w:space="0" w:color="auto"/>
                      <w:bottom w:val="single" w:sz="4" w:space="0" w:color="auto"/>
                      <w:right w:val="single" w:sz="4" w:space="0" w:color="auto"/>
                    </w:tcBorders>
                  </w:tcPr>
                  <w:p w14:paraId="0FF17B66" w14:textId="77777777" w:rsidR="000C5DE2" w:rsidRDefault="000C5DE2" w:rsidP="000C5DE2">
                    <w:pPr>
                      <w:rPr>
                        <w:szCs w:val="21"/>
                      </w:rPr>
                    </w:pPr>
                    <w:r>
                      <w:t> 2022年</w:t>
                    </w:r>
                  </w:p>
                </w:tc>
                <w:tc>
                  <w:tcPr>
                    <w:tcW w:w="1607" w:type="pct"/>
                    <w:tcBorders>
                      <w:top w:val="single" w:sz="4" w:space="0" w:color="auto"/>
                      <w:left w:val="single" w:sz="4" w:space="0" w:color="auto"/>
                      <w:bottom w:val="single" w:sz="4" w:space="0" w:color="auto"/>
                      <w:right w:val="single" w:sz="4" w:space="0" w:color="auto"/>
                    </w:tcBorders>
                    <w:vAlign w:val="center"/>
                  </w:tcPr>
                  <w:p w14:paraId="3E17BE43" w14:textId="77777777" w:rsidR="000C5DE2" w:rsidRDefault="000C5DE2" w:rsidP="000C5DE2">
                    <w:pPr>
                      <w:jc w:val="right"/>
                      <w:rPr>
                        <w:szCs w:val="21"/>
                      </w:rPr>
                    </w:pPr>
                  </w:p>
                </w:tc>
                <w:tc>
                  <w:tcPr>
                    <w:tcW w:w="1717" w:type="pct"/>
                    <w:tcBorders>
                      <w:top w:val="single" w:sz="4" w:space="0" w:color="auto"/>
                      <w:left w:val="single" w:sz="4" w:space="0" w:color="auto"/>
                      <w:bottom w:val="single" w:sz="4" w:space="0" w:color="auto"/>
                      <w:right w:val="single" w:sz="4" w:space="0" w:color="auto"/>
                    </w:tcBorders>
                    <w:vAlign w:val="center"/>
                  </w:tcPr>
                  <w:p w14:paraId="2FEAF1BF" w14:textId="77777777" w:rsidR="000C5DE2" w:rsidRDefault="000C5DE2" w:rsidP="000C5DE2">
                    <w:pPr>
                      <w:jc w:val="right"/>
                      <w:rPr>
                        <w:szCs w:val="21"/>
                      </w:rPr>
                    </w:pPr>
                    <w:r>
                      <w:t>3,222,888.56</w:t>
                    </w:r>
                  </w:p>
                </w:tc>
              </w:tr>
            </w:sdtContent>
          </w:sdt>
          <w:sdt>
            <w:sdtPr>
              <w:rPr>
                <w:rFonts w:hint="eastAsia"/>
                <w:szCs w:val="21"/>
              </w:rPr>
              <w:alias w:val="未确认递延所得税资产的可抵扣亏损到期明细"/>
              <w:tag w:val="_TUP_4069c4f2b7c24917ae9bee619d1dc277"/>
              <w:id w:val="2079092184"/>
              <w:lock w:val="sdtLocked"/>
              <w:placeholder>
                <w:docPart w:val="26256963B9BE4EA0B4D49EC3BF947365"/>
              </w:placeholder>
            </w:sdtPr>
            <w:sdtEndPr/>
            <w:sdtContent>
              <w:tr w:rsidR="000C5DE2" w14:paraId="276CEF25" w14:textId="77777777" w:rsidTr="00F64BFD">
                <w:trPr>
                  <w:trHeight w:val="80"/>
                </w:trPr>
                <w:tc>
                  <w:tcPr>
                    <w:tcW w:w="1674" w:type="pct"/>
                    <w:tcBorders>
                      <w:top w:val="single" w:sz="4" w:space="0" w:color="auto"/>
                      <w:left w:val="single" w:sz="4" w:space="0" w:color="auto"/>
                      <w:bottom w:val="single" w:sz="4" w:space="0" w:color="auto"/>
                      <w:right w:val="single" w:sz="4" w:space="0" w:color="auto"/>
                    </w:tcBorders>
                  </w:tcPr>
                  <w:p w14:paraId="044427F4" w14:textId="77777777" w:rsidR="000C5DE2" w:rsidRDefault="000C5DE2" w:rsidP="000C5DE2">
                    <w:pPr>
                      <w:rPr>
                        <w:szCs w:val="21"/>
                      </w:rPr>
                    </w:pPr>
                    <w:r>
                      <w:t> 2023年</w:t>
                    </w:r>
                  </w:p>
                </w:tc>
                <w:tc>
                  <w:tcPr>
                    <w:tcW w:w="1607" w:type="pct"/>
                    <w:tcBorders>
                      <w:top w:val="single" w:sz="4" w:space="0" w:color="auto"/>
                      <w:left w:val="single" w:sz="4" w:space="0" w:color="auto"/>
                      <w:bottom w:val="single" w:sz="4" w:space="0" w:color="auto"/>
                      <w:right w:val="single" w:sz="4" w:space="0" w:color="auto"/>
                    </w:tcBorders>
                    <w:vAlign w:val="center"/>
                  </w:tcPr>
                  <w:p w14:paraId="45BD62FA" w14:textId="77777777" w:rsidR="000C5DE2" w:rsidRDefault="000C5DE2" w:rsidP="000C5DE2">
                    <w:pPr>
                      <w:jc w:val="right"/>
                      <w:rPr>
                        <w:szCs w:val="21"/>
                      </w:rPr>
                    </w:pPr>
                    <w:r>
                      <w:t>1,403,307.28</w:t>
                    </w:r>
                  </w:p>
                </w:tc>
                <w:tc>
                  <w:tcPr>
                    <w:tcW w:w="1717" w:type="pct"/>
                    <w:tcBorders>
                      <w:top w:val="single" w:sz="4" w:space="0" w:color="auto"/>
                      <w:left w:val="single" w:sz="4" w:space="0" w:color="auto"/>
                      <w:bottom w:val="single" w:sz="4" w:space="0" w:color="auto"/>
                      <w:right w:val="single" w:sz="4" w:space="0" w:color="auto"/>
                    </w:tcBorders>
                    <w:vAlign w:val="center"/>
                  </w:tcPr>
                  <w:p w14:paraId="0D8AF886" w14:textId="77777777" w:rsidR="000C5DE2" w:rsidRDefault="000C5DE2" w:rsidP="000C5DE2">
                    <w:pPr>
                      <w:jc w:val="right"/>
                      <w:rPr>
                        <w:szCs w:val="21"/>
                      </w:rPr>
                    </w:pPr>
                    <w:r>
                      <w:t>1,586,909.57</w:t>
                    </w:r>
                  </w:p>
                </w:tc>
              </w:tr>
            </w:sdtContent>
          </w:sdt>
          <w:sdt>
            <w:sdtPr>
              <w:rPr>
                <w:rFonts w:hint="eastAsia"/>
                <w:szCs w:val="21"/>
              </w:rPr>
              <w:alias w:val="未确认递延所得税资产的可抵扣亏损到期明细"/>
              <w:tag w:val="_TUP_4069c4f2b7c24917ae9bee619d1dc277"/>
              <w:id w:val="1476877189"/>
              <w:lock w:val="sdtLocked"/>
              <w:placeholder>
                <w:docPart w:val="0D338BA52A9D481A8A92D319D917E793"/>
              </w:placeholder>
            </w:sdtPr>
            <w:sdtEndPr/>
            <w:sdtContent>
              <w:tr w:rsidR="000C5DE2" w14:paraId="250FA928" w14:textId="77777777" w:rsidTr="00F64BFD">
                <w:trPr>
                  <w:trHeight w:val="80"/>
                </w:trPr>
                <w:tc>
                  <w:tcPr>
                    <w:tcW w:w="1674" w:type="pct"/>
                    <w:tcBorders>
                      <w:top w:val="single" w:sz="4" w:space="0" w:color="auto"/>
                      <w:left w:val="single" w:sz="4" w:space="0" w:color="auto"/>
                      <w:bottom w:val="single" w:sz="4" w:space="0" w:color="auto"/>
                      <w:right w:val="single" w:sz="4" w:space="0" w:color="auto"/>
                    </w:tcBorders>
                  </w:tcPr>
                  <w:p w14:paraId="191F1657" w14:textId="77777777" w:rsidR="000C5DE2" w:rsidRDefault="000C5DE2" w:rsidP="000C5DE2">
                    <w:pPr>
                      <w:rPr>
                        <w:szCs w:val="21"/>
                      </w:rPr>
                    </w:pPr>
                    <w:r>
                      <w:t> 2024年</w:t>
                    </w:r>
                  </w:p>
                </w:tc>
                <w:tc>
                  <w:tcPr>
                    <w:tcW w:w="1607" w:type="pct"/>
                    <w:tcBorders>
                      <w:top w:val="single" w:sz="4" w:space="0" w:color="auto"/>
                      <w:left w:val="single" w:sz="4" w:space="0" w:color="auto"/>
                      <w:bottom w:val="single" w:sz="4" w:space="0" w:color="auto"/>
                      <w:right w:val="single" w:sz="4" w:space="0" w:color="auto"/>
                    </w:tcBorders>
                    <w:vAlign w:val="center"/>
                  </w:tcPr>
                  <w:p w14:paraId="58A8CE69" w14:textId="77777777" w:rsidR="000C5DE2" w:rsidRDefault="000C5DE2" w:rsidP="000C5DE2">
                    <w:pPr>
                      <w:jc w:val="right"/>
                      <w:rPr>
                        <w:szCs w:val="21"/>
                      </w:rPr>
                    </w:pPr>
                    <w:r>
                      <w:t>1,283,141.76</w:t>
                    </w:r>
                  </w:p>
                </w:tc>
                <w:tc>
                  <w:tcPr>
                    <w:tcW w:w="1717" w:type="pct"/>
                    <w:tcBorders>
                      <w:top w:val="single" w:sz="4" w:space="0" w:color="auto"/>
                      <w:left w:val="single" w:sz="4" w:space="0" w:color="auto"/>
                      <w:bottom w:val="single" w:sz="4" w:space="0" w:color="auto"/>
                      <w:right w:val="single" w:sz="4" w:space="0" w:color="auto"/>
                    </w:tcBorders>
                    <w:vAlign w:val="center"/>
                  </w:tcPr>
                  <w:p w14:paraId="5F0384EF" w14:textId="77777777" w:rsidR="000C5DE2" w:rsidRDefault="000C5DE2" w:rsidP="000C5DE2">
                    <w:pPr>
                      <w:jc w:val="right"/>
                      <w:rPr>
                        <w:szCs w:val="21"/>
                      </w:rPr>
                    </w:pPr>
                    <w:r>
                      <w:t>5,324,830.09</w:t>
                    </w:r>
                  </w:p>
                </w:tc>
              </w:tr>
            </w:sdtContent>
          </w:sdt>
          <w:sdt>
            <w:sdtPr>
              <w:rPr>
                <w:rFonts w:hint="eastAsia"/>
                <w:szCs w:val="21"/>
              </w:rPr>
              <w:alias w:val="未确认递延所得税资产的可抵扣亏损到期明细"/>
              <w:tag w:val="_TUP_4069c4f2b7c24917ae9bee619d1dc277"/>
              <w:id w:val="1444114702"/>
              <w:lock w:val="sdtLocked"/>
              <w:placeholder>
                <w:docPart w:val="0D338BA52A9D481A8A92D319D917E793"/>
              </w:placeholder>
            </w:sdtPr>
            <w:sdtEndPr/>
            <w:sdtContent>
              <w:tr w:rsidR="000C5DE2" w14:paraId="65210525" w14:textId="77777777" w:rsidTr="00F64BFD">
                <w:trPr>
                  <w:trHeight w:val="80"/>
                </w:trPr>
                <w:tc>
                  <w:tcPr>
                    <w:tcW w:w="1674" w:type="pct"/>
                    <w:tcBorders>
                      <w:top w:val="single" w:sz="4" w:space="0" w:color="auto"/>
                      <w:left w:val="single" w:sz="4" w:space="0" w:color="auto"/>
                      <w:bottom w:val="single" w:sz="4" w:space="0" w:color="auto"/>
                      <w:right w:val="single" w:sz="4" w:space="0" w:color="auto"/>
                    </w:tcBorders>
                  </w:tcPr>
                  <w:p w14:paraId="64D91F52" w14:textId="77777777" w:rsidR="000C5DE2" w:rsidRDefault="000C5DE2" w:rsidP="000C5DE2">
                    <w:pPr>
                      <w:rPr>
                        <w:szCs w:val="21"/>
                      </w:rPr>
                    </w:pPr>
                    <w:r>
                      <w:t> 2025年</w:t>
                    </w:r>
                  </w:p>
                </w:tc>
                <w:tc>
                  <w:tcPr>
                    <w:tcW w:w="1607" w:type="pct"/>
                    <w:tcBorders>
                      <w:top w:val="single" w:sz="4" w:space="0" w:color="auto"/>
                      <w:left w:val="single" w:sz="4" w:space="0" w:color="auto"/>
                      <w:bottom w:val="single" w:sz="4" w:space="0" w:color="auto"/>
                      <w:right w:val="single" w:sz="4" w:space="0" w:color="auto"/>
                    </w:tcBorders>
                    <w:vAlign w:val="center"/>
                  </w:tcPr>
                  <w:p w14:paraId="78938B0A" w14:textId="77777777" w:rsidR="000C5DE2" w:rsidRDefault="000C5DE2" w:rsidP="000C5DE2">
                    <w:pPr>
                      <w:jc w:val="right"/>
                      <w:rPr>
                        <w:szCs w:val="21"/>
                      </w:rPr>
                    </w:pPr>
                    <w:r>
                      <w:t>5,276,415.69</w:t>
                    </w:r>
                  </w:p>
                </w:tc>
                <w:tc>
                  <w:tcPr>
                    <w:tcW w:w="1717" w:type="pct"/>
                    <w:tcBorders>
                      <w:top w:val="single" w:sz="4" w:space="0" w:color="auto"/>
                      <w:left w:val="single" w:sz="4" w:space="0" w:color="auto"/>
                      <w:bottom w:val="single" w:sz="4" w:space="0" w:color="auto"/>
                      <w:right w:val="single" w:sz="4" w:space="0" w:color="auto"/>
                    </w:tcBorders>
                    <w:vAlign w:val="center"/>
                  </w:tcPr>
                  <w:p w14:paraId="4F4A014F" w14:textId="77777777" w:rsidR="000C5DE2" w:rsidRDefault="000C5DE2" w:rsidP="000C5DE2">
                    <w:pPr>
                      <w:jc w:val="right"/>
                      <w:rPr>
                        <w:szCs w:val="21"/>
                      </w:rPr>
                    </w:pPr>
                    <w:r>
                      <w:t>5,034,454.68</w:t>
                    </w:r>
                  </w:p>
                </w:tc>
              </w:tr>
            </w:sdtContent>
          </w:sdt>
          <w:sdt>
            <w:sdtPr>
              <w:rPr>
                <w:rFonts w:hint="eastAsia"/>
                <w:szCs w:val="21"/>
              </w:rPr>
              <w:alias w:val="未确认递延所得税资产的可抵扣亏损到期明细"/>
              <w:tag w:val="_TUP_4069c4f2b7c24917ae9bee619d1dc277"/>
              <w:id w:val="-2057614036"/>
              <w:lock w:val="sdtLocked"/>
              <w:placeholder>
                <w:docPart w:val="0D338BA52A9D481A8A92D319D917E793"/>
              </w:placeholder>
            </w:sdtPr>
            <w:sdtEndPr/>
            <w:sdtContent>
              <w:tr w:rsidR="000C5DE2" w14:paraId="7CA4A908" w14:textId="77777777" w:rsidTr="00F64BFD">
                <w:trPr>
                  <w:trHeight w:val="80"/>
                </w:trPr>
                <w:tc>
                  <w:tcPr>
                    <w:tcW w:w="1674" w:type="pct"/>
                    <w:tcBorders>
                      <w:top w:val="single" w:sz="4" w:space="0" w:color="auto"/>
                      <w:left w:val="single" w:sz="4" w:space="0" w:color="auto"/>
                      <w:bottom w:val="single" w:sz="4" w:space="0" w:color="auto"/>
                      <w:right w:val="single" w:sz="4" w:space="0" w:color="auto"/>
                    </w:tcBorders>
                  </w:tcPr>
                  <w:p w14:paraId="3ECF474A" w14:textId="77777777" w:rsidR="000C5DE2" w:rsidRDefault="000C5DE2" w:rsidP="000C5DE2">
                    <w:pPr>
                      <w:rPr>
                        <w:szCs w:val="21"/>
                      </w:rPr>
                    </w:pPr>
                    <w:r>
                      <w:t> 2026年</w:t>
                    </w:r>
                  </w:p>
                </w:tc>
                <w:tc>
                  <w:tcPr>
                    <w:tcW w:w="1607" w:type="pct"/>
                    <w:tcBorders>
                      <w:top w:val="single" w:sz="4" w:space="0" w:color="auto"/>
                      <w:left w:val="single" w:sz="4" w:space="0" w:color="auto"/>
                      <w:bottom w:val="single" w:sz="4" w:space="0" w:color="auto"/>
                      <w:right w:val="single" w:sz="4" w:space="0" w:color="auto"/>
                    </w:tcBorders>
                    <w:vAlign w:val="center"/>
                  </w:tcPr>
                  <w:p w14:paraId="30EEBC79" w14:textId="77777777" w:rsidR="000C5DE2" w:rsidRDefault="000C5DE2" w:rsidP="000C5DE2">
                    <w:pPr>
                      <w:jc w:val="right"/>
                      <w:rPr>
                        <w:szCs w:val="21"/>
                      </w:rPr>
                    </w:pPr>
                    <w:r>
                      <w:t>63,893,796.03</w:t>
                    </w:r>
                  </w:p>
                </w:tc>
                <w:tc>
                  <w:tcPr>
                    <w:tcW w:w="1717" w:type="pct"/>
                    <w:tcBorders>
                      <w:top w:val="single" w:sz="4" w:space="0" w:color="auto"/>
                      <w:left w:val="single" w:sz="4" w:space="0" w:color="auto"/>
                      <w:bottom w:val="single" w:sz="4" w:space="0" w:color="auto"/>
                      <w:right w:val="single" w:sz="4" w:space="0" w:color="auto"/>
                    </w:tcBorders>
                    <w:vAlign w:val="center"/>
                  </w:tcPr>
                  <w:p w14:paraId="51C13896" w14:textId="77777777" w:rsidR="000C5DE2" w:rsidRDefault="000C5DE2" w:rsidP="000C5DE2">
                    <w:pPr>
                      <w:jc w:val="right"/>
                      <w:rPr>
                        <w:szCs w:val="21"/>
                      </w:rPr>
                    </w:pPr>
                    <w:r>
                      <w:t>5,104,875.58</w:t>
                    </w:r>
                  </w:p>
                </w:tc>
              </w:tr>
            </w:sdtContent>
          </w:sdt>
          <w:sdt>
            <w:sdtPr>
              <w:rPr>
                <w:rFonts w:hint="eastAsia"/>
                <w:szCs w:val="21"/>
              </w:rPr>
              <w:alias w:val="未确认递延所得税资产的可抵扣亏损到期明细"/>
              <w:tag w:val="_TUP_4069c4f2b7c24917ae9bee619d1dc277"/>
              <w:id w:val="-706562319"/>
              <w:lock w:val="sdtLocked"/>
              <w:placeholder>
                <w:docPart w:val="0D338BA52A9D481A8A92D319D917E793"/>
              </w:placeholder>
            </w:sdtPr>
            <w:sdtEndPr/>
            <w:sdtContent>
              <w:tr w:rsidR="000C5DE2" w14:paraId="0A2302A4" w14:textId="77777777" w:rsidTr="00F64BFD">
                <w:trPr>
                  <w:trHeight w:val="80"/>
                </w:trPr>
                <w:tc>
                  <w:tcPr>
                    <w:tcW w:w="1674" w:type="pct"/>
                    <w:tcBorders>
                      <w:top w:val="single" w:sz="4" w:space="0" w:color="auto"/>
                      <w:left w:val="single" w:sz="4" w:space="0" w:color="auto"/>
                      <w:bottom w:val="single" w:sz="4" w:space="0" w:color="auto"/>
                      <w:right w:val="single" w:sz="4" w:space="0" w:color="auto"/>
                    </w:tcBorders>
                  </w:tcPr>
                  <w:p w14:paraId="53F5903D" w14:textId="77777777" w:rsidR="000C5DE2" w:rsidRDefault="000C5DE2" w:rsidP="000C5DE2">
                    <w:pPr>
                      <w:rPr>
                        <w:szCs w:val="21"/>
                      </w:rPr>
                    </w:pPr>
                    <w:r>
                      <w:t> 2027年及以后年度</w:t>
                    </w:r>
                  </w:p>
                </w:tc>
                <w:tc>
                  <w:tcPr>
                    <w:tcW w:w="1607" w:type="pct"/>
                    <w:tcBorders>
                      <w:top w:val="single" w:sz="4" w:space="0" w:color="auto"/>
                      <w:left w:val="single" w:sz="4" w:space="0" w:color="auto"/>
                      <w:bottom w:val="single" w:sz="4" w:space="0" w:color="auto"/>
                      <w:right w:val="single" w:sz="4" w:space="0" w:color="auto"/>
                    </w:tcBorders>
                    <w:vAlign w:val="center"/>
                  </w:tcPr>
                  <w:p w14:paraId="0EAB6993" w14:textId="77777777" w:rsidR="000C5DE2" w:rsidRDefault="000C5DE2" w:rsidP="000C5DE2">
                    <w:pPr>
                      <w:jc w:val="right"/>
                      <w:rPr>
                        <w:szCs w:val="21"/>
                      </w:rPr>
                    </w:pPr>
                    <w:r>
                      <w:t>18,765,633.96</w:t>
                    </w:r>
                  </w:p>
                </w:tc>
                <w:tc>
                  <w:tcPr>
                    <w:tcW w:w="1717" w:type="pct"/>
                    <w:tcBorders>
                      <w:top w:val="single" w:sz="4" w:space="0" w:color="auto"/>
                      <w:left w:val="single" w:sz="4" w:space="0" w:color="auto"/>
                      <w:bottom w:val="single" w:sz="4" w:space="0" w:color="auto"/>
                      <w:right w:val="single" w:sz="4" w:space="0" w:color="auto"/>
                    </w:tcBorders>
                    <w:vAlign w:val="center"/>
                  </w:tcPr>
                  <w:p w14:paraId="60FDF814" w14:textId="77777777" w:rsidR="000C5DE2" w:rsidRDefault="000C5DE2" w:rsidP="000C5DE2">
                    <w:pPr>
                      <w:jc w:val="right"/>
                      <w:rPr>
                        <w:szCs w:val="21"/>
                      </w:rPr>
                    </w:pPr>
                  </w:p>
                </w:tc>
              </w:tr>
            </w:sdtContent>
          </w:sdt>
          <w:tr w:rsidR="000C5DE2" w14:paraId="3DC4BEF5" w14:textId="77777777" w:rsidTr="00F64BFD">
            <w:trPr>
              <w:trHeight w:val="285"/>
            </w:trPr>
            <w:sdt>
              <w:sdtPr>
                <w:tag w:val="_PLD_37ec918eb0c94f5e8b9115c21e913433"/>
                <w:id w:val="-1295598395"/>
                <w:lock w:val="sdtLocked"/>
              </w:sdtPr>
              <w:sdtEndPr/>
              <w:sdtContent>
                <w:tc>
                  <w:tcPr>
                    <w:tcW w:w="1674" w:type="pct"/>
                    <w:tcBorders>
                      <w:top w:val="single" w:sz="4" w:space="0" w:color="auto"/>
                      <w:left w:val="single" w:sz="4" w:space="0" w:color="auto"/>
                      <w:bottom w:val="single" w:sz="4" w:space="0" w:color="auto"/>
                      <w:right w:val="single" w:sz="4" w:space="0" w:color="auto"/>
                    </w:tcBorders>
                    <w:vAlign w:val="bottom"/>
                  </w:tcPr>
                  <w:p w14:paraId="7C290C37" w14:textId="77777777" w:rsidR="000C5DE2" w:rsidRDefault="000C5DE2" w:rsidP="000C5DE2">
                    <w:pPr>
                      <w:jc w:val="center"/>
                      <w:rPr>
                        <w:szCs w:val="21"/>
                      </w:rPr>
                    </w:pPr>
                    <w:r>
                      <w:rPr>
                        <w:rFonts w:hint="eastAsia"/>
                        <w:szCs w:val="21"/>
                      </w:rPr>
                      <w:t>合计</w:t>
                    </w:r>
                  </w:p>
                </w:tc>
              </w:sdtContent>
            </w:sdt>
            <w:tc>
              <w:tcPr>
                <w:tcW w:w="1607" w:type="pct"/>
                <w:tcBorders>
                  <w:top w:val="single" w:sz="4" w:space="0" w:color="auto"/>
                  <w:left w:val="single" w:sz="4" w:space="0" w:color="auto"/>
                  <w:bottom w:val="single" w:sz="4" w:space="0" w:color="auto"/>
                  <w:right w:val="single" w:sz="4" w:space="0" w:color="auto"/>
                </w:tcBorders>
                <w:vAlign w:val="center"/>
              </w:tcPr>
              <w:p w14:paraId="4DC6947D" w14:textId="77777777" w:rsidR="000C5DE2" w:rsidRDefault="000C5DE2" w:rsidP="000C5DE2">
                <w:pPr>
                  <w:jc w:val="right"/>
                  <w:rPr>
                    <w:sz w:val="24"/>
                  </w:rPr>
                </w:pPr>
                <w:r>
                  <w:t>90,622,294.72</w:t>
                </w:r>
              </w:p>
            </w:tc>
            <w:tc>
              <w:tcPr>
                <w:tcW w:w="1717" w:type="pct"/>
                <w:tcBorders>
                  <w:top w:val="single" w:sz="4" w:space="0" w:color="auto"/>
                  <w:left w:val="single" w:sz="4" w:space="0" w:color="auto"/>
                  <w:bottom w:val="single" w:sz="4" w:space="0" w:color="auto"/>
                  <w:right w:val="single" w:sz="4" w:space="0" w:color="auto"/>
                </w:tcBorders>
                <w:vAlign w:val="center"/>
              </w:tcPr>
              <w:p w14:paraId="563B58A6" w14:textId="77777777" w:rsidR="000C5DE2" w:rsidRDefault="000C5DE2" w:rsidP="000C5DE2">
                <w:pPr>
                  <w:jc w:val="right"/>
                </w:pPr>
                <w:r>
                  <w:t>20,273,958.48</w:t>
                </w:r>
              </w:p>
            </w:tc>
          </w:tr>
        </w:tbl>
        <w:p w14:paraId="55BCBE69" w14:textId="74E3C9F5" w:rsidR="006A4505" w:rsidRPr="00E81736" w:rsidRDefault="001E0608" w:rsidP="00E81736">
          <w:pPr>
            <w:rPr>
              <w:color w:val="FF00FF"/>
              <w:szCs w:val="21"/>
            </w:rPr>
          </w:pPr>
        </w:p>
      </w:sdtContent>
    </w:sdt>
    <w:bookmarkEnd w:id="191" w:displacedByCustomXml="prev"/>
    <w:bookmarkStart w:id="193" w:name="_Hlk533670093" w:displacedByCustomXml="next"/>
    <w:bookmarkStart w:id="194" w:name="_Hlk534892899" w:displacedByCustomXml="next"/>
    <w:sdt>
      <w:sdtPr>
        <w:rPr>
          <w:rFonts w:ascii="宋体" w:hAnsi="宋体" w:cs="宋体"/>
          <w:b w:val="0"/>
          <w:bCs w:val="0"/>
          <w:kern w:val="0"/>
          <w:szCs w:val="21"/>
        </w:rPr>
        <w:alias w:val="模块:其他非流动资产"/>
        <w:tag w:val="_SEC_61a5a51558394b4f935a5e79bf462096"/>
        <w:id w:val="2043929209"/>
        <w:lock w:val="sdtLocked"/>
        <w:placeholder>
          <w:docPart w:val="GBC22222222222222222222222222222"/>
        </w:placeholder>
      </w:sdtPr>
      <w:sdtEndPr/>
      <w:sdtContent>
        <w:p w14:paraId="44E19816" w14:textId="77777777" w:rsidR="006A4505" w:rsidRDefault="00B9625C" w:rsidP="008776CA">
          <w:pPr>
            <w:pStyle w:val="3"/>
            <w:numPr>
              <w:ilvl w:val="0"/>
              <w:numId w:val="68"/>
            </w:numPr>
            <w:tabs>
              <w:tab w:val="left" w:pos="504"/>
            </w:tabs>
            <w:rPr>
              <w:szCs w:val="21"/>
            </w:rPr>
          </w:pPr>
          <w:r>
            <w:rPr>
              <w:rFonts w:hint="eastAsia"/>
              <w:szCs w:val="21"/>
            </w:rPr>
            <w:t>其他非流动资产</w:t>
          </w:r>
        </w:p>
        <w:sdt>
          <w:sdtPr>
            <w:alias w:val="是否适用：其他非流动资产[双击切换]"/>
            <w:tag w:val="_GBC_a847828a70d64218a7f8a07dc593d18b"/>
            <w:id w:val="-1847010681"/>
            <w:lock w:val="sdtLocked"/>
            <w:placeholder>
              <w:docPart w:val="GBC22222222222222222222222222222"/>
            </w:placeholder>
          </w:sdtPr>
          <w:sdtEndPr/>
          <w:sdtContent>
            <w:p w14:paraId="1D946AF2" w14:textId="77777777" w:rsidR="006A4505" w:rsidRDefault="00B9625C">
              <w:r>
                <w:fldChar w:fldCharType="begin"/>
              </w:r>
              <w:r w:rsidR="0029630D">
                <w:instrText xml:space="preserve">MACROBUTTON  SnrToggleCheckbox √适用 </w:instrText>
              </w:r>
              <w:r>
                <w:fldChar w:fldCharType="end"/>
              </w:r>
              <w:r>
                <w:fldChar w:fldCharType="begin"/>
              </w:r>
              <w:r w:rsidR="0029630D">
                <w:instrText xml:space="preserve"> MACROBUTTON  SnrToggleCheckbox □不适用 </w:instrText>
              </w:r>
              <w:r>
                <w:fldChar w:fldCharType="end"/>
              </w:r>
            </w:p>
          </w:sdtContent>
        </w:sdt>
        <w:p w14:paraId="61D78F6B" w14:textId="22B3924E" w:rsidR="006A4505" w:rsidRDefault="00B9625C">
          <w:pPr>
            <w:jc w:val="right"/>
          </w:pPr>
          <w:r>
            <w:rPr>
              <w:rFonts w:hint="eastAsia"/>
            </w:rPr>
            <w:t>单位：</w:t>
          </w:r>
          <w:sdt>
            <w:sdtPr>
              <w:alias w:val="单位：财务附注：其他非流动资产"/>
              <w:tag w:val="_GBC_7c7ae7cee25948deb399f93e000e5ba2"/>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其他非流动资产"/>
              <w:tag w:val="_GBC_b449fdd4941b4ff8a1bda3449b257e1d"/>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912"/>
            <w:gridCol w:w="2023"/>
            <w:gridCol w:w="2023"/>
            <w:gridCol w:w="1625"/>
            <w:gridCol w:w="1591"/>
          </w:tblGrid>
          <w:tr w:rsidR="00F639D5" w14:paraId="4DB47F45" w14:textId="77777777" w:rsidTr="005B7337">
            <w:sdt>
              <w:sdtPr>
                <w:tag w:val="_PLD_2b90e6e62acc45b288941c3eec3d8d88"/>
                <w:id w:val="503334298"/>
                <w:lock w:val="sdtLocked"/>
              </w:sdtPr>
              <w:sdtEndPr/>
              <w:sdtContent>
                <w:tc>
                  <w:tcPr>
                    <w:tcW w:w="1050" w:type="pct"/>
                    <w:vMerge w:val="restart"/>
                    <w:shd w:val="clear" w:color="auto" w:fill="auto"/>
                    <w:vAlign w:val="center"/>
                  </w:tcPr>
                  <w:p w14:paraId="56AFE2D3" w14:textId="77777777" w:rsidR="00F639D5" w:rsidRDefault="00F639D5" w:rsidP="005B7337">
                    <w:pPr>
                      <w:jc w:val="center"/>
                    </w:pPr>
                    <w:r>
                      <w:rPr>
                        <w:rFonts w:hint="eastAsia"/>
                      </w:rPr>
                      <w:t>项目</w:t>
                    </w:r>
                  </w:p>
                </w:tc>
              </w:sdtContent>
            </w:sdt>
            <w:sdt>
              <w:sdtPr>
                <w:tag w:val="_PLD_bb07270ad4df4c0f94d4e0af019ab46c"/>
                <w:id w:val="2087253164"/>
                <w:lock w:val="sdtLocked"/>
              </w:sdtPr>
              <w:sdtEndPr/>
              <w:sdtContent>
                <w:tc>
                  <w:tcPr>
                    <w:tcW w:w="2219" w:type="pct"/>
                    <w:gridSpan w:val="2"/>
                  </w:tcPr>
                  <w:p w14:paraId="349DAFA4" w14:textId="77777777" w:rsidR="00F639D5" w:rsidRDefault="00F639D5" w:rsidP="005B7337">
                    <w:pPr>
                      <w:jc w:val="center"/>
                    </w:pPr>
                    <w:r>
                      <w:rPr>
                        <w:rFonts w:hint="eastAsia"/>
                      </w:rPr>
                      <w:t>期末余额</w:t>
                    </w:r>
                  </w:p>
                </w:tc>
              </w:sdtContent>
            </w:sdt>
            <w:sdt>
              <w:sdtPr>
                <w:tag w:val="_PLD_7a3b43a9fc7d404ca5a79aa8f44f7452"/>
                <w:id w:val="-12847285"/>
                <w:lock w:val="sdtLocked"/>
              </w:sdtPr>
              <w:sdtEndPr/>
              <w:sdtContent>
                <w:tc>
                  <w:tcPr>
                    <w:tcW w:w="1726" w:type="pct"/>
                    <w:gridSpan w:val="2"/>
                  </w:tcPr>
                  <w:p w14:paraId="2067EB24" w14:textId="77777777" w:rsidR="00F639D5" w:rsidRDefault="00F639D5" w:rsidP="005B7337">
                    <w:pPr>
                      <w:jc w:val="center"/>
                    </w:pPr>
                    <w:r>
                      <w:rPr>
                        <w:rFonts w:hint="eastAsia"/>
                      </w:rPr>
                      <w:t>期初余额</w:t>
                    </w:r>
                  </w:p>
                </w:tc>
              </w:sdtContent>
            </w:sdt>
          </w:tr>
          <w:tr w:rsidR="00F639D5" w14:paraId="1BFBCEEA" w14:textId="77777777" w:rsidTr="005B7337">
            <w:tc>
              <w:tcPr>
                <w:tcW w:w="1050" w:type="pct"/>
                <w:vMerge/>
                <w:shd w:val="clear" w:color="auto" w:fill="auto"/>
                <w:vAlign w:val="center"/>
              </w:tcPr>
              <w:p w14:paraId="208366F1" w14:textId="77777777" w:rsidR="00F639D5" w:rsidRDefault="00F639D5" w:rsidP="005B7337">
                <w:pPr>
                  <w:jc w:val="center"/>
                </w:pPr>
              </w:p>
            </w:tc>
            <w:tc>
              <w:tcPr>
                <w:tcW w:w="1110" w:type="pct"/>
              </w:tcPr>
              <w:sdt>
                <w:sdtPr>
                  <w:rPr>
                    <w:rFonts w:hint="eastAsia"/>
                    <w:szCs w:val="21"/>
                  </w:rPr>
                  <w:tag w:val="_PLD_eaca5bccdac9417999d4d9af7ad1eefe"/>
                  <w:id w:val="1743682012"/>
                  <w:lock w:val="sdtLocked"/>
                </w:sdtPr>
                <w:sdtEndPr/>
                <w:sdtContent>
                  <w:p w14:paraId="6C10DC1A" w14:textId="77777777" w:rsidR="00F639D5" w:rsidRDefault="00F639D5" w:rsidP="005B7337">
                    <w:pPr>
                      <w:jc w:val="center"/>
                    </w:pPr>
                    <w:r>
                      <w:rPr>
                        <w:rFonts w:hint="eastAsia"/>
                        <w:szCs w:val="21"/>
                      </w:rPr>
                      <w:t>账面余额</w:t>
                    </w:r>
                  </w:p>
                </w:sdtContent>
              </w:sdt>
            </w:tc>
            <w:tc>
              <w:tcPr>
                <w:tcW w:w="1110" w:type="pct"/>
                <w:shd w:val="clear" w:color="auto" w:fill="auto"/>
                <w:vAlign w:val="center"/>
              </w:tcPr>
              <w:sdt>
                <w:sdtPr>
                  <w:tag w:val="_PLD_22318356783c413ba8286ddb8d1cda63"/>
                  <w:id w:val="229279255"/>
                  <w:lock w:val="sdtLocked"/>
                </w:sdtPr>
                <w:sdtEndPr/>
                <w:sdtContent>
                  <w:p w14:paraId="5DD8C642" w14:textId="77777777" w:rsidR="00F639D5" w:rsidRDefault="00F639D5" w:rsidP="005B7337">
                    <w:pPr>
                      <w:jc w:val="center"/>
                    </w:pPr>
                    <w:r>
                      <w:t>账面价值</w:t>
                    </w:r>
                  </w:p>
                </w:sdtContent>
              </w:sdt>
            </w:tc>
            <w:tc>
              <w:tcPr>
                <w:tcW w:w="893" w:type="pct"/>
              </w:tcPr>
              <w:sdt>
                <w:sdtPr>
                  <w:tag w:val="_PLD_0c6f94cdfaf1457fa98b2252d3b39131"/>
                  <w:id w:val="-2132938116"/>
                  <w:lock w:val="sdtLocked"/>
                </w:sdtPr>
                <w:sdtEndPr/>
                <w:sdtContent>
                  <w:p w14:paraId="603AB2B5" w14:textId="77777777" w:rsidR="00F639D5" w:rsidRDefault="00F639D5" w:rsidP="005B7337">
                    <w:pPr>
                      <w:jc w:val="center"/>
                    </w:pPr>
                    <w:r>
                      <w:t>账面余额</w:t>
                    </w:r>
                  </w:p>
                </w:sdtContent>
              </w:sdt>
            </w:tc>
            <w:tc>
              <w:tcPr>
                <w:tcW w:w="834" w:type="pct"/>
                <w:shd w:val="clear" w:color="auto" w:fill="auto"/>
                <w:vAlign w:val="center"/>
              </w:tcPr>
              <w:sdt>
                <w:sdtPr>
                  <w:tag w:val="_PLD_9c8736640ddf4dc897f3c30fb690ab09"/>
                  <w:id w:val="1363249217"/>
                  <w:lock w:val="sdtLocked"/>
                </w:sdtPr>
                <w:sdtEndPr/>
                <w:sdtContent>
                  <w:p w14:paraId="46E6B6B3" w14:textId="77777777" w:rsidR="00F639D5" w:rsidRDefault="00F639D5" w:rsidP="005B7337">
                    <w:pPr>
                      <w:jc w:val="center"/>
                    </w:pPr>
                    <w:r>
                      <w:t>账面价值</w:t>
                    </w:r>
                  </w:p>
                </w:sdtContent>
              </w:sdt>
            </w:tc>
          </w:tr>
          <w:sdt>
            <w:sdtPr>
              <w:alias w:val="其他长期资产明细"/>
              <w:tag w:val="_TUP_c6dfc1e05023497e910b093bb9e7ab5f"/>
              <w:id w:val="-1920095356"/>
              <w:lock w:val="sdtLocked"/>
              <w:placeholder>
                <w:docPart w:val="EBC544B988BF4DF0A04124E08B88CAF9"/>
              </w:placeholder>
            </w:sdtPr>
            <w:sdtEndPr>
              <w:rPr>
                <w:rFonts w:hint="eastAsia"/>
              </w:rPr>
            </w:sdtEndPr>
            <w:sdtContent>
              <w:tr w:rsidR="00F639D5" w14:paraId="3FF4C044" w14:textId="77777777" w:rsidTr="005B7337">
                <w:tc>
                  <w:tcPr>
                    <w:tcW w:w="1050" w:type="pct"/>
                    <w:shd w:val="clear" w:color="auto" w:fill="auto"/>
                  </w:tcPr>
                  <w:p w14:paraId="263DB157" w14:textId="77777777" w:rsidR="00F639D5" w:rsidRDefault="00F639D5" w:rsidP="005B7337">
                    <w:r>
                      <w:t>预付设备款</w:t>
                    </w:r>
                  </w:p>
                </w:tc>
                <w:tc>
                  <w:tcPr>
                    <w:tcW w:w="1110" w:type="pct"/>
                    <w:vAlign w:val="center"/>
                  </w:tcPr>
                  <w:p w14:paraId="27C91147" w14:textId="77777777" w:rsidR="00F639D5" w:rsidRDefault="00F639D5" w:rsidP="005B7337">
                    <w:pPr>
                      <w:jc w:val="right"/>
                      <w:rPr>
                        <w:sz w:val="24"/>
                      </w:rPr>
                    </w:pPr>
                    <w:r>
                      <w:t>54,242,571.48</w:t>
                    </w:r>
                  </w:p>
                </w:tc>
                <w:tc>
                  <w:tcPr>
                    <w:tcW w:w="1110" w:type="pct"/>
                    <w:shd w:val="clear" w:color="auto" w:fill="auto"/>
                    <w:vAlign w:val="center"/>
                  </w:tcPr>
                  <w:p w14:paraId="67A88CE2" w14:textId="77777777" w:rsidR="00F639D5" w:rsidRDefault="00F639D5" w:rsidP="005B7337">
                    <w:pPr>
                      <w:jc w:val="right"/>
                      <w:rPr>
                        <w:sz w:val="24"/>
                      </w:rPr>
                    </w:pPr>
                    <w:r>
                      <w:t>54,242,571.48</w:t>
                    </w:r>
                  </w:p>
                </w:tc>
                <w:tc>
                  <w:tcPr>
                    <w:tcW w:w="893" w:type="pct"/>
                    <w:vAlign w:val="center"/>
                  </w:tcPr>
                  <w:p w14:paraId="4831ADDE" w14:textId="77777777" w:rsidR="00F639D5" w:rsidRDefault="00F639D5" w:rsidP="005B7337">
                    <w:pPr>
                      <w:jc w:val="right"/>
                      <w:rPr>
                        <w:sz w:val="24"/>
                      </w:rPr>
                    </w:pPr>
                    <w:r>
                      <w:t>23,302,936.00</w:t>
                    </w:r>
                  </w:p>
                </w:tc>
                <w:tc>
                  <w:tcPr>
                    <w:tcW w:w="834" w:type="pct"/>
                    <w:shd w:val="clear" w:color="auto" w:fill="auto"/>
                    <w:vAlign w:val="center"/>
                  </w:tcPr>
                  <w:p w14:paraId="34E7E97A" w14:textId="77777777" w:rsidR="00F639D5" w:rsidRDefault="00F639D5" w:rsidP="005B7337">
                    <w:pPr>
                      <w:jc w:val="right"/>
                    </w:pPr>
                    <w:r>
                      <w:t>23,302,936.00</w:t>
                    </w:r>
                  </w:p>
                </w:tc>
              </w:tr>
            </w:sdtContent>
          </w:sdt>
          <w:sdt>
            <w:sdtPr>
              <w:alias w:val="其他长期资产明细"/>
              <w:tag w:val="_TUP_c6dfc1e05023497e910b093bb9e7ab5f"/>
              <w:id w:val="1294490126"/>
              <w:lock w:val="sdtLocked"/>
              <w:placeholder>
                <w:docPart w:val="EBC544B988BF4DF0A04124E08B88CAF9"/>
              </w:placeholder>
            </w:sdtPr>
            <w:sdtEndPr>
              <w:rPr>
                <w:rFonts w:hint="eastAsia"/>
              </w:rPr>
            </w:sdtEndPr>
            <w:sdtContent>
              <w:tr w:rsidR="00F639D5" w14:paraId="3563BD0A" w14:textId="77777777" w:rsidTr="005B7337">
                <w:tc>
                  <w:tcPr>
                    <w:tcW w:w="1050" w:type="pct"/>
                    <w:shd w:val="clear" w:color="auto" w:fill="auto"/>
                  </w:tcPr>
                  <w:p w14:paraId="2B80CD77" w14:textId="77777777" w:rsidR="00F639D5" w:rsidRDefault="00F639D5" w:rsidP="005B7337">
                    <w:r>
                      <w:t>预付工程款</w:t>
                    </w:r>
                  </w:p>
                </w:tc>
                <w:tc>
                  <w:tcPr>
                    <w:tcW w:w="1110" w:type="pct"/>
                    <w:vAlign w:val="center"/>
                  </w:tcPr>
                  <w:p w14:paraId="07572321" w14:textId="77777777" w:rsidR="00F639D5" w:rsidRDefault="00F639D5" w:rsidP="005B7337">
                    <w:pPr>
                      <w:jc w:val="right"/>
                    </w:pPr>
                    <w:r>
                      <w:t>3,969,330.46</w:t>
                    </w:r>
                  </w:p>
                </w:tc>
                <w:tc>
                  <w:tcPr>
                    <w:tcW w:w="1110" w:type="pct"/>
                    <w:shd w:val="clear" w:color="auto" w:fill="auto"/>
                    <w:vAlign w:val="center"/>
                  </w:tcPr>
                  <w:p w14:paraId="34EB54BF" w14:textId="77777777" w:rsidR="00F639D5" w:rsidRDefault="00F639D5" w:rsidP="005B7337">
                    <w:pPr>
                      <w:jc w:val="right"/>
                    </w:pPr>
                    <w:r>
                      <w:t>3,969,330.46</w:t>
                    </w:r>
                  </w:p>
                </w:tc>
                <w:tc>
                  <w:tcPr>
                    <w:tcW w:w="893" w:type="pct"/>
                    <w:vAlign w:val="center"/>
                  </w:tcPr>
                  <w:p w14:paraId="431F0039" w14:textId="77777777" w:rsidR="00F639D5" w:rsidRDefault="00F639D5" w:rsidP="005B7337">
                    <w:pPr>
                      <w:jc w:val="right"/>
                    </w:pPr>
                    <w:r>
                      <w:t>5,351,500.00</w:t>
                    </w:r>
                  </w:p>
                </w:tc>
                <w:tc>
                  <w:tcPr>
                    <w:tcW w:w="834" w:type="pct"/>
                    <w:shd w:val="clear" w:color="auto" w:fill="auto"/>
                    <w:vAlign w:val="center"/>
                  </w:tcPr>
                  <w:p w14:paraId="17586692" w14:textId="77777777" w:rsidR="00F639D5" w:rsidRDefault="00F639D5" w:rsidP="005B7337">
                    <w:pPr>
                      <w:jc w:val="right"/>
                    </w:pPr>
                    <w:r>
                      <w:t>5,351,500.00</w:t>
                    </w:r>
                  </w:p>
                </w:tc>
              </w:tr>
            </w:sdtContent>
          </w:sdt>
          <w:sdt>
            <w:sdtPr>
              <w:alias w:val="其他长期资产明细"/>
              <w:tag w:val="_TUP_c6dfc1e05023497e910b093bb9e7ab5f"/>
              <w:id w:val="869887771"/>
              <w:lock w:val="sdtLocked"/>
              <w:placeholder>
                <w:docPart w:val="4B440B5B21C044DE84F63DA85DAC977C"/>
              </w:placeholder>
            </w:sdtPr>
            <w:sdtEndPr>
              <w:rPr>
                <w:rFonts w:hint="eastAsia"/>
              </w:rPr>
            </w:sdtEndPr>
            <w:sdtContent>
              <w:tr w:rsidR="00F639D5" w14:paraId="27DEDDD1" w14:textId="77777777" w:rsidTr="005B7337">
                <w:tc>
                  <w:tcPr>
                    <w:tcW w:w="1050" w:type="pct"/>
                    <w:shd w:val="clear" w:color="auto" w:fill="auto"/>
                  </w:tcPr>
                  <w:p w14:paraId="4E5805D8" w14:textId="77777777" w:rsidR="00F639D5" w:rsidRDefault="00F639D5" w:rsidP="005B7337">
                    <w:r>
                      <w:t>预付原材料补差款</w:t>
                    </w:r>
                  </w:p>
                </w:tc>
                <w:tc>
                  <w:tcPr>
                    <w:tcW w:w="1110" w:type="pct"/>
                    <w:vAlign w:val="center"/>
                  </w:tcPr>
                  <w:p w14:paraId="21E507D0" w14:textId="77777777" w:rsidR="00F639D5" w:rsidRDefault="00F639D5" w:rsidP="005B7337">
                    <w:pPr>
                      <w:jc w:val="right"/>
                    </w:pPr>
                    <w:r>
                      <w:t>7,854,515.28</w:t>
                    </w:r>
                  </w:p>
                </w:tc>
                <w:tc>
                  <w:tcPr>
                    <w:tcW w:w="1110" w:type="pct"/>
                    <w:shd w:val="clear" w:color="auto" w:fill="auto"/>
                    <w:vAlign w:val="center"/>
                  </w:tcPr>
                  <w:p w14:paraId="6A696FF5" w14:textId="77777777" w:rsidR="00F639D5" w:rsidRDefault="00F639D5" w:rsidP="005B7337">
                    <w:pPr>
                      <w:jc w:val="right"/>
                    </w:pPr>
                    <w:r>
                      <w:t>7,854,515.28</w:t>
                    </w:r>
                  </w:p>
                </w:tc>
                <w:tc>
                  <w:tcPr>
                    <w:tcW w:w="893" w:type="pct"/>
                    <w:vAlign w:val="center"/>
                  </w:tcPr>
                  <w:p w14:paraId="69F8E916" w14:textId="77777777" w:rsidR="00F639D5" w:rsidRDefault="00F639D5" w:rsidP="005B7337">
                    <w:pPr>
                      <w:jc w:val="right"/>
                    </w:pPr>
                    <w:r>
                      <w:t>13,730,660.85</w:t>
                    </w:r>
                  </w:p>
                </w:tc>
                <w:tc>
                  <w:tcPr>
                    <w:tcW w:w="834" w:type="pct"/>
                    <w:shd w:val="clear" w:color="auto" w:fill="auto"/>
                    <w:vAlign w:val="center"/>
                  </w:tcPr>
                  <w:p w14:paraId="0D12DE17" w14:textId="77777777" w:rsidR="00F639D5" w:rsidRDefault="00F639D5" w:rsidP="005B7337">
                    <w:pPr>
                      <w:jc w:val="right"/>
                    </w:pPr>
                    <w:r>
                      <w:t>13,730,660.85</w:t>
                    </w:r>
                  </w:p>
                </w:tc>
              </w:tr>
            </w:sdtContent>
          </w:sdt>
          <w:tr w:rsidR="00F639D5" w14:paraId="1B4F251E" w14:textId="77777777" w:rsidTr="005B7337">
            <w:sdt>
              <w:sdtPr>
                <w:tag w:val="_PLD_2bc4ec1082504b7fb1ecb35002cc15d7"/>
                <w:id w:val="-985774338"/>
                <w:lock w:val="sdtLocked"/>
              </w:sdtPr>
              <w:sdtEndPr/>
              <w:sdtContent>
                <w:tc>
                  <w:tcPr>
                    <w:tcW w:w="1050" w:type="pct"/>
                    <w:shd w:val="clear" w:color="auto" w:fill="auto"/>
                    <w:vAlign w:val="center"/>
                  </w:tcPr>
                  <w:p w14:paraId="2BF05D04" w14:textId="77777777" w:rsidR="00F639D5" w:rsidRDefault="00F639D5" w:rsidP="005B7337">
                    <w:pPr>
                      <w:jc w:val="center"/>
                    </w:pPr>
                    <w:r>
                      <w:rPr>
                        <w:rFonts w:hint="eastAsia"/>
                      </w:rPr>
                      <w:t>合计</w:t>
                    </w:r>
                  </w:p>
                </w:tc>
              </w:sdtContent>
            </w:sdt>
            <w:tc>
              <w:tcPr>
                <w:tcW w:w="1110" w:type="pct"/>
                <w:vAlign w:val="center"/>
              </w:tcPr>
              <w:p w14:paraId="3F2D1DDF" w14:textId="77777777" w:rsidR="00F639D5" w:rsidRDefault="00F639D5" w:rsidP="005B7337">
                <w:pPr>
                  <w:jc w:val="right"/>
                </w:pPr>
                <w:r>
                  <w:t>66,066,417.22</w:t>
                </w:r>
              </w:p>
            </w:tc>
            <w:tc>
              <w:tcPr>
                <w:tcW w:w="1110" w:type="pct"/>
                <w:shd w:val="clear" w:color="auto" w:fill="auto"/>
                <w:vAlign w:val="center"/>
              </w:tcPr>
              <w:p w14:paraId="40DFCF6D" w14:textId="77777777" w:rsidR="00F639D5" w:rsidRDefault="00F639D5" w:rsidP="005B7337">
                <w:pPr>
                  <w:jc w:val="right"/>
                </w:pPr>
                <w:r>
                  <w:t>66,066,417.22</w:t>
                </w:r>
              </w:p>
            </w:tc>
            <w:tc>
              <w:tcPr>
                <w:tcW w:w="893" w:type="pct"/>
                <w:vAlign w:val="center"/>
              </w:tcPr>
              <w:p w14:paraId="65255326" w14:textId="77777777" w:rsidR="00F639D5" w:rsidRDefault="00F639D5" w:rsidP="005B7337">
                <w:pPr>
                  <w:jc w:val="right"/>
                </w:pPr>
                <w:r>
                  <w:t>42,385,096.85</w:t>
                </w:r>
              </w:p>
            </w:tc>
            <w:tc>
              <w:tcPr>
                <w:tcW w:w="834" w:type="pct"/>
                <w:shd w:val="clear" w:color="auto" w:fill="auto"/>
                <w:vAlign w:val="center"/>
              </w:tcPr>
              <w:p w14:paraId="63F3CEBD" w14:textId="77777777" w:rsidR="00F639D5" w:rsidRDefault="00F639D5" w:rsidP="005B7337">
                <w:pPr>
                  <w:jc w:val="right"/>
                </w:pPr>
                <w:r>
                  <w:t>42,385,096.85</w:t>
                </w:r>
              </w:p>
            </w:tc>
          </w:tr>
        </w:tbl>
        <w:p w14:paraId="464FBE6C" w14:textId="77777777" w:rsidR="00F639D5" w:rsidRDefault="00F639D5"/>
        <w:p w14:paraId="4EF20495" w14:textId="77777777" w:rsidR="006A4505" w:rsidRDefault="00B9625C">
          <w:pPr>
            <w:rPr>
              <w:szCs w:val="21"/>
            </w:rPr>
          </w:pPr>
          <w:r>
            <w:rPr>
              <w:rFonts w:hint="eastAsia"/>
              <w:szCs w:val="21"/>
            </w:rPr>
            <w:t>其他说明：</w:t>
          </w:r>
        </w:p>
        <w:p w14:paraId="35A6AD6F" w14:textId="77777777" w:rsidR="006A4505" w:rsidRPr="000C5DE2" w:rsidRDefault="001E0608" w:rsidP="00F639D5">
          <w:pPr>
            <w:ind w:firstLineChars="200" w:firstLine="420"/>
            <w:rPr>
              <w:szCs w:val="21"/>
            </w:rPr>
          </w:pPr>
          <w:sdt>
            <w:sdtPr>
              <w:rPr>
                <w:szCs w:val="21"/>
              </w:rPr>
              <w:alias w:val="其他长期资产的说明"/>
              <w:tag w:val="_GBC_d2d37b97b8df4ba1b7bcbf3e8c04d024"/>
              <w:id w:val="-426883258"/>
              <w:lock w:val="sdtLocked"/>
              <w:placeholder>
                <w:docPart w:val="GBC22222222222222222222222222222"/>
              </w:placeholder>
            </w:sdtPr>
            <w:sdtEndPr/>
            <w:sdtContent>
              <w:r w:rsidR="00A020D4" w:rsidRPr="000C5DE2">
                <w:rPr>
                  <w:szCs w:val="21"/>
                </w:rPr>
                <w:t>预付原材料补差款系公司为预防因更换依姆多原料药供应商可能产生的原料药供应不足风险，由受托加工方采购未来2-3年生产依姆多所需原料药时本公司向原原料药供应商支付的差价，这部分差异将随着原料药的领用而分摊至使用当期的存货成本中。</w:t>
              </w:r>
            </w:sdtContent>
          </w:sdt>
          <w:bookmarkEnd w:id="193"/>
        </w:p>
        <w:p w14:paraId="565844FA" w14:textId="77777777" w:rsidR="006A4505" w:rsidRDefault="001E0608">
          <w:pPr>
            <w:rPr>
              <w:szCs w:val="21"/>
            </w:rPr>
          </w:pPr>
        </w:p>
      </w:sdtContent>
    </w:sdt>
    <w:p w14:paraId="135B19DE" w14:textId="77777777" w:rsidR="006A4505" w:rsidRDefault="00B9625C" w:rsidP="008776CA">
      <w:pPr>
        <w:pStyle w:val="3"/>
        <w:numPr>
          <w:ilvl w:val="0"/>
          <w:numId w:val="68"/>
        </w:numPr>
        <w:tabs>
          <w:tab w:val="left" w:pos="504"/>
        </w:tabs>
        <w:rPr>
          <w:rFonts w:ascii="宋体" w:hAnsi="宋体"/>
          <w:szCs w:val="21"/>
        </w:rPr>
      </w:pPr>
      <w:bookmarkStart w:id="195" w:name="_Hlk534978811"/>
      <w:bookmarkEnd w:id="195"/>
      <w:bookmarkEnd w:id="194"/>
      <w:r>
        <w:rPr>
          <w:rFonts w:ascii="宋体" w:hAnsi="宋体" w:hint="eastAsia"/>
          <w:szCs w:val="21"/>
        </w:rPr>
        <w:t>短期借款</w:t>
      </w:r>
    </w:p>
    <w:sdt>
      <w:sdtPr>
        <w:rPr>
          <w:rFonts w:ascii="宋体" w:eastAsia="宋体" w:hAnsi="宋体" w:cs="宋体" w:hint="eastAsia"/>
          <w:b w:val="0"/>
          <w:bCs w:val="0"/>
          <w:kern w:val="0"/>
          <w:szCs w:val="24"/>
        </w:rPr>
        <w:alias w:val="模块:短期借款分类"/>
        <w:tag w:val="_SEC_5e661212a7bc42d1ac34de3b0e67574d"/>
        <w:id w:val="588503720"/>
        <w:lock w:val="sdtLocked"/>
        <w:placeholder>
          <w:docPart w:val="GBC22222222222222222222222222222"/>
        </w:placeholder>
      </w:sdtPr>
      <w:sdtEndPr>
        <w:rPr>
          <w:rFonts w:cstheme="minorBidi" w:hint="default"/>
          <w:color w:val="000000" w:themeColor="text1"/>
          <w:kern w:val="2"/>
          <w:szCs w:val="21"/>
        </w:rPr>
      </w:sdtEndPr>
      <w:sdtContent>
        <w:p w14:paraId="28FC1478" w14:textId="77777777" w:rsidR="006A4505" w:rsidRDefault="00B9625C" w:rsidP="008776CA">
          <w:pPr>
            <w:pStyle w:val="4"/>
            <w:numPr>
              <w:ilvl w:val="0"/>
              <w:numId w:val="80"/>
            </w:numPr>
            <w:ind w:left="426" w:hanging="426"/>
          </w:pPr>
          <w:r>
            <w:rPr>
              <w:rFonts w:hint="eastAsia"/>
            </w:rPr>
            <w:t>短期借款分类</w:t>
          </w:r>
        </w:p>
        <w:sdt>
          <w:sdtPr>
            <w:alias w:val="是否适用：短期借款分类[双击切换]"/>
            <w:tag w:val="_GBC_d7624f1054024527b72d59c4122e81cb"/>
            <w:id w:val="1679312831"/>
            <w:lock w:val="sdtLocked"/>
            <w:placeholder>
              <w:docPart w:val="GBC22222222222222222222222222222"/>
            </w:placeholder>
          </w:sdtPr>
          <w:sdtEndPr/>
          <w:sdtContent>
            <w:p w14:paraId="69AA099F" w14:textId="77777777" w:rsidR="006A4505" w:rsidRDefault="00B9625C">
              <w:r>
                <w:fldChar w:fldCharType="begin"/>
              </w:r>
              <w:r w:rsidR="00A020D4">
                <w:instrText xml:space="preserve">MACROBUTTON  SnrToggleCheckbox √适用 </w:instrText>
              </w:r>
              <w:r>
                <w:fldChar w:fldCharType="end"/>
              </w:r>
              <w:r>
                <w:fldChar w:fldCharType="begin"/>
              </w:r>
              <w:r w:rsidR="00A020D4">
                <w:instrText xml:space="preserve"> MACROBUTTON  SnrToggleCheckbox □不适用 </w:instrText>
              </w:r>
              <w:r>
                <w:fldChar w:fldCharType="end"/>
              </w:r>
            </w:p>
          </w:sdtContent>
        </w:sdt>
        <w:p w14:paraId="3B400449" w14:textId="14D1D559" w:rsidR="006A4505" w:rsidRDefault="00B9625C">
          <w:pPr>
            <w:jc w:val="right"/>
            <w:rPr>
              <w:szCs w:val="21"/>
            </w:rPr>
          </w:pPr>
          <w:r>
            <w:rPr>
              <w:rFonts w:hint="eastAsia"/>
              <w:szCs w:val="21"/>
            </w:rPr>
            <w:t>单位：</w:t>
          </w:r>
          <w:sdt>
            <w:sdtPr>
              <w:rPr>
                <w:rFonts w:hint="eastAsia"/>
                <w:szCs w:val="21"/>
              </w:rPr>
              <w:alias w:val="单位：财务附注：短期借款分类"/>
              <w:tag w:val="_GBC_8d30fbb8785645499f9234dccd6e5b81"/>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60"/>
            <w:gridCol w:w="3099"/>
            <w:gridCol w:w="3115"/>
          </w:tblGrid>
          <w:tr w:rsidR="006A4505" w14:paraId="66ABDF81" w14:textId="77777777" w:rsidTr="00A020D4">
            <w:trPr>
              <w:cantSplit/>
            </w:trPr>
            <w:sdt>
              <w:sdtPr>
                <w:tag w:val="_PLD_7d518e78e06f4dc9b46aae7b6b47fd01"/>
                <w:id w:val="817997100"/>
                <w:lock w:val="sdtLocked"/>
              </w:sdtPr>
              <w:sdtEndPr/>
              <w:sdtContent>
                <w:tc>
                  <w:tcPr>
                    <w:tcW w:w="1613" w:type="pct"/>
                    <w:vAlign w:val="center"/>
                  </w:tcPr>
                  <w:p w14:paraId="21F13119" w14:textId="77777777" w:rsidR="006A4505" w:rsidRDefault="00B9625C">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601963503"/>
                <w:lock w:val="sdtLocked"/>
              </w:sdtPr>
              <w:sdtEndPr/>
              <w:sdtContent>
                <w:tc>
                  <w:tcPr>
                    <w:tcW w:w="1689" w:type="pct"/>
                    <w:vAlign w:val="center"/>
                  </w:tcPr>
                  <w:p w14:paraId="3CF557FC" w14:textId="77777777" w:rsidR="006A4505" w:rsidRDefault="00B9625C">
                    <w:pPr>
                      <w:jc w:val="center"/>
                      <w:rPr>
                        <w:color w:val="000000" w:themeColor="text1"/>
                        <w:szCs w:val="21"/>
                      </w:rPr>
                    </w:pPr>
                    <w:r>
                      <w:rPr>
                        <w:rFonts w:hint="eastAsia"/>
                        <w:color w:val="000000" w:themeColor="text1"/>
                        <w:szCs w:val="21"/>
                      </w:rPr>
                      <w:t>期末余额</w:t>
                    </w:r>
                  </w:p>
                </w:tc>
              </w:sdtContent>
            </w:sdt>
            <w:sdt>
              <w:sdtPr>
                <w:tag w:val="_PLD_805e4b849be14c0ab0ca7f324971119b"/>
                <w:id w:val="834888656"/>
                <w:lock w:val="sdtLocked"/>
              </w:sdtPr>
              <w:sdtEndPr/>
              <w:sdtContent>
                <w:tc>
                  <w:tcPr>
                    <w:tcW w:w="1698" w:type="pct"/>
                    <w:vAlign w:val="center"/>
                  </w:tcPr>
                  <w:p w14:paraId="2B3D3876" w14:textId="77777777" w:rsidR="006A4505" w:rsidRDefault="00B9625C">
                    <w:pPr>
                      <w:jc w:val="center"/>
                      <w:rPr>
                        <w:color w:val="000000" w:themeColor="text1"/>
                        <w:szCs w:val="21"/>
                      </w:rPr>
                    </w:pPr>
                    <w:r>
                      <w:rPr>
                        <w:rFonts w:hint="eastAsia"/>
                        <w:color w:val="000000" w:themeColor="text1"/>
                        <w:szCs w:val="21"/>
                      </w:rPr>
                      <w:t>期初余额</w:t>
                    </w:r>
                  </w:p>
                </w:tc>
              </w:sdtContent>
            </w:sdt>
          </w:tr>
          <w:tr w:rsidR="00A020D4" w14:paraId="19221F91" w14:textId="77777777" w:rsidTr="00A020D4">
            <w:trPr>
              <w:cantSplit/>
            </w:trPr>
            <w:tc>
              <w:tcPr>
                <w:tcW w:w="1613" w:type="pct"/>
                <w:shd w:val="clear" w:color="auto" w:fill="auto"/>
              </w:tcPr>
              <w:p w14:paraId="6AAA537E" w14:textId="77777777" w:rsidR="00A020D4" w:rsidRDefault="00A020D4" w:rsidP="00A020D4">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tc>
              <w:tcPr>
                <w:tcW w:w="1689" w:type="pct"/>
                <w:shd w:val="clear" w:color="auto" w:fill="auto"/>
                <w:vAlign w:val="center"/>
              </w:tcPr>
              <w:p w14:paraId="2351FDBD" w14:textId="77777777" w:rsidR="00A020D4" w:rsidRDefault="00A020D4" w:rsidP="00A020D4">
                <w:pPr>
                  <w:jc w:val="right"/>
                  <w:rPr>
                    <w:sz w:val="24"/>
                  </w:rPr>
                </w:pPr>
              </w:p>
            </w:tc>
            <w:tc>
              <w:tcPr>
                <w:tcW w:w="1698" w:type="pct"/>
                <w:shd w:val="clear" w:color="auto" w:fill="auto"/>
                <w:vAlign w:val="center"/>
              </w:tcPr>
              <w:p w14:paraId="1B8003E5" w14:textId="77777777" w:rsidR="00A020D4" w:rsidRDefault="00A020D4" w:rsidP="00A020D4">
                <w:pPr>
                  <w:jc w:val="right"/>
                </w:pPr>
                <w:r>
                  <w:t>20,000,000.00</w:t>
                </w:r>
              </w:p>
            </w:tc>
          </w:tr>
          <w:tr w:rsidR="00A020D4" w14:paraId="09DA717F" w14:textId="77777777" w:rsidTr="00A020D4">
            <w:trPr>
              <w:cantSplit/>
            </w:trPr>
            <w:tc>
              <w:tcPr>
                <w:tcW w:w="1613" w:type="pct"/>
                <w:shd w:val="clear" w:color="auto" w:fill="auto"/>
              </w:tcPr>
              <w:p w14:paraId="4D21BA11" w14:textId="77777777" w:rsidR="00A020D4" w:rsidRDefault="00A020D4" w:rsidP="00A020D4">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tc>
              <w:tcPr>
                <w:tcW w:w="1689" w:type="pct"/>
                <w:shd w:val="clear" w:color="auto" w:fill="auto"/>
                <w:vAlign w:val="center"/>
              </w:tcPr>
              <w:p w14:paraId="21EC0774" w14:textId="77777777" w:rsidR="00A020D4" w:rsidRDefault="00A020D4" w:rsidP="00A020D4">
                <w:pPr>
                  <w:jc w:val="right"/>
                </w:pPr>
                <w:r>
                  <w:t>485,734,548.00</w:t>
                </w:r>
              </w:p>
            </w:tc>
            <w:tc>
              <w:tcPr>
                <w:tcW w:w="1698" w:type="pct"/>
                <w:shd w:val="clear" w:color="auto" w:fill="auto"/>
                <w:vAlign w:val="center"/>
              </w:tcPr>
              <w:p w14:paraId="76E6A87B" w14:textId="77777777" w:rsidR="00A020D4" w:rsidRDefault="00A020D4" w:rsidP="00A020D4">
                <w:pPr>
                  <w:jc w:val="right"/>
                </w:pPr>
                <w:r>
                  <w:t>414,265,452.00</w:t>
                </w:r>
              </w:p>
            </w:tc>
          </w:tr>
          <w:tr w:rsidR="00A020D4" w14:paraId="4D7470BB" w14:textId="77777777" w:rsidTr="00A020D4">
            <w:trPr>
              <w:cantSplit/>
              <w:trHeight w:val="237"/>
            </w:trPr>
            <w:tc>
              <w:tcPr>
                <w:tcW w:w="1613" w:type="pct"/>
                <w:shd w:val="clear" w:color="auto" w:fill="auto"/>
              </w:tcPr>
              <w:p w14:paraId="1C40BD87" w14:textId="77777777" w:rsidR="00A020D4" w:rsidRDefault="00A020D4" w:rsidP="00A020D4">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tc>
              <w:tcPr>
                <w:tcW w:w="1689" w:type="pct"/>
                <w:shd w:val="clear" w:color="auto" w:fill="auto"/>
                <w:vAlign w:val="center"/>
              </w:tcPr>
              <w:p w14:paraId="7AB393D8" w14:textId="77777777" w:rsidR="00A020D4" w:rsidRDefault="00A020D4" w:rsidP="00A020D4">
                <w:pPr>
                  <w:jc w:val="right"/>
                </w:pPr>
              </w:p>
            </w:tc>
            <w:tc>
              <w:tcPr>
                <w:tcW w:w="1698" w:type="pct"/>
                <w:shd w:val="clear" w:color="auto" w:fill="auto"/>
                <w:vAlign w:val="center"/>
              </w:tcPr>
              <w:p w14:paraId="563BC153" w14:textId="77777777" w:rsidR="00A020D4" w:rsidRDefault="00A020D4" w:rsidP="00A020D4">
                <w:pPr>
                  <w:jc w:val="right"/>
                </w:pPr>
                <w:r>
                  <w:t>100,000,000.00</w:t>
                </w:r>
              </w:p>
            </w:tc>
          </w:tr>
          <w:tr w:rsidR="00A020D4" w14:paraId="3E39F409" w14:textId="77777777" w:rsidTr="00A020D4">
            <w:trPr>
              <w:cantSplit/>
            </w:trPr>
            <w:tc>
              <w:tcPr>
                <w:tcW w:w="1613" w:type="pct"/>
              </w:tcPr>
              <w:p w14:paraId="07159F23" w14:textId="77777777" w:rsidR="00A020D4" w:rsidRDefault="00A020D4" w:rsidP="00A020D4">
                <w:pPr>
                  <w:autoSpaceDE w:val="0"/>
                  <w:autoSpaceDN w:val="0"/>
                  <w:adjustRightInd w:val="0"/>
                  <w:snapToGrid w:val="0"/>
                  <w:spacing w:line="240" w:lineRule="atLeast"/>
                  <w:rPr>
                    <w:szCs w:val="21"/>
                  </w:rPr>
                </w:pPr>
                <w:r w:rsidRPr="00A020D4">
                  <w:rPr>
                    <w:rFonts w:hint="eastAsia"/>
                    <w:szCs w:val="21"/>
                  </w:rPr>
                  <w:t>应付利息</w:t>
                </w:r>
              </w:p>
            </w:tc>
            <w:tc>
              <w:tcPr>
                <w:tcW w:w="1689" w:type="pct"/>
                <w:vAlign w:val="center"/>
              </w:tcPr>
              <w:p w14:paraId="6386B616" w14:textId="77777777" w:rsidR="00A020D4" w:rsidRDefault="00A020D4" w:rsidP="00A020D4">
                <w:pPr>
                  <w:jc w:val="right"/>
                </w:pPr>
                <w:r>
                  <w:t>368,872.57</w:t>
                </w:r>
              </w:p>
            </w:tc>
            <w:tc>
              <w:tcPr>
                <w:tcW w:w="1698" w:type="pct"/>
                <w:vAlign w:val="center"/>
              </w:tcPr>
              <w:p w14:paraId="420468EC" w14:textId="77777777" w:rsidR="00A020D4" w:rsidRDefault="00A020D4" w:rsidP="00A020D4">
                <w:pPr>
                  <w:jc w:val="right"/>
                </w:pPr>
                <w:r>
                  <w:t>395,670.61</w:t>
                </w:r>
              </w:p>
            </w:tc>
          </w:tr>
          <w:tr w:rsidR="00A020D4" w14:paraId="4AA08BE2" w14:textId="77777777" w:rsidTr="005412B2">
            <w:trPr>
              <w:cantSplit/>
            </w:trPr>
            <w:tc>
              <w:tcPr>
                <w:tcW w:w="1613" w:type="pct"/>
                <w:vAlign w:val="center"/>
              </w:tcPr>
              <w:p w14:paraId="5053CFFD" w14:textId="77777777" w:rsidR="00A020D4" w:rsidRDefault="00A020D4" w:rsidP="00A020D4">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tc>
              <w:tcPr>
                <w:tcW w:w="1689" w:type="pct"/>
                <w:vAlign w:val="center"/>
              </w:tcPr>
              <w:p w14:paraId="3A5F0B21" w14:textId="77777777" w:rsidR="00A020D4" w:rsidRDefault="00A020D4" w:rsidP="00A020D4">
                <w:pPr>
                  <w:jc w:val="right"/>
                  <w:rPr>
                    <w:sz w:val="24"/>
                  </w:rPr>
                </w:pPr>
                <w:r>
                  <w:t>486,103,420.57</w:t>
                </w:r>
              </w:p>
            </w:tc>
            <w:tc>
              <w:tcPr>
                <w:tcW w:w="1698" w:type="pct"/>
                <w:vAlign w:val="center"/>
              </w:tcPr>
              <w:p w14:paraId="6B3AD23E" w14:textId="77777777" w:rsidR="00A020D4" w:rsidRDefault="00A020D4" w:rsidP="00A020D4">
                <w:pPr>
                  <w:jc w:val="right"/>
                </w:pPr>
                <w:r>
                  <w:t>534,661,122.61</w:t>
                </w:r>
              </w:p>
            </w:tc>
          </w:tr>
        </w:tbl>
        <w:p w14:paraId="18D99509" w14:textId="105101DD" w:rsidR="006A4505" w:rsidRPr="00E81736" w:rsidRDefault="001E0608" w:rsidP="00E81736">
          <w:pPr>
            <w:snapToGrid w:val="0"/>
            <w:spacing w:line="240" w:lineRule="atLeast"/>
            <w:rPr>
              <w:color w:val="000000" w:themeColor="text1"/>
              <w:szCs w:val="21"/>
            </w:rPr>
          </w:pPr>
        </w:p>
      </w:sdtContent>
    </w:sdt>
    <w:p w14:paraId="13F3F074" w14:textId="77777777" w:rsidR="006A4505" w:rsidRDefault="00B9625C" w:rsidP="008776CA">
      <w:pPr>
        <w:pStyle w:val="3"/>
        <w:numPr>
          <w:ilvl w:val="0"/>
          <w:numId w:val="68"/>
        </w:numPr>
        <w:tabs>
          <w:tab w:val="left" w:pos="504"/>
        </w:tabs>
      </w:pPr>
      <w:r>
        <w:rPr>
          <w:rFonts w:hint="eastAsia"/>
        </w:rPr>
        <w:t>应付账款</w:t>
      </w:r>
    </w:p>
    <w:sdt>
      <w:sdtPr>
        <w:rPr>
          <w:rFonts w:ascii="宋体" w:eastAsia="宋体" w:hAnsi="宋体" w:cs="宋体" w:hint="eastAsia"/>
          <w:b w:val="0"/>
          <w:bCs w:val="0"/>
          <w:kern w:val="0"/>
          <w:szCs w:val="24"/>
        </w:rPr>
        <w:alias w:val="模块:应付账款情况"/>
        <w:tag w:val="_SEC_6983b90893c6404eb7c7286ec627bbd3"/>
        <w:id w:val="1261874176"/>
        <w:lock w:val="sdtLocked"/>
        <w:placeholder>
          <w:docPart w:val="GBC22222222222222222222222222222"/>
        </w:placeholder>
      </w:sdtPr>
      <w:sdtEndPr>
        <w:rPr>
          <w:rFonts w:hint="default"/>
        </w:rPr>
      </w:sdtEndPr>
      <w:sdtContent>
        <w:p w14:paraId="105C3D61" w14:textId="77777777" w:rsidR="006A4505" w:rsidRDefault="00B9625C" w:rsidP="008776CA">
          <w:pPr>
            <w:pStyle w:val="4"/>
            <w:numPr>
              <w:ilvl w:val="0"/>
              <w:numId w:val="81"/>
            </w:numPr>
            <w:ind w:left="426" w:hanging="426"/>
          </w:pPr>
          <w:r>
            <w:rPr>
              <w:rFonts w:hint="eastAsia"/>
            </w:rPr>
            <w:t>应付账款列示</w:t>
          </w:r>
        </w:p>
        <w:sdt>
          <w:sdtPr>
            <w:alias w:val="是否适用：应付账款列示[双击切换]"/>
            <w:tag w:val="_GBC_dfb190a9e762454c9f89eb6be64b6eae"/>
            <w:id w:val="130603835"/>
            <w:lock w:val="sdtLocked"/>
            <w:placeholder>
              <w:docPart w:val="GBC22222222222222222222222222222"/>
            </w:placeholder>
          </w:sdtPr>
          <w:sdtEndPr/>
          <w:sdtContent>
            <w:p w14:paraId="3DAB5E4C" w14:textId="77777777" w:rsidR="006A4505" w:rsidRDefault="00B9625C">
              <w:r>
                <w:fldChar w:fldCharType="begin"/>
              </w:r>
              <w:r w:rsidR="00A020D4">
                <w:instrText xml:space="preserve">MACROBUTTON  SnrToggleCheckbox √适用 </w:instrText>
              </w:r>
              <w:r>
                <w:fldChar w:fldCharType="end"/>
              </w:r>
              <w:r>
                <w:fldChar w:fldCharType="begin"/>
              </w:r>
              <w:r w:rsidR="00A020D4">
                <w:instrText xml:space="preserve"> MACROBUTTON  SnrToggleCheckbox □不适用 </w:instrText>
              </w:r>
              <w:r>
                <w:fldChar w:fldCharType="end"/>
              </w:r>
            </w:p>
          </w:sdtContent>
        </w:sdt>
        <w:p w14:paraId="724D5BF4" w14:textId="521B45A0" w:rsidR="006A4505" w:rsidRDefault="00B9625C">
          <w:pPr>
            <w:jc w:val="right"/>
            <w:rPr>
              <w:szCs w:val="21"/>
            </w:rPr>
          </w:pPr>
          <w:r>
            <w:rPr>
              <w:rFonts w:hint="eastAsia"/>
              <w:szCs w:val="21"/>
            </w:rPr>
            <w:t>单位：</w:t>
          </w:r>
          <w:sdt>
            <w:sdtPr>
              <w:rPr>
                <w:rFonts w:hint="eastAsia"/>
                <w:szCs w:val="21"/>
              </w:rPr>
              <w:alias w:val="单位：财务附注：应付账款情况"/>
              <w:tag w:val="_GBC_c14fe17937b74139aa7e100941fb21e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906"/>
            <w:gridCol w:w="3387"/>
          </w:tblGrid>
          <w:tr w:rsidR="003579F9" w14:paraId="4A1E7777" w14:textId="77777777" w:rsidTr="005412B2">
            <w:sdt>
              <w:sdtPr>
                <w:tag w:val="_PLD_8270d78e97cf4a1cb18154c5c5dafe58"/>
                <w:id w:val="-698004276"/>
                <w:lock w:val="sdtLocked"/>
              </w:sdtPr>
              <w:sdtEndPr/>
              <w:sdtContent>
                <w:tc>
                  <w:tcPr>
                    <w:tcW w:w="1570" w:type="pct"/>
                    <w:shd w:val="clear" w:color="auto" w:fill="auto"/>
                  </w:tcPr>
                  <w:p w14:paraId="1CCD9162" w14:textId="77777777" w:rsidR="003579F9" w:rsidRDefault="003579F9" w:rsidP="005412B2">
                    <w:pPr>
                      <w:jc w:val="center"/>
                      <w:rPr>
                        <w:szCs w:val="21"/>
                      </w:rPr>
                    </w:pPr>
                    <w:r>
                      <w:rPr>
                        <w:rFonts w:hint="eastAsia"/>
                        <w:szCs w:val="21"/>
                      </w:rPr>
                      <w:t>项目</w:t>
                    </w:r>
                  </w:p>
                </w:tc>
              </w:sdtContent>
            </w:sdt>
            <w:sdt>
              <w:sdtPr>
                <w:tag w:val="_PLD_56127cd5754c44aaacae0a1320139a7a"/>
                <w:id w:val="2071843362"/>
                <w:lock w:val="sdtLocked"/>
              </w:sdtPr>
              <w:sdtEndPr/>
              <w:sdtContent>
                <w:tc>
                  <w:tcPr>
                    <w:tcW w:w="1584" w:type="pct"/>
                    <w:shd w:val="clear" w:color="auto" w:fill="auto"/>
                  </w:tcPr>
                  <w:p w14:paraId="154F2C41" w14:textId="77777777" w:rsidR="003579F9" w:rsidRDefault="003579F9" w:rsidP="005412B2">
                    <w:pPr>
                      <w:jc w:val="center"/>
                      <w:rPr>
                        <w:szCs w:val="21"/>
                      </w:rPr>
                    </w:pPr>
                    <w:r>
                      <w:rPr>
                        <w:rFonts w:hint="eastAsia"/>
                        <w:szCs w:val="21"/>
                      </w:rPr>
                      <w:t>期末余额</w:t>
                    </w:r>
                  </w:p>
                </w:tc>
              </w:sdtContent>
            </w:sdt>
            <w:sdt>
              <w:sdtPr>
                <w:tag w:val="_PLD_27c6d2ca479446539fe00ab23ee1dc13"/>
                <w:id w:val="-587159484"/>
                <w:lock w:val="sdtLocked"/>
              </w:sdtPr>
              <w:sdtEndPr/>
              <w:sdtContent>
                <w:tc>
                  <w:tcPr>
                    <w:tcW w:w="1846" w:type="pct"/>
                    <w:shd w:val="clear" w:color="auto" w:fill="auto"/>
                  </w:tcPr>
                  <w:p w14:paraId="19617050" w14:textId="77777777" w:rsidR="003579F9" w:rsidRDefault="003579F9" w:rsidP="005412B2">
                    <w:pPr>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1723045577"/>
              <w:lock w:val="sdtLocked"/>
              <w:placeholder>
                <w:docPart w:val="E195936C6A5948BB9BAB30D8B7811CFD"/>
              </w:placeholder>
            </w:sdtPr>
            <w:sdtEndPr/>
            <w:sdtContent>
              <w:tr w:rsidR="003579F9" w14:paraId="0E7A146E" w14:textId="77777777" w:rsidTr="005412B2">
                <w:tc>
                  <w:tcPr>
                    <w:tcW w:w="1570" w:type="pct"/>
                    <w:shd w:val="clear" w:color="auto" w:fill="auto"/>
                  </w:tcPr>
                  <w:p w14:paraId="0DD9F83C" w14:textId="77777777" w:rsidR="003579F9" w:rsidRDefault="003579F9" w:rsidP="005412B2">
                    <w:pPr>
                      <w:rPr>
                        <w:szCs w:val="21"/>
                      </w:rPr>
                    </w:pPr>
                    <w:r>
                      <w:t>货款</w:t>
                    </w:r>
                  </w:p>
                </w:tc>
                <w:tc>
                  <w:tcPr>
                    <w:tcW w:w="1584" w:type="pct"/>
                    <w:shd w:val="clear" w:color="auto" w:fill="auto"/>
                  </w:tcPr>
                  <w:p w14:paraId="7E14CDC4" w14:textId="77777777" w:rsidR="003579F9" w:rsidRDefault="003579F9" w:rsidP="005412B2">
                    <w:pPr>
                      <w:jc w:val="right"/>
                      <w:rPr>
                        <w:szCs w:val="21"/>
                      </w:rPr>
                    </w:pPr>
                    <w:r>
                      <w:t>13,728,388.97</w:t>
                    </w:r>
                  </w:p>
                </w:tc>
                <w:tc>
                  <w:tcPr>
                    <w:tcW w:w="1846" w:type="pct"/>
                    <w:shd w:val="clear" w:color="auto" w:fill="auto"/>
                  </w:tcPr>
                  <w:p w14:paraId="7F26CC57" w14:textId="77777777" w:rsidR="003579F9" w:rsidRDefault="003579F9" w:rsidP="005412B2">
                    <w:pPr>
                      <w:jc w:val="right"/>
                      <w:rPr>
                        <w:szCs w:val="21"/>
                      </w:rPr>
                    </w:pPr>
                    <w:r>
                      <w:t>12,595,232.26</w:t>
                    </w:r>
                  </w:p>
                </w:tc>
              </w:tr>
            </w:sdtContent>
          </w:sdt>
          <w:sdt>
            <w:sdtPr>
              <w:rPr>
                <w:rFonts w:hint="eastAsia"/>
                <w:szCs w:val="21"/>
              </w:rPr>
              <w:alias w:val="应付账款情况明细"/>
              <w:tag w:val="_TUP_f092ddb351f143359436bc8808c3f1ee"/>
              <w:id w:val="-943839737"/>
              <w:lock w:val="sdtLocked"/>
              <w:placeholder>
                <w:docPart w:val="E195936C6A5948BB9BAB30D8B7811CFD"/>
              </w:placeholder>
            </w:sdtPr>
            <w:sdtEndPr/>
            <w:sdtContent>
              <w:tr w:rsidR="003579F9" w14:paraId="22325808" w14:textId="77777777" w:rsidTr="005412B2">
                <w:tc>
                  <w:tcPr>
                    <w:tcW w:w="1570" w:type="pct"/>
                    <w:shd w:val="clear" w:color="auto" w:fill="auto"/>
                  </w:tcPr>
                  <w:p w14:paraId="7C6E65F2" w14:textId="77777777" w:rsidR="003579F9" w:rsidRDefault="003579F9" w:rsidP="005412B2">
                    <w:pPr>
                      <w:rPr>
                        <w:szCs w:val="21"/>
                      </w:rPr>
                    </w:pPr>
                    <w:r>
                      <w:t>工程设备款</w:t>
                    </w:r>
                  </w:p>
                </w:tc>
                <w:tc>
                  <w:tcPr>
                    <w:tcW w:w="1584" w:type="pct"/>
                    <w:shd w:val="clear" w:color="auto" w:fill="auto"/>
                  </w:tcPr>
                  <w:p w14:paraId="3249F8A4" w14:textId="77777777" w:rsidR="003579F9" w:rsidRDefault="003579F9" w:rsidP="005412B2">
                    <w:pPr>
                      <w:jc w:val="right"/>
                      <w:rPr>
                        <w:szCs w:val="21"/>
                      </w:rPr>
                    </w:pPr>
                    <w:r>
                      <w:t>27,839,469.46</w:t>
                    </w:r>
                  </w:p>
                </w:tc>
                <w:tc>
                  <w:tcPr>
                    <w:tcW w:w="1846" w:type="pct"/>
                    <w:shd w:val="clear" w:color="auto" w:fill="auto"/>
                  </w:tcPr>
                  <w:p w14:paraId="5AD46BA4" w14:textId="77777777" w:rsidR="003579F9" w:rsidRDefault="003579F9" w:rsidP="005412B2">
                    <w:pPr>
                      <w:jc w:val="right"/>
                      <w:rPr>
                        <w:szCs w:val="21"/>
                      </w:rPr>
                    </w:pPr>
                    <w:r>
                      <w:t>87,918,431.37</w:t>
                    </w:r>
                  </w:p>
                </w:tc>
              </w:tr>
            </w:sdtContent>
          </w:sdt>
          <w:sdt>
            <w:sdtPr>
              <w:rPr>
                <w:rFonts w:hint="eastAsia"/>
                <w:szCs w:val="21"/>
              </w:rPr>
              <w:alias w:val="应付账款情况明细"/>
              <w:tag w:val="_TUP_f092ddb351f143359436bc8808c3f1ee"/>
              <w:id w:val="753241248"/>
              <w:lock w:val="sdtLocked"/>
              <w:placeholder>
                <w:docPart w:val="77B9E7FC55E64223AF443942C2380B8C"/>
              </w:placeholder>
            </w:sdtPr>
            <w:sdtEndPr/>
            <w:sdtContent>
              <w:tr w:rsidR="003579F9" w14:paraId="166633A3" w14:textId="77777777" w:rsidTr="005412B2">
                <w:tc>
                  <w:tcPr>
                    <w:tcW w:w="1570" w:type="pct"/>
                    <w:shd w:val="clear" w:color="auto" w:fill="auto"/>
                  </w:tcPr>
                  <w:p w14:paraId="00680280" w14:textId="77777777" w:rsidR="003579F9" w:rsidRDefault="003579F9" w:rsidP="005412B2">
                    <w:pPr>
                      <w:rPr>
                        <w:szCs w:val="21"/>
                      </w:rPr>
                    </w:pPr>
                    <w:r>
                      <w:t>其他</w:t>
                    </w:r>
                  </w:p>
                </w:tc>
                <w:tc>
                  <w:tcPr>
                    <w:tcW w:w="1584" w:type="pct"/>
                    <w:shd w:val="clear" w:color="auto" w:fill="auto"/>
                  </w:tcPr>
                  <w:p w14:paraId="3134A8F1" w14:textId="77777777" w:rsidR="003579F9" w:rsidRDefault="003579F9" w:rsidP="005412B2">
                    <w:pPr>
                      <w:jc w:val="right"/>
                      <w:rPr>
                        <w:szCs w:val="21"/>
                      </w:rPr>
                    </w:pPr>
                    <w:r>
                      <w:t>642,553.94</w:t>
                    </w:r>
                  </w:p>
                </w:tc>
                <w:tc>
                  <w:tcPr>
                    <w:tcW w:w="1846" w:type="pct"/>
                    <w:shd w:val="clear" w:color="auto" w:fill="auto"/>
                  </w:tcPr>
                  <w:p w14:paraId="4C41E11F" w14:textId="77777777" w:rsidR="003579F9" w:rsidRDefault="003579F9" w:rsidP="005412B2">
                    <w:pPr>
                      <w:jc w:val="right"/>
                      <w:rPr>
                        <w:szCs w:val="21"/>
                      </w:rPr>
                    </w:pPr>
                    <w:r>
                      <w:t>623,254.32</w:t>
                    </w:r>
                  </w:p>
                </w:tc>
              </w:tr>
            </w:sdtContent>
          </w:sdt>
          <w:tr w:rsidR="003579F9" w14:paraId="1F3AC53B" w14:textId="77777777" w:rsidTr="005412B2">
            <w:sdt>
              <w:sdtPr>
                <w:tag w:val="_PLD_8c494311a3a446fa9ed8956bb8a7f277"/>
                <w:id w:val="1111085950"/>
                <w:lock w:val="sdtLocked"/>
              </w:sdtPr>
              <w:sdtEndPr/>
              <w:sdtContent>
                <w:tc>
                  <w:tcPr>
                    <w:tcW w:w="1570" w:type="pct"/>
                    <w:shd w:val="clear" w:color="auto" w:fill="auto"/>
                  </w:tcPr>
                  <w:p w14:paraId="69D7B1BB" w14:textId="77777777" w:rsidR="003579F9" w:rsidRDefault="003579F9" w:rsidP="005412B2">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14:paraId="12CA31A5" w14:textId="77777777" w:rsidR="003579F9" w:rsidRDefault="003579F9" w:rsidP="005412B2">
                <w:pPr>
                  <w:jc w:val="right"/>
                  <w:rPr>
                    <w:szCs w:val="21"/>
                  </w:rPr>
                </w:pPr>
                <w:r>
                  <w:t>42,210,412.37</w:t>
                </w:r>
              </w:p>
            </w:tc>
            <w:tc>
              <w:tcPr>
                <w:tcW w:w="1846" w:type="pct"/>
                <w:shd w:val="clear" w:color="auto" w:fill="auto"/>
              </w:tcPr>
              <w:p w14:paraId="71DF5131" w14:textId="77777777" w:rsidR="003579F9" w:rsidRDefault="003579F9" w:rsidP="005412B2">
                <w:pPr>
                  <w:jc w:val="right"/>
                  <w:rPr>
                    <w:szCs w:val="21"/>
                  </w:rPr>
                </w:pPr>
                <w:r>
                  <w:t>101,136,917.95</w:t>
                </w:r>
              </w:p>
            </w:tc>
          </w:tr>
        </w:tbl>
        <w:p w14:paraId="2CAD28CC" w14:textId="77777777" w:rsidR="006A4505" w:rsidRDefault="001E0608"/>
      </w:sdtContent>
    </w:sdt>
    <w:sdt>
      <w:sdtPr>
        <w:rPr>
          <w:rFonts w:asciiTheme="minorHAnsi" w:eastAsia="宋体" w:hAnsiTheme="minorHAnsi" w:cstheme="minorBidi" w:hint="eastAsia"/>
          <w:b w:val="0"/>
          <w:bCs w:val="0"/>
          <w:kern w:val="0"/>
          <w:szCs w:val="22"/>
        </w:rPr>
        <w:alias w:val="模块:重要的账龄超过1年的应付账款单位：元币种：人民币项目期末..."/>
        <w:tag w:val="_SEC_f6472fc9df314a45ae6f3743495113f0"/>
        <w:id w:val="1910658473"/>
        <w:lock w:val="sdtLocked"/>
        <w:placeholder>
          <w:docPart w:val="GBC22222222222222222222222222222"/>
        </w:placeholder>
      </w:sdtPr>
      <w:sdtEndPr/>
      <w:sdtContent>
        <w:p w14:paraId="0A02F513" w14:textId="77777777" w:rsidR="006A4505" w:rsidRDefault="00B9625C" w:rsidP="008776CA">
          <w:pPr>
            <w:pStyle w:val="4"/>
            <w:numPr>
              <w:ilvl w:val="0"/>
              <w:numId w:val="81"/>
            </w:numPr>
            <w:ind w:left="426" w:hanging="426"/>
          </w:pPr>
          <w:r>
            <w:rPr>
              <w:rFonts w:hint="eastAsia"/>
            </w:rPr>
            <w:t>账龄超过</w:t>
          </w:r>
          <w:r>
            <w:t>1年的重要应付账款</w:t>
          </w:r>
        </w:p>
        <w:sdt>
          <w:sdtPr>
            <w:alias w:val="是否适用：账龄超过1年的重要应付账款[双击切换]"/>
            <w:tag w:val="_GBC_0eff470980a54dc3a4ea5996ab7721ce"/>
            <w:id w:val="-665702211"/>
            <w:lock w:val="sdtLocked"/>
            <w:placeholder>
              <w:docPart w:val="GBC22222222222222222222222222222"/>
            </w:placeholder>
          </w:sdtPr>
          <w:sdtEndPr/>
          <w:sdtContent>
            <w:p w14:paraId="2E80A103" w14:textId="77777777" w:rsidR="006A4505" w:rsidRDefault="00B9625C">
              <w:r>
                <w:fldChar w:fldCharType="begin"/>
              </w:r>
              <w:r w:rsidR="003579F9">
                <w:instrText xml:space="preserve">MACROBUTTON  SnrToggleCheckbox √适用 </w:instrText>
              </w:r>
              <w:r>
                <w:fldChar w:fldCharType="end"/>
              </w:r>
              <w:r>
                <w:fldChar w:fldCharType="begin"/>
              </w:r>
              <w:r w:rsidR="003579F9">
                <w:instrText xml:space="preserve"> MACROBUTTON  SnrToggleCheckbox □不适用 </w:instrText>
              </w:r>
              <w:r>
                <w:fldChar w:fldCharType="end"/>
              </w:r>
            </w:p>
          </w:sdtContent>
        </w:sdt>
        <w:p w14:paraId="17ADB208" w14:textId="432154D8" w:rsidR="006A4505" w:rsidRDefault="00B9625C">
          <w:pPr>
            <w:jc w:val="right"/>
          </w:pPr>
          <w:r>
            <w:rPr>
              <w:rFonts w:hint="eastAsia"/>
            </w:rPr>
            <w:t>单位：</w:t>
          </w:r>
          <w:sdt>
            <w:sdtPr>
              <w:rPr>
                <w:rFonts w:hint="eastAsia"/>
              </w:rPr>
              <w:alias w:val="单位：财务附注：重要的账龄超过1年的应付账款"/>
              <w:tag w:val="_GBC_400afb873eea4650b57e850422f00616"/>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1919"/>
            <w:gridCol w:w="2980"/>
          </w:tblGrid>
          <w:tr w:rsidR="003579F9" w14:paraId="23CE4D09" w14:textId="77777777" w:rsidTr="00F639D5">
            <w:sdt>
              <w:sdtPr>
                <w:tag w:val="_PLD_fdad43e863d14167af7eeaf4873d2a72"/>
                <w:id w:val="344141835"/>
                <w:lock w:val="sdtLocked"/>
              </w:sdtPr>
              <w:sdtEndPr/>
              <w:sdtContent>
                <w:tc>
                  <w:tcPr>
                    <w:tcW w:w="2330" w:type="pct"/>
                    <w:shd w:val="clear" w:color="auto" w:fill="auto"/>
                    <w:vAlign w:val="center"/>
                  </w:tcPr>
                  <w:p w14:paraId="7D938A62" w14:textId="77777777" w:rsidR="003579F9" w:rsidRDefault="003579F9" w:rsidP="005412B2">
                    <w:pPr>
                      <w:jc w:val="center"/>
                      <w:rPr>
                        <w:szCs w:val="21"/>
                      </w:rPr>
                    </w:pPr>
                    <w:r>
                      <w:rPr>
                        <w:rFonts w:hint="eastAsia"/>
                        <w:szCs w:val="21"/>
                      </w:rPr>
                      <w:t>项目</w:t>
                    </w:r>
                  </w:p>
                </w:tc>
              </w:sdtContent>
            </w:sdt>
            <w:sdt>
              <w:sdtPr>
                <w:tag w:val="_PLD_cd3e87440a294e4685cb5994a6fce19b"/>
                <w:id w:val="1561438481"/>
                <w:lock w:val="sdtLocked"/>
              </w:sdtPr>
              <w:sdtEndPr/>
              <w:sdtContent>
                <w:tc>
                  <w:tcPr>
                    <w:tcW w:w="1046" w:type="pct"/>
                    <w:shd w:val="clear" w:color="auto" w:fill="auto"/>
                    <w:vAlign w:val="center"/>
                  </w:tcPr>
                  <w:p w14:paraId="2030DB9F" w14:textId="77777777" w:rsidR="003579F9" w:rsidRDefault="003579F9" w:rsidP="005412B2">
                    <w:pPr>
                      <w:jc w:val="center"/>
                      <w:rPr>
                        <w:szCs w:val="21"/>
                      </w:rPr>
                    </w:pPr>
                    <w:r>
                      <w:rPr>
                        <w:rFonts w:hint="eastAsia"/>
                        <w:szCs w:val="21"/>
                      </w:rPr>
                      <w:t>期末余额</w:t>
                    </w:r>
                  </w:p>
                </w:tc>
              </w:sdtContent>
            </w:sdt>
            <w:sdt>
              <w:sdtPr>
                <w:tag w:val="_PLD_3948dc08dbd84dbd875d1bd042c28c03"/>
                <w:id w:val="1719467281"/>
                <w:lock w:val="sdtLocked"/>
              </w:sdtPr>
              <w:sdtEndPr/>
              <w:sdtContent>
                <w:tc>
                  <w:tcPr>
                    <w:tcW w:w="1624" w:type="pct"/>
                    <w:shd w:val="clear" w:color="auto" w:fill="auto"/>
                    <w:vAlign w:val="center"/>
                  </w:tcPr>
                  <w:p w14:paraId="0D662CB8" w14:textId="77777777" w:rsidR="003579F9" w:rsidRDefault="003579F9" w:rsidP="005412B2">
                    <w:pPr>
                      <w:jc w:val="center"/>
                      <w:rPr>
                        <w:szCs w:val="21"/>
                      </w:rPr>
                    </w:pPr>
                    <w:r>
                      <w:rPr>
                        <w:rFonts w:hint="eastAsia"/>
                        <w:szCs w:val="21"/>
                      </w:rPr>
                      <w:t>未偿还或结转的原因</w:t>
                    </w:r>
                  </w:p>
                </w:tc>
              </w:sdtContent>
            </w:sdt>
          </w:tr>
          <w:sdt>
            <w:sdtPr>
              <w:rPr>
                <w:szCs w:val="21"/>
              </w:rPr>
              <w:alias w:val="重要的账龄超过1年的应付账款明细"/>
              <w:tag w:val="_TUP_eb35159b40154d30921830d673015213"/>
              <w:id w:val="-656770111"/>
              <w:lock w:val="sdtLocked"/>
              <w:placeholder>
                <w:docPart w:val="62A7E541290B4AFD90324FF3E6310DA5"/>
              </w:placeholder>
            </w:sdtPr>
            <w:sdtEndPr/>
            <w:sdtContent>
              <w:tr w:rsidR="003579F9" w14:paraId="2F7FBF69" w14:textId="77777777" w:rsidTr="00F639D5">
                <w:tc>
                  <w:tcPr>
                    <w:tcW w:w="2330" w:type="pct"/>
                    <w:tcBorders>
                      <w:bottom w:val="single" w:sz="4" w:space="0" w:color="auto"/>
                    </w:tcBorders>
                    <w:shd w:val="clear" w:color="auto" w:fill="auto"/>
                    <w:vAlign w:val="center"/>
                  </w:tcPr>
                  <w:p w14:paraId="3C6E22F8" w14:textId="77777777" w:rsidR="003579F9" w:rsidRDefault="003579F9" w:rsidP="005412B2">
                    <w:pPr>
                      <w:rPr>
                        <w:szCs w:val="21"/>
                      </w:rPr>
                    </w:pPr>
                    <w:r>
                      <w:t>中国电子系统工程第四建设有限公司</w:t>
                    </w:r>
                  </w:p>
                </w:tc>
                <w:tc>
                  <w:tcPr>
                    <w:tcW w:w="1046" w:type="pct"/>
                    <w:shd w:val="clear" w:color="auto" w:fill="auto"/>
                    <w:vAlign w:val="center"/>
                  </w:tcPr>
                  <w:p w14:paraId="68404F9F" w14:textId="77777777" w:rsidR="003579F9" w:rsidRDefault="003579F9" w:rsidP="005412B2">
                    <w:pPr>
                      <w:jc w:val="right"/>
                      <w:rPr>
                        <w:szCs w:val="21"/>
                      </w:rPr>
                    </w:pPr>
                    <w:r>
                      <w:t>14,605,504.63</w:t>
                    </w:r>
                  </w:p>
                </w:tc>
                <w:tc>
                  <w:tcPr>
                    <w:tcW w:w="1624" w:type="pct"/>
                    <w:shd w:val="clear" w:color="auto" w:fill="auto"/>
                  </w:tcPr>
                  <w:p w14:paraId="063B6433" w14:textId="77777777" w:rsidR="003579F9" w:rsidRDefault="003579F9" w:rsidP="00E44E2F">
                    <w:pPr>
                      <w:rPr>
                        <w:szCs w:val="21"/>
                      </w:rPr>
                    </w:pPr>
                    <w:r>
                      <w:t>尚未竣工结算的工程款</w:t>
                    </w:r>
                  </w:p>
                </w:tc>
              </w:tr>
            </w:sdtContent>
          </w:sdt>
          <w:sdt>
            <w:sdtPr>
              <w:rPr>
                <w:szCs w:val="21"/>
              </w:rPr>
              <w:alias w:val="重要的账龄超过1年的应付账款明细"/>
              <w:tag w:val="_TUP_eb35159b40154d30921830d673015213"/>
              <w:id w:val="-148678972"/>
              <w:lock w:val="sdtLocked"/>
              <w:placeholder>
                <w:docPart w:val="62A7E541290B4AFD90324FF3E6310DA5"/>
              </w:placeholder>
            </w:sdtPr>
            <w:sdtEndPr/>
            <w:sdtContent>
              <w:tr w:rsidR="003579F9" w14:paraId="131E0716" w14:textId="77777777" w:rsidTr="00F639D5">
                <w:tc>
                  <w:tcPr>
                    <w:tcW w:w="2330" w:type="pct"/>
                    <w:tcBorders>
                      <w:bottom w:val="single" w:sz="4" w:space="0" w:color="auto"/>
                    </w:tcBorders>
                    <w:shd w:val="clear" w:color="auto" w:fill="auto"/>
                    <w:vAlign w:val="center"/>
                  </w:tcPr>
                  <w:p w14:paraId="52DEF28A" w14:textId="77777777" w:rsidR="003579F9" w:rsidRDefault="003579F9" w:rsidP="005412B2">
                    <w:pPr>
                      <w:rPr>
                        <w:szCs w:val="21"/>
                      </w:rPr>
                    </w:pPr>
                    <w:r>
                      <w:t>楚天华通医药设备有限公司</w:t>
                    </w:r>
                  </w:p>
                </w:tc>
                <w:tc>
                  <w:tcPr>
                    <w:tcW w:w="1046" w:type="pct"/>
                    <w:shd w:val="clear" w:color="auto" w:fill="auto"/>
                    <w:vAlign w:val="center"/>
                  </w:tcPr>
                  <w:p w14:paraId="4E0B7857" w14:textId="77777777" w:rsidR="003579F9" w:rsidRDefault="003579F9" w:rsidP="005412B2">
                    <w:pPr>
                      <w:jc w:val="right"/>
                      <w:rPr>
                        <w:szCs w:val="21"/>
                      </w:rPr>
                    </w:pPr>
                    <w:r>
                      <w:t>2,190,000.00</w:t>
                    </w:r>
                  </w:p>
                </w:tc>
                <w:tc>
                  <w:tcPr>
                    <w:tcW w:w="1624" w:type="pct"/>
                    <w:shd w:val="clear" w:color="auto" w:fill="auto"/>
                  </w:tcPr>
                  <w:p w14:paraId="29148423" w14:textId="77777777" w:rsidR="003579F9" w:rsidRDefault="003579F9" w:rsidP="00E44E2F">
                    <w:pPr>
                      <w:rPr>
                        <w:szCs w:val="21"/>
                      </w:rPr>
                    </w:pPr>
                    <w:r>
                      <w:t>未到期质保金</w:t>
                    </w:r>
                  </w:p>
                </w:tc>
              </w:tr>
            </w:sdtContent>
          </w:sdt>
          <w:sdt>
            <w:sdtPr>
              <w:rPr>
                <w:szCs w:val="21"/>
              </w:rPr>
              <w:alias w:val="重要的账龄超过1年的应付账款明细"/>
              <w:tag w:val="_TUP_eb35159b40154d30921830d673015213"/>
              <w:id w:val="-99412966"/>
              <w:lock w:val="sdtLocked"/>
              <w:placeholder>
                <w:docPart w:val="C1F576AADA8A4A8EACA9B85830C82646"/>
              </w:placeholder>
            </w:sdtPr>
            <w:sdtEndPr/>
            <w:sdtContent>
              <w:tr w:rsidR="003579F9" w14:paraId="17CC5DB2" w14:textId="77777777" w:rsidTr="00F639D5">
                <w:tc>
                  <w:tcPr>
                    <w:tcW w:w="2330" w:type="pct"/>
                    <w:tcBorders>
                      <w:bottom w:val="single" w:sz="4" w:space="0" w:color="auto"/>
                    </w:tcBorders>
                    <w:shd w:val="clear" w:color="auto" w:fill="auto"/>
                    <w:vAlign w:val="center"/>
                  </w:tcPr>
                  <w:p w14:paraId="02029EB4" w14:textId="77777777" w:rsidR="003579F9" w:rsidRDefault="003579F9" w:rsidP="005412B2">
                    <w:pPr>
                      <w:rPr>
                        <w:szCs w:val="21"/>
                      </w:rPr>
                    </w:pPr>
                    <w:r>
                      <w:t>楚天科技股份有限公司</w:t>
                    </w:r>
                  </w:p>
                </w:tc>
                <w:tc>
                  <w:tcPr>
                    <w:tcW w:w="1046" w:type="pct"/>
                    <w:shd w:val="clear" w:color="auto" w:fill="auto"/>
                    <w:vAlign w:val="center"/>
                  </w:tcPr>
                  <w:p w14:paraId="398F0C59" w14:textId="77777777" w:rsidR="003579F9" w:rsidRDefault="003579F9" w:rsidP="005412B2">
                    <w:pPr>
                      <w:jc w:val="right"/>
                      <w:rPr>
                        <w:szCs w:val="21"/>
                      </w:rPr>
                    </w:pPr>
                    <w:r>
                      <w:t>1,886,049.60</w:t>
                    </w:r>
                  </w:p>
                </w:tc>
                <w:tc>
                  <w:tcPr>
                    <w:tcW w:w="1624" w:type="pct"/>
                    <w:shd w:val="clear" w:color="auto" w:fill="auto"/>
                  </w:tcPr>
                  <w:p w14:paraId="3FD98B93" w14:textId="77777777" w:rsidR="003579F9" w:rsidRDefault="003579F9" w:rsidP="00E44E2F">
                    <w:pPr>
                      <w:rPr>
                        <w:szCs w:val="21"/>
                      </w:rPr>
                    </w:pPr>
                    <w:r>
                      <w:t>未到期质保金</w:t>
                    </w:r>
                  </w:p>
                </w:tc>
              </w:tr>
            </w:sdtContent>
          </w:sdt>
          <w:tr w:rsidR="003579F9" w14:paraId="5E4B38C5" w14:textId="77777777" w:rsidTr="00F639D5">
            <w:sdt>
              <w:sdtPr>
                <w:tag w:val="_PLD_9758d2b659b1497e80249fe4dcd9da2a"/>
                <w:id w:val="1875421230"/>
                <w:lock w:val="sdtLocked"/>
              </w:sdtPr>
              <w:sdtEndPr/>
              <w:sdtContent>
                <w:tc>
                  <w:tcPr>
                    <w:tcW w:w="2330" w:type="pct"/>
                    <w:shd w:val="clear" w:color="auto" w:fill="auto"/>
                    <w:vAlign w:val="center"/>
                  </w:tcPr>
                  <w:p w14:paraId="16334098" w14:textId="77777777" w:rsidR="003579F9" w:rsidRDefault="003579F9" w:rsidP="005412B2">
                    <w:pPr>
                      <w:jc w:val="center"/>
                      <w:rPr>
                        <w:szCs w:val="21"/>
                      </w:rPr>
                    </w:pPr>
                    <w:r>
                      <w:rPr>
                        <w:rFonts w:hint="eastAsia"/>
                        <w:szCs w:val="21"/>
                      </w:rPr>
                      <w:t>合计</w:t>
                    </w:r>
                  </w:p>
                </w:tc>
              </w:sdtContent>
            </w:sdt>
            <w:tc>
              <w:tcPr>
                <w:tcW w:w="1046" w:type="pct"/>
                <w:shd w:val="clear" w:color="auto" w:fill="auto"/>
                <w:vAlign w:val="center"/>
              </w:tcPr>
              <w:p w14:paraId="4741D345" w14:textId="77777777" w:rsidR="003579F9" w:rsidRDefault="003579F9" w:rsidP="005412B2">
                <w:pPr>
                  <w:jc w:val="right"/>
                  <w:rPr>
                    <w:szCs w:val="21"/>
                  </w:rPr>
                </w:pPr>
                <w:r>
                  <w:rPr>
                    <w:szCs w:val="21"/>
                  </w:rPr>
                  <w:t>18,681,554.23</w:t>
                </w:r>
              </w:p>
            </w:tc>
            <w:tc>
              <w:tcPr>
                <w:tcW w:w="1624" w:type="pct"/>
                <w:shd w:val="clear" w:color="auto" w:fill="auto"/>
              </w:tcPr>
              <w:p w14:paraId="4352E5EB" w14:textId="77777777" w:rsidR="003579F9" w:rsidRDefault="003579F9" w:rsidP="005412B2">
                <w:pPr>
                  <w:jc w:val="center"/>
                  <w:rPr>
                    <w:szCs w:val="21"/>
                  </w:rPr>
                </w:pPr>
                <w:r>
                  <w:rPr>
                    <w:rFonts w:hint="eastAsia"/>
                    <w:szCs w:val="21"/>
                  </w:rPr>
                  <w:t>/</w:t>
                </w:r>
              </w:p>
            </w:tc>
          </w:tr>
        </w:tbl>
        <w:p w14:paraId="11FF164B" w14:textId="7B493AFC" w:rsidR="006A4505" w:rsidRPr="00E44E2F" w:rsidRDefault="001E0608" w:rsidP="00E44E2F"/>
      </w:sdtContent>
    </w:sdt>
    <w:p w14:paraId="0206FADD"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预收款项</w:t>
      </w:r>
    </w:p>
    <w:sdt>
      <w:sdtPr>
        <w:rPr>
          <w:rFonts w:ascii="宋体" w:eastAsia="宋体" w:hAnsi="宋体" w:cs="宋体" w:hint="eastAsia"/>
          <w:b w:val="0"/>
          <w:bCs w:val="0"/>
          <w:kern w:val="0"/>
          <w:szCs w:val="24"/>
        </w:rPr>
        <w:alias w:val="模块:预收账款情况"/>
        <w:tag w:val="_SEC_6c51b7b8aad944a6a7343a7c4468bc35"/>
        <w:id w:val="-1694531492"/>
        <w:lock w:val="sdtLocked"/>
        <w:placeholder>
          <w:docPart w:val="GBC22222222222222222222222222222"/>
        </w:placeholder>
      </w:sdtPr>
      <w:sdtEndPr>
        <w:rPr>
          <w:rFonts w:hint="default"/>
        </w:rPr>
      </w:sdtEndPr>
      <w:sdtContent>
        <w:p w14:paraId="60D2ABED" w14:textId="77777777" w:rsidR="006A4505" w:rsidRDefault="00B9625C" w:rsidP="008776CA">
          <w:pPr>
            <w:pStyle w:val="4"/>
            <w:numPr>
              <w:ilvl w:val="0"/>
              <w:numId w:val="82"/>
            </w:numPr>
          </w:pPr>
          <w:r>
            <w:rPr>
              <w:rFonts w:hint="eastAsia"/>
            </w:rPr>
            <w:t>预收账款项列示</w:t>
          </w:r>
        </w:p>
        <w:sdt>
          <w:sdtPr>
            <w:alias w:val="是否适用：预收账款项列示[双击切换]"/>
            <w:tag w:val="_GBC_87fabe8d5b22400ca19233d7f82c54fc"/>
            <w:id w:val="238835542"/>
            <w:lock w:val="sdtLocked"/>
            <w:placeholder>
              <w:docPart w:val="GBC22222222222222222222222222222"/>
            </w:placeholder>
          </w:sdtPr>
          <w:sdtEndPr/>
          <w:sdtContent>
            <w:p w14:paraId="0D1A936C" w14:textId="77777777" w:rsidR="006A4505" w:rsidRDefault="00B9625C">
              <w:r>
                <w:fldChar w:fldCharType="begin"/>
              </w:r>
              <w:r w:rsidR="00B72FCD">
                <w:instrText xml:space="preserve">MACROBUTTON  SnrToggleCheckbox √适用 </w:instrText>
              </w:r>
              <w:r>
                <w:fldChar w:fldCharType="end"/>
              </w:r>
              <w:r>
                <w:fldChar w:fldCharType="begin"/>
              </w:r>
              <w:r w:rsidR="00B72FCD">
                <w:instrText xml:space="preserve"> MACROBUTTON  SnrToggleCheckbox □不适用 </w:instrText>
              </w:r>
              <w:r>
                <w:fldChar w:fldCharType="end"/>
              </w:r>
            </w:p>
          </w:sdtContent>
        </w:sdt>
        <w:p w14:paraId="4F964510" w14:textId="5D31F5F9" w:rsidR="006A4505" w:rsidRDefault="00B9625C">
          <w:pPr>
            <w:jc w:val="right"/>
            <w:rPr>
              <w:szCs w:val="21"/>
            </w:rPr>
          </w:pPr>
          <w:r>
            <w:rPr>
              <w:rFonts w:hint="eastAsia"/>
              <w:szCs w:val="21"/>
            </w:rPr>
            <w:t>单位：</w:t>
          </w:r>
          <w:sdt>
            <w:sdtPr>
              <w:rPr>
                <w:rFonts w:hint="eastAsia"/>
                <w:szCs w:val="21"/>
              </w:rPr>
              <w:alias w:val="单位：财务附注：预收账款情况"/>
              <w:tag w:val="_GBC_4fab9f590de5470ea6904b137451f241"/>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121"/>
            <w:gridCol w:w="3115"/>
          </w:tblGrid>
          <w:tr w:rsidR="00B72FCD" w14:paraId="187A8D69" w14:textId="77777777" w:rsidTr="005412B2">
            <w:sdt>
              <w:sdtPr>
                <w:tag w:val="_PLD_d5178a0aff824e07b02041ccbb504bd9"/>
                <w:id w:val="-2065012423"/>
                <w:lock w:val="sdtLocked"/>
              </w:sdtPr>
              <w:sdtEndPr/>
              <w:sdtContent>
                <w:tc>
                  <w:tcPr>
                    <w:tcW w:w="1601" w:type="pct"/>
                    <w:shd w:val="clear" w:color="auto" w:fill="auto"/>
                  </w:tcPr>
                  <w:p w14:paraId="52E464CE" w14:textId="77777777" w:rsidR="00B72FCD" w:rsidRDefault="00B72FCD" w:rsidP="005412B2">
                    <w:pPr>
                      <w:jc w:val="center"/>
                      <w:rPr>
                        <w:szCs w:val="21"/>
                      </w:rPr>
                    </w:pPr>
                    <w:r>
                      <w:rPr>
                        <w:rFonts w:hint="eastAsia"/>
                        <w:szCs w:val="21"/>
                      </w:rPr>
                      <w:t>项目</w:t>
                    </w:r>
                  </w:p>
                </w:tc>
              </w:sdtContent>
            </w:sdt>
            <w:sdt>
              <w:sdtPr>
                <w:tag w:val="_PLD_4365dc5a9b404da5ab51b4fe0a65574b"/>
                <w:id w:val="28224009"/>
                <w:lock w:val="sdtLocked"/>
              </w:sdtPr>
              <w:sdtEndPr/>
              <w:sdtContent>
                <w:tc>
                  <w:tcPr>
                    <w:tcW w:w="1701" w:type="pct"/>
                    <w:shd w:val="clear" w:color="auto" w:fill="auto"/>
                  </w:tcPr>
                  <w:p w14:paraId="1EFC258E" w14:textId="77777777" w:rsidR="00B72FCD" w:rsidRDefault="00B72FCD" w:rsidP="005412B2">
                    <w:pPr>
                      <w:jc w:val="center"/>
                      <w:rPr>
                        <w:szCs w:val="21"/>
                      </w:rPr>
                    </w:pPr>
                    <w:r>
                      <w:rPr>
                        <w:rFonts w:hint="eastAsia"/>
                        <w:szCs w:val="21"/>
                      </w:rPr>
                      <w:t>期末余额</w:t>
                    </w:r>
                  </w:p>
                </w:tc>
              </w:sdtContent>
            </w:sdt>
            <w:sdt>
              <w:sdtPr>
                <w:tag w:val="_PLD_319db0af23654ebca500fecfff199482"/>
                <w:id w:val="1900395863"/>
                <w:lock w:val="sdtLocked"/>
              </w:sdtPr>
              <w:sdtEndPr/>
              <w:sdtContent>
                <w:tc>
                  <w:tcPr>
                    <w:tcW w:w="1698" w:type="pct"/>
                    <w:shd w:val="clear" w:color="auto" w:fill="auto"/>
                  </w:tcPr>
                  <w:p w14:paraId="4A396F95" w14:textId="77777777" w:rsidR="00B72FCD" w:rsidRDefault="00B72FCD" w:rsidP="005412B2">
                    <w:pPr>
                      <w:jc w:val="center"/>
                      <w:rPr>
                        <w:szCs w:val="21"/>
                      </w:rPr>
                    </w:pPr>
                    <w:r>
                      <w:rPr>
                        <w:rFonts w:hint="eastAsia"/>
                        <w:szCs w:val="21"/>
                      </w:rPr>
                      <w:t>期初余额</w:t>
                    </w:r>
                  </w:p>
                </w:tc>
              </w:sdtContent>
            </w:sdt>
          </w:tr>
          <w:sdt>
            <w:sdtPr>
              <w:rPr>
                <w:rFonts w:hint="eastAsia"/>
                <w:szCs w:val="21"/>
              </w:rPr>
              <w:alias w:val="预收账款情况明细"/>
              <w:tag w:val="_TUP_0af6e828511d4083b0185cdfce7c8ab4"/>
              <w:id w:val="577798087"/>
              <w:lock w:val="sdtLocked"/>
              <w:placeholder>
                <w:docPart w:val="F2D4B3E3616C45188730C854C799CB07"/>
              </w:placeholder>
            </w:sdtPr>
            <w:sdtEndPr/>
            <w:sdtContent>
              <w:tr w:rsidR="00B72FCD" w14:paraId="0D87086C" w14:textId="77777777" w:rsidTr="00F64BFD">
                <w:tc>
                  <w:tcPr>
                    <w:tcW w:w="1601" w:type="pct"/>
                    <w:shd w:val="clear" w:color="auto" w:fill="auto"/>
                  </w:tcPr>
                  <w:p w14:paraId="308FA64C" w14:textId="77777777" w:rsidR="00B72FCD" w:rsidRDefault="00B72FCD" w:rsidP="005412B2">
                    <w:pPr>
                      <w:rPr>
                        <w:szCs w:val="21"/>
                      </w:rPr>
                    </w:pPr>
                    <w:r w:rsidRPr="00B72FCD">
                      <w:rPr>
                        <w:szCs w:val="21"/>
                      </w:rPr>
                      <w:t>1年以内</w:t>
                    </w:r>
                  </w:p>
                </w:tc>
                <w:tc>
                  <w:tcPr>
                    <w:tcW w:w="1701" w:type="pct"/>
                    <w:shd w:val="clear" w:color="auto" w:fill="auto"/>
                    <w:vAlign w:val="center"/>
                  </w:tcPr>
                  <w:p w14:paraId="11EB9172" w14:textId="77777777" w:rsidR="00B72FCD" w:rsidRDefault="00B72FCD" w:rsidP="005412B2">
                    <w:pPr>
                      <w:jc w:val="right"/>
                      <w:rPr>
                        <w:szCs w:val="21"/>
                      </w:rPr>
                    </w:pPr>
                    <w:r>
                      <w:t>37,666.80</w:t>
                    </w:r>
                  </w:p>
                </w:tc>
                <w:tc>
                  <w:tcPr>
                    <w:tcW w:w="1698" w:type="pct"/>
                    <w:shd w:val="clear" w:color="auto" w:fill="auto"/>
                    <w:vAlign w:val="center"/>
                  </w:tcPr>
                  <w:p w14:paraId="1537821B" w14:textId="77777777" w:rsidR="00B72FCD" w:rsidRDefault="00B72FCD" w:rsidP="005412B2">
                    <w:pPr>
                      <w:jc w:val="right"/>
                      <w:rPr>
                        <w:szCs w:val="21"/>
                      </w:rPr>
                    </w:pPr>
                    <w:r>
                      <w:t>513,057.19</w:t>
                    </w:r>
                  </w:p>
                </w:tc>
              </w:tr>
            </w:sdtContent>
          </w:sdt>
          <w:tr w:rsidR="00B72FCD" w14:paraId="0CF176A6" w14:textId="77777777" w:rsidTr="00F64BFD">
            <w:sdt>
              <w:sdtPr>
                <w:tag w:val="_PLD_3803b4f46dba4b32a39eb56ce03e1481"/>
                <w:id w:val="-500039156"/>
                <w:lock w:val="sdtLocked"/>
              </w:sdtPr>
              <w:sdtEndPr/>
              <w:sdtContent>
                <w:tc>
                  <w:tcPr>
                    <w:tcW w:w="1601" w:type="pct"/>
                    <w:shd w:val="clear" w:color="auto" w:fill="auto"/>
                  </w:tcPr>
                  <w:p w14:paraId="1BB124B1" w14:textId="77777777" w:rsidR="00B72FCD" w:rsidRDefault="00B72FCD" w:rsidP="00B72FCD">
                    <w:pPr>
                      <w:jc w:val="center"/>
                      <w:rPr>
                        <w:color w:val="000000" w:themeColor="text1"/>
                        <w:szCs w:val="21"/>
                      </w:rPr>
                    </w:pPr>
                    <w:r>
                      <w:rPr>
                        <w:rFonts w:hint="eastAsia"/>
                        <w:color w:val="000000" w:themeColor="text1"/>
                        <w:szCs w:val="21"/>
                      </w:rPr>
                      <w:t>合计</w:t>
                    </w:r>
                  </w:p>
                </w:tc>
              </w:sdtContent>
            </w:sdt>
            <w:tc>
              <w:tcPr>
                <w:tcW w:w="1701" w:type="pct"/>
                <w:shd w:val="clear" w:color="auto" w:fill="auto"/>
                <w:vAlign w:val="center"/>
              </w:tcPr>
              <w:p w14:paraId="75D94F92" w14:textId="77777777" w:rsidR="00B72FCD" w:rsidRDefault="00B72FCD" w:rsidP="00B72FCD">
                <w:pPr>
                  <w:jc w:val="right"/>
                  <w:rPr>
                    <w:sz w:val="24"/>
                  </w:rPr>
                </w:pPr>
                <w:r>
                  <w:t>37,666.80</w:t>
                </w:r>
              </w:p>
            </w:tc>
            <w:tc>
              <w:tcPr>
                <w:tcW w:w="1698" w:type="pct"/>
                <w:shd w:val="clear" w:color="auto" w:fill="auto"/>
                <w:vAlign w:val="center"/>
              </w:tcPr>
              <w:p w14:paraId="2CCE99DD" w14:textId="77777777" w:rsidR="00B72FCD" w:rsidRDefault="00B72FCD" w:rsidP="00B72FCD">
                <w:pPr>
                  <w:jc w:val="right"/>
                </w:pPr>
                <w:r>
                  <w:t>513,057.19</w:t>
                </w:r>
              </w:p>
            </w:tc>
          </w:tr>
        </w:tbl>
        <w:p w14:paraId="4762A209" w14:textId="3A6AC3FD" w:rsidR="006A4505" w:rsidRPr="00E44E2F" w:rsidRDefault="001E0608" w:rsidP="00E44E2F"/>
      </w:sdtContent>
    </w:sdt>
    <w:sdt>
      <w:sdtPr>
        <w:rPr>
          <w:rFonts w:ascii="宋体" w:hAnsi="宋体" w:cs="宋体" w:hint="eastAsia"/>
          <w:b w:val="0"/>
          <w:bCs w:val="0"/>
          <w:kern w:val="0"/>
          <w:szCs w:val="21"/>
        </w:rPr>
        <w:alias w:val="模块:合同负债"/>
        <w:tag w:val="_SEC_50463584535c4393bb0c203aa88e74ea"/>
        <w:id w:val="-367762794"/>
        <w:lock w:val="sdtLocked"/>
        <w:placeholder>
          <w:docPart w:val="GBC22222222222222222222222222222"/>
        </w:placeholder>
      </w:sdtPr>
      <w:sdtEndPr>
        <w:rPr>
          <w:rFonts w:hint="default"/>
          <w:szCs w:val="24"/>
        </w:rPr>
      </w:sdtEndPr>
      <w:sdtContent>
        <w:p w14:paraId="2DEEFC2D" w14:textId="77777777" w:rsidR="006A4505" w:rsidRDefault="00B9625C" w:rsidP="008776CA">
          <w:pPr>
            <w:pStyle w:val="3"/>
            <w:numPr>
              <w:ilvl w:val="0"/>
              <w:numId w:val="68"/>
            </w:numPr>
            <w:tabs>
              <w:tab w:val="left" w:pos="504"/>
            </w:tabs>
            <w:rPr>
              <w:szCs w:val="21"/>
            </w:rPr>
          </w:pPr>
          <w:r>
            <w:rPr>
              <w:rFonts w:hint="eastAsia"/>
              <w:szCs w:val="21"/>
            </w:rPr>
            <w:t>合同负债</w:t>
          </w:r>
        </w:p>
        <w:p w14:paraId="444D1A12" w14:textId="77777777" w:rsidR="006A4505" w:rsidRDefault="00B9625C" w:rsidP="008776CA">
          <w:pPr>
            <w:pStyle w:val="4"/>
            <w:numPr>
              <w:ilvl w:val="0"/>
              <w:numId w:val="83"/>
            </w:numPr>
          </w:pPr>
          <w:r>
            <w:rPr>
              <w:rFonts w:hint="eastAsia"/>
            </w:rPr>
            <w:t>合同负债情况</w:t>
          </w:r>
        </w:p>
        <w:sdt>
          <w:sdtPr>
            <w:alias w:val="是否适用：合同负债情况[双击切换]"/>
            <w:tag w:val="_GBC_257112066c884c67acfede3a1536844a"/>
            <w:id w:val="-1194610859"/>
            <w:lock w:val="sdtLocked"/>
            <w:placeholder>
              <w:docPart w:val="GBC22222222222222222222222222222"/>
            </w:placeholder>
          </w:sdtPr>
          <w:sdtEndPr/>
          <w:sdtContent>
            <w:p w14:paraId="5CEE0891" w14:textId="77777777" w:rsidR="006A4505" w:rsidRDefault="00B9625C">
              <w:r>
                <w:fldChar w:fldCharType="begin"/>
              </w:r>
              <w:r w:rsidR="00B72FCD">
                <w:instrText xml:space="preserve"> MACROBUTTON  SnrToggleCheckbox √适用 </w:instrText>
              </w:r>
              <w:r>
                <w:fldChar w:fldCharType="end"/>
              </w:r>
              <w:r>
                <w:fldChar w:fldCharType="begin"/>
              </w:r>
              <w:r w:rsidR="00B72FCD">
                <w:instrText xml:space="preserve"> MACROBUTTON  SnrToggleCheckbox □不适用 </w:instrText>
              </w:r>
              <w:r>
                <w:fldChar w:fldCharType="end"/>
              </w:r>
            </w:p>
          </w:sdtContent>
        </w:sdt>
        <w:p w14:paraId="32CB8F53" w14:textId="781F671B" w:rsidR="006A4505" w:rsidRDefault="00B9625C">
          <w:pPr>
            <w:ind w:left="360"/>
            <w:jc w:val="right"/>
          </w:pPr>
          <w:r>
            <w:rPr>
              <w:rFonts w:hint="eastAsia"/>
            </w:rPr>
            <w:t>单位：</w:t>
          </w:r>
          <w:sdt>
            <w:sdtPr>
              <w:rPr>
                <w:rFonts w:hint="eastAsia"/>
              </w:rPr>
              <w:alias w:val="单位：合同负债情况"/>
              <w:tag w:val="_GBC_ea58ca5e76b74f328a4691ca7c6cc941"/>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合同负债情况"/>
              <w:tag w:val="_GBC_58f1908d1f4c48699237bf8c7f3604da"/>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121"/>
            <w:gridCol w:w="3115"/>
          </w:tblGrid>
          <w:tr w:rsidR="00B72FCD" w14:paraId="29C13C15" w14:textId="77777777" w:rsidTr="005412B2">
            <w:sdt>
              <w:sdtPr>
                <w:tag w:val="_PLD_c331ae60cae44b02b2a16eccd02434b1"/>
                <w:id w:val="-363975929"/>
                <w:lock w:val="sdtLocked"/>
              </w:sdtPr>
              <w:sdtEndPr/>
              <w:sdtContent>
                <w:tc>
                  <w:tcPr>
                    <w:tcW w:w="1601" w:type="pct"/>
                    <w:shd w:val="clear" w:color="auto" w:fill="auto"/>
                  </w:tcPr>
                  <w:p w14:paraId="4646252A" w14:textId="77777777" w:rsidR="00B72FCD" w:rsidRDefault="00B72FCD" w:rsidP="005412B2">
                    <w:pPr>
                      <w:jc w:val="center"/>
                      <w:rPr>
                        <w:szCs w:val="21"/>
                      </w:rPr>
                    </w:pPr>
                    <w:r>
                      <w:rPr>
                        <w:rFonts w:hint="eastAsia"/>
                        <w:szCs w:val="21"/>
                      </w:rPr>
                      <w:t>项目</w:t>
                    </w:r>
                  </w:p>
                </w:tc>
              </w:sdtContent>
            </w:sdt>
            <w:sdt>
              <w:sdtPr>
                <w:tag w:val="_PLD_1619b2dd861a497cbc814256ed0e2957"/>
                <w:id w:val="157816430"/>
                <w:lock w:val="sdtLocked"/>
              </w:sdtPr>
              <w:sdtEndPr/>
              <w:sdtContent>
                <w:tc>
                  <w:tcPr>
                    <w:tcW w:w="1701" w:type="pct"/>
                    <w:shd w:val="clear" w:color="auto" w:fill="auto"/>
                    <w:vAlign w:val="center"/>
                  </w:tcPr>
                  <w:p w14:paraId="0C0C9713" w14:textId="77777777" w:rsidR="00B72FCD" w:rsidRDefault="00B72FCD" w:rsidP="005412B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652679769"/>
                <w:lock w:val="sdtLocked"/>
              </w:sdtPr>
              <w:sdtEndPr/>
              <w:sdtContent>
                <w:tc>
                  <w:tcPr>
                    <w:tcW w:w="1698" w:type="pct"/>
                    <w:shd w:val="clear" w:color="auto" w:fill="auto"/>
                    <w:vAlign w:val="center"/>
                  </w:tcPr>
                  <w:p w14:paraId="5A0C6D12" w14:textId="77777777" w:rsidR="00B72FCD" w:rsidRDefault="00B72FCD" w:rsidP="005412B2">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67f2b4ee3494c068d1ece80b5bc3fb5"/>
              <w:id w:val="-1868357210"/>
              <w:lock w:val="sdtLocked"/>
              <w:placeholder>
                <w:docPart w:val="4A44027B73ED47C0B35A3CB6CBBBF2D6"/>
              </w:placeholder>
            </w:sdtPr>
            <w:sdtEndPr/>
            <w:sdtContent>
              <w:tr w:rsidR="00B72FCD" w14:paraId="3A0CC2B2" w14:textId="77777777" w:rsidTr="00F64BFD">
                <w:tc>
                  <w:tcPr>
                    <w:tcW w:w="1601" w:type="pct"/>
                    <w:shd w:val="clear" w:color="auto" w:fill="auto"/>
                  </w:tcPr>
                  <w:p w14:paraId="752AC4B9" w14:textId="77777777" w:rsidR="00B72FCD" w:rsidRDefault="00B72FCD" w:rsidP="005412B2">
                    <w:pPr>
                      <w:rPr>
                        <w:szCs w:val="21"/>
                      </w:rPr>
                    </w:pPr>
                    <w:r w:rsidRPr="00B72FCD">
                      <w:rPr>
                        <w:rFonts w:hint="eastAsia"/>
                        <w:color w:val="000000"/>
                        <w:szCs w:val="21"/>
                      </w:rPr>
                      <w:t>货款</w:t>
                    </w:r>
                  </w:p>
                </w:tc>
                <w:tc>
                  <w:tcPr>
                    <w:tcW w:w="1701" w:type="pct"/>
                    <w:shd w:val="clear" w:color="auto" w:fill="auto"/>
                    <w:vAlign w:val="center"/>
                  </w:tcPr>
                  <w:p w14:paraId="04C9D7E9" w14:textId="77777777" w:rsidR="00B72FCD" w:rsidRDefault="00B72FCD" w:rsidP="005412B2">
                    <w:pPr>
                      <w:jc w:val="right"/>
                      <w:rPr>
                        <w:szCs w:val="21"/>
                      </w:rPr>
                    </w:pPr>
                    <w:r>
                      <w:t>5,339,430.04</w:t>
                    </w:r>
                  </w:p>
                </w:tc>
                <w:tc>
                  <w:tcPr>
                    <w:tcW w:w="1698" w:type="pct"/>
                    <w:shd w:val="clear" w:color="auto" w:fill="auto"/>
                    <w:vAlign w:val="center"/>
                  </w:tcPr>
                  <w:p w14:paraId="4E6CABEF" w14:textId="77777777" w:rsidR="00B72FCD" w:rsidRDefault="00B72FCD" w:rsidP="005412B2">
                    <w:pPr>
                      <w:jc w:val="right"/>
                      <w:rPr>
                        <w:szCs w:val="21"/>
                      </w:rPr>
                    </w:pPr>
                    <w:r>
                      <w:t>3,293,833.51</w:t>
                    </w:r>
                  </w:p>
                </w:tc>
              </w:tr>
            </w:sdtContent>
          </w:sdt>
          <w:tr w:rsidR="00B72FCD" w14:paraId="1935ED4A" w14:textId="77777777" w:rsidTr="00F64BFD">
            <w:sdt>
              <w:sdtPr>
                <w:tag w:val="_PLD_4e3bb8ab3c904307b3e330dc2e7b09a4"/>
                <w:id w:val="1506169320"/>
                <w:lock w:val="sdtLocked"/>
              </w:sdtPr>
              <w:sdtEndPr/>
              <w:sdtContent>
                <w:tc>
                  <w:tcPr>
                    <w:tcW w:w="1601" w:type="pct"/>
                    <w:shd w:val="clear" w:color="auto" w:fill="auto"/>
                  </w:tcPr>
                  <w:p w14:paraId="6DB1313C" w14:textId="77777777" w:rsidR="00B72FCD" w:rsidRDefault="00B72FCD" w:rsidP="00B72FCD">
                    <w:pPr>
                      <w:jc w:val="center"/>
                      <w:rPr>
                        <w:color w:val="000000"/>
                        <w:szCs w:val="21"/>
                      </w:rPr>
                    </w:pPr>
                    <w:r>
                      <w:rPr>
                        <w:rFonts w:hint="eastAsia"/>
                        <w:color w:val="000000"/>
                        <w:szCs w:val="21"/>
                      </w:rPr>
                      <w:t>合计</w:t>
                    </w:r>
                  </w:p>
                </w:tc>
              </w:sdtContent>
            </w:sdt>
            <w:tc>
              <w:tcPr>
                <w:tcW w:w="1701" w:type="pct"/>
                <w:shd w:val="clear" w:color="auto" w:fill="auto"/>
                <w:vAlign w:val="center"/>
              </w:tcPr>
              <w:p w14:paraId="41BACB39" w14:textId="77777777" w:rsidR="00B72FCD" w:rsidRDefault="00B72FCD" w:rsidP="00B72FCD">
                <w:pPr>
                  <w:jc w:val="right"/>
                  <w:rPr>
                    <w:sz w:val="24"/>
                  </w:rPr>
                </w:pPr>
                <w:r>
                  <w:t>5,339,430.04</w:t>
                </w:r>
              </w:p>
            </w:tc>
            <w:tc>
              <w:tcPr>
                <w:tcW w:w="1698" w:type="pct"/>
                <w:shd w:val="clear" w:color="auto" w:fill="auto"/>
                <w:vAlign w:val="center"/>
              </w:tcPr>
              <w:p w14:paraId="3613306F" w14:textId="77777777" w:rsidR="00B72FCD" w:rsidRDefault="00B72FCD" w:rsidP="00B72FCD">
                <w:pPr>
                  <w:jc w:val="right"/>
                </w:pPr>
                <w:r>
                  <w:t>3,293,833.51</w:t>
                </w:r>
              </w:p>
            </w:tc>
          </w:tr>
        </w:tbl>
        <w:p w14:paraId="44DCF6FD" w14:textId="77777777" w:rsidR="00B72FCD" w:rsidRPr="00E44E2F" w:rsidRDefault="00B72FCD">
          <w:pPr>
            <w:rPr>
              <w:szCs w:val="21"/>
            </w:rPr>
          </w:pPr>
          <w:r w:rsidRPr="00E44E2F">
            <w:rPr>
              <w:szCs w:val="21"/>
            </w:rPr>
            <w:t>期末无账龄超过1年的重要合同负债。</w:t>
          </w:r>
        </w:p>
        <w:p w14:paraId="4774F4E6" w14:textId="5D1AD25B" w:rsidR="006A4505" w:rsidRDefault="001E0608" w:rsidP="00E44E2F"/>
      </w:sdtContent>
    </w:sdt>
    <w:p w14:paraId="6CE4092C"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应付职工薪酬</w:t>
      </w:r>
    </w:p>
    <w:sdt>
      <w:sdtPr>
        <w:rPr>
          <w:rFonts w:ascii="宋体" w:eastAsia="宋体" w:hAnsi="宋体" w:cs="宋体"/>
          <w:b w:val="0"/>
          <w:bCs w:val="0"/>
          <w:kern w:val="0"/>
          <w:szCs w:val="24"/>
        </w:rPr>
        <w:alias w:val="模块:应付职工薪酬列示："/>
        <w:tag w:val="_SEC_8ac62232cfc54f38aff1f89058d89f36"/>
        <w:id w:val="-1255745950"/>
        <w:lock w:val="sdtLocked"/>
        <w:placeholder>
          <w:docPart w:val="GBC22222222222222222222222222222"/>
        </w:placeholder>
      </w:sdtPr>
      <w:sdtEndPr/>
      <w:sdtContent>
        <w:p w14:paraId="0340D33A" w14:textId="77777777" w:rsidR="006A4505" w:rsidRDefault="00B9625C" w:rsidP="008776CA">
          <w:pPr>
            <w:pStyle w:val="4"/>
            <w:numPr>
              <w:ilvl w:val="0"/>
              <w:numId w:val="84"/>
            </w:numPr>
          </w:pPr>
          <w:r>
            <w:rPr>
              <w:rFonts w:hint="eastAsia"/>
            </w:rPr>
            <w:t>应付职工薪酬列示</w:t>
          </w:r>
        </w:p>
        <w:sdt>
          <w:sdtPr>
            <w:alias w:val="是否适用：应付职工薪酬列示[双击切换]"/>
            <w:tag w:val="_GBC_215b41e091df4b2bbb2009fd3c8040b5"/>
            <w:id w:val="-1692292240"/>
            <w:lock w:val="sdtLocked"/>
            <w:placeholder>
              <w:docPart w:val="GBC22222222222222222222222222222"/>
            </w:placeholder>
          </w:sdtPr>
          <w:sdtEndPr/>
          <w:sdtContent>
            <w:p w14:paraId="68F3FD75" w14:textId="77777777" w:rsidR="006A4505" w:rsidRDefault="00B9625C">
              <w:r>
                <w:fldChar w:fldCharType="begin"/>
              </w:r>
              <w:r w:rsidR="00B76FCD">
                <w:instrText xml:space="preserve">MACROBUTTON  SnrToggleCheckbox √适用 </w:instrText>
              </w:r>
              <w:r>
                <w:fldChar w:fldCharType="end"/>
              </w:r>
              <w:r>
                <w:fldChar w:fldCharType="begin"/>
              </w:r>
              <w:r w:rsidR="00B76FCD">
                <w:instrText xml:space="preserve"> MACROBUTTON  SnrToggleCheckbox □不适用 </w:instrText>
              </w:r>
              <w:r>
                <w:fldChar w:fldCharType="end"/>
              </w:r>
            </w:p>
          </w:sdtContent>
        </w:sdt>
        <w:p w14:paraId="734F63D8" w14:textId="7C995D73" w:rsidR="006A4505" w:rsidRDefault="00B9625C">
          <w:pPr>
            <w:jc w:val="right"/>
          </w:pPr>
          <w:r>
            <w:rPr>
              <w:rFonts w:hint="eastAsia"/>
            </w:rPr>
            <w:t>单位：</w:t>
          </w:r>
          <w:sdt>
            <w:sdtPr>
              <w:rPr>
                <w:rFonts w:hint="eastAsia"/>
              </w:rPr>
              <w:alias w:val="单位：财务附注：应付职工薪酬"/>
              <w:tag w:val="_GBC_6889c0e435324d63b7c01ed595a8e14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应付职工薪酬"/>
              <w:tag w:val="_GBC_64bcd9de14a14550b941cbdaf7bdc974"/>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853"/>
            <w:gridCol w:w="1712"/>
            <w:gridCol w:w="1831"/>
            <w:gridCol w:w="1642"/>
          </w:tblGrid>
          <w:tr w:rsidR="006A4505" w14:paraId="2AA492A0" w14:textId="77777777" w:rsidTr="00E44E2F">
            <w:sdt>
              <w:sdtPr>
                <w:tag w:val="_PLD_4761dc2d96c64c3fb5d407cdbec097a2"/>
                <w:id w:val="1298489796"/>
                <w:lock w:val="sdtLocked"/>
              </w:sdtPr>
              <w:sdtEndPr/>
              <w:sdtContent>
                <w:tc>
                  <w:tcPr>
                    <w:tcW w:w="1164" w:type="pct"/>
                    <w:shd w:val="clear" w:color="auto" w:fill="auto"/>
                    <w:vAlign w:val="center"/>
                  </w:tcPr>
                  <w:p w14:paraId="47B64D5B" w14:textId="77777777" w:rsidR="006A4505" w:rsidRDefault="00B9625C">
                    <w:pPr>
                      <w:jc w:val="center"/>
                    </w:pPr>
                    <w:r>
                      <w:rPr>
                        <w:rFonts w:hint="eastAsia"/>
                      </w:rPr>
                      <w:t>项目</w:t>
                    </w:r>
                  </w:p>
                </w:tc>
              </w:sdtContent>
            </w:sdt>
            <w:sdt>
              <w:sdtPr>
                <w:tag w:val="_PLD_f666739d3c0f4f9891bd8f4974d101ec"/>
                <w:id w:val="-249346893"/>
                <w:lock w:val="sdtLocked"/>
              </w:sdtPr>
              <w:sdtEndPr/>
              <w:sdtContent>
                <w:tc>
                  <w:tcPr>
                    <w:tcW w:w="1010" w:type="pct"/>
                    <w:shd w:val="clear" w:color="auto" w:fill="auto"/>
                    <w:vAlign w:val="center"/>
                  </w:tcPr>
                  <w:p w14:paraId="37C26783" w14:textId="77777777" w:rsidR="006A4505" w:rsidRDefault="00B9625C">
                    <w:pPr>
                      <w:jc w:val="center"/>
                    </w:pPr>
                    <w:r>
                      <w:rPr>
                        <w:rFonts w:hint="eastAsia"/>
                      </w:rPr>
                      <w:t>期初余额</w:t>
                    </w:r>
                  </w:p>
                </w:tc>
              </w:sdtContent>
            </w:sdt>
            <w:sdt>
              <w:sdtPr>
                <w:tag w:val="_PLD_cc701d3a5a44484d862c996437df1e7d"/>
                <w:id w:val="-680739879"/>
                <w:lock w:val="sdtLocked"/>
              </w:sdtPr>
              <w:sdtEndPr/>
              <w:sdtContent>
                <w:tc>
                  <w:tcPr>
                    <w:tcW w:w="933" w:type="pct"/>
                    <w:shd w:val="clear" w:color="auto" w:fill="auto"/>
                    <w:vAlign w:val="center"/>
                  </w:tcPr>
                  <w:p w14:paraId="3809E30F" w14:textId="77777777" w:rsidR="006A4505" w:rsidRDefault="00B9625C">
                    <w:pPr>
                      <w:jc w:val="center"/>
                    </w:pPr>
                    <w:r>
                      <w:rPr>
                        <w:rFonts w:hint="eastAsia"/>
                      </w:rPr>
                      <w:t>本期增加</w:t>
                    </w:r>
                  </w:p>
                </w:tc>
              </w:sdtContent>
            </w:sdt>
            <w:sdt>
              <w:sdtPr>
                <w:tag w:val="_PLD_0e8f833fca684ce592b0cba6d04c75ef"/>
                <w:id w:val="-881704617"/>
                <w:lock w:val="sdtLocked"/>
              </w:sdtPr>
              <w:sdtEndPr/>
              <w:sdtContent>
                <w:tc>
                  <w:tcPr>
                    <w:tcW w:w="998" w:type="pct"/>
                    <w:shd w:val="clear" w:color="auto" w:fill="auto"/>
                    <w:vAlign w:val="center"/>
                  </w:tcPr>
                  <w:p w14:paraId="6E588173" w14:textId="77777777" w:rsidR="006A4505" w:rsidRDefault="00B9625C">
                    <w:pPr>
                      <w:jc w:val="center"/>
                    </w:pPr>
                    <w:r>
                      <w:rPr>
                        <w:rFonts w:hint="eastAsia"/>
                      </w:rPr>
                      <w:t>本期减少</w:t>
                    </w:r>
                  </w:p>
                </w:tc>
              </w:sdtContent>
            </w:sdt>
            <w:sdt>
              <w:sdtPr>
                <w:tag w:val="_PLD_c39a265e94994f0480d13abd59d3eb39"/>
                <w:id w:val="16212018"/>
                <w:lock w:val="sdtLocked"/>
              </w:sdtPr>
              <w:sdtEndPr/>
              <w:sdtContent>
                <w:tc>
                  <w:tcPr>
                    <w:tcW w:w="895" w:type="pct"/>
                    <w:shd w:val="clear" w:color="auto" w:fill="auto"/>
                    <w:vAlign w:val="center"/>
                  </w:tcPr>
                  <w:p w14:paraId="546B1229" w14:textId="77777777" w:rsidR="006A4505" w:rsidRDefault="00B9625C">
                    <w:pPr>
                      <w:jc w:val="center"/>
                    </w:pPr>
                    <w:r>
                      <w:rPr>
                        <w:rFonts w:hint="eastAsia"/>
                      </w:rPr>
                      <w:t>期末余额</w:t>
                    </w:r>
                  </w:p>
                </w:tc>
              </w:sdtContent>
            </w:sdt>
          </w:tr>
          <w:tr w:rsidR="00B76FCD" w14:paraId="555F16DD" w14:textId="77777777" w:rsidTr="00E44E2F">
            <w:sdt>
              <w:sdtPr>
                <w:tag w:val="_PLD_e3e45a1b3a8f49a9bebab9921a080935"/>
                <w:id w:val="-1285427301"/>
                <w:lock w:val="sdtLocked"/>
              </w:sdtPr>
              <w:sdtEndPr/>
              <w:sdtContent>
                <w:tc>
                  <w:tcPr>
                    <w:tcW w:w="1164" w:type="pct"/>
                    <w:shd w:val="clear" w:color="auto" w:fill="auto"/>
                  </w:tcPr>
                  <w:p w14:paraId="0699D4E7" w14:textId="77777777" w:rsidR="00B76FCD" w:rsidRDefault="00B76FCD" w:rsidP="00B76FCD">
                    <w:r>
                      <w:rPr>
                        <w:rFonts w:hint="eastAsia"/>
                      </w:rPr>
                      <w:t>一、短期薪酬</w:t>
                    </w:r>
                  </w:p>
                </w:tc>
              </w:sdtContent>
            </w:sdt>
            <w:tc>
              <w:tcPr>
                <w:tcW w:w="1010" w:type="pct"/>
                <w:shd w:val="clear" w:color="auto" w:fill="auto"/>
                <w:vAlign w:val="center"/>
              </w:tcPr>
              <w:p w14:paraId="56894E0D" w14:textId="77777777" w:rsidR="00B76FCD" w:rsidRDefault="00B76FCD" w:rsidP="00B76FCD">
                <w:pPr>
                  <w:jc w:val="right"/>
                  <w:rPr>
                    <w:sz w:val="24"/>
                  </w:rPr>
                </w:pPr>
                <w:r>
                  <w:t>31,537,093.70</w:t>
                </w:r>
              </w:p>
            </w:tc>
            <w:tc>
              <w:tcPr>
                <w:tcW w:w="933" w:type="pct"/>
                <w:shd w:val="clear" w:color="auto" w:fill="auto"/>
                <w:vAlign w:val="center"/>
              </w:tcPr>
              <w:p w14:paraId="6C842209" w14:textId="77777777" w:rsidR="00B76FCD" w:rsidRDefault="00B76FCD" w:rsidP="00B76FCD">
                <w:pPr>
                  <w:jc w:val="right"/>
                </w:pPr>
                <w:r>
                  <w:t>100,978,992.37</w:t>
                </w:r>
              </w:p>
            </w:tc>
            <w:tc>
              <w:tcPr>
                <w:tcW w:w="998" w:type="pct"/>
                <w:shd w:val="clear" w:color="auto" w:fill="auto"/>
                <w:vAlign w:val="center"/>
              </w:tcPr>
              <w:p w14:paraId="241AA0E4" w14:textId="77777777" w:rsidR="00B76FCD" w:rsidRDefault="00B76FCD" w:rsidP="00B76FCD">
                <w:pPr>
                  <w:jc w:val="right"/>
                </w:pPr>
                <w:r>
                  <w:t>97,040,959.73</w:t>
                </w:r>
              </w:p>
            </w:tc>
            <w:tc>
              <w:tcPr>
                <w:tcW w:w="895" w:type="pct"/>
                <w:shd w:val="clear" w:color="auto" w:fill="auto"/>
                <w:vAlign w:val="center"/>
              </w:tcPr>
              <w:p w14:paraId="2C9B1AC7" w14:textId="77777777" w:rsidR="00B76FCD" w:rsidRDefault="00B76FCD" w:rsidP="00B76FCD">
                <w:pPr>
                  <w:jc w:val="right"/>
                </w:pPr>
                <w:r>
                  <w:t>35,475,126.34</w:t>
                </w:r>
              </w:p>
            </w:tc>
          </w:tr>
          <w:tr w:rsidR="00B76FCD" w14:paraId="55AF1458" w14:textId="77777777" w:rsidTr="00E44E2F">
            <w:sdt>
              <w:sdtPr>
                <w:tag w:val="_PLD_85c469f474b84d03aec3c8ae8d2d17fa"/>
                <w:id w:val="2035991790"/>
                <w:lock w:val="sdtLocked"/>
              </w:sdtPr>
              <w:sdtEndPr/>
              <w:sdtContent>
                <w:tc>
                  <w:tcPr>
                    <w:tcW w:w="1164" w:type="pct"/>
                    <w:shd w:val="clear" w:color="auto" w:fill="auto"/>
                  </w:tcPr>
                  <w:p w14:paraId="3BFCFC92" w14:textId="77777777" w:rsidR="00B76FCD" w:rsidRDefault="00B76FCD" w:rsidP="00B76FCD">
                    <w:r>
                      <w:rPr>
                        <w:rFonts w:hint="eastAsia"/>
                      </w:rPr>
                      <w:t>二、离职后福利-设定提存计划</w:t>
                    </w:r>
                  </w:p>
                </w:tc>
              </w:sdtContent>
            </w:sdt>
            <w:tc>
              <w:tcPr>
                <w:tcW w:w="1010" w:type="pct"/>
                <w:shd w:val="clear" w:color="auto" w:fill="auto"/>
                <w:vAlign w:val="center"/>
              </w:tcPr>
              <w:p w14:paraId="7372302C" w14:textId="77777777" w:rsidR="00B76FCD" w:rsidRDefault="00B76FCD" w:rsidP="00B76FCD">
                <w:pPr>
                  <w:jc w:val="right"/>
                </w:pPr>
                <w:r>
                  <w:t>300,807.73</w:t>
                </w:r>
              </w:p>
            </w:tc>
            <w:tc>
              <w:tcPr>
                <w:tcW w:w="933" w:type="pct"/>
                <w:shd w:val="clear" w:color="auto" w:fill="auto"/>
                <w:vAlign w:val="center"/>
              </w:tcPr>
              <w:p w14:paraId="7EAEFE98" w14:textId="77777777" w:rsidR="00B76FCD" w:rsidRDefault="00B76FCD" w:rsidP="00B76FCD">
                <w:pPr>
                  <w:jc w:val="right"/>
                </w:pPr>
                <w:r>
                  <w:t>9,066,317.12</w:t>
                </w:r>
              </w:p>
            </w:tc>
            <w:tc>
              <w:tcPr>
                <w:tcW w:w="998" w:type="pct"/>
                <w:shd w:val="clear" w:color="auto" w:fill="auto"/>
                <w:vAlign w:val="center"/>
              </w:tcPr>
              <w:p w14:paraId="1A69FBBE" w14:textId="77777777" w:rsidR="00B76FCD" w:rsidRDefault="00B76FCD" w:rsidP="00B76FCD">
                <w:pPr>
                  <w:jc w:val="right"/>
                </w:pPr>
                <w:r>
                  <w:t>9,173,153.08</w:t>
                </w:r>
              </w:p>
            </w:tc>
            <w:tc>
              <w:tcPr>
                <w:tcW w:w="895" w:type="pct"/>
                <w:shd w:val="clear" w:color="auto" w:fill="auto"/>
                <w:vAlign w:val="center"/>
              </w:tcPr>
              <w:p w14:paraId="6EEB5880" w14:textId="77777777" w:rsidR="00B76FCD" w:rsidRDefault="00B76FCD" w:rsidP="00B76FCD">
                <w:pPr>
                  <w:jc w:val="right"/>
                </w:pPr>
                <w:r>
                  <w:t>193,971.77</w:t>
                </w:r>
              </w:p>
            </w:tc>
          </w:tr>
          <w:tr w:rsidR="00B76FCD" w14:paraId="2AD4AFCC" w14:textId="77777777" w:rsidTr="00E44E2F">
            <w:sdt>
              <w:sdtPr>
                <w:tag w:val="_PLD_2836a9d646024a08a05edfa8ec8dfb80"/>
                <w:id w:val="1404411859"/>
                <w:lock w:val="sdtLocked"/>
              </w:sdtPr>
              <w:sdtEndPr/>
              <w:sdtContent>
                <w:tc>
                  <w:tcPr>
                    <w:tcW w:w="1164" w:type="pct"/>
                    <w:shd w:val="clear" w:color="auto" w:fill="auto"/>
                  </w:tcPr>
                  <w:p w14:paraId="38AC58E6" w14:textId="77777777" w:rsidR="00B76FCD" w:rsidRDefault="00B76FCD" w:rsidP="00B76FCD">
                    <w:r>
                      <w:rPr>
                        <w:rFonts w:hint="eastAsia"/>
                      </w:rPr>
                      <w:t>三、辞退福利</w:t>
                    </w:r>
                  </w:p>
                </w:tc>
              </w:sdtContent>
            </w:sdt>
            <w:tc>
              <w:tcPr>
                <w:tcW w:w="1010" w:type="pct"/>
                <w:shd w:val="clear" w:color="auto" w:fill="auto"/>
                <w:vAlign w:val="center"/>
              </w:tcPr>
              <w:p w14:paraId="46DB3CBB" w14:textId="77777777" w:rsidR="00B76FCD" w:rsidRDefault="00B76FCD" w:rsidP="00B76FCD">
                <w:pPr>
                  <w:jc w:val="right"/>
                </w:pPr>
              </w:p>
            </w:tc>
            <w:tc>
              <w:tcPr>
                <w:tcW w:w="933" w:type="pct"/>
                <w:shd w:val="clear" w:color="auto" w:fill="auto"/>
                <w:vAlign w:val="center"/>
              </w:tcPr>
              <w:p w14:paraId="63B5AF38" w14:textId="77777777" w:rsidR="00B76FCD" w:rsidRDefault="00B76FCD" w:rsidP="00B76FCD">
                <w:pPr>
                  <w:jc w:val="right"/>
                  <w:rPr>
                    <w:sz w:val="24"/>
                  </w:rPr>
                </w:pPr>
                <w:r>
                  <w:t>223,339.00</w:t>
                </w:r>
              </w:p>
            </w:tc>
            <w:tc>
              <w:tcPr>
                <w:tcW w:w="998" w:type="pct"/>
                <w:shd w:val="clear" w:color="auto" w:fill="auto"/>
                <w:vAlign w:val="center"/>
              </w:tcPr>
              <w:p w14:paraId="4C0FD6A7" w14:textId="77777777" w:rsidR="00B76FCD" w:rsidRDefault="00B76FCD" w:rsidP="00B76FCD">
                <w:pPr>
                  <w:jc w:val="right"/>
                </w:pPr>
                <w:r>
                  <w:t>223,339.00</w:t>
                </w:r>
              </w:p>
            </w:tc>
            <w:tc>
              <w:tcPr>
                <w:tcW w:w="895" w:type="pct"/>
                <w:shd w:val="clear" w:color="auto" w:fill="auto"/>
                <w:vAlign w:val="center"/>
              </w:tcPr>
              <w:p w14:paraId="16AAA04F" w14:textId="77777777" w:rsidR="00B76FCD" w:rsidRDefault="00B76FCD" w:rsidP="00B76FCD">
                <w:pPr>
                  <w:jc w:val="right"/>
                </w:pPr>
              </w:p>
            </w:tc>
          </w:tr>
          <w:tr w:rsidR="00B76FCD" w14:paraId="22F7AFDF" w14:textId="77777777" w:rsidTr="00E44E2F">
            <w:sdt>
              <w:sdtPr>
                <w:tag w:val="_PLD_bb217d7a2d104da696101497dda89e28"/>
                <w:id w:val="2145763159"/>
                <w:lock w:val="sdtLocked"/>
              </w:sdtPr>
              <w:sdtEndPr/>
              <w:sdtContent>
                <w:tc>
                  <w:tcPr>
                    <w:tcW w:w="1164" w:type="pct"/>
                    <w:shd w:val="clear" w:color="auto" w:fill="auto"/>
                    <w:vAlign w:val="center"/>
                  </w:tcPr>
                  <w:p w14:paraId="37A5E1EB" w14:textId="77777777" w:rsidR="00B76FCD" w:rsidRDefault="00B76FCD" w:rsidP="00B76FCD">
                    <w:pPr>
                      <w:jc w:val="center"/>
                    </w:pPr>
                    <w:r>
                      <w:rPr>
                        <w:rFonts w:hint="eastAsia"/>
                      </w:rPr>
                      <w:t>合计</w:t>
                    </w:r>
                  </w:p>
                </w:tc>
              </w:sdtContent>
            </w:sdt>
            <w:tc>
              <w:tcPr>
                <w:tcW w:w="1010" w:type="pct"/>
                <w:shd w:val="clear" w:color="auto" w:fill="auto"/>
                <w:vAlign w:val="center"/>
              </w:tcPr>
              <w:p w14:paraId="71D8BFD2" w14:textId="77777777" w:rsidR="00B76FCD" w:rsidRDefault="00B76FCD" w:rsidP="00B76FCD">
                <w:pPr>
                  <w:jc w:val="right"/>
                  <w:rPr>
                    <w:sz w:val="24"/>
                  </w:rPr>
                </w:pPr>
                <w:r>
                  <w:t>31,837,901.43</w:t>
                </w:r>
              </w:p>
            </w:tc>
            <w:tc>
              <w:tcPr>
                <w:tcW w:w="933" w:type="pct"/>
                <w:shd w:val="clear" w:color="auto" w:fill="auto"/>
                <w:vAlign w:val="center"/>
              </w:tcPr>
              <w:p w14:paraId="2343D81F" w14:textId="77777777" w:rsidR="00B76FCD" w:rsidRDefault="00B76FCD" w:rsidP="00B76FCD">
                <w:pPr>
                  <w:jc w:val="right"/>
                </w:pPr>
                <w:r>
                  <w:t>110,268,648.49</w:t>
                </w:r>
              </w:p>
            </w:tc>
            <w:tc>
              <w:tcPr>
                <w:tcW w:w="998" w:type="pct"/>
                <w:shd w:val="clear" w:color="auto" w:fill="auto"/>
                <w:vAlign w:val="center"/>
              </w:tcPr>
              <w:p w14:paraId="7CC6E869" w14:textId="77777777" w:rsidR="00B76FCD" w:rsidRDefault="00B76FCD" w:rsidP="00B76FCD">
                <w:pPr>
                  <w:jc w:val="right"/>
                </w:pPr>
                <w:r>
                  <w:t>106,437,451.81</w:t>
                </w:r>
              </w:p>
            </w:tc>
            <w:tc>
              <w:tcPr>
                <w:tcW w:w="895" w:type="pct"/>
                <w:shd w:val="clear" w:color="auto" w:fill="auto"/>
                <w:vAlign w:val="center"/>
              </w:tcPr>
              <w:p w14:paraId="75CF0B76" w14:textId="77777777" w:rsidR="00B76FCD" w:rsidRDefault="00B76FCD" w:rsidP="00B76FCD">
                <w:pPr>
                  <w:jc w:val="right"/>
                </w:pPr>
                <w:r>
                  <w:t>35,669,098.11</w:t>
                </w:r>
              </w:p>
            </w:tc>
          </w:tr>
        </w:tbl>
        <w:p w14:paraId="1322B72F" w14:textId="77777777" w:rsidR="006A4505" w:rsidRDefault="001E0608"/>
      </w:sdtContent>
    </w:sdt>
    <w:sdt>
      <w:sdtPr>
        <w:rPr>
          <w:rFonts w:ascii="宋体" w:eastAsia="宋体" w:hAnsi="宋体" w:cs="宋体" w:hint="eastAsia"/>
          <w:b w:val="0"/>
          <w:bCs w:val="0"/>
          <w:kern w:val="0"/>
          <w:szCs w:val="24"/>
        </w:rPr>
        <w:alias w:val="模块:短期薪酬列示"/>
        <w:tag w:val="_SEC_1cb33e613a2043aba490a4f493078cdf"/>
        <w:id w:val="-1294366427"/>
        <w:lock w:val="sdtLocked"/>
        <w:placeholder>
          <w:docPart w:val="GBC22222222222222222222222222222"/>
        </w:placeholder>
      </w:sdtPr>
      <w:sdtEndPr>
        <w:rPr>
          <w:rFonts w:hint="default"/>
          <w:szCs w:val="21"/>
        </w:rPr>
      </w:sdtEndPr>
      <w:sdtContent>
        <w:p w14:paraId="35DA5041" w14:textId="77777777" w:rsidR="006A4505" w:rsidRDefault="00B9625C" w:rsidP="008776CA">
          <w:pPr>
            <w:pStyle w:val="4"/>
            <w:numPr>
              <w:ilvl w:val="0"/>
              <w:numId w:val="84"/>
            </w:numPr>
          </w:pPr>
          <w:r>
            <w:rPr>
              <w:rFonts w:hint="eastAsia"/>
            </w:rPr>
            <w:t>短期薪酬列示</w:t>
          </w:r>
        </w:p>
        <w:sdt>
          <w:sdtPr>
            <w:alias w:val="是否适用：短期薪酬列示[双击切换]"/>
            <w:tag w:val="_GBC_531fef0ef27e47ad98c1bb26abdf204f"/>
            <w:id w:val="1302655742"/>
            <w:lock w:val="sdtLocked"/>
            <w:placeholder>
              <w:docPart w:val="GBC22222222222222222222222222222"/>
            </w:placeholder>
          </w:sdtPr>
          <w:sdtEndPr/>
          <w:sdtContent>
            <w:p w14:paraId="1345A0B6" w14:textId="77777777" w:rsidR="006A4505" w:rsidRDefault="00B9625C">
              <w:r>
                <w:fldChar w:fldCharType="begin"/>
              </w:r>
              <w:r w:rsidR="00B76FCD">
                <w:instrText xml:space="preserve">MACROBUTTON  SnrToggleCheckbox √适用 </w:instrText>
              </w:r>
              <w:r>
                <w:fldChar w:fldCharType="end"/>
              </w:r>
              <w:r>
                <w:fldChar w:fldCharType="begin"/>
              </w:r>
              <w:r w:rsidR="00B76FCD">
                <w:instrText xml:space="preserve"> MACROBUTTON  SnrToggleCheckbox □不适用 </w:instrText>
              </w:r>
              <w:r>
                <w:fldChar w:fldCharType="end"/>
              </w:r>
            </w:p>
          </w:sdtContent>
        </w:sdt>
        <w:p w14:paraId="71332A73" w14:textId="42D9652F" w:rsidR="006A4505" w:rsidRDefault="00B9625C">
          <w:pPr>
            <w:jc w:val="right"/>
            <w:rPr>
              <w:szCs w:val="21"/>
            </w:rPr>
          </w:pPr>
          <w:r>
            <w:rPr>
              <w:rFonts w:hint="eastAsia"/>
              <w:szCs w:val="21"/>
            </w:rPr>
            <w:t>单位：</w:t>
          </w:r>
          <w:sdt>
            <w:sdtPr>
              <w:rPr>
                <w:rFonts w:hint="eastAsia"/>
                <w:szCs w:val="21"/>
              </w:rPr>
              <w:alias w:val="单位：财务附注：短期薪酬"/>
              <w:tag w:val="_GBC_4710a4978b1b4a4bbcd5757aaf80b8d7"/>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712"/>
            <w:gridCol w:w="1769"/>
            <w:gridCol w:w="1631"/>
            <w:gridCol w:w="1642"/>
          </w:tblGrid>
          <w:tr w:rsidR="00B76FCD" w14:paraId="3AFE95FE" w14:textId="77777777" w:rsidTr="00E44E2F">
            <w:sdt>
              <w:sdtPr>
                <w:tag w:val="_PLD_977153d49ca449b191bb833cd5f689b2"/>
                <w:id w:val="-947929025"/>
                <w:lock w:val="sdtLocked"/>
              </w:sdtPr>
              <w:sdtEndPr/>
              <w:sdtContent>
                <w:tc>
                  <w:tcPr>
                    <w:tcW w:w="1319" w:type="pct"/>
                    <w:tcBorders>
                      <w:top w:val="single" w:sz="4" w:space="0" w:color="auto"/>
                      <w:left w:val="single" w:sz="4" w:space="0" w:color="auto"/>
                      <w:bottom w:val="single" w:sz="4" w:space="0" w:color="auto"/>
                      <w:right w:val="single" w:sz="4" w:space="0" w:color="auto"/>
                    </w:tcBorders>
                    <w:vAlign w:val="center"/>
                  </w:tcPr>
                  <w:p w14:paraId="52F070CB" w14:textId="77777777" w:rsidR="00B76FCD" w:rsidRDefault="00B76FCD" w:rsidP="005412B2">
                    <w:pPr>
                      <w:autoSpaceDE w:val="0"/>
                      <w:autoSpaceDN w:val="0"/>
                      <w:adjustRightInd w:val="0"/>
                      <w:jc w:val="center"/>
                      <w:rPr>
                        <w:szCs w:val="21"/>
                      </w:rPr>
                    </w:pPr>
                    <w:r>
                      <w:rPr>
                        <w:rFonts w:hint="eastAsia"/>
                        <w:szCs w:val="21"/>
                      </w:rPr>
                      <w:t>项目</w:t>
                    </w:r>
                  </w:p>
                </w:tc>
              </w:sdtContent>
            </w:sdt>
            <w:sdt>
              <w:sdtPr>
                <w:tag w:val="_PLD_557c49ee2a4f40de99f948c76f4c3adc"/>
                <w:id w:val="-1935818225"/>
                <w:lock w:val="sdtLocked"/>
              </w:sdtPr>
              <w:sdtEndPr/>
              <w:sdtContent>
                <w:tc>
                  <w:tcPr>
                    <w:tcW w:w="933" w:type="pct"/>
                    <w:tcBorders>
                      <w:top w:val="single" w:sz="4" w:space="0" w:color="auto"/>
                      <w:left w:val="single" w:sz="4" w:space="0" w:color="auto"/>
                      <w:bottom w:val="single" w:sz="4" w:space="0" w:color="auto"/>
                      <w:right w:val="single" w:sz="4" w:space="0" w:color="auto"/>
                    </w:tcBorders>
                    <w:vAlign w:val="center"/>
                  </w:tcPr>
                  <w:p w14:paraId="6D23EEB0" w14:textId="77777777" w:rsidR="00B76FCD" w:rsidRDefault="00B76FCD" w:rsidP="005412B2">
                    <w:pPr>
                      <w:autoSpaceDE w:val="0"/>
                      <w:autoSpaceDN w:val="0"/>
                      <w:adjustRightInd w:val="0"/>
                      <w:jc w:val="center"/>
                      <w:rPr>
                        <w:szCs w:val="21"/>
                      </w:rPr>
                    </w:pPr>
                    <w:r>
                      <w:rPr>
                        <w:rFonts w:hint="eastAsia"/>
                        <w:szCs w:val="21"/>
                      </w:rPr>
                      <w:t>期初余额</w:t>
                    </w:r>
                  </w:p>
                </w:tc>
              </w:sdtContent>
            </w:sdt>
            <w:sdt>
              <w:sdtPr>
                <w:tag w:val="_PLD_98d1ab48f8084264aff0ef3a30e8ba71"/>
                <w:id w:val="269594240"/>
                <w:lock w:val="sdtLocked"/>
              </w:sdtPr>
              <w:sdtEndPr/>
              <w:sdtContent>
                <w:tc>
                  <w:tcPr>
                    <w:tcW w:w="964" w:type="pct"/>
                    <w:tcBorders>
                      <w:top w:val="single" w:sz="4" w:space="0" w:color="auto"/>
                      <w:left w:val="single" w:sz="4" w:space="0" w:color="auto"/>
                      <w:bottom w:val="single" w:sz="4" w:space="0" w:color="auto"/>
                      <w:right w:val="single" w:sz="4" w:space="0" w:color="auto"/>
                    </w:tcBorders>
                    <w:vAlign w:val="center"/>
                  </w:tcPr>
                  <w:p w14:paraId="1688D911" w14:textId="77777777" w:rsidR="00B76FCD" w:rsidRDefault="00B76FCD" w:rsidP="005412B2">
                    <w:pPr>
                      <w:jc w:val="center"/>
                    </w:pPr>
                    <w:r>
                      <w:rPr>
                        <w:rFonts w:hint="eastAsia"/>
                      </w:rPr>
                      <w:t>本期增加</w:t>
                    </w:r>
                  </w:p>
                </w:tc>
              </w:sdtContent>
            </w:sdt>
            <w:sdt>
              <w:sdtPr>
                <w:tag w:val="_PLD_e35c4f26db444503b2f9a32896872169"/>
                <w:id w:val="-722443629"/>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14:paraId="1AFC0FDC" w14:textId="77777777" w:rsidR="00B76FCD" w:rsidRDefault="00B76FCD" w:rsidP="005412B2">
                    <w:pPr>
                      <w:jc w:val="center"/>
                    </w:pPr>
                    <w:r>
                      <w:t>本期减少</w:t>
                    </w:r>
                  </w:p>
                </w:tc>
              </w:sdtContent>
            </w:sdt>
            <w:sdt>
              <w:sdtPr>
                <w:tag w:val="_PLD_e67d191300ac43c2b1b07c1beddfe891"/>
                <w:id w:val="121353014"/>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14:paraId="52F9249E" w14:textId="77777777" w:rsidR="00B76FCD" w:rsidRDefault="00B76FCD" w:rsidP="005412B2">
                    <w:pPr>
                      <w:autoSpaceDE w:val="0"/>
                      <w:autoSpaceDN w:val="0"/>
                      <w:adjustRightInd w:val="0"/>
                      <w:jc w:val="center"/>
                      <w:rPr>
                        <w:szCs w:val="21"/>
                      </w:rPr>
                    </w:pPr>
                    <w:r>
                      <w:rPr>
                        <w:rFonts w:hint="eastAsia"/>
                        <w:szCs w:val="21"/>
                      </w:rPr>
                      <w:t>期末余额</w:t>
                    </w:r>
                  </w:p>
                </w:tc>
              </w:sdtContent>
            </w:sdt>
          </w:tr>
          <w:tr w:rsidR="00B76FCD" w14:paraId="44630A2C" w14:textId="77777777" w:rsidTr="00E44E2F">
            <w:sdt>
              <w:sdtPr>
                <w:tag w:val="_PLD_887f068b039b44a99f27487cfa74131d"/>
                <w:id w:val="-1866599491"/>
                <w:lock w:val="sdtLocked"/>
              </w:sdtPr>
              <w:sdtEndPr/>
              <w:sdtContent>
                <w:tc>
                  <w:tcPr>
                    <w:tcW w:w="1319" w:type="pct"/>
                    <w:tcBorders>
                      <w:top w:val="single" w:sz="4" w:space="0" w:color="auto"/>
                      <w:left w:val="single" w:sz="4" w:space="0" w:color="auto"/>
                      <w:bottom w:val="single" w:sz="4" w:space="0" w:color="auto"/>
                      <w:right w:val="single" w:sz="4" w:space="0" w:color="auto"/>
                    </w:tcBorders>
                  </w:tcPr>
                  <w:p w14:paraId="53CD0DE2" w14:textId="77777777" w:rsidR="00B76FCD" w:rsidRDefault="00B76FCD" w:rsidP="005412B2">
                    <w:pPr>
                      <w:autoSpaceDE w:val="0"/>
                      <w:autoSpaceDN w:val="0"/>
                      <w:adjustRightInd w:val="0"/>
                      <w:rPr>
                        <w:szCs w:val="21"/>
                      </w:rPr>
                    </w:pPr>
                    <w:r>
                      <w:rPr>
                        <w:rFonts w:hint="eastAsia"/>
                        <w:szCs w:val="21"/>
                      </w:rPr>
                      <w:t>一、工资、奖金、津贴和补贴</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7C9A846B" w14:textId="77777777" w:rsidR="00B76FCD" w:rsidRDefault="00B76FCD" w:rsidP="005412B2">
                <w:pPr>
                  <w:jc w:val="right"/>
                  <w:rPr>
                    <w:szCs w:val="21"/>
                  </w:rPr>
                </w:pPr>
                <w:r>
                  <w:t>22,128,755.75</w:t>
                </w:r>
              </w:p>
            </w:tc>
            <w:tc>
              <w:tcPr>
                <w:tcW w:w="964" w:type="pct"/>
                <w:tcBorders>
                  <w:top w:val="single" w:sz="4" w:space="0" w:color="auto"/>
                  <w:left w:val="single" w:sz="4" w:space="0" w:color="auto"/>
                  <w:bottom w:val="single" w:sz="4" w:space="0" w:color="auto"/>
                  <w:right w:val="single" w:sz="4" w:space="0" w:color="auto"/>
                </w:tcBorders>
                <w:vAlign w:val="center"/>
              </w:tcPr>
              <w:p w14:paraId="4ED6FD99" w14:textId="77777777" w:rsidR="00B76FCD" w:rsidRDefault="00B76FCD" w:rsidP="005412B2">
                <w:pPr>
                  <w:jc w:val="right"/>
                  <w:rPr>
                    <w:szCs w:val="21"/>
                  </w:rPr>
                </w:pPr>
                <w:r>
                  <w:t>84,871,338.60</w:t>
                </w:r>
              </w:p>
            </w:tc>
            <w:tc>
              <w:tcPr>
                <w:tcW w:w="889" w:type="pct"/>
                <w:tcBorders>
                  <w:top w:val="single" w:sz="4" w:space="0" w:color="auto"/>
                  <w:left w:val="single" w:sz="4" w:space="0" w:color="auto"/>
                  <w:bottom w:val="single" w:sz="4" w:space="0" w:color="auto"/>
                  <w:right w:val="single" w:sz="4" w:space="0" w:color="auto"/>
                </w:tcBorders>
                <w:vAlign w:val="center"/>
              </w:tcPr>
              <w:p w14:paraId="28CBB2D2" w14:textId="77777777" w:rsidR="00B76FCD" w:rsidRDefault="00B76FCD" w:rsidP="005412B2">
                <w:pPr>
                  <w:jc w:val="right"/>
                  <w:rPr>
                    <w:szCs w:val="21"/>
                  </w:rPr>
                </w:pPr>
                <w:r>
                  <w:t>83,490,388.60</w:t>
                </w:r>
              </w:p>
            </w:tc>
            <w:tc>
              <w:tcPr>
                <w:tcW w:w="895" w:type="pct"/>
                <w:tcBorders>
                  <w:top w:val="single" w:sz="4" w:space="0" w:color="auto"/>
                  <w:left w:val="single" w:sz="4" w:space="0" w:color="auto"/>
                  <w:bottom w:val="single" w:sz="4" w:space="0" w:color="auto"/>
                  <w:right w:val="single" w:sz="4" w:space="0" w:color="auto"/>
                </w:tcBorders>
                <w:vAlign w:val="center"/>
              </w:tcPr>
              <w:p w14:paraId="2997ECC5" w14:textId="77777777" w:rsidR="00B76FCD" w:rsidRDefault="00B76FCD" w:rsidP="005412B2">
                <w:pPr>
                  <w:jc w:val="right"/>
                  <w:rPr>
                    <w:szCs w:val="21"/>
                  </w:rPr>
                </w:pPr>
                <w:r>
                  <w:t>23,509,705.75</w:t>
                </w:r>
              </w:p>
            </w:tc>
          </w:tr>
          <w:tr w:rsidR="00B76FCD" w14:paraId="682891E0" w14:textId="77777777" w:rsidTr="00E44E2F">
            <w:sdt>
              <w:sdtPr>
                <w:tag w:val="_PLD_73d6cf6c562b4c03b4db52d8f6a162bf"/>
                <w:id w:val="55600218"/>
                <w:lock w:val="sdtLocked"/>
              </w:sdtPr>
              <w:sdtEndPr/>
              <w:sdtContent>
                <w:tc>
                  <w:tcPr>
                    <w:tcW w:w="1319" w:type="pct"/>
                    <w:tcBorders>
                      <w:top w:val="single" w:sz="4" w:space="0" w:color="auto"/>
                      <w:left w:val="single" w:sz="4" w:space="0" w:color="auto"/>
                      <w:bottom w:val="single" w:sz="4" w:space="0" w:color="auto"/>
                      <w:right w:val="single" w:sz="4" w:space="0" w:color="auto"/>
                    </w:tcBorders>
                  </w:tcPr>
                  <w:p w14:paraId="268A1433" w14:textId="77777777" w:rsidR="00B76FCD" w:rsidRDefault="00B76FCD" w:rsidP="005412B2">
                    <w:pPr>
                      <w:autoSpaceDE w:val="0"/>
                      <w:autoSpaceDN w:val="0"/>
                      <w:adjustRightInd w:val="0"/>
                      <w:rPr>
                        <w:szCs w:val="21"/>
                      </w:rPr>
                    </w:pPr>
                    <w:r>
                      <w:rPr>
                        <w:rFonts w:hint="eastAsia"/>
                        <w:szCs w:val="21"/>
                      </w:rPr>
                      <w:t>二、职工福利费</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1A35B6AE" w14:textId="77777777" w:rsidR="00B76FCD" w:rsidRDefault="00B76FCD" w:rsidP="005412B2">
                <w:pPr>
                  <w:jc w:val="right"/>
                  <w:rPr>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19ADF5FF" w14:textId="77777777" w:rsidR="00B76FCD" w:rsidRDefault="00B76FCD" w:rsidP="005412B2">
                <w:pPr>
                  <w:jc w:val="right"/>
                  <w:rPr>
                    <w:szCs w:val="21"/>
                  </w:rPr>
                </w:pPr>
                <w:r>
                  <w:t>5,521,705.62</w:t>
                </w:r>
              </w:p>
            </w:tc>
            <w:tc>
              <w:tcPr>
                <w:tcW w:w="889" w:type="pct"/>
                <w:tcBorders>
                  <w:top w:val="single" w:sz="4" w:space="0" w:color="auto"/>
                  <w:left w:val="single" w:sz="4" w:space="0" w:color="auto"/>
                  <w:bottom w:val="single" w:sz="4" w:space="0" w:color="auto"/>
                  <w:right w:val="single" w:sz="4" w:space="0" w:color="auto"/>
                </w:tcBorders>
                <w:vAlign w:val="center"/>
              </w:tcPr>
              <w:p w14:paraId="41C307BC" w14:textId="77777777" w:rsidR="00B76FCD" w:rsidRDefault="00B76FCD" w:rsidP="005412B2">
                <w:pPr>
                  <w:jc w:val="right"/>
                  <w:rPr>
                    <w:szCs w:val="21"/>
                  </w:rPr>
                </w:pPr>
                <w:r>
                  <w:t>5,521,705.62</w:t>
                </w:r>
              </w:p>
            </w:tc>
            <w:tc>
              <w:tcPr>
                <w:tcW w:w="895" w:type="pct"/>
                <w:tcBorders>
                  <w:top w:val="single" w:sz="4" w:space="0" w:color="auto"/>
                  <w:left w:val="single" w:sz="4" w:space="0" w:color="auto"/>
                  <w:bottom w:val="single" w:sz="4" w:space="0" w:color="auto"/>
                  <w:right w:val="single" w:sz="4" w:space="0" w:color="auto"/>
                </w:tcBorders>
                <w:vAlign w:val="center"/>
              </w:tcPr>
              <w:p w14:paraId="720C97CD" w14:textId="77777777" w:rsidR="00B76FCD" w:rsidRDefault="00B76FCD" w:rsidP="005412B2">
                <w:pPr>
                  <w:jc w:val="right"/>
                  <w:rPr>
                    <w:szCs w:val="21"/>
                  </w:rPr>
                </w:pPr>
              </w:p>
            </w:tc>
          </w:tr>
          <w:tr w:rsidR="00B76FCD" w14:paraId="29B3E3BF" w14:textId="77777777" w:rsidTr="00E44E2F">
            <w:sdt>
              <w:sdtPr>
                <w:tag w:val="_PLD_5011e3a4fe354f7a9e7ed202f78200ac"/>
                <w:id w:val="652881990"/>
                <w:lock w:val="sdtLocked"/>
              </w:sdtPr>
              <w:sdtEndPr/>
              <w:sdtContent>
                <w:tc>
                  <w:tcPr>
                    <w:tcW w:w="1319" w:type="pct"/>
                    <w:tcBorders>
                      <w:top w:val="single" w:sz="4" w:space="0" w:color="auto"/>
                      <w:left w:val="single" w:sz="4" w:space="0" w:color="auto"/>
                      <w:bottom w:val="single" w:sz="4" w:space="0" w:color="auto"/>
                      <w:right w:val="single" w:sz="4" w:space="0" w:color="auto"/>
                    </w:tcBorders>
                  </w:tcPr>
                  <w:p w14:paraId="777128B2" w14:textId="77777777" w:rsidR="00B76FCD" w:rsidRDefault="00B76FCD" w:rsidP="005412B2">
                    <w:pPr>
                      <w:autoSpaceDE w:val="0"/>
                      <w:autoSpaceDN w:val="0"/>
                      <w:adjustRightInd w:val="0"/>
                      <w:rPr>
                        <w:szCs w:val="21"/>
                      </w:rPr>
                    </w:pPr>
                    <w:r>
                      <w:rPr>
                        <w:rFonts w:hint="eastAsia"/>
                        <w:szCs w:val="21"/>
                      </w:rPr>
                      <w:t>三、社会保险费</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4B332B33" w14:textId="77777777" w:rsidR="00B76FCD" w:rsidRDefault="00B76FCD" w:rsidP="005412B2">
                <w:pPr>
                  <w:jc w:val="right"/>
                  <w:rPr>
                    <w:szCs w:val="21"/>
                  </w:rPr>
                </w:pPr>
                <w:r>
                  <w:t>192,965.50</w:t>
                </w:r>
              </w:p>
            </w:tc>
            <w:tc>
              <w:tcPr>
                <w:tcW w:w="964" w:type="pct"/>
                <w:tcBorders>
                  <w:top w:val="single" w:sz="4" w:space="0" w:color="auto"/>
                  <w:left w:val="single" w:sz="4" w:space="0" w:color="auto"/>
                  <w:bottom w:val="single" w:sz="4" w:space="0" w:color="auto"/>
                  <w:right w:val="single" w:sz="4" w:space="0" w:color="auto"/>
                </w:tcBorders>
                <w:vAlign w:val="center"/>
              </w:tcPr>
              <w:p w14:paraId="050D2B28" w14:textId="77777777" w:rsidR="00B76FCD" w:rsidRDefault="00B76FCD" w:rsidP="005412B2">
                <w:pPr>
                  <w:jc w:val="right"/>
                  <w:rPr>
                    <w:szCs w:val="21"/>
                  </w:rPr>
                </w:pPr>
                <w:r>
                  <w:t>5,064,228.62</w:t>
                </w:r>
              </w:p>
            </w:tc>
            <w:tc>
              <w:tcPr>
                <w:tcW w:w="889" w:type="pct"/>
                <w:tcBorders>
                  <w:top w:val="single" w:sz="4" w:space="0" w:color="auto"/>
                  <w:left w:val="single" w:sz="4" w:space="0" w:color="auto"/>
                  <w:bottom w:val="single" w:sz="4" w:space="0" w:color="auto"/>
                  <w:right w:val="single" w:sz="4" w:space="0" w:color="auto"/>
                </w:tcBorders>
                <w:vAlign w:val="center"/>
              </w:tcPr>
              <w:p w14:paraId="653D5906" w14:textId="77777777" w:rsidR="00B76FCD" w:rsidRDefault="00B76FCD" w:rsidP="005412B2">
                <w:pPr>
                  <w:jc w:val="right"/>
                  <w:rPr>
                    <w:szCs w:val="21"/>
                  </w:rPr>
                </w:pPr>
                <w:r>
                  <w:t>4,713,870.58</w:t>
                </w:r>
              </w:p>
            </w:tc>
            <w:tc>
              <w:tcPr>
                <w:tcW w:w="895" w:type="pct"/>
                <w:tcBorders>
                  <w:top w:val="single" w:sz="4" w:space="0" w:color="auto"/>
                  <w:left w:val="single" w:sz="4" w:space="0" w:color="auto"/>
                  <w:bottom w:val="single" w:sz="4" w:space="0" w:color="auto"/>
                  <w:right w:val="single" w:sz="4" w:space="0" w:color="auto"/>
                </w:tcBorders>
                <w:vAlign w:val="center"/>
              </w:tcPr>
              <w:p w14:paraId="7D8D1D8F" w14:textId="77777777" w:rsidR="00B76FCD" w:rsidRDefault="00B76FCD" w:rsidP="005412B2">
                <w:pPr>
                  <w:jc w:val="right"/>
                  <w:rPr>
                    <w:szCs w:val="21"/>
                  </w:rPr>
                </w:pPr>
                <w:r>
                  <w:t>543,323.54</w:t>
                </w:r>
              </w:p>
            </w:tc>
          </w:tr>
          <w:tr w:rsidR="00B76FCD" w14:paraId="7318D332" w14:textId="77777777" w:rsidTr="00E44E2F">
            <w:sdt>
              <w:sdtPr>
                <w:tag w:val="_PLD_9d186f69dd324ed3abe373aa87498a4e"/>
                <w:id w:val="731275158"/>
                <w:lock w:val="sdtLocked"/>
              </w:sdtPr>
              <w:sdtEndPr/>
              <w:sdtContent>
                <w:tc>
                  <w:tcPr>
                    <w:tcW w:w="1319" w:type="pct"/>
                    <w:tcBorders>
                      <w:top w:val="single" w:sz="4" w:space="0" w:color="auto"/>
                      <w:left w:val="single" w:sz="4" w:space="0" w:color="auto"/>
                      <w:bottom w:val="single" w:sz="4" w:space="0" w:color="auto"/>
                      <w:right w:val="single" w:sz="4" w:space="0" w:color="auto"/>
                    </w:tcBorders>
                  </w:tcPr>
                  <w:p w14:paraId="7534E655" w14:textId="77777777" w:rsidR="00B76FCD" w:rsidRDefault="00B76FCD" w:rsidP="005412B2">
                    <w:pPr>
                      <w:rPr>
                        <w:color w:val="008000"/>
                        <w:szCs w:val="21"/>
                      </w:rPr>
                    </w:pPr>
                    <w:r>
                      <w:rPr>
                        <w:rFonts w:hint="eastAsia"/>
                        <w:szCs w:val="21"/>
                      </w:rPr>
                      <w:t>其中：</w:t>
                    </w:r>
                    <w:r>
                      <w:rPr>
                        <w:szCs w:val="21"/>
                      </w:rPr>
                      <w:t>医疗保险费</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097543D1" w14:textId="77777777" w:rsidR="00B76FCD" w:rsidRDefault="00B76FCD" w:rsidP="005412B2">
                <w:pPr>
                  <w:jc w:val="right"/>
                  <w:rPr>
                    <w:szCs w:val="21"/>
                  </w:rPr>
                </w:pPr>
                <w:r>
                  <w:t>190,069.20</w:t>
                </w:r>
              </w:p>
            </w:tc>
            <w:tc>
              <w:tcPr>
                <w:tcW w:w="964" w:type="pct"/>
                <w:tcBorders>
                  <w:top w:val="single" w:sz="4" w:space="0" w:color="auto"/>
                  <w:left w:val="single" w:sz="4" w:space="0" w:color="auto"/>
                  <w:bottom w:val="single" w:sz="4" w:space="0" w:color="auto"/>
                  <w:right w:val="single" w:sz="4" w:space="0" w:color="auto"/>
                </w:tcBorders>
                <w:vAlign w:val="center"/>
              </w:tcPr>
              <w:p w14:paraId="72B762FE" w14:textId="77777777" w:rsidR="00B76FCD" w:rsidRDefault="00B76FCD" w:rsidP="005412B2">
                <w:pPr>
                  <w:jc w:val="right"/>
                  <w:rPr>
                    <w:szCs w:val="21"/>
                  </w:rPr>
                </w:pPr>
                <w:r>
                  <w:t>4,883,581.58</w:t>
                </w:r>
              </w:p>
            </w:tc>
            <w:tc>
              <w:tcPr>
                <w:tcW w:w="889" w:type="pct"/>
                <w:tcBorders>
                  <w:top w:val="single" w:sz="4" w:space="0" w:color="auto"/>
                  <w:left w:val="single" w:sz="4" w:space="0" w:color="auto"/>
                  <w:bottom w:val="single" w:sz="4" w:space="0" w:color="auto"/>
                  <w:right w:val="single" w:sz="4" w:space="0" w:color="auto"/>
                </w:tcBorders>
                <w:vAlign w:val="center"/>
              </w:tcPr>
              <w:p w14:paraId="005DA1B7" w14:textId="77777777" w:rsidR="00B76FCD" w:rsidRDefault="00B76FCD" w:rsidP="005412B2">
                <w:pPr>
                  <w:jc w:val="right"/>
                  <w:rPr>
                    <w:szCs w:val="21"/>
                  </w:rPr>
                </w:pPr>
                <w:r>
                  <w:t>4,532,347.98</w:t>
                </w:r>
              </w:p>
            </w:tc>
            <w:tc>
              <w:tcPr>
                <w:tcW w:w="895" w:type="pct"/>
                <w:tcBorders>
                  <w:top w:val="single" w:sz="4" w:space="0" w:color="auto"/>
                  <w:left w:val="single" w:sz="4" w:space="0" w:color="auto"/>
                  <w:bottom w:val="single" w:sz="4" w:space="0" w:color="auto"/>
                  <w:right w:val="single" w:sz="4" w:space="0" w:color="auto"/>
                </w:tcBorders>
                <w:vAlign w:val="center"/>
              </w:tcPr>
              <w:p w14:paraId="23118B46" w14:textId="77777777" w:rsidR="00B76FCD" w:rsidRDefault="00B76FCD" w:rsidP="005412B2">
                <w:pPr>
                  <w:jc w:val="right"/>
                  <w:rPr>
                    <w:szCs w:val="21"/>
                  </w:rPr>
                </w:pPr>
                <w:r>
                  <w:t>541,302.80</w:t>
                </w:r>
              </w:p>
            </w:tc>
          </w:tr>
          <w:tr w:rsidR="00B76FCD" w14:paraId="02314F86" w14:textId="77777777" w:rsidTr="00E44E2F">
            <w:sdt>
              <w:sdtPr>
                <w:tag w:val="_PLD_b436db8b255c424989dd912d9da0810f"/>
                <w:id w:val="1109401860"/>
                <w:lock w:val="sdtLocked"/>
              </w:sdtPr>
              <w:sdtEndPr/>
              <w:sdtContent>
                <w:tc>
                  <w:tcPr>
                    <w:tcW w:w="1319" w:type="pct"/>
                    <w:tcBorders>
                      <w:top w:val="single" w:sz="4" w:space="0" w:color="auto"/>
                      <w:left w:val="single" w:sz="4" w:space="0" w:color="auto"/>
                      <w:bottom w:val="single" w:sz="4" w:space="0" w:color="auto"/>
                      <w:right w:val="single" w:sz="4" w:space="0" w:color="auto"/>
                    </w:tcBorders>
                  </w:tcPr>
                  <w:p w14:paraId="1A6B1A6E" w14:textId="77777777" w:rsidR="00B76FCD" w:rsidRDefault="00B76FCD" w:rsidP="005412B2">
                    <w:pPr>
                      <w:ind w:firstLineChars="300" w:firstLine="630"/>
                      <w:rPr>
                        <w:szCs w:val="21"/>
                      </w:rPr>
                    </w:pPr>
                    <w:r>
                      <w:rPr>
                        <w:rFonts w:hint="eastAsia"/>
                        <w:szCs w:val="21"/>
                      </w:rPr>
                      <w:t>工伤保险费</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19E1ABC8" w14:textId="77777777" w:rsidR="00B76FCD" w:rsidRDefault="00B76FCD" w:rsidP="005412B2">
                <w:pPr>
                  <w:jc w:val="right"/>
                  <w:rPr>
                    <w:szCs w:val="21"/>
                  </w:rPr>
                </w:pPr>
                <w:r>
                  <w:t>2,896.30</w:t>
                </w:r>
              </w:p>
            </w:tc>
            <w:tc>
              <w:tcPr>
                <w:tcW w:w="964" w:type="pct"/>
                <w:tcBorders>
                  <w:top w:val="single" w:sz="4" w:space="0" w:color="auto"/>
                  <w:left w:val="single" w:sz="4" w:space="0" w:color="auto"/>
                  <w:bottom w:val="single" w:sz="4" w:space="0" w:color="auto"/>
                  <w:right w:val="single" w:sz="4" w:space="0" w:color="auto"/>
                </w:tcBorders>
                <w:vAlign w:val="center"/>
              </w:tcPr>
              <w:p w14:paraId="0187C584" w14:textId="77777777" w:rsidR="00B76FCD" w:rsidRDefault="00B76FCD" w:rsidP="005412B2">
                <w:pPr>
                  <w:jc w:val="right"/>
                  <w:rPr>
                    <w:szCs w:val="21"/>
                  </w:rPr>
                </w:pPr>
                <w:r>
                  <w:t>145,487.30</w:t>
                </w:r>
              </w:p>
            </w:tc>
            <w:tc>
              <w:tcPr>
                <w:tcW w:w="889" w:type="pct"/>
                <w:tcBorders>
                  <w:top w:val="single" w:sz="4" w:space="0" w:color="auto"/>
                  <w:left w:val="single" w:sz="4" w:space="0" w:color="auto"/>
                  <w:bottom w:val="single" w:sz="4" w:space="0" w:color="auto"/>
                  <w:right w:val="single" w:sz="4" w:space="0" w:color="auto"/>
                </w:tcBorders>
                <w:vAlign w:val="center"/>
              </w:tcPr>
              <w:p w14:paraId="50B112B9" w14:textId="77777777" w:rsidR="00B76FCD" w:rsidRDefault="00B76FCD" w:rsidP="005412B2">
                <w:pPr>
                  <w:jc w:val="right"/>
                  <w:rPr>
                    <w:szCs w:val="21"/>
                  </w:rPr>
                </w:pPr>
                <w:r>
                  <w:t>146,511.96</w:t>
                </w:r>
              </w:p>
            </w:tc>
            <w:tc>
              <w:tcPr>
                <w:tcW w:w="895" w:type="pct"/>
                <w:tcBorders>
                  <w:top w:val="single" w:sz="4" w:space="0" w:color="auto"/>
                  <w:left w:val="single" w:sz="4" w:space="0" w:color="auto"/>
                  <w:bottom w:val="single" w:sz="4" w:space="0" w:color="auto"/>
                  <w:right w:val="single" w:sz="4" w:space="0" w:color="auto"/>
                </w:tcBorders>
                <w:vAlign w:val="center"/>
              </w:tcPr>
              <w:p w14:paraId="34281EC6" w14:textId="77777777" w:rsidR="00B76FCD" w:rsidRDefault="00B76FCD" w:rsidP="005412B2">
                <w:pPr>
                  <w:jc w:val="right"/>
                  <w:rPr>
                    <w:szCs w:val="21"/>
                  </w:rPr>
                </w:pPr>
                <w:r>
                  <w:t>1,871.64</w:t>
                </w:r>
              </w:p>
            </w:tc>
          </w:tr>
          <w:tr w:rsidR="00B76FCD" w14:paraId="3684D281" w14:textId="77777777" w:rsidTr="00E44E2F">
            <w:sdt>
              <w:sdtPr>
                <w:tag w:val="_PLD_2c537c2776fc4170be41d466293e3ace"/>
                <w:id w:val="-721280529"/>
                <w:lock w:val="sdtLocked"/>
              </w:sdtPr>
              <w:sdtEndPr/>
              <w:sdtContent>
                <w:tc>
                  <w:tcPr>
                    <w:tcW w:w="1319" w:type="pct"/>
                    <w:tcBorders>
                      <w:top w:val="single" w:sz="4" w:space="0" w:color="auto"/>
                      <w:left w:val="single" w:sz="4" w:space="0" w:color="auto"/>
                      <w:bottom w:val="single" w:sz="4" w:space="0" w:color="auto"/>
                      <w:right w:val="single" w:sz="4" w:space="0" w:color="auto"/>
                    </w:tcBorders>
                  </w:tcPr>
                  <w:p w14:paraId="38C486FF" w14:textId="77777777" w:rsidR="00B76FCD" w:rsidRDefault="00B76FCD" w:rsidP="005412B2">
                    <w:pPr>
                      <w:ind w:firstLineChars="300" w:firstLine="630"/>
                      <w:rPr>
                        <w:szCs w:val="21"/>
                      </w:rPr>
                    </w:pPr>
                    <w:r>
                      <w:rPr>
                        <w:rFonts w:hint="eastAsia"/>
                        <w:szCs w:val="21"/>
                      </w:rPr>
                      <w:t>生育保险费</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667BAAC5" w14:textId="77777777" w:rsidR="00B76FCD" w:rsidRDefault="00B76FCD" w:rsidP="005412B2">
                <w:pPr>
                  <w:jc w:val="right"/>
                  <w:rPr>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31533902" w14:textId="77777777" w:rsidR="00B76FCD" w:rsidRDefault="00B76FCD" w:rsidP="005412B2">
                <w:pPr>
                  <w:jc w:val="right"/>
                  <w:rPr>
                    <w:szCs w:val="21"/>
                  </w:rPr>
                </w:pPr>
                <w:r>
                  <w:t>35,159.74</w:t>
                </w:r>
              </w:p>
            </w:tc>
            <w:tc>
              <w:tcPr>
                <w:tcW w:w="889" w:type="pct"/>
                <w:tcBorders>
                  <w:top w:val="single" w:sz="4" w:space="0" w:color="auto"/>
                  <w:left w:val="single" w:sz="4" w:space="0" w:color="auto"/>
                  <w:bottom w:val="single" w:sz="4" w:space="0" w:color="auto"/>
                  <w:right w:val="single" w:sz="4" w:space="0" w:color="auto"/>
                </w:tcBorders>
                <w:vAlign w:val="center"/>
              </w:tcPr>
              <w:p w14:paraId="60BEDBB7" w14:textId="77777777" w:rsidR="00B76FCD" w:rsidRDefault="00B76FCD" w:rsidP="005412B2">
                <w:pPr>
                  <w:jc w:val="right"/>
                  <w:rPr>
                    <w:szCs w:val="21"/>
                  </w:rPr>
                </w:pPr>
                <w:r>
                  <w:t>35,010.64</w:t>
                </w:r>
              </w:p>
            </w:tc>
            <w:tc>
              <w:tcPr>
                <w:tcW w:w="895" w:type="pct"/>
                <w:tcBorders>
                  <w:top w:val="single" w:sz="4" w:space="0" w:color="auto"/>
                  <w:left w:val="single" w:sz="4" w:space="0" w:color="auto"/>
                  <w:bottom w:val="single" w:sz="4" w:space="0" w:color="auto"/>
                  <w:right w:val="single" w:sz="4" w:space="0" w:color="auto"/>
                </w:tcBorders>
                <w:vAlign w:val="center"/>
              </w:tcPr>
              <w:p w14:paraId="14FFDB18" w14:textId="77777777" w:rsidR="00B76FCD" w:rsidRDefault="00B76FCD" w:rsidP="005412B2">
                <w:pPr>
                  <w:jc w:val="right"/>
                  <w:rPr>
                    <w:szCs w:val="21"/>
                  </w:rPr>
                </w:pPr>
                <w:r>
                  <w:t>149.10</w:t>
                </w:r>
              </w:p>
            </w:tc>
          </w:tr>
          <w:tr w:rsidR="00B76FCD" w14:paraId="67425793" w14:textId="77777777" w:rsidTr="00E44E2F">
            <w:sdt>
              <w:sdtPr>
                <w:tag w:val="_PLD_3930d81c2c064993bcbc2324f2678afe"/>
                <w:id w:val="674459650"/>
                <w:lock w:val="sdtLocked"/>
              </w:sdtPr>
              <w:sdtEndPr/>
              <w:sdtContent>
                <w:tc>
                  <w:tcPr>
                    <w:tcW w:w="1319" w:type="pct"/>
                    <w:tcBorders>
                      <w:top w:val="single" w:sz="4" w:space="0" w:color="auto"/>
                      <w:left w:val="single" w:sz="4" w:space="0" w:color="auto"/>
                      <w:bottom w:val="single" w:sz="4" w:space="0" w:color="auto"/>
                      <w:right w:val="single" w:sz="4" w:space="0" w:color="auto"/>
                    </w:tcBorders>
                  </w:tcPr>
                  <w:p w14:paraId="435C4ADC" w14:textId="77777777" w:rsidR="00B76FCD" w:rsidRDefault="00B76FCD" w:rsidP="005412B2">
                    <w:pPr>
                      <w:autoSpaceDE w:val="0"/>
                      <w:autoSpaceDN w:val="0"/>
                      <w:adjustRightInd w:val="0"/>
                      <w:rPr>
                        <w:szCs w:val="21"/>
                      </w:rPr>
                    </w:pPr>
                    <w:r>
                      <w:rPr>
                        <w:rFonts w:hint="eastAsia"/>
                        <w:szCs w:val="21"/>
                      </w:rPr>
                      <w:t>四、住房公积金</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46B0A1EE" w14:textId="77777777" w:rsidR="00B76FCD" w:rsidRDefault="00B76FCD" w:rsidP="005412B2">
                <w:pPr>
                  <w:jc w:val="right"/>
                  <w:rPr>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0140F04C" w14:textId="77777777" w:rsidR="00B76FCD" w:rsidRDefault="00B76FCD" w:rsidP="005412B2">
                <w:pPr>
                  <w:jc w:val="right"/>
                  <w:rPr>
                    <w:szCs w:val="21"/>
                  </w:rPr>
                </w:pPr>
                <w:r>
                  <w:t>2,769,430.60</w:t>
                </w:r>
              </w:p>
            </w:tc>
            <w:tc>
              <w:tcPr>
                <w:tcW w:w="889" w:type="pct"/>
                <w:tcBorders>
                  <w:top w:val="single" w:sz="4" w:space="0" w:color="auto"/>
                  <w:left w:val="single" w:sz="4" w:space="0" w:color="auto"/>
                  <w:bottom w:val="single" w:sz="4" w:space="0" w:color="auto"/>
                  <w:right w:val="single" w:sz="4" w:space="0" w:color="auto"/>
                </w:tcBorders>
                <w:vAlign w:val="center"/>
              </w:tcPr>
              <w:p w14:paraId="334F3601" w14:textId="77777777" w:rsidR="00B76FCD" w:rsidRDefault="00B76FCD" w:rsidP="005412B2">
                <w:pPr>
                  <w:jc w:val="right"/>
                  <w:rPr>
                    <w:szCs w:val="21"/>
                  </w:rPr>
                </w:pPr>
                <w:r>
                  <w:t>2,663,771.60</w:t>
                </w:r>
              </w:p>
            </w:tc>
            <w:tc>
              <w:tcPr>
                <w:tcW w:w="895" w:type="pct"/>
                <w:tcBorders>
                  <w:top w:val="single" w:sz="4" w:space="0" w:color="auto"/>
                  <w:left w:val="single" w:sz="4" w:space="0" w:color="auto"/>
                  <w:bottom w:val="single" w:sz="4" w:space="0" w:color="auto"/>
                  <w:right w:val="single" w:sz="4" w:space="0" w:color="auto"/>
                </w:tcBorders>
                <w:vAlign w:val="center"/>
              </w:tcPr>
              <w:p w14:paraId="00D78628" w14:textId="77777777" w:rsidR="00B76FCD" w:rsidRDefault="00B76FCD" w:rsidP="005412B2">
                <w:pPr>
                  <w:jc w:val="right"/>
                  <w:rPr>
                    <w:szCs w:val="21"/>
                  </w:rPr>
                </w:pPr>
                <w:r>
                  <w:t>105,659.00</w:t>
                </w:r>
              </w:p>
            </w:tc>
          </w:tr>
          <w:tr w:rsidR="00B76FCD" w14:paraId="11C55A9D" w14:textId="77777777" w:rsidTr="00E44E2F">
            <w:sdt>
              <w:sdtPr>
                <w:tag w:val="_PLD_5933de2245bb4749bc8731371b57fd14"/>
                <w:id w:val="1659193541"/>
                <w:lock w:val="sdtLocked"/>
              </w:sdtPr>
              <w:sdtEndPr/>
              <w:sdtContent>
                <w:tc>
                  <w:tcPr>
                    <w:tcW w:w="1319" w:type="pct"/>
                    <w:tcBorders>
                      <w:top w:val="single" w:sz="4" w:space="0" w:color="auto"/>
                      <w:left w:val="single" w:sz="4" w:space="0" w:color="auto"/>
                      <w:bottom w:val="single" w:sz="4" w:space="0" w:color="auto"/>
                      <w:right w:val="single" w:sz="4" w:space="0" w:color="auto"/>
                    </w:tcBorders>
                  </w:tcPr>
                  <w:p w14:paraId="77269CF2" w14:textId="77777777" w:rsidR="00B76FCD" w:rsidRDefault="00B76FCD" w:rsidP="005412B2">
                    <w:pPr>
                      <w:autoSpaceDE w:val="0"/>
                      <w:autoSpaceDN w:val="0"/>
                      <w:adjustRightInd w:val="0"/>
                      <w:rPr>
                        <w:szCs w:val="21"/>
                      </w:rPr>
                    </w:pPr>
                    <w:r>
                      <w:rPr>
                        <w:rFonts w:hint="eastAsia"/>
                        <w:szCs w:val="21"/>
                      </w:rPr>
                      <w:t>五、工会经费和职工教育经费</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1F5FEB40" w14:textId="77777777" w:rsidR="00B76FCD" w:rsidRDefault="00B76FCD" w:rsidP="005412B2">
                <w:pPr>
                  <w:jc w:val="right"/>
                  <w:rPr>
                    <w:szCs w:val="21"/>
                  </w:rPr>
                </w:pPr>
                <w:r>
                  <w:t>9,215,372.45</w:t>
                </w:r>
              </w:p>
            </w:tc>
            <w:tc>
              <w:tcPr>
                <w:tcW w:w="964" w:type="pct"/>
                <w:tcBorders>
                  <w:top w:val="single" w:sz="4" w:space="0" w:color="auto"/>
                  <w:left w:val="single" w:sz="4" w:space="0" w:color="auto"/>
                  <w:bottom w:val="single" w:sz="4" w:space="0" w:color="auto"/>
                  <w:right w:val="single" w:sz="4" w:space="0" w:color="auto"/>
                </w:tcBorders>
                <w:vAlign w:val="center"/>
              </w:tcPr>
              <w:p w14:paraId="3DD0A920" w14:textId="77777777" w:rsidR="00B76FCD" w:rsidRDefault="00B76FCD" w:rsidP="005412B2">
                <w:pPr>
                  <w:jc w:val="right"/>
                  <w:rPr>
                    <w:szCs w:val="21"/>
                  </w:rPr>
                </w:pPr>
                <w:r>
                  <w:t>2,752,288.93</w:t>
                </w:r>
              </w:p>
            </w:tc>
            <w:tc>
              <w:tcPr>
                <w:tcW w:w="889" w:type="pct"/>
                <w:tcBorders>
                  <w:top w:val="single" w:sz="4" w:space="0" w:color="auto"/>
                  <w:left w:val="single" w:sz="4" w:space="0" w:color="auto"/>
                  <w:bottom w:val="single" w:sz="4" w:space="0" w:color="auto"/>
                  <w:right w:val="single" w:sz="4" w:space="0" w:color="auto"/>
                </w:tcBorders>
                <w:vAlign w:val="center"/>
              </w:tcPr>
              <w:p w14:paraId="08F51748" w14:textId="77777777" w:rsidR="00B76FCD" w:rsidRDefault="00B76FCD" w:rsidP="005412B2">
                <w:pPr>
                  <w:jc w:val="right"/>
                  <w:rPr>
                    <w:szCs w:val="21"/>
                  </w:rPr>
                </w:pPr>
                <w:r>
                  <w:t>651,223.33</w:t>
                </w:r>
              </w:p>
            </w:tc>
            <w:tc>
              <w:tcPr>
                <w:tcW w:w="895" w:type="pct"/>
                <w:tcBorders>
                  <w:top w:val="single" w:sz="4" w:space="0" w:color="auto"/>
                  <w:left w:val="single" w:sz="4" w:space="0" w:color="auto"/>
                  <w:bottom w:val="single" w:sz="4" w:space="0" w:color="auto"/>
                  <w:right w:val="single" w:sz="4" w:space="0" w:color="auto"/>
                </w:tcBorders>
                <w:vAlign w:val="center"/>
              </w:tcPr>
              <w:p w14:paraId="3D8AD2CA" w14:textId="77777777" w:rsidR="00B76FCD" w:rsidRDefault="00B76FCD" w:rsidP="005412B2">
                <w:pPr>
                  <w:jc w:val="right"/>
                  <w:rPr>
                    <w:szCs w:val="21"/>
                  </w:rPr>
                </w:pPr>
                <w:r>
                  <w:t>11,316,438.05</w:t>
                </w:r>
              </w:p>
            </w:tc>
          </w:tr>
          <w:tr w:rsidR="00B76FCD" w14:paraId="631191C9" w14:textId="77777777" w:rsidTr="00E44E2F">
            <w:sdt>
              <w:sdtPr>
                <w:tag w:val="_PLD_2d43dc7142ef4f83aac50116249ad759"/>
                <w:id w:val="1886529053"/>
                <w:lock w:val="sdtLocked"/>
              </w:sdtPr>
              <w:sdtEndPr/>
              <w:sdtContent>
                <w:tc>
                  <w:tcPr>
                    <w:tcW w:w="1319" w:type="pct"/>
                    <w:tcBorders>
                      <w:top w:val="single" w:sz="4" w:space="0" w:color="auto"/>
                      <w:left w:val="single" w:sz="4" w:space="0" w:color="auto"/>
                      <w:bottom w:val="single" w:sz="4" w:space="0" w:color="auto"/>
                      <w:right w:val="single" w:sz="4" w:space="0" w:color="auto"/>
                    </w:tcBorders>
                    <w:vAlign w:val="center"/>
                  </w:tcPr>
                  <w:p w14:paraId="25F4D137" w14:textId="77777777" w:rsidR="00B76FCD" w:rsidRDefault="00B76FCD" w:rsidP="005412B2">
                    <w:pPr>
                      <w:autoSpaceDE w:val="0"/>
                      <w:autoSpaceDN w:val="0"/>
                      <w:adjustRightInd w:val="0"/>
                      <w:jc w:val="center"/>
                      <w:rPr>
                        <w:szCs w:val="21"/>
                      </w:rPr>
                    </w:pPr>
                    <w:r>
                      <w:rPr>
                        <w:rFonts w:hint="eastAsia"/>
                        <w:szCs w:val="21"/>
                      </w:rPr>
                      <w:t>合计</w:t>
                    </w:r>
                  </w:p>
                </w:tc>
              </w:sdtContent>
            </w:sdt>
            <w:tc>
              <w:tcPr>
                <w:tcW w:w="933" w:type="pct"/>
                <w:tcBorders>
                  <w:top w:val="single" w:sz="4" w:space="0" w:color="auto"/>
                  <w:left w:val="single" w:sz="4" w:space="0" w:color="auto"/>
                  <w:bottom w:val="single" w:sz="4" w:space="0" w:color="auto"/>
                  <w:right w:val="single" w:sz="4" w:space="0" w:color="auto"/>
                </w:tcBorders>
                <w:vAlign w:val="center"/>
              </w:tcPr>
              <w:p w14:paraId="3C0AE3DA" w14:textId="77777777" w:rsidR="00B76FCD" w:rsidRDefault="00B76FCD" w:rsidP="005412B2">
                <w:pPr>
                  <w:jc w:val="right"/>
                  <w:rPr>
                    <w:szCs w:val="21"/>
                  </w:rPr>
                </w:pPr>
                <w:r>
                  <w:t>31,537,093.70</w:t>
                </w:r>
              </w:p>
            </w:tc>
            <w:tc>
              <w:tcPr>
                <w:tcW w:w="964" w:type="pct"/>
                <w:tcBorders>
                  <w:top w:val="single" w:sz="4" w:space="0" w:color="auto"/>
                  <w:left w:val="single" w:sz="4" w:space="0" w:color="auto"/>
                  <w:bottom w:val="single" w:sz="4" w:space="0" w:color="auto"/>
                  <w:right w:val="single" w:sz="4" w:space="0" w:color="auto"/>
                </w:tcBorders>
                <w:vAlign w:val="center"/>
              </w:tcPr>
              <w:p w14:paraId="08D3F6DE" w14:textId="77777777" w:rsidR="00B76FCD" w:rsidRDefault="00B76FCD" w:rsidP="005412B2">
                <w:pPr>
                  <w:jc w:val="right"/>
                  <w:rPr>
                    <w:szCs w:val="21"/>
                  </w:rPr>
                </w:pPr>
                <w:r>
                  <w:t>100,978,992.37</w:t>
                </w:r>
              </w:p>
            </w:tc>
            <w:tc>
              <w:tcPr>
                <w:tcW w:w="889" w:type="pct"/>
                <w:tcBorders>
                  <w:top w:val="single" w:sz="4" w:space="0" w:color="auto"/>
                  <w:left w:val="single" w:sz="4" w:space="0" w:color="auto"/>
                  <w:bottom w:val="single" w:sz="4" w:space="0" w:color="auto"/>
                  <w:right w:val="single" w:sz="4" w:space="0" w:color="auto"/>
                </w:tcBorders>
                <w:vAlign w:val="center"/>
              </w:tcPr>
              <w:p w14:paraId="46B25FDD" w14:textId="77777777" w:rsidR="00B76FCD" w:rsidRDefault="00B76FCD" w:rsidP="005412B2">
                <w:pPr>
                  <w:jc w:val="right"/>
                  <w:rPr>
                    <w:szCs w:val="21"/>
                  </w:rPr>
                </w:pPr>
                <w:r>
                  <w:t>97,040,959.73</w:t>
                </w:r>
              </w:p>
            </w:tc>
            <w:tc>
              <w:tcPr>
                <w:tcW w:w="895" w:type="pct"/>
                <w:tcBorders>
                  <w:top w:val="single" w:sz="4" w:space="0" w:color="auto"/>
                  <w:left w:val="single" w:sz="4" w:space="0" w:color="auto"/>
                  <w:bottom w:val="single" w:sz="4" w:space="0" w:color="auto"/>
                  <w:right w:val="single" w:sz="4" w:space="0" w:color="auto"/>
                </w:tcBorders>
                <w:vAlign w:val="center"/>
              </w:tcPr>
              <w:p w14:paraId="44148A7C" w14:textId="77777777" w:rsidR="00B76FCD" w:rsidRDefault="00B76FCD" w:rsidP="005412B2">
                <w:pPr>
                  <w:jc w:val="right"/>
                  <w:rPr>
                    <w:szCs w:val="21"/>
                  </w:rPr>
                </w:pPr>
                <w:r>
                  <w:t>35,475,126.34</w:t>
                </w:r>
              </w:p>
            </w:tc>
          </w:tr>
        </w:tbl>
        <w:p w14:paraId="4A40DCCB" w14:textId="77777777" w:rsidR="006A4505" w:rsidRDefault="001E0608">
          <w:pPr>
            <w:rPr>
              <w:color w:val="000000" w:themeColor="text1"/>
              <w:szCs w:val="21"/>
            </w:rPr>
          </w:pPr>
        </w:p>
      </w:sdtContent>
    </w:sdt>
    <w:sdt>
      <w:sdtPr>
        <w:rPr>
          <w:rFonts w:ascii="宋体" w:eastAsia="宋体" w:hAnsi="宋体" w:cs="宋体" w:hint="eastAsia"/>
          <w:b w:val="0"/>
          <w:bCs w:val="0"/>
          <w:kern w:val="0"/>
          <w:szCs w:val="24"/>
        </w:rPr>
        <w:alias w:val="模块:设定提存计划列示"/>
        <w:tag w:val="_SEC_09e47a9c2ace47f19c4a16776060c867"/>
        <w:id w:val="-506439886"/>
        <w:lock w:val="sdtLocked"/>
        <w:placeholder>
          <w:docPart w:val="GBC22222222222222222222222222222"/>
        </w:placeholder>
      </w:sdtPr>
      <w:sdtEndPr>
        <w:rPr>
          <w:szCs w:val="21"/>
        </w:rPr>
      </w:sdtEndPr>
      <w:sdtContent>
        <w:p w14:paraId="35632A78" w14:textId="77777777" w:rsidR="006A4505" w:rsidRDefault="00B9625C" w:rsidP="008776CA">
          <w:pPr>
            <w:pStyle w:val="4"/>
            <w:numPr>
              <w:ilvl w:val="0"/>
              <w:numId w:val="84"/>
            </w:numPr>
          </w:pPr>
          <w:r>
            <w:rPr>
              <w:rFonts w:hint="eastAsia"/>
            </w:rPr>
            <w:t>设定提存计划列示</w:t>
          </w:r>
        </w:p>
        <w:p w14:paraId="38610573" w14:textId="77777777" w:rsidR="006A4505" w:rsidRDefault="001E0608">
          <w:sdt>
            <w:sdtPr>
              <w:alias w:val="是否适用：设定提存计划列示[双击切换]"/>
              <w:tag w:val="_GBC_b10b1dbaca2d418ba8658bab8f732ec8"/>
              <w:id w:val="1525593866"/>
              <w:lock w:val="sdtLocked"/>
              <w:placeholder>
                <w:docPart w:val="GBC22222222222222222222222222222"/>
              </w:placeholder>
            </w:sdtPr>
            <w:sdtEndPr/>
            <w:sdtContent>
              <w:r w:rsidR="00B9625C">
                <w:fldChar w:fldCharType="begin"/>
              </w:r>
              <w:r w:rsidR="00B76FCD">
                <w:instrText xml:space="preserve">MACROBUTTON  SnrToggleCheckbox √适用 </w:instrText>
              </w:r>
              <w:r w:rsidR="00B9625C">
                <w:fldChar w:fldCharType="end"/>
              </w:r>
              <w:r w:rsidR="00B9625C">
                <w:fldChar w:fldCharType="begin"/>
              </w:r>
              <w:r w:rsidR="00B76FCD">
                <w:instrText xml:space="preserve"> MACROBUTTON  SnrToggleCheckbox □不适用 </w:instrText>
              </w:r>
              <w:r w:rsidR="00B9625C">
                <w:fldChar w:fldCharType="end"/>
              </w:r>
            </w:sdtContent>
          </w:sdt>
        </w:p>
        <w:p w14:paraId="7D1AEE08" w14:textId="7B9AAD0A" w:rsidR="006A4505" w:rsidRDefault="00B9625C">
          <w:pPr>
            <w:jc w:val="right"/>
          </w:pPr>
          <w:r>
            <w:rPr>
              <w:rFonts w:hint="eastAsia"/>
            </w:rPr>
            <w:t>单位：</w:t>
          </w:r>
          <w:sdt>
            <w:sdtPr>
              <w:rPr>
                <w:rFonts w:hint="eastAsia"/>
              </w:rPr>
              <w:alias w:val="单位：财务附注：设定提存计划列示"/>
              <w:tag w:val="_GBC_925094ba622346ba8857a40cf7e6f1b2"/>
              <w:id w:val="29069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29070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1645"/>
            <w:gridCol w:w="1630"/>
            <w:gridCol w:w="1659"/>
            <w:gridCol w:w="1614"/>
          </w:tblGrid>
          <w:tr w:rsidR="00B76FCD" w14:paraId="16911457" w14:textId="77777777" w:rsidTr="005412B2">
            <w:sdt>
              <w:sdtPr>
                <w:tag w:val="_PLD_5a05fd1b5f8842ba9ae6094f6792dfbe"/>
                <w:id w:val="171298901"/>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0D2AA045" w14:textId="77777777" w:rsidR="00B76FCD" w:rsidRDefault="00B76FCD" w:rsidP="005412B2">
                    <w:pPr>
                      <w:jc w:val="center"/>
                    </w:pPr>
                    <w:r>
                      <w:rPr>
                        <w:rFonts w:hint="eastAsia"/>
                      </w:rPr>
                      <w:t>项目</w:t>
                    </w:r>
                  </w:p>
                </w:tc>
              </w:sdtContent>
            </w:sdt>
            <w:sdt>
              <w:sdtPr>
                <w:tag w:val="_PLD_fae7d76d85e4429d925f3d30ff27566f"/>
                <w:id w:val="-1075513343"/>
                <w:lock w:val="sdtLocked"/>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3753382E" w14:textId="77777777" w:rsidR="00B76FCD" w:rsidRDefault="00B76FCD" w:rsidP="005412B2">
                    <w:pPr>
                      <w:jc w:val="center"/>
                    </w:pPr>
                    <w:r>
                      <w:rPr>
                        <w:rFonts w:hint="eastAsia"/>
                      </w:rPr>
                      <w:t>期初余额</w:t>
                    </w:r>
                  </w:p>
                </w:tc>
              </w:sdtContent>
            </w:sdt>
            <w:sdt>
              <w:sdtPr>
                <w:tag w:val="_PLD_cd3c897871944aa0a1ea524d70e51704"/>
                <w:id w:val="-1576583065"/>
                <w:lock w:val="sdtLocked"/>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0E9F10A2" w14:textId="77777777" w:rsidR="00B76FCD" w:rsidRDefault="00B76FCD" w:rsidP="005412B2">
                    <w:pPr>
                      <w:jc w:val="center"/>
                    </w:pPr>
                    <w:r>
                      <w:rPr>
                        <w:rFonts w:hint="eastAsia"/>
                      </w:rPr>
                      <w:t>本期增加</w:t>
                    </w:r>
                  </w:p>
                </w:tc>
              </w:sdtContent>
            </w:sdt>
            <w:sdt>
              <w:sdtPr>
                <w:tag w:val="_PLD_5ef10b06a3d24730bad93c45f119182f"/>
                <w:id w:val="108335693"/>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074DDB1D" w14:textId="77777777" w:rsidR="00B76FCD" w:rsidRDefault="00B76FCD" w:rsidP="005412B2">
                    <w:pPr>
                      <w:jc w:val="center"/>
                    </w:pPr>
                    <w:r>
                      <w:rPr>
                        <w:rFonts w:hint="eastAsia"/>
                      </w:rPr>
                      <w:t>本期减少</w:t>
                    </w:r>
                  </w:p>
                </w:tc>
              </w:sdtContent>
            </w:sdt>
            <w:sdt>
              <w:sdtPr>
                <w:tag w:val="_PLD_13d5e5df016d4921aa56218755dfb8f4"/>
                <w:id w:val="1363319830"/>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50DBAD38" w14:textId="77777777" w:rsidR="00B76FCD" w:rsidRDefault="00B76FCD" w:rsidP="005412B2">
                    <w:pPr>
                      <w:jc w:val="center"/>
                    </w:pPr>
                    <w:r>
                      <w:rPr>
                        <w:rFonts w:hint="eastAsia"/>
                      </w:rPr>
                      <w:t>期末余额</w:t>
                    </w:r>
                  </w:p>
                </w:tc>
              </w:sdtContent>
            </w:sdt>
          </w:tr>
          <w:tr w:rsidR="00B76FCD" w14:paraId="7D2DD5D5" w14:textId="77777777" w:rsidTr="00F64BFD">
            <w:sdt>
              <w:sdtPr>
                <w:tag w:val="_PLD_192f35728476417fb8764a48f0f9f81a"/>
                <w:id w:val="1484349754"/>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56C5FCA9" w14:textId="77777777" w:rsidR="00B76FCD" w:rsidRDefault="00B76FCD" w:rsidP="005412B2">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047ABBEF" w14:textId="77777777" w:rsidR="00B76FCD" w:rsidRDefault="00B76FCD" w:rsidP="00B76FCD">
                <w:pPr>
                  <w:jc w:val="right"/>
                </w:pPr>
                <w:r>
                  <w:t>291,756.83</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73887FCF" w14:textId="77777777" w:rsidR="00B76FCD" w:rsidRDefault="00B76FCD" w:rsidP="00B76FCD">
                <w:pPr>
                  <w:jc w:val="right"/>
                </w:pPr>
                <w:r>
                  <w:t>8,765,136.64</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569C2D0C" w14:textId="77777777" w:rsidR="00B76FCD" w:rsidRDefault="00B76FCD" w:rsidP="00B76FCD">
                <w:pPr>
                  <w:jc w:val="right"/>
                </w:pPr>
                <w:r>
                  <w:t>8,868,733.30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40790126" w14:textId="77777777" w:rsidR="00B76FCD" w:rsidRDefault="00B76FCD" w:rsidP="00B76FCD">
                <w:pPr>
                  <w:jc w:val="right"/>
                </w:pPr>
                <w:r>
                  <w:t>188,160.17</w:t>
                </w:r>
              </w:p>
            </w:tc>
          </w:tr>
          <w:tr w:rsidR="00B76FCD" w14:paraId="655640F5" w14:textId="77777777" w:rsidTr="00F64BFD">
            <w:sdt>
              <w:sdtPr>
                <w:tag w:val="_PLD_4cc792e49f2f4282bad089744bc43079"/>
                <w:id w:val="931781035"/>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62715413" w14:textId="77777777" w:rsidR="00B76FCD" w:rsidRDefault="00B76FCD" w:rsidP="005412B2">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30B334F2" w14:textId="77777777" w:rsidR="00B76FCD" w:rsidRDefault="00B76FCD" w:rsidP="00B76FCD">
                <w:pPr>
                  <w:jc w:val="right"/>
                </w:pPr>
                <w:r>
                  <w:t>9,050.90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6602EBCC" w14:textId="77777777" w:rsidR="00B76FCD" w:rsidRDefault="00B76FCD" w:rsidP="00B76FCD">
                <w:pPr>
                  <w:jc w:val="right"/>
                </w:pPr>
                <w:r>
                  <w:t>301,180.48</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191CE0AE" w14:textId="77777777" w:rsidR="00B76FCD" w:rsidRDefault="00B76FCD" w:rsidP="00B76FCD">
                <w:pPr>
                  <w:jc w:val="right"/>
                </w:pPr>
                <w:r>
                  <w:t>304,419.78</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03E43873" w14:textId="77777777" w:rsidR="00B76FCD" w:rsidRDefault="00B76FCD" w:rsidP="00B76FCD">
                <w:pPr>
                  <w:jc w:val="right"/>
                </w:pPr>
                <w:r>
                  <w:t>5,811.60</w:t>
                </w:r>
              </w:p>
            </w:tc>
          </w:tr>
          <w:tr w:rsidR="00B76FCD" w14:paraId="3A60D256" w14:textId="77777777" w:rsidTr="00F64BFD">
            <w:sdt>
              <w:sdtPr>
                <w:tag w:val="_PLD_1be2c89c2b8b4426a1997730a6fc3f32"/>
                <w:id w:val="-664096139"/>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782A36A6" w14:textId="77777777" w:rsidR="00B76FCD" w:rsidRDefault="00B76FCD" w:rsidP="005412B2">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067F6808" w14:textId="77777777" w:rsidR="00B76FCD" w:rsidRDefault="00B76FCD" w:rsidP="00B76FCD">
                <w:pPr>
                  <w:jc w:val="right"/>
                </w:pPr>
                <w:r>
                  <w:t>300,807.73</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60C6B9C5" w14:textId="77777777" w:rsidR="00B76FCD" w:rsidRDefault="00B76FCD" w:rsidP="00B76FCD">
                <w:pPr>
                  <w:jc w:val="right"/>
                </w:pPr>
                <w:r>
                  <w:t>9,066,317.12</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2D1A39E" w14:textId="77777777" w:rsidR="00B76FCD" w:rsidRDefault="00B76FCD" w:rsidP="00B76FCD">
                <w:pPr>
                  <w:jc w:val="right"/>
                </w:pPr>
                <w:r>
                  <w:t>9,173,153.08</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7F7EB132" w14:textId="77777777" w:rsidR="00B76FCD" w:rsidRDefault="00B76FCD" w:rsidP="00B76FCD">
                <w:pPr>
                  <w:jc w:val="right"/>
                </w:pPr>
                <w:r>
                  <w:t>193,971.77</w:t>
                </w:r>
              </w:p>
            </w:tc>
          </w:tr>
        </w:tbl>
        <w:p w14:paraId="2F71FACB" w14:textId="77777777" w:rsidR="006A4505" w:rsidRPr="00E44E2F" w:rsidRDefault="00B76FCD" w:rsidP="00E44E2F">
          <w:pPr>
            <w:ind w:firstLineChars="100" w:firstLine="210"/>
            <w:rPr>
              <w:szCs w:val="21"/>
            </w:rPr>
          </w:pPr>
          <w:r w:rsidRPr="00E44E2F">
            <w:rPr>
              <w:szCs w:val="21"/>
            </w:rPr>
            <w:t>公司按规定参加由政府机构设立的养老保险、失业保险计划，根据该等提存计划，每月分别缴存费用；除上述按月缴存费用以外，本公司不再承担进一步支付义务，相应的支出于发生时计入当期损益或相关资产的成本。</w:t>
          </w:r>
        </w:p>
      </w:sdtContent>
    </w:sdt>
    <w:p w14:paraId="0E5B65C3" w14:textId="77777777" w:rsidR="006A4505" w:rsidRDefault="006A4505">
      <w:pPr>
        <w:autoSpaceDE w:val="0"/>
        <w:autoSpaceDN w:val="0"/>
        <w:adjustRightInd w:val="0"/>
        <w:rPr>
          <w:szCs w:val="21"/>
        </w:rPr>
      </w:pPr>
    </w:p>
    <w:sdt>
      <w:sdtPr>
        <w:rPr>
          <w:rFonts w:ascii="宋体" w:hAnsi="宋体" w:cs="宋体" w:hint="eastAsia"/>
          <w:b w:val="0"/>
          <w:bCs w:val="0"/>
          <w:kern w:val="0"/>
          <w:szCs w:val="21"/>
        </w:rPr>
        <w:alias w:val="模块:应交税费"/>
        <w:tag w:val="_SEC_be9a46a3e37649b39960634f96204c34"/>
        <w:id w:val="35717856"/>
        <w:lock w:val="sdtLocked"/>
        <w:placeholder>
          <w:docPart w:val="GBC22222222222222222222222222222"/>
        </w:placeholder>
      </w:sdtPr>
      <w:sdtEndPr>
        <w:rPr>
          <w:rFonts w:cstheme="minorBidi" w:hint="default"/>
          <w:color w:val="000000" w:themeColor="text1"/>
          <w:kern w:val="2"/>
        </w:rPr>
      </w:sdtEndPr>
      <w:sdtContent>
        <w:p w14:paraId="635B9153"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176191625"/>
            <w:lock w:val="sdtLocked"/>
            <w:placeholder>
              <w:docPart w:val="GBC22222222222222222222222222222"/>
            </w:placeholder>
          </w:sdtPr>
          <w:sdtEndPr/>
          <w:sdtContent>
            <w:p w14:paraId="4AE312CA" w14:textId="77777777" w:rsidR="006A4505" w:rsidRDefault="00B9625C">
              <w:r>
                <w:fldChar w:fldCharType="begin"/>
              </w:r>
              <w:r w:rsidR="00B76FCD">
                <w:instrText xml:space="preserve">MACROBUTTON  SnrToggleCheckbox √适用 </w:instrText>
              </w:r>
              <w:r>
                <w:fldChar w:fldCharType="end"/>
              </w:r>
              <w:r>
                <w:fldChar w:fldCharType="begin"/>
              </w:r>
              <w:r w:rsidR="00B76FCD">
                <w:instrText xml:space="preserve"> MACROBUTTON  SnrToggleCheckbox □不适用 </w:instrText>
              </w:r>
              <w:r>
                <w:fldChar w:fldCharType="end"/>
              </w:r>
            </w:p>
          </w:sdtContent>
        </w:sdt>
        <w:p w14:paraId="0454AFF8" w14:textId="64702BD3" w:rsidR="006A4505" w:rsidRDefault="00B9625C">
          <w:pPr>
            <w:jc w:val="right"/>
            <w:rPr>
              <w:szCs w:val="21"/>
            </w:rPr>
          </w:pPr>
          <w:r>
            <w:rPr>
              <w:rFonts w:hint="eastAsia"/>
              <w:szCs w:val="21"/>
            </w:rPr>
            <w:t>单位：</w:t>
          </w:r>
          <w:sdt>
            <w:sdtPr>
              <w:rPr>
                <w:rFonts w:hint="eastAsia"/>
                <w:szCs w:val="21"/>
              </w:rPr>
              <w:alias w:val="单位：财务附注：应交税费"/>
              <w:tag w:val="_GBC_9fe49c1b8a984180ae11c305f9fe548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3048"/>
            <w:gridCol w:w="3053"/>
          </w:tblGrid>
          <w:tr w:rsidR="00B76FCD" w14:paraId="29B41C72" w14:textId="77777777" w:rsidTr="005412B2">
            <w:trPr>
              <w:cantSplit/>
            </w:trPr>
            <w:sdt>
              <w:sdtPr>
                <w:tag w:val="_PLD_6c8ac0907441450eac644085301d6804"/>
                <w:id w:val="257872842"/>
                <w:lock w:val="sdtLocked"/>
              </w:sdtPr>
              <w:sdtEndPr/>
              <w:sdtContent>
                <w:tc>
                  <w:tcPr>
                    <w:tcW w:w="1675" w:type="pct"/>
                    <w:vAlign w:val="center"/>
                  </w:tcPr>
                  <w:p w14:paraId="3FEF75BD" w14:textId="77777777" w:rsidR="00B76FCD" w:rsidRDefault="00B76FCD" w:rsidP="005412B2">
                    <w:pPr>
                      <w:ind w:right="105"/>
                      <w:jc w:val="center"/>
                      <w:rPr>
                        <w:szCs w:val="21"/>
                      </w:rPr>
                    </w:pPr>
                    <w:r>
                      <w:rPr>
                        <w:rFonts w:hint="eastAsia"/>
                        <w:szCs w:val="21"/>
                      </w:rPr>
                      <w:t>项目</w:t>
                    </w:r>
                  </w:p>
                </w:tc>
              </w:sdtContent>
            </w:sdt>
            <w:sdt>
              <w:sdtPr>
                <w:tag w:val="_PLD_8dab1e5e153c4b93a2d18673e1365591"/>
                <w:id w:val="1467851238"/>
                <w:lock w:val="sdtLocked"/>
              </w:sdtPr>
              <w:sdtEndPr/>
              <w:sdtContent>
                <w:tc>
                  <w:tcPr>
                    <w:tcW w:w="1661" w:type="pct"/>
                    <w:vAlign w:val="center"/>
                  </w:tcPr>
                  <w:p w14:paraId="6084B9C9" w14:textId="77777777" w:rsidR="00B76FCD" w:rsidRDefault="00B76FCD" w:rsidP="005412B2">
                    <w:pPr>
                      <w:jc w:val="center"/>
                      <w:rPr>
                        <w:szCs w:val="21"/>
                      </w:rPr>
                    </w:pPr>
                    <w:r>
                      <w:rPr>
                        <w:rFonts w:hint="eastAsia"/>
                        <w:szCs w:val="21"/>
                      </w:rPr>
                      <w:t>期末余额</w:t>
                    </w:r>
                  </w:p>
                </w:tc>
              </w:sdtContent>
            </w:sdt>
            <w:sdt>
              <w:sdtPr>
                <w:tag w:val="_PLD_9793c5ba001a43cb914658d949d3dcec"/>
                <w:id w:val="1669992119"/>
                <w:lock w:val="sdtLocked"/>
              </w:sdtPr>
              <w:sdtEndPr/>
              <w:sdtContent>
                <w:tc>
                  <w:tcPr>
                    <w:tcW w:w="1664" w:type="pct"/>
                    <w:vAlign w:val="center"/>
                  </w:tcPr>
                  <w:p w14:paraId="5ED843F6" w14:textId="77777777" w:rsidR="00B76FCD" w:rsidRDefault="00B76FCD" w:rsidP="005412B2">
                    <w:pPr>
                      <w:jc w:val="center"/>
                      <w:rPr>
                        <w:szCs w:val="21"/>
                      </w:rPr>
                    </w:pPr>
                    <w:r>
                      <w:rPr>
                        <w:rFonts w:hint="eastAsia"/>
                        <w:szCs w:val="21"/>
                      </w:rPr>
                      <w:t>期初余额</w:t>
                    </w:r>
                  </w:p>
                </w:tc>
              </w:sdtContent>
            </w:sdt>
          </w:tr>
          <w:tr w:rsidR="00B76FCD" w14:paraId="628DF305" w14:textId="77777777" w:rsidTr="005412B2">
            <w:trPr>
              <w:cantSplit/>
            </w:trPr>
            <w:tc>
              <w:tcPr>
                <w:tcW w:w="1675" w:type="pct"/>
                <w:shd w:val="clear" w:color="auto" w:fill="auto"/>
              </w:tcPr>
              <w:p w14:paraId="7DB4005A" w14:textId="77777777" w:rsidR="00B76FCD" w:rsidRDefault="00B76FCD" w:rsidP="00B76FCD">
                <w:pPr>
                  <w:ind w:right="105"/>
                  <w:rPr>
                    <w:szCs w:val="21"/>
                  </w:rPr>
                </w:pPr>
                <w:r>
                  <w:rPr>
                    <w:rFonts w:hint="eastAsia"/>
                    <w:szCs w:val="21"/>
                  </w:rPr>
                  <w:t>增值税</w:t>
                </w:r>
              </w:p>
            </w:tc>
            <w:tc>
              <w:tcPr>
                <w:tcW w:w="1661" w:type="pct"/>
                <w:shd w:val="clear" w:color="auto" w:fill="auto"/>
                <w:vAlign w:val="center"/>
              </w:tcPr>
              <w:p w14:paraId="7D7E6CB6" w14:textId="77777777" w:rsidR="00B76FCD" w:rsidRDefault="00B76FCD" w:rsidP="00B76FCD">
                <w:pPr>
                  <w:jc w:val="right"/>
                  <w:rPr>
                    <w:sz w:val="24"/>
                  </w:rPr>
                </w:pPr>
                <w:r>
                  <w:t>29,767,192.33</w:t>
                </w:r>
              </w:p>
            </w:tc>
            <w:tc>
              <w:tcPr>
                <w:tcW w:w="1664" w:type="pct"/>
                <w:shd w:val="clear" w:color="auto" w:fill="auto"/>
                <w:vAlign w:val="center"/>
              </w:tcPr>
              <w:p w14:paraId="761D713C" w14:textId="77777777" w:rsidR="00B76FCD" w:rsidRDefault="00B76FCD" w:rsidP="00B76FCD">
                <w:pPr>
                  <w:jc w:val="right"/>
                </w:pPr>
                <w:r>
                  <w:t>23,260,893.97</w:t>
                </w:r>
              </w:p>
            </w:tc>
          </w:tr>
          <w:tr w:rsidR="00B76FCD" w14:paraId="56FD23A3" w14:textId="77777777" w:rsidTr="005412B2">
            <w:trPr>
              <w:cantSplit/>
            </w:trPr>
            <w:tc>
              <w:tcPr>
                <w:tcW w:w="1675" w:type="pct"/>
                <w:shd w:val="clear" w:color="auto" w:fill="auto"/>
              </w:tcPr>
              <w:p w14:paraId="7AB0FA21" w14:textId="77777777" w:rsidR="00B76FCD" w:rsidRDefault="00B76FCD" w:rsidP="00B76FCD">
                <w:pPr>
                  <w:ind w:right="105"/>
                  <w:rPr>
                    <w:szCs w:val="21"/>
                  </w:rPr>
                </w:pPr>
                <w:r>
                  <w:rPr>
                    <w:rFonts w:hint="eastAsia"/>
                    <w:szCs w:val="21"/>
                  </w:rPr>
                  <w:t>企业所得税</w:t>
                </w:r>
              </w:p>
            </w:tc>
            <w:tc>
              <w:tcPr>
                <w:tcW w:w="1661" w:type="pct"/>
                <w:shd w:val="clear" w:color="auto" w:fill="auto"/>
                <w:vAlign w:val="center"/>
              </w:tcPr>
              <w:p w14:paraId="7278B2BB" w14:textId="77777777" w:rsidR="00B76FCD" w:rsidRDefault="00B76FCD" w:rsidP="00B76FCD">
                <w:pPr>
                  <w:jc w:val="right"/>
                </w:pPr>
                <w:r>
                  <w:t>27,129,698.81</w:t>
                </w:r>
              </w:p>
            </w:tc>
            <w:tc>
              <w:tcPr>
                <w:tcW w:w="1664" w:type="pct"/>
                <w:shd w:val="clear" w:color="auto" w:fill="auto"/>
                <w:vAlign w:val="center"/>
              </w:tcPr>
              <w:p w14:paraId="1B6D9BC2" w14:textId="77777777" w:rsidR="00B76FCD" w:rsidRDefault="00B76FCD" w:rsidP="00B76FCD">
                <w:pPr>
                  <w:jc w:val="right"/>
                </w:pPr>
                <w:r>
                  <w:t>22,129,005.86</w:t>
                </w:r>
              </w:p>
            </w:tc>
          </w:tr>
          <w:tr w:rsidR="00B76FCD" w14:paraId="04057A3A" w14:textId="77777777" w:rsidTr="005412B2">
            <w:trPr>
              <w:cantSplit/>
            </w:trPr>
            <w:tc>
              <w:tcPr>
                <w:tcW w:w="1675" w:type="pct"/>
                <w:shd w:val="clear" w:color="auto" w:fill="auto"/>
              </w:tcPr>
              <w:p w14:paraId="484D0CF7" w14:textId="77777777" w:rsidR="00B76FCD" w:rsidRDefault="00B76FCD" w:rsidP="00B76FCD">
                <w:pPr>
                  <w:ind w:right="105"/>
                  <w:rPr>
                    <w:szCs w:val="21"/>
                  </w:rPr>
                </w:pPr>
                <w:r>
                  <w:rPr>
                    <w:rFonts w:hint="eastAsia"/>
                    <w:szCs w:val="21"/>
                  </w:rPr>
                  <w:lastRenderedPageBreak/>
                  <w:t>个人所得税</w:t>
                </w:r>
              </w:p>
            </w:tc>
            <w:tc>
              <w:tcPr>
                <w:tcW w:w="1661" w:type="pct"/>
                <w:shd w:val="clear" w:color="auto" w:fill="auto"/>
                <w:vAlign w:val="center"/>
              </w:tcPr>
              <w:p w14:paraId="4EF73705" w14:textId="77777777" w:rsidR="00B76FCD" w:rsidRDefault="00B76FCD" w:rsidP="00B76FCD">
                <w:pPr>
                  <w:jc w:val="right"/>
                </w:pPr>
                <w:r>
                  <w:t>239,837.91</w:t>
                </w:r>
              </w:p>
            </w:tc>
            <w:tc>
              <w:tcPr>
                <w:tcW w:w="1664" w:type="pct"/>
                <w:shd w:val="clear" w:color="auto" w:fill="auto"/>
                <w:vAlign w:val="center"/>
              </w:tcPr>
              <w:p w14:paraId="7D06AC1B" w14:textId="77777777" w:rsidR="00B76FCD" w:rsidRDefault="00B76FCD" w:rsidP="00B76FCD">
                <w:pPr>
                  <w:jc w:val="right"/>
                </w:pPr>
                <w:r>
                  <w:t>189,997.86</w:t>
                </w:r>
              </w:p>
            </w:tc>
          </w:tr>
          <w:tr w:rsidR="00B76FCD" w14:paraId="2C231275" w14:textId="77777777" w:rsidTr="005412B2">
            <w:trPr>
              <w:cantSplit/>
            </w:trPr>
            <w:tc>
              <w:tcPr>
                <w:tcW w:w="1675" w:type="pct"/>
                <w:shd w:val="clear" w:color="auto" w:fill="auto"/>
              </w:tcPr>
              <w:p w14:paraId="612EC4A2" w14:textId="77777777" w:rsidR="00B76FCD" w:rsidRDefault="00B76FCD" w:rsidP="00B76FCD">
                <w:pPr>
                  <w:ind w:right="105"/>
                  <w:rPr>
                    <w:szCs w:val="21"/>
                  </w:rPr>
                </w:pPr>
                <w:r>
                  <w:rPr>
                    <w:rFonts w:hint="eastAsia"/>
                    <w:szCs w:val="21"/>
                  </w:rPr>
                  <w:t>城市维护建设税</w:t>
                </w:r>
              </w:p>
            </w:tc>
            <w:tc>
              <w:tcPr>
                <w:tcW w:w="1661" w:type="pct"/>
                <w:shd w:val="clear" w:color="auto" w:fill="auto"/>
                <w:vAlign w:val="center"/>
              </w:tcPr>
              <w:p w14:paraId="5A3A5237" w14:textId="77777777" w:rsidR="00B76FCD" w:rsidRDefault="00B76FCD" w:rsidP="00B76FCD">
                <w:pPr>
                  <w:jc w:val="right"/>
                </w:pPr>
                <w:r>
                  <w:t>1,890,164.01</w:t>
                </w:r>
              </w:p>
            </w:tc>
            <w:tc>
              <w:tcPr>
                <w:tcW w:w="1664" w:type="pct"/>
                <w:shd w:val="clear" w:color="auto" w:fill="auto"/>
                <w:vAlign w:val="center"/>
              </w:tcPr>
              <w:p w14:paraId="0A71003E" w14:textId="77777777" w:rsidR="00B76FCD" w:rsidRDefault="00B76FCD" w:rsidP="00B76FCD">
                <w:pPr>
                  <w:jc w:val="right"/>
                </w:pPr>
                <w:r>
                  <w:t>1,416,619.37</w:t>
                </w:r>
              </w:p>
            </w:tc>
          </w:tr>
          <w:tr w:rsidR="00B76FCD" w14:paraId="0E9D5883" w14:textId="77777777" w:rsidTr="005412B2">
            <w:trPr>
              <w:cantSplit/>
            </w:trPr>
            <w:tc>
              <w:tcPr>
                <w:tcW w:w="1675" w:type="pct"/>
              </w:tcPr>
              <w:p w14:paraId="5887D45D" w14:textId="77777777" w:rsidR="00B76FCD" w:rsidRDefault="00B76FCD" w:rsidP="00B76FCD">
                <w:pPr>
                  <w:ind w:right="105"/>
                  <w:rPr>
                    <w:szCs w:val="21"/>
                  </w:rPr>
                </w:pPr>
                <w:r>
                  <w:t>房产税</w:t>
                </w:r>
              </w:p>
            </w:tc>
            <w:tc>
              <w:tcPr>
                <w:tcW w:w="1661" w:type="pct"/>
                <w:vAlign w:val="center"/>
              </w:tcPr>
              <w:p w14:paraId="6DEAE706" w14:textId="77777777" w:rsidR="00B76FCD" w:rsidRDefault="00B76FCD" w:rsidP="00B76FCD">
                <w:pPr>
                  <w:jc w:val="right"/>
                </w:pPr>
                <w:r>
                  <w:t>1,299,152.33</w:t>
                </w:r>
              </w:p>
            </w:tc>
            <w:tc>
              <w:tcPr>
                <w:tcW w:w="1664" w:type="pct"/>
                <w:vAlign w:val="center"/>
              </w:tcPr>
              <w:p w14:paraId="67ADB8F4" w14:textId="77777777" w:rsidR="00B76FCD" w:rsidRDefault="00B76FCD" w:rsidP="00B76FCD">
                <w:pPr>
                  <w:jc w:val="right"/>
                </w:pPr>
                <w:r>
                  <w:t>1,236,272.72</w:t>
                </w:r>
              </w:p>
            </w:tc>
          </w:tr>
          <w:tr w:rsidR="00B76FCD" w14:paraId="060E689B" w14:textId="77777777" w:rsidTr="005412B2">
            <w:trPr>
              <w:cantSplit/>
            </w:trPr>
            <w:tc>
              <w:tcPr>
                <w:tcW w:w="1675" w:type="pct"/>
              </w:tcPr>
              <w:p w14:paraId="45595455" w14:textId="77777777" w:rsidR="00B76FCD" w:rsidRDefault="00B76FCD" w:rsidP="00B76FCD">
                <w:pPr>
                  <w:ind w:right="105"/>
                  <w:rPr>
                    <w:szCs w:val="21"/>
                  </w:rPr>
                </w:pPr>
                <w:r>
                  <w:t>印花税</w:t>
                </w:r>
              </w:p>
            </w:tc>
            <w:tc>
              <w:tcPr>
                <w:tcW w:w="1661" w:type="pct"/>
                <w:vAlign w:val="center"/>
              </w:tcPr>
              <w:p w14:paraId="0F052A4E" w14:textId="77777777" w:rsidR="00B76FCD" w:rsidRDefault="00B76FCD" w:rsidP="00B76FCD">
                <w:pPr>
                  <w:jc w:val="right"/>
                </w:pPr>
                <w:r>
                  <w:t>387,110.97</w:t>
                </w:r>
              </w:p>
            </w:tc>
            <w:tc>
              <w:tcPr>
                <w:tcW w:w="1664" w:type="pct"/>
                <w:vAlign w:val="center"/>
              </w:tcPr>
              <w:p w14:paraId="5434BB9D" w14:textId="77777777" w:rsidR="00B76FCD" w:rsidRDefault="00B76FCD" w:rsidP="00B76FCD">
                <w:pPr>
                  <w:jc w:val="right"/>
                </w:pPr>
                <w:r>
                  <w:t>217,795.40</w:t>
                </w:r>
              </w:p>
            </w:tc>
          </w:tr>
          <w:tr w:rsidR="00B76FCD" w14:paraId="4B7F2436" w14:textId="77777777" w:rsidTr="005412B2">
            <w:trPr>
              <w:cantSplit/>
            </w:trPr>
            <w:tc>
              <w:tcPr>
                <w:tcW w:w="1675" w:type="pct"/>
              </w:tcPr>
              <w:p w14:paraId="71CFAB5E" w14:textId="77777777" w:rsidR="00B76FCD" w:rsidRDefault="00B76FCD" w:rsidP="00B76FCD">
                <w:pPr>
                  <w:ind w:right="105"/>
                  <w:rPr>
                    <w:szCs w:val="21"/>
                  </w:rPr>
                </w:pPr>
                <w:r>
                  <w:t>教育费附加</w:t>
                </w:r>
              </w:p>
            </w:tc>
            <w:tc>
              <w:tcPr>
                <w:tcW w:w="1661" w:type="pct"/>
                <w:vAlign w:val="center"/>
              </w:tcPr>
              <w:p w14:paraId="46EE23AB" w14:textId="77777777" w:rsidR="00B76FCD" w:rsidRDefault="00B76FCD" w:rsidP="00B76FCD">
                <w:pPr>
                  <w:jc w:val="right"/>
                </w:pPr>
                <w:r>
                  <w:t>818,954.71</w:t>
                </w:r>
              </w:p>
            </w:tc>
            <w:tc>
              <w:tcPr>
                <w:tcW w:w="1664" w:type="pct"/>
                <w:vAlign w:val="center"/>
              </w:tcPr>
              <w:p w14:paraId="38DB2DF7" w14:textId="77777777" w:rsidR="00B76FCD" w:rsidRDefault="00B76FCD" w:rsidP="00B76FCD">
                <w:pPr>
                  <w:jc w:val="right"/>
                </w:pPr>
                <w:r>
                  <w:t>610,563.13</w:t>
                </w:r>
              </w:p>
            </w:tc>
          </w:tr>
          <w:tr w:rsidR="00B76FCD" w14:paraId="65767C7D" w14:textId="77777777" w:rsidTr="005412B2">
            <w:trPr>
              <w:cantSplit/>
            </w:trPr>
            <w:tc>
              <w:tcPr>
                <w:tcW w:w="1675" w:type="pct"/>
              </w:tcPr>
              <w:p w14:paraId="679D1065" w14:textId="77777777" w:rsidR="00B76FCD" w:rsidRDefault="00B76FCD" w:rsidP="00B76FCD">
                <w:pPr>
                  <w:ind w:right="105"/>
                  <w:rPr>
                    <w:szCs w:val="21"/>
                  </w:rPr>
                </w:pPr>
                <w:r>
                  <w:t>地方教育费附加</w:t>
                </w:r>
              </w:p>
            </w:tc>
            <w:tc>
              <w:tcPr>
                <w:tcW w:w="1661" w:type="pct"/>
                <w:vAlign w:val="center"/>
              </w:tcPr>
              <w:p w14:paraId="0F8AD84C" w14:textId="77777777" w:rsidR="00B76FCD" w:rsidRDefault="00B76FCD" w:rsidP="00B76FCD">
                <w:pPr>
                  <w:jc w:val="right"/>
                </w:pPr>
                <w:r>
                  <w:t>545,971.80</w:t>
                </w:r>
              </w:p>
            </w:tc>
            <w:tc>
              <w:tcPr>
                <w:tcW w:w="1664" w:type="pct"/>
                <w:vAlign w:val="center"/>
              </w:tcPr>
              <w:p w14:paraId="5C989AC6" w14:textId="77777777" w:rsidR="00B76FCD" w:rsidRDefault="00B76FCD" w:rsidP="00B76FCD">
                <w:pPr>
                  <w:jc w:val="right"/>
                </w:pPr>
                <w:r>
                  <w:t>407,039.16</w:t>
                </w:r>
              </w:p>
            </w:tc>
          </w:tr>
          <w:tr w:rsidR="00B76FCD" w14:paraId="14F159C8" w14:textId="77777777" w:rsidTr="005412B2">
            <w:trPr>
              <w:cantSplit/>
            </w:trPr>
            <w:tc>
              <w:tcPr>
                <w:tcW w:w="1675" w:type="pct"/>
              </w:tcPr>
              <w:p w14:paraId="0D92AA18" w14:textId="77777777" w:rsidR="00B76FCD" w:rsidRDefault="00B76FCD" w:rsidP="00B76FCD">
                <w:pPr>
                  <w:ind w:right="105"/>
                  <w:rPr>
                    <w:szCs w:val="21"/>
                  </w:rPr>
                </w:pPr>
                <w:r>
                  <w:t>其他</w:t>
                </w:r>
              </w:p>
            </w:tc>
            <w:tc>
              <w:tcPr>
                <w:tcW w:w="1661" w:type="pct"/>
                <w:vAlign w:val="center"/>
              </w:tcPr>
              <w:p w14:paraId="4E9416A9" w14:textId="77777777" w:rsidR="00B76FCD" w:rsidRDefault="00B76FCD" w:rsidP="00B76FCD">
                <w:pPr>
                  <w:jc w:val="right"/>
                </w:pPr>
                <w:r>
                  <w:t>13,616.56</w:t>
                </w:r>
              </w:p>
            </w:tc>
            <w:tc>
              <w:tcPr>
                <w:tcW w:w="1664" w:type="pct"/>
                <w:vAlign w:val="center"/>
              </w:tcPr>
              <w:p w14:paraId="22363739" w14:textId="77777777" w:rsidR="00B76FCD" w:rsidRDefault="00B76FCD" w:rsidP="00B76FCD">
                <w:pPr>
                  <w:jc w:val="right"/>
                </w:pPr>
                <w:r>
                  <w:t>115,353.46</w:t>
                </w:r>
              </w:p>
            </w:tc>
          </w:tr>
          <w:tr w:rsidR="00B76FCD" w14:paraId="2FF3DC95" w14:textId="77777777" w:rsidTr="005412B2">
            <w:trPr>
              <w:cantSplit/>
            </w:trPr>
            <w:tc>
              <w:tcPr>
                <w:tcW w:w="1675" w:type="pct"/>
                <w:vAlign w:val="center"/>
              </w:tcPr>
              <w:p w14:paraId="0A0DF97E" w14:textId="77777777" w:rsidR="00B76FCD" w:rsidRDefault="00B76FCD" w:rsidP="00B76FCD">
                <w:pPr>
                  <w:ind w:right="105"/>
                  <w:jc w:val="center"/>
                  <w:rPr>
                    <w:szCs w:val="21"/>
                  </w:rPr>
                </w:pPr>
                <w:r>
                  <w:rPr>
                    <w:rFonts w:hint="eastAsia"/>
                    <w:szCs w:val="21"/>
                  </w:rPr>
                  <w:t>合计</w:t>
                </w:r>
              </w:p>
            </w:tc>
            <w:tc>
              <w:tcPr>
                <w:tcW w:w="1661" w:type="pct"/>
                <w:vAlign w:val="center"/>
              </w:tcPr>
              <w:p w14:paraId="55291437" w14:textId="77777777" w:rsidR="00B76FCD" w:rsidRDefault="00B76FCD" w:rsidP="00B76FCD">
                <w:pPr>
                  <w:jc w:val="right"/>
                </w:pPr>
                <w:r>
                  <w:t>62,091,699.43</w:t>
                </w:r>
              </w:p>
            </w:tc>
            <w:tc>
              <w:tcPr>
                <w:tcW w:w="1664" w:type="pct"/>
                <w:vAlign w:val="center"/>
              </w:tcPr>
              <w:p w14:paraId="23F959B9" w14:textId="77777777" w:rsidR="00B76FCD" w:rsidRDefault="00B76FCD" w:rsidP="00B76FCD">
                <w:pPr>
                  <w:jc w:val="right"/>
                </w:pPr>
                <w:r>
                  <w:t>49,583,540.93</w:t>
                </w:r>
              </w:p>
            </w:tc>
          </w:tr>
        </w:tbl>
        <w:p w14:paraId="1A30DD0A" w14:textId="277CC48E" w:rsidR="006A4505" w:rsidRDefault="001E0608">
          <w:pPr>
            <w:rPr>
              <w:szCs w:val="21"/>
            </w:rPr>
          </w:pPr>
        </w:p>
      </w:sdtContent>
    </w:sdt>
    <w:p w14:paraId="5F9C9B6D" w14:textId="77777777" w:rsidR="006A4505" w:rsidRDefault="00B9625C" w:rsidP="008776CA">
      <w:pPr>
        <w:pStyle w:val="3"/>
        <w:numPr>
          <w:ilvl w:val="0"/>
          <w:numId w:val="68"/>
        </w:numPr>
        <w:tabs>
          <w:tab w:val="left" w:pos="504"/>
        </w:tabs>
        <w:rPr>
          <w:szCs w:val="21"/>
        </w:rPr>
      </w:pPr>
      <w:r>
        <w:rPr>
          <w:rFonts w:hint="eastAsia"/>
          <w:szCs w:val="21"/>
        </w:rPr>
        <w:t>其他应付款</w:t>
      </w:r>
    </w:p>
    <w:bookmarkStart w:id="196" w:name="_Hlk532910042" w:displacedByCustomXml="next"/>
    <w:sdt>
      <w:sdtPr>
        <w:rPr>
          <w:rFonts w:ascii="宋体" w:eastAsia="宋体" w:hAnsi="宋体" w:cs="宋体" w:hint="eastAsia"/>
          <w:b w:val="0"/>
          <w:bCs w:val="0"/>
          <w:kern w:val="0"/>
          <w:szCs w:val="24"/>
        </w:rPr>
        <w:alias w:val="模块:其他应付款分类列示"/>
        <w:tag w:val="_SEC_89b79d5c0cf746108f038a99e63ca62a"/>
        <w:id w:val="488675029"/>
        <w:lock w:val="sdtLocked"/>
        <w:placeholder>
          <w:docPart w:val="GBC22222222222222222222222222222"/>
        </w:placeholder>
      </w:sdtPr>
      <w:sdtEndPr>
        <w:rPr>
          <w:rFonts w:hint="default"/>
        </w:rPr>
      </w:sdtEndPr>
      <w:sdtContent>
        <w:p w14:paraId="160399CA" w14:textId="77777777" w:rsidR="006A4505" w:rsidRDefault="00B9625C">
          <w:pPr>
            <w:pStyle w:val="4"/>
          </w:pPr>
          <w:r>
            <w:rPr>
              <w:rFonts w:hint="eastAsia"/>
            </w:rPr>
            <w:t>项目列示</w:t>
          </w:r>
        </w:p>
        <w:sdt>
          <w:sdtPr>
            <w:alias w:val="是否适用：其他应付款分类列示[双击切换]"/>
            <w:tag w:val="_GBC_66f20e30acfe43c3b4edf860d086ad10"/>
            <w:id w:val="-1402127924"/>
            <w:lock w:val="sdtLocked"/>
            <w:placeholder>
              <w:docPart w:val="GBC22222222222222222222222222222"/>
            </w:placeholder>
          </w:sdtPr>
          <w:sdtEndPr/>
          <w:sdtContent>
            <w:p w14:paraId="232F9128" w14:textId="77777777" w:rsidR="006A4505" w:rsidRDefault="00B9625C">
              <w:r>
                <w:fldChar w:fldCharType="begin"/>
              </w:r>
              <w:r w:rsidR="00F937BE">
                <w:instrText xml:space="preserve"> MACROBUTTON  SnrToggleCheckbox √适用 </w:instrText>
              </w:r>
              <w:r>
                <w:fldChar w:fldCharType="end"/>
              </w:r>
              <w:r>
                <w:fldChar w:fldCharType="begin"/>
              </w:r>
              <w:r w:rsidR="00F937BE">
                <w:instrText xml:space="preserve"> MACROBUTTON  SnrToggleCheckbox □不适用 </w:instrText>
              </w:r>
              <w:r>
                <w:fldChar w:fldCharType="end"/>
              </w:r>
            </w:p>
          </w:sdtContent>
        </w:sdt>
        <w:p w14:paraId="72E07CE7" w14:textId="59E9E053" w:rsidR="006A4505" w:rsidRDefault="00B9625C">
          <w:pPr>
            <w:jc w:val="right"/>
            <w:rPr>
              <w:szCs w:val="21"/>
            </w:rPr>
          </w:pPr>
          <w:r>
            <w:rPr>
              <w:rFonts w:hint="eastAsia"/>
              <w:szCs w:val="21"/>
            </w:rPr>
            <w:t>单位：</w:t>
          </w:r>
          <w:sdt>
            <w:sdtPr>
              <w:rPr>
                <w:rFonts w:hint="eastAsia"/>
                <w:szCs w:val="21"/>
              </w:rPr>
              <w:alias w:val="单位：其他应付款分类列示"/>
              <w:tag w:val="_GBC_1d2c755c7a60470390b86f677f589d52"/>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2903"/>
            <w:gridCol w:w="2917"/>
          </w:tblGrid>
          <w:tr w:rsidR="006A4505" w14:paraId="03F1C374" w14:textId="77777777">
            <w:sdt>
              <w:sdtPr>
                <w:tag w:val="_PLD_5b32323c48c441e4832da1fe28654990"/>
                <w:id w:val="-1588912227"/>
                <w:lock w:val="sdtLocked"/>
              </w:sdtPr>
              <w:sdtEndPr/>
              <w:sdtContent>
                <w:tc>
                  <w:tcPr>
                    <w:tcW w:w="1828" w:type="pct"/>
                    <w:shd w:val="clear" w:color="auto" w:fill="auto"/>
                    <w:vAlign w:val="center"/>
                  </w:tcPr>
                  <w:p w14:paraId="29248DCD" w14:textId="77777777" w:rsidR="006A4505" w:rsidRDefault="00B9625C">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141546974"/>
                <w:lock w:val="sdtLocked"/>
              </w:sdtPr>
              <w:sdtEndPr/>
              <w:sdtContent>
                <w:tc>
                  <w:tcPr>
                    <w:tcW w:w="1582" w:type="pct"/>
                    <w:shd w:val="clear" w:color="auto" w:fill="auto"/>
                    <w:vAlign w:val="center"/>
                  </w:tcPr>
                  <w:p w14:paraId="7A60A9E4" w14:textId="77777777" w:rsidR="006A4505" w:rsidRDefault="00B9625C">
                    <w:pPr>
                      <w:jc w:val="center"/>
                      <w:rPr>
                        <w:szCs w:val="21"/>
                      </w:rPr>
                    </w:pPr>
                    <w:r>
                      <w:rPr>
                        <w:rFonts w:hint="eastAsia"/>
                        <w:szCs w:val="21"/>
                      </w:rPr>
                      <w:t>期末余额</w:t>
                    </w:r>
                  </w:p>
                </w:tc>
              </w:sdtContent>
            </w:sdt>
            <w:sdt>
              <w:sdtPr>
                <w:tag w:val="_PLD_963dd0fff1a644319fa667127e37c635"/>
                <w:id w:val="516051939"/>
                <w:lock w:val="sdtLocked"/>
              </w:sdtPr>
              <w:sdtEndPr/>
              <w:sdtContent>
                <w:tc>
                  <w:tcPr>
                    <w:tcW w:w="1590" w:type="pct"/>
                    <w:shd w:val="clear" w:color="auto" w:fill="auto"/>
                    <w:vAlign w:val="center"/>
                  </w:tcPr>
                  <w:p w14:paraId="69628769" w14:textId="77777777" w:rsidR="006A4505" w:rsidRDefault="00B9625C">
                    <w:pPr>
                      <w:jc w:val="center"/>
                      <w:rPr>
                        <w:szCs w:val="21"/>
                      </w:rPr>
                    </w:pPr>
                    <w:r>
                      <w:rPr>
                        <w:rFonts w:hint="eastAsia"/>
                        <w:szCs w:val="21"/>
                      </w:rPr>
                      <w:t>期初余额</w:t>
                    </w:r>
                  </w:p>
                </w:tc>
              </w:sdtContent>
            </w:sdt>
          </w:tr>
          <w:tr w:rsidR="00F937BE" w14:paraId="7557A113" w14:textId="77777777" w:rsidTr="005412B2">
            <w:sdt>
              <w:sdtPr>
                <w:tag w:val="_PLD_c83cb5058f1e4c4a90af87f7c5034615"/>
                <w:id w:val="1041936294"/>
                <w:lock w:val="sdtLocked"/>
              </w:sdtPr>
              <w:sdtEndPr/>
              <w:sdtContent>
                <w:tc>
                  <w:tcPr>
                    <w:tcW w:w="1828" w:type="pct"/>
                    <w:shd w:val="clear" w:color="auto" w:fill="auto"/>
                  </w:tcPr>
                  <w:p w14:paraId="7BA31CCF" w14:textId="77777777" w:rsidR="00F937BE" w:rsidRDefault="00F937BE" w:rsidP="00F937BE">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vAlign w:val="center"/>
              </w:tcPr>
              <w:p w14:paraId="3B952411" w14:textId="77777777" w:rsidR="00F937BE" w:rsidRDefault="00F937BE" w:rsidP="00F937BE">
                <w:pPr>
                  <w:jc w:val="right"/>
                  <w:rPr>
                    <w:sz w:val="24"/>
                  </w:rPr>
                </w:pPr>
                <w:r>
                  <w:t>393,083,333.99</w:t>
                </w:r>
              </w:p>
            </w:tc>
            <w:tc>
              <w:tcPr>
                <w:tcW w:w="1590" w:type="pct"/>
                <w:shd w:val="clear" w:color="auto" w:fill="auto"/>
                <w:vAlign w:val="center"/>
              </w:tcPr>
              <w:p w14:paraId="6395652F" w14:textId="77777777" w:rsidR="00F937BE" w:rsidRDefault="00F937BE" w:rsidP="00F937BE">
                <w:pPr>
                  <w:jc w:val="right"/>
                </w:pPr>
                <w:r>
                  <w:t>386,082,347.42</w:t>
                </w:r>
              </w:p>
            </w:tc>
          </w:tr>
          <w:tr w:rsidR="00F937BE" w14:paraId="164A9C9C" w14:textId="77777777" w:rsidTr="005412B2">
            <w:sdt>
              <w:sdtPr>
                <w:tag w:val="_PLD_48846159369b4ecc8e1c94c6ae222651"/>
                <w:id w:val="-988317632"/>
                <w:lock w:val="sdtLocked"/>
              </w:sdtPr>
              <w:sdtEndPr/>
              <w:sdtContent>
                <w:tc>
                  <w:tcPr>
                    <w:tcW w:w="1828" w:type="pct"/>
                    <w:shd w:val="clear" w:color="auto" w:fill="auto"/>
                  </w:tcPr>
                  <w:p w14:paraId="3DCB5069" w14:textId="77777777" w:rsidR="00F937BE" w:rsidRDefault="00F937BE" w:rsidP="00F937BE">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vAlign w:val="center"/>
              </w:tcPr>
              <w:p w14:paraId="3BD8A562" w14:textId="77777777" w:rsidR="00F937BE" w:rsidRDefault="00F937BE" w:rsidP="00F937BE">
                <w:pPr>
                  <w:jc w:val="right"/>
                </w:pPr>
                <w:r>
                  <w:t>393,083,333.99</w:t>
                </w:r>
              </w:p>
            </w:tc>
            <w:tc>
              <w:tcPr>
                <w:tcW w:w="1590" w:type="pct"/>
                <w:shd w:val="clear" w:color="auto" w:fill="auto"/>
                <w:vAlign w:val="center"/>
              </w:tcPr>
              <w:p w14:paraId="014D8742" w14:textId="77777777" w:rsidR="00F937BE" w:rsidRDefault="00F937BE" w:rsidP="00F937BE">
                <w:pPr>
                  <w:jc w:val="right"/>
                </w:pPr>
                <w:r>
                  <w:t>386,082,347.42</w:t>
                </w:r>
              </w:p>
            </w:tc>
          </w:tr>
        </w:tbl>
        <w:p w14:paraId="4766D7E7" w14:textId="77777777" w:rsidR="006A4505" w:rsidRDefault="001E0608"/>
      </w:sdtContent>
    </w:sdt>
    <w:bookmarkEnd w:id="196" w:displacedByCustomXml="next"/>
    <w:sdt>
      <w:sdtPr>
        <w:rPr>
          <w:rFonts w:hint="eastAsia"/>
          <w:szCs w:val="21"/>
        </w:rPr>
        <w:alias w:val="模块:其他应付款分类列示其他说明"/>
        <w:tag w:val="_SEC_6345efe048154a68a2b9789f203377af"/>
        <w:id w:val="381215542"/>
        <w:lock w:val="sdtLocked"/>
        <w:placeholder>
          <w:docPart w:val="GBC22222222222222222222222222222"/>
        </w:placeholder>
      </w:sdtPr>
      <w:sdtEndPr>
        <w:rPr>
          <w:rFonts w:hint="default"/>
          <w:szCs w:val="24"/>
        </w:rPr>
      </w:sdtEndPr>
      <w:sdtContent>
        <w:p w14:paraId="4F7585FB" w14:textId="77777777" w:rsidR="006A4505" w:rsidRDefault="00B9625C">
          <w:pPr>
            <w:rPr>
              <w:szCs w:val="21"/>
            </w:rPr>
          </w:pPr>
          <w:r>
            <w:rPr>
              <w:rFonts w:hint="eastAsia"/>
              <w:szCs w:val="21"/>
            </w:rPr>
            <w:t>其他说明：</w:t>
          </w:r>
        </w:p>
        <w:sdt>
          <w:sdtPr>
            <w:rPr>
              <w:szCs w:val="21"/>
            </w:rPr>
            <w:alias w:val="是否适用：其他应付款分类列示其他说明[双击切换]"/>
            <w:tag w:val="_GBC_0a193210dc5a48968a718098f9b47a3d"/>
            <w:id w:val="65620126"/>
            <w:lock w:val="sdtLocked"/>
            <w:placeholder>
              <w:docPart w:val="GBC22222222222222222222222222222"/>
            </w:placeholder>
          </w:sdtPr>
          <w:sdtEndPr/>
          <w:sdtContent>
            <w:p w14:paraId="6AA1D43C" w14:textId="77777777" w:rsidR="006A4505" w:rsidRDefault="00B9625C" w:rsidP="00F937BE">
              <w:r>
                <w:rPr>
                  <w:szCs w:val="21"/>
                </w:rPr>
                <w:fldChar w:fldCharType="begin"/>
              </w:r>
              <w:r w:rsidR="00F937BE">
                <w:rPr>
                  <w:szCs w:val="21"/>
                </w:rPr>
                <w:instrText xml:space="preserve"> MACROBUTTON  SnrToggleCheckbox □适用 </w:instrText>
              </w:r>
              <w:r>
                <w:rPr>
                  <w:szCs w:val="21"/>
                </w:rPr>
                <w:fldChar w:fldCharType="end"/>
              </w:r>
              <w:r>
                <w:rPr>
                  <w:szCs w:val="21"/>
                </w:rPr>
                <w:fldChar w:fldCharType="begin"/>
              </w:r>
              <w:r w:rsidR="00F937BE">
                <w:rPr>
                  <w:szCs w:val="21"/>
                </w:rPr>
                <w:instrText xml:space="preserve"> MACROBUTTON  SnrToggleCheckbox √不适用 </w:instrText>
              </w:r>
              <w:r>
                <w:rPr>
                  <w:szCs w:val="21"/>
                </w:rPr>
                <w:fldChar w:fldCharType="end"/>
              </w:r>
            </w:p>
          </w:sdtContent>
        </w:sdt>
      </w:sdtContent>
    </w:sdt>
    <w:p w14:paraId="677454EE" w14:textId="4A178CB3" w:rsidR="006A4505" w:rsidRDefault="006A4505" w:rsidP="00E44E2F">
      <w:pPr>
        <w:snapToGrid w:val="0"/>
        <w:rPr>
          <w:szCs w:val="21"/>
        </w:rPr>
      </w:pPr>
    </w:p>
    <w:sdt>
      <w:sdtPr>
        <w:rPr>
          <w:rFonts w:ascii="宋体" w:eastAsia="宋体" w:hAnsi="宋体" w:cs="宋体" w:hint="eastAsia"/>
          <w:b w:val="0"/>
          <w:bCs w:val="0"/>
          <w:kern w:val="0"/>
          <w:szCs w:val="24"/>
        </w:rPr>
        <w:alias w:val="模块:其他应付款"/>
        <w:tag w:val="_SEC_63718a543ca94cc0ab86d1bd47798003"/>
        <w:id w:val="-875853009"/>
        <w:lock w:val="sdtLocked"/>
        <w:placeholder>
          <w:docPart w:val="GBC22222222222222222222222222222"/>
        </w:placeholder>
      </w:sdtPr>
      <w:sdtEndPr>
        <w:rPr>
          <w:rFonts w:hint="default"/>
          <w:szCs w:val="21"/>
        </w:rPr>
      </w:sdtEndPr>
      <w:sdtContent>
        <w:p w14:paraId="74EB24FF" w14:textId="77777777" w:rsidR="006A4505" w:rsidRDefault="00B9625C">
          <w:pPr>
            <w:pStyle w:val="4"/>
            <w:ind w:left="360" w:hanging="360"/>
          </w:pPr>
          <w:r>
            <w:rPr>
              <w:rFonts w:hint="eastAsia"/>
            </w:rPr>
            <w:t>其他应付款</w:t>
          </w:r>
        </w:p>
        <w:p w14:paraId="7BF7321C" w14:textId="77777777" w:rsidR="006A4505" w:rsidRDefault="00B9625C" w:rsidP="008776CA">
          <w:pPr>
            <w:pStyle w:val="4"/>
            <w:numPr>
              <w:ilvl w:val="3"/>
              <w:numId w:val="85"/>
            </w:numPr>
          </w:pPr>
          <w:r>
            <w:rPr>
              <w:rFonts w:hint="eastAsia"/>
            </w:rPr>
            <w:t>按款项性质列示其他应付款</w:t>
          </w:r>
        </w:p>
        <w:sdt>
          <w:sdtPr>
            <w:alias w:val="是否适用：按款项性质列示其他应付款[双击切换]"/>
            <w:tag w:val="_GBC_2129eaafa70540f79a93d0085630a5fe"/>
            <w:id w:val="-1414770067"/>
            <w:lock w:val="sdtLocked"/>
            <w:placeholder>
              <w:docPart w:val="GBC22222222222222222222222222222"/>
            </w:placeholder>
          </w:sdtPr>
          <w:sdtEndPr/>
          <w:sdtContent>
            <w:p w14:paraId="554A5687" w14:textId="77777777" w:rsidR="006A4505" w:rsidRDefault="00B9625C">
              <w:r>
                <w:fldChar w:fldCharType="begin"/>
              </w:r>
              <w:r w:rsidR="00F937BE">
                <w:instrText xml:space="preserve">MACROBUTTON  SnrToggleCheckbox √适用 </w:instrText>
              </w:r>
              <w:r>
                <w:fldChar w:fldCharType="end"/>
              </w:r>
              <w:r>
                <w:fldChar w:fldCharType="begin"/>
              </w:r>
              <w:r w:rsidR="00F937BE">
                <w:instrText xml:space="preserve"> MACROBUTTON  SnrToggleCheckbox □不适用 </w:instrText>
              </w:r>
              <w:r>
                <w:fldChar w:fldCharType="end"/>
              </w:r>
            </w:p>
          </w:sdtContent>
        </w:sdt>
        <w:p w14:paraId="1FE66AB6" w14:textId="77B87C7D" w:rsidR="006A4505" w:rsidRDefault="00B9625C">
          <w:pPr>
            <w:jc w:val="right"/>
            <w:rPr>
              <w:szCs w:val="21"/>
            </w:rPr>
          </w:pPr>
          <w:r>
            <w:rPr>
              <w:rFonts w:hint="eastAsia"/>
              <w:szCs w:val="21"/>
            </w:rPr>
            <w:t>单位：</w:t>
          </w:r>
          <w:sdt>
            <w:sdtPr>
              <w:rPr>
                <w:rFonts w:hint="eastAsia"/>
                <w:szCs w:val="21"/>
              </w:rPr>
              <w:alias w:val="单位：财务附注：其他应付款情况"/>
              <w:tag w:val="_GBC_a6c4e704227646d6b87178ecadaa5fa8"/>
              <w:id w:val="1799483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57258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040"/>
            <w:gridCol w:w="3171"/>
          </w:tblGrid>
          <w:tr w:rsidR="00F937BE" w14:paraId="0FC26E8D" w14:textId="77777777" w:rsidTr="005412B2">
            <w:sdt>
              <w:sdtPr>
                <w:tag w:val="_PLD_cccd20120c59428c9fb5486db901b651"/>
                <w:id w:val="186878733"/>
                <w:lock w:val="sdtLocked"/>
              </w:sdtPr>
              <w:sdtEndPr/>
              <w:sdtContent>
                <w:tc>
                  <w:tcPr>
                    <w:tcW w:w="1615" w:type="pct"/>
                    <w:shd w:val="clear" w:color="auto" w:fill="auto"/>
                  </w:tcPr>
                  <w:p w14:paraId="659890A5" w14:textId="77777777" w:rsidR="00F937BE" w:rsidRDefault="00F937BE" w:rsidP="005412B2">
                    <w:pPr>
                      <w:jc w:val="center"/>
                      <w:rPr>
                        <w:szCs w:val="21"/>
                      </w:rPr>
                    </w:pPr>
                    <w:r>
                      <w:rPr>
                        <w:rFonts w:hint="eastAsia"/>
                        <w:szCs w:val="21"/>
                      </w:rPr>
                      <w:t>项目</w:t>
                    </w:r>
                  </w:p>
                </w:tc>
              </w:sdtContent>
            </w:sdt>
            <w:sdt>
              <w:sdtPr>
                <w:tag w:val="_PLD_e2d62dec5e0841a581c413f632730f49"/>
                <w:id w:val="-588304150"/>
                <w:lock w:val="sdtLocked"/>
              </w:sdtPr>
              <w:sdtEndPr/>
              <w:sdtContent>
                <w:tc>
                  <w:tcPr>
                    <w:tcW w:w="1657" w:type="pct"/>
                    <w:shd w:val="clear" w:color="auto" w:fill="auto"/>
                  </w:tcPr>
                  <w:p w14:paraId="28F2038D" w14:textId="77777777" w:rsidR="00F937BE" w:rsidRDefault="00F937BE" w:rsidP="005412B2">
                    <w:pPr>
                      <w:jc w:val="center"/>
                      <w:rPr>
                        <w:szCs w:val="21"/>
                      </w:rPr>
                    </w:pPr>
                    <w:r>
                      <w:rPr>
                        <w:rFonts w:hint="eastAsia"/>
                        <w:szCs w:val="21"/>
                      </w:rPr>
                      <w:t>期末余额</w:t>
                    </w:r>
                  </w:p>
                </w:tc>
              </w:sdtContent>
            </w:sdt>
            <w:sdt>
              <w:sdtPr>
                <w:tag w:val="_PLD_7d5bd8bc96cd40388e383699d37c8d10"/>
                <w:id w:val="-544298399"/>
                <w:lock w:val="sdtLocked"/>
              </w:sdtPr>
              <w:sdtEndPr/>
              <w:sdtContent>
                <w:tc>
                  <w:tcPr>
                    <w:tcW w:w="1728" w:type="pct"/>
                    <w:shd w:val="clear" w:color="auto" w:fill="auto"/>
                  </w:tcPr>
                  <w:p w14:paraId="677F0A7E" w14:textId="77777777" w:rsidR="00F937BE" w:rsidRDefault="00F937BE" w:rsidP="005412B2">
                    <w:pPr>
                      <w:jc w:val="center"/>
                      <w:rPr>
                        <w:szCs w:val="21"/>
                      </w:rPr>
                    </w:pPr>
                    <w:r>
                      <w:rPr>
                        <w:rFonts w:hint="eastAsia"/>
                        <w:szCs w:val="21"/>
                      </w:rPr>
                      <w:t>期初余额</w:t>
                    </w:r>
                  </w:p>
                </w:tc>
              </w:sdtContent>
            </w:sdt>
          </w:tr>
          <w:sdt>
            <w:sdtPr>
              <w:rPr>
                <w:rFonts w:hint="eastAsia"/>
                <w:szCs w:val="21"/>
              </w:rPr>
              <w:alias w:val="其他应付款情况明细"/>
              <w:tag w:val="_TUP_c5fd807cf68b4815b97a33bdc075d5e4"/>
              <w:id w:val="-1549373615"/>
              <w:lock w:val="sdtLocked"/>
              <w:placeholder>
                <w:docPart w:val="0A42C4EE74C241789F65D07FE112DC7F"/>
              </w:placeholder>
            </w:sdtPr>
            <w:sdtEndPr>
              <w:rPr>
                <w:rFonts w:hint="default"/>
              </w:rPr>
            </w:sdtEndPr>
            <w:sdtContent>
              <w:tr w:rsidR="00F937BE" w14:paraId="45CB086B" w14:textId="77777777" w:rsidTr="00F64BFD">
                <w:tc>
                  <w:tcPr>
                    <w:tcW w:w="1615" w:type="pct"/>
                    <w:shd w:val="clear" w:color="auto" w:fill="auto"/>
                  </w:tcPr>
                  <w:p w14:paraId="3117C47B" w14:textId="77777777" w:rsidR="00F937BE" w:rsidRDefault="00F937BE" w:rsidP="005412B2">
                    <w:pPr>
                      <w:rPr>
                        <w:szCs w:val="21"/>
                      </w:rPr>
                    </w:pPr>
                    <w:r>
                      <w:t>应付市场费用</w:t>
                    </w:r>
                  </w:p>
                </w:tc>
                <w:tc>
                  <w:tcPr>
                    <w:tcW w:w="1657" w:type="pct"/>
                    <w:shd w:val="clear" w:color="auto" w:fill="auto"/>
                    <w:vAlign w:val="center"/>
                  </w:tcPr>
                  <w:p w14:paraId="77D9716E" w14:textId="77777777" w:rsidR="00F937BE" w:rsidRDefault="00F937BE" w:rsidP="00F937BE">
                    <w:pPr>
                      <w:jc w:val="right"/>
                      <w:rPr>
                        <w:szCs w:val="21"/>
                      </w:rPr>
                    </w:pPr>
                    <w:r>
                      <w:t>342,313,120.26</w:t>
                    </w:r>
                  </w:p>
                </w:tc>
                <w:tc>
                  <w:tcPr>
                    <w:tcW w:w="1728" w:type="pct"/>
                    <w:shd w:val="clear" w:color="auto" w:fill="auto"/>
                    <w:vAlign w:val="center"/>
                  </w:tcPr>
                  <w:p w14:paraId="6BE1857D" w14:textId="77777777" w:rsidR="00F937BE" w:rsidRDefault="00F937BE" w:rsidP="00F937BE">
                    <w:pPr>
                      <w:jc w:val="right"/>
                      <w:rPr>
                        <w:szCs w:val="21"/>
                      </w:rPr>
                    </w:pPr>
                    <w:r>
                      <w:t>339,567,594.64</w:t>
                    </w:r>
                  </w:p>
                </w:tc>
              </w:tr>
            </w:sdtContent>
          </w:sdt>
          <w:sdt>
            <w:sdtPr>
              <w:rPr>
                <w:rFonts w:hint="eastAsia"/>
                <w:szCs w:val="21"/>
              </w:rPr>
              <w:alias w:val="其他应付款情况明细"/>
              <w:tag w:val="_TUP_c5fd807cf68b4815b97a33bdc075d5e4"/>
              <w:id w:val="-574668581"/>
              <w:lock w:val="sdtLocked"/>
              <w:placeholder>
                <w:docPart w:val="0A42C4EE74C241789F65D07FE112DC7F"/>
              </w:placeholder>
            </w:sdtPr>
            <w:sdtEndPr>
              <w:rPr>
                <w:rFonts w:hint="default"/>
              </w:rPr>
            </w:sdtEndPr>
            <w:sdtContent>
              <w:tr w:rsidR="00F937BE" w14:paraId="7769F969" w14:textId="77777777" w:rsidTr="00F64BFD">
                <w:tc>
                  <w:tcPr>
                    <w:tcW w:w="1615" w:type="pct"/>
                    <w:shd w:val="clear" w:color="auto" w:fill="auto"/>
                  </w:tcPr>
                  <w:p w14:paraId="190EBC07" w14:textId="77777777" w:rsidR="00F937BE" w:rsidRDefault="00F937BE" w:rsidP="005412B2">
                    <w:pPr>
                      <w:rPr>
                        <w:szCs w:val="21"/>
                      </w:rPr>
                    </w:pPr>
                    <w:r>
                      <w:t>各种暂收保证金、押金</w:t>
                    </w:r>
                  </w:p>
                </w:tc>
                <w:tc>
                  <w:tcPr>
                    <w:tcW w:w="1657" w:type="pct"/>
                    <w:shd w:val="clear" w:color="auto" w:fill="auto"/>
                    <w:vAlign w:val="center"/>
                  </w:tcPr>
                  <w:p w14:paraId="65501323" w14:textId="77777777" w:rsidR="00F937BE" w:rsidRDefault="00F937BE" w:rsidP="00F937BE">
                    <w:pPr>
                      <w:jc w:val="right"/>
                      <w:rPr>
                        <w:szCs w:val="21"/>
                      </w:rPr>
                    </w:pPr>
                    <w:r>
                      <w:t>39,390,966.35</w:t>
                    </w:r>
                  </w:p>
                </w:tc>
                <w:tc>
                  <w:tcPr>
                    <w:tcW w:w="1728" w:type="pct"/>
                    <w:shd w:val="clear" w:color="auto" w:fill="auto"/>
                    <w:vAlign w:val="center"/>
                  </w:tcPr>
                  <w:p w14:paraId="4BFB0134" w14:textId="77777777" w:rsidR="00F937BE" w:rsidRDefault="00F937BE" w:rsidP="00F937BE">
                    <w:pPr>
                      <w:jc w:val="right"/>
                      <w:rPr>
                        <w:szCs w:val="21"/>
                      </w:rPr>
                    </w:pPr>
                    <w:r>
                      <w:t>35,792,014.39</w:t>
                    </w:r>
                  </w:p>
                </w:tc>
              </w:tr>
            </w:sdtContent>
          </w:sdt>
          <w:sdt>
            <w:sdtPr>
              <w:rPr>
                <w:rFonts w:hint="eastAsia"/>
                <w:szCs w:val="21"/>
              </w:rPr>
              <w:alias w:val="其他应付款情况明细"/>
              <w:tag w:val="_TUP_c5fd807cf68b4815b97a33bdc075d5e4"/>
              <w:id w:val="1613169669"/>
              <w:lock w:val="sdtLocked"/>
              <w:placeholder>
                <w:docPart w:val="6F6BE6F4947E44418F080BA9DAFF6B9D"/>
              </w:placeholder>
            </w:sdtPr>
            <w:sdtEndPr>
              <w:rPr>
                <w:rFonts w:hint="default"/>
              </w:rPr>
            </w:sdtEndPr>
            <w:sdtContent>
              <w:tr w:rsidR="00F937BE" w14:paraId="6FFAFD72" w14:textId="77777777" w:rsidTr="00F64BFD">
                <w:tc>
                  <w:tcPr>
                    <w:tcW w:w="1615" w:type="pct"/>
                    <w:shd w:val="clear" w:color="auto" w:fill="auto"/>
                  </w:tcPr>
                  <w:p w14:paraId="379222F6" w14:textId="77777777" w:rsidR="00F937BE" w:rsidRDefault="00F937BE" w:rsidP="005412B2">
                    <w:pPr>
                      <w:rPr>
                        <w:szCs w:val="21"/>
                      </w:rPr>
                    </w:pPr>
                    <w:r>
                      <w:t>其他</w:t>
                    </w:r>
                  </w:p>
                </w:tc>
                <w:tc>
                  <w:tcPr>
                    <w:tcW w:w="1657" w:type="pct"/>
                    <w:shd w:val="clear" w:color="auto" w:fill="auto"/>
                    <w:vAlign w:val="center"/>
                  </w:tcPr>
                  <w:p w14:paraId="7C540DE8" w14:textId="77777777" w:rsidR="00F937BE" w:rsidRDefault="00F937BE" w:rsidP="00F937BE">
                    <w:pPr>
                      <w:jc w:val="right"/>
                      <w:rPr>
                        <w:szCs w:val="21"/>
                      </w:rPr>
                    </w:pPr>
                    <w:r>
                      <w:t>11,379,247.38</w:t>
                    </w:r>
                  </w:p>
                </w:tc>
                <w:tc>
                  <w:tcPr>
                    <w:tcW w:w="1728" w:type="pct"/>
                    <w:shd w:val="clear" w:color="auto" w:fill="auto"/>
                    <w:vAlign w:val="center"/>
                  </w:tcPr>
                  <w:p w14:paraId="3FA6759E" w14:textId="77777777" w:rsidR="00F937BE" w:rsidRDefault="00F937BE" w:rsidP="00F937BE">
                    <w:pPr>
                      <w:jc w:val="right"/>
                      <w:rPr>
                        <w:szCs w:val="21"/>
                      </w:rPr>
                    </w:pPr>
                    <w:r>
                      <w:t>10,722,738.39</w:t>
                    </w:r>
                  </w:p>
                </w:tc>
              </w:tr>
            </w:sdtContent>
          </w:sdt>
          <w:tr w:rsidR="00F937BE" w14:paraId="0CCA4226" w14:textId="77777777" w:rsidTr="00F64BFD">
            <w:sdt>
              <w:sdtPr>
                <w:tag w:val="_PLD_71f559af9c054f8b851f93ba5dcee683"/>
                <w:id w:val="1942104598"/>
                <w:lock w:val="sdtLocked"/>
              </w:sdtPr>
              <w:sdtEndPr/>
              <w:sdtContent>
                <w:tc>
                  <w:tcPr>
                    <w:tcW w:w="1615" w:type="pct"/>
                    <w:shd w:val="clear" w:color="auto" w:fill="auto"/>
                  </w:tcPr>
                  <w:p w14:paraId="0AD9F075" w14:textId="77777777" w:rsidR="00F937BE" w:rsidRDefault="00F937BE" w:rsidP="00F937BE">
                    <w:pPr>
                      <w:jc w:val="center"/>
                      <w:rPr>
                        <w:color w:val="000000" w:themeColor="text1"/>
                        <w:szCs w:val="21"/>
                      </w:rPr>
                    </w:pPr>
                    <w:r>
                      <w:rPr>
                        <w:rFonts w:hint="eastAsia"/>
                        <w:color w:val="000000" w:themeColor="text1"/>
                        <w:szCs w:val="21"/>
                      </w:rPr>
                      <w:t>合计</w:t>
                    </w:r>
                  </w:p>
                </w:tc>
              </w:sdtContent>
            </w:sdt>
            <w:tc>
              <w:tcPr>
                <w:tcW w:w="1657" w:type="pct"/>
                <w:shd w:val="clear" w:color="auto" w:fill="auto"/>
                <w:vAlign w:val="center"/>
              </w:tcPr>
              <w:p w14:paraId="65EA7DA9" w14:textId="77777777" w:rsidR="00F937BE" w:rsidRDefault="00F937BE" w:rsidP="00F937BE">
                <w:pPr>
                  <w:jc w:val="right"/>
                  <w:rPr>
                    <w:sz w:val="24"/>
                  </w:rPr>
                </w:pPr>
                <w:r>
                  <w:t>393,083,333.99</w:t>
                </w:r>
              </w:p>
            </w:tc>
            <w:tc>
              <w:tcPr>
                <w:tcW w:w="1728" w:type="pct"/>
                <w:shd w:val="clear" w:color="auto" w:fill="auto"/>
                <w:vAlign w:val="center"/>
              </w:tcPr>
              <w:p w14:paraId="6FE3AF55" w14:textId="77777777" w:rsidR="00F937BE" w:rsidRDefault="00F937BE" w:rsidP="00F937BE">
                <w:pPr>
                  <w:jc w:val="right"/>
                </w:pPr>
                <w:r>
                  <w:t>386,082,347.42</w:t>
                </w:r>
              </w:p>
            </w:tc>
          </w:tr>
        </w:tbl>
        <w:p w14:paraId="46585F6E" w14:textId="77777777" w:rsidR="00F937BE" w:rsidRDefault="00F937BE"/>
        <w:p w14:paraId="4751DE92" w14:textId="77777777" w:rsidR="006A4505" w:rsidRDefault="00B9625C" w:rsidP="008776CA">
          <w:pPr>
            <w:pStyle w:val="4"/>
            <w:numPr>
              <w:ilvl w:val="3"/>
              <w:numId w:val="85"/>
            </w:numPr>
          </w:pPr>
          <w:r>
            <w:rPr>
              <w:rFonts w:hint="eastAsia"/>
            </w:rPr>
            <w:t>账龄超过</w:t>
          </w:r>
          <w:r>
            <w:t>1年的重要其他应付款</w:t>
          </w:r>
        </w:p>
        <w:p w14:paraId="2AD45830" w14:textId="77777777" w:rsidR="006A4505" w:rsidRDefault="001E0608">
          <w:sdt>
            <w:sdtPr>
              <w:alias w:val="是否适用：账龄超过1年的重要其他应付款[双击切换]"/>
              <w:tag w:val="_GBC_8c91a7ba05384c71ab6bde19039096ff"/>
              <w:id w:val="1786847676"/>
              <w:lock w:val="sdtLocked"/>
              <w:placeholder>
                <w:docPart w:val="GBC22222222222222222222222222222"/>
              </w:placeholder>
            </w:sdtPr>
            <w:sdtEndPr/>
            <w:sdtContent>
              <w:r w:rsidR="00B9625C">
                <w:fldChar w:fldCharType="begin"/>
              </w:r>
              <w:r w:rsidR="005412B2">
                <w:instrText xml:space="preserve">MACROBUTTON  SnrToggleCheckbox √适用 </w:instrText>
              </w:r>
              <w:r w:rsidR="00B9625C">
                <w:fldChar w:fldCharType="end"/>
              </w:r>
              <w:r w:rsidR="00B9625C">
                <w:fldChar w:fldCharType="begin"/>
              </w:r>
              <w:r w:rsidR="005412B2">
                <w:instrText xml:space="preserve"> MACROBUTTON  SnrToggleCheckbox □不适用 </w:instrText>
              </w:r>
              <w:r w:rsidR="00B9625C">
                <w:fldChar w:fldCharType="end"/>
              </w:r>
            </w:sdtContent>
          </w:sdt>
        </w:p>
        <w:p w14:paraId="2F47F86A" w14:textId="21C59D20" w:rsidR="006A4505" w:rsidRDefault="00B9625C">
          <w:pPr>
            <w:jc w:val="right"/>
          </w:pPr>
          <w:r>
            <w:rPr>
              <w:rFonts w:hint="eastAsia"/>
            </w:rPr>
            <w:t>单位：</w:t>
          </w:r>
          <w:sdt>
            <w:sdtPr>
              <w:rPr>
                <w:rFonts w:hint="eastAsia"/>
              </w:rPr>
              <w:alias w:val="单位：财务附注：账龄超过1年的重要其他应付款"/>
              <w:tag w:val="_GBC_483467483bd848008ea19d2f579d4ad3"/>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070"/>
            <w:gridCol w:w="3156"/>
          </w:tblGrid>
          <w:tr w:rsidR="005412B2" w14:paraId="26B6903C" w14:textId="77777777" w:rsidTr="005412B2">
            <w:trPr>
              <w:trHeight w:val="269"/>
            </w:trPr>
            <w:bookmarkStart w:id="197" w:name="_Toc215903165" w:displacedByCustomXml="next"/>
            <w:sdt>
              <w:sdtPr>
                <w:tag w:val="_PLD_9c8ea996049c4def9d7d14d20087b3b1"/>
                <w:id w:val="-507065515"/>
                <w:lock w:val="sdtLocked"/>
              </w:sdtPr>
              <w:sdtEndPr/>
              <w:sdtContent>
                <w:tc>
                  <w:tcPr>
                    <w:tcW w:w="1607" w:type="pct"/>
                    <w:shd w:val="clear" w:color="auto" w:fill="auto"/>
                    <w:vAlign w:val="center"/>
                  </w:tcPr>
                  <w:p w14:paraId="7711BF37" w14:textId="77777777" w:rsidR="005412B2" w:rsidRDefault="005412B2" w:rsidP="005412B2">
                    <w:pPr>
                      <w:jc w:val="center"/>
                      <w:rPr>
                        <w:szCs w:val="21"/>
                      </w:rPr>
                    </w:pPr>
                    <w:r>
                      <w:rPr>
                        <w:rFonts w:hint="eastAsia"/>
                        <w:szCs w:val="21"/>
                      </w:rPr>
                      <w:t>项目</w:t>
                    </w:r>
                  </w:p>
                </w:tc>
              </w:sdtContent>
            </w:sdt>
            <w:sdt>
              <w:sdtPr>
                <w:tag w:val="_PLD_cbf69a41aba142df803e5a24615b92d6"/>
                <w:id w:val="-482621545"/>
                <w:lock w:val="sdtLocked"/>
              </w:sdtPr>
              <w:sdtEndPr/>
              <w:sdtContent>
                <w:tc>
                  <w:tcPr>
                    <w:tcW w:w="1673" w:type="pct"/>
                    <w:shd w:val="clear" w:color="auto" w:fill="auto"/>
                    <w:vAlign w:val="center"/>
                  </w:tcPr>
                  <w:p w14:paraId="7EE19078" w14:textId="77777777" w:rsidR="005412B2" w:rsidRDefault="005412B2" w:rsidP="005412B2">
                    <w:pPr>
                      <w:jc w:val="center"/>
                      <w:rPr>
                        <w:szCs w:val="21"/>
                      </w:rPr>
                    </w:pPr>
                    <w:r>
                      <w:rPr>
                        <w:rFonts w:hint="eastAsia"/>
                        <w:szCs w:val="21"/>
                      </w:rPr>
                      <w:t>期末余额</w:t>
                    </w:r>
                  </w:p>
                </w:tc>
              </w:sdtContent>
            </w:sdt>
            <w:sdt>
              <w:sdtPr>
                <w:tag w:val="_PLD_531a09c451564ccb8c2c6f192aca7b55"/>
                <w:id w:val="1123115783"/>
                <w:lock w:val="sdtLocked"/>
              </w:sdtPr>
              <w:sdtEndPr/>
              <w:sdtContent>
                <w:tc>
                  <w:tcPr>
                    <w:tcW w:w="1720" w:type="pct"/>
                    <w:shd w:val="clear" w:color="auto" w:fill="auto"/>
                    <w:vAlign w:val="center"/>
                  </w:tcPr>
                  <w:p w14:paraId="2E705696" w14:textId="77777777" w:rsidR="005412B2" w:rsidRDefault="005412B2" w:rsidP="005412B2">
                    <w:pPr>
                      <w:jc w:val="center"/>
                      <w:rPr>
                        <w:szCs w:val="21"/>
                      </w:rPr>
                    </w:pPr>
                    <w:r>
                      <w:rPr>
                        <w:rFonts w:hint="eastAsia"/>
                        <w:szCs w:val="21"/>
                      </w:rPr>
                      <w:t>未偿还或结转的原因</w:t>
                    </w:r>
                  </w:p>
                </w:tc>
              </w:sdtContent>
            </w:sdt>
          </w:tr>
          <w:sdt>
            <w:sdtPr>
              <w:rPr>
                <w:szCs w:val="21"/>
              </w:rPr>
              <w:alias w:val="重要的账龄超过1年的其他应付款明细"/>
              <w:tag w:val="_TUP_4ef01219c72943778183f374f1feaf27"/>
              <w:id w:val="1584645347"/>
              <w:lock w:val="sdtLocked"/>
              <w:placeholder>
                <w:docPart w:val="940CDD20199D427F8BEB96F4AC173A4D"/>
              </w:placeholder>
            </w:sdtPr>
            <w:sdtEndPr/>
            <w:sdtContent>
              <w:tr w:rsidR="005412B2" w14:paraId="63CA6AC2" w14:textId="77777777" w:rsidTr="005412B2">
                <w:tc>
                  <w:tcPr>
                    <w:tcW w:w="1607" w:type="pct"/>
                    <w:tcBorders>
                      <w:bottom w:val="single" w:sz="4" w:space="0" w:color="auto"/>
                    </w:tcBorders>
                    <w:shd w:val="clear" w:color="auto" w:fill="auto"/>
                  </w:tcPr>
                  <w:p w14:paraId="44C81C2C" w14:textId="77777777" w:rsidR="005412B2" w:rsidRDefault="005412B2" w:rsidP="005412B2">
                    <w:pPr>
                      <w:rPr>
                        <w:szCs w:val="21"/>
                      </w:rPr>
                    </w:pPr>
                    <w:r>
                      <w:t>西藏康哲药业发展有限公司</w:t>
                    </w:r>
                  </w:p>
                </w:tc>
                <w:tc>
                  <w:tcPr>
                    <w:tcW w:w="1673" w:type="pct"/>
                    <w:shd w:val="clear" w:color="auto" w:fill="auto"/>
                  </w:tcPr>
                  <w:p w14:paraId="4BED9DAC" w14:textId="77777777" w:rsidR="005412B2" w:rsidRDefault="005412B2" w:rsidP="005412B2">
                    <w:pPr>
                      <w:jc w:val="right"/>
                      <w:rPr>
                        <w:szCs w:val="21"/>
                      </w:rPr>
                    </w:pPr>
                    <w:r>
                      <w:t>30,000,000.00</w:t>
                    </w:r>
                  </w:p>
                </w:tc>
                <w:tc>
                  <w:tcPr>
                    <w:tcW w:w="1720" w:type="pct"/>
                    <w:shd w:val="clear" w:color="auto" w:fill="auto"/>
                  </w:tcPr>
                  <w:p w14:paraId="75C6B994" w14:textId="77777777" w:rsidR="005412B2" w:rsidRDefault="005412B2" w:rsidP="005412B2">
                    <w:pPr>
                      <w:rPr>
                        <w:szCs w:val="21"/>
                      </w:rPr>
                    </w:pPr>
                    <w:r>
                      <w:t>在保证期内保证金</w:t>
                    </w:r>
                  </w:p>
                </w:tc>
              </w:tr>
            </w:sdtContent>
          </w:sdt>
          <w:tr w:rsidR="005412B2" w14:paraId="14D94A4B" w14:textId="77777777" w:rsidTr="005412B2">
            <w:sdt>
              <w:sdtPr>
                <w:tag w:val="_PLD_e73beec5c0ab425990f727363af34378"/>
                <w:id w:val="-567264335"/>
                <w:lock w:val="sdtLocked"/>
              </w:sdtPr>
              <w:sdtEndPr/>
              <w:sdtContent>
                <w:tc>
                  <w:tcPr>
                    <w:tcW w:w="1607" w:type="pct"/>
                    <w:shd w:val="clear" w:color="auto" w:fill="auto"/>
                    <w:vAlign w:val="center"/>
                  </w:tcPr>
                  <w:p w14:paraId="0D23BA3E" w14:textId="77777777" w:rsidR="005412B2" w:rsidRDefault="005412B2" w:rsidP="005412B2">
                    <w:pPr>
                      <w:jc w:val="center"/>
                      <w:rPr>
                        <w:szCs w:val="21"/>
                      </w:rPr>
                    </w:pPr>
                    <w:r>
                      <w:rPr>
                        <w:rFonts w:hint="eastAsia"/>
                        <w:szCs w:val="21"/>
                      </w:rPr>
                      <w:t>合计</w:t>
                    </w:r>
                  </w:p>
                </w:tc>
              </w:sdtContent>
            </w:sdt>
            <w:tc>
              <w:tcPr>
                <w:tcW w:w="1673" w:type="pct"/>
                <w:shd w:val="clear" w:color="auto" w:fill="auto"/>
              </w:tcPr>
              <w:p w14:paraId="2EAC8570" w14:textId="77777777" w:rsidR="005412B2" w:rsidRDefault="00147347" w:rsidP="005412B2">
                <w:pPr>
                  <w:jc w:val="right"/>
                  <w:rPr>
                    <w:szCs w:val="21"/>
                  </w:rPr>
                </w:pPr>
                <w:r w:rsidRPr="00147347">
                  <w:rPr>
                    <w:szCs w:val="21"/>
                  </w:rPr>
                  <w:t>30,000,000.00</w:t>
                </w:r>
              </w:p>
            </w:tc>
            <w:tc>
              <w:tcPr>
                <w:tcW w:w="1720" w:type="pct"/>
                <w:shd w:val="clear" w:color="auto" w:fill="auto"/>
              </w:tcPr>
              <w:p w14:paraId="2B87D3E9" w14:textId="77777777" w:rsidR="005412B2" w:rsidRDefault="005412B2" w:rsidP="005412B2">
                <w:pPr>
                  <w:jc w:val="center"/>
                  <w:rPr>
                    <w:szCs w:val="21"/>
                  </w:rPr>
                </w:pPr>
                <w:r>
                  <w:rPr>
                    <w:rFonts w:hint="eastAsia"/>
                    <w:szCs w:val="21"/>
                  </w:rPr>
                  <w:t>/</w:t>
                </w:r>
              </w:p>
            </w:tc>
          </w:tr>
        </w:tbl>
        <w:p w14:paraId="6F03DF02" w14:textId="77777777" w:rsidR="005412B2" w:rsidRDefault="005412B2"/>
        <w:p w14:paraId="028F3FAC" w14:textId="77777777" w:rsidR="006A4505" w:rsidRDefault="00B9625C">
          <w:r>
            <w:rPr>
              <w:rFonts w:hint="eastAsia"/>
            </w:rPr>
            <w:t>其他说明</w:t>
          </w:r>
          <w:bookmarkEnd w:id="197"/>
          <w:r>
            <w:rPr>
              <w:rFonts w:hint="eastAsia"/>
            </w:rPr>
            <w:t>：</w:t>
          </w:r>
        </w:p>
        <w:sdt>
          <w:sdtPr>
            <w:alias w:val="是否适用：其他应付款的其他说明[双击切换]"/>
            <w:tag w:val="_GBC_0aed5652b81d438d96502aeef7e6dde5"/>
            <w:id w:val="80799944"/>
            <w:lock w:val="sdtLocked"/>
            <w:placeholder>
              <w:docPart w:val="GBC22222222222222222222222222222"/>
            </w:placeholder>
          </w:sdtPr>
          <w:sdtEndPr/>
          <w:sdtContent>
            <w:p w14:paraId="4C8A6B59" w14:textId="77777777" w:rsidR="006A4505" w:rsidRDefault="00B9625C" w:rsidP="00147347">
              <w:pPr>
                <w:rPr>
                  <w:szCs w:val="21"/>
                </w:rPr>
              </w:pPr>
              <w:r>
                <w:fldChar w:fldCharType="begin"/>
              </w:r>
              <w:r w:rsidR="00147347">
                <w:instrText xml:space="preserve">MACROBUTTON  SnrToggleCheckbox □适用 </w:instrText>
              </w:r>
              <w:r>
                <w:fldChar w:fldCharType="end"/>
              </w:r>
              <w:r>
                <w:fldChar w:fldCharType="begin"/>
              </w:r>
              <w:r w:rsidR="00147347">
                <w:instrText xml:space="preserve"> MACROBUTTON  SnrToggleCheckbox √不适用 </w:instrText>
              </w:r>
              <w:r>
                <w:fldChar w:fldCharType="end"/>
              </w:r>
            </w:p>
          </w:sdtContent>
        </w:sdt>
        <w:p w14:paraId="3C25E8E7" w14:textId="1CDC90A1" w:rsidR="006A4505" w:rsidRDefault="001E0608" w:rsidP="00E44E2F">
          <w:pPr>
            <w:rPr>
              <w:szCs w:val="21"/>
            </w:rPr>
          </w:pPr>
        </w:p>
      </w:sdtContent>
    </w:sdt>
    <w:bookmarkStart w:id="198" w:name="_Hlk24104125" w:displacedByCustomXml="next"/>
    <w:sdt>
      <w:sdtPr>
        <w:rPr>
          <w:rFonts w:ascii="宋体" w:hAnsi="宋体" w:cs="宋体" w:hint="eastAsia"/>
          <w:b w:val="0"/>
          <w:bCs w:val="0"/>
          <w:kern w:val="0"/>
          <w:szCs w:val="21"/>
        </w:rPr>
        <w:alias w:val="模块:1年内到期的非流动负债"/>
        <w:tag w:val="_SEC_7d69c48a60a34405b349ddceb0a418a8"/>
        <w:id w:val="-526560051"/>
        <w:lock w:val="sdtLocked"/>
        <w:placeholder>
          <w:docPart w:val="GBC22222222222222222222222222222"/>
        </w:placeholder>
      </w:sdtPr>
      <w:sdtEndPr>
        <w:rPr>
          <w:rFonts w:hint="default"/>
        </w:rPr>
      </w:sdtEndPr>
      <w:sdtContent>
        <w:p w14:paraId="1564CA1A"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954903406"/>
            <w:lock w:val="sdtLocked"/>
            <w:placeholder>
              <w:docPart w:val="GBC22222222222222222222222222222"/>
            </w:placeholder>
          </w:sdtPr>
          <w:sdtEndPr/>
          <w:sdtContent>
            <w:p w14:paraId="56A9F54D" w14:textId="77777777" w:rsidR="006A4505" w:rsidRDefault="00B9625C">
              <w:r>
                <w:fldChar w:fldCharType="begin"/>
              </w:r>
              <w:r w:rsidR="00147347">
                <w:instrText xml:space="preserve">MACROBUTTON  SnrToggleCheckbox √适用 </w:instrText>
              </w:r>
              <w:r>
                <w:fldChar w:fldCharType="end"/>
              </w:r>
              <w:r>
                <w:fldChar w:fldCharType="begin"/>
              </w:r>
              <w:r w:rsidR="00147347">
                <w:instrText xml:space="preserve"> MACROBUTTON  SnrToggleCheckbox □不适用 </w:instrText>
              </w:r>
              <w:r>
                <w:fldChar w:fldCharType="end"/>
              </w:r>
            </w:p>
          </w:sdtContent>
        </w:sdt>
        <w:p w14:paraId="51346B1B" w14:textId="6454B5CD" w:rsidR="006A4505" w:rsidRDefault="00B9625C">
          <w:pPr>
            <w:jc w:val="right"/>
            <w:rPr>
              <w:szCs w:val="21"/>
            </w:rPr>
          </w:pPr>
          <w:r>
            <w:rPr>
              <w:rFonts w:hint="eastAsia"/>
              <w:szCs w:val="21"/>
            </w:rPr>
            <w:t>单位：</w:t>
          </w:r>
          <w:sdt>
            <w:sdtPr>
              <w:rPr>
                <w:rFonts w:hint="eastAsia"/>
                <w:szCs w:val="21"/>
              </w:rPr>
              <w:alias w:val="单位：1年内到期的非流动负债情况"/>
              <w:tag w:val="_GBC_fc5bef9f043c4967ab706b443fc31d3c"/>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079"/>
            <w:gridCol w:w="3147"/>
          </w:tblGrid>
          <w:tr w:rsidR="006A4505" w14:paraId="2F70F782" w14:textId="77777777">
            <w:sdt>
              <w:sdtPr>
                <w:tag w:val="_PLD_e20bf58d6f134f4caedbea03f8659c14"/>
                <w:id w:val="-1969802282"/>
                <w:lock w:val="sdtLocked"/>
              </w:sdtPr>
              <w:sdtEndPr/>
              <w:sdtContent>
                <w:tc>
                  <w:tcPr>
                    <w:tcW w:w="1607" w:type="pct"/>
                    <w:shd w:val="clear" w:color="auto" w:fill="auto"/>
                  </w:tcPr>
                  <w:p w14:paraId="62FDC65F" w14:textId="77777777" w:rsidR="006A4505" w:rsidRDefault="00B9625C">
                    <w:pPr>
                      <w:jc w:val="center"/>
                      <w:rPr>
                        <w:szCs w:val="21"/>
                      </w:rPr>
                    </w:pPr>
                    <w:r>
                      <w:rPr>
                        <w:rFonts w:hint="eastAsia"/>
                        <w:szCs w:val="21"/>
                      </w:rPr>
                      <w:t>项目</w:t>
                    </w:r>
                  </w:p>
                </w:tc>
              </w:sdtContent>
            </w:sdt>
            <w:sdt>
              <w:sdtPr>
                <w:tag w:val="_PLD_dad829d6a45646668218857399318d20"/>
                <w:id w:val="-340551660"/>
                <w:lock w:val="sdtLocked"/>
              </w:sdtPr>
              <w:sdtEndPr/>
              <w:sdtContent>
                <w:tc>
                  <w:tcPr>
                    <w:tcW w:w="1678" w:type="pct"/>
                    <w:shd w:val="clear" w:color="auto" w:fill="auto"/>
                  </w:tcPr>
                  <w:p w14:paraId="3CB00301" w14:textId="77777777" w:rsidR="006A4505" w:rsidRDefault="00B9625C">
                    <w:pPr>
                      <w:jc w:val="center"/>
                      <w:rPr>
                        <w:szCs w:val="21"/>
                      </w:rPr>
                    </w:pPr>
                    <w:r>
                      <w:rPr>
                        <w:rFonts w:hint="eastAsia"/>
                        <w:szCs w:val="21"/>
                      </w:rPr>
                      <w:t>期末余额</w:t>
                    </w:r>
                  </w:p>
                </w:tc>
              </w:sdtContent>
            </w:sdt>
            <w:sdt>
              <w:sdtPr>
                <w:tag w:val="_PLD_9d1d036ddf0544b2b2ddd1dc5633a114"/>
                <w:id w:val="-2047588166"/>
                <w:lock w:val="sdtLocked"/>
              </w:sdtPr>
              <w:sdtEndPr/>
              <w:sdtContent>
                <w:tc>
                  <w:tcPr>
                    <w:tcW w:w="1715" w:type="pct"/>
                    <w:shd w:val="clear" w:color="auto" w:fill="auto"/>
                  </w:tcPr>
                  <w:p w14:paraId="477004B2" w14:textId="77777777" w:rsidR="006A4505" w:rsidRDefault="00B9625C">
                    <w:pPr>
                      <w:jc w:val="center"/>
                      <w:rPr>
                        <w:szCs w:val="21"/>
                      </w:rPr>
                    </w:pPr>
                    <w:r>
                      <w:rPr>
                        <w:rFonts w:hint="eastAsia"/>
                        <w:szCs w:val="21"/>
                      </w:rPr>
                      <w:t>期初余额</w:t>
                    </w:r>
                  </w:p>
                </w:tc>
              </w:sdtContent>
            </w:sdt>
          </w:tr>
          <w:tr w:rsidR="00147347" w14:paraId="27CC1DF6" w14:textId="77777777" w:rsidTr="009B19BE">
            <w:tc>
              <w:tcPr>
                <w:tcW w:w="1607" w:type="pct"/>
                <w:shd w:val="clear" w:color="auto" w:fill="auto"/>
              </w:tcPr>
              <w:sdt>
                <w:sdtPr>
                  <w:rPr>
                    <w:rFonts w:hint="eastAsia"/>
                  </w:rPr>
                  <w:tag w:val="_PLD_2910478c4b5043d09cdfb21fefc96ebe"/>
                  <w:id w:val="-2040186414"/>
                  <w:lock w:val="sdtLocked"/>
                </w:sdtPr>
                <w:sdtEndPr/>
                <w:sdtContent>
                  <w:p w14:paraId="101F3584" w14:textId="77777777" w:rsidR="00147347" w:rsidRDefault="00147347" w:rsidP="00147347">
                    <w:r>
                      <w:rPr>
                        <w:rFonts w:hint="eastAsia"/>
                      </w:rPr>
                      <w:t>1年内到期的租赁负债</w:t>
                    </w:r>
                  </w:p>
                </w:sdtContent>
              </w:sdt>
            </w:tc>
            <w:tc>
              <w:tcPr>
                <w:tcW w:w="1678" w:type="pct"/>
                <w:shd w:val="clear" w:color="auto" w:fill="auto"/>
                <w:vAlign w:val="center"/>
              </w:tcPr>
              <w:p w14:paraId="1854BEAE" w14:textId="77777777" w:rsidR="00147347" w:rsidRDefault="00147347" w:rsidP="00147347">
                <w:pPr>
                  <w:jc w:val="right"/>
                  <w:rPr>
                    <w:sz w:val="24"/>
                  </w:rPr>
                </w:pPr>
                <w:r>
                  <w:t>999,656.64</w:t>
                </w:r>
              </w:p>
            </w:tc>
            <w:tc>
              <w:tcPr>
                <w:tcW w:w="1715" w:type="pct"/>
                <w:shd w:val="clear" w:color="auto" w:fill="auto"/>
                <w:vAlign w:val="center"/>
              </w:tcPr>
              <w:p w14:paraId="0623D5C2" w14:textId="77777777" w:rsidR="00147347" w:rsidRDefault="00147347" w:rsidP="00147347">
                <w:pPr>
                  <w:jc w:val="right"/>
                </w:pPr>
                <w:r>
                  <w:t>2,128,060.00</w:t>
                </w:r>
              </w:p>
            </w:tc>
          </w:tr>
          <w:tr w:rsidR="00147347" w14:paraId="4C1533A0" w14:textId="77777777" w:rsidTr="009B19BE">
            <w:sdt>
              <w:sdtPr>
                <w:tag w:val="_PLD_7c3565b4df814772b0dc34a4cbdf3ad4"/>
                <w:id w:val="1290941914"/>
                <w:lock w:val="sdtLocked"/>
              </w:sdtPr>
              <w:sdtEndPr/>
              <w:sdtContent>
                <w:tc>
                  <w:tcPr>
                    <w:tcW w:w="1607" w:type="pct"/>
                    <w:shd w:val="clear" w:color="auto" w:fill="auto"/>
                  </w:tcPr>
                  <w:p w14:paraId="3C6260D8" w14:textId="77777777" w:rsidR="00147347" w:rsidRDefault="00147347" w:rsidP="00147347">
                    <w:pPr>
                      <w:jc w:val="center"/>
                      <w:rPr>
                        <w:szCs w:val="21"/>
                      </w:rPr>
                    </w:pPr>
                    <w:r>
                      <w:rPr>
                        <w:rFonts w:hint="eastAsia"/>
                        <w:szCs w:val="21"/>
                      </w:rPr>
                      <w:t>合计</w:t>
                    </w:r>
                  </w:p>
                </w:tc>
              </w:sdtContent>
            </w:sdt>
            <w:tc>
              <w:tcPr>
                <w:tcW w:w="1678" w:type="pct"/>
                <w:shd w:val="clear" w:color="auto" w:fill="auto"/>
                <w:vAlign w:val="center"/>
              </w:tcPr>
              <w:p w14:paraId="252A080D" w14:textId="77777777" w:rsidR="00147347" w:rsidRDefault="00147347" w:rsidP="00147347">
                <w:pPr>
                  <w:jc w:val="right"/>
                  <w:rPr>
                    <w:sz w:val="24"/>
                  </w:rPr>
                </w:pPr>
                <w:r>
                  <w:t>999,656.64</w:t>
                </w:r>
              </w:p>
            </w:tc>
            <w:tc>
              <w:tcPr>
                <w:tcW w:w="1715" w:type="pct"/>
                <w:shd w:val="clear" w:color="auto" w:fill="auto"/>
                <w:vAlign w:val="center"/>
              </w:tcPr>
              <w:p w14:paraId="58839C6F" w14:textId="77777777" w:rsidR="00147347" w:rsidRDefault="00147347" w:rsidP="00147347">
                <w:pPr>
                  <w:jc w:val="right"/>
                </w:pPr>
                <w:r>
                  <w:t>2,128,060.00</w:t>
                </w:r>
              </w:p>
            </w:tc>
          </w:tr>
        </w:tbl>
        <w:p w14:paraId="646A7124" w14:textId="04D428C1" w:rsidR="006A4505" w:rsidRDefault="001E0608">
          <w:pPr>
            <w:spacing w:before="60" w:after="60"/>
            <w:rPr>
              <w:szCs w:val="21"/>
            </w:rPr>
          </w:pPr>
        </w:p>
      </w:sdtContent>
    </w:sdt>
    <w:bookmarkEnd w:id="198"/>
    <w:p w14:paraId="6531C371"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lastRenderedPageBreak/>
        <w:t>其他流动负债</w:t>
      </w:r>
    </w:p>
    <w:bookmarkStart w:id="199" w:name="_Hlk533670262" w:displacedByCustomXml="next"/>
    <w:sdt>
      <w:sdtPr>
        <w:rPr>
          <w:rFonts w:hint="eastAsia"/>
          <w:szCs w:val="21"/>
        </w:rPr>
        <w:alias w:val="模块:其他流动负债"/>
        <w:tag w:val="_SEC_028ee94ad65744bca4ead55dc3233ca9"/>
        <w:id w:val="770134788"/>
        <w:lock w:val="sdtLocked"/>
        <w:placeholder>
          <w:docPart w:val="GBC22222222222222222222222222222"/>
        </w:placeholder>
      </w:sdtPr>
      <w:sdtEndPr>
        <w:rPr>
          <w:rFonts w:hint="default"/>
          <w:color w:val="000000" w:themeColor="text1"/>
        </w:rPr>
      </w:sdtEndPr>
      <w:sdtContent>
        <w:p w14:paraId="4123B672" w14:textId="77777777" w:rsidR="006A4505" w:rsidRDefault="00B9625C">
          <w:pPr>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1639761283"/>
            <w:lock w:val="sdtLocked"/>
            <w:placeholder>
              <w:docPart w:val="GBC22222222222222222222222222222"/>
            </w:placeholder>
          </w:sdtPr>
          <w:sdtEndPr/>
          <w:sdtContent>
            <w:p w14:paraId="121AF893" w14:textId="77777777" w:rsidR="006A4505" w:rsidRDefault="00B9625C">
              <w:pPr>
                <w:rPr>
                  <w:szCs w:val="21"/>
                </w:rPr>
              </w:pPr>
              <w:r>
                <w:rPr>
                  <w:szCs w:val="21"/>
                </w:rPr>
                <w:fldChar w:fldCharType="begin"/>
              </w:r>
              <w:r w:rsidR="00B00A44">
                <w:rPr>
                  <w:szCs w:val="21"/>
                </w:rPr>
                <w:instrText xml:space="preserve"> MACROBUTTON  SnrToggleCheckbox √适用  </w:instrText>
              </w:r>
              <w:r>
                <w:rPr>
                  <w:szCs w:val="21"/>
                </w:rPr>
                <w:fldChar w:fldCharType="end"/>
              </w:r>
              <w:r>
                <w:rPr>
                  <w:szCs w:val="21"/>
                </w:rPr>
                <w:fldChar w:fldCharType="begin"/>
              </w:r>
              <w:r w:rsidR="00B00A44">
                <w:rPr>
                  <w:szCs w:val="21"/>
                </w:rPr>
                <w:instrText xml:space="preserve"> MACROBUTTON  SnrToggleCheckbox □不适用 </w:instrText>
              </w:r>
              <w:r>
                <w:rPr>
                  <w:szCs w:val="21"/>
                </w:rPr>
                <w:fldChar w:fldCharType="end"/>
              </w:r>
            </w:p>
          </w:sdtContent>
        </w:sdt>
        <w:p w14:paraId="2FBEEBFB" w14:textId="3E2F38A0" w:rsidR="006A4505" w:rsidRDefault="00B9625C">
          <w:pPr>
            <w:jc w:val="right"/>
            <w:rPr>
              <w:szCs w:val="21"/>
            </w:rPr>
          </w:pPr>
          <w:r>
            <w:rPr>
              <w:rFonts w:hint="eastAsia"/>
              <w:szCs w:val="21"/>
            </w:rPr>
            <w:t>单位：</w:t>
          </w:r>
          <w:sdt>
            <w:sdtPr>
              <w:rPr>
                <w:rFonts w:hint="eastAsia"/>
                <w:szCs w:val="21"/>
              </w:rPr>
              <w:alias w:val="单位：财务附注：其他流动负债"/>
              <w:tag w:val="_GBC_1a3ea80bd2b9426ead4537785c82d01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161"/>
            <w:gridCol w:w="3172"/>
          </w:tblGrid>
          <w:tr w:rsidR="00B00A44" w14:paraId="7310D400" w14:textId="77777777" w:rsidTr="009B19BE">
            <w:trPr>
              <w:jc w:val="center"/>
            </w:trPr>
            <w:bookmarkStart w:id="200" w:name="_Hlk533423091" w:displacedByCustomXml="next"/>
            <w:sdt>
              <w:sdtPr>
                <w:tag w:val="_PLD_96b7e8e5e688449c87d23adc1b63439f"/>
                <w:id w:val="-251744894"/>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bottom"/>
                  </w:tcPr>
                  <w:p w14:paraId="4A6FC816" w14:textId="77777777" w:rsidR="00B00A44" w:rsidRDefault="00B00A44" w:rsidP="009B19BE">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1536489746"/>
                <w:lock w:val="sdtLocked"/>
              </w:sdtPr>
              <w:sdtEndPr/>
              <w:sdtContent>
                <w:tc>
                  <w:tcPr>
                    <w:tcW w:w="1723" w:type="pct"/>
                    <w:tcBorders>
                      <w:top w:val="single" w:sz="4" w:space="0" w:color="auto"/>
                      <w:left w:val="single" w:sz="4" w:space="0" w:color="auto"/>
                      <w:bottom w:val="single" w:sz="4" w:space="0" w:color="auto"/>
                      <w:right w:val="single" w:sz="4" w:space="0" w:color="auto"/>
                    </w:tcBorders>
                  </w:tcPr>
                  <w:p w14:paraId="3D5BCDE8" w14:textId="77777777" w:rsidR="00B00A44" w:rsidRDefault="00B00A44" w:rsidP="009B19BE">
                    <w:pPr>
                      <w:adjustRightInd w:val="0"/>
                      <w:snapToGrid w:val="0"/>
                      <w:jc w:val="center"/>
                      <w:rPr>
                        <w:szCs w:val="21"/>
                      </w:rPr>
                    </w:pPr>
                    <w:r>
                      <w:rPr>
                        <w:rFonts w:hint="eastAsia"/>
                        <w:szCs w:val="21"/>
                      </w:rPr>
                      <w:t>期末余额</w:t>
                    </w:r>
                  </w:p>
                </w:tc>
              </w:sdtContent>
            </w:sdt>
            <w:sdt>
              <w:sdtPr>
                <w:tag w:val="_PLD_426d25a331b04af9b2ec53d6a7e168d4"/>
                <w:id w:val="865636759"/>
                <w:lock w:val="sdtLocked"/>
              </w:sdtPr>
              <w:sdtEndPr/>
              <w:sdtContent>
                <w:tc>
                  <w:tcPr>
                    <w:tcW w:w="1729" w:type="pct"/>
                    <w:tcBorders>
                      <w:top w:val="single" w:sz="4" w:space="0" w:color="auto"/>
                      <w:left w:val="single" w:sz="4" w:space="0" w:color="auto"/>
                      <w:bottom w:val="single" w:sz="4" w:space="0" w:color="auto"/>
                      <w:right w:val="single" w:sz="4" w:space="0" w:color="auto"/>
                    </w:tcBorders>
                  </w:tcPr>
                  <w:p w14:paraId="05F715ED" w14:textId="77777777" w:rsidR="00B00A44" w:rsidRDefault="00B00A44" w:rsidP="009B19BE">
                    <w:pPr>
                      <w:adjustRightInd w:val="0"/>
                      <w:snapToGrid w:val="0"/>
                      <w:jc w:val="center"/>
                      <w:rPr>
                        <w:szCs w:val="21"/>
                      </w:rPr>
                    </w:pPr>
                    <w:r>
                      <w:rPr>
                        <w:rFonts w:hint="eastAsia"/>
                        <w:szCs w:val="21"/>
                      </w:rPr>
                      <w:t>期初余额</w:t>
                    </w:r>
                  </w:p>
                </w:tc>
              </w:sdtContent>
            </w:sdt>
          </w:tr>
          <w:sdt>
            <w:sdtPr>
              <w:rPr>
                <w:rFonts w:hint="eastAsia"/>
                <w:szCs w:val="21"/>
              </w:rPr>
              <w:alias w:val="其他流动负债明细"/>
              <w:tag w:val="_TUP_8ef71b98d0004c0995e58d8ec410e844"/>
              <w:id w:val="-1635088744"/>
              <w:lock w:val="sdtLocked"/>
              <w:placeholder>
                <w:docPart w:val="BA941C259C104300914F8D12B747D2CB"/>
              </w:placeholder>
            </w:sdtPr>
            <w:sdtEndPr/>
            <w:sdtContent>
              <w:tr w:rsidR="00B00A44" w14:paraId="560B5C17" w14:textId="77777777" w:rsidTr="00F64BFD">
                <w:trPr>
                  <w:jc w:val="center"/>
                </w:trPr>
                <w:tc>
                  <w:tcPr>
                    <w:tcW w:w="1548" w:type="pct"/>
                    <w:tcBorders>
                      <w:top w:val="single" w:sz="4" w:space="0" w:color="auto"/>
                      <w:left w:val="single" w:sz="4" w:space="0" w:color="auto"/>
                      <w:bottom w:val="single" w:sz="4" w:space="0" w:color="auto"/>
                      <w:right w:val="single" w:sz="4" w:space="0" w:color="auto"/>
                    </w:tcBorders>
                  </w:tcPr>
                  <w:p w14:paraId="67A1F8F6" w14:textId="77777777" w:rsidR="00B00A44" w:rsidRDefault="00B00A44" w:rsidP="009B19BE">
                    <w:pPr>
                      <w:rPr>
                        <w:szCs w:val="21"/>
                      </w:rPr>
                    </w:pPr>
                    <w:r w:rsidRPr="00B00A44">
                      <w:rPr>
                        <w:rFonts w:hint="eastAsia"/>
                        <w:szCs w:val="21"/>
                      </w:rPr>
                      <w:t>待转销项税额</w:t>
                    </w:r>
                  </w:p>
                </w:tc>
                <w:tc>
                  <w:tcPr>
                    <w:tcW w:w="1723" w:type="pct"/>
                    <w:tcBorders>
                      <w:top w:val="single" w:sz="4" w:space="0" w:color="auto"/>
                      <w:left w:val="single" w:sz="4" w:space="0" w:color="auto"/>
                      <w:bottom w:val="single" w:sz="4" w:space="0" w:color="auto"/>
                      <w:right w:val="single" w:sz="4" w:space="0" w:color="auto"/>
                    </w:tcBorders>
                    <w:vAlign w:val="center"/>
                  </w:tcPr>
                  <w:p w14:paraId="4BD8E409" w14:textId="77777777" w:rsidR="00B00A44" w:rsidRDefault="00B00A44" w:rsidP="009B19BE">
                    <w:pPr>
                      <w:jc w:val="right"/>
                      <w:rPr>
                        <w:szCs w:val="21"/>
                      </w:rPr>
                    </w:pPr>
                    <w:r>
                      <w:t>670,370.42</w:t>
                    </w:r>
                  </w:p>
                </w:tc>
                <w:tc>
                  <w:tcPr>
                    <w:tcW w:w="1729" w:type="pct"/>
                    <w:tcBorders>
                      <w:top w:val="single" w:sz="4" w:space="0" w:color="auto"/>
                      <w:left w:val="single" w:sz="4" w:space="0" w:color="auto"/>
                      <w:bottom w:val="single" w:sz="4" w:space="0" w:color="auto"/>
                      <w:right w:val="single" w:sz="4" w:space="0" w:color="auto"/>
                    </w:tcBorders>
                    <w:vAlign w:val="center"/>
                  </w:tcPr>
                  <w:p w14:paraId="5AB111F9" w14:textId="77777777" w:rsidR="00B00A44" w:rsidRDefault="00B00A44" w:rsidP="009B19BE">
                    <w:pPr>
                      <w:jc w:val="right"/>
                      <w:rPr>
                        <w:szCs w:val="21"/>
                      </w:rPr>
                    </w:pPr>
                    <w:r>
                      <w:t>428,198.36</w:t>
                    </w:r>
                  </w:p>
                </w:tc>
              </w:tr>
            </w:sdtContent>
          </w:sdt>
          <w:tr w:rsidR="00B00A44" w14:paraId="417A3E48" w14:textId="77777777" w:rsidTr="00F64BFD">
            <w:trPr>
              <w:jc w:val="center"/>
            </w:trPr>
            <w:sdt>
              <w:sdtPr>
                <w:tag w:val="_PLD_757f197500f4471f8e3639c1d01c107a"/>
                <w:id w:val="-1071185128"/>
                <w:lock w:val="sdtLocked"/>
              </w:sdtPr>
              <w:sdtEndPr/>
              <w:sdtContent>
                <w:tc>
                  <w:tcPr>
                    <w:tcW w:w="1548" w:type="pct"/>
                    <w:tcBorders>
                      <w:top w:val="single" w:sz="4" w:space="0" w:color="auto"/>
                      <w:left w:val="single" w:sz="4" w:space="0" w:color="auto"/>
                      <w:bottom w:val="single" w:sz="4" w:space="0" w:color="auto"/>
                      <w:right w:val="single" w:sz="4" w:space="0" w:color="auto"/>
                    </w:tcBorders>
                  </w:tcPr>
                  <w:p w14:paraId="15305061" w14:textId="77777777" w:rsidR="00B00A44" w:rsidRDefault="00B00A44" w:rsidP="00B00A44">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14:paraId="7988588D" w14:textId="77777777" w:rsidR="00B00A44" w:rsidRDefault="00B00A44" w:rsidP="00B00A44">
                <w:pPr>
                  <w:jc w:val="right"/>
                  <w:rPr>
                    <w:sz w:val="24"/>
                  </w:rPr>
                </w:pPr>
                <w:r>
                  <w:t>670,370.42</w:t>
                </w:r>
              </w:p>
            </w:tc>
            <w:tc>
              <w:tcPr>
                <w:tcW w:w="1729" w:type="pct"/>
                <w:tcBorders>
                  <w:top w:val="single" w:sz="4" w:space="0" w:color="auto"/>
                  <w:left w:val="single" w:sz="4" w:space="0" w:color="auto"/>
                  <w:bottom w:val="single" w:sz="4" w:space="0" w:color="auto"/>
                  <w:right w:val="single" w:sz="4" w:space="0" w:color="auto"/>
                </w:tcBorders>
                <w:vAlign w:val="center"/>
              </w:tcPr>
              <w:p w14:paraId="7EBA05B7" w14:textId="77777777" w:rsidR="00B00A44" w:rsidRDefault="00B00A44" w:rsidP="00B00A44">
                <w:pPr>
                  <w:jc w:val="right"/>
                </w:pPr>
                <w:r>
                  <w:t>428,198.36</w:t>
                </w:r>
              </w:p>
            </w:tc>
          </w:tr>
        </w:tbl>
        <w:p w14:paraId="2E064FFC" w14:textId="76036E2E" w:rsidR="006A4505" w:rsidRDefault="001E0608">
          <w:pPr>
            <w:rPr>
              <w:szCs w:val="21"/>
            </w:rPr>
          </w:pPr>
        </w:p>
      </w:sdtContent>
    </w:sdt>
    <w:bookmarkEnd w:id="200" w:displacedByCustomXml="prev"/>
    <w:bookmarkEnd w:id="199" w:displacedByCustomXml="prev"/>
    <w:bookmarkStart w:id="201" w:name="_Hlk24026742" w:displacedByCustomXml="next"/>
    <w:sdt>
      <w:sdtPr>
        <w:rPr>
          <w:rFonts w:ascii="宋体" w:hAnsi="宋体" w:cs="宋体" w:hint="eastAsia"/>
          <w:b w:val="0"/>
          <w:bCs w:val="0"/>
          <w:kern w:val="0"/>
          <w:szCs w:val="21"/>
        </w:rPr>
        <w:alias w:val="模块:租赁负债"/>
        <w:tag w:val="_SEC_02d134bf8d8d4eb58c0ae104046b1ba8"/>
        <w:id w:val="215478173"/>
        <w:lock w:val="sdtLocked"/>
        <w:placeholder>
          <w:docPart w:val="GBC22222222222222222222222222222"/>
        </w:placeholder>
      </w:sdtPr>
      <w:sdtEndPr>
        <w:rPr>
          <w:rFonts w:hint="default"/>
        </w:rPr>
      </w:sdtEndPr>
      <w:sdtContent>
        <w:p w14:paraId="433745F9" w14:textId="77777777" w:rsidR="006A4505" w:rsidRDefault="00B9625C" w:rsidP="008776CA">
          <w:pPr>
            <w:pStyle w:val="3"/>
            <w:numPr>
              <w:ilvl w:val="0"/>
              <w:numId w:val="68"/>
            </w:numPr>
            <w:tabs>
              <w:tab w:val="left" w:pos="504"/>
            </w:tabs>
            <w:rPr>
              <w:szCs w:val="21"/>
            </w:rPr>
          </w:pPr>
          <w:r>
            <w:rPr>
              <w:rFonts w:hint="eastAsia"/>
              <w:szCs w:val="21"/>
            </w:rPr>
            <w:t>租赁负债</w:t>
          </w:r>
        </w:p>
        <w:sdt>
          <w:sdtPr>
            <w:rPr>
              <w:szCs w:val="21"/>
            </w:rPr>
            <w:alias w:val="是否适用：租赁负债[双击切换]"/>
            <w:tag w:val="_GBC_abf9a23b0ddc4b63b6f39d768c084973"/>
            <w:id w:val="1583253013"/>
            <w:lock w:val="sdtLocked"/>
            <w:placeholder>
              <w:docPart w:val="GBC22222222222222222222222222222"/>
            </w:placeholder>
          </w:sdtPr>
          <w:sdtEndPr/>
          <w:sdtContent>
            <w:p w14:paraId="3A84299D" w14:textId="77777777" w:rsidR="006A4505" w:rsidRDefault="00B9625C">
              <w:pPr>
                <w:rPr>
                  <w:szCs w:val="21"/>
                </w:rPr>
              </w:pPr>
              <w:r>
                <w:rPr>
                  <w:szCs w:val="21"/>
                </w:rPr>
                <w:fldChar w:fldCharType="begin"/>
              </w:r>
              <w:r w:rsidR="001339CD">
                <w:rPr>
                  <w:szCs w:val="21"/>
                </w:rPr>
                <w:instrText xml:space="preserve"> MACROBUTTON  SnrToggleCheckbox √适用 </w:instrText>
              </w:r>
              <w:r>
                <w:rPr>
                  <w:szCs w:val="21"/>
                </w:rPr>
                <w:fldChar w:fldCharType="end"/>
              </w:r>
              <w:r>
                <w:rPr>
                  <w:szCs w:val="21"/>
                </w:rPr>
                <w:fldChar w:fldCharType="begin"/>
              </w:r>
              <w:r w:rsidR="001339CD">
                <w:rPr>
                  <w:szCs w:val="21"/>
                </w:rPr>
                <w:instrText xml:space="preserve"> MACROBUTTON  SnrToggleCheckbox □不适用 </w:instrText>
              </w:r>
              <w:r>
                <w:rPr>
                  <w:szCs w:val="21"/>
                </w:rPr>
                <w:fldChar w:fldCharType="end"/>
              </w:r>
            </w:p>
          </w:sdtContent>
        </w:sdt>
        <w:p w14:paraId="7B3D42CD" w14:textId="3193B7E8" w:rsidR="006A4505" w:rsidRDefault="00B9625C">
          <w:pPr>
            <w:jc w:val="right"/>
            <w:rPr>
              <w:szCs w:val="21"/>
            </w:rPr>
          </w:pPr>
          <w:r>
            <w:rPr>
              <w:rFonts w:hint="eastAsia"/>
              <w:szCs w:val="21"/>
            </w:rPr>
            <w:t>单位：</w:t>
          </w:r>
          <w:sdt>
            <w:sdtPr>
              <w:rPr>
                <w:rFonts w:hint="eastAsia"/>
                <w:szCs w:val="21"/>
              </w:rPr>
              <w:alias w:val="单位：租赁负债"/>
              <w:tag w:val="_GBC_33e504b2a4a34d41946083d1a309022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租赁负债"/>
              <w:tag w:val="_GBC_90ebb9825c5740c794669c2bf1475590"/>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2569"/>
            <w:gridCol w:w="2473"/>
          </w:tblGrid>
          <w:tr w:rsidR="007821F9" w14:paraId="6EFE4634" w14:textId="77777777" w:rsidTr="00F639D5">
            <w:trPr>
              <w:cantSplit/>
              <w:trHeight w:val="307"/>
            </w:trPr>
            <w:sdt>
              <w:sdtPr>
                <w:tag w:val="_PLD_a05982b715d74082b7e01db9e1e265ef"/>
                <w:id w:val="77420238"/>
                <w:lock w:val="sdtLocked"/>
              </w:sdtPr>
              <w:sdtEndPr/>
              <w:sdtContent>
                <w:tc>
                  <w:tcPr>
                    <w:tcW w:w="2252" w:type="pct"/>
                    <w:shd w:val="clear" w:color="auto" w:fill="auto"/>
                    <w:vAlign w:val="center"/>
                  </w:tcPr>
                  <w:p w14:paraId="78389959" w14:textId="77777777" w:rsidR="007821F9" w:rsidRDefault="007821F9" w:rsidP="009B19BE">
                    <w:pPr>
                      <w:jc w:val="center"/>
                      <w:rPr>
                        <w:szCs w:val="21"/>
                      </w:rPr>
                    </w:pPr>
                    <w:r>
                      <w:rPr>
                        <w:rFonts w:hint="eastAsia"/>
                        <w:szCs w:val="21"/>
                      </w:rPr>
                      <w:t>项目</w:t>
                    </w:r>
                  </w:p>
                </w:tc>
              </w:sdtContent>
            </w:sdt>
            <w:sdt>
              <w:sdtPr>
                <w:tag w:val="_PLD_84a0d8719b674f50bfcfc1c6ed86fed6"/>
                <w:id w:val="1925754038"/>
                <w:lock w:val="sdtLocked"/>
              </w:sdtPr>
              <w:sdtEndPr/>
              <w:sdtContent>
                <w:tc>
                  <w:tcPr>
                    <w:tcW w:w="1400" w:type="pct"/>
                    <w:shd w:val="clear" w:color="auto" w:fill="auto"/>
                    <w:vAlign w:val="center"/>
                  </w:tcPr>
                  <w:p w14:paraId="2E5FD44F" w14:textId="77777777" w:rsidR="007821F9" w:rsidRDefault="007821F9" w:rsidP="009B19BE">
                    <w:pPr>
                      <w:jc w:val="center"/>
                      <w:rPr>
                        <w:szCs w:val="21"/>
                      </w:rPr>
                    </w:pPr>
                    <w:r>
                      <w:rPr>
                        <w:rFonts w:hint="eastAsia"/>
                        <w:szCs w:val="21"/>
                      </w:rPr>
                      <w:t>期末余额</w:t>
                    </w:r>
                  </w:p>
                </w:tc>
              </w:sdtContent>
            </w:sdt>
            <w:sdt>
              <w:sdtPr>
                <w:tag w:val="_PLD_d601589800f8414abb18e7477e7b41d6"/>
                <w:id w:val="476957041"/>
                <w:lock w:val="sdtLocked"/>
              </w:sdtPr>
              <w:sdtEndPr/>
              <w:sdtContent>
                <w:tc>
                  <w:tcPr>
                    <w:tcW w:w="1349" w:type="pct"/>
                    <w:shd w:val="clear" w:color="auto" w:fill="auto"/>
                    <w:vAlign w:val="center"/>
                  </w:tcPr>
                  <w:p w14:paraId="2D60A09C" w14:textId="77777777" w:rsidR="007821F9" w:rsidRDefault="007821F9" w:rsidP="009B19BE">
                    <w:pPr>
                      <w:jc w:val="center"/>
                      <w:rPr>
                        <w:szCs w:val="21"/>
                      </w:rPr>
                    </w:pPr>
                    <w:r>
                      <w:rPr>
                        <w:rFonts w:hint="eastAsia"/>
                        <w:szCs w:val="21"/>
                      </w:rPr>
                      <w:t>期初余额</w:t>
                    </w:r>
                  </w:p>
                </w:tc>
              </w:sdtContent>
            </w:sdt>
          </w:tr>
          <w:sdt>
            <w:sdtPr>
              <w:rPr>
                <w:szCs w:val="21"/>
              </w:rPr>
              <w:alias w:val="租赁负债明细"/>
              <w:tag w:val="_TUP_6f466bed927f4939ae3a601adc9fe007"/>
              <w:id w:val="-1734075983"/>
              <w:lock w:val="sdtLocked"/>
              <w:placeholder>
                <w:docPart w:val="BA3323336A7E4BBD877193F6AB826979"/>
              </w:placeholder>
            </w:sdtPr>
            <w:sdtEndPr/>
            <w:sdtContent>
              <w:tr w:rsidR="007821F9" w14:paraId="5849558A" w14:textId="77777777" w:rsidTr="00F639D5">
                <w:trPr>
                  <w:cantSplit/>
                  <w:trHeight w:val="186"/>
                </w:trPr>
                <w:tc>
                  <w:tcPr>
                    <w:tcW w:w="2252" w:type="pct"/>
                  </w:tcPr>
                  <w:p w14:paraId="2BD82850" w14:textId="77777777" w:rsidR="007821F9" w:rsidRDefault="007821F9" w:rsidP="009B19BE">
                    <w:pPr>
                      <w:rPr>
                        <w:szCs w:val="21"/>
                      </w:rPr>
                    </w:pPr>
                    <w:r>
                      <w:t>租赁付款额</w:t>
                    </w:r>
                  </w:p>
                </w:tc>
                <w:tc>
                  <w:tcPr>
                    <w:tcW w:w="1400" w:type="pct"/>
                    <w:vAlign w:val="center"/>
                  </w:tcPr>
                  <w:p w14:paraId="1E8F3C70" w14:textId="77777777" w:rsidR="007821F9" w:rsidRDefault="007821F9" w:rsidP="009B19BE">
                    <w:pPr>
                      <w:jc w:val="right"/>
                      <w:rPr>
                        <w:szCs w:val="21"/>
                      </w:rPr>
                    </w:pPr>
                    <w:r>
                      <w:t>2,300,592.47</w:t>
                    </w:r>
                  </w:p>
                </w:tc>
                <w:tc>
                  <w:tcPr>
                    <w:tcW w:w="1349" w:type="pct"/>
                    <w:vAlign w:val="center"/>
                  </w:tcPr>
                  <w:p w14:paraId="780E5114" w14:textId="77777777" w:rsidR="007821F9" w:rsidRDefault="007821F9" w:rsidP="009B19BE">
                    <w:pPr>
                      <w:jc w:val="right"/>
                      <w:rPr>
                        <w:szCs w:val="21"/>
                      </w:rPr>
                    </w:pPr>
                    <w:r>
                      <w:t>4,398,332.05</w:t>
                    </w:r>
                  </w:p>
                </w:tc>
              </w:tr>
            </w:sdtContent>
          </w:sdt>
          <w:sdt>
            <w:sdtPr>
              <w:rPr>
                <w:szCs w:val="21"/>
              </w:rPr>
              <w:alias w:val="租赁负债明细"/>
              <w:tag w:val="_TUP_6f466bed927f4939ae3a601adc9fe007"/>
              <w:id w:val="-649052446"/>
              <w:lock w:val="sdtLocked"/>
              <w:placeholder>
                <w:docPart w:val="BA3323336A7E4BBD877193F6AB826979"/>
              </w:placeholder>
            </w:sdtPr>
            <w:sdtEndPr/>
            <w:sdtContent>
              <w:tr w:rsidR="007821F9" w14:paraId="60F505F4" w14:textId="77777777" w:rsidTr="00F639D5">
                <w:trPr>
                  <w:cantSplit/>
                  <w:trHeight w:val="186"/>
                </w:trPr>
                <w:tc>
                  <w:tcPr>
                    <w:tcW w:w="2252" w:type="pct"/>
                  </w:tcPr>
                  <w:p w14:paraId="106370EB" w14:textId="77777777" w:rsidR="007821F9" w:rsidRDefault="007821F9" w:rsidP="009B19BE">
                    <w:pPr>
                      <w:rPr>
                        <w:szCs w:val="21"/>
                      </w:rPr>
                    </w:pPr>
                    <w:r>
                      <w:t>减：未确认的融资费用</w:t>
                    </w:r>
                  </w:p>
                </w:tc>
                <w:tc>
                  <w:tcPr>
                    <w:tcW w:w="1400" w:type="pct"/>
                    <w:vAlign w:val="center"/>
                  </w:tcPr>
                  <w:p w14:paraId="51EF9C6B" w14:textId="77777777" w:rsidR="007821F9" w:rsidRDefault="007821F9" w:rsidP="009B19BE">
                    <w:pPr>
                      <w:jc w:val="right"/>
                      <w:rPr>
                        <w:szCs w:val="21"/>
                      </w:rPr>
                    </w:pPr>
                    <w:r>
                      <w:t>156,361.89</w:t>
                    </w:r>
                  </w:p>
                </w:tc>
                <w:tc>
                  <w:tcPr>
                    <w:tcW w:w="1349" w:type="pct"/>
                    <w:vAlign w:val="center"/>
                  </w:tcPr>
                  <w:p w14:paraId="7050A5C9" w14:textId="77777777" w:rsidR="007821F9" w:rsidRDefault="007821F9" w:rsidP="009B19BE">
                    <w:pPr>
                      <w:jc w:val="right"/>
                      <w:rPr>
                        <w:szCs w:val="21"/>
                      </w:rPr>
                    </w:pPr>
                    <w:r>
                      <w:t>407,944.10</w:t>
                    </w:r>
                  </w:p>
                </w:tc>
              </w:tr>
            </w:sdtContent>
          </w:sdt>
          <w:sdt>
            <w:sdtPr>
              <w:rPr>
                <w:szCs w:val="21"/>
              </w:rPr>
              <w:alias w:val="租赁负债明细"/>
              <w:tag w:val="_TUP_6f466bed927f4939ae3a601adc9fe007"/>
              <w:id w:val="-985002073"/>
              <w:lock w:val="sdtLocked"/>
              <w:placeholder>
                <w:docPart w:val="ECDCFC878EA24292BCE71A28382D5159"/>
              </w:placeholder>
            </w:sdtPr>
            <w:sdtEndPr/>
            <w:sdtContent>
              <w:tr w:rsidR="007821F9" w14:paraId="5812DB16" w14:textId="77777777" w:rsidTr="00F639D5">
                <w:trPr>
                  <w:cantSplit/>
                  <w:trHeight w:val="186"/>
                </w:trPr>
                <w:tc>
                  <w:tcPr>
                    <w:tcW w:w="2252" w:type="pct"/>
                  </w:tcPr>
                  <w:p w14:paraId="32F25E3F" w14:textId="77777777" w:rsidR="007821F9" w:rsidRDefault="007821F9" w:rsidP="009B19BE">
                    <w:pPr>
                      <w:rPr>
                        <w:szCs w:val="21"/>
                      </w:rPr>
                    </w:pPr>
                    <w:r>
                      <w:t>重分类至一年内到期的非流动负债</w:t>
                    </w:r>
                  </w:p>
                </w:tc>
                <w:tc>
                  <w:tcPr>
                    <w:tcW w:w="1400" w:type="pct"/>
                    <w:vAlign w:val="center"/>
                  </w:tcPr>
                  <w:p w14:paraId="1716735A" w14:textId="77777777" w:rsidR="007821F9" w:rsidRDefault="007821F9" w:rsidP="009B19BE">
                    <w:pPr>
                      <w:jc w:val="right"/>
                      <w:rPr>
                        <w:szCs w:val="21"/>
                      </w:rPr>
                    </w:pPr>
                    <w:r>
                      <w:t>999,656.64</w:t>
                    </w:r>
                  </w:p>
                </w:tc>
                <w:tc>
                  <w:tcPr>
                    <w:tcW w:w="1349" w:type="pct"/>
                    <w:vAlign w:val="center"/>
                  </w:tcPr>
                  <w:p w14:paraId="5353FCB7" w14:textId="77777777" w:rsidR="007821F9" w:rsidRDefault="007821F9" w:rsidP="009B19BE">
                    <w:pPr>
                      <w:jc w:val="right"/>
                      <w:rPr>
                        <w:szCs w:val="21"/>
                      </w:rPr>
                    </w:pPr>
                    <w:r>
                      <w:t>2,128,060.00</w:t>
                    </w:r>
                  </w:p>
                </w:tc>
              </w:tr>
            </w:sdtContent>
          </w:sdt>
          <w:sdt>
            <w:sdtPr>
              <w:rPr>
                <w:szCs w:val="21"/>
              </w:rPr>
              <w:alias w:val="租赁负债明细"/>
              <w:tag w:val="_TUP_6f466bed927f4939ae3a601adc9fe007"/>
              <w:id w:val="-1176955398"/>
              <w:lock w:val="sdtLocked"/>
              <w:placeholder>
                <w:docPart w:val="ECDCFC878EA24292BCE71A28382D5159"/>
              </w:placeholder>
            </w:sdtPr>
            <w:sdtEndPr/>
            <w:sdtContent>
              <w:tr w:rsidR="007821F9" w14:paraId="45136FD1" w14:textId="77777777" w:rsidTr="00F639D5">
                <w:trPr>
                  <w:cantSplit/>
                  <w:trHeight w:val="186"/>
                </w:trPr>
                <w:tc>
                  <w:tcPr>
                    <w:tcW w:w="2252" w:type="pct"/>
                  </w:tcPr>
                  <w:p w14:paraId="666BB654" w14:textId="77777777" w:rsidR="007821F9" w:rsidRDefault="007821F9" w:rsidP="009B19BE">
                    <w:pPr>
                      <w:rPr>
                        <w:szCs w:val="21"/>
                      </w:rPr>
                    </w:pPr>
                    <w:r>
                      <w:t>租赁负债净额</w:t>
                    </w:r>
                  </w:p>
                </w:tc>
                <w:tc>
                  <w:tcPr>
                    <w:tcW w:w="1400" w:type="pct"/>
                    <w:vAlign w:val="center"/>
                  </w:tcPr>
                  <w:p w14:paraId="4D3E9E77" w14:textId="77777777" w:rsidR="007821F9" w:rsidRDefault="007821F9" w:rsidP="009B19BE">
                    <w:pPr>
                      <w:jc w:val="right"/>
                      <w:rPr>
                        <w:szCs w:val="21"/>
                      </w:rPr>
                    </w:pPr>
                    <w:r>
                      <w:t>1,144,573.94</w:t>
                    </w:r>
                  </w:p>
                </w:tc>
                <w:tc>
                  <w:tcPr>
                    <w:tcW w:w="1349" w:type="pct"/>
                    <w:vAlign w:val="center"/>
                  </w:tcPr>
                  <w:p w14:paraId="76520EEC" w14:textId="77777777" w:rsidR="007821F9" w:rsidRDefault="007821F9" w:rsidP="009B19BE">
                    <w:pPr>
                      <w:jc w:val="right"/>
                      <w:rPr>
                        <w:szCs w:val="21"/>
                      </w:rPr>
                    </w:pPr>
                    <w:r>
                      <w:t>1,862,327.95</w:t>
                    </w:r>
                  </w:p>
                </w:tc>
              </w:tr>
            </w:sdtContent>
          </w:sdt>
        </w:tbl>
        <w:p w14:paraId="339B0683" w14:textId="267905B4" w:rsidR="006A4505" w:rsidRDefault="001E0608" w:rsidP="00F64BFD">
          <w:pPr>
            <w:snapToGrid w:val="0"/>
            <w:spacing w:before="60" w:after="60" w:line="240" w:lineRule="atLeast"/>
            <w:rPr>
              <w:szCs w:val="21"/>
            </w:rPr>
          </w:pPr>
        </w:p>
      </w:sdtContent>
    </w:sdt>
    <w:bookmarkEnd w:id="201" w:displacedByCustomXml="prev"/>
    <w:p w14:paraId="380E7D9C"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SEC_77e89ee1eab949ef9b025afd8f005609"/>
        <w:id w:val="3252656"/>
        <w:lock w:val="sdtLocked"/>
        <w:placeholder>
          <w:docPart w:val="GBC22222222222222222222222222222"/>
        </w:placeholder>
      </w:sdtPr>
      <w:sdtEndPr>
        <w:rPr>
          <w:rFonts w:hint="default"/>
          <w:szCs w:val="24"/>
        </w:rPr>
      </w:sdtEndPr>
      <w:sdtContent>
        <w:p w14:paraId="1EF58FBB" w14:textId="77777777" w:rsidR="006A4505" w:rsidRDefault="00B9625C">
          <w:pPr>
            <w:pStyle w:val="af7"/>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564028924"/>
            <w:lock w:val="sdtLocked"/>
            <w:placeholder>
              <w:docPart w:val="GBC22222222222222222222222222222"/>
            </w:placeholder>
          </w:sdtPr>
          <w:sdtEndPr/>
          <w:sdtContent>
            <w:p w14:paraId="4D97CC67" w14:textId="77777777" w:rsidR="006A4505" w:rsidRDefault="00B9625C">
              <w:pPr>
                <w:pStyle w:val="af7"/>
                <w:ind w:firstLineChars="0" w:firstLine="0"/>
                <w:jc w:val="left"/>
                <w:rPr>
                  <w:rFonts w:ascii="宋体" w:hAnsi="宋体" w:cs="宋体"/>
                  <w:kern w:val="0"/>
                  <w:szCs w:val="21"/>
                </w:rPr>
              </w:pPr>
              <w:r>
                <w:rPr>
                  <w:rFonts w:ascii="宋体" w:hAnsi="宋体" w:cs="宋体"/>
                  <w:kern w:val="0"/>
                  <w:szCs w:val="21"/>
                </w:rPr>
                <w:fldChar w:fldCharType="begin"/>
              </w:r>
              <w:r w:rsidR="00097674">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097674">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53897298" w14:textId="63B6A696" w:rsidR="006A4505" w:rsidRDefault="00B9625C">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794"/>
            <w:gridCol w:w="1913"/>
            <w:gridCol w:w="1750"/>
            <w:gridCol w:w="1805"/>
            <w:gridCol w:w="1912"/>
          </w:tblGrid>
          <w:tr w:rsidR="00E44E2F" w14:paraId="4212AC88" w14:textId="77777777" w:rsidTr="00843F38">
            <w:trPr>
              <w:cantSplit/>
              <w:trHeight w:val="335"/>
            </w:trPr>
            <w:sdt>
              <w:sdtPr>
                <w:tag w:val="_PLD_06c0ddfa4a2746ca8f12eddff124e05c"/>
                <w:id w:val="-1719283589"/>
                <w:lock w:val="sdtLocked"/>
              </w:sdtPr>
              <w:sdtEndPr/>
              <w:sdtContent>
                <w:tc>
                  <w:tcPr>
                    <w:tcW w:w="977" w:type="pct"/>
                    <w:shd w:val="clear" w:color="auto" w:fill="auto"/>
                    <w:vAlign w:val="center"/>
                  </w:tcPr>
                  <w:p w14:paraId="021135FA" w14:textId="77777777" w:rsidR="00E44E2F" w:rsidRDefault="00E44E2F" w:rsidP="00843F38">
                    <w:pPr>
                      <w:jc w:val="center"/>
                      <w:rPr>
                        <w:szCs w:val="21"/>
                      </w:rPr>
                    </w:pPr>
                    <w:r>
                      <w:rPr>
                        <w:rFonts w:hint="eastAsia"/>
                        <w:szCs w:val="21"/>
                      </w:rPr>
                      <w:t>项目</w:t>
                    </w:r>
                  </w:p>
                </w:tc>
              </w:sdtContent>
            </w:sdt>
            <w:sdt>
              <w:sdtPr>
                <w:tag w:val="_PLD_4c41187d18a94eb4908c030c31b5a141"/>
                <w:id w:val="1504327256"/>
                <w:lock w:val="sdtLocked"/>
              </w:sdtPr>
              <w:sdtEndPr/>
              <w:sdtContent>
                <w:tc>
                  <w:tcPr>
                    <w:tcW w:w="1042" w:type="pct"/>
                    <w:shd w:val="clear" w:color="auto" w:fill="auto"/>
                    <w:vAlign w:val="center"/>
                  </w:tcPr>
                  <w:p w14:paraId="6950623A" w14:textId="77777777" w:rsidR="00E44E2F" w:rsidRDefault="00E44E2F" w:rsidP="00843F38">
                    <w:pPr>
                      <w:jc w:val="center"/>
                      <w:rPr>
                        <w:szCs w:val="21"/>
                      </w:rPr>
                    </w:pPr>
                    <w:r>
                      <w:rPr>
                        <w:rFonts w:hint="eastAsia"/>
                        <w:szCs w:val="21"/>
                      </w:rPr>
                      <w:t>期初余额</w:t>
                    </w:r>
                  </w:p>
                </w:tc>
              </w:sdtContent>
            </w:sdt>
            <w:sdt>
              <w:sdtPr>
                <w:tag w:val="_PLD_7823db68b61845e58a185dffbbfd2804"/>
                <w:id w:val="793949262"/>
                <w:lock w:val="sdtLocked"/>
              </w:sdtPr>
              <w:sdtEndPr/>
              <w:sdtContent>
                <w:tc>
                  <w:tcPr>
                    <w:tcW w:w="953" w:type="pct"/>
                    <w:shd w:val="clear" w:color="auto" w:fill="auto"/>
                    <w:vAlign w:val="center"/>
                  </w:tcPr>
                  <w:p w14:paraId="4BD543EE" w14:textId="77777777" w:rsidR="00E44E2F" w:rsidRDefault="00E44E2F" w:rsidP="00843F38">
                    <w:pPr>
                      <w:jc w:val="center"/>
                      <w:rPr>
                        <w:szCs w:val="21"/>
                      </w:rPr>
                    </w:pPr>
                    <w:r>
                      <w:rPr>
                        <w:rFonts w:hint="eastAsia"/>
                        <w:szCs w:val="21"/>
                      </w:rPr>
                      <w:t>本期增加</w:t>
                    </w:r>
                  </w:p>
                </w:tc>
              </w:sdtContent>
            </w:sdt>
            <w:sdt>
              <w:sdtPr>
                <w:tag w:val="_PLD_53b43bfd28984007852c2e00c870c71e"/>
                <w:id w:val="2054727231"/>
                <w:lock w:val="sdtLocked"/>
              </w:sdtPr>
              <w:sdtEndPr/>
              <w:sdtContent>
                <w:tc>
                  <w:tcPr>
                    <w:tcW w:w="984" w:type="pct"/>
                    <w:shd w:val="clear" w:color="auto" w:fill="auto"/>
                    <w:vAlign w:val="center"/>
                  </w:tcPr>
                  <w:p w14:paraId="4F9BF1C7" w14:textId="77777777" w:rsidR="00E44E2F" w:rsidRDefault="00E44E2F" w:rsidP="00843F38">
                    <w:pPr>
                      <w:jc w:val="center"/>
                      <w:rPr>
                        <w:szCs w:val="21"/>
                      </w:rPr>
                    </w:pPr>
                    <w:r>
                      <w:rPr>
                        <w:rFonts w:hint="eastAsia"/>
                        <w:szCs w:val="21"/>
                      </w:rPr>
                      <w:t>本期减少</w:t>
                    </w:r>
                  </w:p>
                </w:tc>
              </w:sdtContent>
            </w:sdt>
            <w:bookmarkStart w:id="202" w:name="OLE_LINK67" w:displacedByCustomXml="next"/>
            <w:bookmarkStart w:id="203" w:name="OLE_LINK66" w:displacedByCustomXml="next"/>
            <w:sdt>
              <w:sdtPr>
                <w:tag w:val="_PLD_f07e96209c8b4d728b2a1b24ad38bcf7"/>
                <w:id w:val="512114999"/>
                <w:lock w:val="sdtLocked"/>
              </w:sdtPr>
              <w:sdtEndPr/>
              <w:sdtContent>
                <w:tc>
                  <w:tcPr>
                    <w:tcW w:w="1042" w:type="pct"/>
                    <w:shd w:val="clear" w:color="auto" w:fill="auto"/>
                    <w:vAlign w:val="center"/>
                  </w:tcPr>
                  <w:p w14:paraId="2C9743D9" w14:textId="77777777" w:rsidR="00E44E2F" w:rsidRDefault="00E44E2F" w:rsidP="00843F38">
                    <w:pPr>
                      <w:jc w:val="center"/>
                      <w:rPr>
                        <w:szCs w:val="21"/>
                      </w:rPr>
                    </w:pPr>
                    <w:r>
                      <w:rPr>
                        <w:rFonts w:hint="eastAsia"/>
                        <w:szCs w:val="21"/>
                      </w:rPr>
                      <w:t>期末余额</w:t>
                    </w:r>
                  </w:p>
                </w:tc>
              </w:sdtContent>
            </w:sdt>
          </w:tr>
          <w:tr w:rsidR="00E44E2F" w14:paraId="1DBDD312" w14:textId="77777777" w:rsidTr="00843F38">
            <w:trPr>
              <w:cantSplit/>
            </w:trPr>
            <w:bookmarkEnd w:id="202" w:displacedByCustomXml="next"/>
            <w:bookmarkEnd w:id="203" w:displacedByCustomXml="next"/>
            <w:sdt>
              <w:sdtPr>
                <w:tag w:val="_PLD_8dc45c68aab84586a2df4b6838458b87"/>
                <w:id w:val="2120178666"/>
                <w:lock w:val="sdtLocked"/>
              </w:sdtPr>
              <w:sdtEndPr/>
              <w:sdtContent>
                <w:tc>
                  <w:tcPr>
                    <w:tcW w:w="977" w:type="pct"/>
                    <w:shd w:val="clear" w:color="auto" w:fill="auto"/>
                    <w:vAlign w:val="center"/>
                  </w:tcPr>
                  <w:p w14:paraId="6171A8EF" w14:textId="77777777" w:rsidR="00E44E2F" w:rsidRDefault="00E44E2F" w:rsidP="00843F38">
                    <w:pPr>
                      <w:rPr>
                        <w:szCs w:val="21"/>
                      </w:rPr>
                    </w:pPr>
                    <w:r>
                      <w:rPr>
                        <w:rFonts w:hint="eastAsia"/>
                        <w:szCs w:val="21"/>
                      </w:rPr>
                      <w:t>政府补助</w:t>
                    </w:r>
                  </w:p>
                </w:tc>
              </w:sdtContent>
            </w:sdt>
            <w:tc>
              <w:tcPr>
                <w:tcW w:w="1042" w:type="pct"/>
                <w:shd w:val="clear" w:color="auto" w:fill="auto"/>
                <w:vAlign w:val="center"/>
              </w:tcPr>
              <w:p w14:paraId="606AB642" w14:textId="77777777" w:rsidR="00E44E2F" w:rsidRDefault="00E44E2F" w:rsidP="00843F38">
                <w:pPr>
                  <w:jc w:val="right"/>
                  <w:rPr>
                    <w:sz w:val="24"/>
                  </w:rPr>
                </w:pPr>
                <w:r>
                  <w:t>30,500,862.47</w:t>
                </w:r>
              </w:p>
            </w:tc>
            <w:tc>
              <w:tcPr>
                <w:tcW w:w="953" w:type="pct"/>
                <w:shd w:val="clear" w:color="auto" w:fill="auto"/>
                <w:vAlign w:val="center"/>
              </w:tcPr>
              <w:p w14:paraId="78DEEF38" w14:textId="77777777" w:rsidR="00E44E2F" w:rsidRDefault="00E44E2F" w:rsidP="00843F38">
                <w:pPr>
                  <w:jc w:val="right"/>
                </w:pPr>
                <w:r>
                  <w:t>120,000.00</w:t>
                </w:r>
              </w:p>
            </w:tc>
            <w:tc>
              <w:tcPr>
                <w:tcW w:w="984" w:type="pct"/>
                <w:shd w:val="clear" w:color="auto" w:fill="auto"/>
                <w:vAlign w:val="center"/>
              </w:tcPr>
              <w:p w14:paraId="1B8C311B" w14:textId="77777777" w:rsidR="00E44E2F" w:rsidRDefault="00E44E2F" w:rsidP="00843F38">
                <w:pPr>
                  <w:jc w:val="right"/>
                </w:pPr>
                <w:r>
                  <w:t>3,093,406.96</w:t>
                </w:r>
              </w:p>
            </w:tc>
            <w:tc>
              <w:tcPr>
                <w:tcW w:w="1042" w:type="pct"/>
                <w:shd w:val="clear" w:color="auto" w:fill="auto"/>
                <w:vAlign w:val="center"/>
              </w:tcPr>
              <w:p w14:paraId="6C4492BA" w14:textId="77777777" w:rsidR="00E44E2F" w:rsidRDefault="00E44E2F" w:rsidP="00843F38">
                <w:pPr>
                  <w:jc w:val="right"/>
                </w:pPr>
                <w:r>
                  <w:t>27,527,455.51</w:t>
                </w:r>
              </w:p>
            </w:tc>
          </w:tr>
          <w:tr w:rsidR="00E44E2F" w14:paraId="6F9E4DC7" w14:textId="77777777" w:rsidTr="00843F38">
            <w:trPr>
              <w:cantSplit/>
            </w:trPr>
            <w:sdt>
              <w:sdtPr>
                <w:tag w:val="_PLD_ae092bfcbb914e4ea850ab4195c0f4b9"/>
                <w:id w:val="2028666709"/>
                <w:lock w:val="sdtLocked"/>
              </w:sdtPr>
              <w:sdtEndPr/>
              <w:sdtContent>
                <w:tc>
                  <w:tcPr>
                    <w:tcW w:w="977" w:type="pct"/>
                    <w:shd w:val="clear" w:color="auto" w:fill="auto"/>
                    <w:vAlign w:val="center"/>
                  </w:tcPr>
                  <w:p w14:paraId="165729CA" w14:textId="77777777" w:rsidR="00E44E2F" w:rsidRDefault="00E44E2F" w:rsidP="00843F38">
                    <w:pPr>
                      <w:jc w:val="center"/>
                      <w:rPr>
                        <w:szCs w:val="21"/>
                      </w:rPr>
                    </w:pPr>
                    <w:r>
                      <w:rPr>
                        <w:rFonts w:hint="eastAsia"/>
                        <w:szCs w:val="21"/>
                      </w:rPr>
                      <w:t>合计</w:t>
                    </w:r>
                  </w:p>
                </w:tc>
              </w:sdtContent>
            </w:sdt>
            <w:tc>
              <w:tcPr>
                <w:tcW w:w="1042" w:type="pct"/>
                <w:shd w:val="clear" w:color="auto" w:fill="auto"/>
                <w:vAlign w:val="center"/>
              </w:tcPr>
              <w:p w14:paraId="28EAF277" w14:textId="77777777" w:rsidR="00E44E2F" w:rsidRDefault="00E44E2F" w:rsidP="00843F38">
                <w:pPr>
                  <w:jc w:val="right"/>
                  <w:rPr>
                    <w:sz w:val="24"/>
                  </w:rPr>
                </w:pPr>
                <w:r>
                  <w:t>30,500,862.47</w:t>
                </w:r>
              </w:p>
            </w:tc>
            <w:tc>
              <w:tcPr>
                <w:tcW w:w="953" w:type="pct"/>
                <w:shd w:val="clear" w:color="auto" w:fill="auto"/>
                <w:vAlign w:val="center"/>
              </w:tcPr>
              <w:p w14:paraId="58648F07" w14:textId="77777777" w:rsidR="00E44E2F" w:rsidRDefault="00E44E2F" w:rsidP="00843F38">
                <w:pPr>
                  <w:jc w:val="right"/>
                </w:pPr>
                <w:r>
                  <w:t>120,000.00</w:t>
                </w:r>
              </w:p>
            </w:tc>
            <w:tc>
              <w:tcPr>
                <w:tcW w:w="984" w:type="pct"/>
                <w:shd w:val="clear" w:color="auto" w:fill="auto"/>
                <w:vAlign w:val="center"/>
              </w:tcPr>
              <w:p w14:paraId="24CFEA8B" w14:textId="77777777" w:rsidR="00E44E2F" w:rsidRDefault="00E44E2F" w:rsidP="00843F38">
                <w:pPr>
                  <w:jc w:val="right"/>
                  <w:rPr>
                    <w:sz w:val="24"/>
                  </w:rPr>
                </w:pPr>
                <w:r>
                  <w:t>3,093,406.96</w:t>
                </w:r>
              </w:p>
            </w:tc>
            <w:tc>
              <w:tcPr>
                <w:tcW w:w="1042" w:type="pct"/>
                <w:shd w:val="clear" w:color="auto" w:fill="auto"/>
                <w:vAlign w:val="center"/>
              </w:tcPr>
              <w:p w14:paraId="576598A8" w14:textId="77777777" w:rsidR="00E44E2F" w:rsidRDefault="00E44E2F" w:rsidP="00843F38">
                <w:pPr>
                  <w:jc w:val="right"/>
                </w:pPr>
                <w:r>
                  <w:t>27,527,455.51</w:t>
                </w:r>
              </w:p>
            </w:tc>
          </w:tr>
        </w:tbl>
        <w:p w14:paraId="1768F137" w14:textId="77777777" w:rsidR="006A4505" w:rsidRDefault="001E0608"/>
      </w:sdtContent>
    </w:sdt>
    <w:bookmarkStart w:id="204" w:name="_Hlk532902569" w:displacedByCustomXml="next"/>
    <w:sdt>
      <w:sdtPr>
        <w:rPr>
          <w:rFonts w:hint="eastAsia"/>
          <w:szCs w:val="21"/>
        </w:rPr>
        <w:alias w:val="模块:涉及政府补助的负债项目"/>
        <w:tag w:val="_SEC_8d3befcc5cef4618a8781744946ac9ad"/>
        <w:id w:val="-855657088"/>
        <w:lock w:val="sdtLocked"/>
        <w:placeholder>
          <w:docPart w:val="GBC22222222222222222222222222222"/>
        </w:placeholder>
      </w:sdtPr>
      <w:sdtEndPr>
        <w:rPr>
          <w:rFonts w:hint="default"/>
          <w:szCs w:val="24"/>
        </w:rPr>
      </w:sdtEndPr>
      <w:sdtContent>
        <w:p w14:paraId="2FFA8161" w14:textId="77777777" w:rsidR="006A4505" w:rsidRDefault="00B9625C">
          <w:pPr>
            <w:spacing w:before="60" w:after="60"/>
            <w:rPr>
              <w:szCs w:val="21"/>
            </w:rPr>
          </w:pPr>
          <w:r>
            <w:rPr>
              <w:rFonts w:hint="eastAsia"/>
              <w:szCs w:val="21"/>
            </w:rPr>
            <w:t>涉及政府补助的项目：</w:t>
          </w:r>
        </w:p>
        <w:sdt>
          <w:sdtPr>
            <w:rPr>
              <w:szCs w:val="21"/>
            </w:rPr>
            <w:alias w:val="是否适用：涉及政府补助的项目_递延收益[双击切换]"/>
            <w:tag w:val="_GBC_feac278b5163472d8d82d1371d429354"/>
            <w:id w:val="603236467"/>
            <w:lock w:val="sdtLocked"/>
            <w:placeholder>
              <w:docPart w:val="GBC22222222222222222222222222222"/>
            </w:placeholder>
          </w:sdtPr>
          <w:sdtEndPr/>
          <w:sdtContent>
            <w:p w14:paraId="38423B22" w14:textId="77777777" w:rsidR="006A4505" w:rsidRDefault="00B9625C">
              <w:pPr>
                <w:spacing w:before="60" w:after="60"/>
                <w:rPr>
                  <w:szCs w:val="21"/>
                </w:rPr>
              </w:pPr>
              <w:r>
                <w:rPr>
                  <w:szCs w:val="21"/>
                </w:rPr>
                <w:fldChar w:fldCharType="begin"/>
              </w:r>
              <w:r w:rsidR="00097674">
                <w:rPr>
                  <w:szCs w:val="21"/>
                </w:rPr>
                <w:instrText xml:space="preserve">MACROBUTTON  SnrToggleCheckbox √适用 </w:instrText>
              </w:r>
              <w:r>
                <w:rPr>
                  <w:szCs w:val="21"/>
                </w:rPr>
                <w:fldChar w:fldCharType="end"/>
              </w:r>
              <w:r>
                <w:rPr>
                  <w:szCs w:val="21"/>
                </w:rPr>
                <w:fldChar w:fldCharType="begin"/>
              </w:r>
              <w:r w:rsidR="00097674">
                <w:rPr>
                  <w:szCs w:val="21"/>
                </w:rPr>
                <w:instrText xml:space="preserve"> MACROBUTTON  SnrToggleCheckbox □不适用 </w:instrText>
              </w:r>
              <w:r>
                <w:rPr>
                  <w:szCs w:val="21"/>
                </w:rPr>
                <w:fldChar w:fldCharType="end"/>
              </w:r>
            </w:p>
          </w:sdtContent>
        </w:sdt>
        <w:p w14:paraId="5FE35979" w14:textId="55EEF9FD" w:rsidR="006A4505" w:rsidRDefault="00B9625C">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06"/>
            <w:gridCol w:w="1601"/>
            <w:gridCol w:w="1285"/>
            <w:gridCol w:w="1569"/>
            <w:gridCol w:w="1285"/>
            <w:gridCol w:w="1601"/>
            <w:gridCol w:w="1387"/>
          </w:tblGrid>
          <w:tr w:rsidR="005021E5" w14:paraId="4209BFFF" w14:textId="77777777" w:rsidTr="007E03B9">
            <w:trPr>
              <w:jc w:val="center"/>
            </w:trPr>
            <w:bookmarkStart w:id="205" w:name="_Hlk532902543" w:displacedByCustomXml="next"/>
            <w:sdt>
              <w:sdtPr>
                <w:tag w:val="_PLD_32eff034d92d4cfdac78650437120e87"/>
                <w:id w:val="-2050060205"/>
                <w:lock w:val="sdtLocked"/>
              </w:sdtPr>
              <w:sdtEndPr/>
              <w:sdtContent>
                <w:tc>
                  <w:tcPr>
                    <w:tcW w:w="972" w:type="pct"/>
                    <w:tcBorders>
                      <w:top w:val="single" w:sz="4" w:space="0" w:color="auto"/>
                      <w:left w:val="single" w:sz="4" w:space="0" w:color="auto"/>
                      <w:bottom w:val="single" w:sz="4" w:space="0" w:color="auto"/>
                      <w:right w:val="single" w:sz="4" w:space="0" w:color="auto"/>
                    </w:tcBorders>
                    <w:vAlign w:val="center"/>
                  </w:tcPr>
                  <w:p w14:paraId="2709DB81" w14:textId="77777777" w:rsidR="005021E5" w:rsidRDefault="005021E5" w:rsidP="005021E5">
                    <w:pPr>
                      <w:jc w:val="center"/>
                      <w:rPr>
                        <w:szCs w:val="21"/>
                      </w:rPr>
                    </w:pPr>
                    <w:r>
                      <w:rPr>
                        <w:szCs w:val="21"/>
                      </w:rPr>
                      <w:t>负债项目</w:t>
                    </w:r>
                  </w:p>
                </w:tc>
              </w:sdtContent>
            </w:sdt>
            <w:sdt>
              <w:sdtPr>
                <w:tag w:val="_PLD_6b8b04d30cad4566aa98e48a212cd018"/>
                <w:id w:val="465860602"/>
                <w:lock w:val="sdtLocked"/>
              </w:sdtPr>
              <w:sdtEndPr/>
              <w:sdtContent>
                <w:tc>
                  <w:tcPr>
                    <w:tcW w:w="739" w:type="pct"/>
                    <w:tcBorders>
                      <w:top w:val="single" w:sz="4" w:space="0" w:color="auto"/>
                      <w:left w:val="single" w:sz="4" w:space="0" w:color="auto"/>
                      <w:bottom w:val="single" w:sz="4" w:space="0" w:color="auto"/>
                      <w:right w:val="single" w:sz="4" w:space="0" w:color="auto"/>
                    </w:tcBorders>
                    <w:vAlign w:val="center"/>
                  </w:tcPr>
                  <w:p w14:paraId="4036B682" w14:textId="77777777" w:rsidR="005021E5" w:rsidRDefault="005021E5" w:rsidP="005021E5">
                    <w:pPr>
                      <w:jc w:val="center"/>
                      <w:rPr>
                        <w:szCs w:val="21"/>
                      </w:rPr>
                    </w:pPr>
                    <w:r>
                      <w:rPr>
                        <w:szCs w:val="21"/>
                      </w:rPr>
                      <w:t>期初余额</w:t>
                    </w:r>
                  </w:p>
                </w:tc>
              </w:sdtContent>
            </w:sdt>
            <w:sdt>
              <w:sdtPr>
                <w:tag w:val="_PLD_e3f7db3d344d46f3a8ac40a6c0f54b04"/>
                <w:id w:val="-12927846"/>
                <w:lock w:val="sdtLocked"/>
              </w:sdtPr>
              <w:sdtEndPr/>
              <w:sdtContent>
                <w:tc>
                  <w:tcPr>
                    <w:tcW w:w="593" w:type="pct"/>
                    <w:tcBorders>
                      <w:top w:val="single" w:sz="4" w:space="0" w:color="auto"/>
                      <w:left w:val="single" w:sz="4" w:space="0" w:color="auto"/>
                      <w:bottom w:val="single" w:sz="4" w:space="0" w:color="auto"/>
                      <w:right w:val="single" w:sz="4" w:space="0" w:color="auto"/>
                    </w:tcBorders>
                    <w:vAlign w:val="center"/>
                  </w:tcPr>
                  <w:p w14:paraId="0E04807B" w14:textId="77777777" w:rsidR="005021E5" w:rsidRDefault="005021E5" w:rsidP="005021E5">
                    <w:pPr>
                      <w:jc w:val="center"/>
                      <w:rPr>
                        <w:szCs w:val="21"/>
                      </w:rPr>
                    </w:pPr>
                    <w:r>
                      <w:rPr>
                        <w:szCs w:val="21"/>
                      </w:rPr>
                      <w:t>本期新增补助金额</w:t>
                    </w:r>
                  </w:p>
                </w:tc>
              </w:sdtContent>
            </w:sdt>
            <w:tc>
              <w:tcPr>
                <w:tcW w:w="724"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c1024a6e8c9a40abb33d53361407d3fb"/>
                  <w:id w:val="1916210923"/>
                  <w:lock w:val="sdtLocked"/>
                </w:sdtPr>
                <w:sdtEndPr/>
                <w:sdtContent>
                  <w:p w14:paraId="5DC1ADB2" w14:textId="77777777" w:rsidR="005021E5" w:rsidRDefault="005021E5" w:rsidP="005021E5">
                    <w:pPr>
                      <w:jc w:val="center"/>
                    </w:pPr>
                    <w:r>
                      <w:rPr>
                        <w:rFonts w:hint="eastAsia"/>
                      </w:rPr>
                      <w:t>本期计入其他收益金额</w:t>
                    </w:r>
                  </w:p>
                </w:sdtContent>
              </w:sdt>
            </w:tc>
            <w:sdt>
              <w:sdtPr>
                <w:tag w:val="_PLD_61a1de166e8e440b8f858efc3615c33f"/>
                <w:id w:val="-1729456436"/>
                <w:lock w:val="sdtLocked"/>
              </w:sdtPr>
              <w:sdtEndPr/>
              <w:sdtContent>
                <w:tc>
                  <w:tcPr>
                    <w:tcW w:w="593" w:type="pct"/>
                    <w:tcBorders>
                      <w:top w:val="single" w:sz="4" w:space="0" w:color="auto"/>
                      <w:left w:val="single" w:sz="4" w:space="0" w:color="auto"/>
                      <w:bottom w:val="single" w:sz="4" w:space="0" w:color="auto"/>
                      <w:right w:val="single" w:sz="4" w:space="0" w:color="auto"/>
                    </w:tcBorders>
                    <w:vAlign w:val="center"/>
                  </w:tcPr>
                  <w:p w14:paraId="6A317CA6" w14:textId="77777777" w:rsidR="005021E5" w:rsidRDefault="005021E5" w:rsidP="005021E5">
                    <w:pPr>
                      <w:jc w:val="center"/>
                      <w:rPr>
                        <w:szCs w:val="21"/>
                      </w:rPr>
                    </w:pPr>
                    <w:r>
                      <w:rPr>
                        <w:szCs w:val="21"/>
                      </w:rPr>
                      <w:t>其他变动</w:t>
                    </w:r>
                  </w:p>
                </w:tc>
              </w:sdtContent>
            </w:sdt>
            <w:sdt>
              <w:sdtPr>
                <w:tag w:val="_PLD_5e7663577b4c4e42aabbd04ac10ecfbb"/>
                <w:id w:val="1932000338"/>
                <w:lock w:val="sdtLocked"/>
              </w:sdtPr>
              <w:sdtEndPr/>
              <w:sdtContent>
                <w:tc>
                  <w:tcPr>
                    <w:tcW w:w="739" w:type="pct"/>
                    <w:tcBorders>
                      <w:top w:val="single" w:sz="4" w:space="0" w:color="auto"/>
                      <w:left w:val="single" w:sz="4" w:space="0" w:color="auto"/>
                      <w:bottom w:val="single" w:sz="4" w:space="0" w:color="auto"/>
                      <w:right w:val="single" w:sz="4" w:space="0" w:color="auto"/>
                    </w:tcBorders>
                    <w:vAlign w:val="center"/>
                  </w:tcPr>
                  <w:p w14:paraId="0787D73B" w14:textId="77777777" w:rsidR="005021E5" w:rsidRDefault="005021E5" w:rsidP="005021E5">
                    <w:pPr>
                      <w:jc w:val="center"/>
                      <w:rPr>
                        <w:szCs w:val="21"/>
                      </w:rPr>
                    </w:pPr>
                    <w:r>
                      <w:rPr>
                        <w:szCs w:val="21"/>
                      </w:rPr>
                      <w:t>期末余额</w:t>
                    </w:r>
                  </w:p>
                </w:tc>
              </w:sdtContent>
            </w:sdt>
            <w:sdt>
              <w:sdtPr>
                <w:tag w:val="_PLD_b3abd7b748b949d4b39849146d1b03f2"/>
                <w:id w:val="1095747681"/>
                <w:lock w:val="sdtLocked"/>
              </w:sdtPr>
              <w:sdtEndPr/>
              <w:sdtContent>
                <w:tc>
                  <w:tcPr>
                    <w:tcW w:w="641" w:type="pct"/>
                    <w:tcBorders>
                      <w:top w:val="single" w:sz="4" w:space="0" w:color="auto"/>
                      <w:left w:val="single" w:sz="4" w:space="0" w:color="auto"/>
                      <w:bottom w:val="single" w:sz="4" w:space="0" w:color="auto"/>
                      <w:right w:val="single" w:sz="4" w:space="0" w:color="auto"/>
                    </w:tcBorders>
                    <w:vAlign w:val="center"/>
                  </w:tcPr>
                  <w:p w14:paraId="0158ADA2" w14:textId="77777777" w:rsidR="005021E5" w:rsidRDefault="005021E5" w:rsidP="005021E5">
                    <w:pPr>
                      <w:jc w:val="center"/>
                      <w:rPr>
                        <w:szCs w:val="21"/>
                      </w:rPr>
                    </w:pPr>
                    <w:r>
                      <w:rPr>
                        <w:szCs w:val="21"/>
                      </w:rPr>
                      <w:t>与资产相关/与收益相关</w:t>
                    </w:r>
                  </w:p>
                </w:tc>
              </w:sdtContent>
            </w:sdt>
          </w:tr>
          <w:sdt>
            <w:sdtPr>
              <w:rPr>
                <w:szCs w:val="21"/>
              </w:rPr>
              <w:alias w:val="涉及政府补助的负债项目明细"/>
              <w:tag w:val="_TUP_18b74354bae84fc8af0f06e77d03f295"/>
              <w:id w:val="-2004808806"/>
              <w:lock w:val="sdtLocked"/>
              <w:placeholder>
                <w:docPart w:val="9B318506FCBA4462A18F7ED0B276B532"/>
              </w:placeholder>
            </w:sdtPr>
            <w:sdtEndPr/>
            <w:sdtContent>
              <w:tr w:rsidR="005021E5" w14:paraId="6682CC0B"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0B17708F" w14:textId="77777777" w:rsidR="005021E5" w:rsidRDefault="005021E5" w:rsidP="005021E5">
                    <w:pPr>
                      <w:rPr>
                        <w:szCs w:val="21"/>
                      </w:rPr>
                    </w:pPr>
                    <w:r>
                      <w:t>新版GMP技术改造项目</w:t>
                    </w:r>
                  </w:p>
                </w:tc>
                <w:tc>
                  <w:tcPr>
                    <w:tcW w:w="739" w:type="pct"/>
                    <w:tcBorders>
                      <w:top w:val="single" w:sz="4" w:space="0" w:color="auto"/>
                      <w:left w:val="single" w:sz="4" w:space="0" w:color="auto"/>
                      <w:bottom w:val="single" w:sz="4" w:space="0" w:color="auto"/>
                      <w:right w:val="single" w:sz="4" w:space="0" w:color="auto"/>
                    </w:tcBorders>
                    <w:vAlign w:val="center"/>
                  </w:tcPr>
                  <w:p w14:paraId="1D45D181" w14:textId="77777777" w:rsidR="005021E5" w:rsidRDefault="005021E5" w:rsidP="00F64BFD">
                    <w:pPr>
                      <w:jc w:val="right"/>
                      <w:rPr>
                        <w:szCs w:val="21"/>
                      </w:rPr>
                    </w:pPr>
                    <w:r>
                      <w:t>74,882.03</w:t>
                    </w:r>
                  </w:p>
                </w:tc>
                <w:tc>
                  <w:tcPr>
                    <w:tcW w:w="593" w:type="pct"/>
                    <w:tcBorders>
                      <w:top w:val="single" w:sz="4" w:space="0" w:color="auto"/>
                      <w:left w:val="single" w:sz="4" w:space="0" w:color="auto"/>
                      <w:bottom w:val="single" w:sz="4" w:space="0" w:color="auto"/>
                      <w:right w:val="single" w:sz="4" w:space="0" w:color="auto"/>
                    </w:tcBorders>
                    <w:vAlign w:val="center"/>
                  </w:tcPr>
                  <w:p w14:paraId="1A82F425"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2CDCDE59" w14:textId="77777777" w:rsidR="005021E5" w:rsidRDefault="005021E5" w:rsidP="00F64BFD">
                    <w:pPr>
                      <w:jc w:val="right"/>
                      <w:rPr>
                        <w:szCs w:val="21"/>
                      </w:rPr>
                    </w:pPr>
                    <w:r>
                      <w:t>12,480.36</w:t>
                    </w:r>
                  </w:p>
                </w:tc>
                <w:tc>
                  <w:tcPr>
                    <w:tcW w:w="593" w:type="pct"/>
                    <w:tcBorders>
                      <w:top w:val="single" w:sz="4" w:space="0" w:color="auto"/>
                      <w:left w:val="single" w:sz="4" w:space="0" w:color="auto"/>
                      <w:bottom w:val="single" w:sz="4" w:space="0" w:color="auto"/>
                      <w:right w:val="single" w:sz="4" w:space="0" w:color="auto"/>
                    </w:tcBorders>
                    <w:vAlign w:val="center"/>
                  </w:tcPr>
                  <w:p w14:paraId="304ACAEF"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4057FB0E" w14:textId="77777777" w:rsidR="005021E5" w:rsidRDefault="005021E5" w:rsidP="00F64BFD">
                    <w:pPr>
                      <w:jc w:val="right"/>
                      <w:rPr>
                        <w:szCs w:val="21"/>
                      </w:rPr>
                    </w:pPr>
                    <w:r>
                      <w:t>62,401.67</w:t>
                    </w:r>
                  </w:p>
                </w:tc>
                <w:tc>
                  <w:tcPr>
                    <w:tcW w:w="641" w:type="pct"/>
                    <w:tcBorders>
                      <w:top w:val="single" w:sz="4" w:space="0" w:color="auto"/>
                      <w:left w:val="single" w:sz="4" w:space="0" w:color="auto"/>
                      <w:bottom w:val="single" w:sz="4" w:space="0" w:color="auto"/>
                      <w:right w:val="single" w:sz="4" w:space="0" w:color="auto"/>
                    </w:tcBorders>
                    <w:vAlign w:val="center"/>
                  </w:tcPr>
                  <w:p w14:paraId="0A4725D3"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1654796967"/>
              <w:lock w:val="sdtLocked"/>
              <w:placeholder>
                <w:docPart w:val="7070DF4F03A24FBEA10714F4888A2386"/>
              </w:placeholder>
            </w:sdtPr>
            <w:sdtEndPr/>
            <w:sdtContent>
              <w:tr w:rsidR="005021E5" w14:paraId="6393261E"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42DAAB45" w14:textId="77777777" w:rsidR="005021E5" w:rsidRDefault="005021E5" w:rsidP="005021E5">
                    <w:pPr>
                      <w:rPr>
                        <w:szCs w:val="21"/>
                      </w:rPr>
                    </w:pPr>
                    <w:r>
                      <w:t>技术中心创新能力建设项目</w:t>
                    </w:r>
                  </w:p>
                </w:tc>
                <w:tc>
                  <w:tcPr>
                    <w:tcW w:w="739" w:type="pct"/>
                    <w:tcBorders>
                      <w:top w:val="single" w:sz="4" w:space="0" w:color="auto"/>
                      <w:left w:val="single" w:sz="4" w:space="0" w:color="auto"/>
                      <w:bottom w:val="single" w:sz="4" w:space="0" w:color="auto"/>
                      <w:right w:val="single" w:sz="4" w:space="0" w:color="auto"/>
                    </w:tcBorders>
                    <w:vAlign w:val="center"/>
                  </w:tcPr>
                  <w:p w14:paraId="59E957C6" w14:textId="77777777" w:rsidR="005021E5" w:rsidRDefault="005021E5" w:rsidP="00F64BFD">
                    <w:pPr>
                      <w:jc w:val="right"/>
                      <w:rPr>
                        <w:szCs w:val="21"/>
                      </w:rPr>
                    </w:pPr>
                    <w:r>
                      <w:t>5,000,000.00</w:t>
                    </w:r>
                  </w:p>
                </w:tc>
                <w:tc>
                  <w:tcPr>
                    <w:tcW w:w="593" w:type="pct"/>
                    <w:tcBorders>
                      <w:top w:val="single" w:sz="4" w:space="0" w:color="auto"/>
                      <w:left w:val="single" w:sz="4" w:space="0" w:color="auto"/>
                      <w:bottom w:val="single" w:sz="4" w:space="0" w:color="auto"/>
                      <w:right w:val="single" w:sz="4" w:space="0" w:color="auto"/>
                    </w:tcBorders>
                    <w:vAlign w:val="center"/>
                  </w:tcPr>
                  <w:p w14:paraId="67D91B5F"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0EFC008E" w14:textId="77777777" w:rsidR="005021E5" w:rsidRDefault="005021E5" w:rsidP="00F64BFD">
                    <w:pPr>
                      <w:jc w:val="right"/>
                      <w:rPr>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74ADF06B"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4FED38D9" w14:textId="77777777" w:rsidR="005021E5" w:rsidRDefault="005021E5" w:rsidP="00F64BFD">
                    <w:pPr>
                      <w:jc w:val="right"/>
                      <w:rPr>
                        <w:szCs w:val="21"/>
                      </w:rPr>
                    </w:pPr>
                    <w:r>
                      <w:t>5,000,000.00</w:t>
                    </w:r>
                  </w:p>
                </w:tc>
                <w:tc>
                  <w:tcPr>
                    <w:tcW w:w="641" w:type="pct"/>
                    <w:tcBorders>
                      <w:top w:val="single" w:sz="4" w:space="0" w:color="auto"/>
                      <w:left w:val="single" w:sz="4" w:space="0" w:color="auto"/>
                      <w:bottom w:val="single" w:sz="4" w:space="0" w:color="auto"/>
                      <w:right w:val="single" w:sz="4" w:space="0" w:color="auto"/>
                    </w:tcBorders>
                    <w:vAlign w:val="center"/>
                  </w:tcPr>
                  <w:p w14:paraId="5AAABFF6"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2020281505"/>
              <w:lock w:val="sdtLocked"/>
              <w:placeholder>
                <w:docPart w:val="23B48E2766374445B74D5E1AD1B06966"/>
              </w:placeholder>
            </w:sdtPr>
            <w:sdtEndPr/>
            <w:sdtContent>
              <w:tr w:rsidR="005021E5" w14:paraId="54CAB19C"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1F2A405E" w14:textId="77777777" w:rsidR="005021E5" w:rsidRDefault="005021E5" w:rsidP="005021E5">
                    <w:pPr>
                      <w:rPr>
                        <w:szCs w:val="21"/>
                      </w:rPr>
                    </w:pPr>
                    <w:r>
                      <w:t>康普瑞汀项目</w:t>
                    </w:r>
                  </w:p>
                </w:tc>
                <w:tc>
                  <w:tcPr>
                    <w:tcW w:w="739" w:type="pct"/>
                    <w:tcBorders>
                      <w:top w:val="single" w:sz="4" w:space="0" w:color="auto"/>
                      <w:left w:val="single" w:sz="4" w:space="0" w:color="auto"/>
                      <w:bottom w:val="single" w:sz="4" w:space="0" w:color="auto"/>
                      <w:right w:val="single" w:sz="4" w:space="0" w:color="auto"/>
                    </w:tcBorders>
                    <w:vAlign w:val="center"/>
                  </w:tcPr>
                  <w:p w14:paraId="32F4061B" w14:textId="77777777" w:rsidR="005021E5" w:rsidRDefault="005021E5" w:rsidP="00F64BFD">
                    <w:pPr>
                      <w:jc w:val="right"/>
                      <w:rPr>
                        <w:szCs w:val="21"/>
                      </w:rPr>
                    </w:pPr>
                    <w:r>
                      <w:t>718,100.00</w:t>
                    </w:r>
                  </w:p>
                </w:tc>
                <w:tc>
                  <w:tcPr>
                    <w:tcW w:w="593" w:type="pct"/>
                    <w:tcBorders>
                      <w:top w:val="single" w:sz="4" w:space="0" w:color="auto"/>
                      <w:left w:val="single" w:sz="4" w:space="0" w:color="auto"/>
                      <w:bottom w:val="single" w:sz="4" w:space="0" w:color="auto"/>
                      <w:right w:val="single" w:sz="4" w:space="0" w:color="auto"/>
                    </w:tcBorders>
                    <w:vAlign w:val="center"/>
                  </w:tcPr>
                  <w:p w14:paraId="569AF6E0"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11FDCAA4" w14:textId="77777777" w:rsidR="005021E5" w:rsidRDefault="005021E5" w:rsidP="00F64BFD">
                    <w:pPr>
                      <w:jc w:val="right"/>
                      <w:rPr>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5053B232" w14:textId="77777777" w:rsidR="005021E5" w:rsidRDefault="005021E5" w:rsidP="00F64BFD">
                    <w:pPr>
                      <w:jc w:val="right"/>
                      <w:rPr>
                        <w:szCs w:val="21"/>
                      </w:rPr>
                    </w:pPr>
                    <w:r>
                      <w:t>718,100.00</w:t>
                    </w:r>
                  </w:p>
                </w:tc>
                <w:tc>
                  <w:tcPr>
                    <w:tcW w:w="739" w:type="pct"/>
                    <w:tcBorders>
                      <w:top w:val="single" w:sz="4" w:space="0" w:color="auto"/>
                      <w:left w:val="single" w:sz="4" w:space="0" w:color="auto"/>
                      <w:bottom w:val="single" w:sz="4" w:space="0" w:color="auto"/>
                      <w:right w:val="single" w:sz="4" w:space="0" w:color="auto"/>
                    </w:tcBorders>
                    <w:vAlign w:val="center"/>
                  </w:tcPr>
                  <w:p w14:paraId="35E7FFFB" w14:textId="77777777" w:rsidR="005021E5" w:rsidRDefault="005021E5" w:rsidP="00F64BFD">
                    <w:pPr>
                      <w:jc w:val="right"/>
                      <w:rPr>
                        <w:szCs w:val="21"/>
                      </w:rPr>
                    </w:pPr>
                  </w:p>
                </w:tc>
                <w:tc>
                  <w:tcPr>
                    <w:tcW w:w="641" w:type="pct"/>
                    <w:tcBorders>
                      <w:top w:val="single" w:sz="4" w:space="0" w:color="auto"/>
                      <w:left w:val="single" w:sz="4" w:space="0" w:color="auto"/>
                      <w:bottom w:val="single" w:sz="4" w:space="0" w:color="auto"/>
                      <w:right w:val="single" w:sz="4" w:space="0" w:color="auto"/>
                    </w:tcBorders>
                    <w:vAlign w:val="center"/>
                  </w:tcPr>
                  <w:p w14:paraId="20541587"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645665278"/>
              <w:lock w:val="sdtLocked"/>
              <w:placeholder>
                <w:docPart w:val="23B48E2766374445B74D5E1AD1B06966"/>
              </w:placeholder>
            </w:sdtPr>
            <w:sdtEndPr/>
            <w:sdtContent>
              <w:tr w:rsidR="005021E5" w14:paraId="77E0AD14"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7F0C9824" w14:textId="77777777" w:rsidR="005021E5" w:rsidRDefault="005021E5" w:rsidP="005021E5">
                    <w:pPr>
                      <w:rPr>
                        <w:szCs w:val="21"/>
                      </w:rPr>
                    </w:pPr>
                    <w:r>
                      <w:t>中小企业发展基金</w:t>
                    </w:r>
                  </w:p>
                </w:tc>
                <w:tc>
                  <w:tcPr>
                    <w:tcW w:w="739" w:type="pct"/>
                    <w:tcBorders>
                      <w:top w:val="single" w:sz="4" w:space="0" w:color="auto"/>
                      <w:left w:val="single" w:sz="4" w:space="0" w:color="auto"/>
                      <w:bottom w:val="single" w:sz="4" w:space="0" w:color="auto"/>
                      <w:right w:val="single" w:sz="4" w:space="0" w:color="auto"/>
                    </w:tcBorders>
                    <w:vAlign w:val="center"/>
                  </w:tcPr>
                  <w:p w14:paraId="2135A18E" w14:textId="77777777" w:rsidR="005021E5" w:rsidRDefault="005021E5" w:rsidP="00F64BFD">
                    <w:pPr>
                      <w:jc w:val="right"/>
                      <w:rPr>
                        <w:szCs w:val="21"/>
                      </w:rPr>
                    </w:pPr>
                    <w:r>
                      <w:t>1,500,000.00</w:t>
                    </w:r>
                  </w:p>
                </w:tc>
                <w:tc>
                  <w:tcPr>
                    <w:tcW w:w="593" w:type="pct"/>
                    <w:tcBorders>
                      <w:top w:val="single" w:sz="4" w:space="0" w:color="auto"/>
                      <w:left w:val="single" w:sz="4" w:space="0" w:color="auto"/>
                      <w:bottom w:val="single" w:sz="4" w:space="0" w:color="auto"/>
                      <w:right w:val="single" w:sz="4" w:space="0" w:color="auto"/>
                    </w:tcBorders>
                    <w:vAlign w:val="center"/>
                  </w:tcPr>
                  <w:p w14:paraId="21837D75"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4C70C62C" w14:textId="77777777" w:rsidR="005021E5" w:rsidRDefault="005021E5" w:rsidP="00F64BFD">
                    <w:pPr>
                      <w:jc w:val="right"/>
                      <w:rPr>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1D6F6991"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5631A283" w14:textId="77777777" w:rsidR="005021E5" w:rsidRDefault="005021E5" w:rsidP="00F64BFD">
                    <w:pPr>
                      <w:jc w:val="right"/>
                      <w:rPr>
                        <w:szCs w:val="21"/>
                      </w:rPr>
                    </w:pPr>
                    <w:r>
                      <w:t>1,500,000.00</w:t>
                    </w:r>
                  </w:p>
                </w:tc>
                <w:tc>
                  <w:tcPr>
                    <w:tcW w:w="641" w:type="pct"/>
                    <w:tcBorders>
                      <w:top w:val="single" w:sz="4" w:space="0" w:color="auto"/>
                      <w:left w:val="single" w:sz="4" w:space="0" w:color="auto"/>
                      <w:bottom w:val="single" w:sz="4" w:space="0" w:color="auto"/>
                      <w:right w:val="single" w:sz="4" w:space="0" w:color="auto"/>
                    </w:tcBorders>
                    <w:vAlign w:val="center"/>
                  </w:tcPr>
                  <w:p w14:paraId="49345654"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664601868"/>
              <w:lock w:val="sdtLocked"/>
              <w:placeholder>
                <w:docPart w:val="23B48E2766374445B74D5E1AD1B06966"/>
              </w:placeholder>
            </w:sdtPr>
            <w:sdtEndPr/>
            <w:sdtContent>
              <w:tr w:rsidR="005021E5" w14:paraId="5B2268B3"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015CCCEF" w14:textId="77777777" w:rsidR="005021E5" w:rsidRDefault="005021E5" w:rsidP="005021E5">
                    <w:pPr>
                      <w:rPr>
                        <w:szCs w:val="21"/>
                      </w:rPr>
                    </w:pPr>
                    <w:r>
                      <w:t>重组人白细胞介素1受体拮抗剂滴眼液科技成果转化</w:t>
                    </w:r>
                  </w:p>
                </w:tc>
                <w:tc>
                  <w:tcPr>
                    <w:tcW w:w="739" w:type="pct"/>
                    <w:tcBorders>
                      <w:top w:val="single" w:sz="4" w:space="0" w:color="auto"/>
                      <w:left w:val="single" w:sz="4" w:space="0" w:color="auto"/>
                      <w:bottom w:val="single" w:sz="4" w:space="0" w:color="auto"/>
                      <w:right w:val="single" w:sz="4" w:space="0" w:color="auto"/>
                    </w:tcBorders>
                    <w:vAlign w:val="center"/>
                  </w:tcPr>
                  <w:p w14:paraId="602E9941" w14:textId="77777777" w:rsidR="005021E5" w:rsidRDefault="005021E5" w:rsidP="00F64BFD">
                    <w:pPr>
                      <w:jc w:val="right"/>
                      <w:rPr>
                        <w:szCs w:val="21"/>
                      </w:rPr>
                    </w:pPr>
                    <w:r>
                      <w:t>2,000,000.00</w:t>
                    </w:r>
                  </w:p>
                </w:tc>
                <w:tc>
                  <w:tcPr>
                    <w:tcW w:w="593" w:type="pct"/>
                    <w:tcBorders>
                      <w:top w:val="single" w:sz="4" w:space="0" w:color="auto"/>
                      <w:left w:val="single" w:sz="4" w:space="0" w:color="auto"/>
                      <w:bottom w:val="single" w:sz="4" w:space="0" w:color="auto"/>
                      <w:right w:val="single" w:sz="4" w:space="0" w:color="auto"/>
                    </w:tcBorders>
                    <w:vAlign w:val="center"/>
                  </w:tcPr>
                  <w:p w14:paraId="76BA47CD"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63616C12" w14:textId="77777777" w:rsidR="005021E5" w:rsidRDefault="005021E5" w:rsidP="00F64BFD">
                    <w:pPr>
                      <w:jc w:val="right"/>
                      <w:rPr>
                        <w:szCs w:val="21"/>
                      </w:rPr>
                    </w:pPr>
                    <w:r>
                      <w:t>2,000,000.00</w:t>
                    </w:r>
                  </w:p>
                </w:tc>
                <w:tc>
                  <w:tcPr>
                    <w:tcW w:w="593" w:type="pct"/>
                    <w:tcBorders>
                      <w:top w:val="single" w:sz="4" w:space="0" w:color="auto"/>
                      <w:left w:val="single" w:sz="4" w:space="0" w:color="auto"/>
                      <w:bottom w:val="single" w:sz="4" w:space="0" w:color="auto"/>
                      <w:right w:val="single" w:sz="4" w:space="0" w:color="auto"/>
                    </w:tcBorders>
                    <w:vAlign w:val="center"/>
                  </w:tcPr>
                  <w:p w14:paraId="2B7BDE42"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4A0A5D26" w14:textId="77777777" w:rsidR="005021E5" w:rsidRDefault="005021E5" w:rsidP="00F64BFD">
                    <w:pPr>
                      <w:jc w:val="right"/>
                      <w:rPr>
                        <w:szCs w:val="21"/>
                      </w:rPr>
                    </w:pPr>
                  </w:p>
                </w:tc>
                <w:tc>
                  <w:tcPr>
                    <w:tcW w:w="641" w:type="pct"/>
                    <w:tcBorders>
                      <w:top w:val="single" w:sz="4" w:space="0" w:color="auto"/>
                      <w:left w:val="single" w:sz="4" w:space="0" w:color="auto"/>
                      <w:bottom w:val="single" w:sz="4" w:space="0" w:color="auto"/>
                      <w:right w:val="single" w:sz="4" w:space="0" w:color="auto"/>
                    </w:tcBorders>
                    <w:vAlign w:val="center"/>
                  </w:tcPr>
                  <w:p w14:paraId="0AA4461C" w14:textId="77777777" w:rsidR="005021E5" w:rsidRDefault="005021E5" w:rsidP="005021E5">
                    <w:pPr>
                      <w:rPr>
                        <w:szCs w:val="21"/>
                      </w:rPr>
                    </w:pPr>
                    <w:r>
                      <w:t>与收益相关</w:t>
                    </w:r>
                  </w:p>
                </w:tc>
              </w:tr>
            </w:sdtContent>
          </w:sdt>
          <w:sdt>
            <w:sdtPr>
              <w:rPr>
                <w:szCs w:val="21"/>
              </w:rPr>
              <w:alias w:val="涉及政府补助的负债项目明细"/>
              <w:tag w:val="_TUP_18b74354bae84fc8af0f06e77d03f295"/>
              <w:id w:val="-309799582"/>
              <w:lock w:val="sdtLocked"/>
              <w:placeholder>
                <w:docPart w:val="7070DF4F03A24FBEA10714F4888A2386"/>
              </w:placeholder>
            </w:sdtPr>
            <w:sdtEndPr/>
            <w:sdtContent>
              <w:tr w:rsidR="005021E5" w14:paraId="28848462"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521794A3" w14:textId="77777777" w:rsidR="005021E5" w:rsidRDefault="005021E5" w:rsidP="005021E5">
                    <w:pPr>
                      <w:rPr>
                        <w:szCs w:val="21"/>
                      </w:rPr>
                    </w:pPr>
                    <w:r>
                      <w:t>威光厂GMP改造补助</w:t>
                    </w:r>
                  </w:p>
                </w:tc>
                <w:tc>
                  <w:tcPr>
                    <w:tcW w:w="739" w:type="pct"/>
                    <w:tcBorders>
                      <w:top w:val="single" w:sz="4" w:space="0" w:color="auto"/>
                      <w:left w:val="single" w:sz="4" w:space="0" w:color="auto"/>
                      <w:bottom w:val="single" w:sz="4" w:space="0" w:color="auto"/>
                      <w:right w:val="single" w:sz="4" w:space="0" w:color="auto"/>
                    </w:tcBorders>
                    <w:vAlign w:val="center"/>
                  </w:tcPr>
                  <w:p w14:paraId="6DAE037C" w14:textId="77777777" w:rsidR="005021E5" w:rsidRDefault="005021E5" w:rsidP="00F64BFD">
                    <w:pPr>
                      <w:jc w:val="right"/>
                      <w:rPr>
                        <w:szCs w:val="21"/>
                      </w:rPr>
                    </w:pPr>
                    <w:r>
                      <w:t>41,667.00</w:t>
                    </w:r>
                  </w:p>
                </w:tc>
                <w:tc>
                  <w:tcPr>
                    <w:tcW w:w="593" w:type="pct"/>
                    <w:tcBorders>
                      <w:top w:val="single" w:sz="4" w:space="0" w:color="auto"/>
                      <w:left w:val="single" w:sz="4" w:space="0" w:color="auto"/>
                      <w:bottom w:val="single" w:sz="4" w:space="0" w:color="auto"/>
                      <w:right w:val="single" w:sz="4" w:space="0" w:color="auto"/>
                    </w:tcBorders>
                    <w:vAlign w:val="center"/>
                  </w:tcPr>
                  <w:p w14:paraId="47C896D2"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754EC9FB" w14:textId="77777777" w:rsidR="005021E5" w:rsidRDefault="005021E5" w:rsidP="00F64BFD">
                    <w:pPr>
                      <w:jc w:val="right"/>
                      <w:rPr>
                        <w:szCs w:val="21"/>
                      </w:rPr>
                    </w:pPr>
                    <w:r>
                      <w:t>8,333.28</w:t>
                    </w:r>
                  </w:p>
                </w:tc>
                <w:tc>
                  <w:tcPr>
                    <w:tcW w:w="593" w:type="pct"/>
                    <w:tcBorders>
                      <w:top w:val="single" w:sz="4" w:space="0" w:color="auto"/>
                      <w:left w:val="single" w:sz="4" w:space="0" w:color="auto"/>
                      <w:bottom w:val="single" w:sz="4" w:space="0" w:color="auto"/>
                      <w:right w:val="single" w:sz="4" w:space="0" w:color="auto"/>
                    </w:tcBorders>
                    <w:vAlign w:val="center"/>
                  </w:tcPr>
                  <w:p w14:paraId="6AA79E43"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3B6F68C0" w14:textId="77777777" w:rsidR="005021E5" w:rsidRDefault="005021E5" w:rsidP="00F64BFD">
                    <w:pPr>
                      <w:jc w:val="right"/>
                      <w:rPr>
                        <w:szCs w:val="21"/>
                      </w:rPr>
                    </w:pPr>
                    <w:r>
                      <w:t>33,333.72</w:t>
                    </w:r>
                  </w:p>
                </w:tc>
                <w:tc>
                  <w:tcPr>
                    <w:tcW w:w="641" w:type="pct"/>
                    <w:tcBorders>
                      <w:top w:val="single" w:sz="4" w:space="0" w:color="auto"/>
                      <w:left w:val="single" w:sz="4" w:space="0" w:color="auto"/>
                      <w:bottom w:val="single" w:sz="4" w:space="0" w:color="auto"/>
                      <w:right w:val="single" w:sz="4" w:space="0" w:color="auto"/>
                    </w:tcBorders>
                    <w:vAlign w:val="center"/>
                  </w:tcPr>
                  <w:p w14:paraId="3C12639E"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2128071839"/>
              <w:lock w:val="sdtLocked"/>
              <w:placeholder>
                <w:docPart w:val="9B318506FCBA4462A18F7ED0B276B532"/>
              </w:placeholder>
            </w:sdtPr>
            <w:sdtEndPr/>
            <w:sdtContent>
              <w:tr w:rsidR="005021E5" w14:paraId="103E7F1F"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7ED77139" w14:textId="77777777" w:rsidR="005021E5" w:rsidRDefault="005021E5" w:rsidP="005021E5">
                    <w:pPr>
                      <w:rPr>
                        <w:szCs w:val="21"/>
                      </w:rPr>
                    </w:pPr>
                    <w:r>
                      <w:t>燃气锅炉的污染物减量补贴</w:t>
                    </w:r>
                  </w:p>
                </w:tc>
                <w:tc>
                  <w:tcPr>
                    <w:tcW w:w="739" w:type="pct"/>
                    <w:tcBorders>
                      <w:top w:val="single" w:sz="4" w:space="0" w:color="auto"/>
                      <w:left w:val="single" w:sz="4" w:space="0" w:color="auto"/>
                      <w:bottom w:val="single" w:sz="4" w:space="0" w:color="auto"/>
                      <w:right w:val="single" w:sz="4" w:space="0" w:color="auto"/>
                    </w:tcBorders>
                    <w:vAlign w:val="center"/>
                  </w:tcPr>
                  <w:p w14:paraId="2A1F9ECE" w14:textId="77777777" w:rsidR="005021E5" w:rsidRDefault="005021E5" w:rsidP="00F64BFD">
                    <w:pPr>
                      <w:jc w:val="right"/>
                      <w:rPr>
                        <w:szCs w:val="21"/>
                      </w:rPr>
                    </w:pPr>
                    <w:r>
                      <w:t>93,333.44</w:t>
                    </w:r>
                  </w:p>
                </w:tc>
                <w:tc>
                  <w:tcPr>
                    <w:tcW w:w="593" w:type="pct"/>
                    <w:tcBorders>
                      <w:top w:val="single" w:sz="4" w:space="0" w:color="auto"/>
                      <w:left w:val="single" w:sz="4" w:space="0" w:color="auto"/>
                      <w:bottom w:val="single" w:sz="4" w:space="0" w:color="auto"/>
                      <w:right w:val="single" w:sz="4" w:space="0" w:color="auto"/>
                    </w:tcBorders>
                    <w:vAlign w:val="center"/>
                  </w:tcPr>
                  <w:p w14:paraId="1A1C0B7F"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40F1C5A1" w14:textId="77777777" w:rsidR="005021E5" w:rsidRDefault="005021E5" w:rsidP="00F64BFD">
                    <w:pPr>
                      <w:jc w:val="right"/>
                      <w:rPr>
                        <w:szCs w:val="21"/>
                      </w:rPr>
                    </w:pPr>
                    <w:r>
                      <w:t>13,333.32</w:t>
                    </w:r>
                  </w:p>
                </w:tc>
                <w:tc>
                  <w:tcPr>
                    <w:tcW w:w="593" w:type="pct"/>
                    <w:tcBorders>
                      <w:top w:val="single" w:sz="4" w:space="0" w:color="auto"/>
                      <w:left w:val="single" w:sz="4" w:space="0" w:color="auto"/>
                      <w:bottom w:val="single" w:sz="4" w:space="0" w:color="auto"/>
                      <w:right w:val="single" w:sz="4" w:space="0" w:color="auto"/>
                    </w:tcBorders>
                    <w:vAlign w:val="center"/>
                  </w:tcPr>
                  <w:p w14:paraId="163777B3"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68F7C912" w14:textId="77777777" w:rsidR="005021E5" w:rsidRDefault="005021E5" w:rsidP="00F64BFD">
                    <w:pPr>
                      <w:jc w:val="right"/>
                      <w:rPr>
                        <w:szCs w:val="21"/>
                      </w:rPr>
                    </w:pPr>
                    <w:r>
                      <w:t>80,000.12</w:t>
                    </w:r>
                  </w:p>
                </w:tc>
                <w:tc>
                  <w:tcPr>
                    <w:tcW w:w="641" w:type="pct"/>
                    <w:tcBorders>
                      <w:top w:val="single" w:sz="4" w:space="0" w:color="auto"/>
                      <w:left w:val="single" w:sz="4" w:space="0" w:color="auto"/>
                      <w:bottom w:val="single" w:sz="4" w:space="0" w:color="auto"/>
                      <w:right w:val="single" w:sz="4" w:space="0" w:color="auto"/>
                    </w:tcBorders>
                    <w:vAlign w:val="center"/>
                  </w:tcPr>
                  <w:p w14:paraId="04E9967A"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1767967663"/>
              <w:lock w:val="sdtLocked"/>
              <w:placeholder>
                <w:docPart w:val="23B48E2766374445B74D5E1AD1B06966"/>
              </w:placeholder>
            </w:sdtPr>
            <w:sdtEndPr/>
            <w:sdtContent>
              <w:tr w:rsidR="005021E5" w14:paraId="29C93972"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489F6F99" w14:textId="77777777" w:rsidR="005021E5" w:rsidRDefault="005021E5" w:rsidP="005021E5">
                    <w:pPr>
                      <w:rPr>
                        <w:szCs w:val="21"/>
                      </w:rPr>
                    </w:pPr>
                    <w:r>
                      <w:t>藏药现代化综合科技产业园项目</w:t>
                    </w:r>
                  </w:p>
                </w:tc>
                <w:tc>
                  <w:tcPr>
                    <w:tcW w:w="739" w:type="pct"/>
                    <w:tcBorders>
                      <w:top w:val="single" w:sz="4" w:space="0" w:color="auto"/>
                      <w:left w:val="single" w:sz="4" w:space="0" w:color="auto"/>
                      <w:bottom w:val="single" w:sz="4" w:space="0" w:color="auto"/>
                      <w:right w:val="single" w:sz="4" w:space="0" w:color="auto"/>
                    </w:tcBorders>
                    <w:vAlign w:val="center"/>
                  </w:tcPr>
                  <w:p w14:paraId="27892849" w14:textId="77777777" w:rsidR="005021E5" w:rsidRDefault="005021E5" w:rsidP="00F64BFD">
                    <w:pPr>
                      <w:jc w:val="right"/>
                      <w:rPr>
                        <w:szCs w:val="21"/>
                      </w:rPr>
                    </w:pPr>
                    <w:r>
                      <w:t>1,000,000.00</w:t>
                    </w:r>
                  </w:p>
                </w:tc>
                <w:tc>
                  <w:tcPr>
                    <w:tcW w:w="593" w:type="pct"/>
                    <w:tcBorders>
                      <w:top w:val="single" w:sz="4" w:space="0" w:color="auto"/>
                      <w:left w:val="single" w:sz="4" w:space="0" w:color="auto"/>
                      <w:bottom w:val="single" w:sz="4" w:space="0" w:color="auto"/>
                      <w:right w:val="single" w:sz="4" w:space="0" w:color="auto"/>
                    </w:tcBorders>
                    <w:vAlign w:val="center"/>
                  </w:tcPr>
                  <w:p w14:paraId="53DB3AFB"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1C728D72" w14:textId="77777777" w:rsidR="005021E5" w:rsidRDefault="005021E5" w:rsidP="00F64BFD">
                    <w:pPr>
                      <w:jc w:val="right"/>
                      <w:rPr>
                        <w:szCs w:val="21"/>
                      </w:rPr>
                    </w:pPr>
                    <w:r>
                      <w:t>25,000.00</w:t>
                    </w:r>
                  </w:p>
                </w:tc>
                <w:tc>
                  <w:tcPr>
                    <w:tcW w:w="593" w:type="pct"/>
                    <w:tcBorders>
                      <w:top w:val="single" w:sz="4" w:space="0" w:color="auto"/>
                      <w:left w:val="single" w:sz="4" w:space="0" w:color="auto"/>
                      <w:bottom w:val="single" w:sz="4" w:space="0" w:color="auto"/>
                      <w:right w:val="single" w:sz="4" w:space="0" w:color="auto"/>
                    </w:tcBorders>
                    <w:vAlign w:val="center"/>
                  </w:tcPr>
                  <w:p w14:paraId="71A91538"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7E9FF821" w14:textId="77777777" w:rsidR="005021E5" w:rsidRDefault="005021E5" w:rsidP="00F64BFD">
                    <w:pPr>
                      <w:jc w:val="right"/>
                      <w:rPr>
                        <w:szCs w:val="21"/>
                      </w:rPr>
                    </w:pPr>
                    <w:r>
                      <w:t>975,000.00</w:t>
                    </w:r>
                  </w:p>
                </w:tc>
                <w:tc>
                  <w:tcPr>
                    <w:tcW w:w="641" w:type="pct"/>
                    <w:tcBorders>
                      <w:top w:val="single" w:sz="4" w:space="0" w:color="auto"/>
                      <w:left w:val="single" w:sz="4" w:space="0" w:color="auto"/>
                      <w:bottom w:val="single" w:sz="4" w:space="0" w:color="auto"/>
                      <w:right w:val="single" w:sz="4" w:space="0" w:color="auto"/>
                    </w:tcBorders>
                    <w:vAlign w:val="center"/>
                  </w:tcPr>
                  <w:p w14:paraId="59FF14AE"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1937738074"/>
              <w:lock w:val="sdtLocked"/>
              <w:placeholder>
                <w:docPart w:val="23B48E2766374445B74D5E1AD1B06966"/>
              </w:placeholder>
            </w:sdtPr>
            <w:sdtEndPr/>
            <w:sdtContent>
              <w:tr w:rsidR="005021E5" w14:paraId="1CABF2BE"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27AD82E9" w14:textId="77777777" w:rsidR="005021E5" w:rsidRDefault="005021E5" w:rsidP="005021E5">
                    <w:pPr>
                      <w:rPr>
                        <w:szCs w:val="21"/>
                      </w:rPr>
                    </w:pPr>
                    <w:r>
                      <w:t>波棱瓜种植项目</w:t>
                    </w:r>
                  </w:p>
                </w:tc>
                <w:tc>
                  <w:tcPr>
                    <w:tcW w:w="739" w:type="pct"/>
                    <w:tcBorders>
                      <w:top w:val="single" w:sz="4" w:space="0" w:color="auto"/>
                      <w:left w:val="single" w:sz="4" w:space="0" w:color="auto"/>
                      <w:bottom w:val="single" w:sz="4" w:space="0" w:color="auto"/>
                      <w:right w:val="single" w:sz="4" w:space="0" w:color="auto"/>
                    </w:tcBorders>
                    <w:vAlign w:val="center"/>
                  </w:tcPr>
                  <w:p w14:paraId="4683FCD6" w14:textId="77777777" w:rsidR="005021E5" w:rsidRDefault="005021E5" w:rsidP="00F64BFD">
                    <w:pPr>
                      <w:jc w:val="right"/>
                      <w:rPr>
                        <w:szCs w:val="21"/>
                      </w:rPr>
                    </w:pPr>
                    <w:r>
                      <w:t>200,000.00</w:t>
                    </w:r>
                  </w:p>
                </w:tc>
                <w:tc>
                  <w:tcPr>
                    <w:tcW w:w="593" w:type="pct"/>
                    <w:tcBorders>
                      <w:top w:val="single" w:sz="4" w:space="0" w:color="auto"/>
                      <w:left w:val="single" w:sz="4" w:space="0" w:color="auto"/>
                      <w:bottom w:val="single" w:sz="4" w:space="0" w:color="auto"/>
                      <w:right w:val="single" w:sz="4" w:space="0" w:color="auto"/>
                    </w:tcBorders>
                    <w:vAlign w:val="center"/>
                  </w:tcPr>
                  <w:p w14:paraId="50876F90"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76CFCEA3" w14:textId="77777777" w:rsidR="005021E5" w:rsidRDefault="005021E5" w:rsidP="00F64BFD">
                    <w:pPr>
                      <w:jc w:val="right"/>
                      <w:rPr>
                        <w:szCs w:val="21"/>
                      </w:rPr>
                    </w:pPr>
                    <w:r>
                      <w:t>200,000.00</w:t>
                    </w:r>
                  </w:p>
                </w:tc>
                <w:tc>
                  <w:tcPr>
                    <w:tcW w:w="593" w:type="pct"/>
                    <w:tcBorders>
                      <w:top w:val="single" w:sz="4" w:space="0" w:color="auto"/>
                      <w:left w:val="single" w:sz="4" w:space="0" w:color="auto"/>
                      <w:bottom w:val="single" w:sz="4" w:space="0" w:color="auto"/>
                      <w:right w:val="single" w:sz="4" w:space="0" w:color="auto"/>
                    </w:tcBorders>
                    <w:vAlign w:val="center"/>
                  </w:tcPr>
                  <w:p w14:paraId="1D372F90"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692873F6" w14:textId="77777777" w:rsidR="005021E5" w:rsidRDefault="005021E5" w:rsidP="00F64BFD">
                    <w:pPr>
                      <w:jc w:val="right"/>
                      <w:rPr>
                        <w:szCs w:val="21"/>
                      </w:rPr>
                    </w:pPr>
                  </w:p>
                </w:tc>
                <w:tc>
                  <w:tcPr>
                    <w:tcW w:w="641" w:type="pct"/>
                    <w:tcBorders>
                      <w:top w:val="single" w:sz="4" w:space="0" w:color="auto"/>
                      <w:left w:val="single" w:sz="4" w:space="0" w:color="auto"/>
                      <w:bottom w:val="single" w:sz="4" w:space="0" w:color="auto"/>
                      <w:right w:val="single" w:sz="4" w:space="0" w:color="auto"/>
                    </w:tcBorders>
                    <w:vAlign w:val="center"/>
                  </w:tcPr>
                  <w:p w14:paraId="4FF59D9A"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333182446"/>
              <w:lock w:val="sdtLocked"/>
              <w:placeholder>
                <w:docPart w:val="23B48E2766374445B74D5E1AD1B06966"/>
              </w:placeholder>
            </w:sdtPr>
            <w:sdtEndPr/>
            <w:sdtContent>
              <w:tr w:rsidR="005021E5" w14:paraId="0DB317C1"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0B8C15AE" w14:textId="77777777" w:rsidR="005021E5" w:rsidRDefault="005021E5" w:rsidP="005021E5">
                    <w:pPr>
                      <w:rPr>
                        <w:szCs w:val="21"/>
                      </w:rPr>
                    </w:pPr>
                    <w:r>
                      <w:t>腺病毒载体新冠疫苗产业化项目</w:t>
                    </w:r>
                  </w:p>
                </w:tc>
                <w:tc>
                  <w:tcPr>
                    <w:tcW w:w="739" w:type="pct"/>
                    <w:tcBorders>
                      <w:top w:val="single" w:sz="4" w:space="0" w:color="auto"/>
                      <w:left w:val="single" w:sz="4" w:space="0" w:color="auto"/>
                      <w:bottom w:val="single" w:sz="4" w:space="0" w:color="auto"/>
                      <w:right w:val="single" w:sz="4" w:space="0" w:color="auto"/>
                    </w:tcBorders>
                    <w:vAlign w:val="center"/>
                  </w:tcPr>
                  <w:p w14:paraId="18285F99" w14:textId="77777777" w:rsidR="005021E5" w:rsidRDefault="005021E5" w:rsidP="00F64BFD">
                    <w:pPr>
                      <w:jc w:val="right"/>
                      <w:rPr>
                        <w:szCs w:val="21"/>
                      </w:rPr>
                    </w:pPr>
                    <w:r>
                      <w:t>18,750,000.00</w:t>
                    </w:r>
                  </w:p>
                </w:tc>
                <w:tc>
                  <w:tcPr>
                    <w:tcW w:w="593" w:type="pct"/>
                    <w:tcBorders>
                      <w:top w:val="single" w:sz="4" w:space="0" w:color="auto"/>
                      <w:left w:val="single" w:sz="4" w:space="0" w:color="auto"/>
                      <w:bottom w:val="single" w:sz="4" w:space="0" w:color="auto"/>
                      <w:right w:val="single" w:sz="4" w:space="0" w:color="auto"/>
                    </w:tcBorders>
                    <w:vAlign w:val="center"/>
                  </w:tcPr>
                  <w:p w14:paraId="5FE82A93"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68B639DE" w14:textId="77777777" w:rsidR="005021E5" w:rsidRDefault="005021E5" w:rsidP="00F64BFD">
                    <w:pPr>
                      <w:jc w:val="right"/>
                      <w:rPr>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31D6EC24"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1D2DE989" w14:textId="77777777" w:rsidR="005021E5" w:rsidRDefault="005021E5" w:rsidP="00F64BFD">
                    <w:pPr>
                      <w:jc w:val="right"/>
                      <w:rPr>
                        <w:szCs w:val="21"/>
                      </w:rPr>
                    </w:pPr>
                    <w:r>
                      <w:t>18,750,000.00</w:t>
                    </w:r>
                  </w:p>
                </w:tc>
                <w:tc>
                  <w:tcPr>
                    <w:tcW w:w="641" w:type="pct"/>
                    <w:tcBorders>
                      <w:top w:val="single" w:sz="4" w:space="0" w:color="auto"/>
                      <w:left w:val="single" w:sz="4" w:space="0" w:color="auto"/>
                      <w:bottom w:val="single" w:sz="4" w:space="0" w:color="auto"/>
                      <w:right w:val="single" w:sz="4" w:space="0" w:color="auto"/>
                    </w:tcBorders>
                    <w:vAlign w:val="center"/>
                  </w:tcPr>
                  <w:p w14:paraId="0564F90D"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397014608"/>
              <w:lock w:val="sdtLocked"/>
              <w:placeholder>
                <w:docPart w:val="23B48E2766374445B74D5E1AD1B06966"/>
              </w:placeholder>
            </w:sdtPr>
            <w:sdtEndPr/>
            <w:sdtContent>
              <w:tr w:rsidR="005021E5" w14:paraId="6BABA84C"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2AA30B26" w14:textId="77777777" w:rsidR="005021E5" w:rsidRDefault="005021E5" w:rsidP="005021E5">
                    <w:pPr>
                      <w:rPr>
                        <w:szCs w:val="21"/>
                      </w:rPr>
                    </w:pPr>
                    <w:r>
                      <w:t>生物公司原液生产线技改项目</w:t>
                    </w:r>
                  </w:p>
                </w:tc>
                <w:tc>
                  <w:tcPr>
                    <w:tcW w:w="739" w:type="pct"/>
                    <w:tcBorders>
                      <w:top w:val="single" w:sz="4" w:space="0" w:color="auto"/>
                      <w:left w:val="single" w:sz="4" w:space="0" w:color="auto"/>
                      <w:bottom w:val="single" w:sz="4" w:space="0" w:color="auto"/>
                      <w:right w:val="single" w:sz="4" w:space="0" w:color="auto"/>
                    </w:tcBorders>
                    <w:vAlign w:val="center"/>
                  </w:tcPr>
                  <w:p w14:paraId="4BEF87F2" w14:textId="77777777" w:rsidR="005021E5" w:rsidRDefault="005021E5" w:rsidP="00F64BFD">
                    <w:pPr>
                      <w:jc w:val="right"/>
                      <w:rPr>
                        <w:szCs w:val="21"/>
                      </w:rPr>
                    </w:pPr>
                    <w:r>
                      <w:t>1,122,880.00</w:t>
                    </w:r>
                  </w:p>
                </w:tc>
                <w:tc>
                  <w:tcPr>
                    <w:tcW w:w="593" w:type="pct"/>
                    <w:tcBorders>
                      <w:top w:val="single" w:sz="4" w:space="0" w:color="auto"/>
                      <w:left w:val="single" w:sz="4" w:space="0" w:color="auto"/>
                      <w:bottom w:val="single" w:sz="4" w:space="0" w:color="auto"/>
                      <w:right w:val="single" w:sz="4" w:space="0" w:color="auto"/>
                    </w:tcBorders>
                    <w:vAlign w:val="center"/>
                  </w:tcPr>
                  <w:p w14:paraId="3F3F3245" w14:textId="77777777" w:rsidR="005021E5" w:rsidRDefault="005021E5" w:rsidP="00F64BFD">
                    <w:pPr>
                      <w:jc w:val="right"/>
                      <w:rPr>
                        <w:szCs w:val="21"/>
                      </w:rPr>
                    </w:pPr>
                  </w:p>
                </w:tc>
                <w:tc>
                  <w:tcPr>
                    <w:tcW w:w="724" w:type="pct"/>
                    <w:tcBorders>
                      <w:top w:val="single" w:sz="4" w:space="0" w:color="auto"/>
                      <w:left w:val="single" w:sz="4" w:space="0" w:color="auto"/>
                      <w:bottom w:val="single" w:sz="4" w:space="0" w:color="auto"/>
                      <w:right w:val="single" w:sz="4" w:space="0" w:color="auto"/>
                    </w:tcBorders>
                    <w:vAlign w:val="center"/>
                  </w:tcPr>
                  <w:p w14:paraId="7678555C" w14:textId="77777777" w:rsidR="005021E5" w:rsidRDefault="005021E5" w:rsidP="00F64BFD">
                    <w:pPr>
                      <w:jc w:val="right"/>
                      <w:rPr>
                        <w:szCs w:val="21"/>
                      </w:rPr>
                    </w:pPr>
                    <w:r>
                      <w:t>116,160.00</w:t>
                    </w:r>
                  </w:p>
                </w:tc>
                <w:tc>
                  <w:tcPr>
                    <w:tcW w:w="593" w:type="pct"/>
                    <w:tcBorders>
                      <w:top w:val="single" w:sz="4" w:space="0" w:color="auto"/>
                      <w:left w:val="single" w:sz="4" w:space="0" w:color="auto"/>
                      <w:bottom w:val="single" w:sz="4" w:space="0" w:color="auto"/>
                      <w:right w:val="single" w:sz="4" w:space="0" w:color="auto"/>
                    </w:tcBorders>
                    <w:vAlign w:val="center"/>
                  </w:tcPr>
                  <w:p w14:paraId="016F9187"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302E991F" w14:textId="77777777" w:rsidR="005021E5" w:rsidRDefault="005021E5" w:rsidP="00F64BFD">
                    <w:pPr>
                      <w:jc w:val="right"/>
                      <w:rPr>
                        <w:szCs w:val="21"/>
                      </w:rPr>
                    </w:pPr>
                    <w:r>
                      <w:t>1,006,720.00</w:t>
                    </w:r>
                  </w:p>
                </w:tc>
                <w:tc>
                  <w:tcPr>
                    <w:tcW w:w="641" w:type="pct"/>
                    <w:tcBorders>
                      <w:top w:val="single" w:sz="4" w:space="0" w:color="auto"/>
                      <w:left w:val="single" w:sz="4" w:space="0" w:color="auto"/>
                      <w:bottom w:val="single" w:sz="4" w:space="0" w:color="auto"/>
                      <w:right w:val="single" w:sz="4" w:space="0" w:color="auto"/>
                    </w:tcBorders>
                    <w:vAlign w:val="center"/>
                  </w:tcPr>
                  <w:p w14:paraId="06B51322" w14:textId="77777777" w:rsidR="005021E5" w:rsidRDefault="005021E5" w:rsidP="005021E5">
                    <w:pPr>
                      <w:rPr>
                        <w:szCs w:val="21"/>
                      </w:rPr>
                    </w:pPr>
                    <w:r>
                      <w:t>与资产相关</w:t>
                    </w:r>
                  </w:p>
                </w:tc>
              </w:tr>
            </w:sdtContent>
          </w:sdt>
          <w:sdt>
            <w:sdtPr>
              <w:rPr>
                <w:szCs w:val="21"/>
              </w:rPr>
              <w:alias w:val="涉及政府补助的负债项目明细"/>
              <w:tag w:val="_TUP_18b74354bae84fc8af0f06e77d03f295"/>
              <w:id w:val="-1141580422"/>
              <w:lock w:val="sdtLocked"/>
              <w:placeholder>
                <w:docPart w:val="C879F52CE0CC4A52AA19CAA16222101A"/>
              </w:placeholder>
            </w:sdtPr>
            <w:sdtEndPr>
              <w:rPr>
                <w:szCs w:val="24"/>
              </w:rPr>
            </w:sdtEndPr>
            <w:sdtContent>
              <w:tr w:rsidR="005021E5" w14:paraId="3A2B5D3C"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336462DC" w14:textId="77777777" w:rsidR="005021E5" w:rsidRDefault="005021E5" w:rsidP="005021E5">
                    <w:pPr>
                      <w:rPr>
                        <w:szCs w:val="21"/>
                      </w:rPr>
                    </w:pPr>
                    <w:r>
                      <w:t>濒危藏药波凌瓜性别连锁分子标记开发和性别决定遗传基础研究项目</w:t>
                    </w:r>
                  </w:p>
                </w:tc>
                <w:tc>
                  <w:tcPr>
                    <w:tcW w:w="739" w:type="pct"/>
                    <w:tcBorders>
                      <w:top w:val="single" w:sz="4" w:space="0" w:color="auto"/>
                      <w:left w:val="single" w:sz="4" w:space="0" w:color="auto"/>
                      <w:bottom w:val="single" w:sz="4" w:space="0" w:color="auto"/>
                      <w:right w:val="single" w:sz="4" w:space="0" w:color="auto"/>
                    </w:tcBorders>
                    <w:vAlign w:val="center"/>
                  </w:tcPr>
                  <w:p w14:paraId="2D315BBA" w14:textId="77777777" w:rsidR="005021E5" w:rsidRDefault="005021E5" w:rsidP="00F64BFD">
                    <w:pPr>
                      <w:jc w:val="right"/>
                    </w:pPr>
                  </w:p>
                </w:tc>
                <w:tc>
                  <w:tcPr>
                    <w:tcW w:w="593" w:type="pct"/>
                    <w:tcBorders>
                      <w:top w:val="single" w:sz="4" w:space="0" w:color="auto"/>
                      <w:left w:val="single" w:sz="4" w:space="0" w:color="auto"/>
                      <w:bottom w:val="single" w:sz="4" w:space="0" w:color="auto"/>
                      <w:right w:val="single" w:sz="4" w:space="0" w:color="auto"/>
                    </w:tcBorders>
                    <w:vAlign w:val="center"/>
                  </w:tcPr>
                  <w:p w14:paraId="5998C530" w14:textId="77777777" w:rsidR="005021E5" w:rsidRDefault="005021E5" w:rsidP="00F64BFD">
                    <w:pPr>
                      <w:jc w:val="right"/>
                      <w:rPr>
                        <w:szCs w:val="21"/>
                      </w:rPr>
                    </w:pPr>
                    <w:r>
                      <w:t>120,000.00</w:t>
                    </w:r>
                  </w:p>
                </w:tc>
                <w:tc>
                  <w:tcPr>
                    <w:tcW w:w="724" w:type="pct"/>
                    <w:tcBorders>
                      <w:top w:val="single" w:sz="4" w:space="0" w:color="auto"/>
                      <w:left w:val="single" w:sz="4" w:space="0" w:color="auto"/>
                      <w:bottom w:val="single" w:sz="4" w:space="0" w:color="auto"/>
                      <w:right w:val="single" w:sz="4" w:space="0" w:color="auto"/>
                    </w:tcBorders>
                    <w:vAlign w:val="center"/>
                  </w:tcPr>
                  <w:p w14:paraId="54D19B60" w14:textId="77777777" w:rsidR="005021E5" w:rsidRDefault="005021E5" w:rsidP="00F64BFD">
                    <w:pPr>
                      <w:jc w:val="right"/>
                    </w:pPr>
                  </w:p>
                </w:tc>
                <w:tc>
                  <w:tcPr>
                    <w:tcW w:w="593" w:type="pct"/>
                    <w:tcBorders>
                      <w:top w:val="single" w:sz="4" w:space="0" w:color="auto"/>
                      <w:left w:val="single" w:sz="4" w:space="0" w:color="auto"/>
                      <w:bottom w:val="single" w:sz="4" w:space="0" w:color="auto"/>
                      <w:right w:val="single" w:sz="4" w:space="0" w:color="auto"/>
                    </w:tcBorders>
                    <w:vAlign w:val="center"/>
                  </w:tcPr>
                  <w:p w14:paraId="0842A305" w14:textId="77777777" w:rsidR="005021E5" w:rsidRDefault="005021E5" w:rsidP="00F64BFD">
                    <w:pPr>
                      <w:jc w:val="right"/>
                      <w:rPr>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7F74B4EE" w14:textId="77777777" w:rsidR="005021E5" w:rsidRDefault="005021E5" w:rsidP="00F64BFD">
                    <w:pPr>
                      <w:jc w:val="right"/>
                    </w:pPr>
                    <w:r>
                      <w:t>120,000.00</w:t>
                    </w:r>
                  </w:p>
                </w:tc>
                <w:tc>
                  <w:tcPr>
                    <w:tcW w:w="641" w:type="pct"/>
                    <w:tcBorders>
                      <w:top w:val="single" w:sz="4" w:space="0" w:color="auto"/>
                      <w:left w:val="single" w:sz="4" w:space="0" w:color="auto"/>
                      <w:bottom w:val="single" w:sz="4" w:space="0" w:color="auto"/>
                      <w:right w:val="single" w:sz="4" w:space="0" w:color="auto"/>
                    </w:tcBorders>
                    <w:vAlign w:val="center"/>
                  </w:tcPr>
                  <w:p w14:paraId="3B4DFE8E" w14:textId="77777777" w:rsidR="005021E5" w:rsidRDefault="005021E5" w:rsidP="005021E5">
                    <w:r>
                      <w:t>与资产相关</w:t>
                    </w:r>
                  </w:p>
                </w:tc>
              </w:tr>
            </w:sdtContent>
          </w:sdt>
          <w:sdt>
            <w:sdtPr>
              <w:rPr>
                <w:szCs w:val="21"/>
              </w:rPr>
              <w:alias w:val="涉及政府补助的负债项目明细"/>
              <w:tag w:val="_TUP_18b74354bae84fc8af0f06e77d03f295"/>
              <w:id w:val="-217897105"/>
              <w:lock w:val="sdtLocked"/>
              <w:placeholder>
                <w:docPart w:val="E31C20CE47BF470BB2698460528B3FBB"/>
              </w:placeholder>
            </w:sdtPr>
            <w:sdtEndPr/>
            <w:sdtContent>
              <w:tr w:rsidR="005021E5" w14:paraId="4AB86D90" w14:textId="77777777" w:rsidTr="007E03B9">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2CA4A3DC" w14:textId="77777777" w:rsidR="005021E5" w:rsidRDefault="005021E5" w:rsidP="005021E5">
                    <w:pPr>
                      <w:rPr>
                        <w:szCs w:val="21"/>
                      </w:rPr>
                    </w:pPr>
                    <w:r>
                      <w:t>合计</w:t>
                    </w:r>
                  </w:p>
                </w:tc>
                <w:tc>
                  <w:tcPr>
                    <w:tcW w:w="739" w:type="pct"/>
                    <w:tcBorders>
                      <w:top w:val="single" w:sz="4" w:space="0" w:color="auto"/>
                      <w:left w:val="single" w:sz="4" w:space="0" w:color="auto"/>
                      <w:bottom w:val="single" w:sz="4" w:space="0" w:color="auto"/>
                      <w:right w:val="single" w:sz="4" w:space="0" w:color="auto"/>
                    </w:tcBorders>
                    <w:vAlign w:val="center"/>
                  </w:tcPr>
                  <w:p w14:paraId="432EF953" w14:textId="77777777" w:rsidR="005021E5" w:rsidRDefault="005021E5" w:rsidP="00F64BFD">
                    <w:pPr>
                      <w:jc w:val="right"/>
                      <w:rPr>
                        <w:szCs w:val="21"/>
                      </w:rPr>
                    </w:pPr>
                    <w:r>
                      <w:t>30,500,862.47</w:t>
                    </w:r>
                  </w:p>
                </w:tc>
                <w:tc>
                  <w:tcPr>
                    <w:tcW w:w="593" w:type="pct"/>
                    <w:tcBorders>
                      <w:top w:val="single" w:sz="4" w:space="0" w:color="auto"/>
                      <w:left w:val="single" w:sz="4" w:space="0" w:color="auto"/>
                      <w:bottom w:val="single" w:sz="4" w:space="0" w:color="auto"/>
                      <w:right w:val="single" w:sz="4" w:space="0" w:color="auto"/>
                    </w:tcBorders>
                    <w:vAlign w:val="center"/>
                  </w:tcPr>
                  <w:p w14:paraId="7C1FCD26" w14:textId="77777777" w:rsidR="005021E5" w:rsidRDefault="005021E5" w:rsidP="00F64BFD">
                    <w:pPr>
                      <w:jc w:val="right"/>
                      <w:rPr>
                        <w:szCs w:val="21"/>
                      </w:rPr>
                    </w:pPr>
                    <w:r>
                      <w:t>120,000.00</w:t>
                    </w:r>
                  </w:p>
                </w:tc>
                <w:tc>
                  <w:tcPr>
                    <w:tcW w:w="724" w:type="pct"/>
                    <w:tcBorders>
                      <w:top w:val="single" w:sz="4" w:space="0" w:color="auto"/>
                      <w:left w:val="single" w:sz="4" w:space="0" w:color="auto"/>
                      <w:bottom w:val="single" w:sz="4" w:space="0" w:color="auto"/>
                      <w:right w:val="single" w:sz="4" w:space="0" w:color="auto"/>
                    </w:tcBorders>
                    <w:vAlign w:val="center"/>
                  </w:tcPr>
                  <w:p w14:paraId="6B0E2F80" w14:textId="77777777" w:rsidR="005021E5" w:rsidRDefault="005021E5" w:rsidP="00F64BFD">
                    <w:pPr>
                      <w:jc w:val="right"/>
                      <w:rPr>
                        <w:sz w:val="24"/>
                      </w:rPr>
                    </w:pPr>
                    <w:r>
                      <w:t>2,375,306.96</w:t>
                    </w:r>
                  </w:p>
                </w:tc>
                <w:tc>
                  <w:tcPr>
                    <w:tcW w:w="593" w:type="pct"/>
                    <w:tcBorders>
                      <w:top w:val="single" w:sz="4" w:space="0" w:color="auto"/>
                      <w:left w:val="single" w:sz="4" w:space="0" w:color="auto"/>
                      <w:bottom w:val="single" w:sz="4" w:space="0" w:color="auto"/>
                      <w:right w:val="single" w:sz="4" w:space="0" w:color="auto"/>
                    </w:tcBorders>
                    <w:vAlign w:val="center"/>
                  </w:tcPr>
                  <w:p w14:paraId="1A4135B7" w14:textId="77777777" w:rsidR="005021E5" w:rsidRDefault="005021E5" w:rsidP="00F64BFD">
                    <w:pPr>
                      <w:jc w:val="right"/>
                    </w:pPr>
                    <w:r>
                      <w:t>718,100.00</w:t>
                    </w:r>
                  </w:p>
                </w:tc>
                <w:tc>
                  <w:tcPr>
                    <w:tcW w:w="739" w:type="pct"/>
                    <w:tcBorders>
                      <w:top w:val="single" w:sz="4" w:space="0" w:color="auto"/>
                      <w:left w:val="single" w:sz="4" w:space="0" w:color="auto"/>
                      <w:bottom w:val="single" w:sz="4" w:space="0" w:color="auto"/>
                      <w:right w:val="single" w:sz="4" w:space="0" w:color="auto"/>
                    </w:tcBorders>
                    <w:vAlign w:val="center"/>
                  </w:tcPr>
                  <w:p w14:paraId="52B67CD4" w14:textId="77777777" w:rsidR="005021E5" w:rsidRDefault="005021E5" w:rsidP="00F64BFD">
                    <w:pPr>
                      <w:jc w:val="right"/>
                    </w:pPr>
                    <w:r>
                      <w:t>27,527,455.51</w:t>
                    </w:r>
                  </w:p>
                </w:tc>
                <w:tc>
                  <w:tcPr>
                    <w:tcW w:w="641" w:type="pct"/>
                    <w:tcBorders>
                      <w:top w:val="single" w:sz="4" w:space="0" w:color="auto"/>
                      <w:left w:val="single" w:sz="4" w:space="0" w:color="auto"/>
                      <w:bottom w:val="single" w:sz="4" w:space="0" w:color="auto"/>
                      <w:right w:val="single" w:sz="4" w:space="0" w:color="auto"/>
                    </w:tcBorders>
                  </w:tcPr>
                  <w:p w14:paraId="3DDFB891" w14:textId="77777777" w:rsidR="005021E5" w:rsidRDefault="005021E5" w:rsidP="005021E5">
                    <w:pPr>
                      <w:rPr>
                        <w:szCs w:val="21"/>
                      </w:rPr>
                    </w:pPr>
                  </w:p>
                </w:tc>
              </w:tr>
            </w:sdtContent>
          </w:sdt>
        </w:tbl>
        <w:p w14:paraId="6C66FDA0" w14:textId="2E04DB30" w:rsidR="006A4505" w:rsidRPr="007E3007" w:rsidRDefault="007E3007" w:rsidP="007E3007">
          <w:pPr>
            <w:spacing w:line="420" w:lineRule="exact"/>
            <w:ind w:firstLineChars="200" w:firstLine="420"/>
            <w:rPr>
              <w:sz w:val="24"/>
            </w:rPr>
          </w:pPr>
          <w:r w:rsidRPr="007E3007">
            <w:rPr>
              <w:rFonts w:hint="eastAsia"/>
              <w:szCs w:val="21"/>
            </w:rPr>
            <w:t>本期计入其他减少系康普瑞汀项目已验收，结余资金退回。</w:t>
          </w:r>
        </w:p>
      </w:sdtContent>
    </w:sdt>
    <w:bookmarkEnd w:id="205" w:displacedByCustomXml="prev"/>
    <w:bookmarkEnd w:id="204" w:displacedByCustomXml="prev"/>
    <w:sdt>
      <w:sdtPr>
        <w:rPr>
          <w:rFonts w:ascii="宋体" w:hAnsi="宋体" w:cs="宋体" w:hint="eastAsia"/>
          <w:b w:val="0"/>
          <w:bCs w:val="0"/>
          <w:kern w:val="0"/>
          <w:szCs w:val="21"/>
        </w:rPr>
        <w:alias w:val="模块:股本"/>
        <w:tag w:val="_SEC_8a6ae55fcdf4458585bca7ece234d93f"/>
        <w:id w:val="1121653733"/>
        <w:lock w:val="sdtLocked"/>
        <w:placeholder>
          <w:docPart w:val="GBC22222222222222222222222222222"/>
        </w:placeholder>
      </w:sdtPr>
      <w:sdtEndPr>
        <w:rPr>
          <w:rFonts w:cstheme="minorBidi" w:hint="default"/>
          <w:color w:val="000000" w:themeColor="text1"/>
        </w:rPr>
      </w:sdtEndPr>
      <w:sdtContent>
        <w:p w14:paraId="461CE307"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719658813"/>
            <w:lock w:val="sdtLocked"/>
            <w:placeholder>
              <w:docPart w:val="GBC22222222222222222222222222222"/>
            </w:placeholder>
          </w:sdtPr>
          <w:sdtEndPr/>
          <w:sdtContent>
            <w:p w14:paraId="5D3E5FC7" w14:textId="77777777" w:rsidR="006A4505" w:rsidRDefault="00B9625C">
              <w:r>
                <w:fldChar w:fldCharType="begin"/>
              </w:r>
              <w:r w:rsidR="00097674">
                <w:instrText xml:space="preserve">MACROBUTTON  SnrToggleCheckbox √适用 </w:instrText>
              </w:r>
              <w:r>
                <w:fldChar w:fldCharType="end"/>
              </w:r>
              <w:r>
                <w:fldChar w:fldCharType="begin"/>
              </w:r>
              <w:r w:rsidR="00097674">
                <w:instrText xml:space="preserve"> MACROBUTTON  SnrToggleCheckbox □不适用 </w:instrText>
              </w:r>
              <w:r>
                <w:fldChar w:fldCharType="end"/>
              </w:r>
            </w:p>
          </w:sdtContent>
        </w:sdt>
        <w:p w14:paraId="3CED4623" w14:textId="041272E5" w:rsidR="006A4505" w:rsidRDefault="00B9625C">
          <w:pPr>
            <w:jc w:val="right"/>
            <w:rPr>
              <w:szCs w:val="21"/>
            </w:rPr>
          </w:pPr>
          <w:r>
            <w:rPr>
              <w:rFonts w:hint="eastAsia"/>
              <w:szCs w:val="21"/>
            </w:rPr>
            <w:t>单位：</w:t>
          </w:r>
          <w:sdt>
            <w:sdtPr>
              <w:rPr>
                <w:rFonts w:hint="eastAsia"/>
                <w:szCs w:val="21"/>
              </w:rPr>
              <w:alias w:val="单位：财务附注：股本"/>
              <w:tag w:val="_GBC_e2cacf7f2d9f4ad78dce53a3e345569e"/>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3673"/>
            <w:gridCol w:w="2640"/>
          </w:tblGrid>
          <w:tr w:rsidR="00F639D5" w14:paraId="39E0C07B" w14:textId="77777777" w:rsidTr="005B7337">
            <w:trPr>
              <w:cantSplit/>
              <w:trHeight w:val="272"/>
            </w:trPr>
            <w:tc>
              <w:tcPr>
                <w:tcW w:w="1370" w:type="pct"/>
                <w:vMerge w:val="restart"/>
                <w:tcBorders>
                  <w:top w:val="single" w:sz="4" w:space="0" w:color="auto"/>
                  <w:left w:val="single" w:sz="4" w:space="0" w:color="auto"/>
                  <w:bottom w:val="single" w:sz="4" w:space="0" w:color="auto"/>
                  <w:right w:val="single" w:sz="4" w:space="0" w:color="auto"/>
                </w:tcBorders>
              </w:tcPr>
              <w:p w14:paraId="32227F46" w14:textId="77777777" w:rsidR="00F639D5" w:rsidRDefault="00F639D5" w:rsidP="005B7337">
                <w:pPr>
                  <w:jc w:val="center"/>
                  <w:rPr>
                    <w:szCs w:val="21"/>
                  </w:rPr>
                </w:pPr>
              </w:p>
            </w:tc>
            <w:sdt>
              <w:sdtPr>
                <w:tag w:val="_PLD_fd63a619db16496bad52eeb145839158"/>
                <w:id w:val="-1512437095"/>
                <w:lock w:val="sdtLocked"/>
              </w:sdtPr>
              <w:sdtEndPr/>
              <w:sdtContent>
                <w:tc>
                  <w:tcPr>
                    <w:tcW w:w="1760" w:type="pct"/>
                    <w:vMerge w:val="restart"/>
                    <w:tcBorders>
                      <w:top w:val="single" w:sz="4" w:space="0" w:color="auto"/>
                      <w:left w:val="single" w:sz="4" w:space="0" w:color="auto"/>
                      <w:right w:val="single" w:sz="4" w:space="0" w:color="auto"/>
                    </w:tcBorders>
                    <w:vAlign w:val="center"/>
                  </w:tcPr>
                  <w:p w14:paraId="707971CD" w14:textId="77777777" w:rsidR="00F639D5" w:rsidRDefault="00F639D5" w:rsidP="005B7337">
                    <w:pPr>
                      <w:jc w:val="center"/>
                      <w:rPr>
                        <w:szCs w:val="21"/>
                      </w:rPr>
                    </w:pPr>
                    <w:r>
                      <w:rPr>
                        <w:rFonts w:hint="eastAsia"/>
                        <w:szCs w:val="21"/>
                      </w:rPr>
                      <w:t>期初余额</w:t>
                    </w:r>
                  </w:p>
                </w:tc>
              </w:sdtContent>
            </w:sdt>
            <w:sdt>
              <w:sdtPr>
                <w:tag w:val="_PLD_e579078cb28f47a09273701ab9e2e37a"/>
                <w:id w:val="-741711942"/>
                <w:lock w:val="sdtLocked"/>
              </w:sdtPr>
              <w:sdtEndPr/>
              <w:sdtContent>
                <w:tc>
                  <w:tcPr>
                    <w:tcW w:w="1265" w:type="pct"/>
                    <w:vMerge w:val="restart"/>
                    <w:tcBorders>
                      <w:top w:val="single" w:sz="4" w:space="0" w:color="auto"/>
                      <w:left w:val="single" w:sz="4" w:space="0" w:color="auto"/>
                      <w:right w:val="single" w:sz="4" w:space="0" w:color="auto"/>
                    </w:tcBorders>
                    <w:vAlign w:val="center"/>
                  </w:tcPr>
                  <w:p w14:paraId="7E0FA959" w14:textId="77777777" w:rsidR="00F639D5" w:rsidRDefault="00F639D5" w:rsidP="005B7337">
                    <w:pPr>
                      <w:jc w:val="center"/>
                      <w:rPr>
                        <w:szCs w:val="21"/>
                      </w:rPr>
                    </w:pPr>
                    <w:r>
                      <w:rPr>
                        <w:rFonts w:hint="eastAsia"/>
                        <w:szCs w:val="21"/>
                      </w:rPr>
                      <w:t>期末余额</w:t>
                    </w:r>
                  </w:p>
                </w:tc>
              </w:sdtContent>
            </w:sdt>
          </w:tr>
          <w:tr w:rsidR="00F639D5" w14:paraId="12A55F1B" w14:textId="77777777" w:rsidTr="005B7337">
            <w:trPr>
              <w:cantSplit/>
            </w:trPr>
            <w:sdt>
              <w:sdtPr>
                <w:tag w:val="_PLD_ca4436c1f88f49e084436422be93cf3e"/>
                <w:id w:val="-1447767726"/>
                <w:lock w:val="sdtLocked"/>
              </w:sdtPr>
              <w:sdtEndPr/>
              <w:sdtContent>
                <w:tc>
                  <w:tcPr>
                    <w:tcW w:w="1370" w:type="pct"/>
                    <w:tcBorders>
                      <w:top w:val="single" w:sz="4" w:space="0" w:color="auto"/>
                      <w:left w:val="single" w:sz="4" w:space="0" w:color="auto"/>
                      <w:bottom w:val="single" w:sz="4" w:space="0" w:color="auto"/>
                      <w:right w:val="single" w:sz="4" w:space="0" w:color="auto"/>
                    </w:tcBorders>
                  </w:tcPr>
                  <w:p w14:paraId="7E44FFFA" w14:textId="77777777" w:rsidR="00F639D5" w:rsidRDefault="00F639D5" w:rsidP="005B7337">
                    <w:pPr>
                      <w:jc w:val="center"/>
                      <w:rPr>
                        <w:szCs w:val="21"/>
                      </w:rPr>
                    </w:pPr>
                    <w:r>
                      <w:rPr>
                        <w:rFonts w:hint="eastAsia"/>
                        <w:szCs w:val="21"/>
                      </w:rPr>
                      <w:t>股份总数</w:t>
                    </w:r>
                  </w:p>
                </w:tc>
              </w:sdtContent>
            </w:sdt>
            <w:tc>
              <w:tcPr>
                <w:tcW w:w="1760" w:type="pct"/>
                <w:tcBorders>
                  <w:top w:val="single" w:sz="4" w:space="0" w:color="auto"/>
                  <w:left w:val="single" w:sz="4" w:space="0" w:color="auto"/>
                  <w:bottom w:val="single" w:sz="4" w:space="0" w:color="auto"/>
                  <w:right w:val="single" w:sz="4" w:space="0" w:color="auto"/>
                </w:tcBorders>
              </w:tcPr>
              <w:p w14:paraId="381D1D18" w14:textId="77777777" w:rsidR="00F639D5" w:rsidRDefault="00F639D5" w:rsidP="005B7337">
                <w:pPr>
                  <w:jc w:val="right"/>
                  <w:rPr>
                    <w:szCs w:val="21"/>
                  </w:rPr>
                </w:pPr>
                <w:r>
                  <w:rPr>
                    <w:szCs w:val="21"/>
                  </w:rPr>
                  <w:t>247,937,843.00</w:t>
                </w:r>
              </w:p>
            </w:tc>
            <w:tc>
              <w:tcPr>
                <w:tcW w:w="1265" w:type="pct"/>
                <w:tcBorders>
                  <w:top w:val="single" w:sz="4" w:space="0" w:color="auto"/>
                  <w:left w:val="single" w:sz="4" w:space="0" w:color="auto"/>
                  <w:bottom w:val="single" w:sz="4" w:space="0" w:color="auto"/>
                  <w:right w:val="single" w:sz="4" w:space="0" w:color="auto"/>
                </w:tcBorders>
              </w:tcPr>
              <w:p w14:paraId="4FF2048C" w14:textId="77777777" w:rsidR="00F639D5" w:rsidRDefault="00F639D5" w:rsidP="005B7337">
                <w:pPr>
                  <w:jc w:val="right"/>
                  <w:rPr>
                    <w:szCs w:val="21"/>
                  </w:rPr>
                </w:pPr>
                <w:r>
                  <w:rPr>
                    <w:szCs w:val="21"/>
                  </w:rPr>
                  <w:t>247,937,843.00</w:t>
                </w:r>
              </w:p>
            </w:tc>
          </w:tr>
        </w:tbl>
        <w:p w14:paraId="673DB523" w14:textId="23872123" w:rsidR="006A4505" w:rsidRDefault="001E0608" w:rsidP="00F64BFD">
          <w:pPr>
            <w:spacing w:before="60" w:after="60"/>
            <w:rPr>
              <w:szCs w:val="21"/>
            </w:rPr>
          </w:pPr>
        </w:p>
      </w:sdtContent>
    </w:sdt>
    <w:sdt>
      <w:sdtPr>
        <w:rPr>
          <w:rFonts w:ascii="宋体" w:hAnsi="宋体" w:cs="宋体" w:hint="eastAsia"/>
          <w:b w:val="0"/>
          <w:bCs w:val="0"/>
          <w:kern w:val="0"/>
          <w:szCs w:val="21"/>
        </w:rPr>
        <w:alias w:val="模块:资本公积"/>
        <w:tag w:val="_SEC_39b8590a9e5d496db1d2cf229fd840e9"/>
        <w:id w:val="69015853"/>
        <w:lock w:val="sdtLocked"/>
        <w:placeholder>
          <w:docPart w:val="GBC22222222222222222222222222222"/>
        </w:placeholder>
      </w:sdtPr>
      <w:sdtEndPr>
        <w:rPr>
          <w:rFonts w:cstheme="minorBidi" w:hint="default"/>
          <w:color w:val="000000" w:themeColor="text1"/>
          <w:kern w:val="2"/>
        </w:rPr>
      </w:sdtEndPr>
      <w:sdtContent>
        <w:p w14:paraId="455AFFB1"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986477570"/>
            <w:lock w:val="sdtLocked"/>
            <w:placeholder>
              <w:docPart w:val="GBC22222222222222222222222222222"/>
            </w:placeholder>
          </w:sdtPr>
          <w:sdtEndPr/>
          <w:sdtContent>
            <w:p w14:paraId="4F100C6E" w14:textId="77777777" w:rsidR="006A4505" w:rsidRDefault="00B9625C">
              <w:r>
                <w:fldChar w:fldCharType="begin"/>
              </w:r>
              <w:r w:rsidR="00097674">
                <w:instrText xml:space="preserve">MACROBUTTON  SnrToggleCheckbox √适用 </w:instrText>
              </w:r>
              <w:r>
                <w:fldChar w:fldCharType="end"/>
              </w:r>
              <w:r>
                <w:fldChar w:fldCharType="begin"/>
              </w:r>
              <w:r w:rsidR="00097674">
                <w:instrText xml:space="preserve"> MACROBUTTON  SnrToggleCheckbox □不适用 </w:instrText>
              </w:r>
              <w:r>
                <w:fldChar w:fldCharType="end"/>
              </w:r>
            </w:p>
          </w:sdtContent>
        </w:sdt>
        <w:p w14:paraId="35B9BDB7" w14:textId="2A8C38D9" w:rsidR="006A4505" w:rsidRDefault="00B9625C">
          <w:pPr>
            <w:jc w:val="right"/>
            <w:rPr>
              <w:szCs w:val="21"/>
            </w:rPr>
          </w:pPr>
          <w:r>
            <w:rPr>
              <w:rFonts w:hint="eastAsia"/>
              <w:szCs w:val="21"/>
            </w:rPr>
            <w:t>单位：</w:t>
          </w:r>
          <w:sdt>
            <w:sdtPr>
              <w:rPr>
                <w:rFonts w:hint="eastAsia"/>
                <w:szCs w:val="21"/>
              </w:rPr>
              <w:alias w:val="单位：财务附注：资本公积"/>
              <w:tag w:val="_GBC_1b11e7474fd44870ad976b16c25b20f4"/>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84"/>
            <w:gridCol w:w="2305"/>
            <w:gridCol w:w="1448"/>
            <w:gridCol w:w="1820"/>
            <w:gridCol w:w="1917"/>
          </w:tblGrid>
          <w:tr w:rsidR="006A4505" w14:paraId="78D04DD2" w14:textId="77777777" w:rsidTr="005B7337">
            <w:sdt>
              <w:sdtPr>
                <w:tag w:val="_PLD_b4e0b77813064aeb83afd63c7bafbdab"/>
                <w:id w:val="1473795520"/>
                <w:lock w:val="sdtLocked"/>
              </w:sdtPr>
              <w:sdtEndPr/>
              <w:sdtContent>
                <w:tc>
                  <w:tcPr>
                    <w:tcW w:w="918" w:type="pct"/>
                    <w:vAlign w:val="center"/>
                  </w:tcPr>
                  <w:p w14:paraId="31AFE295" w14:textId="77777777" w:rsidR="006A4505" w:rsidRDefault="00B9625C">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2059861"/>
                <w:lock w:val="sdtLocked"/>
              </w:sdtPr>
              <w:sdtEndPr/>
              <w:sdtContent>
                <w:tc>
                  <w:tcPr>
                    <w:tcW w:w="1256" w:type="pct"/>
                    <w:vAlign w:val="center"/>
                  </w:tcPr>
                  <w:p w14:paraId="43944472" w14:textId="77777777" w:rsidR="006A4505" w:rsidRDefault="00B9625C">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1650360009"/>
                <w:lock w:val="sdtLocked"/>
              </w:sdtPr>
              <w:sdtEndPr/>
              <w:sdtContent>
                <w:tc>
                  <w:tcPr>
                    <w:tcW w:w="789" w:type="pct"/>
                    <w:vAlign w:val="center"/>
                  </w:tcPr>
                  <w:p w14:paraId="2A12ACD8" w14:textId="77777777" w:rsidR="006A4505" w:rsidRDefault="00B9625C">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1993910430"/>
                <w:lock w:val="sdtLocked"/>
              </w:sdtPr>
              <w:sdtEndPr/>
              <w:sdtContent>
                <w:tc>
                  <w:tcPr>
                    <w:tcW w:w="992" w:type="pct"/>
                    <w:vAlign w:val="center"/>
                  </w:tcPr>
                  <w:p w14:paraId="297DB5BC" w14:textId="77777777" w:rsidR="006A4505" w:rsidRDefault="00B9625C">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362325606"/>
                <w:lock w:val="sdtLocked"/>
              </w:sdtPr>
              <w:sdtEndPr/>
              <w:sdtContent>
                <w:tc>
                  <w:tcPr>
                    <w:tcW w:w="1045" w:type="pct"/>
                    <w:vAlign w:val="center"/>
                  </w:tcPr>
                  <w:p w14:paraId="56B1A9EA" w14:textId="77777777" w:rsidR="006A4505" w:rsidRDefault="00B9625C">
                    <w:pPr>
                      <w:autoSpaceDE w:val="0"/>
                      <w:autoSpaceDN w:val="0"/>
                      <w:adjustRightInd w:val="0"/>
                      <w:snapToGrid w:val="0"/>
                      <w:jc w:val="center"/>
                      <w:rPr>
                        <w:szCs w:val="21"/>
                      </w:rPr>
                    </w:pPr>
                    <w:r>
                      <w:rPr>
                        <w:rFonts w:hint="eastAsia"/>
                        <w:szCs w:val="21"/>
                      </w:rPr>
                      <w:t>期末余额</w:t>
                    </w:r>
                  </w:p>
                </w:tc>
              </w:sdtContent>
            </w:sdt>
          </w:tr>
          <w:tr w:rsidR="00097674" w14:paraId="2C38B7A3" w14:textId="77777777" w:rsidTr="005B7337">
            <w:sdt>
              <w:sdtPr>
                <w:tag w:val="_PLD_0d018aed47f94c61acfb01bd741534a0"/>
                <w:id w:val="-1284802373"/>
                <w:lock w:val="sdtLocked"/>
              </w:sdtPr>
              <w:sdtEndPr/>
              <w:sdtContent>
                <w:tc>
                  <w:tcPr>
                    <w:tcW w:w="918" w:type="pct"/>
                    <w:shd w:val="clear" w:color="auto" w:fill="auto"/>
                  </w:tcPr>
                  <w:p w14:paraId="6A466CFE" w14:textId="77777777" w:rsidR="00097674" w:rsidRDefault="00097674" w:rsidP="00097674">
                    <w:pPr>
                      <w:autoSpaceDE w:val="0"/>
                      <w:autoSpaceDN w:val="0"/>
                      <w:adjustRightInd w:val="0"/>
                      <w:snapToGrid w:val="0"/>
                      <w:rPr>
                        <w:szCs w:val="21"/>
                      </w:rPr>
                    </w:pPr>
                    <w:r>
                      <w:rPr>
                        <w:rFonts w:hint="eastAsia"/>
                        <w:szCs w:val="21"/>
                      </w:rPr>
                      <w:t>资本溢价（股本溢价）</w:t>
                    </w:r>
                  </w:p>
                </w:tc>
              </w:sdtContent>
            </w:sdt>
            <w:tc>
              <w:tcPr>
                <w:tcW w:w="1256" w:type="pct"/>
                <w:shd w:val="clear" w:color="auto" w:fill="auto"/>
                <w:vAlign w:val="center"/>
              </w:tcPr>
              <w:p w14:paraId="2AD04848" w14:textId="77777777" w:rsidR="00097674" w:rsidRDefault="00097674" w:rsidP="00097674">
                <w:pPr>
                  <w:jc w:val="right"/>
                  <w:rPr>
                    <w:sz w:val="24"/>
                  </w:rPr>
                </w:pPr>
                <w:r>
                  <w:t>1,255,508,241.23</w:t>
                </w:r>
              </w:p>
            </w:tc>
            <w:tc>
              <w:tcPr>
                <w:tcW w:w="789" w:type="pct"/>
                <w:shd w:val="clear" w:color="auto" w:fill="auto"/>
                <w:vAlign w:val="center"/>
              </w:tcPr>
              <w:p w14:paraId="1371BD3D" w14:textId="77777777" w:rsidR="00097674" w:rsidRDefault="00097674" w:rsidP="00097674">
                <w:pPr>
                  <w:jc w:val="right"/>
                </w:pPr>
              </w:p>
            </w:tc>
            <w:tc>
              <w:tcPr>
                <w:tcW w:w="992" w:type="pct"/>
                <w:shd w:val="clear" w:color="auto" w:fill="auto"/>
                <w:vAlign w:val="center"/>
              </w:tcPr>
              <w:p w14:paraId="0D7580CA" w14:textId="77777777" w:rsidR="00097674" w:rsidRDefault="00097674" w:rsidP="00097674">
                <w:pPr>
                  <w:jc w:val="right"/>
                  <w:rPr>
                    <w:rFonts w:ascii="Times New Roman" w:eastAsia="Times New Roman" w:hAnsi="Times New Roman" w:cs="Times New Roman"/>
                    <w:sz w:val="20"/>
                    <w:szCs w:val="20"/>
                  </w:rPr>
                </w:pPr>
              </w:p>
            </w:tc>
            <w:tc>
              <w:tcPr>
                <w:tcW w:w="1045" w:type="pct"/>
                <w:shd w:val="clear" w:color="auto" w:fill="auto"/>
                <w:vAlign w:val="center"/>
              </w:tcPr>
              <w:p w14:paraId="6FDA7EA0" w14:textId="77777777" w:rsidR="00097674" w:rsidRDefault="00097674" w:rsidP="00097674">
                <w:pPr>
                  <w:jc w:val="right"/>
                  <w:rPr>
                    <w:sz w:val="24"/>
                  </w:rPr>
                </w:pPr>
                <w:r>
                  <w:t>1,255,508,241.23</w:t>
                </w:r>
              </w:p>
            </w:tc>
          </w:tr>
          <w:tr w:rsidR="00097674" w14:paraId="7845416F" w14:textId="77777777" w:rsidTr="005B7337">
            <w:sdt>
              <w:sdtPr>
                <w:tag w:val="_PLD_86bb5cd56f814da8b960cf8902cad6a5"/>
                <w:id w:val="-253438726"/>
                <w:lock w:val="sdtLocked"/>
              </w:sdtPr>
              <w:sdtEndPr/>
              <w:sdtContent>
                <w:tc>
                  <w:tcPr>
                    <w:tcW w:w="918" w:type="pct"/>
                    <w:shd w:val="clear" w:color="auto" w:fill="auto"/>
                  </w:tcPr>
                  <w:p w14:paraId="16E9B744" w14:textId="77777777" w:rsidR="00097674" w:rsidRDefault="00097674" w:rsidP="00097674">
                    <w:pPr>
                      <w:autoSpaceDE w:val="0"/>
                      <w:autoSpaceDN w:val="0"/>
                      <w:adjustRightInd w:val="0"/>
                      <w:snapToGrid w:val="0"/>
                      <w:rPr>
                        <w:szCs w:val="21"/>
                      </w:rPr>
                    </w:pPr>
                    <w:r>
                      <w:rPr>
                        <w:rFonts w:hint="eastAsia"/>
                        <w:szCs w:val="21"/>
                      </w:rPr>
                      <w:t>其他资本公积</w:t>
                    </w:r>
                  </w:p>
                </w:tc>
              </w:sdtContent>
            </w:sdt>
            <w:tc>
              <w:tcPr>
                <w:tcW w:w="1256" w:type="pct"/>
                <w:shd w:val="clear" w:color="auto" w:fill="auto"/>
                <w:vAlign w:val="center"/>
              </w:tcPr>
              <w:p w14:paraId="1F287762" w14:textId="77777777" w:rsidR="00097674" w:rsidRDefault="00097674" w:rsidP="00097674">
                <w:pPr>
                  <w:jc w:val="right"/>
                </w:pPr>
                <w:r>
                  <w:t>9,651,149.35</w:t>
                </w:r>
              </w:p>
            </w:tc>
            <w:tc>
              <w:tcPr>
                <w:tcW w:w="789" w:type="pct"/>
                <w:shd w:val="clear" w:color="auto" w:fill="auto"/>
                <w:vAlign w:val="center"/>
              </w:tcPr>
              <w:p w14:paraId="6E78AF9C" w14:textId="77777777" w:rsidR="00097674" w:rsidRDefault="00097674" w:rsidP="00097674">
                <w:pPr>
                  <w:jc w:val="right"/>
                </w:pPr>
                <w:r>
                  <w:t>977,945.21</w:t>
                </w:r>
              </w:p>
            </w:tc>
            <w:tc>
              <w:tcPr>
                <w:tcW w:w="992" w:type="pct"/>
                <w:shd w:val="clear" w:color="auto" w:fill="auto"/>
                <w:vAlign w:val="center"/>
              </w:tcPr>
              <w:p w14:paraId="26F5D8AD" w14:textId="77777777" w:rsidR="00097674" w:rsidRDefault="00097674" w:rsidP="00097674">
                <w:pPr>
                  <w:jc w:val="right"/>
                </w:pPr>
              </w:p>
            </w:tc>
            <w:tc>
              <w:tcPr>
                <w:tcW w:w="1045" w:type="pct"/>
                <w:shd w:val="clear" w:color="auto" w:fill="auto"/>
                <w:vAlign w:val="center"/>
              </w:tcPr>
              <w:p w14:paraId="408638FE" w14:textId="77777777" w:rsidR="00097674" w:rsidRDefault="00097674" w:rsidP="00097674">
                <w:pPr>
                  <w:jc w:val="right"/>
                  <w:rPr>
                    <w:sz w:val="24"/>
                  </w:rPr>
                </w:pPr>
                <w:r>
                  <w:t>10,629,094.56</w:t>
                </w:r>
              </w:p>
            </w:tc>
          </w:tr>
          <w:tr w:rsidR="00097674" w14:paraId="793028A8" w14:textId="77777777" w:rsidTr="005B7337">
            <w:sdt>
              <w:sdtPr>
                <w:tag w:val="_PLD_9b03907e667d49cf9868e1518c28d82c"/>
                <w:id w:val="-691684787"/>
                <w:lock w:val="sdtLocked"/>
              </w:sdtPr>
              <w:sdtEndPr/>
              <w:sdtContent>
                <w:tc>
                  <w:tcPr>
                    <w:tcW w:w="918" w:type="pct"/>
                    <w:vAlign w:val="center"/>
                  </w:tcPr>
                  <w:p w14:paraId="2E78FFB0" w14:textId="77777777" w:rsidR="00097674" w:rsidRDefault="00097674" w:rsidP="00097674">
                    <w:pPr>
                      <w:autoSpaceDE w:val="0"/>
                      <w:autoSpaceDN w:val="0"/>
                      <w:adjustRightInd w:val="0"/>
                      <w:snapToGrid w:val="0"/>
                      <w:jc w:val="center"/>
                      <w:rPr>
                        <w:szCs w:val="21"/>
                      </w:rPr>
                    </w:pPr>
                    <w:r>
                      <w:rPr>
                        <w:rFonts w:hint="eastAsia"/>
                        <w:szCs w:val="21"/>
                      </w:rPr>
                      <w:t>合计</w:t>
                    </w:r>
                  </w:p>
                </w:tc>
              </w:sdtContent>
            </w:sdt>
            <w:tc>
              <w:tcPr>
                <w:tcW w:w="1256" w:type="pct"/>
                <w:vAlign w:val="center"/>
              </w:tcPr>
              <w:p w14:paraId="72F5DA14" w14:textId="77777777" w:rsidR="00097674" w:rsidRDefault="00097674" w:rsidP="00097674">
                <w:pPr>
                  <w:jc w:val="right"/>
                  <w:rPr>
                    <w:sz w:val="24"/>
                  </w:rPr>
                </w:pPr>
                <w:r>
                  <w:t>1,265,159,390.58</w:t>
                </w:r>
              </w:p>
            </w:tc>
            <w:tc>
              <w:tcPr>
                <w:tcW w:w="789" w:type="pct"/>
                <w:vAlign w:val="center"/>
              </w:tcPr>
              <w:p w14:paraId="5CBC149E" w14:textId="77777777" w:rsidR="00097674" w:rsidRDefault="00097674" w:rsidP="00097674">
                <w:pPr>
                  <w:jc w:val="right"/>
                </w:pPr>
                <w:r>
                  <w:t>977,945.21</w:t>
                </w:r>
              </w:p>
            </w:tc>
            <w:tc>
              <w:tcPr>
                <w:tcW w:w="992" w:type="pct"/>
                <w:vAlign w:val="center"/>
              </w:tcPr>
              <w:p w14:paraId="366FEC35" w14:textId="77777777" w:rsidR="00097674" w:rsidRDefault="00097674" w:rsidP="00097674">
                <w:pPr>
                  <w:jc w:val="right"/>
                </w:pPr>
              </w:p>
            </w:tc>
            <w:tc>
              <w:tcPr>
                <w:tcW w:w="1045" w:type="pct"/>
                <w:vAlign w:val="center"/>
              </w:tcPr>
              <w:p w14:paraId="7EC57BED" w14:textId="77777777" w:rsidR="00097674" w:rsidRDefault="00097674" w:rsidP="00097674">
                <w:pPr>
                  <w:jc w:val="right"/>
                  <w:rPr>
                    <w:sz w:val="24"/>
                  </w:rPr>
                </w:pPr>
                <w:r>
                  <w:t>1,266,137,335.79</w:t>
                </w:r>
              </w:p>
            </w:tc>
          </w:tr>
        </w:tbl>
        <w:p w14:paraId="4794B515" w14:textId="77777777" w:rsidR="006A4505" w:rsidRDefault="00B9625C">
          <w:pPr>
            <w:rPr>
              <w:szCs w:val="21"/>
            </w:rPr>
          </w:pPr>
          <w:r>
            <w:rPr>
              <w:rFonts w:hint="eastAsia"/>
              <w:szCs w:val="21"/>
            </w:rPr>
            <w:t>其他说明，包括本期增减变动情况、变动原因说明：</w:t>
          </w:r>
        </w:p>
        <w:p w14:paraId="2EF3D0CE" w14:textId="77777777" w:rsidR="006A4505" w:rsidRDefault="001E0608" w:rsidP="005B7337">
          <w:pPr>
            <w:ind w:firstLineChars="200" w:firstLine="420"/>
            <w:rPr>
              <w:szCs w:val="21"/>
            </w:rPr>
          </w:pPr>
          <w:sdt>
            <w:sdtPr>
              <w:rPr>
                <w:szCs w:val="21"/>
              </w:rPr>
              <w:alias w:val="资本公积说明"/>
              <w:tag w:val="_GBC_bd957b69783b49af88b2c285825bd0fc"/>
              <w:id w:val="-1127847616"/>
              <w:lock w:val="sdtLocked"/>
              <w:placeholder>
                <w:docPart w:val="GBC22222222222222222222222222222"/>
              </w:placeholder>
            </w:sdtPr>
            <w:sdtEndPr/>
            <w:sdtContent>
              <w:r w:rsidR="00097674" w:rsidRPr="00E44E2F">
                <w:rPr>
                  <w:bCs/>
                  <w:szCs w:val="21"/>
                </w:rPr>
                <w:t>本期资本公积-其他资本公积增加的原因系NAVA MEDIC ASA股东对其增资，因股权稀释导致的变动计入资本公积。</w:t>
              </w:r>
            </w:sdtContent>
          </w:sdt>
        </w:p>
      </w:sdtContent>
    </w:sdt>
    <w:p w14:paraId="470254B5" w14:textId="77777777" w:rsidR="006A4505" w:rsidRDefault="006A4505">
      <w:pPr>
        <w:rPr>
          <w:szCs w:val="21"/>
        </w:rPr>
      </w:pPr>
    </w:p>
    <w:bookmarkStart w:id="206" w:name="_Hlk10537776" w:displacedByCustomXml="next"/>
    <w:bookmarkEnd w:id="206" w:displacedByCustomXml="next"/>
    <w:bookmarkStart w:id="207" w:name="_Hlk24027351" w:displacedByCustomXml="next"/>
    <w:sdt>
      <w:sdtPr>
        <w:rPr>
          <w:rFonts w:ascii="宋体" w:hAnsi="宋体" w:cs="宋体"/>
          <w:b w:val="0"/>
          <w:bCs w:val="0"/>
          <w:kern w:val="0"/>
          <w:szCs w:val="21"/>
        </w:rPr>
        <w:alias w:val="模块:"/>
        <w:tag w:val="_SEC_b7abde66ee9f475b9c7a82f58ed72510"/>
        <w:id w:val="1325086144"/>
        <w:lock w:val="sdtLocked"/>
        <w:placeholder>
          <w:docPart w:val="GBC22222222222222222222222222222"/>
        </w:placeholder>
      </w:sdtPr>
      <w:sdtEndPr/>
      <w:sdtContent>
        <w:p w14:paraId="5E51468A" w14:textId="77777777" w:rsidR="005671D6" w:rsidRDefault="005671D6" w:rsidP="008776CA">
          <w:pPr>
            <w:pStyle w:val="3"/>
            <w:numPr>
              <w:ilvl w:val="0"/>
              <w:numId w:val="68"/>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2116127292"/>
            <w:lock w:val="sdtLocked"/>
          </w:sdtPr>
          <w:sdtEndPr/>
          <w:sdtContent>
            <w:p w14:paraId="6F0C0867" w14:textId="77777777" w:rsidR="005671D6" w:rsidRDefault="005671D6">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3BAB4351" w14:textId="67386A99" w:rsidR="005671D6" w:rsidRDefault="005671D6">
          <w:pPr>
            <w:jc w:val="right"/>
            <w:rPr>
              <w:szCs w:val="21"/>
            </w:rPr>
          </w:pPr>
          <w:r>
            <w:rPr>
              <w:rFonts w:hint="eastAsia"/>
              <w:szCs w:val="21"/>
            </w:rPr>
            <w:t>单位：</w:t>
          </w:r>
          <w:sdt>
            <w:sdtPr>
              <w:rPr>
                <w:rFonts w:hint="eastAsia"/>
                <w:szCs w:val="21"/>
              </w:rPr>
              <w:alias w:val="单位：财务附注：其他综合收益情况"/>
              <w:tag w:val="_GBC_e409bf7299734ac38578b7aeaafe4b22"/>
              <w:id w:val="821548908"/>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125072931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1855"/>
            <w:gridCol w:w="1690"/>
            <w:gridCol w:w="1591"/>
            <w:gridCol w:w="1618"/>
          </w:tblGrid>
          <w:tr w:rsidR="005671D6" w14:paraId="6D5D2EE6" w14:textId="77777777" w:rsidTr="005671D6">
            <w:trPr>
              <w:trHeight w:val="215"/>
            </w:trPr>
            <w:sdt>
              <w:sdtPr>
                <w:tag w:val="_PLD_b9ff3615ccfb4fb8b5b240bdfb50f58f"/>
                <w:id w:val="-1285113767"/>
                <w:lock w:val="sdtLocked"/>
              </w:sdtPr>
              <w:sdtEndPr/>
              <w:sdtContent>
                <w:tc>
                  <w:tcPr>
                    <w:tcW w:w="1319" w:type="pct"/>
                    <w:vMerge w:val="restart"/>
                    <w:shd w:val="clear" w:color="auto" w:fill="auto"/>
                    <w:vAlign w:val="center"/>
                  </w:tcPr>
                  <w:p w14:paraId="3E4C24C5" w14:textId="77777777" w:rsidR="005671D6" w:rsidRDefault="005671D6" w:rsidP="00D30697">
                    <w:pPr>
                      <w:jc w:val="center"/>
                      <w:rPr>
                        <w:szCs w:val="21"/>
                      </w:rPr>
                    </w:pPr>
                    <w:r>
                      <w:rPr>
                        <w:rFonts w:hint="eastAsia"/>
                        <w:szCs w:val="21"/>
                      </w:rPr>
                      <w:t>项目</w:t>
                    </w:r>
                  </w:p>
                </w:tc>
              </w:sdtContent>
            </w:sdt>
            <w:sdt>
              <w:sdtPr>
                <w:tag w:val="_PLD_c452eb3cb7084e41ba725641dbad27ab"/>
                <w:id w:val="-2134308276"/>
                <w:lock w:val="sdtLocked"/>
              </w:sdtPr>
              <w:sdtEndPr/>
              <w:sdtContent>
                <w:tc>
                  <w:tcPr>
                    <w:tcW w:w="1011" w:type="pct"/>
                    <w:vMerge w:val="restart"/>
                    <w:shd w:val="clear" w:color="auto" w:fill="auto"/>
                    <w:vAlign w:val="center"/>
                  </w:tcPr>
                  <w:p w14:paraId="0A2B7BBA" w14:textId="77777777" w:rsidR="005671D6" w:rsidRDefault="005671D6" w:rsidP="00D30697">
                    <w:pPr>
                      <w:jc w:val="center"/>
                      <w:rPr>
                        <w:szCs w:val="21"/>
                      </w:rPr>
                    </w:pPr>
                    <w:r>
                      <w:rPr>
                        <w:rFonts w:hint="eastAsia"/>
                        <w:szCs w:val="21"/>
                      </w:rPr>
                      <w:t>期初</w:t>
                    </w:r>
                  </w:p>
                  <w:p w14:paraId="41364019" w14:textId="77777777" w:rsidR="005671D6" w:rsidRDefault="005671D6" w:rsidP="00D30697">
                    <w:pPr>
                      <w:jc w:val="center"/>
                      <w:rPr>
                        <w:szCs w:val="21"/>
                      </w:rPr>
                    </w:pPr>
                    <w:r>
                      <w:rPr>
                        <w:rFonts w:hint="eastAsia"/>
                        <w:szCs w:val="21"/>
                      </w:rPr>
                      <w:t>余额</w:t>
                    </w:r>
                  </w:p>
                </w:tc>
              </w:sdtContent>
            </w:sdt>
            <w:sdt>
              <w:sdtPr>
                <w:tag w:val="_PLD_c4c67158aa744717a253a7b51b99ed00"/>
                <w:id w:val="1361707758"/>
                <w:lock w:val="sdtLocked"/>
              </w:sdtPr>
              <w:sdtEndPr/>
              <w:sdtContent>
                <w:tc>
                  <w:tcPr>
                    <w:tcW w:w="1788" w:type="pct"/>
                    <w:gridSpan w:val="2"/>
                    <w:shd w:val="clear" w:color="auto" w:fill="auto"/>
                    <w:vAlign w:val="center"/>
                  </w:tcPr>
                  <w:p w14:paraId="5945DB64" w14:textId="77777777" w:rsidR="005671D6" w:rsidRDefault="005671D6" w:rsidP="00D30697">
                    <w:pPr>
                      <w:jc w:val="center"/>
                      <w:rPr>
                        <w:szCs w:val="21"/>
                      </w:rPr>
                    </w:pPr>
                    <w:r>
                      <w:rPr>
                        <w:rFonts w:hint="eastAsia"/>
                        <w:szCs w:val="21"/>
                      </w:rPr>
                      <w:t>本期发生金额</w:t>
                    </w:r>
                  </w:p>
                </w:tc>
              </w:sdtContent>
            </w:sdt>
            <w:sdt>
              <w:sdtPr>
                <w:tag w:val="_PLD_2fcdc30e089b48d0af01eff4e6c0c7ad"/>
                <w:id w:val="-1293830617"/>
                <w:lock w:val="sdtLocked"/>
              </w:sdtPr>
              <w:sdtEndPr/>
              <w:sdtContent>
                <w:tc>
                  <w:tcPr>
                    <w:tcW w:w="882" w:type="pct"/>
                    <w:vMerge w:val="restart"/>
                    <w:shd w:val="clear" w:color="auto" w:fill="auto"/>
                    <w:vAlign w:val="center"/>
                  </w:tcPr>
                  <w:p w14:paraId="67FE8323" w14:textId="77777777" w:rsidR="005671D6" w:rsidRDefault="005671D6" w:rsidP="00D30697">
                    <w:pPr>
                      <w:jc w:val="center"/>
                      <w:rPr>
                        <w:szCs w:val="21"/>
                      </w:rPr>
                    </w:pPr>
                    <w:r>
                      <w:rPr>
                        <w:rFonts w:hint="eastAsia"/>
                        <w:szCs w:val="21"/>
                      </w:rPr>
                      <w:t>期末</w:t>
                    </w:r>
                  </w:p>
                  <w:p w14:paraId="29F9C090" w14:textId="77777777" w:rsidR="005671D6" w:rsidRDefault="005671D6" w:rsidP="00D30697">
                    <w:pPr>
                      <w:jc w:val="center"/>
                      <w:rPr>
                        <w:szCs w:val="21"/>
                      </w:rPr>
                    </w:pPr>
                    <w:r>
                      <w:rPr>
                        <w:rFonts w:hint="eastAsia"/>
                        <w:szCs w:val="21"/>
                      </w:rPr>
                      <w:t>余额</w:t>
                    </w:r>
                  </w:p>
                </w:tc>
              </w:sdtContent>
            </w:sdt>
          </w:tr>
          <w:tr w:rsidR="005671D6" w14:paraId="490B8F61" w14:textId="77777777" w:rsidTr="005671D6">
            <w:tc>
              <w:tcPr>
                <w:tcW w:w="1319" w:type="pct"/>
                <w:vMerge/>
                <w:shd w:val="clear" w:color="auto" w:fill="auto"/>
              </w:tcPr>
              <w:p w14:paraId="2ADD1E8C" w14:textId="77777777" w:rsidR="005671D6" w:rsidRDefault="005671D6" w:rsidP="00D30697">
                <w:pPr>
                  <w:jc w:val="center"/>
                  <w:rPr>
                    <w:szCs w:val="21"/>
                  </w:rPr>
                </w:pPr>
              </w:p>
            </w:tc>
            <w:tc>
              <w:tcPr>
                <w:tcW w:w="1011" w:type="pct"/>
                <w:vMerge/>
                <w:shd w:val="clear" w:color="auto" w:fill="auto"/>
              </w:tcPr>
              <w:p w14:paraId="7FE9B766" w14:textId="77777777" w:rsidR="005671D6" w:rsidRDefault="005671D6" w:rsidP="00D30697">
                <w:pPr>
                  <w:jc w:val="center"/>
                  <w:rPr>
                    <w:szCs w:val="21"/>
                  </w:rPr>
                </w:pPr>
              </w:p>
            </w:tc>
            <w:sdt>
              <w:sdtPr>
                <w:tag w:val="_PLD_08b0381418824e1685e4223515aed1f1"/>
                <w:id w:val="1734432688"/>
                <w:lock w:val="sdtLocked"/>
              </w:sdtPr>
              <w:sdtEndPr/>
              <w:sdtContent>
                <w:tc>
                  <w:tcPr>
                    <w:tcW w:w="921" w:type="pct"/>
                    <w:shd w:val="clear" w:color="auto" w:fill="auto"/>
                    <w:vAlign w:val="center"/>
                  </w:tcPr>
                  <w:p w14:paraId="442DBC64" w14:textId="77777777" w:rsidR="005671D6" w:rsidRDefault="005671D6" w:rsidP="00D30697">
                    <w:pPr>
                      <w:jc w:val="center"/>
                      <w:rPr>
                        <w:szCs w:val="21"/>
                      </w:rPr>
                    </w:pPr>
                    <w:r>
                      <w:rPr>
                        <w:rFonts w:hint="eastAsia"/>
                        <w:szCs w:val="21"/>
                      </w:rPr>
                      <w:t>本期所得税前发生额</w:t>
                    </w:r>
                  </w:p>
                </w:tc>
              </w:sdtContent>
            </w:sdt>
            <w:sdt>
              <w:sdtPr>
                <w:tag w:val="_PLD_8b3cddc1172740f1a089204a9d0cbe76"/>
                <w:id w:val="2057586400"/>
                <w:lock w:val="sdtLocked"/>
              </w:sdtPr>
              <w:sdtEndPr/>
              <w:sdtContent>
                <w:tc>
                  <w:tcPr>
                    <w:tcW w:w="867" w:type="pct"/>
                    <w:shd w:val="clear" w:color="auto" w:fill="auto"/>
                    <w:vAlign w:val="center"/>
                  </w:tcPr>
                  <w:p w14:paraId="29A11761" w14:textId="77777777" w:rsidR="005671D6" w:rsidRDefault="005671D6" w:rsidP="00D30697">
                    <w:pPr>
                      <w:jc w:val="center"/>
                      <w:rPr>
                        <w:szCs w:val="21"/>
                      </w:rPr>
                    </w:pPr>
                    <w:r>
                      <w:rPr>
                        <w:rFonts w:hint="eastAsia"/>
                        <w:szCs w:val="21"/>
                      </w:rPr>
                      <w:t>税后归属于母公司</w:t>
                    </w:r>
                  </w:p>
                </w:tc>
              </w:sdtContent>
            </w:sdt>
            <w:tc>
              <w:tcPr>
                <w:tcW w:w="882" w:type="pct"/>
                <w:vMerge/>
                <w:shd w:val="clear" w:color="auto" w:fill="auto"/>
              </w:tcPr>
              <w:p w14:paraId="240AAFEB" w14:textId="77777777" w:rsidR="005671D6" w:rsidRDefault="005671D6" w:rsidP="00D30697">
                <w:pPr>
                  <w:jc w:val="center"/>
                  <w:rPr>
                    <w:szCs w:val="21"/>
                  </w:rPr>
                </w:pPr>
              </w:p>
            </w:tc>
          </w:tr>
          <w:tr w:rsidR="005671D6" w14:paraId="72E74694" w14:textId="77777777" w:rsidTr="005671D6">
            <w:sdt>
              <w:sdtPr>
                <w:tag w:val="_PLD_b96033963bb045d6b35757f869c2a5dc"/>
                <w:id w:val="857630452"/>
                <w:lock w:val="sdtLocked"/>
              </w:sdtPr>
              <w:sdtEndPr/>
              <w:sdtContent>
                <w:tc>
                  <w:tcPr>
                    <w:tcW w:w="1319" w:type="pct"/>
                    <w:shd w:val="clear" w:color="auto" w:fill="auto"/>
                    <w:vAlign w:val="center"/>
                  </w:tcPr>
                  <w:p w14:paraId="5B88613E" w14:textId="77777777" w:rsidR="005671D6" w:rsidRDefault="005671D6" w:rsidP="00D30697">
                    <w:pPr>
                      <w:rPr>
                        <w:szCs w:val="21"/>
                      </w:rPr>
                    </w:pPr>
                    <w:r>
                      <w:rPr>
                        <w:rFonts w:hint="eastAsia"/>
                        <w:szCs w:val="21"/>
                      </w:rPr>
                      <w:t>一、不能重分类进损益的其他综合收益</w:t>
                    </w:r>
                  </w:p>
                </w:tc>
              </w:sdtContent>
            </w:sdt>
            <w:tc>
              <w:tcPr>
                <w:tcW w:w="1011" w:type="pct"/>
                <w:shd w:val="clear" w:color="auto" w:fill="auto"/>
                <w:vAlign w:val="center"/>
              </w:tcPr>
              <w:p w14:paraId="1A075BAC" w14:textId="77777777" w:rsidR="005671D6" w:rsidRDefault="005671D6" w:rsidP="00D30697">
                <w:pPr>
                  <w:jc w:val="right"/>
                  <w:rPr>
                    <w:szCs w:val="21"/>
                  </w:rPr>
                </w:pPr>
              </w:p>
            </w:tc>
            <w:tc>
              <w:tcPr>
                <w:tcW w:w="921" w:type="pct"/>
                <w:shd w:val="clear" w:color="auto" w:fill="auto"/>
                <w:vAlign w:val="center"/>
              </w:tcPr>
              <w:p w14:paraId="2754884A" w14:textId="77777777" w:rsidR="005671D6" w:rsidRDefault="005671D6" w:rsidP="00D30697">
                <w:pPr>
                  <w:jc w:val="right"/>
                  <w:rPr>
                    <w:szCs w:val="21"/>
                  </w:rPr>
                </w:pPr>
              </w:p>
            </w:tc>
            <w:tc>
              <w:tcPr>
                <w:tcW w:w="867" w:type="pct"/>
                <w:shd w:val="clear" w:color="auto" w:fill="auto"/>
                <w:vAlign w:val="center"/>
              </w:tcPr>
              <w:p w14:paraId="70FD3833" w14:textId="77777777" w:rsidR="005671D6" w:rsidRDefault="005671D6" w:rsidP="00D30697">
                <w:pPr>
                  <w:jc w:val="right"/>
                  <w:rPr>
                    <w:szCs w:val="21"/>
                  </w:rPr>
                </w:pPr>
              </w:p>
            </w:tc>
            <w:tc>
              <w:tcPr>
                <w:tcW w:w="882" w:type="pct"/>
                <w:shd w:val="clear" w:color="auto" w:fill="auto"/>
                <w:vAlign w:val="center"/>
              </w:tcPr>
              <w:p w14:paraId="3D61FB02" w14:textId="77777777" w:rsidR="005671D6" w:rsidRDefault="005671D6" w:rsidP="00D30697">
                <w:pPr>
                  <w:jc w:val="right"/>
                  <w:rPr>
                    <w:szCs w:val="21"/>
                  </w:rPr>
                </w:pPr>
              </w:p>
            </w:tc>
          </w:tr>
          <w:tr w:rsidR="005671D6" w14:paraId="3F50C341" w14:textId="77777777" w:rsidTr="005671D6">
            <w:sdt>
              <w:sdtPr>
                <w:tag w:val="_PLD_df0889046b734fe196430c1e5cdf2719"/>
                <w:id w:val="-2005742564"/>
                <w:lock w:val="sdtLocked"/>
              </w:sdtPr>
              <w:sdtEndPr/>
              <w:sdtContent>
                <w:tc>
                  <w:tcPr>
                    <w:tcW w:w="1319" w:type="pct"/>
                    <w:shd w:val="clear" w:color="auto" w:fill="auto"/>
                  </w:tcPr>
                  <w:p w14:paraId="2D8B8737" w14:textId="77777777" w:rsidR="005671D6" w:rsidRDefault="005671D6" w:rsidP="00D30697">
                    <w:pPr>
                      <w:rPr>
                        <w:szCs w:val="21"/>
                      </w:rPr>
                    </w:pPr>
                    <w:r>
                      <w:rPr>
                        <w:rFonts w:hint="eastAsia"/>
                        <w:szCs w:val="21"/>
                      </w:rPr>
                      <w:t>二、将重分类进损益的其他综合收益</w:t>
                    </w:r>
                  </w:p>
                </w:tc>
              </w:sdtContent>
            </w:sdt>
            <w:tc>
              <w:tcPr>
                <w:tcW w:w="1011" w:type="pct"/>
                <w:shd w:val="clear" w:color="auto" w:fill="auto"/>
                <w:vAlign w:val="center"/>
              </w:tcPr>
              <w:p w14:paraId="5CCF0EBD" w14:textId="77777777" w:rsidR="005671D6" w:rsidRDefault="005671D6" w:rsidP="00D30697">
                <w:pPr>
                  <w:jc w:val="right"/>
                  <w:rPr>
                    <w:szCs w:val="21"/>
                  </w:rPr>
                </w:pPr>
                <w:r>
                  <w:rPr>
                    <w:rFonts w:hint="eastAsia"/>
                  </w:rPr>
                  <w:t>-51,419,655.53</w:t>
                </w:r>
              </w:p>
            </w:tc>
            <w:tc>
              <w:tcPr>
                <w:tcW w:w="921" w:type="pct"/>
                <w:shd w:val="clear" w:color="auto" w:fill="auto"/>
                <w:vAlign w:val="center"/>
              </w:tcPr>
              <w:p w14:paraId="0E7546A0" w14:textId="77777777" w:rsidR="005671D6" w:rsidRDefault="005671D6" w:rsidP="00D30697">
                <w:pPr>
                  <w:jc w:val="right"/>
                  <w:rPr>
                    <w:szCs w:val="21"/>
                  </w:rPr>
                </w:pPr>
                <w:r>
                  <w:rPr>
                    <w:rFonts w:hint="eastAsia"/>
                    <w:szCs w:val="21"/>
                  </w:rPr>
                  <w:t>94,398,027.87</w:t>
                </w:r>
              </w:p>
            </w:tc>
            <w:tc>
              <w:tcPr>
                <w:tcW w:w="867" w:type="pct"/>
                <w:shd w:val="clear" w:color="auto" w:fill="auto"/>
                <w:vAlign w:val="center"/>
              </w:tcPr>
              <w:p w14:paraId="4423130F" w14:textId="7770B689" w:rsidR="005671D6" w:rsidRDefault="006F6FDC" w:rsidP="00D30697">
                <w:pPr>
                  <w:jc w:val="right"/>
                  <w:rPr>
                    <w:szCs w:val="21"/>
                  </w:rPr>
                </w:pPr>
                <w:r w:rsidRPr="006F6FDC">
                  <w:rPr>
                    <w:szCs w:val="21"/>
                  </w:rPr>
                  <w:t>94,398,027.87</w:t>
                </w:r>
              </w:p>
            </w:tc>
            <w:tc>
              <w:tcPr>
                <w:tcW w:w="882" w:type="pct"/>
                <w:shd w:val="clear" w:color="auto" w:fill="auto"/>
                <w:vAlign w:val="center"/>
              </w:tcPr>
              <w:p w14:paraId="109F035D" w14:textId="77777777" w:rsidR="005671D6" w:rsidRDefault="005671D6" w:rsidP="00D30697">
                <w:pPr>
                  <w:jc w:val="right"/>
                  <w:rPr>
                    <w:szCs w:val="21"/>
                  </w:rPr>
                </w:pPr>
                <w:r>
                  <w:rPr>
                    <w:rFonts w:hint="eastAsia"/>
                  </w:rPr>
                  <w:t>42,978,372.34</w:t>
                </w:r>
              </w:p>
            </w:tc>
          </w:tr>
          <w:tr w:rsidR="005671D6" w14:paraId="4C94BB53" w14:textId="77777777" w:rsidTr="005671D6">
            <w:sdt>
              <w:sdtPr>
                <w:tag w:val="_PLD_8f0e21d82f454f408229c1cb57e09699"/>
                <w:id w:val="256188495"/>
                <w:lock w:val="sdtLocked"/>
              </w:sdtPr>
              <w:sdtEndPr/>
              <w:sdtContent>
                <w:tc>
                  <w:tcPr>
                    <w:tcW w:w="1319" w:type="pct"/>
                    <w:shd w:val="clear" w:color="auto" w:fill="auto"/>
                  </w:tcPr>
                  <w:p w14:paraId="185F5E7F" w14:textId="77777777" w:rsidR="005671D6" w:rsidRDefault="005671D6" w:rsidP="00D30697">
                    <w:pPr>
                      <w:rPr>
                        <w:szCs w:val="21"/>
                      </w:rPr>
                    </w:pPr>
                    <w:r>
                      <w:rPr>
                        <w:rFonts w:hint="eastAsia"/>
                        <w:szCs w:val="21"/>
                      </w:rPr>
                      <w:t>其中：权益法下可转损益的其他综合收益</w:t>
                    </w:r>
                  </w:p>
                </w:tc>
              </w:sdtContent>
            </w:sdt>
            <w:tc>
              <w:tcPr>
                <w:tcW w:w="1011" w:type="pct"/>
                <w:shd w:val="clear" w:color="auto" w:fill="auto"/>
                <w:vAlign w:val="center"/>
              </w:tcPr>
              <w:p w14:paraId="1DB8E55C" w14:textId="77777777" w:rsidR="005671D6" w:rsidRDefault="005671D6" w:rsidP="00D30697">
                <w:pPr>
                  <w:jc w:val="right"/>
                  <w:rPr>
                    <w:szCs w:val="21"/>
                  </w:rPr>
                </w:pPr>
                <w:r>
                  <w:rPr>
                    <w:rFonts w:hint="eastAsia"/>
                    <w:szCs w:val="21"/>
                  </w:rPr>
                  <w:t>-165,344.40</w:t>
                </w:r>
              </w:p>
            </w:tc>
            <w:tc>
              <w:tcPr>
                <w:tcW w:w="921" w:type="pct"/>
                <w:shd w:val="clear" w:color="auto" w:fill="auto"/>
                <w:vAlign w:val="center"/>
              </w:tcPr>
              <w:p w14:paraId="5943CF3D" w14:textId="77777777" w:rsidR="005671D6" w:rsidRDefault="005671D6" w:rsidP="00D30697">
                <w:pPr>
                  <w:jc w:val="right"/>
                  <w:rPr>
                    <w:szCs w:val="21"/>
                  </w:rPr>
                </w:pPr>
                <w:r>
                  <w:rPr>
                    <w:rFonts w:hint="eastAsia"/>
                    <w:szCs w:val="21"/>
                  </w:rPr>
                  <w:t>166,862.10</w:t>
                </w:r>
              </w:p>
            </w:tc>
            <w:tc>
              <w:tcPr>
                <w:tcW w:w="867" w:type="pct"/>
                <w:shd w:val="clear" w:color="auto" w:fill="auto"/>
                <w:vAlign w:val="center"/>
              </w:tcPr>
              <w:p w14:paraId="197248AE" w14:textId="77777777" w:rsidR="005671D6" w:rsidRDefault="005671D6" w:rsidP="00D30697">
                <w:pPr>
                  <w:jc w:val="right"/>
                  <w:rPr>
                    <w:szCs w:val="21"/>
                  </w:rPr>
                </w:pPr>
                <w:r>
                  <w:t>166,862.10</w:t>
                </w:r>
              </w:p>
            </w:tc>
            <w:tc>
              <w:tcPr>
                <w:tcW w:w="882" w:type="pct"/>
                <w:shd w:val="clear" w:color="auto" w:fill="auto"/>
                <w:vAlign w:val="center"/>
              </w:tcPr>
              <w:p w14:paraId="505AF5CE" w14:textId="77777777" w:rsidR="005671D6" w:rsidRDefault="005671D6" w:rsidP="00D30697">
                <w:pPr>
                  <w:jc w:val="right"/>
                  <w:rPr>
                    <w:szCs w:val="21"/>
                  </w:rPr>
                </w:pPr>
                <w:r>
                  <w:rPr>
                    <w:rFonts w:hint="eastAsia"/>
                  </w:rPr>
                  <w:t>1,517.70</w:t>
                </w:r>
              </w:p>
            </w:tc>
          </w:tr>
          <w:tr w:rsidR="005671D6" w14:paraId="031C0B91" w14:textId="77777777" w:rsidTr="005671D6">
            <w:sdt>
              <w:sdtPr>
                <w:tag w:val="_PLD_e61ac0c90b424af2a90f3f46f03d697d"/>
                <w:id w:val="1127825222"/>
                <w:lock w:val="sdtLocked"/>
              </w:sdtPr>
              <w:sdtEndPr/>
              <w:sdtContent>
                <w:tc>
                  <w:tcPr>
                    <w:tcW w:w="1319" w:type="pct"/>
                    <w:shd w:val="clear" w:color="auto" w:fill="auto"/>
                  </w:tcPr>
                  <w:p w14:paraId="00E330AE" w14:textId="77777777" w:rsidR="005671D6" w:rsidRDefault="005671D6" w:rsidP="00D30697">
                    <w:pPr>
                      <w:rPr>
                        <w:szCs w:val="21"/>
                      </w:rPr>
                    </w:pPr>
                    <w:r>
                      <w:rPr>
                        <w:rFonts w:hint="eastAsia"/>
                        <w:szCs w:val="21"/>
                      </w:rPr>
                      <w:t xml:space="preserve">  外币财务报表折算差额</w:t>
                    </w:r>
                  </w:p>
                </w:tc>
              </w:sdtContent>
            </w:sdt>
            <w:tc>
              <w:tcPr>
                <w:tcW w:w="1011" w:type="pct"/>
                <w:shd w:val="clear" w:color="auto" w:fill="auto"/>
                <w:vAlign w:val="center"/>
              </w:tcPr>
              <w:p w14:paraId="26CF284D" w14:textId="77777777" w:rsidR="005671D6" w:rsidRDefault="005671D6" w:rsidP="00D30697">
                <w:pPr>
                  <w:jc w:val="right"/>
                  <w:rPr>
                    <w:szCs w:val="21"/>
                  </w:rPr>
                </w:pPr>
                <w:r>
                  <w:rPr>
                    <w:rFonts w:hint="eastAsia"/>
                    <w:szCs w:val="21"/>
                  </w:rPr>
                  <w:t>-51,254,311.13</w:t>
                </w:r>
              </w:p>
            </w:tc>
            <w:tc>
              <w:tcPr>
                <w:tcW w:w="921" w:type="pct"/>
                <w:shd w:val="clear" w:color="auto" w:fill="auto"/>
                <w:vAlign w:val="center"/>
              </w:tcPr>
              <w:p w14:paraId="7449E870" w14:textId="77777777" w:rsidR="005671D6" w:rsidRDefault="005671D6" w:rsidP="00D30697">
                <w:pPr>
                  <w:jc w:val="right"/>
                  <w:rPr>
                    <w:szCs w:val="21"/>
                  </w:rPr>
                </w:pPr>
                <w:r>
                  <w:rPr>
                    <w:rFonts w:hint="eastAsia"/>
                    <w:szCs w:val="21"/>
                  </w:rPr>
                  <w:t>94,231,165.77</w:t>
                </w:r>
              </w:p>
            </w:tc>
            <w:tc>
              <w:tcPr>
                <w:tcW w:w="867" w:type="pct"/>
                <w:shd w:val="clear" w:color="auto" w:fill="auto"/>
                <w:vAlign w:val="center"/>
              </w:tcPr>
              <w:p w14:paraId="52670D8E" w14:textId="77777777" w:rsidR="005671D6" w:rsidRDefault="005671D6" w:rsidP="00D30697">
                <w:pPr>
                  <w:jc w:val="right"/>
                  <w:rPr>
                    <w:szCs w:val="21"/>
                  </w:rPr>
                </w:pPr>
                <w:r>
                  <w:t>94,231,165.77</w:t>
                </w:r>
              </w:p>
            </w:tc>
            <w:tc>
              <w:tcPr>
                <w:tcW w:w="882" w:type="pct"/>
                <w:shd w:val="clear" w:color="auto" w:fill="auto"/>
                <w:vAlign w:val="center"/>
              </w:tcPr>
              <w:p w14:paraId="567FE25E" w14:textId="77777777" w:rsidR="005671D6" w:rsidRDefault="005671D6" w:rsidP="00D30697">
                <w:pPr>
                  <w:jc w:val="right"/>
                  <w:rPr>
                    <w:szCs w:val="21"/>
                  </w:rPr>
                </w:pPr>
                <w:r>
                  <w:rPr>
                    <w:rFonts w:hint="eastAsia"/>
                  </w:rPr>
                  <w:t>42,976,854.64</w:t>
                </w:r>
              </w:p>
            </w:tc>
          </w:tr>
          <w:tr w:rsidR="005671D6" w14:paraId="1B568399" w14:textId="77777777" w:rsidTr="005671D6">
            <w:sdt>
              <w:sdtPr>
                <w:tag w:val="_PLD_9ad7dfdffcbb4195853f9f7672607063"/>
                <w:id w:val="-250742006"/>
                <w:lock w:val="sdtLocked"/>
              </w:sdtPr>
              <w:sdtEndPr/>
              <w:sdtContent>
                <w:tc>
                  <w:tcPr>
                    <w:tcW w:w="1319" w:type="pct"/>
                    <w:shd w:val="clear" w:color="auto" w:fill="auto"/>
                    <w:vAlign w:val="center"/>
                  </w:tcPr>
                  <w:p w14:paraId="65F45DDD" w14:textId="77777777" w:rsidR="005671D6" w:rsidRDefault="005671D6" w:rsidP="00D30697">
                    <w:pPr>
                      <w:rPr>
                        <w:szCs w:val="21"/>
                      </w:rPr>
                    </w:pPr>
                    <w:r>
                      <w:rPr>
                        <w:rFonts w:hint="eastAsia"/>
                        <w:szCs w:val="21"/>
                      </w:rPr>
                      <w:t>其他综合收益合计</w:t>
                    </w:r>
                  </w:p>
                </w:tc>
              </w:sdtContent>
            </w:sdt>
            <w:tc>
              <w:tcPr>
                <w:tcW w:w="1011" w:type="pct"/>
                <w:shd w:val="clear" w:color="auto" w:fill="auto"/>
                <w:vAlign w:val="center"/>
              </w:tcPr>
              <w:p w14:paraId="6AC1DD39" w14:textId="77777777" w:rsidR="005671D6" w:rsidRDefault="005671D6" w:rsidP="00D30697">
                <w:pPr>
                  <w:jc w:val="right"/>
                  <w:rPr>
                    <w:szCs w:val="21"/>
                  </w:rPr>
                </w:pPr>
                <w:r>
                  <w:rPr>
                    <w:rFonts w:hint="eastAsia"/>
                    <w:szCs w:val="21"/>
                  </w:rPr>
                  <w:t>-51,419,655.53</w:t>
                </w:r>
              </w:p>
            </w:tc>
            <w:tc>
              <w:tcPr>
                <w:tcW w:w="921" w:type="pct"/>
                <w:shd w:val="clear" w:color="auto" w:fill="auto"/>
                <w:vAlign w:val="center"/>
              </w:tcPr>
              <w:p w14:paraId="2A50C0CE" w14:textId="77777777" w:rsidR="005671D6" w:rsidRDefault="005671D6" w:rsidP="00D30697">
                <w:pPr>
                  <w:jc w:val="right"/>
                  <w:rPr>
                    <w:szCs w:val="21"/>
                  </w:rPr>
                </w:pPr>
                <w:r>
                  <w:rPr>
                    <w:rFonts w:hint="eastAsia"/>
                    <w:szCs w:val="21"/>
                  </w:rPr>
                  <w:t>94,398,027.87</w:t>
                </w:r>
              </w:p>
            </w:tc>
            <w:tc>
              <w:tcPr>
                <w:tcW w:w="867" w:type="pct"/>
                <w:shd w:val="clear" w:color="auto" w:fill="auto"/>
                <w:vAlign w:val="center"/>
              </w:tcPr>
              <w:p w14:paraId="7701644B" w14:textId="77777777" w:rsidR="005671D6" w:rsidRDefault="005671D6" w:rsidP="00D30697">
                <w:pPr>
                  <w:jc w:val="right"/>
                  <w:rPr>
                    <w:szCs w:val="21"/>
                  </w:rPr>
                </w:pPr>
                <w:r>
                  <w:t>94,398,027.87</w:t>
                </w:r>
              </w:p>
            </w:tc>
            <w:tc>
              <w:tcPr>
                <w:tcW w:w="882" w:type="pct"/>
                <w:shd w:val="clear" w:color="auto" w:fill="auto"/>
                <w:vAlign w:val="center"/>
              </w:tcPr>
              <w:p w14:paraId="0B7179B3" w14:textId="77777777" w:rsidR="005671D6" w:rsidRDefault="005671D6" w:rsidP="00D30697">
                <w:pPr>
                  <w:jc w:val="right"/>
                  <w:rPr>
                    <w:szCs w:val="21"/>
                  </w:rPr>
                </w:pPr>
                <w:r>
                  <w:rPr>
                    <w:rFonts w:hint="eastAsia"/>
                  </w:rPr>
                  <w:t>42,978,372.34</w:t>
                </w:r>
              </w:p>
            </w:tc>
          </w:tr>
        </w:tbl>
        <w:p w14:paraId="61034791" w14:textId="77777777" w:rsidR="005671D6" w:rsidRDefault="005671D6"/>
        <w:p w14:paraId="1C6751AA" w14:textId="77777777" w:rsidR="005671D6" w:rsidRDefault="005671D6">
          <w:pPr>
            <w:spacing w:before="60" w:after="60"/>
            <w:rPr>
              <w:b/>
              <w:szCs w:val="21"/>
            </w:rPr>
          </w:pPr>
          <w:r>
            <w:rPr>
              <w:rFonts w:hint="eastAsia"/>
              <w:szCs w:val="21"/>
            </w:rPr>
            <w:t>其他说明，包括对现金流量套期损益的有效部分转为被套期项目初始确认金额调整：</w:t>
          </w:r>
        </w:p>
        <w:sdt>
          <w:sdtPr>
            <w:rPr>
              <w:rFonts w:hint="eastAsia"/>
              <w:szCs w:val="21"/>
            </w:rPr>
            <w:alias w:val="综合收益情况"/>
            <w:tag w:val="_GBC_5d84d969b6cc4ff285c66258c1721a98"/>
            <w:id w:val="692812567"/>
            <w:lock w:val="sdtLocked"/>
          </w:sdtPr>
          <w:sdtEndPr/>
          <w:sdtContent>
            <w:p w14:paraId="67BA9D66" w14:textId="2CBB8AC1" w:rsidR="006A4505" w:rsidRDefault="005671D6" w:rsidP="00ED1013">
              <w:pPr>
                <w:rPr>
                  <w:szCs w:val="21"/>
                </w:rPr>
              </w:pPr>
              <w:r>
                <w:rPr>
                  <w:rFonts w:hint="eastAsia"/>
                  <w:szCs w:val="21"/>
                </w:rPr>
                <w:t>不适用</w:t>
              </w:r>
            </w:p>
          </w:sdtContent>
        </w:sdt>
      </w:sdtContent>
    </w:sdt>
    <w:bookmarkEnd w:id="207" w:displacedByCustomXml="prev"/>
    <w:sdt>
      <w:sdtPr>
        <w:rPr>
          <w:rFonts w:ascii="宋体" w:hAnsi="宋体" w:cs="宋体" w:hint="eastAsia"/>
          <w:b w:val="0"/>
          <w:bCs w:val="0"/>
          <w:kern w:val="0"/>
          <w:szCs w:val="21"/>
        </w:rPr>
        <w:alias w:val="模块:盈余公积"/>
        <w:tag w:val="_SEC_e4999705883d4533b90d93a828deecc9"/>
        <w:id w:val="-1319104925"/>
        <w:lock w:val="sdtLocked"/>
        <w:placeholder>
          <w:docPart w:val="GBC22222222222222222222222222222"/>
        </w:placeholder>
      </w:sdtPr>
      <w:sdtEndPr>
        <w:rPr>
          <w:rFonts w:cstheme="minorBidi" w:hint="default"/>
          <w:kern w:val="2"/>
        </w:rPr>
      </w:sdtEndPr>
      <w:sdtContent>
        <w:p w14:paraId="7D353C13"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757748670"/>
            <w:lock w:val="sdtLocked"/>
            <w:placeholder>
              <w:docPart w:val="GBC22222222222222222222222222222"/>
            </w:placeholder>
          </w:sdtPr>
          <w:sdtEndPr/>
          <w:sdtContent>
            <w:p w14:paraId="7E4EA5ED" w14:textId="77777777" w:rsidR="006A4505" w:rsidRDefault="00B9625C">
              <w:r>
                <w:fldChar w:fldCharType="begin"/>
              </w:r>
              <w:r w:rsidR="009B19BE">
                <w:instrText xml:space="preserve">MACROBUTTON  SnrToggleCheckbox √适用 </w:instrText>
              </w:r>
              <w:r>
                <w:fldChar w:fldCharType="end"/>
              </w:r>
              <w:r>
                <w:fldChar w:fldCharType="begin"/>
              </w:r>
              <w:r w:rsidR="009B19BE">
                <w:instrText xml:space="preserve"> MACROBUTTON  SnrToggleCheckbox □不适用 </w:instrText>
              </w:r>
              <w:r>
                <w:fldChar w:fldCharType="end"/>
              </w:r>
            </w:p>
          </w:sdtContent>
        </w:sdt>
        <w:p w14:paraId="2A406D36" w14:textId="0236D9AF" w:rsidR="006A4505" w:rsidRDefault="00B9625C">
          <w:pPr>
            <w:jc w:val="right"/>
            <w:rPr>
              <w:szCs w:val="21"/>
            </w:rPr>
          </w:pPr>
          <w:r>
            <w:rPr>
              <w:rFonts w:hint="eastAsia"/>
              <w:szCs w:val="21"/>
            </w:rPr>
            <w:t>单位：</w:t>
          </w:r>
          <w:sdt>
            <w:sdtPr>
              <w:rPr>
                <w:rFonts w:hint="eastAsia"/>
                <w:szCs w:val="21"/>
              </w:rPr>
              <w:alias w:val="单位：财务附注：盈余公积"/>
              <w:tag w:val="_GBC_8ca7c8f8d04e47ff92c33109bbf55576"/>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70"/>
            <w:gridCol w:w="3100"/>
            <w:gridCol w:w="3104"/>
          </w:tblGrid>
          <w:tr w:rsidR="005B7337" w14:paraId="5DDD2EC4" w14:textId="77777777" w:rsidTr="005B7337">
            <w:sdt>
              <w:sdtPr>
                <w:tag w:val="_PLD_448cc13fae91499a9f41c6e4c1f51937"/>
                <w:id w:val="1552114109"/>
                <w:lock w:val="sdtLocked"/>
              </w:sdtPr>
              <w:sdtEndPr/>
              <w:sdtContent>
                <w:tc>
                  <w:tcPr>
                    <w:tcW w:w="1618" w:type="pct"/>
                  </w:tcPr>
                  <w:p w14:paraId="1DB904CE" w14:textId="77777777" w:rsidR="005B7337" w:rsidRDefault="005B7337" w:rsidP="005B7337">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254278383"/>
                <w:lock w:val="sdtLocked"/>
              </w:sdtPr>
              <w:sdtEndPr/>
              <w:sdtContent>
                <w:tc>
                  <w:tcPr>
                    <w:tcW w:w="1689" w:type="pct"/>
                  </w:tcPr>
                  <w:p w14:paraId="5DFA09AF" w14:textId="77777777" w:rsidR="005B7337" w:rsidRDefault="005B7337" w:rsidP="005B7337">
                    <w:pPr>
                      <w:autoSpaceDE w:val="0"/>
                      <w:autoSpaceDN w:val="0"/>
                      <w:adjustRightInd w:val="0"/>
                      <w:snapToGrid w:val="0"/>
                      <w:jc w:val="center"/>
                      <w:rPr>
                        <w:szCs w:val="21"/>
                      </w:rPr>
                    </w:pPr>
                    <w:r>
                      <w:rPr>
                        <w:rFonts w:hint="eastAsia"/>
                        <w:szCs w:val="21"/>
                      </w:rPr>
                      <w:t>期初余额</w:t>
                    </w:r>
                  </w:p>
                </w:tc>
              </w:sdtContent>
            </w:sdt>
            <w:sdt>
              <w:sdtPr>
                <w:tag w:val="_PLD_45d6cc2a2d2140619579c3f035df8d6a"/>
                <w:id w:val="438487157"/>
                <w:lock w:val="sdtLocked"/>
              </w:sdtPr>
              <w:sdtEndPr/>
              <w:sdtContent>
                <w:tc>
                  <w:tcPr>
                    <w:tcW w:w="1692" w:type="pct"/>
                  </w:tcPr>
                  <w:p w14:paraId="5C5256EA" w14:textId="77777777" w:rsidR="005B7337" w:rsidRDefault="005B7337" w:rsidP="005B7337">
                    <w:pPr>
                      <w:autoSpaceDE w:val="0"/>
                      <w:autoSpaceDN w:val="0"/>
                      <w:adjustRightInd w:val="0"/>
                      <w:snapToGrid w:val="0"/>
                      <w:jc w:val="center"/>
                      <w:rPr>
                        <w:szCs w:val="21"/>
                      </w:rPr>
                    </w:pPr>
                    <w:r>
                      <w:rPr>
                        <w:rFonts w:hint="eastAsia"/>
                        <w:szCs w:val="21"/>
                      </w:rPr>
                      <w:t>期末余额</w:t>
                    </w:r>
                  </w:p>
                </w:tc>
              </w:sdtContent>
            </w:sdt>
          </w:tr>
          <w:tr w:rsidR="005B7337" w14:paraId="28946D03" w14:textId="77777777" w:rsidTr="005B7337">
            <w:sdt>
              <w:sdtPr>
                <w:tag w:val="_PLD_96c6453732574f80b65848edf92a42a6"/>
                <w:id w:val="-2004040585"/>
                <w:lock w:val="sdtLocked"/>
              </w:sdtPr>
              <w:sdtEndPr/>
              <w:sdtContent>
                <w:tc>
                  <w:tcPr>
                    <w:tcW w:w="1618" w:type="pct"/>
                    <w:shd w:val="clear" w:color="auto" w:fill="auto"/>
                    <w:vAlign w:val="center"/>
                  </w:tcPr>
                  <w:p w14:paraId="0957F44A" w14:textId="77777777" w:rsidR="005B7337" w:rsidRDefault="005B7337" w:rsidP="005B7337">
                    <w:pPr>
                      <w:autoSpaceDE w:val="0"/>
                      <w:autoSpaceDN w:val="0"/>
                      <w:adjustRightInd w:val="0"/>
                      <w:snapToGrid w:val="0"/>
                      <w:rPr>
                        <w:szCs w:val="21"/>
                      </w:rPr>
                    </w:pPr>
                    <w:r>
                      <w:rPr>
                        <w:rFonts w:hint="eastAsia"/>
                        <w:szCs w:val="21"/>
                      </w:rPr>
                      <w:t>法定盈余公积</w:t>
                    </w:r>
                  </w:p>
                </w:tc>
              </w:sdtContent>
            </w:sdt>
            <w:tc>
              <w:tcPr>
                <w:tcW w:w="1689" w:type="pct"/>
                <w:shd w:val="clear" w:color="auto" w:fill="auto"/>
                <w:vAlign w:val="center"/>
              </w:tcPr>
              <w:p w14:paraId="0E43819E" w14:textId="77777777" w:rsidR="005B7337" w:rsidRDefault="005B7337" w:rsidP="005B7337">
                <w:pPr>
                  <w:jc w:val="right"/>
                  <w:rPr>
                    <w:sz w:val="24"/>
                  </w:rPr>
                </w:pPr>
                <w:r>
                  <w:t>125,819,278.99</w:t>
                </w:r>
              </w:p>
            </w:tc>
            <w:tc>
              <w:tcPr>
                <w:tcW w:w="1692" w:type="pct"/>
                <w:shd w:val="clear" w:color="auto" w:fill="auto"/>
                <w:vAlign w:val="center"/>
              </w:tcPr>
              <w:p w14:paraId="4ED04FDB" w14:textId="77777777" w:rsidR="005B7337" w:rsidRDefault="005B7337" w:rsidP="005B7337">
                <w:pPr>
                  <w:jc w:val="right"/>
                  <w:rPr>
                    <w:sz w:val="24"/>
                  </w:rPr>
                </w:pPr>
                <w:r>
                  <w:t>125,819,278.99</w:t>
                </w:r>
              </w:p>
            </w:tc>
          </w:tr>
          <w:tr w:rsidR="005B7337" w14:paraId="0FB476EE" w14:textId="77777777" w:rsidTr="005B7337">
            <w:sdt>
              <w:sdtPr>
                <w:tag w:val="_PLD_761553a81bb545a7b32754ce7ef6325b"/>
                <w:id w:val="1708603667"/>
                <w:lock w:val="sdtLocked"/>
              </w:sdtPr>
              <w:sdtEndPr/>
              <w:sdtContent>
                <w:tc>
                  <w:tcPr>
                    <w:tcW w:w="1618" w:type="pct"/>
                  </w:tcPr>
                  <w:p w14:paraId="6126C782" w14:textId="77777777" w:rsidR="005B7337" w:rsidRDefault="005B7337" w:rsidP="005B7337">
                    <w:pPr>
                      <w:autoSpaceDE w:val="0"/>
                      <w:autoSpaceDN w:val="0"/>
                      <w:adjustRightInd w:val="0"/>
                      <w:snapToGrid w:val="0"/>
                      <w:jc w:val="center"/>
                      <w:rPr>
                        <w:szCs w:val="21"/>
                      </w:rPr>
                    </w:pPr>
                    <w:r>
                      <w:rPr>
                        <w:rFonts w:hint="eastAsia"/>
                        <w:szCs w:val="21"/>
                      </w:rPr>
                      <w:t>合计</w:t>
                    </w:r>
                  </w:p>
                </w:tc>
              </w:sdtContent>
            </w:sdt>
            <w:tc>
              <w:tcPr>
                <w:tcW w:w="1689" w:type="pct"/>
                <w:vAlign w:val="center"/>
              </w:tcPr>
              <w:p w14:paraId="27C0A1A4" w14:textId="77777777" w:rsidR="005B7337" w:rsidRDefault="005B7337" w:rsidP="005B7337">
                <w:pPr>
                  <w:jc w:val="right"/>
                  <w:rPr>
                    <w:sz w:val="24"/>
                  </w:rPr>
                </w:pPr>
                <w:r>
                  <w:t>125,819,278.99</w:t>
                </w:r>
              </w:p>
            </w:tc>
            <w:tc>
              <w:tcPr>
                <w:tcW w:w="1692" w:type="pct"/>
                <w:vAlign w:val="center"/>
              </w:tcPr>
              <w:p w14:paraId="2405DB22" w14:textId="77777777" w:rsidR="005B7337" w:rsidRDefault="005B7337" w:rsidP="005B7337">
                <w:pPr>
                  <w:jc w:val="right"/>
                  <w:rPr>
                    <w:sz w:val="24"/>
                  </w:rPr>
                </w:pPr>
                <w:r>
                  <w:t>125,819,278.99</w:t>
                </w:r>
              </w:p>
            </w:tc>
          </w:tr>
        </w:tbl>
        <w:p w14:paraId="49D061FD" w14:textId="77777777" w:rsidR="006A4505" w:rsidRDefault="001E0608">
          <w:pPr>
            <w:autoSpaceDE w:val="0"/>
            <w:autoSpaceDN w:val="0"/>
            <w:adjustRightInd w:val="0"/>
            <w:rPr>
              <w:color w:val="000000" w:themeColor="text1"/>
              <w:szCs w:val="21"/>
            </w:rPr>
          </w:pPr>
        </w:p>
      </w:sdtContent>
    </w:sdt>
    <w:p w14:paraId="5A4C02FF"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未分配利润</w:t>
      </w:r>
    </w:p>
    <w:p w14:paraId="311BD38B" w14:textId="77777777" w:rsidR="006A4505" w:rsidRDefault="001E0608">
      <w:sdt>
        <w:sdtPr>
          <w:alias w:val="是否适用：未分配利润[双击切换]"/>
          <w:tag w:val="_GBC_0ccb002da9b649db91afd1ca2a9330f8"/>
          <w:id w:val="-1853863630"/>
          <w:lock w:val="sdtContentLocked"/>
          <w:placeholder>
            <w:docPart w:val="GBC22222222222222222222222222222"/>
          </w:placeholder>
        </w:sdtPr>
        <w:sdtEndPr/>
        <w:sdtContent>
          <w:r w:rsidR="00B9625C">
            <w:fldChar w:fldCharType="begin"/>
          </w:r>
          <w:r w:rsidR="009B19BE">
            <w:instrText xml:space="preserve">MACROBUTTON  SnrToggleCheckbox √适用 </w:instrText>
          </w:r>
          <w:r w:rsidR="00B9625C">
            <w:fldChar w:fldCharType="end"/>
          </w:r>
          <w:r w:rsidR="00B9625C">
            <w:fldChar w:fldCharType="begin"/>
          </w:r>
          <w:r w:rsidR="009B19BE">
            <w:instrText xml:space="preserve"> MACROBUTTON  SnrToggleCheckbox □不适用 </w:instrText>
          </w:r>
          <w:r w:rsidR="00B9625C">
            <w:fldChar w:fldCharType="end"/>
          </w:r>
        </w:sdtContent>
      </w:sdt>
    </w:p>
    <w:sdt>
      <w:sdtPr>
        <w:rPr>
          <w:rFonts w:hint="eastAsia"/>
          <w:b/>
          <w:bCs/>
          <w:szCs w:val="21"/>
        </w:rPr>
        <w:alias w:val="模块:未分配利润;"/>
        <w:tag w:val="_SEC_099bae2e74dd4c638d827dd234536518"/>
        <w:id w:val="145403850"/>
        <w:lock w:val="sdtLocked"/>
        <w:placeholder>
          <w:docPart w:val="GBC22222222222222222222222222222"/>
        </w:placeholder>
      </w:sdtPr>
      <w:sdtEndPr>
        <w:rPr>
          <w:b w:val="0"/>
          <w:bCs w:val="0"/>
        </w:rPr>
      </w:sdtEndPr>
      <w:sdtContent>
        <w:p w14:paraId="138F4C59" w14:textId="547D53CC" w:rsidR="006A4505" w:rsidRDefault="00B9625C">
          <w:pPr>
            <w:jc w:val="right"/>
            <w:rPr>
              <w:szCs w:val="21"/>
            </w:rPr>
          </w:pPr>
          <w:r>
            <w:rPr>
              <w:rFonts w:hint="eastAsia"/>
              <w:szCs w:val="21"/>
            </w:rPr>
            <w:t>单位：</w:t>
          </w:r>
          <w:sdt>
            <w:sdtPr>
              <w:rPr>
                <w:rFonts w:hint="eastAsia"/>
                <w:szCs w:val="21"/>
              </w:rPr>
              <w:alias w:val="单位：财务附注：未分配利润"/>
              <w:tag w:val="_GBC_fc12fabcd66949d39f6f74b747284465"/>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46"/>
            <w:gridCol w:w="2141"/>
            <w:gridCol w:w="2187"/>
          </w:tblGrid>
          <w:tr w:rsidR="006A4505" w14:paraId="0E0C7F81" w14:textId="77777777" w:rsidTr="005B7337">
            <w:trPr>
              <w:cantSplit/>
            </w:trPr>
            <w:sdt>
              <w:sdtPr>
                <w:tag w:val="_PLD_30da0a90f08b46f090b6fee887a691bc"/>
                <w:id w:val="-224910271"/>
                <w:lock w:val="sdtLocked"/>
              </w:sdtPr>
              <w:sdtEndPr/>
              <w:sdtContent>
                <w:tc>
                  <w:tcPr>
                    <w:tcW w:w="2641" w:type="pct"/>
                    <w:vAlign w:val="center"/>
                  </w:tcPr>
                  <w:p w14:paraId="7B70A56E" w14:textId="77777777" w:rsidR="006A4505" w:rsidRDefault="00B9625C">
                    <w:pPr>
                      <w:jc w:val="center"/>
                      <w:rPr>
                        <w:szCs w:val="21"/>
                      </w:rPr>
                    </w:pPr>
                    <w:r>
                      <w:rPr>
                        <w:rFonts w:hint="eastAsia"/>
                        <w:szCs w:val="21"/>
                      </w:rPr>
                      <w:t>项目</w:t>
                    </w:r>
                  </w:p>
                </w:tc>
              </w:sdtContent>
            </w:sdt>
            <w:sdt>
              <w:sdtPr>
                <w:tag w:val="_PLD_27c0ff4064964dc5b9e335151d04b603"/>
                <w:id w:val="636616883"/>
                <w:lock w:val="sdtLocked"/>
              </w:sdtPr>
              <w:sdtEndPr/>
              <w:sdtContent>
                <w:tc>
                  <w:tcPr>
                    <w:tcW w:w="1167" w:type="pct"/>
                    <w:vAlign w:val="center"/>
                  </w:tcPr>
                  <w:p w14:paraId="2B876885" w14:textId="77777777" w:rsidR="006A4505" w:rsidRDefault="00B9625C">
                    <w:pPr>
                      <w:jc w:val="center"/>
                      <w:rPr>
                        <w:szCs w:val="21"/>
                      </w:rPr>
                    </w:pPr>
                    <w:r>
                      <w:rPr>
                        <w:rFonts w:hint="eastAsia"/>
                        <w:szCs w:val="21"/>
                      </w:rPr>
                      <w:t>本期</w:t>
                    </w:r>
                  </w:p>
                </w:tc>
              </w:sdtContent>
            </w:sdt>
            <w:sdt>
              <w:sdtPr>
                <w:tag w:val="_PLD_613460741a0147b7be8212812793694e"/>
                <w:id w:val="328490562"/>
                <w:lock w:val="sdtLocked"/>
              </w:sdtPr>
              <w:sdtEndPr/>
              <w:sdtContent>
                <w:tc>
                  <w:tcPr>
                    <w:tcW w:w="1193" w:type="pct"/>
                    <w:vAlign w:val="center"/>
                  </w:tcPr>
                  <w:p w14:paraId="04C17E07" w14:textId="77777777" w:rsidR="006A4505" w:rsidRDefault="00B9625C">
                    <w:pPr>
                      <w:jc w:val="center"/>
                      <w:rPr>
                        <w:szCs w:val="21"/>
                      </w:rPr>
                    </w:pPr>
                    <w:r>
                      <w:rPr>
                        <w:rFonts w:hint="eastAsia"/>
                        <w:szCs w:val="21"/>
                      </w:rPr>
                      <w:t>上期</w:t>
                    </w:r>
                  </w:p>
                </w:tc>
              </w:sdtContent>
            </w:sdt>
          </w:tr>
          <w:tr w:rsidR="009B19BE" w14:paraId="1CF08AAE" w14:textId="77777777" w:rsidTr="005B7337">
            <w:trPr>
              <w:cantSplit/>
            </w:trPr>
            <w:sdt>
              <w:sdtPr>
                <w:tag w:val="_PLD_a8a908ccb6754af7b684355be7043ef6"/>
                <w:id w:val="1921897369"/>
                <w:lock w:val="sdtLocked"/>
              </w:sdtPr>
              <w:sdtEndPr/>
              <w:sdtContent>
                <w:tc>
                  <w:tcPr>
                    <w:tcW w:w="2641" w:type="pct"/>
                  </w:tcPr>
                  <w:p w14:paraId="10842ABE" w14:textId="77777777" w:rsidR="009B19BE" w:rsidRDefault="009B19BE" w:rsidP="009B19BE">
                    <w:pPr>
                      <w:rPr>
                        <w:szCs w:val="21"/>
                      </w:rPr>
                    </w:pPr>
                    <w:r>
                      <w:rPr>
                        <w:rFonts w:hint="eastAsia"/>
                        <w:szCs w:val="21"/>
                      </w:rPr>
                      <w:t>调整前上期末未分配利润</w:t>
                    </w:r>
                  </w:p>
                </w:tc>
              </w:sdtContent>
            </w:sdt>
            <w:tc>
              <w:tcPr>
                <w:tcW w:w="1167" w:type="pct"/>
                <w:vAlign w:val="center"/>
              </w:tcPr>
              <w:p w14:paraId="39687B50" w14:textId="77777777" w:rsidR="009B19BE" w:rsidRDefault="009B19BE" w:rsidP="009B19BE">
                <w:pPr>
                  <w:jc w:val="right"/>
                  <w:rPr>
                    <w:sz w:val="24"/>
                  </w:rPr>
                </w:pPr>
                <w:r>
                  <w:t>1,042,862,077.49</w:t>
                </w:r>
              </w:p>
            </w:tc>
            <w:tc>
              <w:tcPr>
                <w:tcW w:w="1193" w:type="pct"/>
                <w:vAlign w:val="center"/>
              </w:tcPr>
              <w:p w14:paraId="784F800E" w14:textId="77777777" w:rsidR="009B19BE" w:rsidRDefault="009B19BE" w:rsidP="009B19BE">
                <w:pPr>
                  <w:jc w:val="right"/>
                </w:pPr>
                <w:r>
                  <w:t>965,093,197.59</w:t>
                </w:r>
              </w:p>
            </w:tc>
          </w:tr>
          <w:tr w:rsidR="009B19BE" w14:paraId="402A2D29" w14:textId="77777777" w:rsidTr="005B7337">
            <w:trPr>
              <w:cantSplit/>
            </w:trPr>
            <w:sdt>
              <w:sdtPr>
                <w:tag w:val="_PLD_02ab5ac1239f40a6a46e28f567884d1f"/>
                <w:id w:val="134771442"/>
                <w:lock w:val="sdtLocked"/>
              </w:sdtPr>
              <w:sdtEndPr/>
              <w:sdtContent>
                <w:tc>
                  <w:tcPr>
                    <w:tcW w:w="2641" w:type="pct"/>
                  </w:tcPr>
                  <w:p w14:paraId="5304F6C6" w14:textId="77777777" w:rsidR="009B19BE" w:rsidRDefault="009B19BE" w:rsidP="009B19BE">
                    <w:pPr>
                      <w:rPr>
                        <w:szCs w:val="21"/>
                      </w:rPr>
                    </w:pPr>
                    <w:r>
                      <w:rPr>
                        <w:rFonts w:hint="eastAsia"/>
                        <w:szCs w:val="21"/>
                      </w:rPr>
                      <w:t>调整期初未分配利润合计数（调增</w:t>
                    </w:r>
                    <w:r>
                      <w:rPr>
                        <w:szCs w:val="21"/>
                      </w:rPr>
                      <w:t>+</w:t>
                    </w:r>
                    <w:r>
                      <w:rPr>
                        <w:rFonts w:hint="eastAsia"/>
                        <w:szCs w:val="21"/>
                      </w:rPr>
                      <w:t>，调减－）</w:t>
                    </w:r>
                  </w:p>
                </w:tc>
              </w:sdtContent>
            </w:sdt>
            <w:tc>
              <w:tcPr>
                <w:tcW w:w="1167" w:type="pct"/>
                <w:vAlign w:val="center"/>
              </w:tcPr>
              <w:p w14:paraId="007BE14D" w14:textId="77777777" w:rsidR="009B19BE" w:rsidRDefault="009B19BE" w:rsidP="009B19BE">
                <w:pPr>
                  <w:jc w:val="right"/>
                </w:pPr>
              </w:p>
            </w:tc>
            <w:tc>
              <w:tcPr>
                <w:tcW w:w="1193" w:type="pct"/>
                <w:vAlign w:val="center"/>
              </w:tcPr>
              <w:p w14:paraId="2B7EF282" w14:textId="77777777" w:rsidR="009B19BE" w:rsidRDefault="009B19BE" w:rsidP="009B19BE">
                <w:pPr>
                  <w:jc w:val="right"/>
                  <w:rPr>
                    <w:rFonts w:ascii="Times New Roman" w:eastAsia="Times New Roman" w:hAnsi="Times New Roman" w:cs="Times New Roman"/>
                    <w:sz w:val="20"/>
                    <w:szCs w:val="20"/>
                  </w:rPr>
                </w:pPr>
              </w:p>
            </w:tc>
          </w:tr>
          <w:tr w:rsidR="009B19BE" w14:paraId="460DDD75" w14:textId="77777777" w:rsidTr="005B7337">
            <w:trPr>
              <w:cantSplit/>
            </w:trPr>
            <w:sdt>
              <w:sdtPr>
                <w:tag w:val="_PLD_77ca15ebef62468eb0dd24c8e090b1ab"/>
                <w:id w:val="297883565"/>
                <w:lock w:val="sdtLocked"/>
              </w:sdtPr>
              <w:sdtEndPr/>
              <w:sdtContent>
                <w:tc>
                  <w:tcPr>
                    <w:tcW w:w="2641" w:type="pct"/>
                  </w:tcPr>
                  <w:p w14:paraId="2D134B42" w14:textId="77777777" w:rsidR="009B19BE" w:rsidRDefault="009B19BE" w:rsidP="009B19BE">
                    <w:pPr>
                      <w:rPr>
                        <w:szCs w:val="21"/>
                      </w:rPr>
                    </w:pPr>
                    <w:r>
                      <w:rPr>
                        <w:rFonts w:hint="eastAsia"/>
                        <w:szCs w:val="21"/>
                      </w:rPr>
                      <w:t>调整后期初未分配利润</w:t>
                    </w:r>
                  </w:p>
                </w:tc>
              </w:sdtContent>
            </w:sdt>
            <w:tc>
              <w:tcPr>
                <w:tcW w:w="1167" w:type="pct"/>
                <w:vAlign w:val="center"/>
              </w:tcPr>
              <w:p w14:paraId="583AFE8A" w14:textId="77777777" w:rsidR="009B19BE" w:rsidRDefault="009B19BE" w:rsidP="009B19BE">
                <w:pPr>
                  <w:jc w:val="right"/>
                  <w:rPr>
                    <w:sz w:val="24"/>
                  </w:rPr>
                </w:pPr>
                <w:r>
                  <w:t>1,042,862,077.49</w:t>
                </w:r>
              </w:p>
            </w:tc>
            <w:tc>
              <w:tcPr>
                <w:tcW w:w="1193" w:type="pct"/>
                <w:vAlign w:val="center"/>
              </w:tcPr>
              <w:p w14:paraId="6A43CC9F" w14:textId="77777777" w:rsidR="009B19BE" w:rsidRDefault="009B19BE" w:rsidP="009B19BE">
                <w:pPr>
                  <w:jc w:val="right"/>
                </w:pPr>
                <w:r>
                  <w:t>965,093,197.59</w:t>
                </w:r>
              </w:p>
            </w:tc>
          </w:tr>
          <w:tr w:rsidR="009B19BE" w14:paraId="2A71CC36" w14:textId="77777777" w:rsidTr="005B7337">
            <w:trPr>
              <w:cantSplit/>
            </w:trPr>
            <w:sdt>
              <w:sdtPr>
                <w:tag w:val="_PLD_9fc7a2bfee39423d80a60d153fe240df"/>
                <w:id w:val="-518775278"/>
                <w:lock w:val="sdtLocked"/>
              </w:sdtPr>
              <w:sdtEndPr/>
              <w:sdtContent>
                <w:tc>
                  <w:tcPr>
                    <w:tcW w:w="2641" w:type="pct"/>
                  </w:tcPr>
                  <w:p w14:paraId="1CF5A859" w14:textId="77777777" w:rsidR="009B19BE" w:rsidRDefault="009B19BE" w:rsidP="009B19BE">
                    <w:pPr>
                      <w:ind w:right="6"/>
                      <w:rPr>
                        <w:szCs w:val="21"/>
                      </w:rPr>
                    </w:pPr>
                    <w:r>
                      <w:rPr>
                        <w:rFonts w:hint="eastAsia"/>
                        <w:szCs w:val="21"/>
                      </w:rPr>
                      <w:t>加：本期归属于母公司所有者的净利润</w:t>
                    </w:r>
                  </w:p>
                </w:tc>
              </w:sdtContent>
            </w:sdt>
            <w:tc>
              <w:tcPr>
                <w:tcW w:w="1167" w:type="pct"/>
                <w:vAlign w:val="center"/>
              </w:tcPr>
              <w:p w14:paraId="174825D1" w14:textId="77777777" w:rsidR="009B19BE" w:rsidRDefault="009B19BE" w:rsidP="009B19BE">
                <w:pPr>
                  <w:jc w:val="right"/>
                </w:pPr>
                <w:r>
                  <w:t>369,808,047.91</w:t>
                </w:r>
              </w:p>
            </w:tc>
            <w:tc>
              <w:tcPr>
                <w:tcW w:w="1193" w:type="pct"/>
                <w:vAlign w:val="center"/>
              </w:tcPr>
              <w:p w14:paraId="45DF8157" w14:textId="77777777" w:rsidR="009B19BE" w:rsidRDefault="009B19BE" w:rsidP="009B19BE">
                <w:pPr>
                  <w:jc w:val="right"/>
                </w:pPr>
                <w:r>
                  <w:t>208,938,062.51</w:t>
                </w:r>
              </w:p>
            </w:tc>
          </w:tr>
          <w:tr w:rsidR="009B19BE" w14:paraId="13845EB4" w14:textId="77777777" w:rsidTr="005B7337">
            <w:trPr>
              <w:cantSplit/>
            </w:trPr>
            <w:sdt>
              <w:sdtPr>
                <w:tag w:val="_PLD_45ceb5eda6064d7ea7b72559c6fb383d"/>
                <w:id w:val="-420409451"/>
                <w:lock w:val="sdtLocked"/>
              </w:sdtPr>
              <w:sdtEndPr/>
              <w:sdtContent>
                <w:tc>
                  <w:tcPr>
                    <w:tcW w:w="2641" w:type="pct"/>
                  </w:tcPr>
                  <w:p w14:paraId="6AB3F2C8" w14:textId="77777777" w:rsidR="009B19BE" w:rsidRDefault="009B19BE" w:rsidP="009B19BE">
                    <w:pPr>
                      <w:autoSpaceDE w:val="0"/>
                      <w:autoSpaceDN w:val="0"/>
                      <w:adjustRightInd w:val="0"/>
                      <w:rPr>
                        <w:szCs w:val="21"/>
                      </w:rPr>
                    </w:pPr>
                    <w:r>
                      <w:rPr>
                        <w:rFonts w:hint="eastAsia"/>
                        <w:szCs w:val="21"/>
                      </w:rPr>
                      <w:t>减：提取法定盈余公积</w:t>
                    </w:r>
                  </w:p>
                </w:tc>
              </w:sdtContent>
            </w:sdt>
            <w:tc>
              <w:tcPr>
                <w:tcW w:w="1167" w:type="pct"/>
              </w:tcPr>
              <w:p w14:paraId="1475C138" w14:textId="77777777" w:rsidR="009B19BE" w:rsidRDefault="009B19BE" w:rsidP="009B19BE">
                <w:pPr>
                  <w:jc w:val="right"/>
                  <w:rPr>
                    <w:szCs w:val="21"/>
                  </w:rPr>
                </w:pPr>
              </w:p>
            </w:tc>
            <w:tc>
              <w:tcPr>
                <w:tcW w:w="1193" w:type="pct"/>
              </w:tcPr>
              <w:p w14:paraId="04823DAA" w14:textId="77777777" w:rsidR="009B19BE" w:rsidRDefault="009B19BE" w:rsidP="009B19BE">
                <w:pPr>
                  <w:ind w:right="6"/>
                  <w:jc w:val="right"/>
                  <w:rPr>
                    <w:szCs w:val="21"/>
                  </w:rPr>
                </w:pPr>
                <w:r>
                  <w:rPr>
                    <w:szCs w:val="21"/>
                  </w:rPr>
                  <w:t>4,720,882.68</w:t>
                </w:r>
              </w:p>
            </w:tc>
          </w:tr>
          <w:tr w:rsidR="009B19BE" w14:paraId="01CA4004" w14:textId="77777777" w:rsidTr="005B7337">
            <w:trPr>
              <w:cantSplit/>
            </w:trPr>
            <w:sdt>
              <w:sdtPr>
                <w:tag w:val="_PLD_87bbb7d2e8fe4a08961cba210a7ec6dc"/>
                <w:id w:val="-220683300"/>
                <w:lock w:val="sdtLocked"/>
              </w:sdtPr>
              <w:sdtEndPr/>
              <w:sdtContent>
                <w:tc>
                  <w:tcPr>
                    <w:tcW w:w="2641" w:type="pct"/>
                  </w:tcPr>
                  <w:p w14:paraId="3716257A" w14:textId="77777777" w:rsidR="009B19BE" w:rsidRDefault="009B19BE" w:rsidP="009B19BE">
                    <w:pPr>
                      <w:autoSpaceDE w:val="0"/>
                      <w:autoSpaceDN w:val="0"/>
                      <w:adjustRightInd w:val="0"/>
                      <w:ind w:firstLine="420"/>
                      <w:rPr>
                        <w:szCs w:val="21"/>
                      </w:rPr>
                    </w:pPr>
                    <w:r>
                      <w:rPr>
                        <w:rFonts w:hint="eastAsia"/>
                        <w:szCs w:val="21"/>
                      </w:rPr>
                      <w:t>应付普通股股利</w:t>
                    </w:r>
                  </w:p>
                </w:tc>
              </w:sdtContent>
            </w:sdt>
            <w:tc>
              <w:tcPr>
                <w:tcW w:w="1167" w:type="pct"/>
                <w:vAlign w:val="center"/>
              </w:tcPr>
              <w:p w14:paraId="67A8878B" w14:textId="77777777" w:rsidR="009B19BE" w:rsidRDefault="009B19BE" w:rsidP="009B19BE">
                <w:pPr>
                  <w:jc w:val="right"/>
                  <w:rPr>
                    <w:sz w:val="24"/>
                  </w:rPr>
                </w:pPr>
                <w:r>
                  <w:t>83,802,990.93</w:t>
                </w:r>
              </w:p>
            </w:tc>
            <w:tc>
              <w:tcPr>
                <w:tcW w:w="1193" w:type="pct"/>
                <w:vAlign w:val="center"/>
              </w:tcPr>
              <w:p w14:paraId="4764D19D" w14:textId="77777777" w:rsidR="009B19BE" w:rsidRDefault="009B19BE" w:rsidP="009B19BE">
                <w:pPr>
                  <w:jc w:val="right"/>
                </w:pPr>
                <w:r>
                  <w:t>126,448,299.93</w:t>
                </w:r>
              </w:p>
            </w:tc>
          </w:tr>
          <w:tr w:rsidR="009B19BE" w14:paraId="1E1023E5" w14:textId="77777777" w:rsidTr="005B7337">
            <w:trPr>
              <w:cantSplit/>
            </w:trPr>
            <w:sdt>
              <w:sdtPr>
                <w:tag w:val="_PLD_d7d3f7cba9bf4a16a498b0ccb214564d"/>
                <w:id w:val="693955386"/>
                <w:lock w:val="sdtLocked"/>
              </w:sdtPr>
              <w:sdtEndPr/>
              <w:sdtContent>
                <w:tc>
                  <w:tcPr>
                    <w:tcW w:w="2641" w:type="pct"/>
                  </w:tcPr>
                  <w:p w14:paraId="05BFFE11" w14:textId="77777777" w:rsidR="009B19BE" w:rsidRDefault="009B19BE" w:rsidP="009B19BE">
                    <w:pPr>
                      <w:autoSpaceDE w:val="0"/>
                      <w:autoSpaceDN w:val="0"/>
                      <w:adjustRightInd w:val="0"/>
                      <w:rPr>
                        <w:szCs w:val="21"/>
                      </w:rPr>
                    </w:pPr>
                    <w:r>
                      <w:rPr>
                        <w:rFonts w:hint="eastAsia"/>
                        <w:szCs w:val="21"/>
                      </w:rPr>
                      <w:t>期末未分配利润</w:t>
                    </w:r>
                  </w:p>
                </w:tc>
              </w:sdtContent>
            </w:sdt>
            <w:tc>
              <w:tcPr>
                <w:tcW w:w="1167" w:type="pct"/>
                <w:vAlign w:val="center"/>
              </w:tcPr>
              <w:p w14:paraId="31828F52" w14:textId="77777777" w:rsidR="009B19BE" w:rsidRDefault="009B19BE" w:rsidP="009B19BE">
                <w:pPr>
                  <w:jc w:val="right"/>
                  <w:rPr>
                    <w:sz w:val="24"/>
                  </w:rPr>
                </w:pPr>
                <w:r>
                  <w:t>1,328,867,134.47</w:t>
                </w:r>
              </w:p>
            </w:tc>
            <w:tc>
              <w:tcPr>
                <w:tcW w:w="1193" w:type="pct"/>
                <w:vAlign w:val="center"/>
              </w:tcPr>
              <w:p w14:paraId="78C0F8A7" w14:textId="77777777" w:rsidR="009B19BE" w:rsidRDefault="009B19BE" w:rsidP="009B19BE">
                <w:pPr>
                  <w:jc w:val="right"/>
                </w:pPr>
                <w:r>
                  <w:t>1,042,862,077.49</w:t>
                </w:r>
              </w:p>
            </w:tc>
          </w:tr>
        </w:tbl>
        <w:p w14:paraId="6C3DBA2B" w14:textId="7ACFF735" w:rsidR="009B19BE" w:rsidRPr="00780394" w:rsidRDefault="009B19BE" w:rsidP="00F64BFD">
          <w:pPr>
            <w:ind w:firstLineChars="200" w:firstLine="420"/>
            <w:rPr>
              <w:szCs w:val="21"/>
            </w:rPr>
          </w:pPr>
          <w:r w:rsidRPr="00780394">
            <w:rPr>
              <w:szCs w:val="21"/>
            </w:rPr>
            <w:t>根据2022年4月1日召开的2021年度股东大会决议，</w:t>
          </w:r>
          <w:r w:rsidRPr="00780394">
            <w:rPr>
              <w:rFonts w:hint="eastAsia"/>
              <w:szCs w:val="21"/>
            </w:rPr>
            <w:t>公司</w:t>
          </w:r>
          <w:r w:rsidRPr="00780394">
            <w:rPr>
              <w:szCs w:val="21"/>
            </w:rPr>
            <w:t>以总股本247,937,843股为基数，每股派发0.338元（含税），共计派发现金红利83,802,990.93元。</w:t>
          </w:r>
        </w:p>
      </w:sdtContent>
    </w:sdt>
    <w:p w14:paraId="33FD686C" w14:textId="77777777" w:rsidR="006A4505" w:rsidRPr="009B19BE" w:rsidRDefault="006A4505">
      <w:pPr>
        <w:rPr>
          <w:szCs w:val="21"/>
        </w:rPr>
      </w:pPr>
    </w:p>
    <w:sdt>
      <w:sdtPr>
        <w:rPr>
          <w:rFonts w:ascii="宋体" w:hAnsi="宋体" w:cs="宋体" w:hint="eastAsia"/>
          <w:b w:val="0"/>
          <w:bCs w:val="0"/>
          <w:kern w:val="0"/>
          <w:szCs w:val="21"/>
        </w:rPr>
        <w:alias w:val="模块:营业收入和营业成本"/>
        <w:tag w:val="_SEC_4f278fa30cb04e56a01c1330e71747dc"/>
        <w:id w:val="-2130847931"/>
        <w:lock w:val="sdtLocked"/>
        <w:placeholder>
          <w:docPart w:val="GBC22222222222222222222222222222"/>
        </w:placeholder>
      </w:sdtPr>
      <w:sdtEndPr>
        <w:rPr>
          <w:rFonts w:hint="default"/>
          <w:szCs w:val="24"/>
        </w:rPr>
      </w:sdtEndPr>
      <w:sdtContent>
        <w:p w14:paraId="1B9BC7C9" w14:textId="77777777" w:rsidR="006A4505" w:rsidRDefault="00B9625C" w:rsidP="008776CA">
          <w:pPr>
            <w:pStyle w:val="3"/>
            <w:numPr>
              <w:ilvl w:val="0"/>
              <w:numId w:val="68"/>
            </w:numPr>
            <w:tabs>
              <w:tab w:val="left" w:pos="504"/>
            </w:tabs>
            <w:rPr>
              <w:szCs w:val="21"/>
            </w:rPr>
          </w:pPr>
          <w:r>
            <w:rPr>
              <w:szCs w:val="21"/>
            </w:rPr>
            <w:t>营业</w:t>
          </w:r>
          <w:r>
            <w:rPr>
              <w:rFonts w:ascii="宋体" w:hAnsi="宋体"/>
              <w:szCs w:val="21"/>
            </w:rPr>
            <w:t>收入</w:t>
          </w:r>
          <w:r>
            <w:rPr>
              <w:szCs w:val="21"/>
            </w:rPr>
            <w:t>和营业成本</w:t>
          </w:r>
        </w:p>
        <w:p w14:paraId="424C279C" w14:textId="77777777" w:rsidR="006A4505" w:rsidRDefault="00B9625C" w:rsidP="008776CA">
          <w:pPr>
            <w:pStyle w:val="4"/>
            <w:numPr>
              <w:ilvl w:val="0"/>
              <w:numId w:val="86"/>
            </w:numPr>
            <w:ind w:left="426" w:hanging="426"/>
          </w:pPr>
          <w:r>
            <w:rPr>
              <w:rFonts w:hint="eastAsia"/>
            </w:rPr>
            <w:t>营业收入和营业成本情况</w:t>
          </w:r>
        </w:p>
        <w:sdt>
          <w:sdtPr>
            <w:alias w:val="是否适用：营业收入和营业成本[双击切换]"/>
            <w:tag w:val="_GBC_c0388196e3634afc823f4b5822c5937a"/>
            <w:id w:val="914133097"/>
            <w:lock w:val="sdtLocked"/>
            <w:placeholder>
              <w:docPart w:val="GBC22222222222222222222222222222"/>
            </w:placeholder>
          </w:sdtPr>
          <w:sdtEndPr/>
          <w:sdtContent>
            <w:p w14:paraId="7E987159" w14:textId="77777777" w:rsidR="006A4505" w:rsidRDefault="00B9625C">
              <w:r>
                <w:fldChar w:fldCharType="begin"/>
              </w:r>
              <w:r w:rsidR="009B19BE">
                <w:instrText xml:space="preserve">MACROBUTTON  SnrToggleCheckbox √适用 </w:instrText>
              </w:r>
              <w:r>
                <w:fldChar w:fldCharType="end"/>
              </w:r>
              <w:r>
                <w:fldChar w:fldCharType="begin"/>
              </w:r>
              <w:r w:rsidR="009B19BE">
                <w:instrText xml:space="preserve"> MACROBUTTON  SnrToggleCheckbox □不适用 </w:instrText>
              </w:r>
              <w:r>
                <w:fldChar w:fldCharType="end"/>
              </w:r>
            </w:p>
          </w:sdtContent>
        </w:sdt>
        <w:p w14:paraId="39414FD4" w14:textId="420F373B" w:rsidR="006A4505" w:rsidRDefault="00B9625C">
          <w:pPr>
            <w:jc w:val="right"/>
            <w:rPr>
              <w:szCs w:val="21"/>
            </w:rPr>
          </w:pPr>
          <w:r>
            <w:rPr>
              <w:rFonts w:hint="eastAsia"/>
              <w:bCs/>
              <w:szCs w:val="21"/>
            </w:rPr>
            <w:t>单位：</w:t>
          </w:r>
          <w:sdt>
            <w:sdtPr>
              <w:rPr>
                <w:rFonts w:hint="eastAsia"/>
                <w:bCs/>
                <w:szCs w:val="21"/>
              </w:rPr>
              <w:alias w:val="单位：财务附注：营业收入"/>
              <w:tag w:val="_GBC_65cadde8ae1e4b178e7f2737b89bb434"/>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908"/>
            <w:gridCol w:w="1897"/>
            <w:gridCol w:w="1908"/>
            <w:gridCol w:w="1892"/>
          </w:tblGrid>
          <w:tr w:rsidR="006A4505" w14:paraId="6C256E7F" w14:textId="77777777" w:rsidTr="005021E5">
            <w:sdt>
              <w:sdtPr>
                <w:tag w:val="_PLD_77e8683f75cd4c9e919404e1278fe9a0"/>
                <w:id w:val="2011570055"/>
                <w:lock w:val="sdtLocked"/>
              </w:sdtPr>
              <w:sdtEndPr/>
              <w:sdtContent>
                <w:tc>
                  <w:tcPr>
                    <w:tcW w:w="799" w:type="pct"/>
                    <w:vMerge w:val="restart"/>
                    <w:tcBorders>
                      <w:top w:val="single" w:sz="4" w:space="0" w:color="auto"/>
                      <w:left w:val="single" w:sz="4" w:space="0" w:color="auto"/>
                      <w:right w:val="single" w:sz="4" w:space="0" w:color="auto"/>
                    </w:tcBorders>
                    <w:shd w:val="clear" w:color="auto" w:fill="auto"/>
                    <w:vAlign w:val="center"/>
                  </w:tcPr>
                  <w:p w14:paraId="19A05275" w14:textId="77777777" w:rsidR="006A4505" w:rsidRDefault="00B9625C">
                    <w:pPr>
                      <w:jc w:val="center"/>
                      <w:rPr>
                        <w:szCs w:val="21"/>
                      </w:rPr>
                    </w:pPr>
                    <w:r>
                      <w:rPr>
                        <w:rFonts w:hint="eastAsia"/>
                        <w:szCs w:val="21"/>
                      </w:rPr>
                      <w:t>项目</w:t>
                    </w:r>
                  </w:p>
                </w:tc>
              </w:sdtContent>
            </w:sdt>
            <w:sdt>
              <w:sdtPr>
                <w:tag w:val="_PLD_e956f55a311f45a19dc3ce9396b931c9"/>
                <w:id w:val="-1055622123"/>
                <w:lock w:val="sdtLocked"/>
              </w:sdtPr>
              <w:sdtEndPr/>
              <w:sdtContent>
                <w:tc>
                  <w:tcPr>
                    <w:tcW w:w="21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80F32" w14:textId="77777777" w:rsidR="006A4505" w:rsidRDefault="00B9625C">
                    <w:pPr>
                      <w:jc w:val="center"/>
                      <w:rPr>
                        <w:szCs w:val="21"/>
                      </w:rPr>
                    </w:pPr>
                    <w:r>
                      <w:rPr>
                        <w:rFonts w:hint="eastAsia"/>
                        <w:szCs w:val="21"/>
                      </w:rPr>
                      <w:t>本期发生额</w:t>
                    </w:r>
                  </w:p>
                </w:tc>
              </w:sdtContent>
            </w:sdt>
            <w:sdt>
              <w:sdtPr>
                <w:tag w:val="_PLD_d175a7df90684e2bbdccc1ba942f2760"/>
                <w:id w:val="-1699772120"/>
                <w:lock w:val="sdtLocked"/>
              </w:sdtPr>
              <w:sdtEndPr/>
              <w:sdtContent>
                <w:tc>
                  <w:tcPr>
                    <w:tcW w:w="2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BCFF3" w14:textId="77777777" w:rsidR="006A4505" w:rsidRDefault="00B9625C">
                    <w:pPr>
                      <w:jc w:val="center"/>
                      <w:rPr>
                        <w:szCs w:val="21"/>
                      </w:rPr>
                    </w:pPr>
                    <w:r>
                      <w:rPr>
                        <w:rFonts w:hint="eastAsia"/>
                        <w:szCs w:val="21"/>
                      </w:rPr>
                      <w:t>上期发生额</w:t>
                    </w:r>
                  </w:p>
                </w:tc>
              </w:sdtContent>
            </w:sdt>
          </w:tr>
          <w:tr w:rsidR="006A4505" w14:paraId="3674DFFC" w14:textId="77777777" w:rsidTr="005021E5">
            <w:tc>
              <w:tcPr>
                <w:tcW w:w="799" w:type="pct"/>
                <w:vMerge/>
                <w:tcBorders>
                  <w:left w:val="single" w:sz="4" w:space="0" w:color="auto"/>
                  <w:bottom w:val="single" w:sz="4" w:space="0" w:color="auto"/>
                  <w:right w:val="single" w:sz="4" w:space="0" w:color="auto"/>
                </w:tcBorders>
                <w:shd w:val="clear" w:color="auto" w:fill="auto"/>
              </w:tcPr>
              <w:p w14:paraId="730CFA71" w14:textId="77777777" w:rsidR="006A4505" w:rsidRDefault="006A4505">
                <w:pPr>
                  <w:jc w:val="center"/>
                  <w:rPr>
                    <w:szCs w:val="21"/>
                  </w:rPr>
                </w:pPr>
              </w:p>
            </w:tc>
            <w:sdt>
              <w:sdtPr>
                <w:tag w:val="_PLD_fe053e4bca564a1fbda44c85256ce067"/>
                <w:id w:val="418683110"/>
                <w:lock w:val="sdtLocked"/>
              </w:sdtPr>
              <w:sdtEndPr/>
              <w:sdtConten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53F0A814" w14:textId="77777777" w:rsidR="006A4505" w:rsidRDefault="00B9625C">
                    <w:pPr>
                      <w:jc w:val="center"/>
                      <w:rPr>
                        <w:szCs w:val="21"/>
                      </w:rPr>
                    </w:pPr>
                    <w:r>
                      <w:rPr>
                        <w:rFonts w:hint="eastAsia"/>
                        <w:szCs w:val="21"/>
                      </w:rPr>
                      <w:t>收入</w:t>
                    </w:r>
                  </w:p>
                </w:tc>
              </w:sdtContent>
            </w:sdt>
            <w:sdt>
              <w:sdtPr>
                <w:tag w:val="_PLD_88be7d92d03d4168a79d4492be4a258c"/>
                <w:id w:val="52592078"/>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526CD7D0" w14:textId="77777777" w:rsidR="006A4505" w:rsidRDefault="00B9625C">
                    <w:pPr>
                      <w:jc w:val="center"/>
                      <w:rPr>
                        <w:szCs w:val="21"/>
                      </w:rPr>
                    </w:pPr>
                    <w:r>
                      <w:rPr>
                        <w:rFonts w:hint="eastAsia"/>
                        <w:szCs w:val="21"/>
                      </w:rPr>
                      <w:t>成本</w:t>
                    </w:r>
                  </w:p>
                </w:tc>
              </w:sdtContent>
            </w:sdt>
            <w:sdt>
              <w:sdtPr>
                <w:tag w:val="_PLD_5ba4682bc5644bc38c4b795c78508b1f"/>
                <w:id w:val="-1526017696"/>
                <w:lock w:val="sdtLocked"/>
              </w:sdtPr>
              <w:sdtEndPr/>
              <w:sdtConten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34A02A85" w14:textId="77777777" w:rsidR="006A4505" w:rsidRDefault="00B9625C">
                    <w:pPr>
                      <w:jc w:val="center"/>
                      <w:rPr>
                        <w:szCs w:val="21"/>
                      </w:rPr>
                    </w:pPr>
                    <w:r>
                      <w:rPr>
                        <w:rFonts w:hint="eastAsia"/>
                        <w:szCs w:val="21"/>
                      </w:rPr>
                      <w:t>收入</w:t>
                    </w:r>
                  </w:p>
                </w:tc>
              </w:sdtContent>
            </w:sdt>
            <w:sdt>
              <w:sdtPr>
                <w:tag w:val="_PLD_94a3ede4ab834e37a20364f2c6897976"/>
                <w:id w:val="-1446373845"/>
                <w:lock w:val="sdtLocked"/>
              </w:sdtPr>
              <w:sdtEndPr/>
              <w:sdtContent>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F8BEFA1" w14:textId="77777777" w:rsidR="006A4505" w:rsidRDefault="00B9625C">
                    <w:pPr>
                      <w:jc w:val="center"/>
                      <w:rPr>
                        <w:szCs w:val="21"/>
                      </w:rPr>
                    </w:pPr>
                    <w:r>
                      <w:rPr>
                        <w:rFonts w:hint="eastAsia"/>
                        <w:szCs w:val="21"/>
                      </w:rPr>
                      <w:t>成本</w:t>
                    </w:r>
                  </w:p>
                </w:tc>
              </w:sdtContent>
            </w:sdt>
          </w:tr>
          <w:tr w:rsidR="005021E5" w14:paraId="2628A5CD" w14:textId="77777777" w:rsidTr="005021E5">
            <w:sdt>
              <w:sdtPr>
                <w:tag w:val="_PLD_7940b00507304d829a4504bf1ed9614e"/>
                <w:id w:val="-944844425"/>
                <w:lock w:val="sdtLocked"/>
              </w:sdtPr>
              <w:sdtEndPr/>
              <w:sdtContent>
                <w:tc>
                  <w:tcPr>
                    <w:tcW w:w="799" w:type="pct"/>
                    <w:tcBorders>
                      <w:top w:val="single" w:sz="4" w:space="0" w:color="auto"/>
                      <w:left w:val="single" w:sz="4" w:space="0" w:color="auto"/>
                      <w:bottom w:val="single" w:sz="4" w:space="0" w:color="auto"/>
                      <w:right w:val="single" w:sz="4" w:space="0" w:color="auto"/>
                    </w:tcBorders>
                    <w:shd w:val="clear" w:color="auto" w:fill="auto"/>
                  </w:tcPr>
                  <w:p w14:paraId="3CC1A0FC" w14:textId="77777777" w:rsidR="005021E5" w:rsidRDefault="005021E5" w:rsidP="005021E5">
                    <w:pPr>
                      <w:rPr>
                        <w:szCs w:val="21"/>
                      </w:rPr>
                    </w:pPr>
                    <w:r>
                      <w:rPr>
                        <w:rFonts w:hint="eastAsia"/>
                        <w:szCs w:val="21"/>
                      </w:rPr>
                      <w:t>主营业务</w:t>
                    </w:r>
                  </w:p>
                </w:tc>
              </w:sdtContent>
            </w:sd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6B49C69A" w14:textId="77777777" w:rsidR="005021E5" w:rsidRDefault="005021E5" w:rsidP="005021E5">
                <w:pPr>
                  <w:jc w:val="right"/>
                  <w:rPr>
                    <w:sz w:val="24"/>
                  </w:rPr>
                </w:pPr>
                <w:r>
                  <w:t>2,544,918,235.74</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0854E0BC" w14:textId="1BAA3185" w:rsidR="005021E5" w:rsidRDefault="005021E5" w:rsidP="005021E5">
                <w:pPr>
                  <w:jc w:val="right"/>
                </w:pPr>
                <w:r>
                  <w:t>141,512,197.21</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3B3E373B" w14:textId="77777777" w:rsidR="005021E5" w:rsidRDefault="005021E5" w:rsidP="005021E5">
                <w:pPr>
                  <w:jc w:val="right"/>
                </w:pPr>
                <w:r>
                  <w:t>2,126,531,491.25</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CD9AF58" w14:textId="77777777" w:rsidR="005021E5" w:rsidRDefault="005021E5" w:rsidP="005021E5">
                <w:pPr>
                  <w:jc w:val="right"/>
                </w:pPr>
                <w:r>
                  <w:t>213,826,812.25</w:t>
                </w:r>
              </w:p>
            </w:tc>
          </w:tr>
          <w:tr w:rsidR="005021E5" w14:paraId="1E3F10DA" w14:textId="77777777" w:rsidTr="005021E5">
            <w:sdt>
              <w:sdtPr>
                <w:tag w:val="_PLD_5a6f7d26b9aa400b90e8820fa4049db6"/>
                <w:id w:val="448677469"/>
                <w:lock w:val="sdtLocked"/>
              </w:sdtPr>
              <w:sdtEndPr/>
              <w:sdtContent>
                <w:tc>
                  <w:tcPr>
                    <w:tcW w:w="799" w:type="pct"/>
                    <w:tcBorders>
                      <w:top w:val="single" w:sz="4" w:space="0" w:color="auto"/>
                      <w:left w:val="single" w:sz="4" w:space="0" w:color="auto"/>
                      <w:bottom w:val="single" w:sz="4" w:space="0" w:color="auto"/>
                      <w:right w:val="single" w:sz="4" w:space="0" w:color="auto"/>
                    </w:tcBorders>
                    <w:shd w:val="clear" w:color="auto" w:fill="auto"/>
                  </w:tcPr>
                  <w:p w14:paraId="006D735B" w14:textId="77777777" w:rsidR="005021E5" w:rsidRDefault="005021E5" w:rsidP="005021E5">
                    <w:pPr>
                      <w:rPr>
                        <w:szCs w:val="21"/>
                      </w:rPr>
                    </w:pPr>
                    <w:r>
                      <w:rPr>
                        <w:rFonts w:hint="eastAsia"/>
                        <w:szCs w:val="21"/>
                      </w:rPr>
                      <w:t>其他业务</w:t>
                    </w:r>
                  </w:p>
                </w:tc>
              </w:sdtContent>
            </w:sd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01EF2149" w14:textId="77777777" w:rsidR="005021E5" w:rsidRDefault="005021E5" w:rsidP="005021E5">
                <w:pPr>
                  <w:jc w:val="right"/>
                </w:pPr>
                <w:r>
                  <w:t>9,690,830.48</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4DDC9BFA" w14:textId="6B3A8318" w:rsidR="005021E5" w:rsidRDefault="005021E5" w:rsidP="005021E5">
                <w:pPr>
                  <w:jc w:val="right"/>
                </w:pPr>
                <w:r>
                  <w:t>5,182,138.20</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23589C7A" w14:textId="77777777" w:rsidR="005021E5" w:rsidRDefault="005021E5" w:rsidP="005021E5">
                <w:pPr>
                  <w:jc w:val="right"/>
                </w:pPr>
                <w:r>
                  <w:t>12,055,061.42</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977A69A" w14:textId="77777777" w:rsidR="005021E5" w:rsidRDefault="005021E5" w:rsidP="005021E5">
                <w:pPr>
                  <w:jc w:val="right"/>
                </w:pPr>
                <w:r>
                  <w:t>9,391,477.69</w:t>
                </w:r>
              </w:p>
            </w:tc>
          </w:tr>
          <w:tr w:rsidR="005021E5" w14:paraId="2CD48043" w14:textId="77777777" w:rsidTr="005021E5">
            <w:sdt>
              <w:sdtPr>
                <w:tag w:val="_PLD_898cf287f001436badb631738dfa74be"/>
                <w:id w:val="-1004583740"/>
                <w:lock w:val="sdtLocked"/>
              </w:sdtPr>
              <w:sdtEndPr/>
              <w:sdtContent>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747649CB" w14:textId="77777777" w:rsidR="005021E5" w:rsidRDefault="005021E5" w:rsidP="005021E5">
                    <w:pPr>
                      <w:jc w:val="center"/>
                      <w:rPr>
                        <w:szCs w:val="21"/>
                      </w:rPr>
                    </w:pPr>
                    <w:r>
                      <w:rPr>
                        <w:rFonts w:hint="eastAsia"/>
                        <w:szCs w:val="21"/>
                      </w:rPr>
                      <w:t>合计</w:t>
                    </w:r>
                  </w:p>
                </w:tc>
              </w:sdtContent>
            </w:sd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78F9DF56" w14:textId="77777777" w:rsidR="005021E5" w:rsidRDefault="005021E5" w:rsidP="005021E5">
                <w:pPr>
                  <w:jc w:val="right"/>
                </w:pPr>
                <w:r>
                  <w:t>2,554,609,066.22</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24F9EA58" w14:textId="3EC4305F" w:rsidR="005021E5" w:rsidRDefault="005021E5" w:rsidP="005021E5">
                <w:pPr>
                  <w:jc w:val="right"/>
                </w:pPr>
                <w:r>
                  <w:t>146,694,335.41</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229FEE70" w14:textId="77777777" w:rsidR="005021E5" w:rsidRDefault="005021E5" w:rsidP="005021E5">
                <w:pPr>
                  <w:jc w:val="right"/>
                </w:pPr>
                <w:r>
                  <w:t>2,138,586,552.67</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8B0890" w14:textId="77777777" w:rsidR="005021E5" w:rsidRDefault="005021E5" w:rsidP="005021E5">
                <w:pPr>
                  <w:jc w:val="right"/>
                </w:pPr>
                <w:r>
                  <w:t>223,218,289.94</w:t>
                </w:r>
              </w:p>
            </w:tc>
          </w:tr>
        </w:tbl>
        <w:p w14:paraId="31E43F9B" w14:textId="77777777" w:rsidR="00C752EA" w:rsidRDefault="001E0608"/>
      </w:sdtContent>
    </w:sdt>
    <w:sdt>
      <w:sdtPr>
        <w:rPr>
          <w:rFonts w:ascii="宋体" w:hAnsi="宋体" w:cs="宋体" w:hint="eastAsia"/>
          <w:b w:val="0"/>
          <w:bCs w:val="0"/>
          <w:kern w:val="0"/>
          <w:szCs w:val="21"/>
        </w:rPr>
        <w:alias w:val="模块:税金及附加"/>
        <w:tag w:val="_SEC_f69e6c0ae3f44fea9945d377a149f8ef"/>
        <w:id w:val="-1226909270"/>
        <w:lock w:val="sdtLocked"/>
        <w:placeholder>
          <w:docPart w:val="GBC22222222222222222222222222222"/>
        </w:placeholder>
      </w:sdtPr>
      <w:sdtEndPr>
        <w:rPr>
          <w:rFonts w:cstheme="minorBidi"/>
          <w:kern w:val="2"/>
        </w:rPr>
      </w:sdtEndPr>
      <w:sdtContent>
        <w:p w14:paraId="097661AB"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832843070"/>
            <w:lock w:val="sdtLocked"/>
            <w:placeholder>
              <w:docPart w:val="GBC22222222222222222222222222222"/>
            </w:placeholder>
          </w:sdtPr>
          <w:sdtEndPr/>
          <w:sdtContent>
            <w:p w14:paraId="1D8D8AE8" w14:textId="77777777" w:rsidR="006A4505" w:rsidRDefault="00B9625C">
              <w:r>
                <w:fldChar w:fldCharType="begin"/>
              </w:r>
              <w:r w:rsidR="009B19BE">
                <w:instrText xml:space="preserve">MACROBUTTON  SnrToggleCheckbox √适用 </w:instrText>
              </w:r>
              <w:r>
                <w:fldChar w:fldCharType="end"/>
              </w:r>
              <w:r>
                <w:fldChar w:fldCharType="begin"/>
              </w:r>
              <w:r w:rsidR="009B19BE">
                <w:instrText xml:space="preserve"> MACROBUTTON  SnrToggleCheckbox □不适用 </w:instrText>
              </w:r>
              <w:r>
                <w:fldChar w:fldCharType="end"/>
              </w:r>
            </w:p>
          </w:sdtContent>
        </w:sdt>
        <w:p w14:paraId="5A169915" w14:textId="4E77CB6B" w:rsidR="006A4505" w:rsidRDefault="00B9625C">
          <w:pPr>
            <w:jc w:val="right"/>
            <w:rPr>
              <w:b/>
              <w:szCs w:val="21"/>
            </w:rPr>
          </w:pPr>
          <w:r>
            <w:rPr>
              <w:rFonts w:hint="eastAsia"/>
              <w:szCs w:val="21"/>
            </w:rPr>
            <w:t>单位：</w:t>
          </w:r>
          <w:sdt>
            <w:sdtPr>
              <w:rPr>
                <w:rFonts w:hint="eastAsia"/>
                <w:szCs w:val="21"/>
              </w:rPr>
              <w:alias w:val="单位：财务附注：税金及附加"/>
              <w:tag w:val="_GBC_6e5742d697d44a7dabc4411d4cd3c055"/>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2944"/>
            <w:gridCol w:w="3112"/>
            <w:gridCol w:w="3112"/>
          </w:tblGrid>
          <w:tr w:rsidR="009B19BE" w14:paraId="523D51C2" w14:textId="77777777" w:rsidTr="009B19BE">
            <w:sdt>
              <w:sdtPr>
                <w:tag w:val="_PLD_82dcdcc171754a7b940a70d1c7daa5c1"/>
                <w:id w:val="-192116655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2FFB9A50" w14:textId="77777777" w:rsidR="009B19BE" w:rsidRDefault="009B19BE" w:rsidP="009B19BE">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1714381770"/>
                <w:lock w:val="sdtLocked"/>
              </w:sdtPr>
              <w:sdtEndPr/>
              <w:sdtContent>
                <w:tc>
                  <w:tcPr>
                    <w:tcW w:w="1697" w:type="pct"/>
                    <w:tcBorders>
                      <w:top w:val="single" w:sz="6" w:space="0" w:color="auto"/>
                      <w:left w:val="single" w:sz="6" w:space="0" w:color="auto"/>
                      <w:bottom w:val="single" w:sz="6" w:space="0" w:color="auto"/>
                      <w:right w:val="single" w:sz="6" w:space="0" w:color="auto"/>
                    </w:tcBorders>
                  </w:tcPr>
                  <w:p w14:paraId="625BC72D" w14:textId="77777777" w:rsidR="009B19BE" w:rsidRDefault="009B19BE" w:rsidP="009B19BE">
                    <w:pPr>
                      <w:jc w:val="center"/>
                      <w:rPr>
                        <w:szCs w:val="21"/>
                      </w:rPr>
                    </w:pPr>
                    <w:r>
                      <w:rPr>
                        <w:rFonts w:hint="eastAsia"/>
                        <w:szCs w:val="21"/>
                      </w:rPr>
                      <w:t>本期发生额</w:t>
                    </w:r>
                  </w:p>
                </w:tc>
              </w:sdtContent>
            </w:sdt>
            <w:sdt>
              <w:sdtPr>
                <w:tag w:val="_PLD_5e944d291c9a4b0aab9f6558226d9112"/>
                <w:id w:val="-1914702933"/>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14:paraId="75F4FA90" w14:textId="77777777" w:rsidR="009B19BE" w:rsidRDefault="009B19BE" w:rsidP="009B19BE">
                    <w:pPr>
                      <w:jc w:val="center"/>
                      <w:rPr>
                        <w:szCs w:val="21"/>
                      </w:rPr>
                    </w:pPr>
                    <w:r>
                      <w:rPr>
                        <w:rFonts w:hint="eastAsia"/>
                        <w:szCs w:val="21"/>
                      </w:rPr>
                      <w:t>上期发生额</w:t>
                    </w:r>
                  </w:p>
                </w:tc>
              </w:sdtContent>
            </w:sdt>
          </w:tr>
          <w:tr w:rsidR="009B19BE" w14:paraId="45C3B3BB"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15766B9A" w14:textId="77777777" w:rsidR="009B19BE" w:rsidRDefault="009B19BE" w:rsidP="009B19BE">
                <w:pPr>
                  <w:autoSpaceDE w:val="0"/>
                  <w:autoSpaceDN w:val="0"/>
                  <w:adjustRightInd w:val="0"/>
                  <w:snapToGrid w:val="0"/>
                  <w:spacing w:line="240" w:lineRule="atLeast"/>
                  <w:rPr>
                    <w:szCs w:val="21"/>
                  </w:rPr>
                </w:pPr>
                <w:r>
                  <w:rPr>
                    <w:rFonts w:hint="eastAsia"/>
                    <w:szCs w:val="21"/>
                  </w:rPr>
                  <w:t>城市维护建设税</w:t>
                </w:r>
              </w:p>
            </w:tc>
            <w:tc>
              <w:tcPr>
                <w:tcW w:w="1697" w:type="pct"/>
                <w:tcBorders>
                  <w:top w:val="single" w:sz="6" w:space="0" w:color="auto"/>
                  <w:left w:val="single" w:sz="6" w:space="0" w:color="auto"/>
                  <w:bottom w:val="single" w:sz="6" w:space="0" w:color="auto"/>
                  <w:right w:val="single" w:sz="6" w:space="0" w:color="auto"/>
                </w:tcBorders>
                <w:vAlign w:val="center"/>
              </w:tcPr>
              <w:p w14:paraId="7B0AAA8A" w14:textId="77777777" w:rsidR="009B19BE" w:rsidRDefault="009B19BE" w:rsidP="009B19BE">
                <w:pPr>
                  <w:jc w:val="right"/>
                  <w:rPr>
                    <w:sz w:val="24"/>
                  </w:rPr>
                </w:pPr>
                <w:r>
                  <w:t>16,377,049.22</w:t>
                </w:r>
              </w:p>
            </w:tc>
            <w:tc>
              <w:tcPr>
                <w:tcW w:w="1697" w:type="pct"/>
                <w:tcBorders>
                  <w:top w:val="single" w:sz="6" w:space="0" w:color="auto"/>
                  <w:left w:val="single" w:sz="6" w:space="0" w:color="auto"/>
                  <w:bottom w:val="single" w:sz="6" w:space="0" w:color="auto"/>
                  <w:right w:val="single" w:sz="6" w:space="0" w:color="auto"/>
                </w:tcBorders>
                <w:vAlign w:val="center"/>
              </w:tcPr>
              <w:p w14:paraId="633D67CB" w14:textId="77777777" w:rsidR="009B19BE" w:rsidRDefault="009B19BE" w:rsidP="009B19BE">
                <w:pPr>
                  <w:jc w:val="right"/>
                </w:pPr>
                <w:r>
                  <w:t>13,389,379.30</w:t>
                </w:r>
              </w:p>
            </w:tc>
          </w:tr>
          <w:tr w:rsidR="009B19BE" w14:paraId="554A0887"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7FD2F6BB" w14:textId="77777777" w:rsidR="009B19BE" w:rsidRDefault="009B19BE" w:rsidP="009B19BE">
                <w:pPr>
                  <w:autoSpaceDE w:val="0"/>
                  <w:autoSpaceDN w:val="0"/>
                  <w:adjustRightInd w:val="0"/>
                  <w:snapToGrid w:val="0"/>
                  <w:spacing w:line="240" w:lineRule="atLeast"/>
                  <w:rPr>
                    <w:szCs w:val="21"/>
                  </w:rPr>
                </w:pPr>
                <w:r>
                  <w:rPr>
                    <w:rFonts w:hint="eastAsia"/>
                    <w:szCs w:val="21"/>
                  </w:rPr>
                  <w:t>教育费附加</w:t>
                </w:r>
              </w:p>
            </w:tc>
            <w:tc>
              <w:tcPr>
                <w:tcW w:w="1697" w:type="pct"/>
                <w:tcBorders>
                  <w:top w:val="single" w:sz="6" w:space="0" w:color="auto"/>
                  <w:left w:val="single" w:sz="6" w:space="0" w:color="auto"/>
                  <w:bottom w:val="single" w:sz="6" w:space="0" w:color="auto"/>
                  <w:right w:val="single" w:sz="6" w:space="0" w:color="auto"/>
                </w:tcBorders>
                <w:vAlign w:val="center"/>
              </w:tcPr>
              <w:p w14:paraId="5B50500E" w14:textId="77777777" w:rsidR="009B19BE" w:rsidRDefault="009B19BE" w:rsidP="009B19BE">
                <w:pPr>
                  <w:jc w:val="right"/>
                </w:pPr>
                <w:r>
                  <w:t>7,024,866.15</w:t>
                </w:r>
              </w:p>
            </w:tc>
            <w:tc>
              <w:tcPr>
                <w:tcW w:w="1697" w:type="pct"/>
                <w:tcBorders>
                  <w:top w:val="single" w:sz="6" w:space="0" w:color="auto"/>
                  <w:left w:val="single" w:sz="6" w:space="0" w:color="auto"/>
                  <w:bottom w:val="single" w:sz="6" w:space="0" w:color="auto"/>
                  <w:right w:val="single" w:sz="6" w:space="0" w:color="auto"/>
                </w:tcBorders>
                <w:vAlign w:val="center"/>
              </w:tcPr>
              <w:p w14:paraId="331C071F" w14:textId="77777777" w:rsidR="009B19BE" w:rsidRDefault="009B19BE" w:rsidP="009B19BE">
                <w:pPr>
                  <w:jc w:val="right"/>
                </w:pPr>
                <w:r>
                  <w:t>5,751,133.94</w:t>
                </w:r>
              </w:p>
            </w:tc>
          </w:tr>
          <w:tr w:rsidR="009B19BE" w14:paraId="40E55940"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1435FBD6" w14:textId="77777777" w:rsidR="009B19BE" w:rsidRDefault="009B19BE" w:rsidP="009B19BE">
                <w:pPr>
                  <w:autoSpaceDE w:val="0"/>
                  <w:autoSpaceDN w:val="0"/>
                  <w:adjustRightInd w:val="0"/>
                  <w:snapToGrid w:val="0"/>
                  <w:spacing w:line="240" w:lineRule="atLeast"/>
                  <w:rPr>
                    <w:szCs w:val="21"/>
                  </w:rPr>
                </w:pPr>
                <w:r>
                  <w:t>地方教育费附加</w:t>
                </w:r>
              </w:p>
            </w:tc>
            <w:tc>
              <w:tcPr>
                <w:tcW w:w="1697" w:type="pct"/>
                <w:tcBorders>
                  <w:top w:val="single" w:sz="6" w:space="0" w:color="auto"/>
                  <w:left w:val="single" w:sz="6" w:space="0" w:color="auto"/>
                  <w:bottom w:val="single" w:sz="6" w:space="0" w:color="auto"/>
                  <w:right w:val="single" w:sz="6" w:space="0" w:color="auto"/>
                </w:tcBorders>
                <w:vAlign w:val="center"/>
              </w:tcPr>
              <w:p w14:paraId="760AFD95" w14:textId="77777777" w:rsidR="009B19BE" w:rsidRDefault="009B19BE" w:rsidP="009B19BE">
                <w:pPr>
                  <w:jc w:val="right"/>
                </w:pPr>
                <w:r>
                  <w:t>4,683,246.58</w:t>
                </w:r>
              </w:p>
            </w:tc>
            <w:tc>
              <w:tcPr>
                <w:tcW w:w="1697" w:type="pct"/>
                <w:tcBorders>
                  <w:top w:val="single" w:sz="6" w:space="0" w:color="auto"/>
                  <w:left w:val="single" w:sz="6" w:space="0" w:color="auto"/>
                  <w:bottom w:val="single" w:sz="6" w:space="0" w:color="auto"/>
                  <w:right w:val="single" w:sz="6" w:space="0" w:color="auto"/>
                </w:tcBorders>
                <w:vAlign w:val="center"/>
              </w:tcPr>
              <w:p w14:paraId="1EAF29DA" w14:textId="77777777" w:rsidR="009B19BE" w:rsidRDefault="009B19BE" w:rsidP="009B19BE">
                <w:pPr>
                  <w:jc w:val="right"/>
                </w:pPr>
                <w:r>
                  <w:t>3,834,086.41</w:t>
                </w:r>
              </w:p>
            </w:tc>
          </w:tr>
          <w:tr w:rsidR="009B19BE" w14:paraId="3A2D0C64"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399DC9E9" w14:textId="77777777" w:rsidR="009B19BE" w:rsidRDefault="009B19BE" w:rsidP="009B19BE">
                <w:pPr>
                  <w:autoSpaceDE w:val="0"/>
                  <w:autoSpaceDN w:val="0"/>
                  <w:adjustRightInd w:val="0"/>
                  <w:snapToGrid w:val="0"/>
                  <w:spacing w:line="240" w:lineRule="atLeast"/>
                  <w:rPr>
                    <w:szCs w:val="21"/>
                  </w:rPr>
                </w:pPr>
                <w:r>
                  <w:t>资源税</w:t>
                </w:r>
              </w:p>
            </w:tc>
            <w:tc>
              <w:tcPr>
                <w:tcW w:w="1697" w:type="pct"/>
                <w:tcBorders>
                  <w:top w:val="single" w:sz="6" w:space="0" w:color="auto"/>
                  <w:left w:val="single" w:sz="6" w:space="0" w:color="auto"/>
                  <w:bottom w:val="single" w:sz="6" w:space="0" w:color="auto"/>
                  <w:right w:val="single" w:sz="6" w:space="0" w:color="auto"/>
                </w:tcBorders>
                <w:vAlign w:val="center"/>
              </w:tcPr>
              <w:p w14:paraId="7557CB6E" w14:textId="77777777" w:rsidR="009B19BE" w:rsidRDefault="009B19BE" w:rsidP="009B19BE">
                <w:pPr>
                  <w:jc w:val="right"/>
                </w:pPr>
                <w:r>
                  <w:t>25,753.68</w:t>
                </w:r>
              </w:p>
            </w:tc>
            <w:tc>
              <w:tcPr>
                <w:tcW w:w="1697" w:type="pct"/>
                <w:tcBorders>
                  <w:top w:val="single" w:sz="6" w:space="0" w:color="auto"/>
                  <w:left w:val="single" w:sz="6" w:space="0" w:color="auto"/>
                  <w:bottom w:val="single" w:sz="6" w:space="0" w:color="auto"/>
                  <w:right w:val="single" w:sz="6" w:space="0" w:color="auto"/>
                </w:tcBorders>
                <w:vAlign w:val="center"/>
              </w:tcPr>
              <w:p w14:paraId="4424285B" w14:textId="77777777" w:rsidR="009B19BE" w:rsidRDefault="009B19BE" w:rsidP="009B19BE">
                <w:pPr>
                  <w:jc w:val="right"/>
                </w:pPr>
                <w:r>
                  <w:t>26,069.04</w:t>
                </w:r>
              </w:p>
            </w:tc>
          </w:tr>
          <w:tr w:rsidR="009B19BE" w14:paraId="72A4D950"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6D41304B" w14:textId="77777777" w:rsidR="009B19BE" w:rsidRDefault="009B19BE" w:rsidP="009B19BE">
                <w:pPr>
                  <w:autoSpaceDE w:val="0"/>
                  <w:autoSpaceDN w:val="0"/>
                  <w:adjustRightInd w:val="0"/>
                  <w:snapToGrid w:val="0"/>
                  <w:spacing w:line="240" w:lineRule="atLeast"/>
                  <w:rPr>
                    <w:szCs w:val="21"/>
                  </w:rPr>
                </w:pPr>
                <w:r>
                  <w:t>房产税</w:t>
                </w:r>
              </w:p>
            </w:tc>
            <w:tc>
              <w:tcPr>
                <w:tcW w:w="1697" w:type="pct"/>
                <w:tcBorders>
                  <w:top w:val="single" w:sz="6" w:space="0" w:color="auto"/>
                  <w:left w:val="single" w:sz="6" w:space="0" w:color="auto"/>
                  <w:bottom w:val="single" w:sz="6" w:space="0" w:color="auto"/>
                  <w:right w:val="single" w:sz="6" w:space="0" w:color="auto"/>
                </w:tcBorders>
                <w:vAlign w:val="center"/>
              </w:tcPr>
              <w:p w14:paraId="78E69086" w14:textId="77777777" w:rsidR="009B19BE" w:rsidRDefault="009B19BE" w:rsidP="009B19BE">
                <w:pPr>
                  <w:jc w:val="right"/>
                </w:pPr>
                <w:r>
                  <w:t>1,932,823.21</w:t>
                </w:r>
              </w:p>
            </w:tc>
            <w:tc>
              <w:tcPr>
                <w:tcW w:w="1697" w:type="pct"/>
                <w:tcBorders>
                  <w:top w:val="single" w:sz="6" w:space="0" w:color="auto"/>
                  <w:left w:val="single" w:sz="6" w:space="0" w:color="auto"/>
                  <w:bottom w:val="single" w:sz="6" w:space="0" w:color="auto"/>
                  <w:right w:val="single" w:sz="6" w:space="0" w:color="auto"/>
                </w:tcBorders>
                <w:vAlign w:val="center"/>
              </w:tcPr>
              <w:p w14:paraId="40435872" w14:textId="77777777" w:rsidR="009B19BE" w:rsidRDefault="009B19BE" w:rsidP="009B19BE">
                <w:pPr>
                  <w:jc w:val="right"/>
                </w:pPr>
                <w:r>
                  <w:t>1,026,378.73</w:t>
                </w:r>
              </w:p>
            </w:tc>
          </w:tr>
          <w:tr w:rsidR="009B19BE" w14:paraId="61C3C721"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3931D257" w14:textId="77777777" w:rsidR="009B19BE" w:rsidRDefault="009B19BE" w:rsidP="009B19BE">
                <w:pPr>
                  <w:autoSpaceDE w:val="0"/>
                  <w:autoSpaceDN w:val="0"/>
                  <w:adjustRightInd w:val="0"/>
                  <w:snapToGrid w:val="0"/>
                  <w:spacing w:line="240" w:lineRule="atLeast"/>
                  <w:rPr>
                    <w:szCs w:val="21"/>
                  </w:rPr>
                </w:pPr>
                <w:r>
                  <w:t>土地使用税</w:t>
                </w:r>
              </w:p>
            </w:tc>
            <w:tc>
              <w:tcPr>
                <w:tcW w:w="1697" w:type="pct"/>
                <w:tcBorders>
                  <w:top w:val="single" w:sz="6" w:space="0" w:color="auto"/>
                  <w:left w:val="single" w:sz="6" w:space="0" w:color="auto"/>
                  <w:bottom w:val="single" w:sz="6" w:space="0" w:color="auto"/>
                  <w:right w:val="single" w:sz="6" w:space="0" w:color="auto"/>
                </w:tcBorders>
                <w:vAlign w:val="center"/>
              </w:tcPr>
              <w:p w14:paraId="475F2C3F" w14:textId="77777777" w:rsidR="009B19BE" w:rsidRDefault="009B19BE" w:rsidP="009B19BE">
                <w:pPr>
                  <w:jc w:val="right"/>
                </w:pPr>
                <w:r>
                  <w:t>413,313.49</w:t>
                </w:r>
              </w:p>
            </w:tc>
            <w:tc>
              <w:tcPr>
                <w:tcW w:w="1697" w:type="pct"/>
                <w:tcBorders>
                  <w:top w:val="single" w:sz="6" w:space="0" w:color="auto"/>
                  <w:left w:val="single" w:sz="6" w:space="0" w:color="auto"/>
                  <w:bottom w:val="single" w:sz="6" w:space="0" w:color="auto"/>
                  <w:right w:val="single" w:sz="6" w:space="0" w:color="auto"/>
                </w:tcBorders>
                <w:vAlign w:val="center"/>
              </w:tcPr>
              <w:p w14:paraId="29314228" w14:textId="77777777" w:rsidR="009B19BE" w:rsidRDefault="009B19BE" w:rsidP="009B19BE">
                <w:pPr>
                  <w:jc w:val="right"/>
                </w:pPr>
                <w:r>
                  <w:t>473,112.88</w:t>
                </w:r>
              </w:p>
            </w:tc>
          </w:tr>
          <w:tr w:rsidR="009B19BE" w14:paraId="3BF915E8"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2EBB2B95" w14:textId="77777777" w:rsidR="009B19BE" w:rsidRDefault="009B19BE" w:rsidP="009B19BE">
                <w:pPr>
                  <w:autoSpaceDE w:val="0"/>
                  <w:autoSpaceDN w:val="0"/>
                  <w:adjustRightInd w:val="0"/>
                  <w:snapToGrid w:val="0"/>
                  <w:spacing w:line="240" w:lineRule="atLeast"/>
                  <w:rPr>
                    <w:szCs w:val="21"/>
                  </w:rPr>
                </w:pPr>
                <w:r>
                  <w:t>车船税</w:t>
                </w:r>
              </w:p>
            </w:tc>
            <w:tc>
              <w:tcPr>
                <w:tcW w:w="1697" w:type="pct"/>
                <w:tcBorders>
                  <w:top w:val="single" w:sz="6" w:space="0" w:color="auto"/>
                  <w:left w:val="single" w:sz="6" w:space="0" w:color="auto"/>
                  <w:bottom w:val="single" w:sz="6" w:space="0" w:color="auto"/>
                  <w:right w:val="single" w:sz="6" w:space="0" w:color="auto"/>
                </w:tcBorders>
                <w:vAlign w:val="center"/>
              </w:tcPr>
              <w:p w14:paraId="5D83D0DD" w14:textId="77777777" w:rsidR="009B19BE" w:rsidRDefault="009B19BE" w:rsidP="009B19BE">
                <w:pPr>
                  <w:jc w:val="right"/>
                </w:pPr>
                <w:r>
                  <w:t>23,972.22</w:t>
                </w:r>
              </w:p>
            </w:tc>
            <w:tc>
              <w:tcPr>
                <w:tcW w:w="1697" w:type="pct"/>
                <w:tcBorders>
                  <w:top w:val="single" w:sz="6" w:space="0" w:color="auto"/>
                  <w:left w:val="single" w:sz="6" w:space="0" w:color="auto"/>
                  <w:bottom w:val="single" w:sz="6" w:space="0" w:color="auto"/>
                  <w:right w:val="single" w:sz="6" w:space="0" w:color="auto"/>
                </w:tcBorders>
                <w:vAlign w:val="center"/>
              </w:tcPr>
              <w:p w14:paraId="24F0910B" w14:textId="77777777" w:rsidR="009B19BE" w:rsidRDefault="009B19BE" w:rsidP="009B19BE">
                <w:pPr>
                  <w:jc w:val="right"/>
                </w:pPr>
                <w:r>
                  <w:t>27,904.14</w:t>
                </w:r>
              </w:p>
            </w:tc>
          </w:tr>
          <w:tr w:rsidR="009B19BE" w14:paraId="014A9480"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5DCA46FC" w14:textId="77777777" w:rsidR="009B19BE" w:rsidRDefault="009B19BE" w:rsidP="009B19BE">
                <w:pPr>
                  <w:autoSpaceDE w:val="0"/>
                  <w:autoSpaceDN w:val="0"/>
                  <w:adjustRightInd w:val="0"/>
                  <w:snapToGrid w:val="0"/>
                  <w:spacing w:line="240" w:lineRule="atLeast"/>
                  <w:rPr>
                    <w:szCs w:val="21"/>
                  </w:rPr>
                </w:pPr>
                <w:r>
                  <w:t>印花税</w:t>
                </w:r>
              </w:p>
            </w:tc>
            <w:tc>
              <w:tcPr>
                <w:tcW w:w="1697" w:type="pct"/>
                <w:tcBorders>
                  <w:top w:val="single" w:sz="6" w:space="0" w:color="auto"/>
                  <w:left w:val="single" w:sz="6" w:space="0" w:color="auto"/>
                  <w:bottom w:val="single" w:sz="6" w:space="0" w:color="auto"/>
                  <w:right w:val="single" w:sz="6" w:space="0" w:color="auto"/>
                </w:tcBorders>
                <w:vAlign w:val="center"/>
              </w:tcPr>
              <w:p w14:paraId="34122C5B" w14:textId="77777777" w:rsidR="009B19BE" w:rsidRDefault="009B19BE" w:rsidP="009B19BE">
                <w:pPr>
                  <w:jc w:val="right"/>
                </w:pPr>
                <w:r>
                  <w:t>2,050,781.31</w:t>
                </w:r>
              </w:p>
            </w:tc>
            <w:tc>
              <w:tcPr>
                <w:tcW w:w="1697" w:type="pct"/>
                <w:tcBorders>
                  <w:top w:val="single" w:sz="6" w:space="0" w:color="auto"/>
                  <w:left w:val="single" w:sz="6" w:space="0" w:color="auto"/>
                  <w:bottom w:val="single" w:sz="6" w:space="0" w:color="auto"/>
                  <w:right w:val="single" w:sz="6" w:space="0" w:color="auto"/>
                </w:tcBorders>
                <w:vAlign w:val="center"/>
              </w:tcPr>
              <w:p w14:paraId="383C6DBC" w14:textId="77777777" w:rsidR="009B19BE" w:rsidRDefault="009B19BE" w:rsidP="009B19BE">
                <w:pPr>
                  <w:jc w:val="right"/>
                </w:pPr>
                <w:r>
                  <w:t>1,651,867.40</w:t>
                </w:r>
              </w:p>
            </w:tc>
          </w:tr>
          <w:tr w:rsidR="009B19BE" w14:paraId="46A91506"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252FA5C1" w14:textId="77777777" w:rsidR="009B19BE" w:rsidRDefault="009B19BE" w:rsidP="009B19BE">
                <w:pPr>
                  <w:autoSpaceDE w:val="0"/>
                  <w:autoSpaceDN w:val="0"/>
                  <w:adjustRightInd w:val="0"/>
                  <w:snapToGrid w:val="0"/>
                  <w:spacing w:line="240" w:lineRule="atLeast"/>
                  <w:rPr>
                    <w:szCs w:val="21"/>
                  </w:rPr>
                </w:pPr>
                <w:r>
                  <w:t>环境保护税</w:t>
                </w:r>
              </w:p>
            </w:tc>
            <w:tc>
              <w:tcPr>
                <w:tcW w:w="1697" w:type="pct"/>
                <w:tcBorders>
                  <w:top w:val="single" w:sz="6" w:space="0" w:color="auto"/>
                  <w:left w:val="single" w:sz="6" w:space="0" w:color="auto"/>
                  <w:bottom w:val="single" w:sz="6" w:space="0" w:color="auto"/>
                  <w:right w:val="single" w:sz="6" w:space="0" w:color="auto"/>
                </w:tcBorders>
                <w:vAlign w:val="center"/>
              </w:tcPr>
              <w:p w14:paraId="2FF699E2" w14:textId="77777777" w:rsidR="009B19BE" w:rsidRDefault="009B19BE" w:rsidP="009B19BE">
                <w:pPr>
                  <w:jc w:val="right"/>
                </w:pPr>
                <w:r>
                  <w:t>10,646.52</w:t>
                </w:r>
              </w:p>
            </w:tc>
            <w:tc>
              <w:tcPr>
                <w:tcW w:w="1697" w:type="pct"/>
                <w:tcBorders>
                  <w:top w:val="single" w:sz="6" w:space="0" w:color="auto"/>
                  <w:left w:val="single" w:sz="6" w:space="0" w:color="auto"/>
                  <w:bottom w:val="single" w:sz="6" w:space="0" w:color="auto"/>
                  <w:right w:val="single" w:sz="6" w:space="0" w:color="auto"/>
                </w:tcBorders>
                <w:vAlign w:val="center"/>
              </w:tcPr>
              <w:p w14:paraId="227A3DFF" w14:textId="77777777" w:rsidR="009B19BE" w:rsidRDefault="009B19BE" w:rsidP="009B19BE">
                <w:pPr>
                  <w:jc w:val="right"/>
                </w:pPr>
                <w:r>
                  <w:t>17,862.60</w:t>
                </w:r>
              </w:p>
            </w:tc>
          </w:tr>
          <w:tr w:rsidR="009B19BE" w14:paraId="730FD369" w14:textId="77777777" w:rsidTr="009B19BE">
            <w:tc>
              <w:tcPr>
                <w:tcW w:w="1606" w:type="pct"/>
                <w:tcBorders>
                  <w:top w:val="single" w:sz="6" w:space="0" w:color="auto"/>
                  <w:left w:val="single" w:sz="6" w:space="0" w:color="auto"/>
                  <w:bottom w:val="single" w:sz="6" w:space="0" w:color="auto"/>
                  <w:right w:val="single" w:sz="6" w:space="0" w:color="auto"/>
                </w:tcBorders>
                <w:vAlign w:val="center"/>
              </w:tcPr>
              <w:p w14:paraId="5F985DE8" w14:textId="77777777" w:rsidR="009B19BE" w:rsidRDefault="009B19BE" w:rsidP="009B19BE">
                <w:pPr>
                  <w:autoSpaceDE w:val="0"/>
                  <w:autoSpaceDN w:val="0"/>
                  <w:adjustRightInd w:val="0"/>
                  <w:snapToGrid w:val="0"/>
                  <w:spacing w:line="240" w:lineRule="atLeast"/>
                  <w:jc w:val="center"/>
                  <w:rPr>
                    <w:szCs w:val="21"/>
                  </w:rPr>
                </w:pPr>
                <w:r>
                  <w:rPr>
                    <w:rFonts w:hint="eastAsia"/>
                    <w:szCs w:val="21"/>
                  </w:rPr>
                  <w:t>合计</w:t>
                </w:r>
              </w:p>
            </w:tc>
            <w:tc>
              <w:tcPr>
                <w:tcW w:w="1697" w:type="pct"/>
                <w:tcBorders>
                  <w:top w:val="single" w:sz="6" w:space="0" w:color="auto"/>
                  <w:left w:val="single" w:sz="6" w:space="0" w:color="auto"/>
                  <w:bottom w:val="single" w:sz="6" w:space="0" w:color="auto"/>
                  <w:right w:val="single" w:sz="6" w:space="0" w:color="auto"/>
                </w:tcBorders>
                <w:vAlign w:val="center"/>
              </w:tcPr>
              <w:p w14:paraId="735783D1" w14:textId="77777777" w:rsidR="009B19BE" w:rsidRDefault="009B19BE" w:rsidP="009B19BE">
                <w:pPr>
                  <w:jc w:val="right"/>
                </w:pPr>
                <w:r>
                  <w:t>32,542,452.38</w:t>
                </w:r>
              </w:p>
            </w:tc>
            <w:tc>
              <w:tcPr>
                <w:tcW w:w="1697" w:type="pct"/>
                <w:tcBorders>
                  <w:top w:val="single" w:sz="6" w:space="0" w:color="auto"/>
                  <w:left w:val="single" w:sz="6" w:space="0" w:color="auto"/>
                  <w:bottom w:val="single" w:sz="6" w:space="0" w:color="auto"/>
                  <w:right w:val="single" w:sz="6" w:space="0" w:color="auto"/>
                </w:tcBorders>
                <w:vAlign w:val="center"/>
              </w:tcPr>
              <w:p w14:paraId="7F68D066" w14:textId="77777777" w:rsidR="009B19BE" w:rsidRDefault="009B19BE" w:rsidP="009B19BE">
                <w:pPr>
                  <w:jc w:val="right"/>
                </w:pPr>
                <w:r>
                  <w:t>26,197,794.44</w:t>
                </w:r>
              </w:p>
            </w:tc>
          </w:tr>
        </w:tbl>
        <w:p w14:paraId="567F56E4" w14:textId="38461BDA" w:rsidR="006A4505" w:rsidRDefault="001E0608" w:rsidP="00F64BFD">
          <w:pPr>
            <w:spacing w:before="60" w:after="60"/>
            <w:rPr>
              <w:szCs w:val="21"/>
            </w:rPr>
          </w:pPr>
        </w:p>
      </w:sdtContent>
    </w:sdt>
    <w:sdt>
      <w:sdtPr>
        <w:rPr>
          <w:rFonts w:ascii="宋体" w:hAnsi="宋体" w:cs="宋体" w:hint="eastAsia"/>
          <w:b w:val="0"/>
          <w:bCs w:val="0"/>
          <w:kern w:val="0"/>
          <w:szCs w:val="21"/>
        </w:rPr>
        <w:alias w:val="模块:成本费用"/>
        <w:tag w:val="_SEC_5d1ca8a31f664ab6b4c2e40e3350a771"/>
        <w:id w:val="-513540159"/>
        <w:lock w:val="sdtLocked"/>
        <w:placeholder>
          <w:docPart w:val="GBC22222222222222222222222222222"/>
        </w:placeholder>
      </w:sdtPr>
      <w:sdtEndPr>
        <w:rPr>
          <w:rFonts w:cstheme="minorBidi"/>
          <w:kern w:val="2"/>
        </w:rPr>
      </w:sdtEndPr>
      <w:sdtContent>
        <w:p w14:paraId="6E3553F9" w14:textId="77777777" w:rsidR="006A4505" w:rsidRDefault="00B9625C" w:rsidP="008776CA">
          <w:pPr>
            <w:pStyle w:val="3"/>
            <w:numPr>
              <w:ilvl w:val="0"/>
              <w:numId w:val="68"/>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625075675"/>
            <w:lock w:val="sdtLocked"/>
            <w:placeholder>
              <w:docPart w:val="GBC22222222222222222222222222222"/>
            </w:placeholder>
          </w:sdtPr>
          <w:sdtEndPr/>
          <w:sdtContent>
            <w:p w14:paraId="0EE36DEC" w14:textId="77777777" w:rsidR="006A4505" w:rsidRDefault="00B9625C">
              <w:r>
                <w:fldChar w:fldCharType="begin"/>
              </w:r>
              <w:r w:rsidR="009B19BE">
                <w:instrText xml:space="preserve">MACROBUTTON  SnrToggleCheckbox √适用 </w:instrText>
              </w:r>
              <w:r>
                <w:fldChar w:fldCharType="end"/>
              </w:r>
              <w:r>
                <w:fldChar w:fldCharType="begin"/>
              </w:r>
              <w:r w:rsidR="009B19BE">
                <w:instrText xml:space="preserve"> MACROBUTTON  SnrToggleCheckbox □不适用 </w:instrText>
              </w:r>
              <w:r>
                <w:fldChar w:fldCharType="end"/>
              </w:r>
            </w:p>
          </w:sdtContent>
        </w:sdt>
        <w:p w14:paraId="45FCB0F4" w14:textId="5044B15A" w:rsidR="006A4505" w:rsidRDefault="00B9625C">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2899"/>
            <w:gridCol w:w="2897"/>
          </w:tblGrid>
          <w:tr w:rsidR="009B19BE" w14:paraId="3262B5FF" w14:textId="77777777" w:rsidTr="009B19BE">
            <w:sdt>
              <w:sdtPr>
                <w:tag w:val="_PLD_27c4bc503cfe4eafa415de62f182f2c1"/>
                <w:id w:val="-992328313"/>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A1D5FA7" w14:textId="77777777" w:rsidR="009B19BE" w:rsidRDefault="009B19BE" w:rsidP="009B19BE">
                    <w:pPr>
                      <w:jc w:val="center"/>
                      <w:rPr>
                        <w:szCs w:val="21"/>
                      </w:rPr>
                    </w:pPr>
                    <w:r>
                      <w:rPr>
                        <w:rFonts w:hint="eastAsia"/>
                        <w:szCs w:val="21"/>
                      </w:rPr>
                      <w:t>项目</w:t>
                    </w:r>
                  </w:p>
                </w:tc>
              </w:sdtContent>
            </w:sdt>
            <w:sdt>
              <w:sdtPr>
                <w:tag w:val="_PLD_105cce5212fb42a182b1fd8e309ba67c"/>
                <w:id w:val="-1836367948"/>
                <w:lock w:val="sdtLocked"/>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3EB496F" w14:textId="77777777" w:rsidR="009B19BE" w:rsidRDefault="009B19BE" w:rsidP="009B19BE">
                    <w:pPr>
                      <w:jc w:val="center"/>
                      <w:rPr>
                        <w:szCs w:val="21"/>
                      </w:rPr>
                    </w:pPr>
                    <w:r>
                      <w:rPr>
                        <w:rFonts w:hint="eastAsia"/>
                        <w:szCs w:val="21"/>
                      </w:rPr>
                      <w:t>本期发生额</w:t>
                    </w:r>
                  </w:p>
                </w:tc>
              </w:sdtContent>
            </w:sdt>
            <w:sdt>
              <w:sdtPr>
                <w:tag w:val="_PLD_5f148659054c4187a80f7bdffc9e9cde"/>
                <w:id w:val="508559277"/>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146CF0E8" w14:textId="77777777" w:rsidR="009B19BE" w:rsidRDefault="009B19BE" w:rsidP="009B19BE">
                    <w:pPr>
                      <w:jc w:val="center"/>
                      <w:rPr>
                        <w:szCs w:val="21"/>
                      </w:rPr>
                    </w:pPr>
                    <w:r>
                      <w:rPr>
                        <w:rFonts w:hint="eastAsia"/>
                        <w:szCs w:val="21"/>
                      </w:rPr>
                      <w:t>上期发生额</w:t>
                    </w:r>
                  </w:p>
                </w:tc>
              </w:sdtContent>
            </w:sdt>
          </w:tr>
          <w:sdt>
            <w:sdtPr>
              <w:rPr>
                <w:szCs w:val="21"/>
              </w:rPr>
              <w:alias w:val="销售费用明细"/>
              <w:tag w:val="_TUP_db10d8762ce542a4962ce4cb14ddabbc"/>
              <w:id w:val="159058108"/>
              <w:lock w:val="sdtLocked"/>
              <w:placeholder>
                <w:docPart w:val="134E1EFAEECF4BB891DF007E22280419"/>
              </w:placeholder>
            </w:sdtPr>
            <w:sdtEndPr/>
            <w:sdtContent>
              <w:tr w:rsidR="009B19BE" w14:paraId="68FE2A30" w14:textId="77777777" w:rsidTr="00F64B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FECB694" w14:textId="77777777" w:rsidR="009B19BE" w:rsidRDefault="009B19BE" w:rsidP="009B19BE">
                    <w:pPr>
                      <w:rPr>
                        <w:szCs w:val="21"/>
                      </w:rPr>
                    </w:pPr>
                    <w:r>
                      <w:t>市场费用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725156D" w14:textId="77777777" w:rsidR="009B19BE" w:rsidRDefault="009B19BE" w:rsidP="009B19BE">
                    <w:pPr>
                      <w:jc w:val="right"/>
                      <w:rPr>
                        <w:szCs w:val="21"/>
                      </w:rPr>
                    </w:pPr>
                    <w:r>
                      <w:t>1,396,156,394.47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34B398EA" w14:textId="77777777" w:rsidR="009B19BE" w:rsidRDefault="009B19BE" w:rsidP="009B19BE">
                    <w:pPr>
                      <w:jc w:val="right"/>
                      <w:rPr>
                        <w:szCs w:val="21"/>
                      </w:rPr>
                    </w:pPr>
                    <w:r>
                      <w:t>1,138,245,576.17</w:t>
                    </w:r>
                  </w:p>
                </w:tc>
              </w:tr>
            </w:sdtContent>
          </w:sdt>
          <w:sdt>
            <w:sdtPr>
              <w:rPr>
                <w:szCs w:val="21"/>
              </w:rPr>
              <w:alias w:val="销售费用明细"/>
              <w:tag w:val="_TUP_db10d8762ce542a4962ce4cb14ddabbc"/>
              <w:id w:val="1619030399"/>
              <w:lock w:val="sdtLocked"/>
              <w:placeholder>
                <w:docPart w:val="386CD7664F524073AA55369F9DFAA9FC"/>
              </w:placeholder>
            </w:sdtPr>
            <w:sdtEndPr/>
            <w:sdtContent>
              <w:tr w:rsidR="009B19BE" w14:paraId="410962E4" w14:textId="77777777" w:rsidTr="00F64B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9A563D4" w14:textId="77777777" w:rsidR="009B19BE" w:rsidRDefault="009B19BE" w:rsidP="009B19BE">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8F3A789" w14:textId="77777777" w:rsidR="009B19BE" w:rsidRDefault="009B19BE" w:rsidP="009B19BE">
                    <w:pPr>
                      <w:jc w:val="right"/>
                      <w:rPr>
                        <w:szCs w:val="21"/>
                      </w:rPr>
                    </w:pPr>
                    <w:r>
                      <w:t>8,444,788.41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166F25CA" w14:textId="77777777" w:rsidR="009B19BE" w:rsidRDefault="009B19BE" w:rsidP="009B19BE">
                    <w:pPr>
                      <w:jc w:val="right"/>
                      <w:rPr>
                        <w:szCs w:val="21"/>
                      </w:rPr>
                    </w:pPr>
                    <w:r>
                      <w:t>8,001,612.13</w:t>
                    </w:r>
                  </w:p>
                </w:tc>
              </w:tr>
            </w:sdtContent>
          </w:sdt>
          <w:sdt>
            <w:sdtPr>
              <w:rPr>
                <w:szCs w:val="21"/>
              </w:rPr>
              <w:alias w:val="销售费用明细"/>
              <w:tag w:val="_TUP_db10d8762ce542a4962ce4cb14ddabbc"/>
              <w:id w:val="1760636876"/>
              <w:lock w:val="sdtLocked"/>
              <w:placeholder>
                <w:docPart w:val="386CD7664F524073AA55369F9DFAA9FC"/>
              </w:placeholder>
            </w:sdtPr>
            <w:sdtEndPr/>
            <w:sdtContent>
              <w:tr w:rsidR="009B19BE" w14:paraId="63AD01FD" w14:textId="77777777" w:rsidTr="00F64B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20239AA0" w14:textId="77777777" w:rsidR="009B19BE" w:rsidRDefault="009B19BE" w:rsidP="009B19BE">
                    <w:pPr>
                      <w:rPr>
                        <w:szCs w:val="21"/>
                      </w:rPr>
                    </w:pPr>
                    <w:r>
                      <w:t>差旅费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10EF9EC8" w14:textId="77777777" w:rsidR="009B19BE" w:rsidRDefault="009B19BE" w:rsidP="009B19BE">
                    <w:pPr>
                      <w:jc w:val="right"/>
                      <w:rPr>
                        <w:szCs w:val="21"/>
                      </w:rPr>
                    </w:pPr>
                    <w:r>
                      <w:t>444,118.94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53AB0A0A" w14:textId="77777777" w:rsidR="009B19BE" w:rsidRDefault="009B19BE" w:rsidP="009B19BE">
                    <w:pPr>
                      <w:jc w:val="right"/>
                      <w:rPr>
                        <w:szCs w:val="21"/>
                      </w:rPr>
                    </w:pPr>
                    <w:r>
                      <w:t>1,041,579.62</w:t>
                    </w:r>
                  </w:p>
                </w:tc>
              </w:tr>
            </w:sdtContent>
          </w:sdt>
          <w:sdt>
            <w:sdtPr>
              <w:rPr>
                <w:szCs w:val="21"/>
              </w:rPr>
              <w:alias w:val="销售费用明细"/>
              <w:tag w:val="_TUP_db10d8762ce542a4962ce4cb14ddabbc"/>
              <w:id w:val="-230467162"/>
              <w:lock w:val="sdtLocked"/>
              <w:placeholder>
                <w:docPart w:val="386CD7664F524073AA55369F9DFAA9FC"/>
              </w:placeholder>
            </w:sdtPr>
            <w:sdtEndPr/>
            <w:sdtContent>
              <w:tr w:rsidR="009B19BE" w14:paraId="5E047C96" w14:textId="77777777" w:rsidTr="00F64B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F323760" w14:textId="77777777" w:rsidR="009B19BE" w:rsidRDefault="009B19BE" w:rsidP="009B19BE">
                    <w:pPr>
                      <w:rPr>
                        <w:szCs w:val="21"/>
                      </w:rPr>
                    </w:pPr>
                    <w:r>
                      <w:t>广告及宣传费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4483505E" w14:textId="77777777" w:rsidR="009B19BE" w:rsidRDefault="009B19BE" w:rsidP="009B19BE">
                    <w:pPr>
                      <w:jc w:val="right"/>
                      <w:rPr>
                        <w:szCs w:val="21"/>
                      </w:rPr>
                    </w:pPr>
                    <w:r>
                      <w:t>52,052.59</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7CAEEE9A" w14:textId="77777777" w:rsidR="009B19BE" w:rsidRDefault="009B19BE" w:rsidP="009B19BE">
                    <w:pPr>
                      <w:jc w:val="right"/>
                      <w:rPr>
                        <w:szCs w:val="21"/>
                      </w:rPr>
                    </w:pPr>
                    <w:r>
                      <w:t>241,055.65</w:t>
                    </w:r>
                  </w:p>
                </w:tc>
              </w:tr>
            </w:sdtContent>
          </w:sdt>
          <w:sdt>
            <w:sdtPr>
              <w:rPr>
                <w:szCs w:val="21"/>
              </w:rPr>
              <w:alias w:val="销售费用明细"/>
              <w:tag w:val="_TUP_db10d8762ce542a4962ce4cb14ddabbc"/>
              <w:id w:val="-1686356724"/>
              <w:lock w:val="sdtLocked"/>
              <w:placeholder>
                <w:docPart w:val="386CD7664F524073AA55369F9DFAA9FC"/>
              </w:placeholder>
            </w:sdtPr>
            <w:sdtEndPr/>
            <w:sdtContent>
              <w:tr w:rsidR="009B19BE" w14:paraId="74447C14" w14:textId="77777777" w:rsidTr="00F64B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6D2C5D08" w14:textId="77777777" w:rsidR="009B19BE" w:rsidRDefault="009B19BE" w:rsidP="009B19BE">
                    <w:pPr>
                      <w:rPr>
                        <w:szCs w:val="21"/>
                      </w:rPr>
                    </w:pPr>
                    <w:r>
                      <w:t>会议费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9F9F43D" w14:textId="77777777" w:rsidR="009B19BE" w:rsidRDefault="009B19BE" w:rsidP="009B19BE">
                    <w:pPr>
                      <w:jc w:val="right"/>
                      <w:rPr>
                        <w:szCs w:val="21"/>
                      </w:rPr>
                    </w:pPr>
                    <w:r>
                      <w:t>212,679.74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651BBD92" w14:textId="77777777" w:rsidR="009B19BE" w:rsidRDefault="009B19BE" w:rsidP="009B19BE">
                    <w:pPr>
                      <w:jc w:val="right"/>
                      <w:rPr>
                        <w:szCs w:val="21"/>
                      </w:rPr>
                    </w:pPr>
                    <w:r>
                      <w:t>196,129.29</w:t>
                    </w:r>
                  </w:p>
                </w:tc>
              </w:tr>
            </w:sdtContent>
          </w:sdt>
          <w:sdt>
            <w:sdtPr>
              <w:rPr>
                <w:szCs w:val="21"/>
              </w:rPr>
              <w:alias w:val="销售费用明细"/>
              <w:tag w:val="_TUP_db10d8762ce542a4962ce4cb14ddabbc"/>
              <w:id w:val="1118650125"/>
              <w:lock w:val="sdtLocked"/>
              <w:placeholder>
                <w:docPart w:val="134E1EFAEECF4BB891DF007E22280419"/>
              </w:placeholder>
            </w:sdtPr>
            <w:sdtEndPr/>
            <w:sdtContent>
              <w:tr w:rsidR="009B19BE" w14:paraId="602F9D78" w14:textId="77777777" w:rsidTr="00F64BF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258F6A4" w14:textId="77777777" w:rsidR="009B19BE" w:rsidRDefault="009B19BE" w:rsidP="009B19BE">
                    <w:pPr>
                      <w:rPr>
                        <w:szCs w:val="21"/>
                      </w:rPr>
                    </w:pPr>
                    <w:r>
                      <w:t>其他费用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9FAB04B" w14:textId="77777777" w:rsidR="009B19BE" w:rsidRDefault="009B19BE" w:rsidP="009B19BE">
                    <w:pPr>
                      <w:jc w:val="right"/>
                      <w:rPr>
                        <w:szCs w:val="21"/>
                      </w:rPr>
                    </w:pPr>
                    <w:r>
                      <w:t>3,652,659.09</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114A085D" w14:textId="77777777" w:rsidR="009B19BE" w:rsidRDefault="009B19BE" w:rsidP="009B19BE">
                    <w:pPr>
                      <w:jc w:val="right"/>
                      <w:rPr>
                        <w:szCs w:val="21"/>
                      </w:rPr>
                    </w:pPr>
                    <w:r>
                      <w:t>7,185,835.63</w:t>
                    </w:r>
                  </w:p>
                </w:tc>
              </w:tr>
            </w:sdtContent>
          </w:sdt>
          <w:tr w:rsidR="009B19BE" w14:paraId="64B96410" w14:textId="77777777" w:rsidTr="00F64BFD">
            <w:sdt>
              <w:sdtPr>
                <w:tag w:val="_PLD_433cd99c4dd241c78fe0542c641fb610"/>
                <w:id w:val="907114669"/>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1DB8DB97" w14:textId="77777777" w:rsidR="009B19BE" w:rsidRDefault="009B19BE" w:rsidP="009B19BE">
                    <w:pPr>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7CCDEE9" w14:textId="77777777" w:rsidR="009B19BE" w:rsidRDefault="009B19BE" w:rsidP="009B19BE">
                <w:pPr>
                  <w:jc w:val="right"/>
                  <w:rPr>
                    <w:szCs w:val="21"/>
                  </w:rPr>
                </w:pPr>
                <w:r>
                  <w:t>1,408,962,693.24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69906D2E" w14:textId="77777777" w:rsidR="009B19BE" w:rsidRDefault="009B19BE" w:rsidP="009B19BE">
                <w:pPr>
                  <w:jc w:val="right"/>
                  <w:rPr>
                    <w:szCs w:val="21"/>
                  </w:rPr>
                </w:pPr>
                <w:r>
                  <w:t>1,154,911,788.49</w:t>
                </w:r>
              </w:p>
            </w:tc>
          </w:tr>
        </w:tbl>
        <w:p w14:paraId="30EB026F" w14:textId="0AD7EFFB" w:rsidR="006A4505" w:rsidRDefault="001E0608" w:rsidP="00F64BFD">
          <w:pPr>
            <w:spacing w:before="60" w:after="60"/>
            <w:rPr>
              <w:szCs w:val="21"/>
            </w:rPr>
          </w:pPr>
        </w:p>
      </w:sdtContent>
    </w:sdt>
    <w:sdt>
      <w:sdtPr>
        <w:rPr>
          <w:rFonts w:ascii="宋体" w:hAnsi="宋体" w:cs="宋体" w:hint="eastAsia"/>
          <w:b w:val="0"/>
          <w:bCs w:val="0"/>
          <w:kern w:val="0"/>
          <w:szCs w:val="21"/>
        </w:rPr>
        <w:alias w:val="模块:管理费用"/>
        <w:tag w:val="_SEC_7f6cbd459a55483f8da09e1ad1378e98"/>
        <w:id w:val="-1153914214"/>
        <w:lock w:val="sdtLocked"/>
        <w:placeholder>
          <w:docPart w:val="GBC22222222222222222222222222222"/>
        </w:placeholder>
      </w:sdtPr>
      <w:sdtEndPr/>
      <w:sdtContent>
        <w:p w14:paraId="42C933EA" w14:textId="77777777" w:rsidR="006A4505" w:rsidRDefault="00B9625C" w:rsidP="008776CA">
          <w:pPr>
            <w:pStyle w:val="3"/>
            <w:numPr>
              <w:ilvl w:val="0"/>
              <w:numId w:val="68"/>
            </w:numPr>
            <w:tabs>
              <w:tab w:val="left" w:pos="504"/>
            </w:tabs>
            <w:rPr>
              <w:szCs w:val="21"/>
            </w:rPr>
          </w:pPr>
          <w:r>
            <w:rPr>
              <w:rFonts w:hint="eastAsia"/>
              <w:szCs w:val="21"/>
            </w:rPr>
            <w:t>管理费用</w:t>
          </w:r>
        </w:p>
        <w:sdt>
          <w:sdtPr>
            <w:alias w:val="是否适用：管理费用[双击切换]"/>
            <w:tag w:val="_GBC_b376fd9abaac4f3b8e5956b8dcd72faf"/>
            <w:id w:val="-435742367"/>
            <w:lock w:val="sdtLocked"/>
            <w:placeholder>
              <w:docPart w:val="GBC22222222222222222222222222222"/>
            </w:placeholder>
          </w:sdtPr>
          <w:sdtEndPr/>
          <w:sdtContent>
            <w:p w14:paraId="3BD97ECF" w14:textId="77777777" w:rsidR="006A4505" w:rsidRDefault="00B9625C">
              <w:r>
                <w:fldChar w:fldCharType="begin"/>
              </w:r>
              <w:r w:rsidR="009B19BE">
                <w:instrText xml:space="preserve">MACROBUTTON  SnrToggleCheckbox √适用 </w:instrText>
              </w:r>
              <w:r>
                <w:fldChar w:fldCharType="end"/>
              </w:r>
              <w:r>
                <w:fldChar w:fldCharType="begin"/>
              </w:r>
              <w:r w:rsidR="009B19BE">
                <w:instrText xml:space="preserve"> MACROBUTTON  SnrToggleCheckbox □不适用 </w:instrText>
              </w:r>
              <w:r>
                <w:fldChar w:fldCharType="end"/>
              </w:r>
            </w:p>
          </w:sdtContent>
        </w:sdt>
        <w:p w14:paraId="21E2AD22" w14:textId="36BAA001" w:rsidR="006A4505" w:rsidRDefault="00B9625C">
          <w:pPr>
            <w:jc w:val="right"/>
          </w:pPr>
          <w:r>
            <w:rPr>
              <w:rFonts w:hint="eastAsia"/>
            </w:rPr>
            <w:t>单位：</w:t>
          </w:r>
          <w:sdt>
            <w:sdtPr>
              <w:rPr>
                <w:rFonts w:hint="eastAsia"/>
              </w:rPr>
              <w:alias w:val="单位：管理费用"/>
              <w:tag w:val="_GBC_73606f31bd404afb8bfe5aabe1a68278"/>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管理费用"/>
              <w:tag w:val="_GBC_0549259a290d43c39c63d67cdad7f80d"/>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2640"/>
            <w:gridCol w:w="2473"/>
          </w:tblGrid>
          <w:tr w:rsidR="000D091B" w14:paraId="5CDEEDB6" w14:textId="77777777" w:rsidTr="00A52891">
            <w:sdt>
              <w:sdtPr>
                <w:tag w:val="_PLD_588268d9a550441d943c27cfc1105eb0"/>
                <w:id w:val="-184076130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018B457" w14:textId="77777777" w:rsidR="000D091B" w:rsidRDefault="000D091B" w:rsidP="00A52891">
                    <w:pPr>
                      <w:jc w:val="center"/>
                    </w:pPr>
                    <w:r>
                      <w:rPr>
                        <w:rFonts w:hint="eastAsia"/>
                      </w:rPr>
                      <w:t>项目</w:t>
                    </w:r>
                  </w:p>
                </w:tc>
              </w:sdtContent>
            </w:sdt>
            <w:sdt>
              <w:sdtPr>
                <w:tag w:val="_PLD_0e4f4d04bcb2408d8a5744ac90a1f89b"/>
                <w:id w:val="1524051482"/>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ECB2FEB" w14:textId="77777777" w:rsidR="000D091B" w:rsidRDefault="000D091B" w:rsidP="00A52891">
                    <w:pPr>
                      <w:jc w:val="center"/>
                    </w:pPr>
                    <w:r>
                      <w:rPr>
                        <w:rFonts w:hint="eastAsia"/>
                      </w:rPr>
                      <w:t>本期发生额</w:t>
                    </w:r>
                  </w:p>
                </w:tc>
              </w:sdtContent>
            </w:sdt>
            <w:sdt>
              <w:sdtPr>
                <w:tag w:val="_PLD_6f1ab61237164c0db56540ae1980b62c"/>
                <w:id w:val="-58710177"/>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73FA1AB1" w14:textId="77777777" w:rsidR="000D091B" w:rsidRDefault="000D091B" w:rsidP="00A52891">
                    <w:pPr>
                      <w:jc w:val="center"/>
                    </w:pPr>
                    <w:r>
                      <w:rPr>
                        <w:rFonts w:hint="eastAsia"/>
                      </w:rPr>
                      <w:t>上期发生额</w:t>
                    </w:r>
                  </w:p>
                </w:tc>
              </w:sdtContent>
            </w:sdt>
          </w:tr>
          <w:sdt>
            <w:sdtPr>
              <w:rPr>
                <w:rFonts w:hint="eastAsia"/>
              </w:rPr>
              <w:alias w:val="管理费用明细"/>
              <w:tag w:val="_TUP_722eb986b9ca44cea4b28d9c73b66176"/>
              <w:id w:val="-1350093899"/>
              <w:lock w:val="sdtLocked"/>
              <w:placeholder>
                <w:docPart w:val="4C4AEFB57D76403EBB3573E85ACD54A1"/>
              </w:placeholder>
            </w:sdtPr>
            <w:sdtEndPr/>
            <w:sdtContent>
              <w:tr w:rsidR="000D091B" w14:paraId="59D201D2"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F52513B" w14:textId="77777777" w:rsidR="000D091B" w:rsidRDefault="000D091B" w:rsidP="00A52891">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40336C6" w14:textId="77777777" w:rsidR="000D091B" w:rsidRDefault="000D091B" w:rsidP="00A52891">
                    <w:pPr>
                      <w:jc w:val="right"/>
                    </w:pPr>
                    <w:r>
                      <w:t>58,596,015.37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A592AF6" w14:textId="77777777" w:rsidR="000D091B" w:rsidRDefault="000D091B" w:rsidP="00A52891">
                    <w:pPr>
                      <w:jc w:val="right"/>
                    </w:pPr>
                    <w:r>
                      <w:t>44,224,078.81</w:t>
                    </w:r>
                  </w:p>
                </w:tc>
              </w:tr>
            </w:sdtContent>
          </w:sdt>
          <w:sdt>
            <w:sdtPr>
              <w:rPr>
                <w:rFonts w:hint="eastAsia"/>
              </w:rPr>
              <w:alias w:val="管理费用明细"/>
              <w:tag w:val="_TUP_722eb986b9ca44cea4b28d9c73b66176"/>
              <w:id w:val="-157620901"/>
              <w:lock w:val="sdtLocked"/>
              <w:placeholder>
                <w:docPart w:val="DED3E893F6BC4E06BEB5C1A754418E90"/>
              </w:placeholder>
            </w:sdtPr>
            <w:sdtEndPr/>
            <w:sdtContent>
              <w:tr w:rsidR="000D091B" w14:paraId="2365D567"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89CC90D" w14:textId="77777777" w:rsidR="000D091B" w:rsidRDefault="000D091B" w:rsidP="00A52891">
                    <w:r>
                      <w:t>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1D9E9E9" w14:textId="77777777" w:rsidR="000D091B" w:rsidRDefault="000D091B" w:rsidP="00A52891">
                    <w:pPr>
                      <w:jc w:val="right"/>
                    </w:pPr>
                    <w:r>
                      <w:t>25,417,209.82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FEF88F3" w14:textId="77777777" w:rsidR="000D091B" w:rsidRDefault="000D091B" w:rsidP="00A52891">
                    <w:pPr>
                      <w:jc w:val="right"/>
                    </w:pPr>
                    <w:r>
                      <w:t>10,795,544.88</w:t>
                    </w:r>
                  </w:p>
                </w:tc>
              </w:tr>
            </w:sdtContent>
          </w:sdt>
          <w:sdt>
            <w:sdtPr>
              <w:rPr>
                <w:rFonts w:hint="eastAsia"/>
              </w:rPr>
              <w:alias w:val="管理费用明细"/>
              <w:tag w:val="_TUP_722eb986b9ca44cea4b28d9c73b66176"/>
              <w:id w:val="770435036"/>
              <w:lock w:val="sdtLocked"/>
              <w:placeholder>
                <w:docPart w:val="DED3E893F6BC4E06BEB5C1A754418E90"/>
              </w:placeholder>
            </w:sdtPr>
            <w:sdtEndPr/>
            <w:sdtContent>
              <w:tr w:rsidR="000D091B" w14:paraId="1C1E11EA"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4B8A577" w14:textId="77777777" w:rsidR="000D091B" w:rsidRDefault="000D091B" w:rsidP="00A52891">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AB07FEE" w14:textId="77777777" w:rsidR="000D091B" w:rsidRDefault="000D091B" w:rsidP="00A52891">
                    <w:pPr>
                      <w:jc w:val="right"/>
                    </w:pPr>
                    <w:r>
                      <w:t>1,096,877.84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0287BB1" w14:textId="77777777" w:rsidR="000D091B" w:rsidRDefault="000D091B" w:rsidP="00A52891">
                    <w:pPr>
                      <w:jc w:val="right"/>
                    </w:pPr>
                    <w:r>
                      <w:t>1,815,365.03</w:t>
                    </w:r>
                  </w:p>
                </w:tc>
              </w:tr>
            </w:sdtContent>
          </w:sdt>
          <w:sdt>
            <w:sdtPr>
              <w:rPr>
                <w:rFonts w:hint="eastAsia"/>
              </w:rPr>
              <w:alias w:val="管理费用明细"/>
              <w:tag w:val="_TUP_722eb986b9ca44cea4b28d9c73b66176"/>
              <w:id w:val="1039627599"/>
              <w:lock w:val="sdtLocked"/>
              <w:placeholder>
                <w:docPart w:val="DED3E893F6BC4E06BEB5C1A754418E90"/>
              </w:placeholder>
            </w:sdtPr>
            <w:sdtEndPr/>
            <w:sdtContent>
              <w:tr w:rsidR="000D091B" w14:paraId="78B547BD"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8A204F7" w14:textId="77777777" w:rsidR="000D091B" w:rsidRDefault="000D091B" w:rsidP="00A52891">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AA55219" w14:textId="77777777" w:rsidR="000D091B" w:rsidRDefault="000D091B" w:rsidP="00A52891">
                    <w:pPr>
                      <w:jc w:val="right"/>
                    </w:pPr>
                    <w:r>
                      <w:t>7,956,480.92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34B3ECF" w14:textId="77777777" w:rsidR="000D091B" w:rsidRDefault="000D091B" w:rsidP="00A52891">
                    <w:pPr>
                      <w:jc w:val="right"/>
                    </w:pPr>
                    <w:r>
                      <w:t>8,825,612.31</w:t>
                    </w:r>
                  </w:p>
                </w:tc>
              </w:tr>
            </w:sdtContent>
          </w:sdt>
          <w:sdt>
            <w:sdtPr>
              <w:rPr>
                <w:rFonts w:hint="eastAsia"/>
              </w:rPr>
              <w:alias w:val="管理费用明细"/>
              <w:tag w:val="_TUP_722eb986b9ca44cea4b28d9c73b66176"/>
              <w:id w:val="-1331676386"/>
              <w:lock w:val="sdtLocked"/>
              <w:placeholder>
                <w:docPart w:val="DED3E893F6BC4E06BEB5C1A754418E90"/>
              </w:placeholder>
            </w:sdtPr>
            <w:sdtEndPr/>
            <w:sdtContent>
              <w:tr w:rsidR="000D091B" w14:paraId="5D1ADD04"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D8E14DF" w14:textId="77777777" w:rsidR="000D091B" w:rsidRDefault="000D091B" w:rsidP="00A52891">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EC39F7B" w14:textId="77777777" w:rsidR="000D091B" w:rsidRDefault="000D091B" w:rsidP="00A52891">
                    <w:pPr>
                      <w:jc w:val="right"/>
                    </w:pPr>
                    <w:r>
                      <w:t>8,764,134.81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1C9FDD0" w14:textId="77777777" w:rsidR="000D091B" w:rsidRDefault="000D091B" w:rsidP="00A52891">
                    <w:pPr>
                      <w:jc w:val="right"/>
                    </w:pPr>
                    <w:r>
                      <w:t>7,874,668.95</w:t>
                    </w:r>
                  </w:p>
                </w:tc>
              </w:tr>
            </w:sdtContent>
          </w:sdt>
          <w:sdt>
            <w:sdtPr>
              <w:rPr>
                <w:rFonts w:hint="eastAsia"/>
              </w:rPr>
              <w:alias w:val="管理费用明细"/>
              <w:tag w:val="_TUP_722eb986b9ca44cea4b28d9c73b66176"/>
              <w:id w:val="1258870456"/>
              <w:lock w:val="sdtLocked"/>
              <w:placeholder>
                <w:docPart w:val="DED3E893F6BC4E06BEB5C1A754418E90"/>
              </w:placeholder>
            </w:sdtPr>
            <w:sdtEndPr/>
            <w:sdtContent>
              <w:tr w:rsidR="000D091B" w14:paraId="1FD9342F"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A9DD517" w14:textId="77777777" w:rsidR="000D091B" w:rsidRDefault="000D091B" w:rsidP="00A52891">
                    <w:r>
                      <w:t>中介机构费、咨询费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404D01C" w14:textId="77777777" w:rsidR="000D091B" w:rsidRDefault="000D091B" w:rsidP="00A52891">
                    <w:pPr>
                      <w:jc w:val="right"/>
                    </w:pPr>
                    <w:r>
                      <w:t>16,071,091.98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7B0AC93" w14:textId="77777777" w:rsidR="000D091B" w:rsidRDefault="000D091B" w:rsidP="00A52891">
                    <w:pPr>
                      <w:jc w:val="right"/>
                    </w:pPr>
                    <w:r>
                      <w:t>15,594,148.98</w:t>
                    </w:r>
                  </w:p>
                </w:tc>
              </w:tr>
            </w:sdtContent>
          </w:sdt>
          <w:sdt>
            <w:sdtPr>
              <w:rPr>
                <w:rFonts w:hint="eastAsia"/>
              </w:rPr>
              <w:alias w:val="管理费用明细"/>
              <w:tag w:val="_TUP_722eb986b9ca44cea4b28d9c73b66176"/>
              <w:id w:val="-918330433"/>
              <w:lock w:val="sdtLocked"/>
              <w:placeholder>
                <w:docPart w:val="DED3E893F6BC4E06BEB5C1A754418E90"/>
              </w:placeholder>
            </w:sdtPr>
            <w:sdtEndPr/>
            <w:sdtContent>
              <w:tr w:rsidR="000D091B" w14:paraId="7BC05A1A"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AB3AC10" w14:textId="77777777" w:rsidR="000D091B" w:rsidRDefault="000D091B" w:rsidP="00A52891">
                    <w:r>
                      <w:t>试生产费用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9DCDC79" w14:textId="77777777" w:rsidR="000D091B" w:rsidRDefault="000D091B" w:rsidP="00A52891">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902CEB1" w14:textId="77777777" w:rsidR="000D091B" w:rsidRDefault="000D091B" w:rsidP="00A52891">
                    <w:pPr>
                      <w:jc w:val="right"/>
                    </w:pPr>
                    <w:r>
                      <w:t>2,296,085.26</w:t>
                    </w:r>
                  </w:p>
                </w:tc>
              </w:tr>
            </w:sdtContent>
          </w:sdt>
          <w:sdt>
            <w:sdtPr>
              <w:rPr>
                <w:rFonts w:hint="eastAsia"/>
              </w:rPr>
              <w:alias w:val="管理费用明细"/>
              <w:tag w:val="_TUP_722eb986b9ca44cea4b28d9c73b66176"/>
              <w:id w:val="-290900523"/>
              <w:lock w:val="sdtLocked"/>
              <w:placeholder>
                <w:docPart w:val="DED3E893F6BC4E06BEB5C1A754418E90"/>
              </w:placeholder>
            </w:sdtPr>
            <w:sdtEndPr/>
            <w:sdtContent>
              <w:tr w:rsidR="000D091B" w14:paraId="13AF894E"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D4D96C0" w14:textId="77777777" w:rsidR="000D091B" w:rsidRDefault="000D091B" w:rsidP="00A52891">
                    <w:r>
                      <w:t>会议费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49D0E9A" w14:textId="77777777" w:rsidR="000D091B" w:rsidRDefault="000D091B" w:rsidP="00A52891">
                    <w:pPr>
                      <w:jc w:val="right"/>
                    </w:pPr>
                    <w:r>
                      <w:t>4,523,230.11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8461564" w14:textId="77777777" w:rsidR="000D091B" w:rsidRDefault="000D091B" w:rsidP="00A52891">
                    <w:pPr>
                      <w:jc w:val="right"/>
                    </w:pPr>
                    <w:r>
                      <w:t>2,094,193.27</w:t>
                    </w:r>
                  </w:p>
                </w:tc>
              </w:tr>
            </w:sdtContent>
          </w:sdt>
          <w:sdt>
            <w:sdtPr>
              <w:rPr>
                <w:rFonts w:hint="eastAsia"/>
              </w:rPr>
              <w:alias w:val="管理费用明细"/>
              <w:tag w:val="_TUP_722eb986b9ca44cea4b28d9c73b66176"/>
              <w:id w:val="-1983757847"/>
              <w:lock w:val="sdtLocked"/>
              <w:placeholder>
                <w:docPart w:val="DED3E893F6BC4E06BEB5C1A754418E90"/>
              </w:placeholder>
            </w:sdtPr>
            <w:sdtEndPr/>
            <w:sdtContent>
              <w:tr w:rsidR="000D091B" w14:paraId="12727D1A"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0331EFF" w14:textId="77777777" w:rsidR="000D091B" w:rsidRDefault="000D091B" w:rsidP="00A52891">
                    <w:r>
                      <w:t>外包服务费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438F62D" w14:textId="77777777" w:rsidR="000D091B" w:rsidRDefault="000D091B" w:rsidP="00A52891">
                    <w:pPr>
                      <w:jc w:val="right"/>
                    </w:pPr>
                    <w:r>
                      <w:t>955,974.24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848F883" w14:textId="77777777" w:rsidR="000D091B" w:rsidRDefault="000D091B" w:rsidP="00A52891">
                    <w:pPr>
                      <w:jc w:val="right"/>
                    </w:pPr>
                    <w:r>
                      <w:t>400,741.47</w:t>
                    </w:r>
                  </w:p>
                </w:tc>
              </w:tr>
            </w:sdtContent>
          </w:sdt>
          <w:sdt>
            <w:sdtPr>
              <w:rPr>
                <w:rFonts w:hint="eastAsia"/>
              </w:rPr>
              <w:alias w:val="管理费用明细"/>
              <w:tag w:val="_TUP_722eb986b9ca44cea4b28d9c73b66176"/>
              <w:id w:val="-797297722"/>
              <w:lock w:val="sdtLocked"/>
              <w:placeholder>
                <w:docPart w:val="4C4AEFB57D76403EBB3573E85ACD54A1"/>
              </w:placeholder>
            </w:sdtPr>
            <w:sdtEndPr/>
            <w:sdtContent>
              <w:tr w:rsidR="000D091B" w14:paraId="06B5398C"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D361B2C" w14:textId="77777777" w:rsidR="000D091B" w:rsidRDefault="000D091B" w:rsidP="00A52891">
                    <w:r>
                      <w:t>董事会费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FBD40D3" w14:textId="77777777" w:rsidR="000D091B" w:rsidRDefault="000D091B" w:rsidP="00A52891">
                    <w:pPr>
                      <w:jc w:val="right"/>
                    </w:pPr>
                    <w:r>
                      <w:t>711,320.75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A6CB054" w14:textId="77777777" w:rsidR="000D091B" w:rsidRDefault="000D091B" w:rsidP="00A52891">
                    <w:pPr>
                      <w:jc w:val="right"/>
                    </w:pPr>
                    <w:r>
                      <w:t>711,320.75</w:t>
                    </w:r>
                  </w:p>
                </w:tc>
              </w:tr>
            </w:sdtContent>
          </w:sdt>
          <w:sdt>
            <w:sdtPr>
              <w:rPr>
                <w:rFonts w:hint="eastAsia"/>
              </w:rPr>
              <w:alias w:val="管理费用明细"/>
              <w:tag w:val="_TUP_722eb986b9ca44cea4b28d9c73b66176"/>
              <w:id w:val="2018106920"/>
              <w:lock w:val="sdtLocked"/>
              <w:placeholder>
                <w:docPart w:val="4C4AEFB57D76403EBB3573E85ACD54A1"/>
              </w:placeholder>
            </w:sdtPr>
            <w:sdtEndPr/>
            <w:sdtContent>
              <w:tr w:rsidR="000D091B" w14:paraId="6B9BACB8"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16D57B8" w14:textId="77777777" w:rsidR="000D091B" w:rsidRDefault="000D091B" w:rsidP="00A52891">
                    <w:r w:rsidRPr="0002261B">
                      <w:rPr>
                        <w:rFonts w:hint="eastAsia"/>
                      </w:rPr>
                      <w:t>其他费用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ACB1FF7" w14:textId="77777777" w:rsidR="000D091B" w:rsidRDefault="000D091B" w:rsidP="00A52891">
                    <w:pPr>
                      <w:jc w:val="right"/>
                    </w:pPr>
                    <w:r>
                      <w:t>8,378,996.52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D95EC6C" w14:textId="77777777" w:rsidR="000D091B" w:rsidRDefault="000D091B" w:rsidP="00A52891">
                    <w:pPr>
                      <w:jc w:val="right"/>
                    </w:pPr>
                    <w:r>
                      <w:t>4,828,085.18</w:t>
                    </w:r>
                  </w:p>
                </w:tc>
              </w:tr>
            </w:sdtContent>
          </w:sdt>
          <w:tr w:rsidR="000D091B" w14:paraId="1EBFD72E" w14:textId="77777777" w:rsidTr="00F64BFD">
            <w:sdt>
              <w:sdtPr>
                <w:tag w:val="_PLD_baed7858ee4845698b1e1703ad5c4d1f"/>
                <w:id w:val="20661378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E3E059B" w14:textId="77777777" w:rsidR="000D091B" w:rsidRDefault="000D091B" w:rsidP="00A52891">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C69E167" w14:textId="77777777" w:rsidR="000D091B" w:rsidRDefault="000D091B" w:rsidP="00A52891">
                <w:pPr>
                  <w:jc w:val="right"/>
                </w:pPr>
                <w:r>
                  <w:t>132,471,332.36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4F8FAF1" w14:textId="77777777" w:rsidR="000D091B" w:rsidRDefault="000D091B" w:rsidP="00A52891">
                <w:pPr>
                  <w:jc w:val="right"/>
                </w:pPr>
                <w:r>
                  <w:t>99,459,844.89</w:t>
                </w:r>
              </w:p>
            </w:tc>
          </w:tr>
        </w:tbl>
        <w:p w14:paraId="6709C13B" w14:textId="1EBDD7B7" w:rsidR="006A4505" w:rsidRDefault="001E0608">
          <w:pPr>
            <w:rPr>
              <w:szCs w:val="21"/>
            </w:rPr>
          </w:pPr>
        </w:p>
      </w:sdtContent>
    </w:sdt>
    <w:bookmarkStart w:id="208" w:name="_Hlk532912714" w:displacedByCustomXml="next"/>
    <w:sdt>
      <w:sdtPr>
        <w:rPr>
          <w:rFonts w:ascii="宋体" w:hAnsi="宋体" w:cs="宋体" w:hint="eastAsia"/>
          <w:b w:val="0"/>
          <w:bCs w:val="0"/>
          <w:kern w:val="0"/>
          <w:szCs w:val="21"/>
        </w:rPr>
        <w:alias w:val="模块:研发费用"/>
        <w:tag w:val="_SEC_82bf03b829d641c299349e9d5db687f0"/>
        <w:id w:val="-213114663"/>
        <w:lock w:val="sdtLocked"/>
        <w:placeholder>
          <w:docPart w:val="GBC22222222222222222222222222222"/>
        </w:placeholder>
      </w:sdtPr>
      <w:sdtEndPr>
        <w:rPr>
          <w:rFonts w:hint="default"/>
          <w:szCs w:val="24"/>
        </w:rPr>
      </w:sdtEndPr>
      <w:sdtContent>
        <w:p w14:paraId="7C46ED5D" w14:textId="77777777" w:rsidR="006A4505" w:rsidRDefault="00B9625C" w:rsidP="008776CA">
          <w:pPr>
            <w:pStyle w:val="3"/>
            <w:numPr>
              <w:ilvl w:val="0"/>
              <w:numId w:val="68"/>
            </w:numPr>
            <w:tabs>
              <w:tab w:val="left" w:pos="504"/>
            </w:tabs>
            <w:rPr>
              <w:szCs w:val="21"/>
            </w:rPr>
          </w:pPr>
          <w:r>
            <w:rPr>
              <w:rFonts w:hint="eastAsia"/>
              <w:szCs w:val="21"/>
            </w:rPr>
            <w:t>研发费用</w:t>
          </w:r>
        </w:p>
        <w:sdt>
          <w:sdtPr>
            <w:rPr>
              <w:szCs w:val="21"/>
            </w:rPr>
            <w:alias w:val="是否适用：研发费用[双击切换]"/>
            <w:tag w:val="_GBC_447085648bd3455aade2b93965762fb7"/>
            <w:id w:val="1376120347"/>
            <w:lock w:val="sdtLocked"/>
            <w:placeholder>
              <w:docPart w:val="GBC22222222222222222222222222222"/>
            </w:placeholder>
          </w:sdtPr>
          <w:sdtEndPr/>
          <w:sdtContent>
            <w:p w14:paraId="480D0F6E" w14:textId="77777777" w:rsidR="006A4505" w:rsidRDefault="00B9625C">
              <w:pPr>
                <w:rPr>
                  <w:szCs w:val="21"/>
                </w:rPr>
              </w:pPr>
              <w:r>
                <w:rPr>
                  <w:szCs w:val="21"/>
                </w:rPr>
                <w:fldChar w:fldCharType="begin"/>
              </w:r>
              <w:r w:rsidR="009B19BE">
                <w:rPr>
                  <w:szCs w:val="21"/>
                </w:rPr>
                <w:instrText xml:space="preserve"> MACROBUTTON  SnrToggleCheckbox √适用 </w:instrText>
              </w:r>
              <w:r>
                <w:rPr>
                  <w:szCs w:val="21"/>
                </w:rPr>
                <w:fldChar w:fldCharType="end"/>
              </w:r>
              <w:r>
                <w:rPr>
                  <w:szCs w:val="21"/>
                </w:rPr>
                <w:fldChar w:fldCharType="begin"/>
              </w:r>
              <w:r w:rsidR="009B19BE">
                <w:rPr>
                  <w:szCs w:val="21"/>
                </w:rPr>
                <w:instrText xml:space="preserve"> MACROBUTTON  SnrToggleCheckbox □不适用 </w:instrText>
              </w:r>
              <w:r>
                <w:rPr>
                  <w:szCs w:val="21"/>
                </w:rPr>
                <w:fldChar w:fldCharType="end"/>
              </w:r>
            </w:p>
          </w:sdtContent>
        </w:sdt>
        <w:p w14:paraId="3815D889" w14:textId="1CA0983B" w:rsidR="006A4505" w:rsidRDefault="00B9625C">
          <w:pPr>
            <w:pStyle w:val="af7"/>
            <w:ind w:left="420" w:firstLineChars="0" w:firstLine="0"/>
            <w:jc w:val="right"/>
            <w:rPr>
              <w:szCs w:val="21"/>
            </w:rPr>
          </w:pPr>
          <w:r>
            <w:rPr>
              <w:rFonts w:hint="eastAsia"/>
              <w:szCs w:val="21"/>
            </w:rPr>
            <w:t>单位：</w:t>
          </w:r>
          <w:sdt>
            <w:sdtPr>
              <w:rPr>
                <w:rFonts w:hint="eastAsia"/>
                <w:szCs w:val="21"/>
              </w:rPr>
              <w:alias w:val="单位：研发费用"/>
              <w:tag w:val="_GBC_1b1f4be1acd049ce8e7935f0a111d07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26bfad334e744cb79af11c6aa10e96ad"/>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2640"/>
            <w:gridCol w:w="2473"/>
          </w:tblGrid>
          <w:tr w:rsidR="009B19BE" w14:paraId="55F8648D" w14:textId="77777777" w:rsidTr="009B19BE">
            <w:sdt>
              <w:sdtPr>
                <w:tag w:val="_PLD_02420652c2154f7cbee5669a7dc715b9"/>
                <w:id w:val="22858406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920D6FD" w14:textId="77777777" w:rsidR="009B19BE" w:rsidRDefault="009B19BE" w:rsidP="009B19BE">
                    <w:pPr>
                      <w:jc w:val="center"/>
                      <w:rPr>
                        <w:szCs w:val="21"/>
                      </w:rPr>
                    </w:pPr>
                    <w:r>
                      <w:rPr>
                        <w:rFonts w:hint="eastAsia"/>
                        <w:szCs w:val="21"/>
                      </w:rPr>
                      <w:t>项目</w:t>
                    </w:r>
                  </w:p>
                </w:tc>
              </w:sdtContent>
            </w:sdt>
            <w:sdt>
              <w:sdtPr>
                <w:tag w:val="_PLD_301f10da19c0458dbf502fb4181b8435"/>
                <w:id w:val="-7667892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3BE46BDF" w14:textId="77777777" w:rsidR="009B19BE" w:rsidRDefault="009B19BE" w:rsidP="009B19BE">
                    <w:pPr>
                      <w:jc w:val="center"/>
                      <w:rPr>
                        <w:szCs w:val="21"/>
                      </w:rPr>
                    </w:pPr>
                    <w:r>
                      <w:rPr>
                        <w:rFonts w:hint="eastAsia"/>
                        <w:szCs w:val="21"/>
                      </w:rPr>
                      <w:t>本期发生额</w:t>
                    </w:r>
                  </w:p>
                </w:tc>
              </w:sdtContent>
            </w:sdt>
            <w:sdt>
              <w:sdtPr>
                <w:tag w:val="_PLD_657399a6b7d84b83b048a7e1f5ab1c45"/>
                <w:id w:val="76697635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50B1A2F" w14:textId="77777777" w:rsidR="009B19BE" w:rsidRDefault="009B19BE" w:rsidP="009B19BE">
                    <w:pPr>
                      <w:jc w:val="center"/>
                      <w:rPr>
                        <w:szCs w:val="21"/>
                      </w:rPr>
                    </w:pPr>
                    <w:r>
                      <w:rPr>
                        <w:rFonts w:hint="eastAsia"/>
                        <w:szCs w:val="21"/>
                      </w:rPr>
                      <w:t>上期发生额</w:t>
                    </w:r>
                  </w:p>
                </w:tc>
              </w:sdtContent>
            </w:sdt>
          </w:tr>
          <w:sdt>
            <w:sdtPr>
              <w:rPr>
                <w:szCs w:val="21"/>
              </w:rPr>
              <w:alias w:val="研发费用明细"/>
              <w:tag w:val="_TUP_e20dd3fcf365400290d382be3f4e0697"/>
              <w:id w:val="-1840297142"/>
              <w:lock w:val="sdtLocked"/>
              <w:placeholder>
                <w:docPart w:val="4E0B06BD4EF34F9DADBEE803D816ED10"/>
              </w:placeholder>
            </w:sdtPr>
            <w:sdtEndPr/>
            <w:sdtContent>
              <w:tr w:rsidR="009B19BE" w14:paraId="33A4870C"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5364925" w14:textId="77777777" w:rsidR="009B19BE" w:rsidRDefault="009B19BE" w:rsidP="009B19BE">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EA0D4B3" w14:textId="77777777" w:rsidR="009B19BE" w:rsidRDefault="009B19BE" w:rsidP="009B19BE">
                    <w:pPr>
                      <w:jc w:val="right"/>
                      <w:rPr>
                        <w:szCs w:val="21"/>
                      </w:rPr>
                    </w:pPr>
                    <w:r>
                      <w:t>8,919,663.89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B0CC312" w14:textId="77777777" w:rsidR="009B19BE" w:rsidRDefault="009B19BE" w:rsidP="009B19BE">
                    <w:pPr>
                      <w:jc w:val="right"/>
                      <w:rPr>
                        <w:szCs w:val="21"/>
                      </w:rPr>
                    </w:pPr>
                    <w:r>
                      <w:t>7,171,293.27</w:t>
                    </w:r>
                  </w:p>
                </w:tc>
              </w:tr>
            </w:sdtContent>
          </w:sdt>
          <w:sdt>
            <w:sdtPr>
              <w:rPr>
                <w:szCs w:val="21"/>
              </w:rPr>
              <w:alias w:val="研发费用明细"/>
              <w:tag w:val="_TUP_e20dd3fcf365400290d382be3f4e0697"/>
              <w:id w:val="-1628002700"/>
              <w:lock w:val="sdtLocked"/>
              <w:placeholder>
                <w:docPart w:val="4E0B06BD4EF34F9DADBEE803D816ED10"/>
              </w:placeholder>
            </w:sdtPr>
            <w:sdtEndPr/>
            <w:sdtContent>
              <w:tr w:rsidR="009B19BE" w14:paraId="78823BBB"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9DD946D" w14:textId="77777777" w:rsidR="009B19BE" w:rsidRDefault="009B19BE" w:rsidP="009B19BE">
                    <w:pPr>
                      <w:rPr>
                        <w:szCs w:val="21"/>
                      </w:rPr>
                    </w:pPr>
                    <w:r>
                      <w:t>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493F4DC" w14:textId="77777777" w:rsidR="009B19BE" w:rsidRDefault="009B19BE" w:rsidP="009B19BE">
                    <w:pPr>
                      <w:jc w:val="right"/>
                      <w:rPr>
                        <w:szCs w:val="21"/>
                      </w:rPr>
                    </w:pPr>
                    <w:r>
                      <w:t>4,788,921.87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B257EE7" w14:textId="77777777" w:rsidR="009B19BE" w:rsidRDefault="009B19BE" w:rsidP="009B19BE">
                    <w:pPr>
                      <w:jc w:val="right"/>
                      <w:rPr>
                        <w:szCs w:val="21"/>
                      </w:rPr>
                    </w:pPr>
                    <w:r>
                      <w:t>3,736,068.68</w:t>
                    </w:r>
                  </w:p>
                </w:tc>
              </w:tr>
            </w:sdtContent>
          </w:sdt>
          <w:sdt>
            <w:sdtPr>
              <w:rPr>
                <w:szCs w:val="21"/>
              </w:rPr>
              <w:alias w:val="研发费用明细"/>
              <w:tag w:val="_TUP_e20dd3fcf365400290d382be3f4e0697"/>
              <w:id w:val="576020129"/>
              <w:lock w:val="sdtLocked"/>
              <w:placeholder>
                <w:docPart w:val="B8CC29A7295747A695397B0C358B9CE2"/>
              </w:placeholder>
            </w:sdtPr>
            <w:sdtEndPr/>
            <w:sdtContent>
              <w:tr w:rsidR="009B19BE" w14:paraId="6E117B02"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73A70A4" w14:textId="77777777" w:rsidR="009B19BE" w:rsidRDefault="009B19BE" w:rsidP="009B19BE">
                    <w:pPr>
                      <w:rPr>
                        <w:szCs w:val="21"/>
                      </w:rPr>
                    </w:pPr>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8001938" w14:textId="77777777" w:rsidR="009B19BE" w:rsidRDefault="009B19BE" w:rsidP="009B19BE">
                    <w:pPr>
                      <w:jc w:val="right"/>
                      <w:rPr>
                        <w:szCs w:val="21"/>
                      </w:rPr>
                    </w:pPr>
                    <w:r>
                      <w:t>153,409.71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16D46ACA" w14:textId="77777777" w:rsidR="009B19BE" w:rsidRDefault="009B19BE" w:rsidP="009B19BE">
                    <w:pPr>
                      <w:jc w:val="right"/>
                      <w:rPr>
                        <w:szCs w:val="21"/>
                      </w:rPr>
                    </w:pPr>
                    <w:r>
                      <w:t>684,882.12</w:t>
                    </w:r>
                  </w:p>
                </w:tc>
              </w:tr>
            </w:sdtContent>
          </w:sdt>
          <w:sdt>
            <w:sdtPr>
              <w:rPr>
                <w:szCs w:val="21"/>
              </w:rPr>
              <w:alias w:val="研发费用明细"/>
              <w:tag w:val="_TUP_e20dd3fcf365400290d382be3f4e0697"/>
              <w:id w:val="-1435204345"/>
              <w:lock w:val="sdtLocked"/>
              <w:placeholder>
                <w:docPart w:val="B8CC29A7295747A695397B0C358B9CE2"/>
              </w:placeholder>
            </w:sdtPr>
            <w:sdtEndPr/>
            <w:sdtContent>
              <w:tr w:rsidR="009B19BE" w14:paraId="7BC9CF31"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FA8DB56" w14:textId="77777777" w:rsidR="009B19BE" w:rsidRDefault="009B19BE" w:rsidP="009B19BE">
                    <w:pPr>
                      <w:rPr>
                        <w:szCs w:val="21"/>
                      </w:rPr>
                    </w:pPr>
                    <w:r>
                      <w:t>材料费用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BF34363" w14:textId="77777777" w:rsidR="009B19BE" w:rsidRDefault="009B19BE" w:rsidP="009B19BE">
                    <w:pPr>
                      <w:jc w:val="right"/>
                      <w:rPr>
                        <w:szCs w:val="21"/>
                      </w:rPr>
                    </w:pPr>
                    <w:r>
                      <w:t>12,242,757.30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E6D224E" w14:textId="77777777" w:rsidR="009B19BE" w:rsidRDefault="009B19BE" w:rsidP="009B19BE">
                    <w:pPr>
                      <w:jc w:val="right"/>
                      <w:rPr>
                        <w:szCs w:val="21"/>
                      </w:rPr>
                    </w:pPr>
                    <w:r>
                      <w:t>22,557,380.22</w:t>
                    </w:r>
                  </w:p>
                </w:tc>
              </w:tr>
            </w:sdtContent>
          </w:sdt>
          <w:sdt>
            <w:sdtPr>
              <w:rPr>
                <w:szCs w:val="21"/>
              </w:rPr>
              <w:alias w:val="研发费用明细"/>
              <w:tag w:val="_TUP_e20dd3fcf365400290d382be3f4e0697"/>
              <w:id w:val="-1406149717"/>
              <w:lock w:val="sdtLocked"/>
              <w:placeholder>
                <w:docPart w:val="B8CC29A7295747A695397B0C358B9CE2"/>
              </w:placeholder>
            </w:sdtPr>
            <w:sdtEndPr/>
            <w:sdtContent>
              <w:tr w:rsidR="009B19BE" w14:paraId="5BB6F6E6"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81E883C" w14:textId="77777777" w:rsidR="009B19BE" w:rsidRDefault="009B19BE" w:rsidP="009B19BE">
                    <w:pPr>
                      <w:rPr>
                        <w:szCs w:val="21"/>
                      </w:rPr>
                    </w:pPr>
                    <w:r>
                      <w:t>技术服务费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65D1BF9" w14:textId="77777777" w:rsidR="009B19BE" w:rsidRDefault="009B19BE" w:rsidP="009B19BE">
                    <w:pPr>
                      <w:jc w:val="right"/>
                      <w:rPr>
                        <w:szCs w:val="21"/>
                      </w:rPr>
                    </w:pPr>
                    <w:r>
                      <w:t>52,143,993.17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D06DF73" w14:textId="77777777" w:rsidR="009B19BE" w:rsidRDefault="009B19BE" w:rsidP="009B19BE">
                    <w:pPr>
                      <w:jc w:val="right"/>
                      <w:rPr>
                        <w:szCs w:val="21"/>
                      </w:rPr>
                    </w:pPr>
                    <w:r>
                      <w:t>7,902,853.45</w:t>
                    </w:r>
                  </w:p>
                </w:tc>
              </w:tr>
            </w:sdtContent>
          </w:sdt>
          <w:sdt>
            <w:sdtPr>
              <w:rPr>
                <w:szCs w:val="21"/>
              </w:rPr>
              <w:alias w:val="研发费用明细"/>
              <w:tag w:val="_TUP_e20dd3fcf365400290d382be3f4e0697"/>
              <w:id w:val="-2016689670"/>
              <w:lock w:val="sdtLocked"/>
              <w:placeholder>
                <w:docPart w:val="B8CC29A7295747A695397B0C358B9CE2"/>
              </w:placeholder>
            </w:sdtPr>
            <w:sdtEndPr/>
            <w:sdtContent>
              <w:tr w:rsidR="009B19BE" w14:paraId="37BC65A5"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52AB145" w14:textId="77777777" w:rsidR="009B19BE" w:rsidRDefault="009B19BE" w:rsidP="009B19BE">
                    <w:pPr>
                      <w:rPr>
                        <w:szCs w:val="21"/>
                      </w:rPr>
                    </w:pPr>
                    <w:r>
                      <w:t>白介素滴眼液专利转让费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1DF6422" w14:textId="77777777" w:rsidR="009B19BE" w:rsidRDefault="009B19BE" w:rsidP="009B19BE">
                    <w:pPr>
                      <w:jc w:val="right"/>
                      <w:rPr>
                        <w:szCs w:val="21"/>
                      </w:rPr>
                    </w:pP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12112B72" w14:textId="77777777" w:rsidR="009B19BE" w:rsidRDefault="009B19BE" w:rsidP="009B19BE">
                    <w:pPr>
                      <w:jc w:val="right"/>
                      <w:rPr>
                        <w:szCs w:val="21"/>
                      </w:rPr>
                    </w:pPr>
                    <w:r>
                      <w:t>5,000,000.00</w:t>
                    </w:r>
                  </w:p>
                </w:tc>
              </w:tr>
            </w:sdtContent>
          </w:sdt>
          <w:sdt>
            <w:sdtPr>
              <w:rPr>
                <w:szCs w:val="21"/>
              </w:rPr>
              <w:alias w:val="研发费用明细"/>
              <w:tag w:val="_TUP_e20dd3fcf365400290d382be3f4e0697"/>
              <w:id w:val="37253766"/>
              <w:lock w:val="sdtLocked"/>
              <w:placeholder>
                <w:docPart w:val="B8CC29A7295747A695397B0C358B9CE2"/>
              </w:placeholder>
            </w:sdtPr>
            <w:sdtEndPr/>
            <w:sdtContent>
              <w:tr w:rsidR="009B19BE" w14:paraId="76989EC4"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1942B61" w14:textId="77777777" w:rsidR="009B19BE" w:rsidRDefault="009B19BE" w:rsidP="009B19BE">
                    <w:pPr>
                      <w:rPr>
                        <w:szCs w:val="21"/>
                      </w:rPr>
                    </w:pPr>
                    <w:r>
                      <w:t>燃料及动力</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C510A2C" w14:textId="77777777" w:rsidR="009B19BE" w:rsidRDefault="009B19BE" w:rsidP="009B19BE">
                    <w:pPr>
                      <w:jc w:val="right"/>
                      <w:rPr>
                        <w:szCs w:val="21"/>
                      </w:rPr>
                    </w:pPr>
                    <w:r>
                      <w:t>4,971,395.87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BFFFCF9" w14:textId="77777777" w:rsidR="009B19BE" w:rsidRDefault="009B19BE" w:rsidP="009B19BE">
                    <w:pPr>
                      <w:jc w:val="right"/>
                      <w:rPr>
                        <w:szCs w:val="21"/>
                      </w:rPr>
                    </w:pPr>
                    <w:r>
                      <w:t>2,442,276.78</w:t>
                    </w:r>
                  </w:p>
                </w:tc>
              </w:tr>
            </w:sdtContent>
          </w:sdt>
          <w:sdt>
            <w:sdtPr>
              <w:rPr>
                <w:szCs w:val="21"/>
              </w:rPr>
              <w:alias w:val="研发费用明细"/>
              <w:tag w:val="_TUP_e20dd3fcf365400290d382be3f4e0697"/>
              <w:id w:val="-568268545"/>
              <w:lock w:val="sdtLocked"/>
              <w:placeholder>
                <w:docPart w:val="B8CC29A7295747A695397B0C358B9CE2"/>
              </w:placeholder>
            </w:sdtPr>
            <w:sdtEndPr/>
            <w:sdtContent>
              <w:tr w:rsidR="009B19BE" w14:paraId="52918D07"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80FBBE3" w14:textId="77777777" w:rsidR="009B19BE" w:rsidRDefault="009B19BE" w:rsidP="009B19BE">
                    <w:pPr>
                      <w:rPr>
                        <w:szCs w:val="21"/>
                      </w:rPr>
                    </w:pPr>
                    <w:r>
                      <w:t>试验费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EA7E8E0" w14:textId="77777777" w:rsidR="009B19BE" w:rsidRDefault="009B19BE" w:rsidP="009B19BE">
                    <w:pPr>
                      <w:jc w:val="right"/>
                      <w:rPr>
                        <w:szCs w:val="21"/>
                      </w:rPr>
                    </w:pPr>
                    <w:r>
                      <w:t>3,330,896.28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A9DCB6B" w14:textId="77777777" w:rsidR="009B19BE" w:rsidRDefault="009B19BE" w:rsidP="009B19BE">
                    <w:pPr>
                      <w:jc w:val="right"/>
                      <w:rPr>
                        <w:szCs w:val="21"/>
                      </w:rPr>
                    </w:pPr>
                    <w:r>
                      <w:t>3,833,539.09</w:t>
                    </w:r>
                  </w:p>
                </w:tc>
              </w:tr>
            </w:sdtContent>
          </w:sdt>
          <w:sdt>
            <w:sdtPr>
              <w:rPr>
                <w:szCs w:val="21"/>
              </w:rPr>
              <w:alias w:val="研发费用明细"/>
              <w:tag w:val="_TUP_e20dd3fcf365400290d382be3f4e0697"/>
              <w:id w:val="-494109888"/>
              <w:lock w:val="sdtLocked"/>
              <w:placeholder>
                <w:docPart w:val="B8CC29A7295747A695397B0C358B9CE2"/>
              </w:placeholder>
            </w:sdtPr>
            <w:sdtEndPr/>
            <w:sdtContent>
              <w:tr w:rsidR="009B19BE" w14:paraId="1DA15C72"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4DC387C" w14:textId="77777777" w:rsidR="009B19BE" w:rsidRDefault="009B19BE" w:rsidP="009B19BE">
                    <w:pPr>
                      <w:rPr>
                        <w:szCs w:val="21"/>
                      </w:rPr>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F6FB8F2" w14:textId="77777777" w:rsidR="009B19BE" w:rsidRDefault="009B19BE" w:rsidP="009B19BE">
                    <w:pPr>
                      <w:jc w:val="right"/>
                      <w:rPr>
                        <w:szCs w:val="21"/>
                      </w:rPr>
                    </w:pPr>
                    <w:r>
                      <w:t>1,579,421.74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C171C30" w14:textId="77777777" w:rsidR="009B19BE" w:rsidRDefault="009B19BE" w:rsidP="009B19BE">
                    <w:pPr>
                      <w:jc w:val="right"/>
                      <w:rPr>
                        <w:szCs w:val="21"/>
                      </w:rPr>
                    </w:pPr>
                    <w:r>
                      <w:t>7,529,193.38</w:t>
                    </w:r>
                  </w:p>
                </w:tc>
              </w:tr>
            </w:sdtContent>
          </w:sdt>
          <w:tr w:rsidR="009B19BE" w14:paraId="3D7D97E3" w14:textId="77777777" w:rsidTr="00F64BFD">
            <w:sdt>
              <w:sdtPr>
                <w:tag w:val="_PLD_9cab7ee68b8c41309b94c4fd276833fd"/>
                <w:id w:val="-136782889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2643065" w14:textId="77777777" w:rsidR="009B19BE" w:rsidRDefault="009B19BE" w:rsidP="009B19BE">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8A16842" w14:textId="77777777" w:rsidR="009B19BE" w:rsidRDefault="009B19BE" w:rsidP="009B19BE">
                <w:pPr>
                  <w:jc w:val="right"/>
                  <w:rPr>
                    <w:szCs w:val="21"/>
                  </w:rPr>
                </w:pPr>
                <w:r>
                  <w:t>88,130,459.83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13299674" w14:textId="77777777" w:rsidR="009B19BE" w:rsidRDefault="009B19BE" w:rsidP="009B19BE">
                <w:pPr>
                  <w:jc w:val="right"/>
                  <w:rPr>
                    <w:szCs w:val="21"/>
                  </w:rPr>
                </w:pPr>
                <w:r>
                  <w:t>60,857,486.99</w:t>
                </w:r>
              </w:p>
            </w:tc>
          </w:tr>
        </w:tbl>
        <w:p w14:paraId="66CE58B9" w14:textId="5D1AD789" w:rsidR="006A4505" w:rsidRPr="00F64BFD" w:rsidRDefault="001E0608">
          <w:pPr>
            <w:rPr>
              <w:szCs w:val="21"/>
            </w:rPr>
          </w:pPr>
        </w:p>
      </w:sdtContent>
    </w:sdt>
    <w:bookmarkEnd w:id="208" w:displacedByCustomXml="next"/>
    <w:sdt>
      <w:sdtPr>
        <w:rPr>
          <w:rFonts w:ascii="宋体" w:hAnsi="宋体" w:cs="宋体" w:hint="eastAsia"/>
          <w:b w:val="0"/>
          <w:bCs w:val="0"/>
          <w:kern w:val="0"/>
          <w:szCs w:val="21"/>
        </w:rPr>
        <w:alias w:val="模块:财务费用"/>
        <w:tag w:val="_SEC_e64e0ff353b940238889b35d13a33128"/>
        <w:id w:val="859163563"/>
        <w:lock w:val="sdtLocked"/>
        <w:placeholder>
          <w:docPart w:val="GBC22222222222222222222222222222"/>
        </w:placeholder>
      </w:sdtPr>
      <w:sdtEndPr/>
      <w:sdtContent>
        <w:p w14:paraId="152E8BF3" w14:textId="77777777" w:rsidR="006A4505" w:rsidRDefault="00B9625C" w:rsidP="008776CA">
          <w:pPr>
            <w:pStyle w:val="3"/>
            <w:numPr>
              <w:ilvl w:val="0"/>
              <w:numId w:val="68"/>
            </w:numPr>
            <w:tabs>
              <w:tab w:val="left" w:pos="504"/>
            </w:tabs>
            <w:rPr>
              <w:szCs w:val="21"/>
            </w:rPr>
          </w:pPr>
          <w:r>
            <w:rPr>
              <w:rFonts w:hint="eastAsia"/>
              <w:szCs w:val="21"/>
            </w:rPr>
            <w:t>财务费用</w:t>
          </w:r>
        </w:p>
        <w:sdt>
          <w:sdtPr>
            <w:alias w:val="是否适用：财务费用[双击切换]"/>
            <w:tag w:val="_GBC_7e467c6faebc402ab141f588df31680d"/>
            <w:id w:val="1986894563"/>
            <w:lock w:val="sdtLocked"/>
            <w:placeholder>
              <w:docPart w:val="GBC22222222222222222222222222222"/>
            </w:placeholder>
          </w:sdtPr>
          <w:sdtEndPr/>
          <w:sdtContent>
            <w:p w14:paraId="35BB9B7B" w14:textId="77777777" w:rsidR="006A4505" w:rsidRDefault="00B9625C">
              <w:r>
                <w:fldChar w:fldCharType="begin"/>
              </w:r>
              <w:r w:rsidR="009B19BE">
                <w:instrText xml:space="preserve">MACROBUTTON  SnrToggleCheckbox √适用 </w:instrText>
              </w:r>
              <w:r>
                <w:fldChar w:fldCharType="end"/>
              </w:r>
              <w:r>
                <w:fldChar w:fldCharType="begin"/>
              </w:r>
              <w:r w:rsidR="009B19BE">
                <w:instrText xml:space="preserve"> MACROBUTTON  SnrToggleCheckbox □不适用 </w:instrText>
              </w:r>
              <w:r>
                <w:fldChar w:fldCharType="end"/>
              </w:r>
            </w:p>
          </w:sdtContent>
        </w:sdt>
        <w:p w14:paraId="79488BFB" w14:textId="18B7D8BC" w:rsidR="006A4505" w:rsidRDefault="00B9625C">
          <w:pPr>
            <w:jc w:val="right"/>
          </w:pPr>
          <w:r>
            <w:rPr>
              <w:rFonts w:hint="eastAsia"/>
            </w:rPr>
            <w:t>单位：</w:t>
          </w:r>
          <w:sdt>
            <w:sdtPr>
              <w:rPr>
                <w:rFonts w:hint="eastAsia"/>
              </w:rPr>
              <w:alias w:val="单位：财务费用"/>
              <w:tag w:val="_GBC_adcf988d29cd43aba011ce1310eac264"/>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费用"/>
              <w:tag w:val="_GBC_f6066e571d54449daf358ae3037f9712"/>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2640"/>
            <w:gridCol w:w="2473"/>
          </w:tblGrid>
          <w:tr w:rsidR="009B19BE" w14:paraId="20903E38" w14:textId="77777777" w:rsidTr="009B19BE">
            <w:sdt>
              <w:sdtPr>
                <w:tag w:val="_PLD_49977e87dd3f474489b24bbaed00293d"/>
                <w:id w:val="102521786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6F2F1544" w14:textId="77777777" w:rsidR="009B19BE" w:rsidRDefault="009B19BE" w:rsidP="009B19BE">
                    <w:pPr>
                      <w:jc w:val="center"/>
                    </w:pPr>
                    <w:r>
                      <w:rPr>
                        <w:rFonts w:hint="eastAsia"/>
                      </w:rPr>
                      <w:t>项目</w:t>
                    </w:r>
                  </w:p>
                </w:tc>
              </w:sdtContent>
            </w:sdt>
            <w:sdt>
              <w:sdtPr>
                <w:tag w:val="_PLD_f64aa2e290ce4904a39347c56117acb7"/>
                <w:id w:val="1827864777"/>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7C4FBFEB" w14:textId="77777777" w:rsidR="009B19BE" w:rsidRDefault="009B19BE" w:rsidP="009B19BE">
                    <w:pPr>
                      <w:jc w:val="center"/>
                    </w:pPr>
                    <w:r>
                      <w:rPr>
                        <w:rFonts w:hint="eastAsia"/>
                      </w:rPr>
                      <w:t>本期发生额</w:t>
                    </w:r>
                  </w:p>
                </w:tc>
              </w:sdtContent>
            </w:sdt>
            <w:sdt>
              <w:sdtPr>
                <w:tag w:val="_PLD_178c78585f7e495ebd86923cb8c24338"/>
                <w:id w:val="1573858535"/>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1A82A212" w14:textId="77777777" w:rsidR="009B19BE" w:rsidRDefault="009B19BE" w:rsidP="009B19BE">
                    <w:pPr>
                      <w:jc w:val="center"/>
                    </w:pPr>
                    <w:r>
                      <w:rPr>
                        <w:rFonts w:hint="eastAsia"/>
                      </w:rPr>
                      <w:t>上期发生额</w:t>
                    </w:r>
                  </w:p>
                </w:tc>
              </w:sdtContent>
            </w:sdt>
          </w:tr>
          <w:sdt>
            <w:sdtPr>
              <w:rPr>
                <w:rFonts w:hint="eastAsia"/>
              </w:rPr>
              <w:alias w:val="财务费用明细"/>
              <w:tag w:val="_TUP_532e2d560b3e474f82bbcbba74b0e810"/>
              <w:id w:val="-460421092"/>
              <w:lock w:val="sdtLocked"/>
              <w:placeholder>
                <w:docPart w:val="9C6FFFC8D335440088C19A3F968ECBF4"/>
              </w:placeholder>
            </w:sdtPr>
            <w:sdtEndPr/>
            <w:sdtContent>
              <w:tr w:rsidR="009B19BE" w14:paraId="0345FD1D"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8AFAE3A" w14:textId="77777777" w:rsidR="009B19BE" w:rsidRDefault="009B19BE" w:rsidP="009B19BE">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6BBD6A3" w14:textId="77777777" w:rsidR="009B19BE" w:rsidRDefault="009B19BE" w:rsidP="009B19BE">
                    <w:pPr>
                      <w:jc w:val="right"/>
                    </w:pPr>
                    <w:r>
                      <w:t>14,358,379.47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F2616D0" w14:textId="77777777" w:rsidR="009B19BE" w:rsidRDefault="009B19BE" w:rsidP="009B19BE">
                    <w:pPr>
                      <w:jc w:val="right"/>
                    </w:pPr>
                    <w:r>
                      <w:t>4,328,635.47</w:t>
                    </w:r>
                  </w:p>
                </w:tc>
              </w:tr>
            </w:sdtContent>
          </w:sdt>
          <w:sdt>
            <w:sdtPr>
              <w:rPr>
                <w:rFonts w:hint="eastAsia"/>
              </w:rPr>
              <w:alias w:val="财务费用明细"/>
              <w:tag w:val="_TUP_532e2d560b3e474f82bbcbba74b0e810"/>
              <w:id w:val="145177771"/>
              <w:lock w:val="sdtLocked"/>
              <w:placeholder>
                <w:docPart w:val="9C6FFFC8D335440088C19A3F968ECBF4"/>
              </w:placeholder>
            </w:sdtPr>
            <w:sdtEndPr/>
            <w:sdtContent>
              <w:tr w:rsidR="009B19BE" w14:paraId="16E7542B"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F0BE2F4" w14:textId="77777777" w:rsidR="009B19BE" w:rsidRDefault="009B19BE" w:rsidP="009B19BE">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60E84EE" w14:textId="77777777" w:rsidR="009B19BE" w:rsidRDefault="009B19BE" w:rsidP="009B19BE">
                    <w:pPr>
                      <w:jc w:val="right"/>
                    </w:pPr>
                    <w:r>
                      <w:t>14,324,004.66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60E8A96" w14:textId="77777777" w:rsidR="009B19BE" w:rsidRDefault="009B19BE" w:rsidP="009B19BE">
                    <w:pPr>
                      <w:jc w:val="right"/>
                    </w:pPr>
                    <w:r>
                      <w:t>2,668,062.65</w:t>
                    </w:r>
                  </w:p>
                </w:tc>
              </w:tr>
            </w:sdtContent>
          </w:sdt>
          <w:sdt>
            <w:sdtPr>
              <w:rPr>
                <w:rFonts w:hint="eastAsia"/>
              </w:rPr>
              <w:alias w:val="财务费用明细"/>
              <w:tag w:val="_TUP_532e2d560b3e474f82bbcbba74b0e810"/>
              <w:id w:val="-1341547829"/>
              <w:lock w:val="sdtLocked"/>
              <w:placeholder>
                <w:docPart w:val="33DFBBEF795B4D6AB8AB02E76F69174D"/>
              </w:placeholder>
            </w:sdtPr>
            <w:sdtEndPr/>
            <w:sdtContent>
              <w:tr w:rsidR="009B19BE" w14:paraId="12887CD5"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394A786" w14:textId="77777777" w:rsidR="009B19BE" w:rsidRDefault="009B19BE" w:rsidP="009B19BE">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8EB9878" w14:textId="77777777" w:rsidR="009B19BE" w:rsidRDefault="009B19BE" w:rsidP="009B19BE">
                    <w:pPr>
                      <w:jc w:val="right"/>
                    </w:pPr>
                    <w:r>
                      <w:t>3,834,078.66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14516CD" w14:textId="77777777" w:rsidR="009B19BE" w:rsidRDefault="009B19BE" w:rsidP="009B19BE">
                    <w:pPr>
                      <w:jc w:val="right"/>
                    </w:pPr>
                    <w:r>
                      <w:t>4,776,026.46</w:t>
                    </w:r>
                  </w:p>
                </w:tc>
              </w:tr>
            </w:sdtContent>
          </w:sdt>
          <w:sdt>
            <w:sdtPr>
              <w:rPr>
                <w:rFonts w:hint="eastAsia"/>
              </w:rPr>
              <w:alias w:val="财务费用明细"/>
              <w:tag w:val="_TUP_532e2d560b3e474f82bbcbba74b0e810"/>
              <w:id w:val="-1253036788"/>
              <w:lock w:val="sdtLocked"/>
              <w:placeholder>
                <w:docPart w:val="33DFBBEF795B4D6AB8AB02E76F69174D"/>
              </w:placeholder>
            </w:sdtPr>
            <w:sdtEndPr/>
            <w:sdtContent>
              <w:tr w:rsidR="009B19BE" w14:paraId="2A879413"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29C05D" w14:textId="77777777" w:rsidR="009B19BE" w:rsidRDefault="009B19BE" w:rsidP="009B19BE">
                    <w:r>
                      <w:t>未确认融资费用摊销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1C5601C" w14:textId="77777777" w:rsidR="009B19BE" w:rsidRDefault="009B19BE" w:rsidP="009B19BE">
                    <w:pPr>
                      <w:jc w:val="right"/>
                    </w:pPr>
                    <w:r>
                      <w:t>254,114.07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C051872" w14:textId="77777777" w:rsidR="009B19BE" w:rsidRDefault="009B19BE" w:rsidP="009B19BE">
                    <w:pPr>
                      <w:jc w:val="right"/>
                    </w:pPr>
                    <w:r>
                      <w:t>118,740.35</w:t>
                    </w:r>
                  </w:p>
                </w:tc>
              </w:tr>
            </w:sdtContent>
          </w:sdt>
          <w:sdt>
            <w:sdtPr>
              <w:rPr>
                <w:rFonts w:hint="eastAsia"/>
              </w:rPr>
              <w:alias w:val="财务费用明细"/>
              <w:tag w:val="_TUP_532e2d560b3e474f82bbcbba74b0e810"/>
              <w:id w:val="1897851536"/>
              <w:lock w:val="sdtLocked"/>
              <w:placeholder>
                <w:docPart w:val="33DFBBEF795B4D6AB8AB02E76F69174D"/>
              </w:placeholder>
            </w:sdtPr>
            <w:sdtEndPr/>
            <w:sdtContent>
              <w:tr w:rsidR="009B19BE" w14:paraId="6D27A34D" w14:textId="77777777" w:rsidTr="00F64BF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E485B65" w14:textId="77777777" w:rsidR="009B19BE" w:rsidRDefault="009B19BE" w:rsidP="009B19BE">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8E6F7E7" w14:textId="77777777" w:rsidR="009B19BE" w:rsidRDefault="009B19BE" w:rsidP="009B19BE">
                    <w:pPr>
                      <w:jc w:val="right"/>
                    </w:pPr>
                    <w:r>
                      <w:t>168,659.18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FC113F6" w14:textId="77777777" w:rsidR="009B19BE" w:rsidRDefault="009B19BE" w:rsidP="009B19BE">
                    <w:pPr>
                      <w:jc w:val="right"/>
                    </w:pPr>
                    <w:r>
                      <w:t>194,581.54</w:t>
                    </w:r>
                  </w:p>
                </w:tc>
              </w:tr>
            </w:sdtContent>
          </w:sdt>
          <w:tr w:rsidR="009B19BE" w14:paraId="26B9D3D8" w14:textId="77777777" w:rsidTr="00F64BFD">
            <w:sdt>
              <w:sdtPr>
                <w:tag w:val="_PLD_65dda636e4a845d7a035b74881476be3"/>
                <w:id w:val="8874520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4B0A022" w14:textId="77777777" w:rsidR="009B19BE" w:rsidRDefault="009B19BE" w:rsidP="009B19BE">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6FC0634" w14:textId="77777777" w:rsidR="009B19BE" w:rsidRDefault="009B19BE" w:rsidP="009B19BE">
                <w:pPr>
                  <w:jc w:val="right"/>
                </w:pPr>
                <w:r>
                  <w:t>4,291,226.72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D86C82B" w14:textId="77777777" w:rsidR="009B19BE" w:rsidRDefault="009B19BE" w:rsidP="009B19BE">
                <w:pPr>
                  <w:jc w:val="right"/>
                </w:pPr>
                <w:r>
                  <w:t>6,749,921.17</w:t>
                </w:r>
              </w:p>
            </w:tc>
          </w:tr>
        </w:tbl>
        <w:p w14:paraId="5BB58651" w14:textId="03C150CE" w:rsidR="006A4505" w:rsidRPr="009B19BE" w:rsidRDefault="001E0608">
          <w:pPr>
            <w:rPr>
              <w:szCs w:val="21"/>
            </w:rPr>
          </w:pPr>
        </w:p>
      </w:sdtContent>
    </w:sdt>
    <w:sdt>
      <w:sdtPr>
        <w:rPr>
          <w:rFonts w:ascii="宋体" w:hAnsi="宋体" w:cs="宋体" w:hint="eastAsia"/>
          <w:b w:val="0"/>
          <w:bCs w:val="0"/>
          <w:kern w:val="0"/>
          <w:szCs w:val="24"/>
        </w:rPr>
        <w:alias w:val="模块:其他收益"/>
        <w:tag w:val="_SEC_e9bc7b10fbe24a58a2a8e3ac1ff96a97"/>
        <w:id w:val="-1413385626"/>
        <w:lock w:val="sdtLocked"/>
        <w:placeholder>
          <w:docPart w:val="GBC22222222222222222222222222222"/>
        </w:placeholder>
      </w:sdtPr>
      <w:sdtEndPr>
        <w:rPr>
          <w:rFonts w:hint="default"/>
        </w:rPr>
      </w:sdtEndPr>
      <w:sdtContent>
        <w:p w14:paraId="5DEEB6BA" w14:textId="77777777" w:rsidR="006A4505" w:rsidRDefault="00B9625C" w:rsidP="008776CA">
          <w:pPr>
            <w:pStyle w:val="3"/>
            <w:numPr>
              <w:ilvl w:val="0"/>
              <w:numId w:val="68"/>
            </w:numPr>
            <w:tabs>
              <w:tab w:val="left" w:pos="504"/>
            </w:tabs>
          </w:pPr>
          <w:r>
            <w:rPr>
              <w:rFonts w:hint="eastAsia"/>
            </w:rPr>
            <w:t>其他收益</w:t>
          </w:r>
        </w:p>
        <w:sdt>
          <w:sdtPr>
            <w:rPr>
              <w:bCs/>
            </w:rPr>
            <w:alias w:val="是否适用：财务报表其他收益[双击切换]"/>
            <w:tag w:val="_GBC_24722ffac3b6474db1e1d7972d6e4a7b"/>
            <w:id w:val="-632946794"/>
            <w:lock w:val="sdtLocked"/>
            <w:placeholder>
              <w:docPart w:val="GBC22222222222222222222222222222"/>
            </w:placeholder>
          </w:sdtPr>
          <w:sdtEndPr/>
          <w:sdtContent>
            <w:p w14:paraId="29E4ED97" w14:textId="77777777" w:rsidR="006A4505" w:rsidRDefault="00B9625C">
              <w:pPr>
                <w:rPr>
                  <w:bCs/>
                </w:rPr>
              </w:pPr>
              <w:r>
                <w:rPr>
                  <w:bCs/>
                </w:rPr>
                <w:fldChar w:fldCharType="begin"/>
              </w:r>
              <w:r w:rsidR="009B19BE">
                <w:rPr>
                  <w:bCs/>
                </w:rPr>
                <w:instrText xml:space="preserve"> MACROBUTTON  SnrToggleCheckbox √适用 </w:instrText>
              </w:r>
              <w:r>
                <w:rPr>
                  <w:bCs/>
                </w:rPr>
                <w:fldChar w:fldCharType="end"/>
              </w:r>
              <w:r>
                <w:rPr>
                  <w:bCs/>
                </w:rPr>
                <w:fldChar w:fldCharType="begin"/>
              </w:r>
              <w:r w:rsidR="009B19BE">
                <w:rPr>
                  <w:bCs/>
                </w:rPr>
                <w:instrText xml:space="preserve"> MACROBUTTON  SnrToggleCheckbox □不适用 </w:instrText>
              </w:r>
              <w:r>
                <w:rPr>
                  <w:bCs/>
                </w:rPr>
                <w:fldChar w:fldCharType="end"/>
              </w:r>
            </w:p>
          </w:sdtContent>
        </w:sdt>
        <w:p w14:paraId="4E7B8289" w14:textId="0DC3CFE4" w:rsidR="006A4505" w:rsidRDefault="00B9625C">
          <w:pPr>
            <w:pStyle w:val="af7"/>
            <w:ind w:left="420" w:firstLineChars="0" w:firstLine="0"/>
            <w:jc w:val="right"/>
            <w:rPr>
              <w:bCs/>
            </w:rPr>
          </w:pPr>
          <w:r>
            <w:rPr>
              <w:bCs/>
            </w:rPr>
            <w:t>单位：</w:t>
          </w:r>
          <w:sdt>
            <w:sdtPr>
              <w:rPr>
                <w:bCs/>
              </w:rPr>
              <w:alias w:val="单位：财务报表其他收益明细"/>
              <w:tag w:val="_GBC_74ea52f952324be7ab2c4c494ff673ce"/>
              <w:id w:val="-2044358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bCs/>
                </w:rPr>
                <w:t>元</w:t>
              </w:r>
            </w:sdtContent>
          </w:sdt>
          <w:r>
            <w:rPr>
              <w:bCs/>
            </w:rPr>
            <w:t xml:space="preserve">  </w:t>
          </w:r>
          <w:r>
            <w:rPr>
              <w:bCs/>
            </w:rPr>
            <w:t>币种：</w:t>
          </w:r>
          <w:sdt>
            <w:sdtPr>
              <w:rPr>
                <w:bCs/>
              </w:rPr>
              <w:alias w:val="币种：财务报表其他收益明细"/>
              <w:tag w:val="_GBC_8360ed9b182a496c9b5d2220a414a4cb"/>
              <w:id w:val="20700636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bCs/>
                </w:rPr>
                <w:t>人民币</w:t>
              </w:r>
            </w:sdtContent>
          </w:sdt>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1"/>
            <w:gridCol w:w="1701"/>
          </w:tblGrid>
          <w:tr w:rsidR="001875D0" w14:paraId="7D03D984" w14:textId="77777777" w:rsidTr="00C306B8">
            <w:sdt>
              <w:sdtPr>
                <w:tag w:val="_PLD_7df5d6dc8fe1463b8e0d41784241e311"/>
                <w:id w:val="-96564327"/>
                <w:lock w:val="sdtLocked"/>
              </w:sdtPr>
              <w:sdtEndPr/>
              <w:sdtContent>
                <w:tc>
                  <w:tcPr>
                    <w:tcW w:w="5812" w:type="dxa"/>
                    <w:shd w:val="clear" w:color="auto" w:fill="auto"/>
                  </w:tcPr>
                  <w:p w14:paraId="734BA2F3" w14:textId="77777777" w:rsidR="001875D0" w:rsidRDefault="001875D0" w:rsidP="00A52891">
                    <w:pPr>
                      <w:jc w:val="center"/>
                    </w:pPr>
                    <w:r>
                      <w:rPr>
                        <w:rFonts w:hint="eastAsia"/>
                      </w:rPr>
                      <w:t>项目</w:t>
                    </w:r>
                  </w:p>
                </w:tc>
              </w:sdtContent>
            </w:sdt>
            <w:sdt>
              <w:sdtPr>
                <w:tag w:val="_PLD_2c34d48a6a534080943d2d340c325c15"/>
                <w:id w:val="-877847785"/>
                <w:lock w:val="sdtLocked"/>
              </w:sdtPr>
              <w:sdtEndPr/>
              <w:sdtContent>
                <w:tc>
                  <w:tcPr>
                    <w:tcW w:w="1701" w:type="dxa"/>
                    <w:shd w:val="clear" w:color="auto" w:fill="auto"/>
                  </w:tcPr>
                  <w:p w14:paraId="37B734AC" w14:textId="77777777" w:rsidR="001875D0" w:rsidRDefault="001875D0" w:rsidP="00A52891">
                    <w:pPr>
                      <w:jc w:val="center"/>
                    </w:pPr>
                    <w:r>
                      <w:rPr>
                        <w:rFonts w:hint="eastAsia"/>
                      </w:rPr>
                      <w:t>本期发生额</w:t>
                    </w:r>
                  </w:p>
                </w:tc>
              </w:sdtContent>
            </w:sdt>
            <w:sdt>
              <w:sdtPr>
                <w:tag w:val="_PLD_1a2c9ed0a9704089897421e22b8696dd"/>
                <w:id w:val="-1608584402"/>
                <w:lock w:val="sdtLocked"/>
              </w:sdtPr>
              <w:sdtEndPr/>
              <w:sdtContent>
                <w:tc>
                  <w:tcPr>
                    <w:tcW w:w="1701" w:type="dxa"/>
                    <w:shd w:val="clear" w:color="auto" w:fill="auto"/>
                  </w:tcPr>
                  <w:p w14:paraId="0A6C6FA6" w14:textId="77777777" w:rsidR="001875D0" w:rsidRDefault="001875D0" w:rsidP="00A52891">
                    <w:pPr>
                      <w:jc w:val="center"/>
                    </w:pPr>
                    <w:r>
                      <w:rPr>
                        <w:rFonts w:hint="eastAsia"/>
                      </w:rPr>
                      <w:t>上期发生额</w:t>
                    </w:r>
                  </w:p>
                </w:tc>
              </w:sdtContent>
            </w:sdt>
          </w:tr>
          <w:sdt>
            <w:sdtPr>
              <w:alias w:val="财务报表其他收益明细"/>
              <w:tag w:val="_TUP_0ed2ced1ccdb4c10982baeb73855c8ba"/>
              <w:id w:val="-1699844059"/>
              <w:lock w:val="sdtLocked"/>
              <w:placeholder>
                <w:docPart w:val="BEDF1DADC089487AB2C501C4CF124326"/>
              </w:placeholder>
            </w:sdtPr>
            <w:sdtEndPr/>
            <w:sdtContent>
              <w:tr w:rsidR="001875D0" w14:paraId="186FB18F" w14:textId="77777777" w:rsidTr="00F64BFD">
                <w:tc>
                  <w:tcPr>
                    <w:tcW w:w="5812" w:type="dxa"/>
                    <w:shd w:val="clear" w:color="auto" w:fill="auto"/>
                    <w:vAlign w:val="center"/>
                  </w:tcPr>
                  <w:p w14:paraId="17BC8F39" w14:textId="77777777" w:rsidR="001875D0" w:rsidRDefault="001875D0" w:rsidP="00A52891">
                    <w:r>
                      <w:t>与资产相关的政府补助摊销</w:t>
                    </w:r>
                  </w:p>
                </w:tc>
                <w:tc>
                  <w:tcPr>
                    <w:tcW w:w="1701" w:type="dxa"/>
                    <w:shd w:val="clear" w:color="auto" w:fill="auto"/>
                    <w:vAlign w:val="center"/>
                  </w:tcPr>
                  <w:p w14:paraId="37CF3155" w14:textId="77777777" w:rsidR="001875D0" w:rsidRDefault="001875D0" w:rsidP="00A52891">
                    <w:pPr>
                      <w:jc w:val="right"/>
                    </w:pPr>
                    <w:r>
                      <w:t>2,375,306.96</w:t>
                    </w:r>
                  </w:p>
                </w:tc>
                <w:tc>
                  <w:tcPr>
                    <w:tcW w:w="1701" w:type="dxa"/>
                    <w:shd w:val="clear" w:color="auto" w:fill="auto"/>
                    <w:vAlign w:val="center"/>
                  </w:tcPr>
                  <w:p w14:paraId="22A4697D" w14:textId="77777777" w:rsidR="001875D0" w:rsidRDefault="001875D0" w:rsidP="00A52891">
                    <w:pPr>
                      <w:jc w:val="right"/>
                    </w:pPr>
                    <w:r>
                      <w:t>160,386.60</w:t>
                    </w:r>
                  </w:p>
                </w:tc>
              </w:tr>
            </w:sdtContent>
          </w:sdt>
          <w:sdt>
            <w:sdtPr>
              <w:alias w:val="财务报表其他收益明细"/>
              <w:tag w:val="_TUP_0ed2ced1ccdb4c10982baeb73855c8ba"/>
              <w:id w:val="-1869059640"/>
              <w:lock w:val="sdtLocked"/>
              <w:placeholder>
                <w:docPart w:val="695278FC70DC4CB7A44CB5A56969FCF1"/>
              </w:placeholder>
            </w:sdtPr>
            <w:sdtEndPr/>
            <w:sdtContent>
              <w:tr w:rsidR="001875D0" w14:paraId="6E998624" w14:textId="77777777" w:rsidTr="00F64BFD">
                <w:tc>
                  <w:tcPr>
                    <w:tcW w:w="5812" w:type="dxa"/>
                    <w:shd w:val="clear" w:color="auto" w:fill="auto"/>
                    <w:vAlign w:val="center"/>
                  </w:tcPr>
                  <w:p w14:paraId="0FFB89ED" w14:textId="77777777" w:rsidR="001875D0" w:rsidRDefault="001875D0" w:rsidP="00A52891">
                    <w:r>
                      <w:t>收到的生育保险</w:t>
                    </w:r>
                  </w:p>
                </w:tc>
                <w:tc>
                  <w:tcPr>
                    <w:tcW w:w="1701" w:type="dxa"/>
                    <w:shd w:val="clear" w:color="auto" w:fill="auto"/>
                    <w:vAlign w:val="center"/>
                  </w:tcPr>
                  <w:p w14:paraId="3FE70DCF" w14:textId="77777777" w:rsidR="001875D0" w:rsidRDefault="001875D0" w:rsidP="00A52891">
                    <w:pPr>
                      <w:jc w:val="right"/>
                    </w:pPr>
                  </w:p>
                </w:tc>
                <w:tc>
                  <w:tcPr>
                    <w:tcW w:w="1701" w:type="dxa"/>
                    <w:shd w:val="clear" w:color="auto" w:fill="auto"/>
                    <w:vAlign w:val="center"/>
                  </w:tcPr>
                  <w:p w14:paraId="1E098755" w14:textId="77777777" w:rsidR="001875D0" w:rsidRDefault="001875D0" w:rsidP="00A52891">
                    <w:pPr>
                      <w:jc w:val="right"/>
                    </w:pPr>
                    <w:r>
                      <w:t>67,257.72</w:t>
                    </w:r>
                  </w:p>
                </w:tc>
              </w:tr>
            </w:sdtContent>
          </w:sdt>
          <w:sdt>
            <w:sdtPr>
              <w:alias w:val="财务报表其他收益明细"/>
              <w:tag w:val="_TUP_0ed2ced1ccdb4c10982baeb73855c8ba"/>
              <w:id w:val="-2079892694"/>
              <w:lock w:val="sdtLocked"/>
              <w:placeholder>
                <w:docPart w:val="695278FC70DC4CB7A44CB5A56969FCF1"/>
              </w:placeholder>
            </w:sdtPr>
            <w:sdtEndPr/>
            <w:sdtContent>
              <w:tr w:rsidR="001875D0" w14:paraId="642999E8" w14:textId="77777777" w:rsidTr="00F64BFD">
                <w:tc>
                  <w:tcPr>
                    <w:tcW w:w="5812" w:type="dxa"/>
                    <w:shd w:val="clear" w:color="auto" w:fill="auto"/>
                    <w:vAlign w:val="center"/>
                  </w:tcPr>
                  <w:p w14:paraId="12BC111C" w14:textId="77777777" w:rsidR="001875D0" w:rsidRDefault="001875D0" w:rsidP="00A52891">
                    <w:r>
                      <w:t>社会保障局补贴款</w:t>
                    </w:r>
                  </w:p>
                </w:tc>
                <w:tc>
                  <w:tcPr>
                    <w:tcW w:w="1701" w:type="dxa"/>
                    <w:shd w:val="clear" w:color="auto" w:fill="auto"/>
                    <w:vAlign w:val="center"/>
                  </w:tcPr>
                  <w:p w14:paraId="53E926BA" w14:textId="77777777" w:rsidR="001875D0" w:rsidRDefault="001875D0" w:rsidP="00A52891">
                    <w:pPr>
                      <w:jc w:val="right"/>
                    </w:pPr>
                    <w:r>
                      <w:t>81,024.95</w:t>
                    </w:r>
                  </w:p>
                </w:tc>
                <w:tc>
                  <w:tcPr>
                    <w:tcW w:w="1701" w:type="dxa"/>
                    <w:shd w:val="clear" w:color="auto" w:fill="auto"/>
                    <w:vAlign w:val="center"/>
                  </w:tcPr>
                  <w:p w14:paraId="327F9951" w14:textId="77777777" w:rsidR="001875D0" w:rsidRDefault="001875D0" w:rsidP="00A52891">
                    <w:pPr>
                      <w:jc w:val="right"/>
                    </w:pPr>
                  </w:p>
                </w:tc>
              </w:tr>
            </w:sdtContent>
          </w:sdt>
          <w:sdt>
            <w:sdtPr>
              <w:alias w:val="财务报表其他收益明细"/>
              <w:tag w:val="_TUP_0ed2ced1ccdb4c10982baeb73855c8ba"/>
              <w:id w:val="-1095252059"/>
              <w:lock w:val="sdtLocked"/>
              <w:placeholder>
                <w:docPart w:val="695278FC70DC4CB7A44CB5A56969FCF1"/>
              </w:placeholder>
            </w:sdtPr>
            <w:sdtEndPr/>
            <w:sdtContent>
              <w:tr w:rsidR="001875D0" w14:paraId="0EB3E3DB" w14:textId="77777777" w:rsidTr="00F64BFD">
                <w:tc>
                  <w:tcPr>
                    <w:tcW w:w="5812" w:type="dxa"/>
                    <w:shd w:val="clear" w:color="auto" w:fill="auto"/>
                    <w:vAlign w:val="center"/>
                  </w:tcPr>
                  <w:p w14:paraId="2B023F2F" w14:textId="77777777" w:rsidR="001875D0" w:rsidRDefault="001875D0" w:rsidP="00A52891">
                    <w:r>
                      <w:t>稳岗补贴</w:t>
                    </w:r>
                  </w:p>
                </w:tc>
                <w:tc>
                  <w:tcPr>
                    <w:tcW w:w="1701" w:type="dxa"/>
                    <w:shd w:val="clear" w:color="auto" w:fill="auto"/>
                    <w:vAlign w:val="center"/>
                  </w:tcPr>
                  <w:p w14:paraId="103EC91E" w14:textId="77777777" w:rsidR="001875D0" w:rsidRDefault="001875D0" w:rsidP="00A52891">
                    <w:pPr>
                      <w:jc w:val="right"/>
                    </w:pPr>
                    <w:r>
                      <w:t>169,533.90</w:t>
                    </w:r>
                  </w:p>
                </w:tc>
                <w:tc>
                  <w:tcPr>
                    <w:tcW w:w="1701" w:type="dxa"/>
                    <w:shd w:val="clear" w:color="auto" w:fill="auto"/>
                    <w:vAlign w:val="center"/>
                  </w:tcPr>
                  <w:p w14:paraId="53B62B9C" w14:textId="77777777" w:rsidR="001875D0" w:rsidRDefault="001875D0" w:rsidP="00A52891">
                    <w:pPr>
                      <w:jc w:val="right"/>
                    </w:pPr>
                  </w:p>
                </w:tc>
              </w:tr>
            </w:sdtContent>
          </w:sdt>
          <w:sdt>
            <w:sdtPr>
              <w:alias w:val="财务报表其他收益明细"/>
              <w:tag w:val="_TUP_0ed2ced1ccdb4c10982baeb73855c8ba"/>
              <w:id w:val="2079314034"/>
              <w:lock w:val="sdtLocked"/>
              <w:placeholder>
                <w:docPart w:val="695278FC70DC4CB7A44CB5A56969FCF1"/>
              </w:placeholder>
            </w:sdtPr>
            <w:sdtEndPr/>
            <w:sdtContent>
              <w:tr w:rsidR="001875D0" w14:paraId="4A40B0B8" w14:textId="77777777" w:rsidTr="00F64BFD">
                <w:tc>
                  <w:tcPr>
                    <w:tcW w:w="5812" w:type="dxa"/>
                    <w:shd w:val="clear" w:color="auto" w:fill="auto"/>
                    <w:vAlign w:val="center"/>
                  </w:tcPr>
                  <w:p w14:paraId="2638F66B" w14:textId="77777777" w:rsidR="001875D0" w:rsidRDefault="001875D0" w:rsidP="00A52891">
                    <w:r>
                      <w:t>就业补贴</w:t>
                    </w:r>
                  </w:p>
                </w:tc>
                <w:tc>
                  <w:tcPr>
                    <w:tcW w:w="1701" w:type="dxa"/>
                    <w:shd w:val="clear" w:color="auto" w:fill="auto"/>
                    <w:vAlign w:val="center"/>
                  </w:tcPr>
                  <w:p w14:paraId="725220A3" w14:textId="77777777" w:rsidR="001875D0" w:rsidRDefault="001875D0" w:rsidP="00A52891">
                    <w:pPr>
                      <w:jc w:val="right"/>
                    </w:pPr>
                  </w:p>
                </w:tc>
                <w:tc>
                  <w:tcPr>
                    <w:tcW w:w="1701" w:type="dxa"/>
                    <w:shd w:val="clear" w:color="auto" w:fill="auto"/>
                    <w:vAlign w:val="center"/>
                  </w:tcPr>
                  <w:p w14:paraId="53BB0F24" w14:textId="77777777" w:rsidR="001875D0" w:rsidRDefault="001875D0" w:rsidP="00A52891">
                    <w:pPr>
                      <w:jc w:val="right"/>
                    </w:pPr>
                    <w:r>
                      <w:t>114,800.00</w:t>
                    </w:r>
                  </w:p>
                </w:tc>
              </w:tr>
            </w:sdtContent>
          </w:sdt>
          <w:sdt>
            <w:sdtPr>
              <w:alias w:val="财务报表其他收益明细"/>
              <w:tag w:val="_TUP_0ed2ced1ccdb4c10982baeb73855c8ba"/>
              <w:id w:val="384308730"/>
              <w:lock w:val="sdtLocked"/>
              <w:placeholder>
                <w:docPart w:val="695278FC70DC4CB7A44CB5A56969FCF1"/>
              </w:placeholder>
            </w:sdtPr>
            <w:sdtEndPr/>
            <w:sdtContent>
              <w:tr w:rsidR="001875D0" w14:paraId="178DA6A7" w14:textId="77777777" w:rsidTr="00F64BFD">
                <w:tc>
                  <w:tcPr>
                    <w:tcW w:w="5812" w:type="dxa"/>
                    <w:shd w:val="clear" w:color="auto" w:fill="auto"/>
                    <w:vAlign w:val="center"/>
                  </w:tcPr>
                  <w:p w14:paraId="2EC8581D" w14:textId="77777777" w:rsidR="001875D0" w:rsidRDefault="001875D0" w:rsidP="00A52891">
                    <w:r>
                      <w:t>三代手续费返还</w:t>
                    </w:r>
                  </w:p>
                </w:tc>
                <w:tc>
                  <w:tcPr>
                    <w:tcW w:w="1701" w:type="dxa"/>
                    <w:shd w:val="clear" w:color="auto" w:fill="auto"/>
                    <w:vAlign w:val="center"/>
                  </w:tcPr>
                  <w:p w14:paraId="56E91F22" w14:textId="77777777" w:rsidR="001875D0" w:rsidRDefault="001875D0" w:rsidP="00A52891">
                    <w:pPr>
                      <w:jc w:val="right"/>
                    </w:pPr>
                    <w:r>
                      <w:t>8,854.94</w:t>
                    </w:r>
                  </w:p>
                </w:tc>
                <w:tc>
                  <w:tcPr>
                    <w:tcW w:w="1701" w:type="dxa"/>
                    <w:shd w:val="clear" w:color="auto" w:fill="auto"/>
                    <w:vAlign w:val="center"/>
                  </w:tcPr>
                  <w:p w14:paraId="485C49F2" w14:textId="77777777" w:rsidR="001875D0" w:rsidRDefault="001875D0" w:rsidP="00A52891">
                    <w:pPr>
                      <w:jc w:val="right"/>
                    </w:pPr>
                    <w:r>
                      <w:t>10,139.99</w:t>
                    </w:r>
                  </w:p>
                </w:tc>
              </w:tr>
            </w:sdtContent>
          </w:sdt>
          <w:sdt>
            <w:sdtPr>
              <w:alias w:val="财务报表其他收益明细"/>
              <w:tag w:val="_TUP_0ed2ced1ccdb4c10982baeb73855c8ba"/>
              <w:id w:val="1379120049"/>
              <w:lock w:val="sdtLocked"/>
              <w:placeholder>
                <w:docPart w:val="695278FC70DC4CB7A44CB5A56969FCF1"/>
              </w:placeholder>
            </w:sdtPr>
            <w:sdtEndPr/>
            <w:sdtContent>
              <w:tr w:rsidR="001875D0" w14:paraId="00BD9475" w14:textId="77777777" w:rsidTr="00F64BFD">
                <w:tc>
                  <w:tcPr>
                    <w:tcW w:w="5812" w:type="dxa"/>
                    <w:shd w:val="clear" w:color="auto" w:fill="auto"/>
                    <w:vAlign w:val="center"/>
                  </w:tcPr>
                  <w:p w14:paraId="303F1110" w14:textId="77777777" w:rsidR="001875D0" w:rsidRDefault="001875D0" w:rsidP="00A52891">
                    <w:r>
                      <w:t>西藏自治区市场监督管理局专利资助金</w:t>
                    </w:r>
                  </w:p>
                </w:tc>
                <w:tc>
                  <w:tcPr>
                    <w:tcW w:w="1701" w:type="dxa"/>
                    <w:shd w:val="clear" w:color="auto" w:fill="auto"/>
                    <w:vAlign w:val="center"/>
                  </w:tcPr>
                  <w:p w14:paraId="7E7E55B8" w14:textId="77777777" w:rsidR="001875D0" w:rsidRDefault="001875D0" w:rsidP="00A52891">
                    <w:pPr>
                      <w:jc w:val="right"/>
                    </w:pPr>
                  </w:p>
                </w:tc>
                <w:tc>
                  <w:tcPr>
                    <w:tcW w:w="1701" w:type="dxa"/>
                    <w:shd w:val="clear" w:color="auto" w:fill="auto"/>
                    <w:vAlign w:val="center"/>
                  </w:tcPr>
                  <w:p w14:paraId="4FAB7BEA" w14:textId="77777777" w:rsidR="001875D0" w:rsidRDefault="001875D0" w:rsidP="00A52891">
                    <w:pPr>
                      <w:jc w:val="right"/>
                    </w:pPr>
                    <w:r>
                      <w:t>20,000.00</w:t>
                    </w:r>
                  </w:p>
                </w:tc>
              </w:tr>
            </w:sdtContent>
          </w:sdt>
          <w:sdt>
            <w:sdtPr>
              <w:alias w:val="财务报表其他收益明细"/>
              <w:tag w:val="_TUP_0ed2ced1ccdb4c10982baeb73855c8ba"/>
              <w:id w:val="-158771989"/>
              <w:lock w:val="sdtLocked"/>
              <w:placeholder>
                <w:docPart w:val="695278FC70DC4CB7A44CB5A56969FCF1"/>
              </w:placeholder>
            </w:sdtPr>
            <w:sdtEndPr/>
            <w:sdtContent>
              <w:tr w:rsidR="001875D0" w14:paraId="2821B379" w14:textId="77777777" w:rsidTr="00F64BFD">
                <w:tc>
                  <w:tcPr>
                    <w:tcW w:w="5812" w:type="dxa"/>
                    <w:shd w:val="clear" w:color="auto" w:fill="auto"/>
                    <w:vAlign w:val="center"/>
                  </w:tcPr>
                  <w:p w14:paraId="03F4F4D2" w14:textId="77777777" w:rsidR="001875D0" w:rsidRDefault="001875D0" w:rsidP="00A52891">
                    <w:r>
                      <w:t>“并购依姆多商标项目”专项资金</w:t>
                    </w:r>
                  </w:p>
                </w:tc>
                <w:tc>
                  <w:tcPr>
                    <w:tcW w:w="1701" w:type="dxa"/>
                    <w:shd w:val="clear" w:color="auto" w:fill="auto"/>
                    <w:vAlign w:val="center"/>
                  </w:tcPr>
                  <w:p w14:paraId="6760C520" w14:textId="77777777" w:rsidR="001875D0" w:rsidRDefault="001875D0" w:rsidP="00A52891">
                    <w:pPr>
                      <w:jc w:val="right"/>
                    </w:pPr>
                  </w:p>
                </w:tc>
                <w:tc>
                  <w:tcPr>
                    <w:tcW w:w="1701" w:type="dxa"/>
                    <w:shd w:val="clear" w:color="auto" w:fill="auto"/>
                    <w:vAlign w:val="center"/>
                  </w:tcPr>
                  <w:p w14:paraId="067741BD" w14:textId="77777777" w:rsidR="001875D0" w:rsidRDefault="001875D0" w:rsidP="00A52891">
                    <w:pPr>
                      <w:jc w:val="right"/>
                    </w:pPr>
                    <w:r>
                      <w:t>500,000.00</w:t>
                    </w:r>
                  </w:p>
                </w:tc>
              </w:tr>
            </w:sdtContent>
          </w:sdt>
          <w:sdt>
            <w:sdtPr>
              <w:alias w:val="财务报表其他收益明细"/>
              <w:tag w:val="_TUP_0ed2ced1ccdb4c10982baeb73855c8ba"/>
              <w:id w:val="162050024"/>
              <w:lock w:val="sdtLocked"/>
              <w:placeholder>
                <w:docPart w:val="695278FC70DC4CB7A44CB5A56969FCF1"/>
              </w:placeholder>
            </w:sdtPr>
            <w:sdtEndPr/>
            <w:sdtContent>
              <w:tr w:rsidR="001875D0" w14:paraId="4F44F9DD" w14:textId="77777777" w:rsidTr="00F64BFD">
                <w:tc>
                  <w:tcPr>
                    <w:tcW w:w="5812" w:type="dxa"/>
                    <w:shd w:val="clear" w:color="auto" w:fill="auto"/>
                    <w:vAlign w:val="center"/>
                  </w:tcPr>
                  <w:p w14:paraId="2FEEEB32" w14:textId="77777777" w:rsidR="001875D0" w:rsidRDefault="001875D0" w:rsidP="00A52891">
                    <w:r>
                      <w:t>新版GMP技术改造项目摊销</w:t>
                    </w:r>
                  </w:p>
                </w:tc>
                <w:tc>
                  <w:tcPr>
                    <w:tcW w:w="1701" w:type="dxa"/>
                    <w:shd w:val="clear" w:color="auto" w:fill="auto"/>
                    <w:vAlign w:val="center"/>
                  </w:tcPr>
                  <w:p w14:paraId="7BC1A684" w14:textId="77777777" w:rsidR="001875D0" w:rsidRDefault="001875D0" w:rsidP="00A52891">
                    <w:pPr>
                      <w:jc w:val="right"/>
                    </w:pPr>
                  </w:p>
                </w:tc>
                <w:tc>
                  <w:tcPr>
                    <w:tcW w:w="1701" w:type="dxa"/>
                    <w:shd w:val="clear" w:color="auto" w:fill="auto"/>
                    <w:vAlign w:val="center"/>
                  </w:tcPr>
                  <w:p w14:paraId="4F1E0F7C" w14:textId="77777777" w:rsidR="001875D0" w:rsidRDefault="001875D0" w:rsidP="00A52891">
                    <w:pPr>
                      <w:jc w:val="right"/>
                    </w:pPr>
                    <w:r>
                      <w:t>12,480.36</w:t>
                    </w:r>
                  </w:p>
                </w:tc>
              </w:tr>
            </w:sdtContent>
          </w:sdt>
          <w:sdt>
            <w:sdtPr>
              <w:alias w:val="财务报表其他收益明细"/>
              <w:tag w:val="_TUP_0ed2ced1ccdb4c10982baeb73855c8ba"/>
              <w:id w:val="-1447387169"/>
              <w:lock w:val="sdtLocked"/>
              <w:placeholder>
                <w:docPart w:val="695278FC70DC4CB7A44CB5A56969FCF1"/>
              </w:placeholder>
            </w:sdtPr>
            <w:sdtEndPr/>
            <w:sdtContent>
              <w:tr w:rsidR="001875D0" w14:paraId="4D60441A" w14:textId="77777777" w:rsidTr="00F64BFD">
                <w:tc>
                  <w:tcPr>
                    <w:tcW w:w="5812" w:type="dxa"/>
                    <w:shd w:val="clear" w:color="auto" w:fill="auto"/>
                    <w:vAlign w:val="center"/>
                  </w:tcPr>
                  <w:p w14:paraId="243269C1" w14:textId="77777777" w:rsidR="001875D0" w:rsidRDefault="001875D0" w:rsidP="00A52891">
                    <w:r>
                      <w:t>拉萨市城关区财政局中小企业发展资金拨款</w:t>
                    </w:r>
                  </w:p>
                </w:tc>
                <w:tc>
                  <w:tcPr>
                    <w:tcW w:w="1701" w:type="dxa"/>
                    <w:shd w:val="clear" w:color="auto" w:fill="auto"/>
                    <w:vAlign w:val="center"/>
                  </w:tcPr>
                  <w:p w14:paraId="3D0FDC1E" w14:textId="77777777" w:rsidR="001875D0" w:rsidRDefault="001875D0" w:rsidP="00A52891">
                    <w:pPr>
                      <w:jc w:val="right"/>
                    </w:pPr>
                  </w:p>
                </w:tc>
                <w:tc>
                  <w:tcPr>
                    <w:tcW w:w="1701" w:type="dxa"/>
                    <w:shd w:val="clear" w:color="auto" w:fill="auto"/>
                    <w:vAlign w:val="center"/>
                  </w:tcPr>
                  <w:p w14:paraId="247C3DEC" w14:textId="77777777" w:rsidR="001875D0" w:rsidRDefault="001875D0" w:rsidP="00A52891">
                    <w:pPr>
                      <w:jc w:val="right"/>
                    </w:pPr>
                    <w:r>
                      <w:t>1,500,000.00</w:t>
                    </w:r>
                  </w:p>
                </w:tc>
              </w:tr>
            </w:sdtContent>
          </w:sdt>
          <w:sdt>
            <w:sdtPr>
              <w:alias w:val="财务报表其他收益明细"/>
              <w:tag w:val="_TUP_0ed2ced1ccdb4c10982baeb73855c8ba"/>
              <w:id w:val="-2145498478"/>
              <w:lock w:val="sdtLocked"/>
              <w:placeholder>
                <w:docPart w:val="695278FC70DC4CB7A44CB5A56969FCF1"/>
              </w:placeholder>
            </w:sdtPr>
            <w:sdtEndPr/>
            <w:sdtContent>
              <w:tr w:rsidR="001875D0" w14:paraId="5FFEA707" w14:textId="77777777" w:rsidTr="00F64BFD">
                <w:tc>
                  <w:tcPr>
                    <w:tcW w:w="5812" w:type="dxa"/>
                    <w:shd w:val="clear" w:color="auto" w:fill="auto"/>
                    <w:vAlign w:val="center"/>
                  </w:tcPr>
                  <w:p w14:paraId="01216A39" w14:textId="77777777" w:rsidR="001875D0" w:rsidRDefault="001875D0" w:rsidP="00A52891">
                    <w:r>
                      <w:t>拉萨市市场监督管理局专利资助资金</w:t>
                    </w:r>
                  </w:p>
                </w:tc>
                <w:tc>
                  <w:tcPr>
                    <w:tcW w:w="1701" w:type="dxa"/>
                    <w:shd w:val="clear" w:color="auto" w:fill="auto"/>
                    <w:vAlign w:val="center"/>
                  </w:tcPr>
                  <w:p w14:paraId="79F4B8D6" w14:textId="77777777" w:rsidR="001875D0" w:rsidRDefault="001875D0" w:rsidP="00A52891">
                    <w:pPr>
                      <w:jc w:val="right"/>
                    </w:pPr>
                    <w:r>
                      <w:t>3,500,000.00</w:t>
                    </w:r>
                  </w:p>
                </w:tc>
                <w:tc>
                  <w:tcPr>
                    <w:tcW w:w="1701" w:type="dxa"/>
                    <w:shd w:val="clear" w:color="auto" w:fill="auto"/>
                    <w:vAlign w:val="center"/>
                  </w:tcPr>
                  <w:p w14:paraId="3C63E96C" w14:textId="77777777" w:rsidR="001875D0" w:rsidRDefault="001875D0" w:rsidP="00A52891">
                    <w:pPr>
                      <w:jc w:val="right"/>
                    </w:pPr>
                  </w:p>
                </w:tc>
              </w:tr>
            </w:sdtContent>
          </w:sdt>
          <w:sdt>
            <w:sdtPr>
              <w:alias w:val="财务报表其他收益明细"/>
              <w:tag w:val="_TUP_0ed2ced1ccdb4c10982baeb73855c8ba"/>
              <w:id w:val="589508913"/>
              <w:lock w:val="sdtLocked"/>
              <w:placeholder>
                <w:docPart w:val="695278FC70DC4CB7A44CB5A56969FCF1"/>
              </w:placeholder>
            </w:sdtPr>
            <w:sdtEndPr/>
            <w:sdtContent>
              <w:tr w:rsidR="001875D0" w14:paraId="1C1AFCAD" w14:textId="77777777" w:rsidTr="00F64BFD">
                <w:tc>
                  <w:tcPr>
                    <w:tcW w:w="5812" w:type="dxa"/>
                    <w:shd w:val="clear" w:color="auto" w:fill="auto"/>
                    <w:vAlign w:val="center"/>
                  </w:tcPr>
                  <w:p w14:paraId="475AACBB" w14:textId="77777777" w:rsidR="001875D0" w:rsidRDefault="001875D0" w:rsidP="00A52891">
                    <w:r>
                      <w:t>成都市锦江区经信局电力供保补贴</w:t>
                    </w:r>
                  </w:p>
                </w:tc>
                <w:tc>
                  <w:tcPr>
                    <w:tcW w:w="1701" w:type="dxa"/>
                    <w:shd w:val="clear" w:color="auto" w:fill="auto"/>
                    <w:vAlign w:val="center"/>
                  </w:tcPr>
                  <w:p w14:paraId="7CA15F11" w14:textId="77777777" w:rsidR="001875D0" w:rsidRDefault="001875D0" w:rsidP="00A52891">
                    <w:pPr>
                      <w:jc w:val="right"/>
                    </w:pPr>
                    <w:r>
                      <w:t>79,785.00</w:t>
                    </w:r>
                  </w:p>
                </w:tc>
                <w:tc>
                  <w:tcPr>
                    <w:tcW w:w="1701" w:type="dxa"/>
                    <w:shd w:val="clear" w:color="auto" w:fill="auto"/>
                    <w:vAlign w:val="center"/>
                  </w:tcPr>
                  <w:p w14:paraId="55C906E9" w14:textId="77777777" w:rsidR="001875D0" w:rsidRDefault="001875D0" w:rsidP="00A52891">
                    <w:pPr>
                      <w:jc w:val="right"/>
                    </w:pPr>
                  </w:p>
                </w:tc>
              </w:tr>
            </w:sdtContent>
          </w:sdt>
          <w:sdt>
            <w:sdtPr>
              <w:alias w:val="财务报表其他收益明细"/>
              <w:tag w:val="_TUP_0ed2ced1ccdb4c10982baeb73855c8ba"/>
              <w:id w:val="2045244326"/>
              <w:lock w:val="sdtLocked"/>
              <w:placeholder>
                <w:docPart w:val="BEDF1DADC089487AB2C501C4CF124326"/>
              </w:placeholder>
            </w:sdtPr>
            <w:sdtEndPr/>
            <w:sdtContent>
              <w:tr w:rsidR="001875D0" w14:paraId="1CD6941E" w14:textId="77777777" w:rsidTr="00F64BFD">
                <w:tc>
                  <w:tcPr>
                    <w:tcW w:w="5812" w:type="dxa"/>
                    <w:shd w:val="clear" w:color="auto" w:fill="auto"/>
                    <w:vAlign w:val="center"/>
                  </w:tcPr>
                  <w:p w14:paraId="525C3F21" w14:textId="2401D440" w:rsidR="001875D0" w:rsidRDefault="001875D0" w:rsidP="00A52891">
                    <w:r>
                      <w:t>成都市锦江区经信局</w:t>
                    </w:r>
                    <w:r w:rsidR="00856691">
                      <w:t>2022</w:t>
                    </w:r>
                    <w:r>
                      <w:t>年一季度工业增产奖励</w:t>
                    </w:r>
                  </w:p>
                </w:tc>
                <w:tc>
                  <w:tcPr>
                    <w:tcW w:w="1701" w:type="dxa"/>
                    <w:shd w:val="clear" w:color="auto" w:fill="auto"/>
                    <w:vAlign w:val="center"/>
                  </w:tcPr>
                  <w:p w14:paraId="37EEBD5D" w14:textId="77777777" w:rsidR="001875D0" w:rsidRDefault="001875D0" w:rsidP="00A52891">
                    <w:pPr>
                      <w:jc w:val="right"/>
                    </w:pPr>
                    <w:r>
                      <w:t>50,000.00</w:t>
                    </w:r>
                  </w:p>
                </w:tc>
                <w:tc>
                  <w:tcPr>
                    <w:tcW w:w="1701" w:type="dxa"/>
                    <w:shd w:val="clear" w:color="auto" w:fill="auto"/>
                    <w:vAlign w:val="center"/>
                  </w:tcPr>
                  <w:p w14:paraId="5CE37399" w14:textId="77777777" w:rsidR="001875D0" w:rsidRDefault="001875D0" w:rsidP="00A52891">
                    <w:pPr>
                      <w:jc w:val="right"/>
                    </w:pPr>
                  </w:p>
                </w:tc>
              </w:tr>
            </w:sdtContent>
          </w:sdt>
          <w:sdt>
            <w:sdtPr>
              <w:alias w:val="财务报表其他收益明细"/>
              <w:tag w:val="_TUP_0ed2ced1ccdb4c10982baeb73855c8ba"/>
              <w:id w:val="-1885482034"/>
              <w:lock w:val="sdtLocked"/>
              <w:placeholder>
                <w:docPart w:val="BEDF1DADC089487AB2C501C4CF124326"/>
              </w:placeholder>
            </w:sdtPr>
            <w:sdtEndPr/>
            <w:sdtContent>
              <w:tr w:rsidR="001875D0" w14:paraId="1A0ED8DD" w14:textId="77777777" w:rsidTr="00F64BFD">
                <w:tc>
                  <w:tcPr>
                    <w:tcW w:w="5812" w:type="dxa"/>
                    <w:shd w:val="clear" w:color="auto" w:fill="auto"/>
                    <w:vAlign w:val="center"/>
                  </w:tcPr>
                  <w:p w14:paraId="6EFD0D13" w14:textId="77777777" w:rsidR="001875D0" w:rsidRDefault="001875D0" w:rsidP="00A52891">
                    <w:r>
                      <w:t>拉萨市社会保险事业管理中心的留工培训岗补助加扩岗补助</w:t>
                    </w:r>
                  </w:p>
                </w:tc>
                <w:tc>
                  <w:tcPr>
                    <w:tcW w:w="1701" w:type="dxa"/>
                    <w:shd w:val="clear" w:color="auto" w:fill="auto"/>
                    <w:vAlign w:val="center"/>
                  </w:tcPr>
                  <w:p w14:paraId="7CEB8B5C" w14:textId="77777777" w:rsidR="001875D0" w:rsidRDefault="001875D0" w:rsidP="00A52891">
                    <w:pPr>
                      <w:jc w:val="right"/>
                    </w:pPr>
                    <w:r>
                      <w:t>40,500.00</w:t>
                    </w:r>
                  </w:p>
                </w:tc>
                <w:tc>
                  <w:tcPr>
                    <w:tcW w:w="1701" w:type="dxa"/>
                    <w:shd w:val="clear" w:color="auto" w:fill="auto"/>
                    <w:vAlign w:val="center"/>
                  </w:tcPr>
                  <w:p w14:paraId="734E3331" w14:textId="77777777" w:rsidR="001875D0" w:rsidRDefault="001875D0" w:rsidP="00A52891">
                    <w:pPr>
                      <w:jc w:val="right"/>
                    </w:pPr>
                  </w:p>
                </w:tc>
              </w:tr>
            </w:sdtContent>
          </w:sdt>
          <w:sdt>
            <w:sdtPr>
              <w:alias w:val="财务报表其他收益明细"/>
              <w:tag w:val="_TUP_0ed2ced1ccdb4c10982baeb73855c8ba"/>
              <w:id w:val="190500777"/>
              <w:lock w:val="sdtLocked"/>
              <w:placeholder>
                <w:docPart w:val="BEDF1DADC089487AB2C501C4CF124326"/>
              </w:placeholder>
            </w:sdtPr>
            <w:sdtEndPr/>
            <w:sdtContent>
              <w:tr w:rsidR="001875D0" w14:paraId="3E991976" w14:textId="77777777" w:rsidTr="00F64BFD">
                <w:tc>
                  <w:tcPr>
                    <w:tcW w:w="5812" w:type="dxa"/>
                    <w:shd w:val="clear" w:color="auto" w:fill="auto"/>
                    <w:vAlign w:val="center"/>
                  </w:tcPr>
                  <w:p w14:paraId="46A245B7" w14:textId="6A244CC0" w:rsidR="001875D0" w:rsidRDefault="00C306B8" w:rsidP="00A52891">
                    <w:r w:rsidRPr="00C306B8">
                      <w:rPr>
                        <w:rFonts w:hint="eastAsia"/>
                      </w:rPr>
                      <w:t>其他小额政府补助</w:t>
                    </w:r>
                  </w:p>
                </w:tc>
                <w:tc>
                  <w:tcPr>
                    <w:tcW w:w="1701" w:type="dxa"/>
                    <w:shd w:val="clear" w:color="auto" w:fill="auto"/>
                    <w:vAlign w:val="center"/>
                  </w:tcPr>
                  <w:p w14:paraId="5A59567E" w14:textId="77777777" w:rsidR="001875D0" w:rsidRDefault="001875D0" w:rsidP="00A52891">
                    <w:pPr>
                      <w:jc w:val="right"/>
                    </w:pPr>
                    <w:r>
                      <w:t>87,630.21</w:t>
                    </w:r>
                  </w:p>
                </w:tc>
                <w:tc>
                  <w:tcPr>
                    <w:tcW w:w="1701" w:type="dxa"/>
                    <w:shd w:val="clear" w:color="auto" w:fill="auto"/>
                    <w:vAlign w:val="center"/>
                  </w:tcPr>
                  <w:p w14:paraId="305817E3" w14:textId="77777777" w:rsidR="001875D0" w:rsidRDefault="001875D0" w:rsidP="00A52891">
                    <w:pPr>
                      <w:jc w:val="right"/>
                    </w:pPr>
                    <w:r>
                      <w:t>70,994.42</w:t>
                    </w:r>
                  </w:p>
                </w:tc>
              </w:tr>
            </w:sdtContent>
          </w:sdt>
          <w:tr w:rsidR="001875D0" w14:paraId="0134ED8F" w14:textId="77777777" w:rsidTr="00F64BFD">
            <w:sdt>
              <w:sdtPr>
                <w:tag w:val="_PLD_d3061f381a4f4b81848cbe7eb2e8df05"/>
                <w:id w:val="-113839349"/>
                <w:lock w:val="sdtLocked"/>
              </w:sdtPr>
              <w:sdtEndPr/>
              <w:sdtContent>
                <w:tc>
                  <w:tcPr>
                    <w:tcW w:w="5812" w:type="dxa"/>
                    <w:shd w:val="clear" w:color="auto" w:fill="auto"/>
                  </w:tcPr>
                  <w:p w14:paraId="12728DF9" w14:textId="77777777" w:rsidR="001875D0" w:rsidRDefault="001875D0" w:rsidP="00A52891">
                    <w:pPr>
                      <w:jc w:val="center"/>
                    </w:pPr>
                    <w:r>
                      <w:rPr>
                        <w:rFonts w:hint="eastAsia"/>
                      </w:rPr>
                      <w:t>合计</w:t>
                    </w:r>
                  </w:p>
                </w:tc>
              </w:sdtContent>
            </w:sdt>
            <w:tc>
              <w:tcPr>
                <w:tcW w:w="1701" w:type="dxa"/>
                <w:shd w:val="clear" w:color="auto" w:fill="auto"/>
                <w:vAlign w:val="center"/>
              </w:tcPr>
              <w:p w14:paraId="4FBD5595" w14:textId="77777777" w:rsidR="001875D0" w:rsidRDefault="001875D0" w:rsidP="00A52891">
                <w:pPr>
                  <w:jc w:val="right"/>
                </w:pPr>
                <w:r>
                  <w:t>6,392,635.96</w:t>
                </w:r>
              </w:p>
            </w:tc>
            <w:tc>
              <w:tcPr>
                <w:tcW w:w="1701" w:type="dxa"/>
                <w:shd w:val="clear" w:color="auto" w:fill="auto"/>
                <w:vAlign w:val="center"/>
              </w:tcPr>
              <w:p w14:paraId="2D8923F3" w14:textId="77777777" w:rsidR="001875D0" w:rsidRDefault="001875D0" w:rsidP="00A52891">
                <w:pPr>
                  <w:jc w:val="right"/>
                </w:pPr>
                <w:r>
                  <w:t>2,456,059.09</w:t>
                </w:r>
              </w:p>
            </w:tc>
          </w:tr>
        </w:tbl>
        <w:p w14:paraId="668A36FA" w14:textId="2890C997" w:rsidR="001875D0" w:rsidRPr="00C306B8" w:rsidRDefault="00B8658B" w:rsidP="005B7337">
          <w:pPr>
            <w:ind w:firstLineChars="200" w:firstLine="420"/>
            <w:rPr>
              <w:szCs w:val="21"/>
            </w:rPr>
          </w:pPr>
          <w:r w:rsidRPr="00C306B8">
            <w:rPr>
              <w:szCs w:val="21"/>
            </w:rPr>
            <w:t>本期计入其他收益的与资产相关的政府补助摊销情况详见本附注递延收益之政府补助明细列示。</w:t>
          </w:r>
        </w:p>
        <w:p w14:paraId="025DEA9E" w14:textId="662D4443" w:rsidR="006A4505" w:rsidRDefault="001E0608"/>
      </w:sdtContent>
    </w:sdt>
    <w:bookmarkStart w:id="209" w:name="_Hlk11857276" w:displacedByCustomXml="next"/>
    <w:bookmarkEnd w:id="209" w:displacedByCustomXml="next"/>
    <w:bookmarkStart w:id="210" w:name="_Hlk24027658" w:displacedByCustomXml="next"/>
    <w:sdt>
      <w:sdtPr>
        <w:rPr>
          <w:rFonts w:ascii="宋体" w:hAnsi="宋体" w:cs="宋体"/>
          <w:b w:val="0"/>
          <w:bCs w:val="0"/>
          <w:kern w:val="0"/>
          <w:szCs w:val="21"/>
        </w:rPr>
        <w:alias w:val="模块:"/>
        <w:tag w:val="_SEC_153dc505def641b68896504f5596ef5b"/>
        <w:id w:val="459996871"/>
        <w:lock w:val="sdtLocked"/>
        <w:placeholder>
          <w:docPart w:val="GBC22222222222222222222222222222"/>
        </w:placeholder>
      </w:sdtPr>
      <w:sdtEndPr>
        <w:rPr>
          <w:rFonts w:ascii="Calibri" w:hAnsi="Calibri" w:cs="Times New Roman"/>
          <w:b/>
          <w:bCs/>
          <w:kern w:val="2"/>
        </w:rPr>
      </w:sdtEndPr>
      <w:sdtContent>
        <w:p w14:paraId="47F4C370" w14:textId="77777777" w:rsidR="00E73567" w:rsidRDefault="00E73567" w:rsidP="008776CA">
          <w:pPr>
            <w:pStyle w:val="3"/>
            <w:numPr>
              <w:ilvl w:val="0"/>
              <w:numId w:val="68"/>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2080323287"/>
            <w:lock w:val="sdtLocked"/>
          </w:sdtPr>
          <w:sdtEndPr/>
          <w:sdtContent>
            <w:p w14:paraId="13FA776E" w14:textId="77777777" w:rsidR="00E73567" w:rsidRDefault="00E73567">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0AC48557" w14:textId="77777777" w:rsidR="00E73567" w:rsidRDefault="00E73567">
          <w:pPr>
            <w:jc w:val="right"/>
            <w:rPr>
              <w:b/>
              <w:szCs w:val="21"/>
            </w:rPr>
          </w:pPr>
          <w:bookmarkStart w:id="211"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57663261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20054026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3"/>
            <w:gridCol w:w="2730"/>
            <w:gridCol w:w="2741"/>
          </w:tblGrid>
          <w:tr w:rsidR="00E73567" w14:paraId="3C659CEF" w14:textId="77777777" w:rsidTr="00EA3627">
            <w:bookmarkEnd w:id="211" w:displacedByCustomXml="next"/>
            <w:sdt>
              <w:sdtPr>
                <w:tag w:val="_PLD_998e1ec79cfc4df397c6fa0a751f3489"/>
                <w:id w:val="533384553"/>
                <w:lock w:val="sdtLocked"/>
              </w:sdtPr>
              <w:sdtEndPr/>
              <w:sdtContent>
                <w:tc>
                  <w:tcPr>
                    <w:tcW w:w="2018" w:type="pct"/>
                    <w:vAlign w:val="center"/>
                  </w:tcPr>
                  <w:p w14:paraId="121B52E5" w14:textId="77777777" w:rsidR="00E73567" w:rsidRDefault="00E73567" w:rsidP="00EA3627">
                    <w:pPr>
                      <w:ind w:left="420" w:hanging="420"/>
                      <w:jc w:val="center"/>
                      <w:rPr>
                        <w:szCs w:val="21"/>
                      </w:rPr>
                    </w:pPr>
                    <w:r>
                      <w:rPr>
                        <w:rFonts w:hint="eastAsia"/>
                        <w:szCs w:val="21"/>
                      </w:rPr>
                      <w:t>项目</w:t>
                    </w:r>
                  </w:p>
                </w:tc>
              </w:sdtContent>
            </w:sdt>
            <w:sdt>
              <w:sdtPr>
                <w:tag w:val="_PLD_239208f1271348119306f77c15ab0ec0"/>
                <w:id w:val="-1601404209"/>
                <w:lock w:val="sdtLocked"/>
              </w:sdtPr>
              <w:sdtEndPr/>
              <w:sdtContent>
                <w:tc>
                  <w:tcPr>
                    <w:tcW w:w="1488" w:type="pct"/>
                    <w:vAlign w:val="center"/>
                  </w:tcPr>
                  <w:p w14:paraId="3D47CF7E" w14:textId="77777777" w:rsidR="00E73567" w:rsidRDefault="00E73567" w:rsidP="00EA3627">
                    <w:pPr>
                      <w:jc w:val="center"/>
                      <w:rPr>
                        <w:szCs w:val="21"/>
                      </w:rPr>
                    </w:pPr>
                    <w:r>
                      <w:rPr>
                        <w:rFonts w:hint="eastAsia"/>
                        <w:szCs w:val="21"/>
                      </w:rPr>
                      <w:t>本期发生额</w:t>
                    </w:r>
                  </w:p>
                </w:tc>
              </w:sdtContent>
            </w:sdt>
            <w:sdt>
              <w:sdtPr>
                <w:tag w:val="_PLD_c548c34a5b7b4e3eb5536d1408d6cc7b"/>
                <w:id w:val="-1987854635"/>
                <w:lock w:val="sdtLocked"/>
              </w:sdtPr>
              <w:sdtEndPr/>
              <w:sdtContent>
                <w:tc>
                  <w:tcPr>
                    <w:tcW w:w="1494" w:type="pct"/>
                    <w:vAlign w:val="center"/>
                  </w:tcPr>
                  <w:p w14:paraId="06EFE660" w14:textId="77777777" w:rsidR="00E73567" w:rsidRDefault="00E73567" w:rsidP="00EA3627">
                    <w:pPr>
                      <w:jc w:val="center"/>
                      <w:rPr>
                        <w:szCs w:val="21"/>
                      </w:rPr>
                    </w:pPr>
                    <w:r>
                      <w:rPr>
                        <w:rFonts w:hint="eastAsia"/>
                        <w:szCs w:val="21"/>
                      </w:rPr>
                      <w:t>上期发生额</w:t>
                    </w:r>
                  </w:p>
                </w:tc>
              </w:sdtContent>
            </w:sdt>
          </w:tr>
          <w:tr w:rsidR="00E73567" w14:paraId="6C7C68A4" w14:textId="77777777" w:rsidTr="00EA3627">
            <w:sdt>
              <w:sdtPr>
                <w:tag w:val="_PLD_a5e207f6cced48018cb57ab3b134bc4b"/>
                <w:id w:val="1717702253"/>
                <w:lock w:val="sdtLocked"/>
              </w:sdtPr>
              <w:sdtEndPr/>
              <w:sdtContent>
                <w:tc>
                  <w:tcPr>
                    <w:tcW w:w="2018" w:type="pct"/>
                  </w:tcPr>
                  <w:p w14:paraId="21424F2C" w14:textId="77777777" w:rsidR="00E73567" w:rsidRDefault="00E73567" w:rsidP="00EA3627">
                    <w:pPr>
                      <w:rPr>
                        <w:szCs w:val="21"/>
                      </w:rPr>
                    </w:pPr>
                    <w:r>
                      <w:rPr>
                        <w:rFonts w:hint="eastAsia"/>
                        <w:szCs w:val="21"/>
                      </w:rPr>
                      <w:t>权益法核算的长期股权投资收益</w:t>
                    </w:r>
                  </w:p>
                </w:tc>
              </w:sdtContent>
            </w:sdt>
            <w:tc>
              <w:tcPr>
                <w:tcW w:w="1488" w:type="pct"/>
                <w:vAlign w:val="center"/>
              </w:tcPr>
              <w:p w14:paraId="07E4165E" w14:textId="77777777" w:rsidR="00E73567" w:rsidRDefault="00E73567" w:rsidP="00EA3627">
                <w:pPr>
                  <w:jc w:val="right"/>
                  <w:rPr>
                    <w:szCs w:val="21"/>
                  </w:rPr>
                </w:pPr>
                <w:r>
                  <w:rPr>
                    <w:rFonts w:hint="eastAsia"/>
                    <w:szCs w:val="21"/>
                  </w:rPr>
                  <w:t>-2,223,200.79</w:t>
                </w:r>
              </w:p>
            </w:tc>
            <w:tc>
              <w:tcPr>
                <w:tcW w:w="1494" w:type="pct"/>
                <w:vAlign w:val="center"/>
              </w:tcPr>
              <w:p w14:paraId="543ABD48" w14:textId="77777777" w:rsidR="00E73567" w:rsidRDefault="00E73567" w:rsidP="00EA3627">
                <w:pPr>
                  <w:jc w:val="right"/>
                  <w:rPr>
                    <w:szCs w:val="21"/>
                  </w:rPr>
                </w:pPr>
                <w:r>
                  <w:rPr>
                    <w:rFonts w:hint="eastAsia"/>
                    <w:szCs w:val="21"/>
                  </w:rPr>
                  <w:t>-9,687,336.86</w:t>
                </w:r>
              </w:p>
            </w:tc>
          </w:tr>
          <w:sdt>
            <w:sdtPr>
              <w:alias w:val="其他投资收益"/>
              <w:tag w:val="_TUP_d2e8b365f69f4959881d75822cf5ad29"/>
              <w:id w:val="-1279021738"/>
              <w:lock w:val="sdtLocked"/>
              <w:placeholder>
                <w:docPart w:val="2F7EFF0B8A4E4122B818C3943260D23D"/>
              </w:placeholder>
            </w:sdtPr>
            <w:sdtEndPr>
              <w:rPr>
                <w:szCs w:val="21"/>
              </w:rPr>
            </w:sdtEndPr>
            <w:sdtContent>
              <w:tr w:rsidR="00E73567" w14:paraId="38497CCE" w14:textId="77777777" w:rsidTr="00EA3627">
                <w:tc>
                  <w:tcPr>
                    <w:tcW w:w="2018" w:type="pct"/>
                  </w:tcPr>
                  <w:p w14:paraId="7BC75496" w14:textId="77777777" w:rsidR="00E73567" w:rsidRDefault="00E73567" w:rsidP="00EA3627">
                    <w:r>
                      <w:rPr>
                        <w:rFonts w:hint="eastAsia"/>
                      </w:rPr>
                      <w:t>处置交易性金融资产/负债取得的投资收益</w:t>
                    </w:r>
                  </w:p>
                </w:tc>
                <w:tc>
                  <w:tcPr>
                    <w:tcW w:w="1488" w:type="pct"/>
                    <w:vAlign w:val="center"/>
                  </w:tcPr>
                  <w:p w14:paraId="2904E5D2" w14:textId="77777777" w:rsidR="00E73567" w:rsidRDefault="00E73567" w:rsidP="00EA3627">
                    <w:pPr>
                      <w:jc w:val="right"/>
                      <w:rPr>
                        <w:szCs w:val="21"/>
                      </w:rPr>
                    </w:pPr>
                    <w:r>
                      <w:rPr>
                        <w:rFonts w:hint="eastAsia"/>
                      </w:rPr>
                      <w:t>-2,250,032.46</w:t>
                    </w:r>
                  </w:p>
                </w:tc>
                <w:tc>
                  <w:tcPr>
                    <w:tcW w:w="1494" w:type="pct"/>
                    <w:vAlign w:val="center"/>
                  </w:tcPr>
                  <w:p w14:paraId="3BF16F59" w14:textId="77777777" w:rsidR="00E73567" w:rsidRDefault="00E73567" w:rsidP="00EA3627">
                    <w:pPr>
                      <w:jc w:val="right"/>
                      <w:rPr>
                        <w:szCs w:val="21"/>
                      </w:rPr>
                    </w:pPr>
                    <w:r>
                      <w:rPr>
                        <w:rFonts w:hint="eastAsia"/>
                      </w:rPr>
                      <w:t>26,198.39</w:t>
                    </w:r>
                  </w:p>
                </w:tc>
              </w:tr>
            </w:sdtContent>
          </w:sdt>
          <w:sdt>
            <w:sdtPr>
              <w:alias w:val="其他投资收益"/>
              <w:tag w:val="_TUP_d2e8b365f69f4959881d75822cf5ad29"/>
              <w:id w:val="684950663"/>
              <w:lock w:val="sdtLocked"/>
              <w:placeholder>
                <w:docPart w:val="2F7EFF0B8A4E4122B818C3943260D23D"/>
              </w:placeholder>
            </w:sdtPr>
            <w:sdtEndPr>
              <w:rPr>
                <w:szCs w:val="21"/>
              </w:rPr>
            </w:sdtEndPr>
            <w:sdtContent>
              <w:tr w:rsidR="00E73567" w14:paraId="10379742" w14:textId="77777777" w:rsidTr="00EA3627">
                <w:tc>
                  <w:tcPr>
                    <w:tcW w:w="2018" w:type="pct"/>
                  </w:tcPr>
                  <w:p w14:paraId="7645ABA5" w14:textId="77777777" w:rsidR="00E73567" w:rsidRDefault="00E73567" w:rsidP="00EA3627">
                    <w:r>
                      <w:rPr>
                        <w:rFonts w:hint="eastAsia"/>
                      </w:rPr>
                      <w:t>理财产品所取得的收益</w:t>
                    </w:r>
                  </w:p>
                </w:tc>
                <w:tc>
                  <w:tcPr>
                    <w:tcW w:w="1488" w:type="pct"/>
                    <w:vAlign w:val="center"/>
                  </w:tcPr>
                  <w:p w14:paraId="69D6DDB6" w14:textId="77777777" w:rsidR="00E73567" w:rsidRDefault="00E73567" w:rsidP="00EA3627">
                    <w:pPr>
                      <w:jc w:val="right"/>
                      <w:rPr>
                        <w:szCs w:val="21"/>
                      </w:rPr>
                    </w:pPr>
                    <w:r>
                      <w:rPr>
                        <w:rFonts w:hint="eastAsia"/>
                      </w:rPr>
                      <w:t>11,496,730.98</w:t>
                    </w:r>
                  </w:p>
                </w:tc>
                <w:tc>
                  <w:tcPr>
                    <w:tcW w:w="1494" w:type="pct"/>
                    <w:vAlign w:val="center"/>
                  </w:tcPr>
                  <w:p w14:paraId="73048A39" w14:textId="77777777" w:rsidR="00E73567" w:rsidRDefault="00E73567" w:rsidP="00EA3627">
                    <w:pPr>
                      <w:jc w:val="right"/>
                      <w:rPr>
                        <w:szCs w:val="21"/>
                      </w:rPr>
                    </w:pPr>
                    <w:r>
                      <w:rPr>
                        <w:rFonts w:hint="eastAsia"/>
                      </w:rPr>
                      <w:t>2,880,441.64</w:t>
                    </w:r>
                  </w:p>
                </w:tc>
              </w:tr>
            </w:sdtContent>
          </w:sdt>
          <w:tr w:rsidR="00E73567" w14:paraId="38FFB6B0" w14:textId="77777777" w:rsidTr="00EA3627">
            <w:sdt>
              <w:sdtPr>
                <w:tag w:val="_PLD_60c4d59085e54017b3965846c39e4742"/>
                <w:id w:val="-105884726"/>
                <w:lock w:val="sdtLocked"/>
              </w:sdtPr>
              <w:sdtEndPr/>
              <w:sdtContent>
                <w:tc>
                  <w:tcPr>
                    <w:tcW w:w="2018" w:type="pct"/>
                    <w:vAlign w:val="center"/>
                  </w:tcPr>
                  <w:p w14:paraId="3FB27DD7" w14:textId="77777777" w:rsidR="00E73567" w:rsidRDefault="00E73567" w:rsidP="00EA3627">
                    <w:pPr>
                      <w:jc w:val="center"/>
                      <w:rPr>
                        <w:szCs w:val="21"/>
                      </w:rPr>
                    </w:pPr>
                    <w:r>
                      <w:rPr>
                        <w:rFonts w:hint="eastAsia"/>
                        <w:szCs w:val="21"/>
                      </w:rPr>
                      <w:t>合计</w:t>
                    </w:r>
                  </w:p>
                </w:tc>
              </w:sdtContent>
            </w:sdt>
            <w:tc>
              <w:tcPr>
                <w:tcW w:w="1488" w:type="pct"/>
                <w:vAlign w:val="center"/>
              </w:tcPr>
              <w:p w14:paraId="3D928A28" w14:textId="77777777" w:rsidR="00E73567" w:rsidRDefault="00E73567" w:rsidP="00EA3627">
                <w:pPr>
                  <w:jc w:val="right"/>
                  <w:rPr>
                    <w:szCs w:val="21"/>
                  </w:rPr>
                </w:pPr>
                <w:r>
                  <w:rPr>
                    <w:rFonts w:hint="eastAsia"/>
                    <w:szCs w:val="21"/>
                  </w:rPr>
                  <w:t>7,023,497.73</w:t>
                </w:r>
              </w:p>
            </w:tc>
            <w:tc>
              <w:tcPr>
                <w:tcW w:w="1494" w:type="pct"/>
                <w:vAlign w:val="center"/>
              </w:tcPr>
              <w:p w14:paraId="39CAED55" w14:textId="77777777" w:rsidR="00E73567" w:rsidRDefault="00E73567" w:rsidP="00EA3627">
                <w:pPr>
                  <w:jc w:val="right"/>
                  <w:rPr>
                    <w:szCs w:val="21"/>
                  </w:rPr>
                </w:pPr>
                <w:r>
                  <w:rPr>
                    <w:rFonts w:hint="eastAsia"/>
                    <w:szCs w:val="21"/>
                  </w:rPr>
                  <w:t>-6,780,696.83</w:t>
                </w:r>
              </w:p>
            </w:tc>
          </w:tr>
        </w:tbl>
        <w:p w14:paraId="1E451B5E" w14:textId="382E2913" w:rsidR="006A4505" w:rsidRDefault="001E0608" w:rsidP="00E73567">
          <w:pPr>
            <w:pStyle w:val="3"/>
            <w:tabs>
              <w:tab w:val="left" w:pos="504"/>
            </w:tabs>
            <w:rPr>
              <w:szCs w:val="21"/>
            </w:rPr>
          </w:pPr>
        </w:p>
      </w:sdtContent>
    </w:sdt>
    <w:bookmarkEnd w:id="210" w:displacedByCustomXml="prev"/>
    <w:bookmarkStart w:id="212" w:name="_Hlk534895224" w:displacedByCustomXml="next"/>
    <w:sdt>
      <w:sdtPr>
        <w:rPr>
          <w:rFonts w:ascii="宋体" w:hAnsi="宋体" w:cs="宋体" w:hint="eastAsia"/>
          <w:b w:val="0"/>
          <w:bCs w:val="0"/>
          <w:kern w:val="0"/>
          <w:szCs w:val="21"/>
        </w:rPr>
        <w:alias w:val="模块:公允价值变动收益"/>
        <w:tag w:val="_SEC_ba248bb644d24508b56cf476e57a1ad1"/>
        <w:id w:val="-1824655690"/>
        <w:lock w:val="sdtLocked"/>
        <w:placeholder>
          <w:docPart w:val="GBC22222222222222222222222222222"/>
        </w:placeholder>
      </w:sdtPr>
      <w:sdtEndPr>
        <w:rPr>
          <w:rFonts w:cstheme="minorBidi"/>
          <w:kern w:val="2"/>
        </w:rPr>
      </w:sdtEndPr>
      <w:sdtContent>
        <w:p w14:paraId="5C37B026"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478500876"/>
            <w:lock w:val="sdtLocked"/>
            <w:placeholder>
              <w:docPart w:val="GBC22222222222222222222222222222"/>
            </w:placeholder>
          </w:sdtPr>
          <w:sdtEndPr/>
          <w:sdtContent>
            <w:p w14:paraId="5F6D9B30" w14:textId="77777777" w:rsidR="006A4505" w:rsidRDefault="00B9625C">
              <w:r>
                <w:fldChar w:fldCharType="begin"/>
              </w:r>
              <w:r w:rsidR="001875D0">
                <w:instrText xml:space="preserve">MACROBUTTON  SnrToggleCheckbox √适用 </w:instrText>
              </w:r>
              <w:r>
                <w:fldChar w:fldCharType="end"/>
              </w:r>
              <w:r>
                <w:fldChar w:fldCharType="begin"/>
              </w:r>
              <w:r w:rsidR="001875D0">
                <w:instrText xml:space="preserve"> MACROBUTTON  SnrToggleCheckbox □不适用 </w:instrText>
              </w:r>
              <w:r>
                <w:fldChar w:fldCharType="end"/>
              </w:r>
            </w:p>
          </w:sdtContent>
        </w:sdt>
        <w:p w14:paraId="0AE7642C" w14:textId="1463FC0A" w:rsidR="006A4505" w:rsidRDefault="00B9625C">
          <w:pPr>
            <w:jc w:val="right"/>
            <w:rPr>
              <w:szCs w:val="21"/>
            </w:rPr>
          </w:pPr>
          <w:r>
            <w:rPr>
              <w:rFonts w:hint="eastAsia"/>
              <w:szCs w:val="21"/>
            </w:rPr>
            <w:t>单位：</w:t>
          </w:r>
          <w:sdt>
            <w:sdtPr>
              <w:rPr>
                <w:rFonts w:hint="eastAsia"/>
                <w:szCs w:val="21"/>
              </w:rPr>
              <w:alias w:val="单位：财务附注：公允价值变动收益"/>
              <w:tag w:val="_GBC_c4e1118ffbdf4d6f90815a9b487cc79b"/>
              <w:id w:val="2704393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公允价值变动收益"/>
              <w:tag w:val="_GBC_704565e01a4148fe85dcf135bb9be9b6"/>
              <w:id w:val="-20465882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2864"/>
            <w:gridCol w:w="2864"/>
          </w:tblGrid>
          <w:tr w:rsidR="001875D0" w14:paraId="1BD6A05F" w14:textId="77777777" w:rsidTr="00A52891">
            <w:sdt>
              <w:sdtPr>
                <w:tag w:val="_PLD_6e9a92135b46440eb6d0daa39f0ec40f"/>
                <w:id w:val="1579472631"/>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14:paraId="69FA9664" w14:textId="77777777" w:rsidR="001875D0" w:rsidRDefault="001875D0" w:rsidP="00A52891">
                    <w:pPr>
                      <w:autoSpaceDE w:val="0"/>
                      <w:autoSpaceDN w:val="0"/>
                      <w:adjustRightInd w:val="0"/>
                      <w:jc w:val="center"/>
                      <w:rPr>
                        <w:szCs w:val="21"/>
                      </w:rPr>
                    </w:pPr>
                    <w:r>
                      <w:rPr>
                        <w:rFonts w:hint="eastAsia"/>
                        <w:szCs w:val="21"/>
                      </w:rPr>
                      <w:t>产生公允价值变动收益的来源</w:t>
                    </w:r>
                  </w:p>
                </w:tc>
              </w:sdtContent>
            </w:sdt>
            <w:sdt>
              <w:sdtPr>
                <w:tag w:val="_PLD_7cd0c8223b6b499990a24553e928cba4"/>
                <w:id w:val="655116619"/>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4D687330" w14:textId="77777777" w:rsidR="001875D0" w:rsidRDefault="001875D0" w:rsidP="00A52891">
                    <w:pPr>
                      <w:autoSpaceDE w:val="0"/>
                      <w:autoSpaceDN w:val="0"/>
                      <w:adjustRightInd w:val="0"/>
                      <w:jc w:val="center"/>
                      <w:rPr>
                        <w:szCs w:val="21"/>
                      </w:rPr>
                    </w:pPr>
                    <w:r>
                      <w:rPr>
                        <w:rFonts w:hint="eastAsia"/>
                        <w:szCs w:val="21"/>
                      </w:rPr>
                      <w:t>本期发生额</w:t>
                    </w:r>
                  </w:p>
                </w:tc>
              </w:sdtContent>
            </w:sdt>
            <w:sdt>
              <w:sdtPr>
                <w:tag w:val="_PLD_1ebddc94af9345a99e7800415f9811c7"/>
                <w:id w:val="269440644"/>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3B17D1C1" w14:textId="77777777" w:rsidR="001875D0" w:rsidRDefault="001875D0" w:rsidP="00A52891">
                    <w:pPr>
                      <w:autoSpaceDE w:val="0"/>
                      <w:autoSpaceDN w:val="0"/>
                      <w:adjustRightInd w:val="0"/>
                      <w:jc w:val="center"/>
                      <w:rPr>
                        <w:szCs w:val="21"/>
                      </w:rPr>
                    </w:pPr>
                    <w:r>
                      <w:rPr>
                        <w:rFonts w:hint="eastAsia"/>
                        <w:szCs w:val="21"/>
                      </w:rPr>
                      <w:t>上期发生额</w:t>
                    </w:r>
                  </w:p>
                </w:tc>
              </w:sdtContent>
            </w:sdt>
          </w:tr>
          <w:tr w:rsidR="001875D0" w14:paraId="094BF065" w14:textId="77777777" w:rsidTr="00F64BFD">
            <w:sdt>
              <w:sdtPr>
                <w:tag w:val="_PLD_b8fdad34a3ea4bf88d13d2cea1763e5f"/>
                <w:id w:val="160014532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13D32C63" w14:textId="77777777" w:rsidR="001875D0" w:rsidRDefault="001875D0" w:rsidP="00A52891">
                    <w:pPr>
                      <w:rPr>
                        <w:szCs w:val="21"/>
                      </w:rPr>
                    </w:pPr>
                    <w:r>
                      <w:rPr>
                        <w:rFonts w:hint="eastAsia"/>
                        <w:szCs w:val="21"/>
                      </w:rPr>
                      <w:t>交易性金融资产</w:t>
                    </w:r>
                  </w:p>
                </w:tc>
              </w:sdtContent>
            </w:sdt>
            <w:tc>
              <w:tcPr>
                <w:tcW w:w="1561" w:type="pct"/>
                <w:tcBorders>
                  <w:top w:val="single" w:sz="4" w:space="0" w:color="auto"/>
                  <w:left w:val="single" w:sz="4" w:space="0" w:color="auto"/>
                  <w:bottom w:val="single" w:sz="4" w:space="0" w:color="auto"/>
                  <w:right w:val="single" w:sz="4" w:space="0" w:color="auto"/>
                </w:tcBorders>
                <w:vAlign w:val="center"/>
              </w:tcPr>
              <w:p w14:paraId="275A9D92" w14:textId="77777777" w:rsidR="001875D0" w:rsidRDefault="001875D0" w:rsidP="00A52891">
                <w:pPr>
                  <w:autoSpaceDE w:val="0"/>
                  <w:autoSpaceDN w:val="0"/>
                  <w:adjustRightInd w:val="0"/>
                  <w:jc w:val="right"/>
                  <w:rPr>
                    <w:szCs w:val="21"/>
                  </w:rPr>
                </w:pPr>
                <w:r>
                  <w:t>-14,166,620.57</w:t>
                </w:r>
              </w:p>
            </w:tc>
            <w:tc>
              <w:tcPr>
                <w:tcW w:w="1561" w:type="pct"/>
                <w:tcBorders>
                  <w:top w:val="single" w:sz="4" w:space="0" w:color="auto"/>
                  <w:left w:val="single" w:sz="4" w:space="0" w:color="auto"/>
                  <w:bottom w:val="single" w:sz="4" w:space="0" w:color="auto"/>
                  <w:right w:val="single" w:sz="4" w:space="0" w:color="auto"/>
                </w:tcBorders>
                <w:vAlign w:val="center"/>
              </w:tcPr>
              <w:p w14:paraId="5A5BA814" w14:textId="77777777" w:rsidR="001875D0" w:rsidRDefault="001875D0" w:rsidP="00A52891">
                <w:pPr>
                  <w:autoSpaceDE w:val="0"/>
                  <w:autoSpaceDN w:val="0"/>
                  <w:adjustRightInd w:val="0"/>
                  <w:jc w:val="right"/>
                  <w:rPr>
                    <w:szCs w:val="21"/>
                  </w:rPr>
                </w:pPr>
                <w:r>
                  <w:t>153,253,708.00</w:t>
                </w:r>
              </w:p>
            </w:tc>
          </w:tr>
          <w:sdt>
            <w:sdtPr>
              <w:rPr>
                <w:rFonts w:hint="eastAsia"/>
                <w:szCs w:val="21"/>
              </w:rPr>
              <w:alias w:val="产生公允价值变动收益的来源的明细"/>
              <w:tag w:val="_TUP_cb0a9a1123534ddd91a13ca9387f76d8"/>
              <w:id w:val="-1872991386"/>
              <w:lock w:val="sdtLocked"/>
              <w:placeholder>
                <w:docPart w:val="D210D049834A4ABD96C87DBF9711138A"/>
              </w:placeholder>
            </w:sdtPr>
            <w:sdtEndPr/>
            <w:sdtContent>
              <w:tr w:rsidR="001875D0" w14:paraId="3FE49205" w14:textId="77777777" w:rsidTr="00F64BFD">
                <w:tc>
                  <w:tcPr>
                    <w:tcW w:w="1878" w:type="pct"/>
                    <w:tcBorders>
                      <w:top w:val="single" w:sz="4" w:space="0" w:color="auto"/>
                      <w:left w:val="single" w:sz="4" w:space="0" w:color="auto"/>
                      <w:bottom w:val="single" w:sz="4" w:space="0" w:color="auto"/>
                      <w:right w:val="single" w:sz="4" w:space="0" w:color="auto"/>
                    </w:tcBorders>
                  </w:tcPr>
                  <w:p w14:paraId="41520019" w14:textId="77777777" w:rsidR="001875D0" w:rsidRDefault="001875D0" w:rsidP="00A52891">
                    <w:pPr>
                      <w:rPr>
                        <w:szCs w:val="21"/>
                      </w:rPr>
                    </w:pPr>
                    <w:r w:rsidRPr="001875D0">
                      <w:rPr>
                        <w:rFonts w:hint="eastAsia"/>
                        <w:szCs w:val="21"/>
                      </w:rPr>
                      <w:t>其中：权益投资</w:t>
                    </w:r>
                  </w:p>
                </w:tc>
                <w:tc>
                  <w:tcPr>
                    <w:tcW w:w="1561" w:type="pct"/>
                    <w:tcBorders>
                      <w:top w:val="single" w:sz="4" w:space="0" w:color="auto"/>
                      <w:left w:val="single" w:sz="4" w:space="0" w:color="auto"/>
                      <w:bottom w:val="single" w:sz="4" w:space="0" w:color="auto"/>
                      <w:right w:val="single" w:sz="4" w:space="0" w:color="auto"/>
                    </w:tcBorders>
                    <w:vAlign w:val="center"/>
                  </w:tcPr>
                  <w:p w14:paraId="01DA9BC6" w14:textId="77777777" w:rsidR="001875D0" w:rsidRDefault="001875D0" w:rsidP="00A52891">
                    <w:pPr>
                      <w:jc w:val="right"/>
                      <w:rPr>
                        <w:szCs w:val="21"/>
                      </w:rPr>
                    </w:pPr>
                    <w:r>
                      <w:t>-14,166,620.57</w:t>
                    </w:r>
                  </w:p>
                </w:tc>
                <w:tc>
                  <w:tcPr>
                    <w:tcW w:w="1561" w:type="pct"/>
                    <w:tcBorders>
                      <w:top w:val="single" w:sz="4" w:space="0" w:color="auto"/>
                      <w:left w:val="single" w:sz="4" w:space="0" w:color="auto"/>
                      <w:bottom w:val="single" w:sz="4" w:space="0" w:color="auto"/>
                      <w:right w:val="single" w:sz="4" w:space="0" w:color="auto"/>
                    </w:tcBorders>
                    <w:vAlign w:val="center"/>
                  </w:tcPr>
                  <w:p w14:paraId="3A96A27E" w14:textId="77777777" w:rsidR="001875D0" w:rsidRDefault="001875D0" w:rsidP="00A52891">
                    <w:pPr>
                      <w:autoSpaceDE w:val="0"/>
                      <w:autoSpaceDN w:val="0"/>
                      <w:adjustRightInd w:val="0"/>
                      <w:jc w:val="right"/>
                      <w:rPr>
                        <w:szCs w:val="21"/>
                      </w:rPr>
                    </w:pPr>
                    <w:r>
                      <w:t>153,253,708.00</w:t>
                    </w:r>
                  </w:p>
                </w:tc>
              </w:tr>
            </w:sdtContent>
          </w:sdt>
          <w:tr w:rsidR="001875D0" w14:paraId="7A983DA9" w14:textId="77777777" w:rsidTr="00F64BFD">
            <w:sdt>
              <w:sdtPr>
                <w:tag w:val="_PLD_3de60e6b2a8a44ce9663011df3f14a75"/>
                <w:id w:val="-1551450145"/>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14:paraId="4F457E46" w14:textId="77777777" w:rsidR="001875D0" w:rsidRDefault="001875D0" w:rsidP="001875D0">
                    <w:pPr>
                      <w:autoSpaceDE w:val="0"/>
                      <w:autoSpaceDN w:val="0"/>
                      <w:adjustRightInd w:val="0"/>
                      <w:jc w:val="center"/>
                      <w:rPr>
                        <w:szCs w:val="21"/>
                      </w:rPr>
                    </w:pPr>
                    <w:r>
                      <w:rPr>
                        <w:rFonts w:hint="eastAsia"/>
                        <w:szCs w:val="21"/>
                      </w:rPr>
                      <w:t>合计</w:t>
                    </w:r>
                  </w:p>
                </w:tc>
              </w:sdtContent>
            </w:sdt>
            <w:tc>
              <w:tcPr>
                <w:tcW w:w="1561" w:type="pct"/>
                <w:tcBorders>
                  <w:top w:val="single" w:sz="4" w:space="0" w:color="auto"/>
                  <w:left w:val="single" w:sz="4" w:space="0" w:color="auto"/>
                  <w:bottom w:val="single" w:sz="4" w:space="0" w:color="auto"/>
                  <w:right w:val="single" w:sz="4" w:space="0" w:color="auto"/>
                </w:tcBorders>
                <w:vAlign w:val="center"/>
              </w:tcPr>
              <w:p w14:paraId="380A292F" w14:textId="77777777" w:rsidR="001875D0" w:rsidRDefault="001875D0" w:rsidP="001875D0">
                <w:pPr>
                  <w:jc w:val="right"/>
                  <w:rPr>
                    <w:sz w:val="24"/>
                  </w:rPr>
                </w:pPr>
                <w:r>
                  <w:t>-14,166,620.57</w:t>
                </w:r>
              </w:p>
            </w:tc>
            <w:tc>
              <w:tcPr>
                <w:tcW w:w="1561" w:type="pct"/>
                <w:tcBorders>
                  <w:top w:val="single" w:sz="4" w:space="0" w:color="auto"/>
                  <w:left w:val="single" w:sz="4" w:space="0" w:color="auto"/>
                  <w:bottom w:val="single" w:sz="4" w:space="0" w:color="auto"/>
                  <w:right w:val="single" w:sz="4" w:space="0" w:color="auto"/>
                </w:tcBorders>
                <w:vAlign w:val="center"/>
              </w:tcPr>
              <w:p w14:paraId="78DABD2C" w14:textId="77777777" w:rsidR="001875D0" w:rsidRDefault="001875D0" w:rsidP="001875D0">
                <w:pPr>
                  <w:jc w:val="right"/>
                </w:pPr>
                <w:r>
                  <w:t>153,253,708.00</w:t>
                </w:r>
              </w:p>
            </w:tc>
          </w:tr>
        </w:tbl>
        <w:p w14:paraId="3D828630" w14:textId="38AAC600" w:rsidR="001875D0" w:rsidRPr="00C306B8" w:rsidRDefault="00B8658B" w:rsidP="005B7337">
          <w:pPr>
            <w:ind w:firstLineChars="200" w:firstLine="420"/>
            <w:rPr>
              <w:szCs w:val="21"/>
            </w:rPr>
          </w:pPr>
          <w:r w:rsidRPr="00C306B8">
            <w:rPr>
              <w:szCs w:val="21"/>
            </w:rPr>
            <w:t>如本财务报告附注所述，</w:t>
          </w:r>
          <w:r w:rsidR="00172040" w:rsidRPr="00172040">
            <w:rPr>
              <w:szCs w:val="21"/>
            </w:rPr>
            <w:t>公允价值变动</w:t>
          </w:r>
          <w:r w:rsidR="00172040" w:rsidRPr="00172040">
            <w:rPr>
              <w:rFonts w:hint="eastAsia"/>
              <w:szCs w:val="21"/>
            </w:rPr>
            <w:t>损</w:t>
          </w:r>
          <w:r w:rsidR="00172040" w:rsidRPr="00172040">
            <w:rPr>
              <w:szCs w:val="21"/>
            </w:rPr>
            <w:t>益系公司持有的Observe Medical ASA</w:t>
          </w:r>
          <w:r w:rsidR="00172040" w:rsidRPr="00172040">
            <w:rPr>
              <w:rFonts w:hint="eastAsia"/>
              <w:szCs w:val="21"/>
            </w:rPr>
            <w:t>、斯微（上海）生物科技</w:t>
          </w:r>
          <w:r w:rsidR="00384604">
            <w:rPr>
              <w:rFonts w:hint="eastAsia"/>
              <w:szCs w:val="21"/>
            </w:rPr>
            <w:t>股份</w:t>
          </w:r>
          <w:r w:rsidR="00172040" w:rsidRPr="00172040">
            <w:rPr>
              <w:rFonts w:hint="eastAsia"/>
              <w:szCs w:val="21"/>
            </w:rPr>
            <w:t>有限公司股权</w:t>
          </w:r>
          <w:r w:rsidR="00172040" w:rsidRPr="00172040">
            <w:rPr>
              <w:szCs w:val="21"/>
            </w:rPr>
            <w:t>产生的公允价值变动</w:t>
          </w:r>
          <w:r w:rsidR="00172040" w:rsidRPr="00172040">
            <w:rPr>
              <w:rFonts w:hint="eastAsia"/>
              <w:szCs w:val="21"/>
            </w:rPr>
            <w:t>以及计提的结构性存款利息</w:t>
          </w:r>
          <w:r w:rsidR="00172040" w:rsidRPr="00172040">
            <w:rPr>
              <w:szCs w:val="21"/>
            </w:rPr>
            <w:t>。</w:t>
          </w:r>
        </w:p>
        <w:p w14:paraId="6D9AB66E" w14:textId="762932BA" w:rsidR="006A4505" w:rsidRPr="00F64BFD" w:rsidRDefault="001E0608" w:rsidP="00F64BFD">
          <w:pPr>
            <w:spacing w:before="60" w:after="60"/>
            <w:rPr>
              <w:szCs w:val="21"/>
            </w:rPr>
          </w:pPr>
        </w:p>
      </w:sdtContent>
    </w:sdt>
    <w:bookmarkEnd w:id="212" w:displacedByCustomXml="next"/>
    <w:sdt>
      <w:sdtPr>
        <w:rPr>
          <w:rFonts w:ascii="宋体" w:hAnsi="宋体" w:cs="宋体" w:hint="eastAsia"/>
          <w:b w:val="0"/>
          <w:bCs w:val="0"/>
          <w:kern w:val="0"/>
          <w:szCs w:val="24"/>
        </w:rPr>
        <w:alias w:val="模块:信用减值损失"/>
        <w:tag w:val="_SEC_f3aa22c360ad4d4fa144dfe2d37137a3"/>
        <w:id w:val="539398654"/>
        <w:lock w:val="sdtLocked"/>
        <w:placeholder>
          <w:docPart w:val="GBC22222222222222222222222222222"/>
        </w:placeholder>
      </w:sdtPr>
      <w:sdtEndPr>
        <w:rPr>
          <w:rFonts w:hint="default"/>
        </w:rPr>
      </w:sdtEndPr>
      <w:sdtContent>
        <w:p w14:paraId="6355960A" w14:textId="77777777" w:rsidR="006A4505" w:rsidRDefault="00B9625C" w:rsidP="008776CA">
          <w:pPr>
            <w:pStyle w:val="3"/>
            <w:numPr>
              <w:ilvl w:val="0"/>
              <w:numId w:val="68"/>
            </w:numPr>
            <w:tabs>
              <w:tab w:val="left" w:pos="504"/>
            </w:tabs>
          </w:pPr>
          <w:r>
            <w:rPr>
              <w:rFonts w:hint="eastAsia"/>
            </w:rPr>
            <w:t>信用减值损失</w:t>
          </w:r>
        </w:p>
        <w:sdt>
          <w:sdtPr>
            <w:alias w:val="是否适用：信用减值损失[双击切换]"/>
            <w:tag w:val="_GBC_3e1c9d9dad6c4530991d2befd4b098e3"/>
            <w:id w:val="339051823"/>
            <w:lock w:val="sdtLocked"/>
            <w:placeholder>
              <w:docPart w:val="GBC22222222222222222222222222222"/>
            </w:placeholder>
          </w:sdtPr>
          <w:sdtEndPr/>
          <w:sdtContent>
            <w:p w14:paraId="6569F60A" w14:textId="77777777" w:rsidR="006A4505" w:rsidRDefault="00B9625C">
              <w:r>
                <w:fldChar w:fldCharType="begin"/>
              </w:r>
              <w:r w:rsidR="00B8658B">
                <w:instrText xml:space="preserve"> MACROBUTTON  SnrToggleCheckbox √适用 </w:instrText>
              </w:r>
              <w:r>
                <w:fldChar w:fldCharType="end"/>
              </w:r>
              <w:r>
                <w:fldChar w:fldCharType="begin"/>
              </w:r>
              <w:r w:rsidR="00B8658B">
                <w:instrText xml:space="preserve"> MACROBUTTON  SnrToggleCheckbox □不适用 </w:instrText>
              </w:r>
              <w:r>
                <w:fldChar w:fldCharType="end"/>
              </w:r>
            </w:p>
          </w:sdtContent>
        </w:sdt>
        <w:p w14:paraId="2D10D9DE" w14:textId="29ACAD0C" w:rsidR="006A4505" w:rsidRDefault="00B9625C">
          <w:pPr>
            <w:pStyle w:val="af7"/>
            <w:ind w:left="420" w:firstLineChars="0" w:firstLine="0"/>
            <w:jc w:val="right"/>
          </w:pPr>
          <w:r>
            <w:rPr>
              <w:rFonts w:hint="eastAsia"/>
            </w:rPr>
            <w:lastRenderedPageBreak/>
            <w:t>单位：</w:t>
          </w:r>
          <w:sdt>
            <w:sdtPr>
              <w:rPr>
                <w:rFonts w:hint="eastAsia"/>
              </w:rPr>
              <w:alias w:val="单位：信用减值损失"/>
              <w:tag w:val="_GBC_64c0f12c02d44b548838a6936d90e525"/>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700"/>
            <w:gridCol w:w="2725"/>
            <w:gridCol w:w="2749"/>
          </w:tblGrid>
          <w:tr w:rsidR="00C306B8" w14:paraId="2C2025DB" w14:textId="77777777" w:rsidTr="00843F38">
            <w:sdt>
              <w:sdtPr>
                <w:tag w:val="_PLD_32efbc222fba4f8b87e71fbd7550f57d"/>
                <w:id w:val="-1333447783"/>
                <w:lock w:val="sdtLocked"/>
              </w:sdtPr>
              <w:sdtEndPr/>
              <w:sdtContent>
                <w:tc>
                  <w:tcPr>
                    <w:tcW w:w="2017" w:type="pct"/>
                    <w:shd w:val="clear" w:color="auto" w:fill="auto"/>
                    <w:vAlign w:val="center"/>
                  </w:tcPr>
                  <w:p w14:paraId="01E22546" w14:textId="77777777" w:rsidR="00C306B8" w:rsidRDefault="00C306B8" w:rsidP="00843F38">
                    <w:pPr>
                      <w:jc w:val="center"/>
                      <w:rPr>
                        <w:szCs w:val="21"/>
                      </w:rPr>
                    </w:pPr>
                    <w:r>
                      <w:rPr>
                        <w:rFonts w:hint="eastAsia"/>
                        <w:szCs w:val="21"/>
                      </w:rPr>
                      <w:t>项目</w:t>
                    </w:r>
                  </w:p>
                </w:tc>
              </w:sdtContent>
            </w:sdt>
            <w:sdt>
              <w:sdtPr>
                <w:tag w:val="_PLD_57fc93ac35684eca9207e23d2b2d6664"/>
                <w:id w:val="-797450037"/>
                <w:lock w:val="sdtLocked"/>
              </w:sdtPr>
              <w:sdtEndPr/>
              <w:sdtContent>
                <w:tc>
                  <w:tcPr>
                    <w:tcW w:w="1485" w:type="pct"/>
                    <w:tcBorders>
                      <w:bottom w:val="single" w:sz="6" w:space="0" w:color="auto"/>
                    </w:tcBorders>
                    <w:shd w:val="clear" w:color="auto" w:fill="auto"/>
                    <w:vAlign w:val="center"/>
                  </w:tcPr>
                  <w:p w14:paraId="5BBC90E5" w14:textId="77777777" w:rsidR="00C306B8" w:rsidRDefault="00C306B8" w:rsidP="00843F38">
                    <w:pPr>
                      <w:jc w:val="center"/>
                      <w:rPr>
                        <w:szCs w:val="21"/>
                      </w:rPr>
                    </w:pPr>
                    <w:r>
                      <w:rPr>
                        <w:rFonts w:hint="eastAsia"/>
                        <w:szCs w:val="21"/>
                      </w:rPr>
                      <w:t>本期发生额</w:t>
                    </w:r>
                  </w:p>
                </w:tc>
              </w:sdtContent>
            </w:sdt>
            <w:sdt>
              <w:sdtPr>
                <w:tag w:val="_PLD_ddb6bc4a58314fb2abbbb04ed4af2419"/>
                <w:id w:val="1172536351"/>
                <w:lock w:val="sdtLocked"/>
              </w:sdtPr>
              <w:sdtEndPr/>
              <w:sdtContent>
                <w:tc>
                  <w:tcPr>
                    <w:tcW w:w="1498" w:type="pct"/>
                    <w:shd w:val="clear" w:color="auto" w:fill="auto"/>
                    <w:vAlign w:val="center"/>
                  </w:tcPr>
                  <w:p w14:paraId="6C0F904F" w14:textId="77777777" w:rsidR="00C306B8" w:rsidRDefault="00C306B8" w:rsidP="00843F38">
                    <w:pPr>
                      <w:jc w:val="center"/>
                      <w:rPr>
                        <w:szCs w:val="21"/>
                      </w:rPr>
                    </w:pPr>
                    <w:r>
                      <w:rPr>
                        <w:rFonts w:hint="eastAsia"/>
                        <w:szCs w:val="21"/>
                      </w:rPr>
                      <w:t>上期发生额</w:t>
                    </w:r>
                  </w:p>
                </w:tc>
              </w:sdtContent>
            </w:sdt>
          </w:tr>
          <w:tr w:rsidR="00C306B8" w14:paraId="351B8B53" w14:textId="77777777" w:rsidTr="00843F38">
            <w:tc>
              <w:tcPr>
                <w:tcW w:w="2017" w:type="pct"/>
                <w:shd w:val="clear" w:color="auto" w:fill="auto"/>
                <w:vAlign w:val="center"/>
              </w:tcPr>
              <w:sdt>
                <w:sdtPr>
                  <w:rPr>
                    <w:rFonts w:hint="eastAsia"/>
                    <w:szCs w:val="21"/>
                  </w:rPr>
                  <w:tag w:val="_PLD_8f95ae55a83148e8a935f39fa8f92ca4"/>
                  <w:id w:val="-618300094"/>
                  <w:lock w:val="sdtLocked"/>
                </w:sdtPr>
                <w:sdtEndPr/>
                <w:sdtContent>
                  <w:p w14:paraId="6858FF79" w14:textId="77777777" w:rsidR="00C306B8" w:rsidRDefault="00C306B8" w:rsidP="00843F38">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vAlign w:val="center"/>
              </w:tcPr>
              <w:p w14:paraId="394DB8A6" w14:textId="77777777" w:rsidR="00C306B8" w:rsidRDefault="00C306B8" w:rsidP="00843F38">
                <w:pPr>
                  <w:jc w:val="right"/>
                  <w:rPr>
                    <w:sz w:val="24"/>
                  </w:rPr>
                </w:pPr>
                <w:r>
                  <w:t>514,783.29</w:t>
                </w:r>
              </w:p>
            </w:tc>
            <w:tc>
              <w:tcPr>
                <w:tcW w:w="1498" w:type="pct"/>
                <w:shd w:val="clear" w:color="auto" w:fill="auto"/>
                <w:vAlign w:val="center"/>
              </w:tcPr>
              <w:p w14:paraId="75B17D29" w14:textId="77777777" w:rsidR="00C306B8" w:rsidRDefault="00C306B8" w:rsidP="00843F38">
                <w:pPr>
                  <w:jc w:val="right"/>
                </w:pPr>
                <w:r>
                  <w:t>1,391,574.98</w:t>
                </w:r>
              </w:p>
            </w:tc>
          </w:tr>
          <w:tr w:rsidR="00C306B8" w14:paraId="4AFE9FAD" w14:textId="77777777" w:rsidTr="00843F38">
            <w:tc>
              <w:tcPr>
                <w:tcW w:w="2017" w:type="pct"/>
                <w:shd w:val="clear" w:color="auto" w:fill="auto"/>
                <w:vAlign w:val="center"/>
              </w:tcPr>
              <w:sdt>
                <w:sdtPr>
                  <w:rPr>
                    <w:rFonts w:hint="eastAsia"/>
                    <w:szCs w:val="21"/>
                  </w:rPr>
                  <w:tag w:val="_PLD_d9f7b1208cc747c9bd80ca0b7a90857e"/>
                  <w:id w:val="-293835235"/>
                  <w:lock w:val="sdtLocked"/>
                </w:sdtPr>
                <w:sdtEndPr/>
                <w:sdtContent>
                  <w:p w14:paraId="7CBCCBAF" w14:textId="77777777" w:rsidR="00C306B8" w:rsidRDefault="00C306B8" w:rsidP="00843F38">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vAlign w:val="center"/>
              </w:tcPr>
              <w:p w14:paraId="71DF0549" w14:textId="77777777" w:rsidR="00C306B8" w:rsidRDefault="00C306B8" w:rsidP="00843F38">
                <w:pPr>
                  <w:jc w:val="right"/>
                  <w:rPr>
                    <w:sz w:val="24"/>
                  </w:rPr>
                </w:pPr>
                <w:r>
                  <w:t>28,702.03</w:t>
                </w:r>
              </w:p>
            </w:tc>
            <w:tc>
              <w:tcPr>
                <w:tcW w:w="1498" w:type="pct"/>
                <w:shd w:val="clear" w:color="auto" w:fill="auto"/>
                <w:vAlign w:val="center"/>
              </w:tcPr>
              <w:p w14:paraId="13DAC685" w14:textId="77777777" w:rsidR="00C306B8" w:rsidRDefault="00C306B8" w:rsidP="00843F38">
                <w:pPr>
                  <w:jc w:val="right"/>
                </w:pPr>
                <w:r>
                  <w:t>-35,013.73</w:t>
                </w:r>
              </w:p>
            </w:tc>
          </w:tr>
          <w:tr w:rsidR="00C306B8" w14:paraId="2A14BAA8" w14:textId="77777777" w:rsidTr="00843F38">
            <w:sdt>
              <w:sdtPr>
                <w:tag w:val="_PLD_fb4052249318445ab343a63eb6ab6e3b"/>
                <w:id w:val="8423916"/>
                <w:lock w:val="sdtLocked"/>
              </w:sdtPr>
              <w:sdtEndPr/>
              <w:sdtContent>
                <w:tc>
                  <w:tcPr>
                    <w:tcW w:w="2017" w:type="pct"/>
                    <w:shd w:val="clear" w:color="auto" w:fill="auto"/>
                    <w:vAlign w:val="center"/>
                  </w:tcPr>
                  <w:p w14:paraId="25409501" w14:textId="77777777" w:rsidR="00C306B8" w:rsidRDefault="00C306B8" w:rsidP="00843F38">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vAlign w:val="center"/>
              </w:tcPr>
              <w:p w14:paraId="39A10315" w14:textId="77777777" w:rsidR="00C306B8" w:rsidRDefault="00C306B8" w:rsidP="00843F38">
                <w:pPr>
                  <w:jc w:val="right"/>
                  <w:rPr>
                    <w:sz w:val="24"/>
                  </w:rPr>
                </w:pPr>
                <w:r w:rsidRPr="0002261B">
                  <w:t>543,485.32</w:t>
                </w:r>
              </w:p>
            </w:tc>
            <w:tc>
              <w:tcPr>
                <w:tcW w:w="1498" w:type="pct"/>
                <w:shd w:val="clear" w:color="auto" w:fill="auto"/>
                <w:vAlign w:val="center"/>
              </w:tcPr>
              <w:p w14:paraId="71000D8C" w14:textId="77777777" w:rsidR="00C306B8" w:rsidRDefault="00C306B8" w:rsidP="00843F38">
                <w:pPr>
                  <w:jc w:val="right"/>
                </w:pPr>
                <w:r>
                  <w:t>1,356,561.25</w:t>
                </w:r>
              </w:p>
            </w:tc>
          </w:tr>
        </w:tbl>
        <w:p w14:paraId="73894524" w14:textId="3A39828E" w:rsidR="006A4505" w:rsidRDefault="001E0608"/>
      </w:sdtContent>
    </w:sdt>
    <w:sdt>
      <w:sdtPr>
        <w:rPr>
          <w:rFonts w:ascii="宋体" w:hAnsi="宋体" w:cs="宋体" w:hint="eastAsia"/>
          <w:b w:val="0"/>
          <w:bCs w:val="0"/>
          <w:kern w:val="0"/>
          <w:szCs w:val="21"/>
        </w:rPr>
        <w:alias w:val="模块:资产减值损失"/>
        <w:tag w:val="_SEC_0711b4002bfe46319954a4204926581c"/>
        <w:id w:val="-1528399160"/>
        <w:lock w:val="sdtLocked"/>
        <w:placeholder>
          <w:docPart w:val="GBC22222222222222222222222222222"/>
        </w:placeholder>
      </w:sdtPr>
      <w:sdtEndPr>
        <w:rPr>
          <w:rFonts w:asciiTheme="minorHAnsi" w:eastAsiaTheme="minorEastAsia" w:hAnsiTheme="minorHAnsi" w:hint="default"/>
          <w:szCs w:val="22"/>
        </w:rPr>
      </w:sdtEndPr>
      <w:sdtContent>
        <w:p w14:paraId="34F2801D"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466549004"/>
            <w:lock w:val="sdtLocked"/>
            <w:placeholder>
              <w:docPart w:val="GBC22222222222222222222222222222"/>
            </w:placeholder>
          </w:sdtPr>
          <w:sdtEndPr/>
          <w:sdtContent>
            <w:p w14:paraId="56299899" w14:textId="77777777" w:rsidR="006A4505" w:rsidRDefault="00B9625C">
              <w:r>
                <w:fldChar w:fldCharType="begin"/>
              </w:r>
              <w:r w:rsidR="00B8658B">
                <w:instrText xml:space="preserve">MACROBUTTON  SnrToggleCheckbox √适用 </w:instrText>
              </w:r>
              <w:r>
                <w:fldChar w:fldCharType="end"/>
              </w:r>
              <w:r>
                <w:fldChar w:fldCharType="begin"/>
              </w:r>
              <w:r w:rsidR="00B8658B">
                <w:instrText xml:space="preserve"> MACROBUTTON  SnrToggleCheckbox □不适用 </w:instrText>
              </w:r>
              <w:r>
                <w:fldChar w:fldCharType="end"/>
              </w:r>
            </w:p>
          </w:sdtContent>
        </w:sdt>
        <w:p w14:paraId="14D00B0A" w14:textId="73FE7265" w:rsidR="006A4505" w:rsidRDefault="00B9625C">
          <w:pPr>
            <w:jc w:val="right"/>
            <w:rPr>
              <w:szCs w:val="21"/>
            </w:rPr>
          </w:pPr>
          <w:r>
            <w:rPr>
              <w:rFonts w:hint="eastAsia"/>
              <w:szCs w:val="21"/>
            </w:rPr>
            <w:t>单位：</w:t>
          </w:r>
          <w:sdt>
            <w:sdtPr>
              <w:rPr>
                <w:rFonts w:hint="eastAsia"/>
                <w:szCs w:val="21"/>
              </w:rPr>
              <w:alias w:val="单位：财务附注：资产减值损失"/>
              <w:tag w:val="_GBC_fe85f36c54dd476ea970b9d8ae08135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2484"/>
            <w:gridCol w:w="2332"/>
          </w:tblGrid>
          <w:tr w:rsidR="006A4505" w14:paraId="14CAB011" w14:textId="77777777" w:rsidTr="005B7337">
            <w:sdt>
              <w:sdtPr>
                <w:tag w:val="_PLD_344de032f71b4e06985c561df3bcf55a"/>
                <w:id w:val="651870075"/>
                <w:lock w:val="sdtLocked"/>
              </w:sdtPr>
              <w:sdtEndPr/>
              <w:sdtContent>
                <w:tc>
                  <w:tcPr>
                    <w:tcW w:w="2375" w:type="pct"/>
                    <w:tcBorders>
                      <w:top w:val="single" w:sz="4" w:space="0" w:color="auto"/>
                      <w:left w:val="single" w:sz="4" w:space="0" w:color="auto"/>
                      <w:bottom w:val="single" w:sz="4" w:space="0" w:color="auto"/>
                      <w:right w:val="single" w:sz="4" w:space="0" w:color="auto"/>
                    </w:tcBorders>
                    <w:vAlign w:val="center"/>
                  </w:tcPr>
                  <w:p w14:paraId="0C442FDD" w14:textId="77777777" w:rsidR="006A4505" w:rsidRDefault="00B9625C">
                    <w:pPr>
                      <w:autoSpaceDE w:val="0"/>
                      <w:autoSpaceDN w:val="0"/>
                      <w:adjustRightInd w:val="0"/>
                      <w:jc w:val="center"/>
                      <w:rPr>
                        <w:szCs w:val="21"/>
                      </w:rPr>
                    </w:pPr>
                    <w:r>
                      <w:rPr>
                        <w:rFonts w:hint="eastAsia"/>
                        <w:szCs w:val="21"/>
                      </w:rPr>
                      <w:t>项目</w:t>
                    </w:r>
                  </w:p>
                </w:tc>
              </w:sdtContent>
            </w:sdt>
            <w:sdt>
              <w:sdtPr>
                <w:tag w:val="_PLD_9551307ec5c049a3aa84c3c7d3e61d92"/>
                <w:id w:val="974951348"/>
                <w:lock w:val="sdtLocked"/>
              </w:sdtPr>
              <w:sdtEndPr/>
              <w:sdtContent>
                <w:tc>
                  <w:tcPr>
                    <w:tcW w:w="1354" w:type="pct"/>
                    <w:tcBorders>
                      <w:top w:val="single" w:sz="4" w:space="0" w:color="auto"/>
                      <w:left w:val="single" w:sz="4" w:space="0" w:color="auto"/>
                      <w:bottom w:val="single" w:sz="4" w:space="0" w:color="auto"/>
                      <w:right w:val="single" w:sz="4" w:space="0" w:color="auto"/>
                    </w:tcBorders>
                    <w:vAlign w:val="center"/>
                  </w:tcPr>
                  <w:p w14:paraId="2EECF1BA" w14:textId="77777777" w:rsidR="006A4505" w:rsidRDefault="00B9625C">
                    <w:pPr>
                      <w:autoSpaceDE w:val="0"/>
                      <w:autoSpaceDN w:val="0"/>
                      <w:adjustRightInd w:val="0"/>
                      <w:jc w:val="center"/>
                      <w:rPr>
                        <w:szCs w:val="21"/>
                      </w:rPr>
                    </w:pPr>
                    <w:r>
                      <w:rPr>
                        <w:rFonts w:hint="eastAsia"/>
                        <w:szCs w:val="21"/>
                      </w:rPr>
                      <w:t>本期发生额</w:t>
                    </w:r>
                  </w:p>
                </w:tc>
              </w:sdtContent>
            </w:sdt>
            <w:sdt>
              <w:sdtPr>
                <w:tag w:val="_PLD_46a2a62cd1b1406f877f135b9d7e38a6"/>
                <w:id w:val="-1233463258"/>
                <w:lock w:val="sdtLocked"/>
              </w:sdtPr>
              <w:sdtEndPr/>
              <w:sdtContent>
                <w:tc>
                  <w:tcPr>
                    <w:tcW w:w="1271" w:type="pct"/>
                    <w:tcBorders>
                      <w:top w:val="single" w:sz="4" w:space="0" w:color="auto"/>
                      <w:left w:val="single" w:sz="4" w:space="0" w:color="auto"/>
                      <w:bottom w:val="single" w:sz="4" w:space="0" w:color="auto"/>
                      <w:right w:val="single" w:sz="4" w:space="0" w:color="auto"/>
                    </w:tcBorders>
                    <w:vAlign w:val="center"/>
                  </w:tcPr>
                  <w:p w14:paraId="53022823" w14:textId="77777777" w:rsidR="006A4505" w:rsidRDefault="00B9625C">
                    <w:pPr>
                      <w:autoSpaceDE w:val="0"/>
                      <w:autoSpaceDN w:val="0"/>
                      <w:adjustRightInd w:val="0"/>
                      <w:jc w:val="center"/>
                      <w:rPr>
                        <w:szCs w:val="21"/>
                      </w:rPr>
                    </w:pPr>
                    <w:r>
                      <w:rPr>
                        <w:rFonts w:hint="eastAsia"/>
                        <w:szCs w:val="21"/>
                      </w:rPr>
                      <w:t>上期发生额</w:t>
                    </w:r>
                  </w:p>
                </w:tc>
              </w:sdtContent>
            </w:sdt>
          </w:tr>
          <w:tr w:rsidR="006A4505" w14:paraId="2528AA16" w14:textId="77777777" w:rsidTr="005B7337">
            <w:sdt>
              <w:sdtPr>
                <w:tag w:val="_PLD_a5b0452207d64fb88ccbca66f785c80a"/>
                <w:id w:val="-1824273471"/>
                <w:lock w:val="sdtLocked"/>
              </w:sdtPr>
              <w:sdtEndPr/>
              <w:sdtContent>
                <w:tc>
                  <w:tcPr>
                    <w:tcW w:w="2375" w:type="pct"/>
                    <w:tcBorders>
                      <w:top w:val="single" w:sz="4" w:space="0" w:color="auto"/>
                      <w:left w:val="single" w:sz="4" w:space="0" w:color="auto"/>
                      <w:bottom w:val="single" w:sz="4" w:space="0" w:color="auto"/>
                      <w:right w:val="single" w:sz="4" w:space="0" w:color="auto"/>
                    </w:tcBorders>
                  </w:tcPr>
                  <w:p w14:paraId="3ED13E7D" w14:textId="77777777" w:rsidR="006A4505" w:rsidRDefault="00B9625C">
                    <w:pPr>
                      <w:autoSpaceDE w:val="0"/>
                      <w:autoSpaceDN w:val="0"/>
                      <w:adjustRightInd w:val="0"/>
                      <w:rPr>
                        <w:szCs w:val="21"/>
                      </w:rPr>
                    </w:pPr>
                    <w:r>
                      <w:rPr>
                        <w:rFonts w:hint="eastAsia"/>
                        <w:szCs w:val="21"/>
                      </w:rPr>
                      <w:t>一、坏账损失</w:t>
                    </w:r>
                  </w:p>
                </w:tc>
              </w:sdtContent>
            </w:sdt>
            <w:tc>
              <w:tcPr>
                <w:tcW w:w="1354" w:type="pct"/>
                <w:tcBorders>
                  <w:top w:val="single" w:sz="4" w:space="0" w:color="auto"/>
                  <w:left w:val="single" w:sz="4" w:space="0" w:color="auto"/>
                  <w:bottom w:val="single" w:sz="4" w:space="0" w:color="auto"/>
                  <w:right w:val="single" w:sz="4" w:space="0" w:color="auto"/>
                </w:tcBorders>
                <w:vAlign w:val="center"/>
              </w:tcPr>
              <w:p w14:paraId="7C5711BB" w14:textId="77777777" w:rsidR="006A4505" w:rsidRDefault="006A4505">
                <w:pPr>
                  <w:jc w:val="right"/>
                  <w:rPr>
                    <w:szCs w:val="21"/>
                  </w:rPr>
                </w:pPr>
              </w:p>
            </w:tc>
            <w:tc>
              <w:tcPr>
                <w:tcW w:w="1271" w:type="pct"/>
                <w:tcBorders>
                  <w:top w:val="single" w:sz="4" w:space="0" w:color="auto"/>
                  <w:left w:val="single" w:sz="4" w:space="0" w:color="auto"/>
                  <w:bottom w:val="single" w:sz="4" w:space="0" w:color="auto"/>
                  <w:right w:val="single" w:sz="4" w:space="0" w:color="auto"/>
                </w:tcBorders>
                <w:vAlign w:val="center"/>
              </w:tcPr>
              <w:p w14:paraId="33502859" w14:textId="77777777" w:rsidR="006A4505" w:rsidRDefault="006A4505">
                <w:pPr>
                  <w:jc w:val="right"/>
                  <w:rPr>
                    <w:szCs w:val="21"/>
                  </w:rPr>
                </w:pPr>
              </w:p>
            </w:tc>
          </w:tr>
          <w:tr w:rsidR="00B8658B" w14:paraId="360E3540" w14:textId="77777777" w:rsidTr="005B7337">
            <w:tc>
              <w:tcPr>
                <w:tcW w:w="2375" w:type="pct"/>
                <w:tcBorders>
                  <w:top w:val="single" w:sz="4" w:space="0" w:color="auto"/>
                  <w:left w:val="single" w:sz="4" w:space="0" w:color="auto"/>
                  <w:bottom w:val="single" w:sz="4" w:space="0" w:color="auto"/>
                  <w:right w:val="single" w:sz="4" w:space="0" w:color="auto"/>
                </w:tcBorders>
              </w:tcPr>
              <w:sdt>
                <w:sdtPr>
                  <w:rPr>
                    <w:rFonts w:hint="eastAsia"/>
                  </w:rPr>
                  <w:tag w:val="_PLD_f3e56bd86dd541bb999fb148048ad094"/>
                  <w:id w:val="788016574"/>
                  <w:lock w:val="sdtLocked"/>
                </w:sdtPr>
                <w:sdtEndPr/>
                <w:sdtContent>
                  <w:p w14:paraId="2411D9F9" w14:textId="77777777" w:rsidR="00B8658B" w:rsidRDefault="00B8658B" w:rsidP="00B8658B">
                    <w:pPr>
                      <w:autoSpaceDE w:val="0"/>
                      <w:autoSpaceDN w:val="0"/>
                      <w:adjustRightInd w:val="0"/>
                    </w:pPr>
                    <w:r>
                      <w:rPr>
                        <w:rFonts w:hint="eastAsia"/>
                      </w:rPr>
                      <w:t>二、存货跌价损失及合同履约成本减值损失</w:t>
                    </w:r>
                  </w:p>
                </w:sdtContent>
              </w:sdt>
            </w:tc>
            <w:tc>
              <w:tcPr>
                <w:tcW w:w="1354" w:type="pct"/>
                <w:tcBorders>
                  <w:top w:val="single" w:sz="4" w:space="0" w:color="auto"/>
                  <w:left w:val="single" w:sz="4" w:space="0" w:color="auto"/>
                  <w:bottom w:val="single" w:sz="4" w:space="0" w:color="auto"/>
                  <w:right w:val="single" w:sz="4" w:space="0" w:color="auto"/>
                </w:tcBorders>
                <w:vAlign w:val="center"/>
              </w:tcPr>
              <w:p w14:paraId="5BE3DFFA" w14:textId="77777777" w:rsidR="00B8658B" w:rsidRDefault="00B8658B" w:rsidP="00B8658B">
                <w:pPr>
                  <w:jc w:val="right"/>
                  <w:rPr>
                    <w:sz w:val="24"/>
                  </w:rPr>
                </w:pPr>
                <w:r>
                  <w:t>-58,049,171.09</w:t>
                </w:r>
              </w:p>
            </w:tc>
            <w:tc>
              <w:tcPr>
                <w:tcW w:w="1271" w:type="pct"/>
                <w:tcBorders>
                  <w:top w:val="single" w:sz="4" w:space="0" w:color="auto"/>
                  <w:left w:val="single" w:sz="4" w:space="0" w:color="auto"/>
                  <w:bottom w:val="single" w:sz="4" w:space="0" w:color="auto"/>
                  <w:right w:val="single" w:sz="4" w:space="0" w:color="auto"/>
                </w:tcBorders>
                <w:vAlign w:val="center"/>
              </w:tcPr>
              <w:p w14:paraId="50144E57" w14:textId="77777777" w:rsidR="00B8658B" w:rsidRDefault="00B8658B" w:rsidP="00B8658B">
                <w:pPr>
                  <w:jc w:val="right"/>
                </w:pPr>
                <w:r>
                  <w:t>-2,584,845.29</w:t>
                </w:r>
              </w:p>
            </w:tc>
          </w:tr>
          <w:tr w:rsidR="00B8658B" w14:paraId="244AF561" w14:textId="77777777" w:rsidTr="005B7337">
            <w:sdt>
              <w:sdtPr>
                <w:tag w:val="_PLD_e1f6d2fa18b94283b7668413c57d5953"/>
                <w:id w:val="1991599802"/>
                <w:lock w:val="sdtLocked"/>
              </w:sdtPr>
              <w:sdtEndPr/>
              <w:sdtContent>
                <w:tc>
                  <w:tcPr>
                    <w:tcW w:w="2375" w:type="pct"/>
                    <w:tcBorders>
                      <w:top w:val="single" w:sz="4" w:space="0" w:color="auto"/>
                      <w:left w:val="single" w:sz="4" w:space="0" w:color="auto"/>
                      <w:bottom w:val="single" w:sz="4" w:space="0" w:color="auto"/>
                      <w:right w:val="single" w:sz="4" w:space="0" w:color="auto"/>
                    </w:tcBorders>
                  </w:tcPr>
                  <w:p w14:paraId="2690A662" w14:textId="77777777" w:rsidR="00B8658B" w:rsidRDefault="00B8658B" w:rsidP="00B8658B">
                    <w:pPr>
                      <w:autoSpaceDE w:val="0"/>
                      <w:autoSpaceDN w:val="0"/>
                      <w:adjustRightInd w:val="0"/>
                      <w:rPr>
                        <w:szCs w:val="21"/>
                      </w:rPr>
                    </w:pPr>
                    <w:r>
                      <w:rPr>
                        <w:rFonts w:hint="eastAsia"/>
                      </w:rPr>
                      <w:t>五</w:t>
                    </w:r>
                    <w:r>
                      <w:rPr>
                        <w:rFonts w:hint="eastAsia"/>
                        <w:szCs w:val="21"/>
                      </w:rPr>
                      <w:t>、固定资产减值损失</w:t>
                    </w:r>
                  </w:p>
                </w:tc>
              </w:sdtContent>
            </w:sdt>
            <w:tc>
              <w:tcPr>
                <w:tcW w:w="1354" w:type="pct"/>
                <w:tcBorders>
                  <w:top w:val="single" w:sz="4" w:space="0" w:color="auto"/>
                  <w:left w:val="single" w:sz="4" w:space="0" w:color="auto"/>
                  <w:bottom w:val="single" w:sz="4" w:space="0" w:color="auto"/>
                  <w:right w:val="single" w:sz="4" w:space="0" w:color="auto"/>
                </w:tcBorders>
                <w:vAlign w:val="center"/>
              </w:tcPr>
              <w:p w14:paraId="164BD798" w14:textId="77777777" w:rsidR="00B8658B" w:rsidRDefault="00B8658B" w:rsidP="00B8658B">
                <w:pPr>
                  <w:jc w:val="right"/>
                  <w:rPr>
                    <w:sz w:val="24"/>
                  </w:rPr>
                </w:pPr>
                <w:r>
                  <w:t>-78,047,324.47</w:t>
                </w:r>
              </w:p>
            </w:tc>
            <w:tc>
              <w:tcPr>
                <w:tcW w:w="1271" w:type="pct"/>
                <w:tcBorders>
                  <w:top w:val="single" w:sz="4" w:space="0" w:color="auto"/>
                  <w:left w:val="single" w:sz="4" w:space="0" w:color="auto"/>
                  <w:bottom w:val="single" w:sz="4" w:space="0" w:color="auto"/>
                  <w:right w:val="single" w:sz="4" w:space="0" w:color="auto"/>
                </w:tcBorders>
                <w:vAlign w:val="center"/>
              </w:tcPr>
              <w:p w14:paraId="769A9B76" w14:textId="77777777" w:rsidR="00B8658B" w:rsidRDefault="00B8658B" w:rsidP="00B8658B">
                <w:pPr>
                  <w:jc w:val="right"/>
                </w:pPr>
              </w:p>
            </w:tc>
          </w:tr>
          <w:tr w:rsidR="00B8658B" w14:paraId="3913B429" w14:textId="77777777" w:rsidTr="005B7337">
            <w:sdt>
              <w:sdtPr>
                <w:tag w:val="_PLD_1c003d11a19b40018cbc74adbbdcdf57"/>
                <w:id w:val="-1396659314"/>
                <w:lock w:val="sdtLocked"/>
              </w:sdtPr>
              <w:sdtEndPr/>
              <w:sdtContent>
                <w:tc>
                  <w:tcPr>
                    <w:tcW w:w="2375" w:type="pct"/>
                    <w:tcBorders>
                      <w:top w:val="single" w:sz="4" w:space="0" w:color="auto"/>
                      <w:left w:val="single" w:sz="4" w:space="0" w:color="auto"/>
                      <w:bottom w:val="single" w:sz="4" w:space="0" w:color="auto"/>
                      <w:right w:val="single" w:sz="4" w:space="0" w:color="auto"/>
                    </w:tcBorders>
                  </w:tcPr>
                  <w:p w14:paraId="03E4E9E5" w14:textId="77777777" w:rsidR="00B8658B" w:rsidRDefault="00B8658B" w:rsidP="00B8658B">
                    <w:pPr>
                      <w:autoSpaceDE w:val="0"/>
                      <w:autoSpaceDN w:val="0"/>
                      <w:adjustRightInd w:val="0"/>
                      <w:rPr>
                        <w:szCs w:val="21"/>
                      </w:rPr>
                    </w:pPr>
                    <w:r>
                      <w:rPr>
                        <w:rFonts w:hint="eastAsia"/>
                      </w:rPr>
                      <w:t>七</w:t>
                    </w:r>
                    <w:r>
                      <w:rPr>
                        <w:rFonts w:hint="eastAsia"/>
                        <w:szCs w:val="21"/>
                      </w:rPr>
                      <w:t>、在建工程减值损失</w:t>
                    </w:r>
                  </w:p>
                </w:tc>
              </w:sdtContent>
            </w:sdt>
            <w:tc>
              <w:tcPr>
                <w:tcW w:w="1354" w:type="pct"/>
                <w:tcBorders>
                  <w:top w:val="single" w:sz="4" w:space="0" w:color="auto"/>
                  <w:left w:val="single" w:sz="4" w:space="0" w:color="auto"/>
                  <w:bottom w:val="single" w:sz="4" w:space="0" w:color="auto"/>
                  <w:right w:val="single" w:sz="4" w:space="0" w:color="auto"/>
                </w:tcBorders>
                <w:vAlign w:val="center"/>
              </w:tcPr>
              <w:p w14:paraId="7FEDA910" w14:textId="77777777" w:rsidR="00B8658B" w:rsidRDefault="00B8658B" w:rsidP="00B8658B">
                <w:pPr>
                  <w:jc w:val="right"/>
                  <w:rPr>
                    <w:sz w:val="24"/>
                  </w:rPr>
                </w:pPr>
                <w:r>
                  <w:t>-140,567,746.49</w:t>
                </w:r>
              </w:p>
            </w:tc>
            <w:tc>
              <w:tcPr>
                <w:tcW w:w="1271" w:type="pct"/>
                <w:tcBorders>
                  <w:top w:val="single" w:sz="4" w:space="0" w:color="auto"/>
                  <w:left w:val="single" w:sz="4" w:space="0" w:color="auto"/>
                  <w:bottom w:val="single" w:sz="4" w:space="0" w:color="auto"/>
                  <w:right w:val="single" w:sz="4" w:space="0" w:color="auto"/>
                </w:tcBorders>
                <w:vAlign w:val="center"/>
              </w:tcPr>
              <w:p w14:paraId="5B7BD7D4" w14:textId="77777777" w:rsidR="00B8658B" w:rsidRDefault="00B8658B" w:rsidP="00B8658B">
                <w:pPr>
                  <w:jc w:val="right"/>
                </w:pPr>
              </w:p>
            </w:tc>
          </w:tr>
          <w:tr w:rsidR="00B8658B" w14:paraId="76BE30AA" w14:textId="77777777" w:rsidTr="005B7337">
            <w:sdt>
              <w:sdtPr>
                <w:tag w:val="_PLD_d02d22ed8f36479cbf68f338da9798f3"/>
                <w:id w:val="-2135935501"/>
                <w:lock w:val="sdtLocked"/>
              </w:sdtPr>
              <w:sdtEndPr/>
              <w:sdtContent>
                <w:tc>
                  <w:tcPr>
                    <w:tcW w:w="2375" w:type="pct"/>
                    <w:tcBorders>
                      <w:top w:val="single" w:sz="4" w:space="0" w:color="auto"/>
                      <w:left w:val="single" w:sz="4" w:space="0" w:color="auto"/>
                      <w:bottom w:val="single" w:sz="4" w:space="0" w:color="auto"/>
                      <w:right w:val="single" w:sz="4" w:space="0" w:color="auto"/>
                    </w:tcBorders>
                  </w:tcPr>
                  <w:p w14:paraId="4182687A" w14:textId="77777777" w:rsidR="00B8658B" w:rsidRDefault="00B8658B" w:rsidP="00B8658B">
                    <w:pPr>
                      <w:autoSpaceDE w:val="0"/>
                      <w:autoSpaceDN w:val="0"/>
                      <w:adjustRightInd w:val="0"/>
                      <w:rPr>
                        <w:szCs w:val="21"/>
                      </w:rPr>
                    </w:pPr>
                    <w:r>
                      <w:rPr>
                        <w:rFonts w:hint="eastAsia"/>
                        <w:szCs w:val="21"/>
                      </w:rPr>
                      <w:t>十、无形资产减值损失</w:t>
                    </w:r>
                  </w:p>
                </w:tc>
              </w:sdtContent>
            </w:sdt>
            <w:tc>
              <w:tcPr>
                <w:tcW w:w="1354" w:type="pct"/>
                <w:tcBorders>
                  <w:top w:val="single" w:sz="4" w:space="0" w:color="auto"/>
                  <w:left w:val="single" w:sz="4" w:space="0" w:color="auto"/>
                  <w:bottom w:val="single" w:sz="4" w:space="0" w:color="auto"/>
                  <w:right w:val="single" w:sz="4" w:space="0" w:color="auto"/>
                </w:tcBorders>
                <w:vAlign w:val="center"/>
              </w:tcPr>
              <w:p w14:paraId="42EEFA32" w14:textId="77777777" w:rsidR="00B8658B" w:rsidRDefault="00B8658B" w:rsidP="00B8658B">
                <w:pPr>
                  <w:jc w:val="right"/>
                  <w:rPr>
                    <w:rFonts w:ascii="Times New Roman" w:hAnsi="Times New Roman" w:cs="Times New Roman"/>
                    <w:sz w:val="20"/>
                    <w:szCs w:val="20"/>
                  </w:rPr>
                </w:pPr>
              </w:p>
            </w:tc>
            <w:tc>
              <w:tcPr>
                <w:tcW w:w="1271" w:type="pct"/>
                <w:tcBorders>
                  <w:top w:val="single" w:sz="4" w:space="0" w:color="auto"/>
                  <w:left w:val="single" w:sz="4" w:space="0" w:color="auto"/>
                  <w:bottom w:val="single" w:sz="4" w:space="0" w:color="auto"/>
                  <w:right w:val="single" w:sz="4" w:space="0" w:color="auto"/>
                </w:tcBorders>
                <w:vAlign w:val="center"/>
              </w:tcPr>
              <w:p w14:paraId="65011CE4" w14:textId="77777777" w:rsidR="00B8658B" w:rsidRDefault="00B8658B" w:rsidP="00B8658B">
                <w:pPr>
                  <w:jc w:val="right"/>
                  <w:rPr>
                    <w:sz w:val="24"/>
                  </w:rPr>
                </w:pPr>
                <w:r>
                  <w:t>-458,056,500.00</w:t>
                </w:r>
              </w:p>
            </w:tc>
          </w:tr>
          <w:tr w:rsidR="00B8658B" w14:paraId="4D6C6FEF" w14:textId="77777777" w:rsidTr="005B7337">
            <w:sdt>
              <w:sdtPr>
                <w:tag w:val="_PLD_d34f2e9360a2400a89862cd125871d4c"/>
                <w:id w:val="-2017519902"/>
                <w:lock w:val="sdtLocked"/>
              </w:sdtPr>
              <w:sdtEndPr/>
              <w:sdtContent>
                <w:tc>
                  <w:tcPr>
                    <w:tcW w:w="2375" w:type="pct"/>
                    <w:tcBorders>
                      <w:top w:val="single" w:sz="4" w:space="0" w:color="auto"/>
                      <w:left w:val="single" w:sz="4" w:space="0" w:color="auto"/>
                      <w:bottom w:val="single" w:sz="4" w:space="0" w:color="auto"/>
                      <w:right w:val="single" w:sz="4" w:space="0" w:color="auto"/>
                    </w:tcBorders>
                  </w:tcPr>
                  <w:p w14:paraId="207E65CC" w14:textId="77777777" w:rsidR="00B8658B" w:rsidRDefault="00B8658B" w:rsidP="00B8658B">
                    <w:pPr>
                      <w:autoSpaceDE w:val="0"/>
                      <w:autoSpaceDN w:val="0"/>
                      <w:adjustRightInd w:val="0"/>
                      <w:jc w:val="center"/>
                      <w:rPr>
                        <w:szCs w:val="21"/>
                      </w:rPr>
                    </w:pPr>
                    <w:r>
                      <w:rPr>
                        <w:rFonts w:hint="eastAsia"/>
                        <w:szCs w:val="21"/>
                      </w:rPr>
                      <w:t>合计</w:t>
                    </w:r>
                  </w:p>
                </w:tc>
              </w:sdtContent>
            </w:sdt>
            <w:tc>
              <w:tcPr>
                <w:tcW w:w="1354" w:type="pct"/>
                <w:tcBorders>
                  <w:top w:val="single" w:sz="4" w:space="0" w:color="auto"/>
                  <w:left w:val="single" w:sz="4" w:space="0" w:color="auto"/>
                  <w:bottom w:val="single" w:sz="4" w:space="0" w:color="auto"/>
                  <w:right w:val="single" w:sz="4" w:space="0" w:color="auto"/>
                </w:tcBorders>
                <w:vAlign w:val="center"/>
              </w:tcPr>
              <w:p w14:paraId="2C13FDEE" w14:textId="77777777" w:rsidR="00B8658B" w:rsidRDefault="00B8658B" w:rsidP="00B8658B">
                <w:pPr>
                  <w:jc w:val="right"/>
                  <w:rPr>
                    <w:sz w:val="24"/>
                  </w:rPr>
                </w:pPr>
                <w:r>
                  <w:t>-276,664,242.05</w:t>
                </w:r>
              </w:p>
            </w:tc>
            <w:tc>
              <w:tcPr>
                <w:tcW w:w="1271" w:type="pct"/>
                <w:tcBorders>
                  <w:top w:val="single" w:sz="4" w:space="0" w:color="auto"/>
                  <w:left w:val="single" w:sz="4" w:space="0" w:color="auto"/>
                  <w:bottom w:val="single" w:sz="4" w:space="0" w:color="auto"/>
                  <w:right w:val="single" w:sz="4" w:space="0" w:color="auto"/>
                </w:tcBorders>
                <w:vAlign w:val="center"/>
              </w:tcPr>
              <w:p w14:paraId="16015D7E" w14:textId="77777777" w:rsidR="00B8658B" w:rsidRDefault="00B8658B" w:rsidP="00B8658B">
                <w:pPr>
                  <w:jc w:val="right"/>
                </w:pPr>
                <w:r>
                  <w:t>-460,641,345.29</w:t>
                </w:r>
              </w:p>
            </w:tc>
          </w:tr>
        </w:tbl>
        <w:p w14:paraId="73FF8C07" w14:textId="46F23600" w:rsidR="006A4505" w:rsidRPr="00F64BFD" w:rsidRDefault="001E0608" w:rsidP="00F64BFD">
          <w:pPr>
            <w:spacing w:before="60" w:after="60"/>
            <w:rPr>
              <w:szCs w:val="21"/>
            </w:rPr>
          </w:pPr>
        </w:p>
      </w:sdtContent>
    </w:sdt>
    <w:sdt>
      <w:sdtPr>
        <w:rPr>
          <w:rFonts w:ascii="宋体" w:hAnsi="宋体" w:cs="宋体" w:hint="eastAsia"/>
          <w:b w:val="0"/>
          <w:bCs w:val="0"/>
          <w:kern w:val="0"/>
          <w:szCs w:val="21"/>
        </w:rPr>
        <w:alias w:val="模块:资产处置收益"/>
        <w:tag w:val="_SEC_467f7368f09741c792396e7413b66bc2"/>
        <w:id w:val="487363730"/>
        <w:lock w:val="sdtLocked"/>
        <w:placeholder>
          <w:docPart w:val="GBC22222222222222222222222222222"/>
        </w:placeholder>
      </w:sdtPr>
      <w:sdtEndPr>
        <w:rPr>
          <w:rFonts w:hint="default"/>
          <w:szCs w:val="24"/>
        </w:rPr>
      </w:sdtEndPr>
      <w:sdtContent>
        <w:p w14:paraId="2DABE42D" w14:textId="77777777" w:rsidR="006A4505" w:rsidRDefault="00B9625C" w:rsidP="008776CA">
          <w:pPr>
            <w:pStyle w:val="3"/>
            <w:numPr>
              <w:ilvl w:val="0"/>
              <w:numId w:val="68"/>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636688634"/>
            <w:lock w:val="sdtContentLocked"/>
            <w:placeholder>
              <w:docPart w:val="GBC22222222222222222222222222222"/>
            </w:placeholder>
          </w:sdtPr>
          <w:sdtEndPr/>
          <w:sdtContent>
            <w:p w14:paraId="365D6119" w14:textId="77777777" w:rsidR="006A4505" w:rsidRDefault="00B9625C">
              <w:pPr>
                <w:rPr>
                  <w:bCs/>
                </w:rPr>
              </w:pPr>
              <w:r>
                <w:rPr>
                  <w:bCs/>
                </w:rPr>
                <w:fldChar w:fldCharType="begin"/>
              </w:r>
              <w:r w:rsidR="00B8658B">
                <w:rPr>
                  <w:bCs/>
                </w:rPr>
                <w:instrText xml:space="preserve"> MACROBUTTON  SnrToggleCheckbox √适用 </w:instrText>
              </w:r>
              <w:r>
                <w:rPr>
                  <w:bCs/>
                </w:rPr>
                <w:fldChar w:fldCharType="end"/>
              </w:r>
              <w:r>
                <w:rPr>
                  <w:bCs/>
                </w:rPr>
                <w:fldChar w:fldCharType="begin"/>
              </w:r>
              <w:r w:rsidR="00B8658B">
                <w:rPr>
                  <w:bCs/>
                </w:rPr>
                <w:instrText xml:space="preserve"> MACROBUTTON  SnrToggleCheckbox □不适用 </w:instrText>
              </w:r>
              <w:r>
                <w:rPr>
                  <w:bCs/>
                </w:rPr>
                <w:fldChar w:fldCharType="end"/>
              </w:r>
            </w:p>
          </w:sdtContent>
        </w:sdt>
        <w:p w14:paraId="3762D240" w14:textId="1DF37E8E" w:rsidR="006A4505" w:rsidRDefault="00B9625C">
          <w:pPr>
            <w:pStyle w:val="af7"/>
            <w:ind w:left="420" w:firstLineChars="0" w:firstLine="0"/>
            <w:jc w:val="right"/>
            <w:rPr>
              <w:bCs/>
            </w:rPr>
          </w:pPr>
          <w:r>
            <w:rPr>
              <w:bCs/>
            </w:rPr>
            <w:t>单位：</w:t>
          </w:r>
          <w:sdt>
            <w:sdtPr>
              <w:rPr>
                <w:bCs/>
              </w:rPr>
              <w:alias w:val="单位：资产处置收益明细"/>
              <w:tag w:val="_GBC_7ec9558ba3654efb8bffe62787e178bb"/>
              <w:id w:val="13866714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bCs/>
                </w:rPr>
                <w:t>元</w:t>
              </w:r>
            </w:sdtContent>
          </w:sdt>
          <w:r>
            <w:rPr>
              <w:bCs/>
            </w:rPr>
            <w:t xml:space="preserve">  </w:t>
          </w:r>
          <w:r>
            <w:rPr>
              <w:bCs/>
            </w:rPr>
            <w:t>币种：</w:t>
          </w:r>
          <w:sdt>
            <w:sdtPr>
              <w:rPr>
                <w:bCs/>
              </w:rPr>
              <w:alias w:val="币种：资产处置收益明细"/>
              <w:tag w:val="_GBC_6a67bd424d2842be9fe48ecebd5d6f35"/>
              <w:id w:val="13149789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B8658B" w14:paraId="2ACDAF4A" w14:textId="77777777" w:rsidTr="00A52891">
            <w:sdt>
              <w:sdtPr>
                <w:tag w:val="_PLD_6aa248f59d784f95a8d1e935bd71e05e"/>
                <w:id w:val="-368772517"/>
                <w:lock w:val="sdtLocked"/>
              </w:sdtPr>
              <w:sdtEndPr/>
              <w:sdtContent>
                <w:tc>
                  <w:tcPr>
                    <w:tcW w:w="3016" w:type="dxa"/>
                    <w:shd w:val="clear" w:color="auto" w:fill="auto"/>
                  </w:tcPr>
                  <w:p w14:paraId="6528B6BE" w14:textId="77777777" w:rsidR="00B8658B" w:rsidRDefault="00B8658B" w:rsidP="00A52891">
                    <w:pPr>
                      <w:jc w:val="center"/>
                    </w:pPr>
                    <w:r>
                      <w:rPr>
                        <w:rFonts w:hint="eastAsia"/>
                      </w:rPr>
                      <w:t>项目</w:t>
                    </w:r>
                  </w:p>
                </w:tc>
              </w:sdtContent>
            </w:sdt>
            <w:sdt>
              <w:sdtPr>
                <w:tag w:val="_PLD_130aaf0b75144f7d943c5d780cfc1b6b"/>
                <w:id w:val="-321593990"/>
                <w:lock w:val="sdtLocked"/>
              </w:sdtPr>
              <w:sdtEndPr/>
              <w:sdtContent>
                <w:tc>
                  <w:tcPr>
                    <w:tcW w:w="3016" w:type="dxa"/>
                    <w:shd w:val="clear" w:color="auto" w:fill="auto"/>
                  </w:tcPr>
                  <w:p w14:paraId="65F77A87" w14:textId="77777777" w:rsidR="00B8658B" w:rsidRDefault="00B8658B" w:rsidP="00A52891">
                    <w:pPr>
                      <w:jc w:val="center"/>
                    </w:pPr>
                    <w:r>
                      <w:rPr>
                        <w:rFonts w:hint="eastAsia"/>
                      </w:rPr>
                      <w:t>本期发生额</w:t>
                    </w:r>
                  </w:p>
                </w:tc>
              </w:sdtContent>
            </w:sdt>
            <w:sdt>
              <w:sdtPr>
                <w:tag w:val="_PLD_482f220f08ce46dc8e769190f957eec7"/>
                <w:id w:val="204766692"/>
                <w:lock w:val="sdtLocked"/>
              </w:sdtPr>
              <w:sdtEndPr/>
              <w:sdtContent>
                <w:tc>
                  <w:tcPr>
                    <w:tcW w:w="3017" w:type="dxa"/>
                    <w:shd w:val="clear" w:color="auto" w:fill="auto"/>
                  </w:tcPr>
                  <w:p w14:paraId="62246F46" w14:textId="77777777" w:rsidR="00B8658B" w:rsidRDefault="00B8658B" w:rsidP="00A52891">
                    <w:pPr>
                      <w:jc w:val="center"/>
                    </w:pPr>
                    <w:r>
                      <w:rPr>
                        <w:rFonts w:hint="eastAsia"/>
                      </w:rPr>
                      <w:t>上期发生额</w:t>
                    </w:r>
                  </w:p>
                </w:tc>
              </w:sdtContent>
            </w:sdt>
          </w:tr>
          <w:sdt>
            <w:sdtPr>
              <w:alias w:val="资产处置收益明细"/>
              <w:tag w:val="_TUP_4e7f3b54af98459f9a8813a3573b07d6"/>
              <w:id w:val="7108165"/>
              <w:lock w:val="sdtLocked"/>
              <w:placeholder>
                <w:docPart w:val="717AD4E727054327B82CD5566A42EA30"/>
              </w:placeholder>
            </w:sdtPr>
            <w:sdtEndPr/>
            <w:sdtContent>
              <w:tr w:rsidR="00B8658B" w14:paraId="70F671C0" w14:textId="77777777" w:rsidTr="00A52891">
                <w:tc>
                  <w:tcPr>
                    <w:tcW w:w="3016" w:type="dxa"/>
                    <w:shd w:val="clear" w:color="auto" w:fill="auto"/>
                  </w:tcPr>
                  <w:p w14:paraId="2FCA8213" w14:textId="77777777" w:rsidR="00B8658B" w:rsidRDefault="00B8658B" w:rsidP="00A52891">
                    <w:r>
                      <w:t>固定资产处置收益</w:t>
                    </w:r>
                  </w:p>
                </w:tc>
                <w:tc>
                  <w:tcPr>
                    <w:tcW w:w="3016" w:type="dxa"/>
                    <w:shd w:val="clear" w:color="auto" w:fill="auto"/>
                  </w:tcPr>
                  <w:p w14:paraId="06ECE4BA" w14:textId="77777777" w:rsidR="00B8658B" w:rsidRDefault="00B8658B" w:rsidP="00A52891">
                    <w:pPr>
                      <w:jc w:val="right"/>
                    </w:pPr>
                    <w:r>
                      <w:t>-6,910.97</w:t>
                    </w:r>
                  </w:p>
                </w:tc>
                <w:tc>
                  <w:tcPr>
                    <w:tcW w:w="3017" w:type="dxa"/>
                    <w:shd w:val="clear" w:color="auto" w:fill="auto"/>
                  </w:tcPr>
                  <w:p w14:paraId="490F7488" w14:textId="77777777" w:rsidR="00B8658B" w:rsidRDefault="00B8658B" w:rsidP="00A52891">
                    <w:pPr>
                      <w:jc w:val="right"/>
                    </w:pPr>
                  </w:p>
                </w:tc>
              </w:tr>
            </w:sdtContent>
          </w:sdt>
          <w:sdt>
            <w:sdtPr>
              <w:alias w:val="资产处置收益明细"/>
              <w:tag w:val="_TUP_4e7f3b54af98459f9a8813a3573b07d6"/>
              <w:id w:val="-1802459072"/>
              <w:lock w:val="sdtLocked"/>
              <w:placeholder>
                <w:docPart w:val="717AD4E727054327B82CD5566A42EA30"/>
              </w:placeholder>
            </w:sdtPr>
            <w:sdtEndPr/>
            <w:sdtContent>
              <w:tr w:rsidR="00B8658B" w14:paraId="3CA0A02A" w14:textId="77777777" w:rsidTr="00A52891">
                <w:tc>
                  <w:tcPr>
                    <w:tcW w:w="3016" w:type="dxa"/>
                    <w:shd w:val="clear" w:color="auto" w:fill="auto"/>
                  </w:tcPr>
                  <w:p w14:paraId="3976C59E" w14:textId="77777777" w:rsidR="00B8658B" w:rsidRDefault="00B8658B" w:rsidP="00A52891">
                    <w:r>
                      <w:t>使用权资产处置损益</w:t>
                    </w:r>
                  </w:p>
                </w:tc>
                <w:tc>
                  <w:tcPr>
                    <w:tcW w:w="3016" w:type="dxa"/>
                    <w:shd w:val="clear" w:color="auto" w:fill="auto"/>
                  </w:tcPr>
                  <w:p w14:paraId="1C880369" w14:textId="77777777" w:rsidR="00B8658B" w:rsidRDefault="00B8658B" w:rsidP="00A52891">
                    <w:pPr>
                      <w:jc w:val="right"/>
                    </w:pPr>
                    <w:r>
                      <w:t>14,574.43</w:t>
                    </w:r>
                  </w:p>
                </w:tc>
                <w:tc>
                  <w:tcPr>
                    <w:tcW w:w="3017" w:type="dxa"/>
                    <w:shd w:val="clear" w:color="auto" w:fill="auto"/>
                  </w:tcPr>
                  <w:p w14:paraId="28F791C9" w14:textId="77777777" w:rsidR="00B8658B" w:rsidRDefault="00B8658B" w:rsidP="00A52891">
                    <w:pPr>
                      <w:jc w:val="right"/>
                    </w:pPr>
                    <w:r>
                      <w:t>-35,785.20</w:t>
                    </w:r>
                  </w:p>
                </w:tc>
              </w:tr>
            </w:sdtContent>
          </w:sdt>
          <w:tr w:rsidR="00B8658B" w14:paraId="13FA2B23" w14:textId="77777777" w:rsidTr="00A52891">
            <w:sdt>
              <w:sdtPr>
                <w:tag w:val="_PLD_5ff6aaf90ab6455a8f0879f18bec11b2"/>
                <w:id w:val="284161554"/>
                <w:lock w:val="sdtLocked"/>
              </w:sdtPr>
              <w:sdtEndPr/>
              <w:sdtContent>
                <w:tc>
                  <w:tcPr>
                    <w:tcW w:w="3016" w:type="dxa"/>
                    <w:shd w:val="clear" w:color="auto" w:fill="auto"/>
                  </w:tcPr>
                  <w:p w14:paraId="792D446B" w14:textId="77777777" w:rsidR="00B8658B" w:rsidRDefault="00B8658B" w:rsidP="00A52891">
                    <w:pPr>
                      <w:jc w:val="center"/>
                    </w:pPr>
                    <w:r>
                      <w:rPr>
                        <w:rFonts w:hint="eastAsia"/>
                      </w:rPr>
                      <w:t>合计</w:t>
                    </w:r>
                  </w:p>
                </w:tc>
              </w:sdtContent>
            </w:sdt>
            <w:tc>
              <w:tcPr>
                <w:tcW w:w="3016" w:type="dxa"/>
                <w:shd w:val="clear" w:color="auto" w:fill="auto"/>
              </w:tcPr>
              <w:p w14:paraId="58A6C2EB" w14:textId="77777777" w:rsidR="00B8658B" w:rsidRDefault="00B8658B" w:rsidP="00A52891">
                <w:pPr>
                  <w:jc w:val="right"/>
                </w:pPr>
                <w:r>
                  <w:t>7,663.46</w:t>
                </w:r>
              </w:p>
            </w:tc>
            <w:tc>
              <w:tcPr>
                <w:tcW w:w="3017" w:type="dxa"/>
                <w:shd w:val="clear" w:color="auto" w:fill="auto"/>
              </w:tcPr>
              <w:p w14:paraId="10908991" w14:textId="77777777" w:rsidR="00B8658B" w:rsidRDefault="00B8658B" w:rsidP="00A52891">
                <w:pPr>
                  <w:jc w:val="right"/>
                </w:pPr>
                <w:r>
                  <w:t>-35,785.20</w:t>
                </w:r>
              </w:p>
            </w:tc>
          </w:tr>
        </w:tbl>
        <w:p w14:paraId="75587DCB" w14:textId="3ECEFD1F" w:rsidR="006A4505" w:rsidRPr="00F64BFD" w:rsidRDefault="001E0608" w:rsidP="00F64BFD"/>
      </w:sdtContent>
    </w:sdt>
    <w:p w14:paraId="5EDED0E7"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211658216"/>
        <w:lock w:val="sdtLocked"/>
        <w:placeholder>
          <w:docPart w:val="GBC22222222222222222222222222222"/>
        </w:placeholder>
      </w:sdtPr>
      <w:sdtEndPr>
        <w:rPr>
          <w:rFonts w:hint="default"/>
        </w:rPr>
      </w:sdtEndPr>
      <w:sdtContent>
        <w:p w14:paraId="25010702" w14:textId="77777777" w:rsidR="006A4505" w:rsidRDefault="00B9625C">
          <w:r>
            <w:rPr>
              <w:rFonts w:hint="eastAsia"/>
            </w:rPr>
            <w:t>营业外收入情况</w:t>
          </w:r>
        </w:p>
        <w:sdt>
          <w:sdtPr>
            <w:rPr>
              <w:rFonts w:hint="eastAsia"/>
            </w:rPr>
            <w:alias w:val="是否适用：营业外收入情况 [双击切换]"/>
            <w:tag w:val="_GBC_4aec8b65d0e744aaaddac8859ae249bc"/>
            <w:id w:val="-136882437"/>
            <w:lock w:val="sdtLocked"/>
            <w:placeholder>
              <w:docPart w:val="GBC22222222222222222222222222222"/>
            </w:placeholder>
          </w:sdtPr>
          <w:sdtEndPr/>
          <w:sdtContent>
            <w:p w14:paraId="3376B071" w14:textId="77777777" w:rsidR="006A4505" w:rsidRDefault="00B9625C">
              <w:r>
                <w:fldChar w:fldCharType="begin"/>
              </w:r>
              <w:r w:rsidR="00945DCC">
                <w:instrText xml:space="preserve"> MACROBUTTON  SnrToggleCheckbox √适用  </w:instrText>
              </w:r>
              <w:r>
                <w:fldChar w:fldCharType="end"/>
              </w:r>
              <w:r>
                <w:fldChar w:fldCharType="begin"/>
              </w:r>
              <w:r w:rsidR="00945DCC">
                <w:instrText xml:space="preserve"> MACROBUTTON  SnrToggleCheckbox □不适用 </w:instrText>
              </w:r>
              <w:r>
                <w:fldChar w:fldCharType="end"/>
              </w:r>
            </w:p>
          </w:sdtContent>
        </w:sdt>
        <w:p w14:paraId="6B5BBB49" w14:textId="5926D130" w:rsidR="006A4505" w:rsidRDefault="00B9625C">
          <w:pPr>
            <w:jc w:val="right"/>
          </w:pPr>
          <w:r>
            <w:rPr>
              <w:rFonts w:hint="eastAsia"/>
            </w:rPr>
            <w:t>单位：</w:t>
          </w:r>
          <w:sdt>
            <w:sdtPr>
              <w:rPr>
                <w:rFonts w:hint="eastAsia"/>
              </w:rPr>
              <w:alias w:val="单位：财务附注：营业外收入"/>
              <w:tag w:val="_GBC_79d3fe1c29e746e7b2a9a9acfcc43449"/>
              <w:id w:val="-17333834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营业外收入"/>
              <w:tag w:val="_GBC_4266913812da4517aa68b2f8bff79fbe"/>
              <w:id w:val="331579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139"/>
            <w:gridCol w:w="1998"/>
            <w:gridCol w:w="2046"/>
          </w:tblGrid>
          <w:tr w:rsidR="00945DCC" w14:paraId="3F668D7F" w14:textId="77777777" w:rsidTr="005B7337">
            <w:sdt>
              <w:sdtPr>
                <w:tag w:val="_PLD_1b52b1902e1443609ba6891d7076aebe"/>
                <w:id w:val="1987976188"/>
                <w:lock w:val="sdtLocked"/>
              </w:sdtPr>
              <w:sdtEndPr/>
              <w:sdtContent>
                <w:tc>
                  <w:tcPr>
                    <w:tcW w:w="1630" w:type="pct"/>
                    <w:tcBorders>
                      <w:top w:val="single" w:sz="4" w:space="0" w:color="auto"/>
                      <w:left w:val="single" w:sz="4" w:space="0" w:color="auto"/>
                      <w:bottom w:val="single" w:sz="4" w:space="0" w:color="auto"/>
                      <w:right w:val="single" w:sz="4" w:space="0" w:color="auto"/>
                    </w:tcBorders>
                    <w:vAlign w:val="center"/>
                  </w:tcPr>
                  <w:p w14:paraId="392CD05D" w14:textId="77777777" w:rsidR="00945DCC" w:rsidRDefault="00945DCC" w:rsidP="00A52891">
                    <w:pPr>
                      <w:autoSpaceDE w:val="0"/>
                      <w:autoSpaceDN w:val="0"/>
                      <w:adjustRightInd w:val="0"/>
                      <w:jc w:val="center"/>
                      <w:rPr>
                        <w:szCs w:val="21"/>
                      </w:rPr>
                    </w:pPr>
                    <w:r>
                      <w:rPr>
                        <w:rFonts w:hint="eastAsia"/>
                        <w:szCs w:val="21"/>
                      </w:rPr>
                      <w:t>项目</w:t>
                    </w:r>
                  </w:p>
                </w:tc>
              </w:sdtContent>
            </w:sdt>
            <w:sdt>
              <w:sdtPr>
                <w:tag w:val="_PLD_9dc87bd465124a2289f545f76d28c96c"/>
                <w:id w:val="-671331010"/>
                <w:lock w:val="sdtLocked"/>
              </w:sdtPr>
              <w:sdtEndPr/>
              <w:sdtContent>
                <w:tc>
                  <w:tcPr>
                    <w:tcW w:w="1166" w:type="pct"/>
                    <w:tcBorders>
                      <w:top w:val="single" w:sz="4" w:space="0" w:color="auto"/>
                      <w:left w:val="single" w:sz="4" w:space="0" w:color="auto"/>
                      <w:bottom w:val="single" w:sz="4" w:space="0" w:color="auto"/>
                      <w:right w:val="single" w:sz="4" w:space="0" w:color="auto"/>
                    </w:tcBorders>
                    <w:vAlign w:val="center"/>
                  </w:tcPr>
                  <w:p w14:paraId="0742488B" w14:textId="77777777" w:rsidR="00945DCC" w:rsidRDefault="00945DCC" w:rsidP="00A52891">
                    <w:pPr>
                      <w:autoSpaceDE w:val="0"/>
                      <w:autoSpaceDN w:val="0"/>
                      <w:adjustRightInd w:val="0"/>
                      <w:jc w:val="center"/>
                      <w:rPr>
                        <w:szCs w:val="21"/>
                      </w:rPr>
                    </w:pPr>
                    <w:r>
                      <w:rPr>
                        <w:rFonts w:hint="eastAsia"/>
                        <w:szCs w:val="21"/>
                      </w:rPr>
                      <w:t>本期发生额</w:t>
                    </w:r>
                  </w:p>
                </w:tc>
              </w:sdtContent>
            </w:sdt>
            <w:sdt>
              <w:sdtPr>
                <w:tag w:val="_PLD_e1b91f5db91a439083c1f9a1b7d17ef9"/>
                <w:id w:val="-1982983020"/>
                <w:lock w:val="sdtLocked"/>
              </w:sdtPr>
              <w:sdtEndPr/>
              <w:sdtContent>
                <w:tc>
                  <w:tcPr>
                    <w:tcW w:w="1089" w:type="pct"/>
                    <w:tcBorders>
                      <w:top w:val="single" w:sz="4" w:space="0" w:color="auto"/>
                      <w:left w:val="single" w:sz="4" w:space="0" w:color="auto"/>
                      <w:bottom w:val="single" w:sz="4" w:space="0" w:color="auto"/>
                      <w:right w:val="single" w:sz="4" w:space="0" w:color="auto"/>
                    </w:tcBorders>
                    <w:vAlign w:val="center"/>
                  </w:tcPr>
                  <w:p w14:paraId="14E5BE49" w14:textId="77777777" w:rsidR="00945DCC" w:rsidRDefault="00945DCC" w:rsidP="00A52891">
                    <w:pPr>
                      <w:autoSpaceDE w:val="0"/>
                      <w:autoSpaceDN w:val="0"/>
                      <w:adjustRightInd w:val="0"/>
                      <w:jc w:val="center"/>
                      <w:rPr>
                        <w:szCs w:val="21"/>
                      </w:rPr>
                    </w:pPr>
                    <w:r>
                      <w:rPr>
                        <w:rFonts w:hint="eastAsia"/>
                        <w:szCs w:val="21"/>
                      </w:rPr>
                      <w:t>上期发生额</w:t>
                    </w:r>
                  </w:p>
                </w:tc>
              </w:sdtContent>
            </w:sdt>
            <w:sdt>
              <w:sdtPr>
                <w:tag w:val="_PLD_db1c9e08e7ea407889a350e8451d2848"/>
                <w:id w:val="-1147285400"/>
                <w:lock w:val="sdtLocked"/>
              </w:sdtPr>
              <w:sdtEndPr/>
              <w:sdtContent>
                <w:tc>
                  <w:tcPr>
                    <w:tcW w:w="1115" w:type="pct"/>
                    <w:tcBorders>
                      <w:top w:val="single" w:sz="4" w:space="0" w:color="auto"/>
                      <w:left w:val="single" w:sz="4" w:space="0" w:color="auto"/>
                      <w:bottom w:val="single" w:sz="4" w:space="0" w:color="auto"/>
                      <w:right w:val="single" w:sz="4" w:space="0" w:color="auto"/>
                    </w:tcBorders>
                    <w:vAlign w:val="center"/>
                  </w:tcPr>
                  <w:p w14:paraId="4CC1BC6D" w14:textId="77777777" w:rsidR="00945DCC" w:rsidRDefault="00945DCC" w:rsidP="00A52891">
                    <w:pPr>
                      <w:autoSpaceDE w:val="0"/>
                      <w:autoSpaceDN w:val="0"/>
                      <w:adjustRightInd w:val="0"/>
                      <w:jc w:val="center"/>
                      <w:rPr>
                        <w:color w:val="FF0000"/>
                        <w:szCs w:val="21"/>
                      </w:rPr>
                    </w:pPr>
                    <w:r>
                      <w:rPr>
                        <w:rFonts w:hint="eastAsia"/>
                        <w:szCs w:val="21"/>
                      </w:rPr>
                      <w:t>计入当期非经常性损益的金额</w:t>
                    </w:r>
                  </w:p>
                </w:tc>
              </w:sdtContent>
            </w:sdt>
          </w:tr>
          <w:tr w:rsidR="00945DCC" w14:paraId="50477825" w14:textId="77777777" w:rsidTr="005B7337">
            <w:sdt>
              <w:sdtPr>
                <w:tag w:val="_PLD_2d7d486e5802447694f6aabdd236c0f9"/>
                <w:id w:val="-1989163501"/>
                <w:lock w:val="sdtLocked"/>
              </w:sdtPr>
              <w:sdtEndPr/>
              <w:sdtContent>
                <w:tc>
                  <w:tcPr>
                    <w:tcW w:w="1630" w:type="pct"/>
                    <w:tcBorders>
                      <w:top w:val="single" w:sz="4" w:space="0" w:color="auto"/>
                      <w:left w:val="single" w:sz="4" w:space="0" w:color="auto"/>
                      <w:bottom w:val="single" w:sz="4" w:space="0" w:color="auto"/>
                      <w:right w:val="single" w:sz="4" w:space="0" w:color="auto"/>
                    </w:tcBorders>
                  </w:tcPr>
                  <w:p w14:paraId="5C4F0A31" w14:textId="77777777" w:rsidR="00945DCC" w:rsidRDefault="00945DCC" w:rsidP="00A52891">
                    <w:pPr>
                      <w:autoSpaceDE w:val="0"/>
                      <w:autoSpaceDN w:val="0"/>
                      <w:adjustRightInd w:val="0"/>
                      <w:rPr>
                        <w:szCs w:val="21"/>
                      </w:rPr>
                    </w:pPr>
                    <w:r>
                      <w:rPr>
                        <w:rFonts w:hint="eastAsia"/>
                        <w:szCs w:val="21"/>
                      </w:rPr>
                      <w:t>非流动资产处置利得合计</w:t>
                    </w:r>
                  </w:p>
                </w:tc>
              </w:sdtContent>
            </w:sdt>
            <w:tc>
              <w:tcPr>
                <w:tcW w:w="1166" w:type="pct"/>
                <w:tcBorders>
                  <w:top w:val="single" w:sz="4" w:space="0" w:color="auto"/>
                  <w:left w:val="single" w:sz="4" w:space="0" w:color="auto"/>
                  <w:bottom w:val="single" w:sz="4" w:space="0" w:color="auto"/>
                  <w:right w:val="single" w:sz="4" w:space="0" w:color="auto"/>
                </w:tcBorders>
                <w:vAlign w:val="center"/>
              </w:tcPr>
              <w:p w14:paraId="5F46D776" w14:textId="77777777" w:rsidR="00945DCC" w:rsidRDefault="00945DCC" w:rsidP="00A52891">
                <w:pPr>
                  <w:jc w:val="right"/>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14:paraId="3BC4A5A8" w14:textId="77777777" w:rsidR="00945DCC" w:rsidRDefault="00945DCC" w:rsidP="00A52891">
                <w:pPr>
                  <w:jc w:val="right"/>
                  <w:rPr>
                    <w:sz w:val="24"/>
                  </w:rPr>
                </w:pPr>
                <w:r>
                  <w:t>213,405.10</w:t>
                </w:r>
              </w:p>
            </w:tc>
            <w:tc>
              <w:tcPr>
                <w:tcW w:w="1115" w:type="pct"/>
                <w:tcBorders>
                  <w:top w:val="single" w:sz="4" w:space="0" w:color="auto"/>
                  <w:left w:val="single" w:sz="4" w:space="0" w:color="auto"/>
                  <w:bottom w:val="single" w:sz="4" w:space="0" w:color="auto"/>
                  <w:right w:val="single" w:sz="4" w:space="0" w:color="auto"/>
                </w:tcBorders>
                <w:vAlign w:val="center"/>
              </w:tcPr>
              <w:p w14:paraId="0213E511" w14:textId="77777777" w:rsidR="00945DCC" w:rsidRDefault="00945DCC" w:rsidP="00A52891">
                <w:pPr>
                  <w:autoSpaceDE w:val="0"/>
                  <w:autoSpaceDN w:val="0"/>
                  <w:adjustRightInd w:val="0"/>
                  <w:jc w:val="right"/>
                  <w:rPr>
                    <w:szCs w:val="21"/>
                  </w:rPr>
                </w:pPr>
              </w:p>
            </w:tc>
          </w:tr>
          <w:tr w:rsidR="00945DCC" w14:paraId="5B35145F" w14:textId="77777777" w:rsidTr="005B7337">
            <w:sdt>
              <w:sdtPr>
                <w:tag w:val="_PLD_56e5a2dd44854ddd9b1f8deb77014232"/>
                <w:id w:val="957155007"/>
                <w:lock w:val="sdtLocked"/>
              </w:sdtPr>
              <w:sdtEndPr/>
              <w:sdtContent>
                <w:tc>
                  <w:tcPr>
                    <w:tcW w:w="1630" w:type="pct"/>
                    <w:tcBorders>
                      <w:top w:val="single" w:sz="4" w:space="0" w:color="auto"/>
                      <w:left w:val="single" w:sz="4" w:space="0" w:color="auto"/>
                      <w:bottom w:val="single" w:sz="4" w:space="0" w:color="auto"/>
                      <w:right w:val="single" w:sz="4" w:space="0" w:color="auto"/>
                    </w:tcBorders>
                  </w:tcPr>
                  <w:p w14:paraId="60D8FB68" w14:textId="77777777" w:rsidR="00945DCC" w:rsidRDefault="00945DCC" w:rsidP="00A52891">
                    <w:pPr>
                      <w:autoSpaceDE w:val="0"/>
                      <w:autoSpaceDN w:val="0"/>
                      <w:adjustRightInd w:val="0"/>
                      <w:rPr>
                        <w:szCs w:val="21"/>
                      </w:rPr>
                    </w:pPr>
                    <w:r>
                      <w:rPr>
                        <w:rFonts w:hint="eastAsia"/>
                        <w:szCs w:val="21"/>
                      </w:rPr>
                      <w:t>其中：固定资产处置利得</w:t>
                    </w:r>
                  </w:p>
                </w:tc>
              </w:sdtContent>
            </w:sdt>
            <w:tc>
              <w:tcPr>
                <w:tcW w:w="1166" w:type="pct"/>
                <w:tcBorders>
                  <w:top w:val="single" w:sz="4" w:space="0" w:color="auto"/>
                  <w:left w:val="single" w:sz="4" w:space="0" w:color="auto"/>
                  <w:bottom w:val="single" w:sz="4" w:space="0" w:color="auto"/>
                  <w:right w:val="single" w:sz="4" w:space="0" w:color="auto"/>
                </w:tcBorders>
                <w:vAlign w:val="center"/>
              </w:tcPr>
              <w:p w14:paraId="7F31BF10" w14:textId="77777777" w:rsidR="00945DCC" w:rsidRDefault="00945DCC" w:rsidP="00A52891">
                <w:pPr>
                  <w:jc w:val="right"/>
                </w:pPr>
              </w:p>
            </w:tc>
            <w:tc>
              <w:tcPr>
                <w:tcW w:w="1089" w:type="pct"/>
                <w:tcBorders>
                  <w:top w:val="single" w:sz="4" w:space="0" w:color="auto"/>
                  <w:left w:val="single" w:sz="4" w:space="0" w:color="auto"/>
                  <w:bottom w:val="single" w:sz="4" w:space="0" w:color="auto"/>
                  <w:right w:val="single" w:sz="4" w:space="0" w:color="auto"/>
                </w:tcBorders>
                <w:vAlign w:val="center"/>
              </w:tcPr>
              <w:p w14:paraId="327BB370" w14:textId="77777777" w:rsidR="00945DCC" w:rsidRDefault="00945DCC" w:rsidP="00A52891">
                <w:pPr>
                  <w:jc w:val="right"/>
                  <w:rPr>
                    <w:sz w:val="24"/>
                  </w:rPr>
                </w:pPr>
                <w:r>
                  <w:t>213,405.10</w:t>
                </w:r>
              </w:p>
            </w:tc>
            <w:tc>
              <w:tcPr>
                <w:tcW w:w="1115" w:type="pct"/>
                <w:tcBorders>
                  <w:top w:val="single" w:sz="4" w:space="0" w:color="auto"/>
                  <w:left w:val="single" w:sz="4" w:space="0" w:color="auto"/>
                  <w:bottom w:val="single" w:sz="4" w:space="0" w:color="auto"/>
                  <w:right w:val="single" w:sz="4" w:space="0" w:color="auto"/>
                </w:tcBorders>
                <w:vAlign w:val="center"/>
              </w:tcPr>
              <w:p w14:paraId="4E9F9572" w14:textId="77777777" w:rsidR="00945DCC" w:rsidRDefault="00945DCC" w:rsidP="00A52891">
                <w:pPr>
                  <w:autoSpaceDE w:val="0"/>
                  <w:autoSpaceDN w:val="0"/>
                  <w:adjustRightInd w:val="0"/>
                  <w:jc w:val="right"/>
                  <w:rPr>
                    <w:szCs w:val="21"/>
                  </w:rPr>
                </w:pPr>
              </w:p>
            </w:tc>
          </w:tr>
          <w:sdt>
            <w:sdtPr>
              <w:rPr>
                <w:rFonts w:hint="eastAsia"/>
                <w:szCs w:val="21"/>
              </w:rPr>
              <w:alias w:val="营业外收入明细"/>
              <w:tag w:val="_TUP_46937c9656934b67a9abb141e7420d0e"/>
              <w:id w:val="-1284192164"/>
              <w:lock w:val="sdtLocked"/>
              <w:placeholder>
                <w:docPart w:val="874498F287BD4C7FB6E35220FF856F87"/>
              </w:placeholder>
            </w:sdtPr>
            <w:sdtEndPr/>
            <w:sdtContent>
              <w:tr w:rsidR="00945DCC" w14:paraId="1B93DF31" w14:textId="77777777" w:rsidTr="005B7337">
                <w:tc>
                  <w:tcPr>
                    <w:tcW w:w="1630" w:type="pct"/>
                    <w:tcBorders>
                      <w:top w:val="single" w:sz="4" w:space="0" w:color="auto"/>
                      <w:left w:val="single" w:sz="4" w:space="0" w:color="auto"/>
                      <w:bottom w:val="single" w:sz="4" w:space="0" w:color="auto"/>
                      <w:right w:val="single" w:sz="4" w:space="0" w:color="auto"/>
                    </w:tcBorders>
                  </w:tcPr>
                  <w:p w14:paraId="17BCA7D4" w14:textId="77777777" w:rsidR="00945DCC" w:rsidRDefault="00945DCC" w:rsidP="00A52891">
                    <w:pPr>
                      <w:rPr>
                        <w:szCs w:val="21"/>
                      </w:rPr>
                    </w:pPr>
                    <w:r>
                      <w:t>罚没收入</w:t>
                    </w:r>
                  </w:p>
                </w:tc>
                <w:tc>
                  <w:tcPr>
                    <w:tcW w:w="1166" w:type="pct"/>
                    <w:tcBorders>
                      <w:top w:val="single" w:sz="4" w:space="0" w:color="auto"/>
                      <w:left w:val="single" w:sz="4" w:space="0" w:color="auto"/>
                      <w:bottom w:val="single" w:sz="4" w:space="0" w:color="auto"/>
                      <w:right w:val="single" w:sz="4" w:space="0" w:color="auto"/>
                    </w:tcBorders>
                    <w:vAlign w:val="center"/>
                  </w:tcPr>
                  <w:p w14:paraId="3B7F2B83" w14:textId="77777777" w:rsidR="00945DCC" w:rsidRDefault="00945DCC" w:rsidP="00A52891">
                    <w:pPr>
                      <w:jc w:val="right"/>
                      <w:rPr>
                        <w:szCs w:val="21"/>
                      </w:rPr>
                    </w:pPr>
                    <w:r>
                      <w:t>119,241.55</w:t>
                    </w:r>
                  </w:p>
                </w:tc>
                <w:tc>
                  <w:tcPr>
                    <w:tcW w:w="1089" w:type="pct"/>
                    <w:tcBorders>
                      <w:top w:val="single" w:sz="4" w:space="0" w:color="auto"/>
                      <w:left w:val="single" w:sz="4" w:space="0" w:color="auto"/>
                      <w:bottom w:val="single" w:sz="4" w:space="0" w:color="auto"/>
                      <w:right w:val="single" w:sz="4" w:space="0" w:color="auto"/>
                    </w:tcBorders>
                    <w:vAlign w:val="center"/>
                  </w:tcPr>
                  <w:p w14:paraId="18B5139D" w14:textId="77777777" w:rsidR="00945DCC" w:rsidRDefault="00945DCC" w:rsidP="00A52891">
                    <w:pPr>
                      <w:jc w:val="right"/>
                      <w:rPr>
                        <w:szCs w:val="21"/>
                      </w:rPr>
                    </w:pPr>
                    <w:r>
                      <w:t>310,909.64</w:t>
                    </w:r>
                  </w:p>
                </w:tc>
                <w:tc>
                  <w:tcPr>
                    <w:tcW w:w="1115" w:type="pct"/>
                    <w:tcBorders>
                      <w:top w:val="single" w:sz="4" w:space="0" w:color="auto"/>
                      <w:left w:val="single" w:sz="4" w:space="0" w:color="auto"/>
                      <w:bottom w:val="single" w:sz="4" w:space="0" w:color="auto"/>
                      <w:right w:val="single" w:sz="4" w:space="0" w:color="auto"/>
                    </w:tcBorders>
                    <w:vAlign w:val="center"/>
                  </w:tcPr>
                  <w:p w14:paraId="75BE2B66" w14:textId="77777777" w:rsidR="00945DCC" w:rsidRDefault="00945DCC" w:rsidP="00A52891">
                    <w:pPr>
                      <w:jc w:val="right"/>
                      <w:rPr>
                        <w:szCs w:val="21"/>
                      </w:rPr>
                    </w:pPr>
                    <w:r>
                      <w:t>119,241.55</w:t>
                    </w:r>
                  </w:p>
                </w:tc>
              </w:tr>
            </w:sdtContent>
          </w:sdt>
          <w:sdt>
            <w:sdtPr>
              <w:rPr>
                <w:rFonts w:hint="eastAsia"/>
                <w:szCs w:val="21"/>
              </w:rPr>
              <w:alias w:val="营业外收入明细"/>
              <w:tag w:val="_TUP_46937c9656934b67a9abb141e7420d0e"/>
              <w:id w:val="-536889597"/>
              <w:lock w:val="sdtLocked"/>
              <w:placeholder>
                <w:docPart w:val="874498F287BD4C7FB6E35220FF856F87"/>
              </w:placeholder>
            </w:sdtPr>
            <w:sdtEndPr/>
            <w:sdtContent>
              <w:tr w:rsidR="00945DCC" w14:paraId="77A28129" w14:textId="77777777" w:rsidTr="005B7337">
                <w:tc>
                  <w:tcPr>
                    <w:tcW w:w="1630" w:type="pct"/>
                    <w:tcBorders>
                      <w:top w:val="single" w:sz="4" w:space="0" w:color="auto"/>
                      <w:left w:val="single" w:sz="4" w:space="0" w:color="auto"/>
                      <w:bottom w:val="single" w:sz="4" w:space="0" w:color="auto"/>
                      <w:right w:val="single" w:sz="4" w:space="0" w:color="auto"/>
                    </w:tcBorders>
                  </w:tcPr>
                  <w:p w14:paraId="12E62D73" w14:textId="77777777" w:rsidR="00945DCC" w:rsidRDefault="00945DCC" w:rsidP="00A52891">
                    <w:pPr>
                      <w:rPr>
                        <w:szCs w:val="21"/>
                      </w:rPr>
                    </w:pPr>
                    <w:r>
                      <w:t>无法支付的应付款项</w:t>
                    </w:r>
                  </w:p>
                </w:tc>
                <w:tc>
                  <w:tcPr>
                    <w:tcW w:w="1166" w:type="pct"/>
                    <w:tcBorders>
                      <w:top w:val="single" w:sz="4" w:space="0" w:color="auto"/>
                      <w:left w:val="single" w:sz="4" w:space="0" w:color="auto"/>
                      <w:bottom w:val="single" w:sz="4" w:space="0" w:color="auto"/>
                      <w:right w:val="single" w:sz="4" w:space="0" w:color="auto"/>
                    </w:tcBorders>
                    <w:vAlign w:val="center"/>
                  </w:tcPr>
                  <w:p w14:paraId="236A55AB" w14:textId="77777777" w:rsidR="00945DCC" w:rsidRDefault="00945DCC" w:rsidP="00A52891">
                    <w:pPr>
                      <w:jc w:val="right"/>
                      <w:rPr>
                        <w:szCs w:val="21"/>
                      </w:rPr>
                    </w:pPr>
                    <w:r>
                      <w:t>49,932.83</w:t>
                    </w:r>
                  </w:p>
                </w:tc>
                <w:tc>
                  <w:tcPr>
                    <w:tcW w:w="1089" w:type="pct"/>
                    <w:tcBorders>
                      <w:top w:val="single" w:sz="4" w:space="0" w:color="auto"/>
                      <w:left w:val="single" w:sz="4" w:space="0" w:color="auto"/>
                      <w:bottom w:val="single" w:sz="4" w:space="0" w:color="auto"/>
                      <w:right w:val="single" w:sz="4" w:space="0" w:color="auto"/>
                    </w:tcBorders>
                    <w:vAlign w:val="center"/>
                  </w:tcPr>
                  <w:p w14:paraId="41654023" w14:textId="77777777" w:rsidR="00945DCC" w:rsidRDefault="00945DCC" w:rsidP="00A52891">
                    <w:pPr>
                      <w:jc w:val="right"/>
                      <w:rPr>
                        <w:szCs w:val="21"/>
                      </w:rPr>
                    </w:pPr>
                    <w:r>
                      <w:t>500.40</w:t>
                    </w:r>
                  </w:p>
                </w:tc>
                <w:tc>
                  <w:tcPr>
                    <w:tcW w:w="1115" w:type="pct"/>
                    <w:tcBorders>
                      <w:top w:val="single" w:sz="4" w:space="0" w:color="auto"/>
                      <w:left w:val="single" w:sz="4" w:space="0" w:color="auto"/>
                      <w:bottom w:val="single" w:sz="4" w:space="0" w:color="auto"/>
                      <w:right w:val="single" w:sz="4" w:space="0" w:color="auto"/>
                    </w:tcBorders>
                    <w:vAlign w:val="center"/>
                  </w:tcPr>
                  <w:p w14:paraId="645A4F56" w14:textId="77777777" w:rsidR="00945DCC" w:rsidRDefault="00945DCC" w:rsidP="00A52891">
                    <w:pPr>
                      <w:jc w:val="right"/>
                      <w:rPr>
                        <w:szCs w:val="21"/>
                      </w:rPr>
                    </w:pPr>
                    <w:r>
                      <w:t>49,932.83</w:t>
                    </w:r>
                  </w:p>
                </w:tc>
              </w:tr>
            </w:sdtContent>
          </w:sdt>
          <w:sdt>
            <w:sdtPr>
              <w:rPr>
                <w:rFonts w:hint="eastAsia"/>
                <w:szCs w:val="21"/>
              </w:rPr>
              <w:alias w:val="营业外收入明细"/>
              <w:tag w:val="_TUP_46937c9656934b67a9abb141e7420d0e"/>
              <w:id w:val="1607766668"/>
              <w:lock w:val="sdtLocked"/>
              <w:placeholder>
                <w:docPart w:val="8D858908426F4E8E9B7F5CA31BDEF2D9"/>
              </w:placeholder>
            </w:sdtPr>
            <w:sdtEndPr/>
            <w:sdtContent>
              <w:tr w:rsidR="00945DCC" w14:paraId="6E051B42" w14:textId="77777777" w:rsidTr="005B7337">
                <w:tc>
                  <w:tcPr>
                    <w:tcW w:w="1630" w:type="pct"/>
                    <w:tcBorders>
                      <w:top w:val="single" w:sz="4" w:space="0" w:color="auto"/>
                      <w:left w:val="single" w:sz="4" w:space="0" w:color="auto"/>
                      <w:bottom w:val="single" w:sz="4" w:space="0" w:color="auto"/>
                      <w:right w:val="single" w:sz="4" w:space="0" w:color="auto"/>
                    </w:tcBorders>
                  </w:tcPr>
                  <w:p w14:paraId="304209D1" w14:textId="77777777" w:rsidR="00945DCC" w:rsidRDefault="00945DCC" w:rsidP="00A52891">
                    <w:pPr>
                      <w:rPr>
                        <w:szCs w:val="21"/>
                      </w:rPr>
                    </w:pPr>
                    <w:r>
                      <w:t>斯微生物合作项目赔偿款</w:t>
                    </w:r>
                  </w:p>
                </w:tc>
                <w:tc>
                  <w:tcPr>
                    <w:tcW w:w="1166" w:type="pct"/>
                    <w:tcBorders>
                      <w:top w:val="single" w:sz="4" w:space="0" w:color="auto"/>
                      <w:left w:val="single" w:sz="4" w:space="0" w:color="auto"/>
                      <w:bottom w:val="single" w:sz="4" w:space="0" w:color="auto"/>
                      <w:right w:val="single" w:sz="4" w:space="0" w:color="auto"/>
                    </w:tcBorders>
                    <w:vAlign w:val="center"/>
                  </w:tcPr>
                  <w:p w14:paraId="707F5D95" w14:textId="77777777" w:rsidR="00945DCC" w:rsidRDefault="00945DCC" w:rsidP="00A52891">
                    <w:pPr>
                      <w:jc w:val="right"/>
                      <w:rPr>
                        <w:szCs w:val="21"/>
                      </w:rPr>
                    </w:pPr>
                  </w:p>
                </w:tc>
                <w:tc>
                  <w:tcPr>
                    <w:tcW w:w="1089" w:type="pct"/>
                    <w:tcBorders>
                      <w:top w:val="single" w:sz="4" w:space="0" w:color="auto"/>
                      <w:left w:val="single" w:sz="4" w:space="0" w:color="auto"/>
                      <w:bottom w:val="single" w:sz="4" w:space="0" w:color="auto"/>
                      <w:right w:val="single" w:sz="4" w:space="0" w:color="auto"/>
                    </w:tcBorders>
                    <w:vAlign w:val="center"/>
                  </w:tcPr>
                  <w:p w14:paraId="613601FB" w14:textId="77777777" w:rsidR="00945DCC" w:rsidRDefault="00945DCC" w:rsidP="00A52891">
                    <w:pPr>
                      <w:jc w:val="right"/>
                      <w:rPr>
                        <w:szCs w:val="21"/>
                      </w:rPr>
                    </w:pPr>
                    <w:r>
                      <w:t>3,000,000.00</w:t>
                    </w:r>
                  </w:p>
                </w:tc>
                <w:tc>
                  <w:tcPr>
                    <w:tcW w:w="1115" w:type="pct"/>
                    <w:tcBorders>
                      <w:top w:val="single" w:sz="4" w:space="0" w:color="auto"/>
                      <w:left w:val="single" w:sz="4" w:space="0" w:color="auto"/>
                      <w:bottom w:val="single" w:sz="4" w:space="0" w:color="auto"/>
                      <w:right w:val="single" w:sz="4" w:space="0" w:color="auto"/>
                    </w:tcBorders>
                    <w:vAlign w:val="center"/>
                  </w:tcPr>
                  <w:p w14:paraId="6FF6E6E7" w14:textId="77777777" w:rsidR="00945DCC" w:rsidRDefault="00945DCC" w:rsidP="00A52891">
                    <w:pPr>
                      <w:jc w:val="right"/>
                      <w:rPr>
                        <w:szCs w:val="21"/>
                      </w:rPr>
                    </w:pPr>
                  </w:p>
                </w:tc>
              </w:tr>
            </w:sdtContent>
          </w:sdt>
          <w:sdt>
            <w:sdtPr>
              <w:rPr>
                <w:rFonts w:hint="eastAsia"/>
                <w:szCs w:val="21"/>
              </w:rPr>
              <w:alias w:val="营业外收入明细"/>
              <w:tag w:val="_TUP_46937c9656934b67a9abb141e7420d0e"/>
              <w:id w:val="1655951973"/>
              <w:lock w:val="sdtLocked"/>
              <w:placeholder>
                <w:docPart w:val="8D858908426F4E8E9B7F5CA31BDEF2D9"/>
              </w:placeholder>
            </w:sdtPr>
            <w:sdtEndPr/>
            <w:sdtContent>
              <w:tr w:rsidR="00945DCC" w14:paraId="4F4BC2B2" w14:textId="77777777" w:rsidTr="005B7337">
                <w:tc>
                  <w:tcPr>
                    <w:tcW w:w="1630" w:type="pct"/>
                    <w:tcBorders>
                      <w:top w:val="single" w:sz="4" w:space="0" w:color="auto"/>
                      <w:left w:val="single" w:sz="4" w:space="0" w:color="auto"/>
                      <w:bottom w:val="single" w:sz="4" w:space="0" w:color="auto"/>
                      <w:right w:val="single" w:sz="4" w:space="0" w:color="auto"/>
                    </w:tcBorders>
                  </w:tcPr>
                  <w:p w14:paraId="54F3B02E" w14:textId="77777777" w:rsidR="00945DCC" w:rsidRDefault="00945DCC" w:rsidP="00A52891">
                    <w:pPr>
                      <w:rPr>
                        <w:szCs w:val="21"/>
                      </w:rPr>
                    </w:pPr>
                    <w:r>
                      <w:t>其他</w:t>
                    </w:r>
                  </w:p>
                </w:tc>
                <w:tc>
                  <w:tcPr>
                    <w:tcW w:w="1166" w:type="pct"/>
                    <w:tcBorders>
                      <w:top w:val="single" w:sz="4" w:space="0" w:color="auto"/>
                      <w:left w:val="single" w:sz="4" w:space="0" w:color="auto"/>
                      <w:bottom w:val="single" w:sz="4" w:space="0" w:color="auto"/>
                      <w:right w:val="single" w:sz="4" w:space="0" w:color="auto"/>
                    </w:tcBorders>
                    <w:vAlign w:val="center"/>
                  </w:tcPr>
                  <w:p w14:paraId="23BAC2A2" w14:textId="77777777" w:rsidR="00945DCC" w:rsidRDefault="00945DCC" w:rsidP="00A52891">
                    <w:pPr>
                      <w:jc w:val="right"/>
                      <w:rPr>
                        <w:szCs w:val="21"/>
                      </w:rPr>
                    </w:pPr>
                    <w:r>
                      <w:t>163,274.64</w:t>
                    </w:r>
                  </w:p>
                </w:tc>
                <w:tc>
                  <w:tcPr>
                    <w:tcW w:w="1089" w:type="pct"/>
                    <w:tcBorders>
                      <w:top w:val="single" w:sz="4" w:space="0" w:color="auto"/>
                      <w:left w:val="single" w:sz="4" w:space="0" w:color="auto"/>
                      <w:bottom w:val="single" w:sz="4" w:space="0" w:color="auto"/>
                      <w:right w:val="single" w:sz="4" w:space="0" w:color="auto"/>
                    </w:tcBorders>
                    <w:vAlign w:val="center"/>
                  </w:tcPr>
                  <w:p w14:paraId="4EC9863C" w14:textId="77777777" w:rsidR="00945DCC" w:rsidRDefault="00945DCC" w:rsidP="00A52891">
                    <w:pPr>
                      <w:jc w:val="right"/>
                      <w:rPr>
                        <w:szCs w:val="21"/>
                      </w:rPr>
                    </w:pPr>
                    <w:r>
                      <w:t>615,785.10</w:t>
                    </w:r>
                  </w:p>
                </w:tc>
                <w:tc>
                  <w:tcPr>
                    <w:tcW w:w="1115" w:type="pct"/>
                    <w:tcBorders>
                      <w:top w:val="single" w:sz="4" w:space="0" w:color="auto"/>
                      <w:left w:val="single" w:sz="4" w:space="0" w:color="auto"/>
                      <w:bottom w:val="single" w:sz="4" w:space="0" w:color="auto"/>
                      <w:right w:val="single" w:sz="4" w:space="0" w:color="auto"/>
                    </w:tcBorders>
                    <w:vAlign w:val="center"/>
                  </w:tcPr>
                  <w:p w14:paraId="242F8D48" w14:textId="77777777" w:rsidR="00945DCC" w:rsidRDefault="00945DCC" w:rsidP="00A52891">
                    <w:pPr>
                      <w:jc w:val="right"/>
                      <w:rPr>
                        <w:szCs w:val="21"/>
                      </w:rPr>
                    </w:pPr>
                    <w:r>
                      <w:t>163,274.64</w:t>
                    </w:r>
                  </w:p>
                </w:tc>
              </w:tr>
            </w:sdtContent>
          </w:sdt>
          <w:tr w:rsidR="00945DCC" w14:paraId="2CFF14EB" w14:textId="77777777" w:rsidTr="005B7337">
            <w:sdt>
              <w:sdtPr>
                <w:tag w:val="_PLD_0701136e79c0479f9536922958a26987"/>
                <w:id w:val="-567037711"/>
                <w:lock w:val="sdtLocked"/>
              </w:sdtPr>
              <w:sdtEndPr/>
              <w:sdtContent>
                <w:tc>
                  <w:tcPr>
                    <w:tcW w:w="1630" w:type="pct"/>
                    <w:tcBorders>
                      <w:top w:val="single" w:sz="4" w:space="0" w:color="auto"/>
                      <w:left w:val="single" w:sz="4" w:space="0" w:color="auto"/>
                      <w:bottom w:val="single" w:sz="4" w:space="0" w:color="auto"/>
                      <w:right w:val="single" w:sz="4" w:space="0" w:color="auto"/>
                    </w:tcBorders>
                    <w:vAlign w:val="center"/>
                  </w:tcPr>
                  <w:p w14:paraId="287901B4" w14:textId="77777777" w:rsidR="00945DCC" w:rsidRDefault="00945DCC" w:rsidP="00A52891">
                    <w:pPr>
                      <w:jc w:val="center"/>
                      <w:rPr>
                        <w:szCs w:val="21"/>
                      </w:rPr>
                    </w:pPr>
                    <w:r>
                      <w:rPr>
                        <w:rFonts w:hint="eastAsia"/>
                        <w:szCs w:val="21"/>
                      </w:rPr>
                      <w:t>合计</w:t>
                    </w:r>
                  </w:p>
                </w:tc>
              </w:sdtContent>
            </w:sdt>
            <w:tc>
              <w:tcPr>
                <w:tcW w:w="1166" w:type="pct"/>
                <w:tcBorders>
                  <w:top w:val="single" w:sz="4" w:space="0" w:color="auto"/>
                  <w:left w:val="single" w:sz="4" w:space="0" w:color="auto"/>
                  <w:bottom w:val="single" w:sz="4" w:space="0" w:color="auto"/>
                  <w:right w:val="single" w:sz="4" w:space="0" w:color="auto"/>
                </w:tcBorders>
                <w:vAlign w:val="center"/>
              </w:tcPr>
              <w:p w14:paraId="45432477" w14:textId="77777777" w:rsidR="00945DCC" w:rsidRDefault="00945DCC" w:rsidP="00A52891">
                <w:pPr>
                  <w:jc w:val="right"/>
                  <w:rPr>
                    <w:szCs w:val="21"/>
                  </w:rPr>
                </w:pPr>
                <w:r>
                  <w:t>332,449.02</w:t>
                </w:r>
              </w:p>
            </w:tc>
            <w:tc>
              <w:tcPr>
                <w:tcW w:w="1089" w:type="pct"/>
                <w:tcBorders>
                  <w:top w:val="single" w:sz="4" w:space="0" w:color="auto"/>
                  <w:left w:val="single" w:sz="4" w:space="0" w:color="auto"/>
                  <w:bottom w:val="single" w:sz="4" w:space="0" w:color="auto"/>
                  <w:right w:val="single" w:sz="4" w:space="0" w:color="auto"/>
                </w:tcBorders>
                <w:vAlign w:val="center"/>
              </w:tcPr>
              <w:p w14:paraId="3BDACD69" w14:textId="77777777" w:rsidR="00945DCC" w:rsidRDefault="00945DCC" w:rsidP="00A52891">
                <w:pPr>
                  <w:jc w:val="right"/>
                  <w:rPr>
                    <w:szCs w:val="21"/>
                  </w:rPr>
                </w:pPr>
                <w:r>
                  <w:t>4,140,600.24</w:t>
                </w:r>
              </w:p>
            </w:tc>
            <w:tc>
              <w:tcPr>
                <w:tcW w:w="1115" w:type="pct"/>
                <w:tcBorders>
                  <w:top w:val="single" w:sz="4" w:space="0" w:color="auto"/>
                  <w:left w:val="single" w:sz="4" w:space="0" w:color="auto"/>
                  <w:bottom w:val="single" w:sz="4" w:space="0" w:color="auto"/>
                  <w:right w:val="single" w:sz="4" w:space="0" w:color="auto"/>
                </w:tcBorders>
                <w:vAlign w:val="center"/>
              </w:tcPr>
              <w:p w14:paraId="5407095D" w14:textId="77777777" w:rsidR="00945DCC" w:rsidRDefault="00945DCC" w:rsidP="00A52891">
                <w:pPr>
                  <w:autoSpaceDE w:val="0"/>
                  <w:autoSpaceDN w:val="0"/>
                  <w:adjustRightInd w:val="0"/>
                  <w:jc w:val="right"/>
                  <w:rPr>
                    <w:szCs w:val="21"/>
                  </w:rPr>
                </w:pPr>
                <w:r>
                  <w:t>332,449.02</w:t>
                </w:r>
              </w:p>
            </w:tc>
          </w:tr>
        </w:tbl>
        <w:p w14:paraId="51847E12" w14:textId="2BD8F541" w:rsidR="006A4505" w:rsidRDefault="001E0608"/>
      </w:sdtContent>
    </w:sdt>
    <w:sdt>
      <w:sdtPr>
        <w:rPr>
          <w:rFonts w:ascii="宋体" w:hAnsi="宋体" w:cs="宋体" w:hint="eastAsia"/>
          <w:b w:val="0"/>
          <w:bCs w:val="0"/>
          <w:kern w:val="0"/>
          <w:szCs w:val="21"/>
        </w:rPr>
        <w:alias w:val="模块:营业外支出"/>
        <w:tag w:val="_SEC_c9367abe549f4ea783abbf3c125e949f"/>
        <w:id w:val="-99499283"/>
        <w:lock w:val="sdtLocked"/>
        <w:placeholder>
          <w:docPart w:val="GBC22222222222222222222222222222"/>
        </w:placeholder>
      </w:sdtPr>
      <w:sdtEndPr>
        <w:rPr>
          <w:rFonts w:asciiTheme="minorHAnsi" w:hAnsiTheme="minorHAnsi" w:cstheme="minorBidi"/>
        </w:rPr>
      </w:sdtEndPr>
      <w:sdtContent>
        <w:p w14:paraId="62E55E11"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814184118"/>
            <w:lock w:val="sdtLocked"/>
            <w:placeholder>
              <w:docPart w:val="GBC22222222222222222222222222222"/>
            </w:placeholder>
          </w:sdtPr>
          <w:sdtEndPr/>
          <w:sdtContent>
            <w:p w14:paraId="145690BD" w14:textId="77777777" w:rsidR="006A4505" w:rsidRDefault="00B9625C">
              <w:pPr>
                <w:rPr>
                  <w:szCs w:val="21"/>
                </w:rPr>
              </w:pPr>
              <w:r>
                <w:rPr>
                  <w:szCs w:val="21"/>
                </w:rPr>
                <w:fldChar w:fldCharType="begin"/>
              </w:r>
              <w:r w:rsidR="00945DCC">
                <w:rPr>
                  <w:szCs w:val="21"/>
                </w:rPr>
                <w:instrText xml:space="preserve"> MACROBUTTON  SnrToggleCheckbox √适用  </w:instrText>
              </w:r>
              <w:r>
                <w:rPr>
                  <w:szCs w:val="21"/>
                </w:rPr>
                <w:fldChar w:fldCharType="end"/>
              </w:r>
              <w:r>
                <w:rPr>
                  <w:szCs w:val="21"/>
                </w:rPr>
                <w:fldChar w:fldCharType="begin"/>
              </w:r>
              <w:r w:rsidR="00945DCC">
                <w:rPr>
                  <w:szCs w:val="21"/>
                </w:rPr>
                <w:instrText xml:space="preserve"> MACROBUTTON  SnrToggleCheckbox □不适用 </w:instrText>
              </w:r>
              <w:r>
                <w:rPr>
                  <w:szCs w:val="21"/>
                </w:rPr>
                <w:fldChar w:fldCharType="end"/>
              </w:r>
            </w:p>
          </w:sdtContent>
        </w:sdt>
        <w:p w14:paraId="57FB5EFA" w14:textId="310F1458" w:rsidR="006A4505" w:rsidRDefault="00B9625C">
          <w:pPr>
            <w:jc w:val="right"/>
            <w:rPr>
              <w:szCs w:val="21"/>
            </w:rPr>
          </w:pPr>
          <w:r>
            <w:rPr>
              <w:rFonts w:hint="eastAsia"/>
              <w:szCs w:val="21"/>
            </w:rPr>
            <w:t>单位：</w:t>
          </w:r>
          <w:sdt>
            <w:sdtPr>
              <w:rPr>
                <w:rFonts w:hint="eastAsia"/>
                <w:szCs w:val="21"/>
              </w:rPr>
              <w:alias w:val="单位：财务附注：营业外支出"/>
              <w:tag w:val="_GBC_825ccc5a51fd47a4888bf19121bc88e6"/>
              <w:id w:val="1654488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15077122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139"/>
            <w:gridCol w:w="1998"/>
            <w:gridCol w:w="2046"/>
          </w:tblGrid>
          <w:tr w:rsidR="00945DCC" w14:paraId="32393E5E" w14:textId="77777777" w:rsidTr="005B7337">
            <w:sdt>
              <w:sdtPr>
                <w:tag w:val="_PLD_3e5b39f95fae41609c103f36a1017c54"/>
                <w:id w:val="153655618"/>
                <w:lock w:val="sdtLocked"/>
              </w:sdtPr>
              <w:sdtEndPr/>
              <w:sdtContent>
                <w:tc>
                  <w:tcPr>
                    <w:tcW w:w="1630" w:type="pct"/>
                    <w:tcBorders>
                      <w:top w:val="single" w:sz="4" w:space="0" w:color="auto"/>
                      <w:left w:val="single" w:sz="4" w:space="0" w:color="auto"/>
                      <w:bottom w:val="single" w:sz="4" w:space="0" w:color="auto"/>
                      <w:right w:val="single" w:sz="4" w:space="0" w:color="auto"/>
                    </w:tcBorders>
                    <w:vAlign w:val="center"/>
                  </w:tcPr>
                  <w:p w14:paraId="61777F20" w14:textId="77777777" w:rsidR="00945DCC" w:rsidRDefault="00945DCC" w:rsidP="00A52891">
                    <w:pPr>
                      <w:autoSpaceDE w:val="0"/>
                      <w:autoSpaceDN w:val="0"/>
                      <w:adjustRightInd w:val="0"/>
                      <w:jc w:val="center"/>
                      <w:rPr>
                        <w:szCs w:val="21"/>
                      </w:rPr>
                    </w:pPr>
                    <w:r>
                      <w:rPr>
                        <w:rFonts w:hint="eastAsia"/>
                        <w:szCs w:val="21"/>
                      </w:rPr>
                      <w:t>项目</w:t>
                    </w:r>
                  </w:p>
                </w:tc>
              </w:sdtContent>
            </w:sdt>
            <w:sdt>
              <w:sdtPr>
                <w:tag w:val="_PLD_9ea5703e0d9641a1acf20638053e3dd5"/>
                <w:id w:val="-494793063"/>
                <w:lock w:val="sdtLocked"/>
              </w:sdtPr>
              <w:sdtEndPr/>
              <w:sdtContent>
                <w:tc>
                  <w:tcPr>
                    <w:tcW w:w="1166" w:type="pct"/>
                    <w:tcBorders>
                      <w:top w:val="single" w:sz="4" w:space="0" w:color="auto"/>
                      <w:left w:val="single" w:sz="4" w:space="0" w:color="auto"/>
                      <w:bottom w:val="single" w:sz="4" w:space="0" w:color="auto"/>
                      <w:right w:val="single" w:sz="4" w:space="0" w:color="auto"/>
                    </w:tcBorders>
                    <w:vAlign w:val="center"/>
                  </w:tcPr>
                  <w:p w14:paraId="4054D474" w14:textId="77777777" w:rsidR="00945DCC" w:rsidRDefault="00945DCC" w:rsidP="00A52891">
                    <w:pPr>
                      <w:autoSpaceDE w:val="0"/>
                      <w:autoSpaceDN w:val="0"/>
                      <w:adjustRightInd w:val="0"/>
                      <w:jc w:val="center"/>
                      <w:rPr>
                        <w:szCs w:val="21"/>
                      </w:rPr>
                    </w:pPr>
                    <w:r>
                      <w:rPr>
                        <w:rFonts w:hint="eastAsia"/>
                        <w:szCs w:val="21"/>
                      </w:rPr>
                      <w:t>本期发生额</w:t>
                    </w:r>
                  </w:p>
                </w:tc>
              </w:sdtContent>
            </w:sdt>
            <w:sdt>
              <w:sdtPr>
                <w:tag w:val="_PLD_27cbc4bb29594bcfa61154a0d46b4d20"/>
                <w:id w:val="1286238844"/>
                <w:lock w:val="sdtLocked"/>
              </w:sdtPr>
              <w:sdtEndPr/>
              <w:sdtContent>
                <w:tc>
                  <w:tcPr>
                    <w:tcW w:w="1089" w:type="pct"/>
                    <w:tcBorders>
                      <w:top w:val="single" w:sz="4" w:space="0" w:color="auto"/>
                      <w:left w:val="single" w:sz="4" w:space="0" w:color="auto"/>
                      <w:bottom w:val="single" w:sz="4" w:space="0" w:color="auto"/>
                      <w:right w:val="single" w:sz="4" w:space="0" w:color="auto"/>
                    </w:tcBorders>
                    <w:vAlign w:val="center"/>
                  </w:tcPr>
                  <w:p w14:paraId="11673A37" w14:textId="77777777" w:rsidR="00945DCC" w:rsidRDefault="00945DCC" w:rsidP="00A52891">
                    <w:pPr>
                      <w:autoSpaceDE w:val="0"/>
                      <w:autoSpaceDN w:val="0"/>
                      <w:adjustRightInd w:val="0"/>
                      <w:jc w:val="center"/>
                      <w:rPr>
                        <w:szCs w:val="21"/>
                      </w:rPr>
                    </w:pPr>
                    <w:r>
                      <w:rPr>
                        <w:rFonts w:hint="eastAsia"/>
                        <w:szCs w:val="21"/>
                      </w:rPr>
                      <w:t>上期发生额</w:t>
                    </w:r>
                  </w:p>
                </w:tc>
              </w:sdtContent>
            </w:sdt>
            <w:sdt>
              <w:sdtPr>
                <w:tag w:val="_PLD_cab5bf568f924fed9d087fb26b588481"/>
                <w:id w:val="1455837877"/>
                <w:lock w:val="sdtLocked"/>
              </w:sdtPr>
              <w:sdtEndPr/>
              <w:sdtContent>
                <w:tc>
                  <w:tcPr>
                    <w:tcW w:w="1115" w:type="pct"/>
                    <w:tcBorders>
                      <w:top w:val="single" w:sz="4" w:space="0" w:color="auto"/>
                      <w:left w:val="single" w:sz="4" w:space="0" w:color="auto"/>
                      <w:bottom w:val="single" w:sz="4" w:space="0" w:color="auto"/>
                      <w:right w:val="single" w:sz="4" w:space="0" w:color="auto"/>
                    </w:tcBorders>
                    <w:vAlign w:val="center"/>
                  </w:tcPr>
                  <w:p w14:paraId="4030FBD0" w14:textId="77777777" w:rsidR="00945DCC" w:rsidRDefault="00945DCC" w:rsidP="00A52891">
                    <w:pPr>
                      <w:autoSpaceDE w:val="0"/>
                      <w:autoSpaceDN w:val="0"/>
                      <w:adjustRightInd w:val="0"/>
                      <w:jc w:val="center"/>
                      <w:rPr>
                        <w:szCs w:val="21"/>
                      </w:rPr>
                    </w:pPr>
                    <w:r>
                      <w:rPr>
                        <w:rFonts w:hint="eastAsia"/>
                        <w:szCs w:val="21"/>
                      </w:rPr>
                      <w:t>计入当期非经常性损益的金额</w:t>
                    </w:r>
                  </w:p>
                </w:tc>
              </w:sdtContent>
            </w:sdt>
          </w:tr>
          <w:tr w:rsidR="00945DCC" w14:paraId="40EFDEEB" w14:textId="77777777" w:rsidTr="005B7337">
            <w:sdt>
              <w:sdtPr>
                <w:tag w:val="_PLD_fa1137f80f424464b95a182d4e48d247"/>
                <w:id w:val="1228261938"/>
                <w:lock w:val="sdtLocked"/>
              </w:sdtPr>
              <w:sdtEndPr/>
              <w:sdtContent>
                <w:tc>
                  <w:tcPr>
                    <w:tcW w:w="1630" w:type="pct"/>
                    <w:tcBorders>
                      <w:top w:val="single" w:sz="4" w:space="0" w:color="auto"/>
                      <w:left w:val="single" w:sz="4" w:space="0" w:color="auto"/>
                      <w:bottom w:val="single" w:sz="4" w:space="0" w:color="auto"/>
                      <w:right w:val="single" w:sz="4" w:space="0" w:color="auto"/>
                    </w:tcBorders>
                  </w:tcPr>
                  <w:p w14:paraId="591A73E3" w14:textId="77777777" w:rsidR="00945DCC" w:rsidRDefault="00945DCC" w:rsidP="00A52891">
                    <w:pPr>
                      <w:autoSpaceDE w:val="0"/>
                      <w:autoSpaceDN w:val="0"/>
                      <w:adjustRightInd w:val="0"/>
                      <w:rPr>
                        <w:szCs w:val="21"/>
                      </w:rPr>
                    </w:pPr>
                    <w:r>
                      <w:rPr>
                        <w:rFonts w:hint="eastAsia"/>
                        <w:szCs w:val="21"/>
                      </w:rPr>
                      <w:t>非流动资产处置损失合计</w:t>
                    </w:r>
                  </w:p>
                </w:tc>
              </w:sdtContent>
            </w:sdt>
            <w:tc>
              <w:tcPr>
                <w:tcW w:w="1166" w:type="pct"/>
                <w:tcBorders>
                  <w:top w:val="single" w:sz="4" w:space="0" w:color="auto"/>
                  <w:left w:val="single" w:sz="4" w:space="0" w:color="auto"/>
                  <w:bottom w:val="single" w:sz="4" w:space="0" w:color="auto"/>
                  <w:right w:val="single" w:sz="4" w:space="0" w:color="auto"/>
                </w:tcBorders>
                <w:vAlign w:val="center"/>
              </w:tcPr>
              <w:p w14:paraId="66DCC033" w14:textId="77777777" w:rsidR="00945DCC" w:rsidRDefault="00945DCC" w:rsidP="00A52891">
                <w:pPr>
                  <w:jc w:val="right"/>
                  <w:rPr>
                    <w:sz w:val="24"/>
                  </w:rPr>
                </w:pPr>
                <w:r>
                  <w:t>232,745.52</w:t>
                </w:r>
              </w:p>
            </w:tc>
            <w:tc>
              <w:tcPr>
                <w:tcW w:w="1089" w:type="pct"/>
                <w:tcBorders>
                  <w:top w:val="single" w:sz="4" w:space="0" w:color="auto"/>
                  <w:left w:val="single" w:sz="4" w:space="0" w:color="auto"/>
                  <w:bottom w:val="single" w:sz="4" w:space="0" w:color="auto"/>
                  <w:right w:val="single" w:sz="4" w:space="0" w:color="auto"/>
                </w:tcBorders>
                <w:vAlign w:val="center"/>
              </w:tcPr>
              <w:p w14:paraId="3DC66495" w14:textId="77777777" w:rsidR="00945DCC" w:rsidRDefault="00945DCC" w:rsidP="00A52891">
                <w:pPr>
                  <w:jc w:val="right"/>
                </w:pPr>
                <w:r>
                  <w:t>348,575.00</w:t>
                </w:r>
              </w:p>
            </w:tc>
            <w:tc>
              <w:tcPr>
                <w:tcW w:w="1115" w:type="pct"/>
                <w:tcBorders>
                  <w:top w:val="single" w:sz="4" w:space="0" w:color="auto"/>
                  <w:left w:val="single" w:sz="4" w:space="0" w:color="auto"/>
                  <w:bottom w:val="single" w:sz="4" w:space="0" w:color="auto"/>
                  <w:right w:val="single" w:sz="4" w:space="0" w:color="auto"/>
                </w:tcBorders>
                <w:vAlign w:val="center"/>
              </w:tcPr>
              <w:p w14:paraId="7F0D6BDC" w14:textId="77777777" w:rsidR="00945DCC" w:rsidRDefault="00945DCC" w:rsidP="00A52891">
                <w:pPr>
                  <w:jc w:val="right"/>
                </w:pPr>
                <w:r>
                  <w:t>232,745.52</w:t>
                </w:r>
              </w:p>
            </w:tc>
          </w:tr>
          <w:tr w:rsidR="00945DCC" w14:paraId="654DA344" w14:textId="77777777" w:rsidTr="005B7337">
            <w:sdt>
              <w:sdtPr>
                <w:tag w:val="_PLD_5042ec27aa0b45deb7d091b82164f45c"/>
                <w:id w:val="1336802525"/>
                <w:lock w:val="sdtLocked"/>
              </w:sdtPr>
              <w:sdtEndPr/>
              <w:sdtContent>
                <w:tc>
                  <w:tcPr>
                    <w:tcW w:w="1630" w:type="pct"/>
                    <w:tcBorders>
                      <w:top w:val="single" w:sz="4" w:space="0" w:color="auto"/>
                      <w:left w:val="single" w:sz="4" w:space="0" w:color="auto"/>
                      <w:bottom w:val="single" w:sz="4" w:space="0" w:color="auto"/>
                      <w:right w:val="single" w:sz="4" w:space="0" w:color="auto"/>
                    </w:tcBorders>
                  </w:tcPr>
                  <w:p w14:paraId="4D47AAEC" w14:textId="77777777" w:rsidR="00945DCC" w:rsidRDefault="00945DCC" w:rsidP="00A52891">
                    <w:pPr>
                      <w:autoSpaceDE w:val="0"/>
                      <w:autoSpaceDN w:val="0"/>
                      <w:adjustRightInd w:val="0"/>
                      <w:rPr>
                        <w:szCs w:val="21"/>
                      </w:rPr>
                    </w:pPr>
                    <w:r>
                      <w:rPr>
                        <w:rFonts w:hint="eastAsia"/>
                        <w:szCs w:val="21"/>
                      </w:rPr>
                      <w:t>其中：固定资产处置损失</w:t>
                    </w:r>
                  </w:p>
                </w:tc>
              </w:sdtContent>
            </w:sdt>
            <w:tc>
              <w:tcPr>
                <w:tcW w:w="1166" w:type="pct"/>
                <w:tcBorders>
                  <w:top w:val="single" w:sz="4" w:space="0" w:color="auto"/>
                  <w:left w:val="single" w:sz="4" w:space="0" w:color="auto"/>
                  <w:bottom w:val="single" w:sz="4" w:space="0" w:color="auto"/>
                  <w:right w:val="single" w:sz="4" w:space="0" w:color="auto"/>
                </w:tcBorders>
                <w:vAlign w:val="center"/>
              </w:tcPr>
              <w:p w14:paraId="5174F97F" w14:textId="77777777" w:rsidR="00945DCC" w:rsidRDefault="00945DCC" w:rsidP="00A52891">
                <w:pPr>
                  <w:jc w:val="right"/>
                </w:pPr>
                <w:r>
                  <w:t>232,745.52</w:t>
                </w:r>
              </w:p>
            </w:tc>
            <w:tc>
              <w:tcPr>
                <w:tcW w:w="1089" w:type="pct"/>
                <w:tcBorders>
                  <w:top w:val="single" w:sz="4" w:space="0" w:color="auto"/>
                  <w:left w:val="single" w:sz="4" w:space="0" w:color="auto"/>
                  <w:bottom w:val="single" w:sz="4" w:space="0" w:color="auto"/>
                  <w:right w:val="single" w:sz="4" w:space="0" w:color="auto"/>
                </w:tcBorders>
                <w:vAlign w:val="center"/>
              </w:tcPr>
              <w:p w14:paraId="0F946E35" w14:textId="77777777" w:rsidR="00945DCC" w:rsidRDefault="00945DCC" w:rsidP="00A52891">
                <w:pPr>
                  <w:jc w:val="right"/>
                </w:pPr>
                <w:r>
                  <w:t>348,575.00</w:t>
                </w:r>
              </w:p>
            </w:tc>
            <w:tc>
              <w:tcPr>
                <w:tcW w:w="1115" w:type="pct"/>
                <w:tcBorders>
                  <w:top w:val="single" w:sz="4" w:space="0" w:color="auto"/>
                  <w:left w:val="single" w:sz="4" w:space="0" w:color="auto"/>
                  <w:bottom w:val="single" w:sz="4" w:space="0" w:color="auto"/>
                  <w:right w:val="single" w:sz="4" w:space="0" w:color="auto"/>
                </w:tcBorders>
                <w:vAlign w:val="center"/>
              </w:tcPr>
              <w:p w14:paraId="4C549E67" w14:textId="77777777" w:rsidR="00945DCC" w:rsidRDefault="00945DCC" w:rsidP="00A52891">
                <w:pPr>
                  <w:jc w:val="right"/>
                </w:pPr>
                <w:r>
                  <w:t>232,745.52</w:t>
                </w:r>
              </w:p>
            </w:tc>
          </w:tr>
          <w:tr w:rsidR="00945DCC" w14:paraId="47AC70EB" w14:textId="77777777" w:rsidTr="005B7337">
            <w:sdt>
              <w:sdtPr>
                <w:tag w:val="_PLD_ae47fed3bcb1413ea1180de7d4fc5c85"/>
                <w:id w:val="-1174949873"/>
                <w:lock w:val="sdtLocked"/>
              </w:sdtPr>
              <w:sdtEndPr/>
              <w:sdtContent>
                <w:tc>
                  <w:tcPr>
                    <w:tcW w:w="1630" w:type="pct"/>
                    <w:tcBorders>
                      <w:top w:val="single" w:sz="4" w:space="0" w:color="auto"/>
                      <w:left w:val="single" w:sz="4" w:space="0" w:color="auto"/>
                      <w:bottom w:val="single" w:sz="4" w:space="0" w:color="auto"/>
                      <w:right w:val="single" w:sz="4" w:space="0" w:color="auto"/>
                    </w:tcBorders>
                  </w:tcPr>
                  <w:p w14:paraId="428900ED" w14:textId="77777777" w:rsidR="00945DCC" w:rsidRDefault="00945DCC" w:rsidP="00A52891">
                    <w:pPr>
                      <w:autoSpaceDE w:val="0"/>
                      <w:autoSpaceDN w:val="0"/>
                      <w:adjustRightInd w:val="0"/>
                      <w:rPr>
                        <w:szCs w:val="21"/>
                      </w:rPr>
                    </w:pPr>
                    <w:r>
                      <w:rPr>
                        <w:rFonts w:hint="eastAsia"/>
                        <w:szCs w:val="21"/>
                      </w:rPr>
                      <w:t>对外捐赠</w:t>
                    </w:r>
                  </w:p>
                </w:tc>
              </w:sdtContent>
            </w:sdt>
            <w:tc>
              <w:tcPr>
                <w:tcW w:w="1166" w:type="pct"/>
                <w:tcBorders>
                  <w:top w:val="single" w:sz="4" w:space="0" w:color="auto"/>
                  <w:left w:val="single" w:sz="4" w:space="0" w:color="auto"/>
                  <w:bottom w:val="single" w:sz="4" w:space="0" w:color="auto"/>
                  <w:right w:val="single" w:sz="4" w:space="0" w:color="auto"/>
                </w:tcBorders>
                <w:vAlign w:val="center"/>
              </w:tcPr>
              <w:p w14:paraId="1CF569A1" w14:textId="77777777" w:rsidR="00945DCC" w:rsidRDefault="00945DCC" w:rsidP="00A52891">
                <w:pPr>
                  <w:jc w:val="right"/>
                  <w:rPr>
                    <w:szCs w:val="21"/>
                  </w:rPr>
                </w:pPr>
                <w:r>
                  <w:t>1,280,104.57</w:t>
                </w:r>
              </w:p>
            </w:tc>
            <w:tc>
              <w:tcPr>
                <w:tcW w:w="1089" w:type="pct"/>
                <w:tcBorders>
                  <w:top w:val="single" w:sz="4" w:space="0" w:color="auto"/>
                  <w:left w:val="single" w:sz="4" w:space="0" w:color="auto"/>
                  <w:bottom w:val="single" w:sz="4" w:space="0" w:color="auto"/>
                  <w:right w:val="single" w:sz="4" w:space="0" w:color="auto"/>
                </w:tcBorders>
                <w:vAlign w:val="center"/>
              </w:tcPr>
              <w:p w14:paraId="0DE1FDB0" w14:textId="77777777" w:rsidR="00945DCC" w:rsidRDefault="00945DCC" w:rsidP="00A52891">
                <w:pPr>
                  <w:jc w:val="right"/>
                  <w:rPr>
                    <w:szCs w:val="21"/>
                  </w:rPr>
                </w:pPr>
                <w:r>
                  <w:t>5,225,722.95</w:t>
                </w:r>
              </w:p>
            </w:tc>
            <w:tc>
              <w:tcPr>
                <w:tcW w:w="1115" w:type="pct"/>
                <w:tcBorders>
                  <w:top w:val="single" w:sz="4" w:space="0" w:color="auto"/>
                  <w:left w:val="single" w:sz="4" w:space="0" w:color="auto"/>
                  <w:bottom w:val="single" w:sz="4" w:space="0" w:color="auto"/>
                  <w:right w:val="single" w:sz="4" w:space="0" w:color="auto"/>
                </w:tcBorders>
                <w:vAlign w:val="center"/>
              </w:tcPr>
              <w:p w14:paraId="31CE0542" w14:textId="77777777" w:rsidR="00945DCC" w:rsidRDefault="00945DCC" w:rsidP="00A52891">
                <w:pPr>
                  <w:autoSpaceDE w:val="0"/>
                  <w:autoSpaceDN w:val="0"/>
                  <w:adjustRightInd w:val="0"/>
                  <w:jc w:val="right"/>
                  <w:rPr>
                    <w:szCs w:val="21"/>
                  </w:rPr>
                </w:pPr>
                <w:r>
                  <w:t>1,280,104.57</w:t>
                </w:r>
              </w:p>
            </w:tc>
          </w:tr>
          <w:sdt>
            <w:sdtPr>
              <w:rPr>
                <w:rFonts w:hint="eastAsia"/>
                <w:szCs w:val="21"/>
              </w:rPr>
              <w:alias w:val="营业外支出明细"/>
              <w:tag w:val="_TUP_bd09bb7bd32c41f2b26ca414c6e9418d"/>
              <w:id w:val="-1595704176"/>
              <w:lock w:val="sdtLocked"/>
              <w:placeholder>
                <w:docPart w:val="84D30696350B423DB3A3C47A450C4569"/>
              </w:placeholder>
            </w:sdtPr>
            <w:sdtEndPr/>
            <w:sdtContent>
              <w:tr w:rsidR="00945DCC" w14:paraId="3CA960D3" w14:textId="77777777" w:rsidTr="005B7337">
                <w:tc>
                  <w:tcPr>
                    <w:tcW w:w="1630" w:type="pct"/>
                    <w:tcBorders>
                      <w:top w:val="single" w:sz="4" w:space="0" w:color="auto"/>
                      <w:left w:val="single" w:sz="4" w:space="0" w:color="auto"/>
                      <w:bottom w:val="single" w:sz="4" w:space="0" w:color="auto"/>
                      <w:right w:val="single" w:sz="4" w:space="0" w:color="auto"/>
                    </w:tcBorders>
                  </w:tcPr>
                  <w:p w14:paraId="3D74CD33" w14:textId="77777777" w:rsidR="00945DCC" w:rsidRDefault="00945DCC" w:rsidP="00A52891">
                    <w:pPr>
                      <w:rPr>
                        <w:szCs w:val="21"/>
                      </w:rPr>
                    </w:pPr>
                    <w:r>
                      <w:t>罚款支出</w:t>
                    </w:r>
                  </w:p>
                </w:tc>
                <w:tc>
                  <w:tcPr>
                    <w:tcW w:w="1166" w:type="pct"/>
                    <w:tcBorders>
                      <w:top w:val="single" w:sz="4" w:space="0" w:color="auto"/>
                      <w:left w:val="single" w:sz="4" w:space="0" w:color="auto"/>
                      <w:bottom w:val="single" w:sz="4" w:space="0" w:color="auto"/>
                      <w:right w:val="single" w:sz="4" w:space="0" w:color="auto"/>
                    </w:tcBorders>
                    <w:vAlign w:val="center"/>
                  </w:tcPr>
                  <w:p w14:paraId="44F0F199" w14:textId="77777777" w:rsidR="00945DCC" w:rsidRDefault="00945DCC" w:rsidP="00A52891">
                    <w:pPr>
                      <w:jc w:val="right"/>
                      <w:rPr>
                        <w:szCs w:val="21"/>
                      </w:rPr>
                    </w:pPr>
                  </w:p>
                </w:tc>
                <w:tc>
                  <w:tcPr>
                    <w:tcW w:w="1089" w:type="pct"/>
                    <w:tcBorders>
                      <w:top w:val="single" w:sz="4" w:space="0" w:color="auto"/>
                      <w:left w:val="single" w:sz="4" w:space="0" w:color="auto"/>
                      <w:bottom w:val="single" w:sz="4" w:space="0" w:color="auto"/>
                      <w:right w:val="single" w:sz="4" w:space="0" w:color="auto"/>
                    </w:tcBorders>
                    <w:vAlign w:val="center"/>
                  </w:tcPr>
                  <w:p w14:paraId="6A714CC7" w14:textId="77777777" w:rsidR="00945DCC" w:rsidRDefault="00945DCC" w:rsidP="00A52891">
                    <w:pPr>
                      <w:jc w:val="right"/>
                      <w:rPr>
                        <w:szCs w:val="21"/>
                      </w:rPr>
                    </w:pPr>
                    <w:r>
                      <w:t>130,650.40</w:t>
                    </w:r>
                  </w:p>
                </w:tc>
                <w:tc>
                  <w:tcPr>
                    <w:tcW w:w="1115" w:type="pct"/>
                    <w:tcBorders>
                      <w:top w:val="single" w:sz="4" w:space="0" w:color="auto"/>
                      <w:left w:val="single" w:sz="4" w:space="0" w:color="auto"/>
                      <w:bottom w:val="single" w:sz="4" w:space="0" w:color="auto"/>
                      <w:right w:val="single" w:sz="4" w:space="0" w:color="auto"/>
                    </w:tcBorders>
                    <w:vAlign w:val="center"/>
                  </w:tcPr>
                  <w:p w14:paraId="179B521A" w14:textId="77777777" w:rsidR="00945DCC" w:rsidRDefault="00945DCC" w:rsidP="00A52891">
                    <w:pPr>
                      <w:jc w:val="right"/>
                      <w:rPr>
                        <w:szCs w:val="21"/>
                      </w:rPr>
                    </w:pPr>
                  </w:p>
                </w:tc>
              </w:tr>
            </w:sdtContent>
          </w:sdt>
          <w:sdt>
            <w:sdtPr>
              <w:rPr>
                <w:rFonts w:hint="eastAsia"/>
                <w:szCs w:val="21"/>
              </w:rPr>
              <w:alias w:val="营业外支出明细"/>
              <w:tag w:val="_TUP_bd09bb7bd32c41f2b26ca414c6e9418d"/>
              <w:id w:val="-4440048"/>
              <w:lock w:val="sdtLocked"/>
              <w:placeholder>
                <w:docPart w:val="84D30696350B423DB3A3C47A450C4569"/>
              </w:placeholder>
            </w:sdtPr>
            <w:sdtEndPr/>
            <w:sdtContent>
              <w:tr w:rsidR="00945DCC" w14:paraId="280A881C" w14:textId="77777777" w:rsidTr="005B7337">
                <w:tc>
                  <w:tcPr>
                    <w:tcW w:w="1630" w:type="pct"/>
                    <w:tcBorders>
                      <w:top w:val="single" w:sz="4" w:space="0" w:color="auto"/>
                      <w:left w:val="single" w:sz="4" w:space="0" w:color="auto"/>
                      <w:bottom w:val="single" w:sz="4" w:space="0" w:color="auto"/>
                      <w:right w:val="single" w:sz="4" w:space="0" w:color="auto"/>
                    </w:tcBorders>
                  </w:tcPr>
                  <w:p w14:paraId="48F44D07" w14:textId="77777777" w:rsidR="00945DCC" w:rsidRDefault="00945DCC" w:rsidP="00A52891">
                    <w:pPr>
                      <w:rPr>
                        <w:szCs w:val="21"/>
                      </w:rPr>
                    </w:pPr>
                    <w:r>
                      <w:t>其他</w:t>
                    </w:r>
                  </w:p>
                </w:tc>
                <w:tc>
                  <w:tcPr>
                    <w:tcW w:w="1166" w:type="pct"/>
                    <w:tcBorders>
                      <w:top w:val="single" w:sz="4" w:space="0" w:color="auto"/>
                      <w:left w:val="single" w:sz="4" w:space="0" w:color="auto"/>
                      <w:bottom w:val="single" w:sz="4" w:space="0" w:color="auto"/>
                      <w:right w:val="single" w:sz="4" w:space="0" w:color="auto"/>
                    </w:tcBorders>
                    <w:vAlign w:val="center"/>
                  </w:tcPr>
                  <w:p w14:paraId="5F3BDF3B" w14:textId="77777777" w:rsidR="00945DCC" w:rsidRDefault="00945DCC" w:rsidP="00A52891">
                    <w:pPr>
                      <w:jc w:val="right"/>
                      <w:rPr>
                        <w:szCs w:val="21"/>
                      </w:rPr>
                    </w:pPr>
                    <w:r>
                      <w:t>80,527.36</w:t>
                    </w:r>
                  </w:p>
                </w:tc>
                <w:tc>
                  <w:tcPr>
                    <w:tcW w:w="1089" w:type="pct"/>
                    <w:tcBorders>
                      <w:top w:val="single" w:sz="4" w:space="0" w:color="auto"/>
                      <w:left w:val="single" w:sz="4" w:space="0" w:color="auto"/>
                      <w:bottom w:val="single" w:sz="4" w:space="0" w:color="auto"/>
                      <w:right w:val="single" w:sz="4" w:space="0" w:color="auto"/>
                    </w:tcBorders>
                    <w:vAlign w:val="center"/>
                  </w:tcPr>
                  <w:p w14:paraId="16EFC489" w14:textId="77777777" w:rsidR="00945DCC" w:rsidRDefault="00945DCC" w:rsidP="00A52891">
                    <w:pPr>
                      <w:jc w:val="right"/>
                      <w:rPr>
                        <w:szCs w:val="21"/>
                      </w:rPr>
                    </w:pPr>
                    <w:r>
                      <w:t>384,062.09</w:t>
                    </w:r>
                  </w:p>
                </w:tc>
                <w:tc>
                  <w:tcPr>
                    <w:tcW w:w="1115" w:type="pct"/>
                    <w:tcBorders>
                      <w:top w:val="single" w:sz="4" w:space="0" w:color="auto"/>
                      <w:left w:val="single" w:sz="4" w:space="0" w:color="auto"/>
                      <w:bottom w:val="single" w:sz="4" w:space="0" w:color="auto"/>
                      <w:right w:val="single" w:sz="4" w:space="0" w:color="auto"/>
                    </w:tcBorders>
                    <w:vAlign w:val="center"/>
                  </w:tcPr>
                  <w:p w14:paraId="0753770B" w14:textId="77777777" w:rsidR="00945DCC" w:rsidRDefault="00945DCC" w:rsidP="00A52891">
                    <w:pPr>
                      <w:jc w:val="right"/>
                      <w:rPr>
                        <w:szCs w:val="21"/>
                      </w:rPr>
                    </w:pPr>
                    <w:r>
                      <w:t>80,527.36</w:t>
                    </w:r>
                  </w:p>
                </w:tc>
              </w:tr>
            </w:sdtContent>
          </w:sdt>
          <w:tr w:rsidR="00945DCC" w14:paraId="2D852577" w14:textId="77777777" w:rsidTr="005B7337">
            <w:sdt>
              <w:sdtPr>
                <w:tag w:val="_PLD_f10e235b598c4cba837dde9ff8f4cdba"/>
                <w:id w:val="-117754633"/>
                <w:lock w:val="sdtLocked"/>
              </w:sdtPr>
              <w:sdtEndPr/>
              <w:sdtContent>
                <w:tc>
                  <w:tcPr>
                    <w:tcW w:w="1630" w:type="pct"/>
                    <w:tcBorders>
                      <w:top w:val="single" w:sz="4" w:space="0" w:color="auto"/>
                      <w:left w:val="single" w:sz="4" w:space="0" w:color="auto"/>
                      <w:bottom w:val="single" w:sz="4" w:space="0" w:color="auto"/>
                      <w:right w:val="single" w:sz="4" w:space="0" w:color="auto"/>
                    </w:tcBorders>
                  </w:tcPr>
                  <w:p w14:paraId="37146CF8" w14:textId="77777777" w:rsidR="00945DCC" w:rsidRDefault="00945DCC" w:rsidP="00A52891">
                    <w:pPr>
                      <w:ind w:right="6"/>
                      <w:jc w:val="center"/>
                      <w:rPr>
                        <w:szCs w:val="21"/>
                      </w:rPr>
                    </w:pPr>
                    <w:r>
                      <w:rPr>
                        <w:rFonts w:hint="eastAsia"/>
                        <w:szCs w:val="21"/>
                      </w:rPr>
                      <w:t>合计</w:t>
                    </w:r>
                  </w:p>
                </w:tc>
              </w:sdtContent>
            </w:sdt>
            <w:tc>
              <w:tcPr>
                <w:tcW w:w="1166" w:type="pct"/>
                <w:tcBorders>
                  <w:top w:val="single" w:sz="4" w:space="0" w:color="auto"/>
                  <w:left w:val="single" w:sz="4" w:space="0" w:color="auto"/>
                  <w:bottom w:val="single" w:sz="4" w:space="0" w:color="auto"/>
                  <w:right w:val="single" w:sz="4" w:space="0" w:color="auto"/>
                </w:tcBorders>
                <w:vAlign w:val="center"/>
              </w:tcPr>
              <w:p w14:paraId="25A534EC" w14:textId="77777777" w:rsidR="00945DCC" w:rsidRDefault="00945DCC" w:rsidP="00A52891">
                <w:pPr>
                  <w:jc w:val="right"/>
                  <w:rPr>
                    <w:szCs w:val="21"/>
                  </w:rPr>
                </w:pPr>
                <w:r>
                  <w:t>1,593,377.45</w:t>
                </w:r>
              </w:p>
            </w:tc>
            <w:tc>
              <w:tcPr>
                <w:tcW w:w="1089" w:type="pct"/>
                <w:tcBorders>
                  <w:top w:val="single" w:sz="4" w:space="0" w:color="auto"/>
                  <w:left w:val="single" w:sz="4" w:space="0" w:color="auto"/>
                  <w:bottom w:val="single" w:sz="4" w:space="0" w:color="auto"/>
                  <w:right w:val="single" w:sz="4" w:space="0" w:color="auto"/>
                </w:tcBorders>
                <w:vAlign w:val="center"/>
              </w:tcPr>
              <w:p w14:paraId="4DEBF882" w14:textId="77777777" w:rsidR="00945DCC" w:rsidRDefault="00945DCC" w:rsidP="00A52891">
                <w:pPr>
                  <w:jc w:val="right"/>
                  <w:rPr>
                    <w:szCs w:val="21"/>
                  </w:rPr>
                </w:pPr>
                <w:r>
                  <w:t>6,089,010.44</w:t>
                </w:r>
              </w:p>
            </w:tc>
            <w:tc>
              <w:tcPr>
                <w:tcW w:w="1115" w:type="pct"/>
                <w:tcBorders>
                  <w:top w:val="single" w:sz="4" w:space="0" w:color="auto"/>
                  <w:left w:val="single" w:sz="4" w:space="0" w:color="auto"/>
                  <w:bottom w:val="single" w:sz="4" w:space="0" w:color="auto"/>
                  <w:right w:val="single" w:sz="4" w:space="0" w:color="auto"/>
                </w:tcBorders>
                <w:vAlign w:val="center"/>
              </w:tcPr>
              <w:p w14:paraId="70A96499" w14:textId="77777777" w:rsidR="00945DCC" w:rsidRDefault="00945DCC" w:rsidP="00A52891">
                <w:pPr>
                  <w:autoSpaceDE w:val="0"/>
                  <w:autoSpaceDN w:val="0"/>
                  <w:adjustRightInd w:val="0"/>
                  <w:jc w:val="right"/>
                  <w:rPr>
                    <w:szCs w:val="21"/>
                  </w:rPr>
                </w:pPr>
                <w:r>
                  <w:t>1,593,377.45</w:t>
                </w:r>
              </w:p>
            </w:tc>
          </w:tr>
        </w:tbl>
        <w:p w14:paraId="17053185" w14:textId="549B4D34" w:rsidR="006A4505" w:rsidRPr="00F64BFD" w:rsidRDefault="001E0608" w:rsidP="00F64BFD">
          <w:pPr>
            <w:spacing w:before="60" w:after="60"/>
            <w:rPr>
              <w:szCs w:val="21"/>
            </w:rPr>
          </w:pPr>
        </w:p>
      </w:sdtContent>
    </w:sdt>
    <w:sdt>
      <w:sdtPr>
        <w:rPr>
          <w:rFonts w:ascii="宋体" w:hAnsi="宋体" w:cs="宋体" w:hint="eastAsia"/>
          <w:b w:val="0"/>
          <w:bCs w:val="0"/>
          <w:kern w:val="0"/>
          <w:szCs w:val="21"/>
        </w:rPr>
        <w:alias w:val="模块:所得税费用"/>
        <w:tag w:val="_SEC_dedc71a0d12742a59ac6ee5cfbfa509f"/>
        <w:id w:val="476341979"/>
        <w:lock w:val="sdtLocked"/>
        <w:placeholder>
          <w:docPart w:val="GBC22222222222222222222222222222"/>
        </w:placeholder>
      </w:sdtPr>
      <w:sdtEndPr>
        <w:rPr>
          <w:rFonts w:asciiTheme="minorHAnsi" w:hAnsiTheme="minorHAnsi" w:cstheme="minorBidi" w:hint="default"/>
        </w:rPr>
      </w:sdtEndPr>
      <w:sdtContent>
        <w:p w14:paraId="3D4984D2"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所得税费用</w:t>
          </w:r>
        </w:p>
        <w:p w14:paraId="48794D65" w14:textId="77777777" w:rsidR="006A4505" w:rsidRDefault="00B9625C" w:rsidP="008776CA">
          <w:pPr>
            <w:pStyle w:val="4"/>
            <w:numPr>
              <w:ilvl w:val="0"/>
              <w:numId w:val="87"/>
            </w:numPr>
            <w:ind w:left="426" w:hanging="426"/>
          </w:pPr>
          <w:r>
            <w:rPr>
              <w:rFonts w:hint="eastAsia"/>
            </w:rPr>
            <w:t>所得税费用表</w:t>
          </w:r>
        </w:p>
        <w:sdt>
          <w:sdtPr>
            <w:alias w:val="是否适用：所得税费用表[双击切换]"/>
            <w:tag w:val="_GBC_3ea18046339d457a8712506679035498"/>
            <w:id w:val="-219055250"/>
            <w:lock w:val="sdtLocked"/>
            <w:placeholder>
              <w:docPart w:val="GBC22222222222222222222222222222"/>
            </w:placeholder>
          </w:sdtPr>
          <w:sdtEndPr/>
          <w:sdtContent>
            <w:p w14:paraId="709B051D" w14:textId="77777777" w:rsidR="006A4505" w:rsidRDefault="00B9625C">
              <w:r>
                <w:fldChar w:fldCharType="begin"/>
              </w:r>
              <w:r w:rsidR="00FD49CD">
                <w:instrText xml:space="preserve">MACROBUTTON  SnrToggleCheckbox √适用 </w:instrText>
              </w:r>
              <w:r>
                <w:fldChar w:fldCharType="end"/>
              </w:r>
              <w:r>
                <w:fldChar w:fldCharType="begin"/>
              </w:r>
              <w:r w:rsidR="00FD49CD">
                <w:instrText xml:space="preserve"> MACROBUTTON  SnrToggleCheckbox □不适用 </w:instrText>
              </w:r>
              <w:r>
                <w:fldChar w:fldCharType="end"/>
              </w:r>
            </w:p>
          </w:sdtContent>
        </w:sdt>
        <w:p w14:paraId="0620192F" w14:textId="4B08DC3D" w:rsidR="006A4505" w:rsidRDefault="00B9625C">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1602781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8889940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57"/>
            <w:gridCol w:w="2967"/>
            <w:gridCol w:w="2950"/>
          </w:tblGrid>
          <w:tr w:rsidR="006A4505" w14:paraId="2D4020DC" w14:textId="77777777" w:rsidTr="00FD49CD">
            <w:trPr>
              <w:trHeight w:val="279"/>
            </w:trPr>
            <w:sdt>
              <w:sdtPr>
                <w:tag w:val="_PLD_e0d72a7f55e04c898352587240ce636b"/>
                <w:id w:val="818694155"/>
                <w:lock w:val="sdtLocked"/>
              </w:sdtPr>
              <w:sdtEndPr/>
              <w:sdtContent>
                <w:tc>
                  <w:tcPr>
                    <w:tcW w:w="1775" w:type="pct"/>
                    <w:vAlign w:val="center"/>
                  </w:tcPr>
                  <w:p w14:paraId="1872C611" w14:textId="77777777" w:rsidR="006A4505" w:rsidRDefault="00B9625C">
                    <w:pPr>
                      <w:ind w:right="6"/>
                      <w:jc w:val="center"/>
                      <w:rPr>
                        <w:szCs w:val="21"/>
                      </w:rPr>
                    </w:pPr>
                    <w:r>
                      <w:rPr>
                        <w:rFonts w:hint="eastAsia"/>
                        <w:szCs w:val="21"/>
                      </w:rPr>
                      <w:t>项目</w:t>
                    </w:r>
                  </w:p>
                </w:tc>
              </w:sdtContent>
            </w:sdt>
            <w:sdt>
              <w:sdtPr>
                <w:tag w:val="_PLD_e2b12491de324856a6b2f7034aa875da"/>
                <w:id w:val="665974612"/>
                <w:lock w:val="sdtLocked"/>
              </w:sdtPr>
              <w:sdtEndPr/>
              <w:sdtContent>
                <w:tc>
                  <w:tcPr>
                    <w:tcW w:w="1617" w:type="pct"/>
                    <w:vAlign w:val="center"/>
                  </w:tcPr>
                  <w:p w14:paraId="0625312D" w14:textId="77777777" w:rsidR="006A4505" w:rsidRDefault="00B9625C">
                    <w:pPr>
                      <w:ind w:right="6"/>
                      <w:jc w:val="center"/>
                      <w:rPr>
                        <w:szCs w:val="21"/>
                      </w:rPr>
                    </w:pPr>
                    <w:r>
                      <w:rPr>
                        <w:rFonts w:hint="eastAsia"/>
                        <w:szCs w:val="21"/>
                      </w:rPr>
                      <w:t>本期发生额</w:t>
                    </w:r>
                  </w:p>
                </w:tc>
              </w:sdtContent>
            </w:sdt>
            <w:sdt>
              <w:sdtPr>
                <w:tag w:val="_PLD_4b2515977b8d462088eb538637703bf1"/>
                <w:id w:val="-900055393"/>
                <w:lock w:val="sdtLocked"/>
              </w:sdtPr>
              <w:sdtEndPr/>
              <w:sdtContent>
                <w:tc>
                  <w:tcPr>
                    <w:tcW w:w="1608" w:type="pct"/>
                    <w:vAlign w:val="center"/>
                  </w:tcPr>
                  <w:p w14:paraId="5BDC4B43" w14:textId="77777777" w:rsidR="006A4505" w:rsidRDefault="00B9625C">
                    <w:pPr>
                      <w:ind w:right="6"/>
                      <w:jc w:val="center"/>
                      <w:rPr>
                        <w:szCs w:val="21"/>
                      </w:rPr>
                    </w:pPr>
                    <w:r>
                      <w:rPr>
                        <w:rFonts w:hint="eastAsia"/>
                        <w:szCs w:val="21"/>
                      </w:rPr>
                      <w:t>上期发生额</w:t>
                    </w:r>
                  </w:p>
                </w:tc>
              </w:sdtContent>
            </w:sdt>
          </w:tr>
          <w:tr w:rsidR="00FD49CD" w14:paraId="5F1E74D0" w14:textId="77777777" w:rsidTr="00FD49CD">
            <w:sdt>
              <w:sdtPr>
                <w:tag w:val="_PLD_eb618de0537148aeb9864c6338e1cc40"/>
                <w:id w:val="-1597784511"/>
                <w:lock w:val="sdtLocked"/>
              </w:sdtPr>
              <w:sdtEndPr/>
              <w:sdtContent>
                <w:tc>
                  <w:tcPr>
                    <w:tcW w:w="1775" w:type="pct"/>
                  </w:tcPr>
                  <w:p w14:paraId="10395165" w14:textId="77777777" w:rsidR="00FD49CD" w:rsidRDefault="00FD49CD" w:rsidP="00FD49CD">
                    <w:pPr>
                      <w:ind w:right="6"/>
                      <w:rPr>
                        <w:b/>
                        <w:bCs/>
                        <w:szCs w:val="21"/>
                      </w:rPr>
                    </w:pPr>
                    <w:r>
                      <w:rPr>
                        <w:rFonts w:hint="eastAsia"/>
                        <w:szCs w:val="21"/>
                      </w:rPr>
                      <w:t>当期所得税费用</w:t>
                    </w:r>
                  </w:p>
                </w:tc>
              </w:sdtContent>
            </w:sdt>
            <w:tc>
              <w:tcPr>
                <w:tcW w:w="1617" w:type="pct"/>
                <w:vAlign w:val="center"/>
              </w:tcPr>
              <w:p w14:paraId="01F44F62" w14:textId="77777777" w:rsidR="00FD49CD" w:rsidRDefault="00FD49CD" w:rsidP="00FD49CD">
                <w:pPr>
                  <w:jc w:val="right"/>
                  <w:rPr>
                    <w:sz w:val="24"/>
                  </w:rPr>
                </w:pPr>
                <w:r>
                  <w:t>91,784,775.09</w:t>
                </w:r>
              </w:p>
            </w:tc>
            <w:tc>
              <w:tcPr>
                <w:tcW w:w="1608" w:type="pct"/>
                <w:vAlign w:val="center"/>
              </w:tcPr>
              <w:p w14:paraId="14962537" w14:textId="77777777" w:rsidR="00FD49CD" w:rsidRDefault="00FD49CD" w:rsidP="00FD49CD">
                <w:pPr>
                  <w:jc w:val="right"/>
                </w:pPr>
                <w:r>
                  <w:t>71,912,125.27</w:t>
                </w:r>
              </w:p>
            </w:tc>
          </w:tr>
          <w:tr w:rsidR="00FD49CD" w14:paraId="4F520EDF" w14:textId="77777777" w:rsidTr="00FD49CD">
            <w:sdt>
              <w:sdtPr>
                <w:tag w:val="_PLD_41728eb82b7b4c598f50b1463edd74e5"/>
                <w:id w:val="983039517"/>
                <w:lock w:val="sdtLocked"/>
              </w:sdtPr>
              <w:sdtEndPr/>
              <w:sdtContent>
                <w:tc>
                  <w:tcPr>
                    <w:tcW w:w="1775" w:type="pct"/>
                  </w:tcPr>
                  <w:p w14:paraId="2E744B7F" w14:textId="77777777" w:rsidR="00FD49CD" w:rsidRDefault="00FD49CD" w:rsidP="00FD49CD">
                    <w:pPr>
                      <w:ind w:right="6"/>
                      <w:rPr>
                        <w:szCs w:val="21"/>
                      </w:rPr>
                    </w:pPr>
                    <w:r>
                      <w:rPr>
                        <w:rFonts w:hint="eastAsia"/>
                        <w:szCs w:val="21"/>
                      </w:rPr>
                      <w:t>递延所得税费用</w:t>
                    </w:r>
                  </w:p>
                </w:tc>
              </w:sdtContent>
            </w:sdt>
            <w:tc>
              <w:tcPr>
                <w:tcW w:w="1617" w:type="pct"/>
                <w:vAlign w:val="center"/>
              </w:tcPr>
              <w:p w14:paraId="3E810B3F" w14:textId="02EE78EC" w:rsidR="00FD49CD" w:rsidRDefault="00D84FB7" w:rsidP="00FD49CD">
                <w:pPr>
                  <w:jc w:val="right"/>
                </w:pPr>
                <w:r>
                  <w:t>-3,670,211.58</w:t>
                </w:r>
              </w:p>
            </w:tc>
            <w:tc>
              <w:tcPr>
                <w:tcW w:w="1608" w:type="pct"/>
                <w:vAlign w:val="center"/>
              </w:tcPr>
              <w:p w14:paraId="77994DFE" w14:textId="77777777" w:rsidR="00FD49CD" w:rsidRDefault="00FD49CD" w:rsidP="00FD49CD">
                <w:pPr>
                  <w:jc w:val="right"/>
                </w:pPr>
                <w:r>
                  <w:t>-30,087,728.86</w:t>
                </w:r>
              </w:p>
            </w:tc>
          </w:tr>
          <w:tr w:rsidR="00FD49CD" w14:paraId="54CCA906" w14:textId="77777777" w:rsidTr="00A52891">
            <w:sdt>
              <w:sdtPr>
                <w:tag w:val="_PLD_b68ddca7a6004bd4964d19fff997989b"/>
                <w:id w:val="362477317"/>
                <w:lock w:val="sdtLocked"/>
              </w:sdtPr>
              <w:sdtEndPr/>
              <w:sdtContent>
                <w:tc>
                  <w:tcPr>
                    <w:tcW w:w="1775" w:type="pct"/>
                  </w:tcPr>
                  <w:p w14:paraId="7AB9CD45" w14:textId="77777777" w:rsidR="00FD49CD" w:rsidRDefault="00FD49CD" w:rsidP="00FD49CD">
                    <w:pPr>
                      <w:ind w:right="6"/>
                      <w:jc w:val="center"/>
                      <w:rPr>
                        <w:szCs w:val="21"/>
                      </w:rPr>
                    </w:pPr>
                    <w:r>
                      <w:rPr>
                        <w:rFonts w:hint="eastAsia"/>
                        <w:szCs w:val="21"/>
                      </w:rPr>
                      <w:t>合计</w:t>
                    </w:r>
                  </w:p>
                </w:tc>
              </w:sdtContent>
            </w:sdt>
            <w:tc>
              <w:tcPr>
                <w:tcW w:w="1617" w:type="pct"/>
                <w:vAlign w:val="center"/>
              </w:tcPr>
              <w:p w14:paraId="4504D0CB" w14:textId="77777777" w:rsidR="00FD49CD" w:rsidRDefault="00FD49CD" w:rsidP="00FD49CD">
                <w:pPr>
                  <w:jc w:val="right"/>
                  <w:rPr>
                    <w:sz w:val="24"/>
                  </w:rPr>
                </w:pPr>
                <w:r>
                  <w:t>88,114,563.51</w:t>
                </w:r>
              </w:p>
            </w:tc>
            <w:tc>
              <w:tcPr>
                <w:tcW w:w="1608" w:type="pct"/>
                <w:vAlign w:val="center"/>
              </w:tcPr>
              <w:p w14:paraId="64CAD7FB" w14:textId="77777777" w:rsidR="00FD49CD" w:rsidRDefault="00FD49CD" w:rsidP="00FD49CD">
                <w:pPr>
                  <w:jc w:val="right"/>
                </w:pPr>
                <w:r>
                  <w:t>41,824,396.41</w:t>
                </w:r>
              </w:p>
            </w:tc>
          </w:tr>
        </w:tbl>
        <w:p w14:paraId="4A7D3A26" w14:textId="77777777" w:rsidR="006A4505" w:rsidRDefault="006A4505">
          <w:pPr>
            <w:rPr>
              <w:szCs w:val="21"/>
            </w:rPr>
          </w:pPr>
        </w:p>
        <w:p w14:paraId="412C9E05" w14:textId="77777777" w:rsidR="006A4505" w:rsidRDefault="00B9625C" w:rsidP="008776CA">
          <w:pPr>
            <w:pStyle w:val="4"/>
            <w:numPr>
              <w:ilvl w:val="0"/>
              <w:numId w:val="87"/>
            </w:numPr>
            <w:ind w:left="426" w:hanging="426"/>
          </w:pPr>
          <w:r>
            <w:rPr>
              <w:rFonts w:hint="eastAsia"/>
            </w:rPr>
            <w:t>会计利润与所得税费用调整过程</w:t>
          </w:r>
        </w:p>
        <w:sdt>
          <w:sdtPr>
            <w:alias w:val="是否适用：会计利润与所得税费用调整过程[双击切换]"/>
            <w:tag w:val="_GBC_add00d323e2049ad8bc932f632966661"/>
            <w:id w:val="836732715"/>
            <w:lock w:val="sdtLocked"/>
            <w:placeholder>
              <w:docPart w:val="GBC22222222222222222222222222222"/>
            </w:placeholder>
          </w:sdtPr>
          <w:sdtEndPr/>
          <w:sdtContent>
            <w:p w14:paraId="67B6F3F7" w14:textId="77777777" w:rsidR="006A4505" w:rsidRDefault="00B9625C">
              <w:r>
                <w:fldChar w:fldCharType="begin"/>
              </w:r>
              <w:r w:rsidR="00FD49CD">
                <w:instrText xml:space="preserve">MACROBUTTON  SnrToggleCheckbox √适用 </w:instrText>
              </w:r>
              <w:r>
                <w:fldChar w:fldCharType="end"/>
              </w:r>
              <w:r>
                <w:fldChar w:fldCharType="begin"/>
              </w:r>
              <w:r w:rsidR="00FD49CD">
                <w:instrText xml:space="preserve"> MACROBUTTON  SnrToggleCheckbox □不适用 </w:instrText>
              </w:r>
              <w:r>
                <w:fldChar w:fldCharType="end"/>
              </w:r>
            </w:p>
          </w:sdtContent>
        </w:sdt>
        <w:p w14:paraId="70BA35E0" w14:textId="7B8C8239" w:rsidR="006A4505" w:rsidRDefault="00B9625C">
          <w:pPr>
            <w:jc w:val="right"/>
          </w:pPr>
          <w:r>
            <w:rPr>
              <w:rFonts w:hint="eastAsia"/>
            </w:rPr>
            <w:t>单位：</w:t>
          </w:r>
          <w:sdt>
            <w:sdtPr>
              <w:rPr>
                <w:rFonts w:hint="eastAsia"/>
              </w:rPr>
              <w:alias w:val="单位：会计利润与所得税费用调整过程"/>
              <w:tag w:val="_GBC_10825cb9bb5e445c9210ee34dc80406a"/>
              <w:id w:val="21563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215638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49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6984"/>
            <w:gridCol w:w="2177"/>
          </w:tblGrid>
          <w:tr w:rsidR="006A4505" w14:paraId="6C974129" w14:textId="77777777" w:rsidTr="005B7337">
            <w:sdt>
              <w:sdtPr>
                <w:tag w:val="_PLD_1123621c9879400694da9a8842888e14"/>
                <w:id w:val="-98339075"/>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32B1C8D6" w14:textId="77777777" w:rsidR="006A4505" w:rsidRDefault="00B9625C">
                    <w:pPr>
                      <w:jc w:val="center"/>
                    </w:pPr>
                    <w:r>
                      <w:rPr>
                        <w:rFonts w:hint="eastAsia"/>
                      </w:rPr>
                      <w:t>项目</w:t>
                    </w:r>
                  </w:p>
                </w:tc>
              </w:sdtContent>
            </w:sdt>
            <w:sdt>
              <w:sdtPr>
                <w:tag w:val="_PLD_4a270148a32846b69754961e55c75a04"/>
                <w:id w:val="450751226"/>
                <w:lock w:val="sdtLocked"/>
              </w:sdtPr>
              <w:sdtEndPr/>
              <w:sdtContent>
                <w:tc>
                  <w:tcPr>
                    <w:tcW w:w="1188" w:type="pct"/>
                    <w:tcBorders>
                      <w:top w:val="single" w:sz="4" w:space="0" w:color="auto"/>
                      <w:left w:val="single" w:sz="4" w:space="0" w:color="auto"/>
                      <w:bottom w:val="single" w:sz="4" w:space="0" w:color="auto"/>
                      <w:right w:val="single" w:sz="4" w:space="0" w:color="auto"/>
                    </w:tcBorders>
                    <w:shd w:val="clear" w:color="auto" w:fill="auto"/>
                  </w:tcPr>
                  <w:p w14:paraId="69729A53" w14:textId="77777777" w:rsidR="006A4505" w:rsidRDefault="00B9625C">
                    <w:pPr>
                      <w:jc w:val="center"/>
                    </w:pPr>
                    <w:r>
                      <w:rPr>
                        <w:rFonts w:hint="eastAsia"/>
                      </w:rPr>
                      <w:t>本期发生额</w:t>
                    </w:r>
                  </w:p>
                </w:tc>
              </w:sdtContent>
            </w:sdt>
          </w:tr>
          <w:tr w:rsidR="00FD49CD" w14:paraId="59EE556C" w14:textId="77777777" w:rsidTr="005B7337">
            <w:sdt>
              <w:sdtPr>
                <w:tag w:val="_PLD_fe27eedc229b486899ed547c51d37917"/>
                <w:id w:val="-473448299"/>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01ABA807" w14:textId="77777777" w:rsidR="00FD49CD" w:rsidRDefault="00FD49CD" w:rsidP="00FD49CD">
                    <w:pPr>
                      <w:ind w:right="6"/>
                      <w:rPr>
                        <w:b/>
                        <w:bCs/>
                        <w:szCs w:val="21"/>
                      </w:rPr>
                    </w:pPr>
                    <w:r>
                      <w:rPr>
                        <w:rFonts w:hint="eastAsia"/>
                        <w:szCs w:val="21"/>
                      </w:rPr>
                      <w:t>利润总额</w:t>
                    </w:r>
                  </w:p>
                </w:tc>
              </w:sdtContent>
            </w:sdt>
            <w:tc>
              <w:tcPr>
                <w:tcW w:w="1188" w:type="pct"/>
                <w:tcBorders>
                  <w:top w:val="single" w:sz="4" w:space="0" w:color="auto"/>
                  <w:left w:val="single" w:sz="4" w:space="0" w:color="auto"/>
                  <w:bottom w:val="single" w:sz="6" w:space="0" w:color="auto"/>
                  <w:right w:val="single" w:sz="6" w:space="0" w:color="auto"/>
                </w:tcBorders>
                <w:shd w:val="clear" w:color="auto" w:fill="auto"/>
                <w:vAlign w:val="center"/>
              </w:tcPr>
              <w:p w14:paraId="3159B7D6" w14:textId="77777777" w:rsidR="00FD49CD" w:rsidRDefault="00FD49CD" w:rsidP="00FD49CD">
                <w:pPr>
                  <w:jc w:val="right"/>
                  <w:rPr>
                    <w:sz w:val="24"/>
                  </w:rPr>
                </w:pPr>
                <w:r>
                  <w:t>463,392,057.70</w:t>
                </w:r>
              </w:p>
            </w:tc>
          </w:tr>
          <w:tr w:rsidR="00FD49CD" w14:paraId="2BF5E283" w14:textId="77777777" w:rsidTr="005B7337">
            <w:sdt>
              <w:sdtPr>
                <w:tag w:val="_PLD_f7ffc0c7ca9b497d8dc0dce5bf0eda9a"/>
                <w:id w:val="2114701284"/>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2750086C" w14:textId="77777777" w:rsidR="00FD49CD" w:rsidRDefault="00FD49CD" w:rsidP="00FD49CD">
                    <w:pPr>
                      <w:ind w:right="6"/>
                    </w:pPr>
                    <w:r>
                      <w:rPr>
                        <w:rFonts w:hint="eastAsia"/>
                      </w:rPr>
                      <w:t>按法定</w:t>
                    </w:r>
                    <w:r>
                      <w:t>/</w:t>
                    </w:r>
                    <w:r>
                      <w:rPr>
                        <w:rFonts w:hint="eastAsia"/>
                      </w:rPr>
                      <w:t>适用税率计算的所得税费用</w:t>
                    </w:r>
                  </w:p>
                </w:tc>
              </w:sdtContent>
            </w:sdt>
            <w:tc>
              <w:tcPr>
                <w:tcW w:w="1188" w:type="pct"/>
                <w:tcBorders>
                  <w:top w:val="single" w:sz="6" w:space="0" w:color="auto"/>
                  <w:left w:val="single" w:sz="4" w:space="0" w:color="auto"/>
                  <w:bottom w:val="single" w:sz="6" w:space="0" w:color="auto"/>
                  <w:right w:val="single" w:sz="6" w:space="0" w:color="auto"/>
                </w:tcBorders>
                <w:shd w:val="clear" w:color="auto" w:fill="auto"/>
                <w:vAlign w:val="center"/>
              </w:tcPr>
              <w:p w14:paraId="445FD833" w14:textId="77777777" w:rsidR="00FD49CD" w:rsidRDefault="00FD49CD" w:rsidP="00FD49CD">
                <w:pPr>
                  <w:jc w:val="right"/>
                </w:pPr>
                <w:r>
                  <w:t>41,705,285.19</w:t>
                </w:r>
              </w:p>
            </w:tc>
          </w:tr>
          <w:tr w:rsidR="00FD49CD" w14:paraId="67EF75B3" w14:textId="77777777" w:rsidTr="005B7337">
            <w:trPr>
              <w:trHeight w:val="139"/>
            </w:trPr>
            <w:sdt>
              <w:sdtPr>
                <w:tag w:val="_PLD_9df18bdcd694449695ac6d0f65c229b7"/>
                <w:id w:val="-494418627"/>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12FF8818" w14:textId="77777777" w:rsidR="00FD49CD" w:rsidRDefault="00FD49CD" w:rsidP="00FD49CD">
                    <w:pPr>
                      <w:ind w:right="6"/>
                    </w:pPr>
                    <w:r>
                      <w:rPr>
                        <w:rFonts w:hint="eastAsia"/>
                      </w:rPr>
                      <w:t>子公司适用不同税率的影响</w:t>
                    </w:r>
                  </w:p>
                </w:tc>
              </w:sdtContent>
            </w:sdt>
            <w:tc>
              <w:tcPr>
                <w:tcW w:w="1188" w:type="pct"/>
                <w:tcBorders>
                  <w:top w:val="single" w:sz="6" w:space="0" w:color="auto"/>
                  <w:left w:val="single" w:sz="4" w:space="0" w:color="auto"/>
                  <w:bottom w:val="single" w:sz="6" w:space="0" w:color="auto"/>
                  <w:right w:val="single" w:sz="6" w:space="0" w:color="auto"/>
                </w:tcBorders>
                <w:shd w:val="clear" w:color="auto" w:fill="auto"/>
                <w:vAlign w:val="center"/>
              </w:tcPr>
              <w:p w14:paraId="7014C5A6" w14:textId="77777777" w:rsidR="00FD49CD" w:rsidRDefault="00FD49CD" w:rsidP="00FD49CD">
                <w:pPr>
                  <w:jc w:val="right"/>
                </w:pPr>
                <w:r>
                  <w:t>-14,472,423.20</w:t>
                </w:r>
              </w:p>
            </w:tc>
          </w:tr>
          <w:tr w:rsidR="00FD49CD" w14:paraId="3BA5F863" w14:textId="77777777" w:rsidTr="005B7337">
            <w:sdt>
              <w:sdtPr>
                <w:tag w:val="_PLD_3265a7f97078414e8992682ae705b8ae"/>
                <w:id w:val="537247769"/>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688352BB" w14:textId="77777777" w:rsidR="00FD49CD" w:rsidRDefault="00FD49CD" w:rsidP="00FD49CD">
                    <w:pPr>
                      <w:ind w:right="6"/>
                    </w:pPr>
                    <w:r>
                      <w:rPr>
                        <w:rFonts w:hint="eastAsia"/>
                      </w:rPr>
                      <w:t>调整以前期间所得税的影响</w:t>
                    </w:r>
                  </w:p>
                </w:tc>
              </w:sdtContent>
            </w:sdt>
            <w:tc>
              <w:tcPr>
                <w:tcW w:w="1188" w:type="pct"/>
                <w:tcBorders>
                  <w:top w:val="single" w:sz="6" w:space="0" w:color="auto"/>
                  <w:left w:val="single" w:sz="4" w:space="0" w:color="auto"/>
                  <w:bottom w:val="single" w:sz="6" w:space="0" w:color="auto"/>
                  <w:right w:val="single" w:sz="6" w:space="0" w:color="auto"/>
                </w:tcBorders>
                <w:shd w:val="clear" w:color="auto" w:fill="auto"/>
                <w:vAlign w:val="center"/>
              </w:tcPr>
              <w:p w14:paraId="1109AFB2" w14:textId="77777777" w:rsidR="00FD49CD" w:rsidRDefault="00FD49CD" w:rsidP="00FD49CD">
                <w:pPr>
                  <w:jc w:val="right"/>
                </w:pPr>
                <w:r>
                  <w:t>420,216.11</w:t>
                </w:r>
              </w:p>
            </w:tc>
          </w:tr>
          <w:tr w:rsidR="00FD49CD" w14:paraId="23E90980" w14:textId="77777777" w:rsidTr="005B7337">
            <w:sdt>
              <w:sdtPr>
                <w:tag w:val="_PLD_d221a1750972424fa59e109036c4105d"/>
                <w:id w:val="-267239397"/>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6936B4B2" w14:textId="77777777" w:rsidR="00FD49CD" w:rsidRDefault="00FD49CD" w:rsidP="00FD49CD">
                    <w:pPr>
                      <w:ind w:right="6"/>
                    </w:pPr>
                    <w:r>
                      <w:rPr>
                        <w:rFonts w:hint="eastAsia"/>
                      </w:rPr>
                      <w:t>非应税收入的影响</w:t>
                    </w:r>
                  </w:p>
                </w:tc>
              </w:sdtContent>
            </w:sdt>
            <w:tc>
              <w:tcPr>
                <w:tcW w:w="1188" w:type="pct"/>
                <w:tcBorders>
                  <w:top w:val="single" w:sz="6" w:space="0" w:color="auto"/>
                  <w:left w:val="single" w:sz="4" w:space="0" w:color="auto"/>
                  <w:bottom w:val="single" w:sz="6" w:space="0" w:color="auto"/>
                  <w:right w:val="single" w:sz="6" w:space="0" w:color="auto"/>
                </w:tcBorders>
                <w:shd w:val="clear" w:color="auto" w:fill="auto"/>
              </w:tcPr>
              <w:p w14:paraId="72BEFC7C" w14:textId="77777777" w:rsidR="00FD49CD" w:rsidRDefault="00FD49CD" w:rsidP="00FD49CD">
                <w:pPr>
                  <w:jc w:val="right"/>
                </w:pPr>
              </w:p>
            </w:tc>
          </w:tr>
          <w:tr w:rsidR="00FD49CD" w14:paraId="5A82655A" w14:textId="77777777" w:rsidTr="005B7337">
            <w:sdt>
              <w:sdtPr>
                <w:tag w:val="_PLD_b267521bfe9246aa95e35e3cebc4a1f8"/>
                <w:id w:val="-1426344013"/>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3E1E2F12" w14:textId="77777777" w:rsidR="00FD49CD" w:rsidRDefault="00FD49CD" w:rsidP="00FD49CD">
                    <w:pPr>
                      <w:ind w:right="6"/>
                    </w:pPr>
                    <w:r>
                      <w:rPr>
                        <w:rFonts w:hint="eastAsia"/>
                      </w:rPr>
                      <w:t>不可抵扣的成本、费用和损失的影响</w:t>
                    </w:r>
                  </w:p>
                </w:tc>
              </w:sdtContent>
            </w:sdt>
            <w:tc>
              <w:tcPr>
                <w:tcW w:w="1188" w:type="pct"/>
                <w:tcBorders>
                  <w:top w:val="single" w:sz="6" w:space="0" w:color="auto"/>
                  <w:left w:val="single" w:sz="4" w:space="0" w:color="auto"/>
                  <w:bottom w:val="single" w:sz="6" w:space="0" w:color="auto"/>
                  <w:right w:val="single" w:sz="6" w:space="0" w:color="auto"/>
                </w:tcBorders>
                <w:shd w:val="clear" w:color="auto" w:fill="auto"/>
                <w:vAlign w:val="center"/>
              </w:tcPr>
              <w:p w14:paraId="27008887" w14:textId="77777777" w:rsidR="00FD49CD" w:rsidRDefault="00FD49CD" w:rsidP="00FD49CD">
                <w:pPr>
                  <w:jc w:val="right"/>
                  <w:rPr>
                    <w:sz w:val="24"/>
                  </w:rPr>
                </w:pPr>
                <w:r>
                  <w:t>840,117.68</w:t>
                </w:r>
              </w:p>
            </w:tc>
          </w:tr>
          <w:tr w:rsidR="00FD49CD" w14:paraId="06F5DC59" w14:textId="77777777" w:rsidTr="005B7337">
            <w:sdt>
              <w:sdtPr>
                <w:tag w:val="_PLD_e3ea20a1997a4604af76b7db091e8702"/>
                <w:id w:val="-1394351706"/>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57772461" w14:textId="77777777" w:rsidR="00FD49CD" w:rsidRDefault="00FD49CD" w:rsidP="00FD49CD">
                    <w:pPr>
                      <w:ind w:right="6"/>
                    </w:pPr>
                    <w:r>
                      <w:rPr>
                        <w:rFonts w:hint="eastAsia"/>
                      </w:rPr>
                      <w:t>使用前期未确认递延所得税资产的可抵扣亏损的影响</w:t>
                    </w:r>
                  </w:p>
                </w:tc>
              </w:sdtContent>
            </w:sdt>
            <w:tc>
              <w:tcPr>
                <w:tcW w:w="1188" w:type="pct"/>
                <w:tcBorders>
                  <w:top w:val="single" w:sz="6" w:space="0" w:color="auto"/>
                  <w:left w:val="single" w:sz="4" w:space="0" w:color="auto"/>
                  <w:bottom w:val="single" w:sz="6" w:space="0" w:color="auto"/>
                  <w:right w:val="single" w:sz="6" w:space="0" w:color="auto"/>
                </w:tcBorders>
                <w:shd w:val="clear" w:color="auto" w:fill="auto"/>
                <w:vAlign w:val="center"/>
              </w:tcPr>
              <w:p w14:paraId="10BB92A7" w14:textId="77777777" w:rsidR="00FD49CD" w:rsidRDefault="00FD49CD" w:rsidP="00FD49CD">
                <w:pPr>
                  <w:jc w:val="right"/>
                </w:pPr>
                <w:r>
                  <w:t>-983,696.58</w:t>
                </w:r>
              </w:p>
            </w:tc>
          </w:tr>
          <w:tr w:rsidR="00FD49CD" w14:paraId="09FF29D2" w14:textId="77777777" w:rsidTr="005B7337">
            <w:sdt>
              <w:sdtPr>
                <w:tag w:val="_PLD_8401811b11b54235be79955ebe812995"/>
                <w:id w:val="57755681"/>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21130758" w14:textId="77777777" w:rsidR="00FD49CD" w:rsidRDefault="00FD49CD" w:rsidP="00FD49CD">
                    <w:pPr>
                      <w:ind w:right="6"/>
                    </w:pPr>
                    <w:r>
                      <w:rPr>
                        <w:rFonts w:hint="eastAsia"/>
                      </w:rPr>
                      <w:t>本期未确认递延所得税资产的可抵扣暂时性差异或可抵扣亏损的影响</w:t>
                    </w:r>
                  </w:p>
                </w:tc>
              </w:sdtContent>
            </w:sdt>
            <w:tc>
              <w:tcPr>
                <w:tcW w:w="1188" w:type="pct"/>
                <w:tcBorders>
                  <w:top w:val="single" w:sz="6" w:space="0" w:color="auto"/>
                  <w:left w:val="single" w:sz="4" w:space="0" w:color="auto"/>
                  <w:bottom w:val="single" w:sz="6" w:space="0" w:color="auto"/>
                  <w:right w:val="single" w:sz="6" w:space="0" w:color="auto"/>
                </w:tcBorders>
                <w:shd w:val="clear" w:color="auto" w:fill="auto"/>
                <w:vAlign w:val="center"/>
              </w:tcPr>
              <w:p w14:paraId="720D799B" w14:textId="77777777" w:rsidR="00FD49CD" w:rsidRDefault="00FD49CD" w:rsidP="00FD49CD">
                <w:pPr>
                  <w:jc w:val="right"/>
                </w:pPr>
                <w:r>
                  <w:t>68,218,050.59</w:t>
                </w:r>
              </w:p>
            </w:tc>
          </w:tr>
          <w:sdt>
            <w:sdtPr>
              <w:alias w:val="会计利润与所得税费用调整过程明细"/>
              <w:tag w:val="_TUP_e9f3609279ef4d50b65ce0510eb9fee4"/>
              <w:id w:val="1522198882"/>
              <w:lock w:val="sdtLocked"/>
              <w:placeholder>
                <w:docPart w:val="5930553B3B50454A88FA795D1832DC4F"/>
              </w:placeholder>
            </w:sdtPr>
            <w:sdtEndPr/>
            <w:sdtContent>
              <w:tr w:rsidR="00FD49CD" w14:paraId="25DF1BA4" w14:textId="77777777" w:rsidTr="005B7337">
                <w:tc>
                  <w:tcPr>
                    <w:tcW w:w="3812" w:type="pct"/>
                    <w:tcBorders>
                      <w:top w:val="single" w:sz="4" w:space="0" w:color="auto"/>
                      <w:left w:val="single" w:sz="6" w:space="0" w:color="auto"/>
                      <w:bottom w:val="single" w:sz="6" w:space="0" w:color="auto"/>
                      <w:right w:val="single" w:sz="6" w:space="0" w:color="auto"/>
                    </w:tcBorders>
                    <w:shd w:val="clear" w:color="auto" w:fill="auto"/>
                    <w:vAlign w:val="center"/>
                  </w:tcPr>
                  <w:p w14:paraId="1CF4102B" w14:textId="77777777" w:rsidR="00FD49CD" w:rsidRDefault="00FD49CD" w:rsidP="00FD49CD">
                    <w:r w:rsidRPr="00FD49CD">
                      <w:rPr>
                        <w:rFonts w:hint="eastAsia"/>
                      </w:rPr>
                      <w:t>研发费用加计扣除</w:t>
                    </w:r>
                  </w:p>
                </w:tc>
                <w:tc>
                  <w:tcPr>
                    <w:tcW w:w="1188" w:type="pct"/>
                    <w:tcBorders>
                      <w:top w:val="single" w:sz="6" w:space="0" w:color="auto"/>
                      <w:left w:val="single" w:sz="6" w:space="0" w:color="auto"/>
                      <w:bottom w:val="single" w:sz="6" w:space="0" w:color="auto"/>
                      <w:right w:val="single" w:sz="6" w:space="0" w:color="auto"/>
                    </w:tcBorders>
                    <w:shd w:val="clear" w:color="auto" w:fill="auto"/>
                  </w:tcPr>
                  <w:p w14:paraId="5A1D01E9" w14:textId="77777777" w:rsidR="00FD49CD" w:rsidRDefault="00FD49CD" w:rsidP="00FD49CD">
                    <w:pPr>
                      <w:jc w:val="right"/>
                    </w:pPr>
                    <w:r w:rsidRPr="00FD49CD">
                      <w:t>-7,612,986.28</w:t>
                    </w:r>
                  </w:p>
                </w:tc>
              </w:tr>
            </w:sdtContent>
          </w:sdt>
          <w:tr w:rsidR="00FD49CD" w14:paraId="6237D182" w14:textId="77777777" w:rsidTr="005B7337">
            <w:sdt>
              <w:sdtPr>
                <w:tag w:val="_PLD_0d947a5f645f44d7ade144f76e03c99e"/>
                <w:id w:val="1744676796"/>
                <w:lock w:val="sdtLocked"/>
              </w:sdtPr>
              <w:sdtEndPr/>
              <w:sdtContent>
                <w:tc>
                  <w:tcPr>
                    <w:tcW w:w="3812" w:type="pct"/>
                    <w:tcBorders>
                      <w:top w:val="single" w:sz="4" w:space="0" w:color="auto"/>
                      <w:left w:val="single" w:sz="4" w:space="0" w:color="auto"/>
                      <w:bottom w:val="single" w:sz="4" w:space="0" w:color="auto"/>
                      <w:right w:val="single" w:sz="4" w:space="0" w:color="auto"/>
                    </w:tcBorders>
                    <w:shd w:val="clear" w:color="auto" w:fill="auto"/>
                  </w:tcPr>
                  <w:p w14:paraId="5A78CA05" w14:textId="77777777" w:rsidR="00FD49CD" w:rsidRDefault="00FD49CD" w:rsidP="00FD49CD">
                    <w:r>
                      <w:rPr>
                        <w:rFonts w:hint="eastAsia"/>
                      </w:rPr>
                      <w:t>所得税费用</w:t>
                    </w:r>
                  </w:p>
                </w:tc>
              </w:sdtContent>
            </w:sdt>
            <w:tc>
              <w:tcPr>
                <w:tcW w:w="1188" w:type="pct"/>
                <w:tcBorders>
                  <w:top w:val="single" w:sz="6" w:space="0" w:color="auto"/>
                  <w:left w:val="single" w:sz="4" w:space="0" w:color="auto"/>
                  <w:bottom w:val="single" w:sz="6" w:space="0" w:color="auto"/>
                  <w:right w:val="single" w:sz="6" w:space="0" w:color="auto"/>
                </w:tcBorders>
                <w:shd w:val="clear" w:color="auto" w:fill="auto"/>
              </w:tcPr>
              <w:p w14:paraId="66EB0BFD" w14:textId="77777777" w:rsidR="00FD49CD" w:rsidRDefault="00FD49CD" w:rsidP="00FD49CD">
                <w:pPr>
                  <w:jc w:val="right"/>
                </w:pPr>
                <w:r w:rsidRPr="00FD49CD">
                  <w:t>88,114,563.51</w:t>
                </w:r>
              </w:p>
            </w:tc>
          </w:tr>
        </w:tbl>
        <w:p w14:paraId="126D57F3" w14:textId="77777777" w:rsidR="006A4505" w:rsidRDefault="006A4505">
          <w:pPr>
            <w:rPr>
              <w:szCs w:val="21"/>
            </w:rPr>
          </w:pPr>
        </w:p>
        <w:p w14:paraId="07D3B217" w14:textId="77777777" w:rsidR="006A4505" w:rsidRDefault="00B9625C">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2076961242"/>
            <w:lock w:val="sdtLocked"/>
            <w:placeholder>
              <w:docPart w:val="GBC22222222222222222222222222222"/>
            </w:placeholder>
          </w:sdtPr>
          <w:sdtEndPr/>
          <w:sdtContent>
            <w:p w14:paraId="5F63C14B" w14:textId="77777777" w:rsidR="006A4505" w:rsidRDefault="00B9625C" w:rsidP="00FD49CD">
              <w:pPr>
                <w:spacing w:before="60" w:after="60"/>
                <w:rPr>
                  <w:szCs w:val="21"/>
                </w:rPr>
              </w:pPr>
              <w:r>
                <w:rPr>
                  <w:szCs w:val="21"/>
                </w:rPr>
                <w:fldChar w:fldCharType="begin"/>
              </w:r>
              <w:r w:rsidR="00FD49CD">
                <w:rPr>
                  <w:szCs w:val="21"/>
                </w:rPr>
                <w:instrText xml:space="preserve">MACROBUTTON  SnrToggleCheckbox □适用 </w:instrText>
              </w:r>
              <w:r>
                <w:rPr>
                  <w:szCs w:val="21"/>
                </w:rPr>
                <w:fldChar w:fldCharType="end"/>
              </w:r>
              <w:r>
                <w:rPr>
                  <w:szCs w:val="21"/>
                </w:rPr>
                <w:fldChar w:fldCharType="begin"/>
              </w:r>
              <w:r w:rsidR="00FD49CD">
                <w:rPr>
                  <w:szCs w:val="21"/>
                </w:rPr>
                <w:instrText xml:space="preserve"> MACROBUTTON  SnrToggleCheckbox √不适用 </w:instrText>
              </w:r>
              <w:r>
                <w:rPr>
                  <w:szCs w:val="21"/>
                </w:rPr>
                <w:fldChar w:fldCharType="end"/>
              </w:r>
            </w:p>
          </w:sdtContent>
        </w:sdt>
      </w:sdtContent>
    </w:sdt>
    <w:p w14:paraId="10FB4925" w14:textId="77777777" w:rsidR="006A4505" w:rsidRDefault="006A4505">
      <w:pPr>
        <w:rPr>
          <w:b/>
        </w:rPr>
      </w:pPr>
    </w:p>
    <w:sdt>
      <w:sdtPr>
        <w:rPr>
          <w:rFonts w:ascii="宋体" w:hAnsi="宋体" w:cs="宋体" w:hint="eastAsia"/>
          <w:b w:val="0"/>
          <w:bCs w:val="0"/>
          <w:kern w:val="0"/>
          <w:szCs w:val="21"/>
        </w:rPr>
        <w:alias w:val="模块:其他综合收益"/>
        <w:tag w:val="_SEC_abcda0c67180436c970991051af2777d"/>
        <w:id w:val="1415507843"/>
        <w:lock w:val="sdtLocked"/>
        <w:placeholder>
          <w:docPart w:val="GBC22222222222222222222222222222"/>
        </w:placeholder>
      </w:sdtPr>
      <w:sdtEndPr>
        <w:rPr>
          <w:rFonts w:asciiTheme="minorHAnsi" w:eastAsiaTheme="minorEastAsia" w:hAnsiTheme="minorHAnsi"/>
        </w:rPr>
      </w:sdtEndPr>
      <w:sdtContent>
        <w:p w14:paraId="1331BD54"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1667398791"/>
            <w:lock w:val="sdtLocked"/>
            <w:placeholder>
              <w:docPart w:val="GBC22222222222222222222222222222"/>
            </w:placeholder>
          </w:sdtPr>
          <w:sdtEndPr/>
          <w:sdtContent>
            <w:p w14:paraId="44734A4B" w14:textId="77777777" w:rsidR="00C306B8" w:rsidRDefault="00B9625C" w:rsidP="0002261B">
              <w:r>
                <w:fldChar w:fldCharType="begin"/>
              </w:r>
              <w:r w:rsidR="00C306B8">
                <w:instrText xml:space="preserve">MACROBUTTON  SnrToggleCheckbox √适用 </w:instrText>
              </w:r>
              <w:r>
                <w:fldChar w:fldCharType="end"/>
              </w:r>
              <w:r>
                <w:fldChar w:fldCharType="begin"/>
              </w:r>
              <w:r w:rsidR="00C306B8">
                <w:instrText xml:space="preserve"> MACROBUTTON  SnrToggleCheckbox □不适用 </w:instrText>
              </w:r>
              <w:r>
                <w:fldChar w:fldCharType="end"/>
              </w:r>
            </w:p>
          </w:sdtContent>
        </w:sdt>
        <w:p w14:paraId="7638EB6C" w14:textId="3263A7C0" w:rsidR="006A4505" w:rsidRDefault="001E0608" w:rsidP="0002261B">
          <w:sdt>
            <w:sdtPr>
              <w:rPr>
                <w:rFonts w:hint="eastAsia"/>
                <w:szCs w:val="21"/>
              </w:rPr>
              <w:alias w:val="其他综合收益详见附注"/>
              <w:tag w:val="_GBC_88f79522b3404a9cba25ea8b611e6680"/>
              <w:id w:val="-643734501"/>
              <w:lock w:val="sdtLocked"/>
              <w:placeholder>
                <w:docPart w:val="72F57D7BFBCC48D38DD7B260D7E19A1A"/>
              </w:placeholder>
            </w:sdtPr>
            <w:sdtEndPr/>
            <w:sdtContent>
              <w:r w:rsidR="00C306B8">
                <w:rPr>
                  <w:rFonts w:hint="eastAsia"/>
                  <w:szCs w:val="21"/>
                </w:rPr>
                <w:t>详见附注</w:t>
              </w:r>
            </w:sdtContent>
          </w:sdt>
        </w:p>
      </w:sdtContent>
    </w:sdt>
    <w:p w14:paraId="00AC7903" w14:textId="77777777" w:rsidR="006A4505" w:rsidRDefault="006A4505"/>
    <w:p w14:paraId="19F7DD6A" w14:textId="297FBB51" w:rsidR="00733AC1" w:rsidRPr="00733AC1" w:rsidRDefault="00B9625C" w:rsidP="008776CA">
      <w:pPr>
        <w:pStyle w:val="3"/>
        <w:numPr>
          <w:ilvl w:val="0"/>
          <w:numId w:val="68"/>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4"/>
          <w:szCs w:val="24"/>
        </w:rPr>
        <w:alias w:val="模块:收到的其他与经营活动有关的现金"/>
        <w:tag w:val="_SEC_db9c62b020ec4e9ea32fddcc998663ec"/>
        <w:id w:val="-1217892872"/>
        <w:lock w:val="sdtLocked"/>
        <w:placeholder>
          <w:docPart w:val="GBC22222222222222222222222222222"/>
        </w:placeholder>
      </w:sdtPr>
      <w:sdtEndPr>
        <w:rPr>
          <w:rFonts w:asciiTheme="minorHAnsi" w:hAnsiTheme="minorHAnsi" w:cstheme="minorBidi" w:hint="default"/>
          <w:kern w:val="2"/>
          <w:sz w:val="21"/>
          <w:szCs w:val="21"/>
        </w:rPr>
      </w:sdtEndPr>
      <w:sdtContent>
        <w:p w14:paraId="0561A5F5" w14:textId="77777777" w:rsidR="006A4505" w:rsidRDefault="00B9625C" w:rsidP="008776CA">
          <w:pPr>
            <w:pStyle w:val="4"/>
            <w:numPr>
              <w:ilvl w:val="0"/>
              <w:numId w:val="88"/>
            </w:numPr>
            <w:ind w:left="426" w:hanging="426"/>
          </w:pPr>
          <w:r>
            <w:rPr>
              <w:rFonts w:hint="eastAsia"/>
            </w:rPr>
            <w:t>收到的其他与经营活动有关的现金</w:t>
          </w:r>
        </w:p>
        <w:sdt>
          <w:sdtPr>
            <w:alias w:val="是否适用：收到的其他与经营活动有关的现金[双击切换]"/>
            <w:tag w:val="_GBC_27345010807c4445aa9d99ce1518a33b"/>
            <w:id w:val="-103116497"/>
            <w:lock w:val="sdtLocked"/>
            <w:placeholder>
              <w:docPart w:val="GBC22222222222222222222222222222"/>
            </w:placeholder>
          </w:sdtPr>
          <w:sdtEndPr/>
          <w:sdtContent>
            <w:p w14:paraId="0E285F3B" w14:textId="77777777" w:rsidR="006A4505" w:rsidRDefault="00B9625C">
              <w:r>
                <w:fldChar w:fldCharType="begin"/>
              </w:r>
              <w:r w:rsidR="0002261B">
                <w:instrText xml:space="preserve">MACROBUTTON  SnrToggleCheckbox √适用 </w:instrText>
              </w:r>
              <w:r>
                <w:fldChar w:fldCharType="end"/>
              </w:r>
              <w:r>
                <w:fldChar w:fldCharType="begin"/>
              </w:r>
              <w:r w:rsidR="0002261B">
                <w:instrText xml:space="preserve"> MACROBUTTON  SnrToggleCheckbox □不适用 </w:instrText>
              </w:r>
              <w:r>
                <w:fldChar w:fldCharType="end"/>
              </w:r>
            </w:p>
          </w:sdtContent>
        </w:sdt>
        <w:p w14:paraId="3DDA08E4" w14:textId="6D0E2EC9" w:rsidR="006A4505" w:rsidRDefault="00B9625C">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566307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8478650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53"/>
            <w:gridCol w:w="2866"/>
            <w:gridCol w:w="2855"/>
          </w:tblGrid>
          <w:tr w:rsidR="00C47873" w14:paraId="0E024691" w14:textId="77777777" w:rsidTr="00376685">
            <w:sdt>
              <w:sdtPr>
                <w:tag w:val="_PLD_f7a5d7090c5c4e2b95d9e6f0ea383580"/>
                <w:id w:val="-771159705"/>
                <w:lock w:val="sdtLocked"/>
              </w:sdtPr>
              <w:sdtEndPr/>
              <w:sdtContent>
                <w:tc>
                  <w:tcPr>
                    <w:tcW w:w="1882" w:type="pct"/>
                  </w:tcPr>
                  <w:p w14:paraId="6E89024E" w14:textId="77777777" w:rsidR="00C47873" w:rsidRDefault="00C47873" w:rsidP="00376685">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87391389"/>
                <w:lock w:val="sdtLocked"/>
              </w:sdtPr>
              <w:sdtEndPr/>
              <w:sdtContent>
                <w:tc>
                  <w:tcPr>
                    <w:tcW w:w="1562" w:type="pct"/>
                  </w:tcPr>
                  <w:p w14:paraId="192A66CB" w14:textId="77777777" w:rsidR="00C47873" w:rsidRDefault="00C47873" w:rsidP="00376685">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896278445"/>
                <w:lock w:val="sdtLocked"/>
              </w:sdtPr>
              <w:sdtEndPr/>
              <w:sdtContent>
                <w:tc>
                  <w:tcPr>
                    <w:tcW w:w="1556" w:type="pct"/>
                  </w:tcPr>
                  <w:p w14:paraId="0AB64859" w14:textId="77777777" w:rsidR="00C47873" w:rsidRDefault="00C47873" w:rsidP="00376685">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1129969905"/>
              <w:lock w:val="sdtLocked"/>
              <w:placeholder>
                <w:docPart w:val="59CDF514B82046C59F85983506072693"/>
              </w:placeholder>
            </w:sdtPr>
            <w:sdtEndPr/>
            <w:sdtContent>
              <w:tr w:rsidR="00C47873" w14:paraId="27924AFC" w14:textId="77777777" w:rsidTr="00376685">
                <w:tc>
                  <w:tcPr>
                    <w:tcW w:w="1882" w:type="pct"/>
                  </w:tcPr>
                  <w:p w14:paraId="0859E00D" w14:textId="77777777" w:rsidR="00C47873" w:rsidRDefault="00C47873" w:rsidP="00376685">
                    <w:pPr>
                      <w:autoSpaceDE w:val="0"/>
                      <w:autoSpaceDN w:val="0"/>
                      <w:adjustRightInd w:val="0"/>
                      <w:snapToGrid w:val="0"/>
                      <w:spacing w:line="240" w:lineRule="atLeast"/>
                      <w:rPr>
                        <w:szCs w:val="21"/>
                      </w:rPr>
                    </w:pPr>
                    <w:r>
                      <w:t>银行存款利息收入</w:t>
                    </w:r>
                  </w:p>
                </w:tc>
                <w:tc>
                  <w:tcPr>
                    <w:tcW w:w="1562" w:type="pct"/>
                    <w:vAlign w:val="bottom"/>
                  </w:tcPr>
                  <w:p w14:paraId="7AF50F1D" w14:textId="77777777" w:rsidR="00C47873" w:rsidRDefault="00C47873" w:rsidP="00376685">
                    <w:pPr>
                      <w:jc w:val="right"/>
                      <w:rPr>
                        <w:szCs w:val="21"/>
                      </w:rPr>
                    </w:pPr>
                    <w:r>
                      <w:t>12,773,316.09</w:t>
                    </w:r>
                  </w:p>
                </w:tc>
                <w:tc>
                  <w:tcPr>
                    <w:tcW w:w="1556" w:type="pct"/>
                  </w:tcPr>
                  <w:p w14:paraId="2651B4D0" w14:textId="77777777" w:rsidR="00C47873" w:rsidRDefault="00C47873" w:rsidP="00376685">
                    <w:pPr>
                      <w:jc w:val="right"/>
                      <w:rPr>
                        <w:szCs w:val="21"/>
                      </w:rPr>
                    </w:pPr>
                    <w:r>
                      <w:t>2,668,062.65</w:t>
                    </w:r>
                  </w:p>
                </w:tc>
              </w:tr>
            </w:sdtContent>
          </w:sdt>
          <w:sdt>
            <w:sdtPr>
              <w:rPr>
                <w:rFonts w:hint="eastAsia"/>
                <w:szCs w:val="21"/>
              </w:rPr>
              <w:alias w:val="收到的其他与经营活动有关的现金明细"/>
              <w:tag w:val="_TUP_ca9171e54df6430e9436143874401ecc"/>
              <w:id w:val="-1721887590"/>
              <w:lock w:val="sdtLocked"/>
              <w:placeholder>
                <w:docPart w:val="59CDF514B82046C59F85983506072693"/>
              </w:placeholder>
            </w:sdtPr>
            <w:sdtEndPr/>
            <w:sdtContent>
              <w:tr w:rsidR="00C47873" w14:paraId="5C8F3CF9" w14:textId="77777777" w:rsidTr="00376685">
                <w:tc>
                  <w:tcPr>
                    <w:tcW w:w="1882" w:type="pct"/>
                  </w:tcPr>
                  <w:p w14:paraId="32535A99" w14:textId="77777777" w:rsidR="00C47873" w:rsidRDefault="00C47873" w:rsidP="00376685">
                    <w:pPr>
                      <w:autoSpaceDE w:val="0"/>
                      <w:autoSpaceDN w:val="0"/>
                      <w:adjustRightInd w:val="0"/>
                      <w:snapToGrid w:val="0"/>
                      <w:spacing w:line="240" w:lineRule="atLeast"/>
                      <w:rPr>
                        <w:szCs w:val="21"/>
                      </w:rPr>
                    </w:pPr>
                    <w:r>
                      <w:t>收到的补助款项</w:t>
                    </w:r>
                  </w:p>
                </w:tc>
                <w:tc>
                  <w:tcPr>
                    <w:tcW w:w="1562" w:type="pct"/>
                    <w:vAlign w:val="bottom"/>
                  </w:tcPr>
                  <w:p w14:paraId="42C76A23" w14:textId="77777777" w:rsidR="00C47873" w:rsidRDefault="00C47873" w:rsidP="00376685">
                    <w:pPr>
                      <w:jc w:val="right"/>
                      <w:rPr>
                        <w:szCs w:val="21"/>
                      </w:rPr>
                    </w:pPr>
                    <w:r>
                      <w:t>3,419,229.00</w:t>
                    </w:r>
                  </w:p>
                </w:tc>
                <w:tc>
                  <w:tcPr>
                    <w:tcW w:w="1556" w:type="pct"/>
                  </w:tcPr>
                  <w:p w14:paraId="773F9049" w14:textId="77777777" w:rsidR="00C47873" w:rsidRDefault="00C47873" w:rsidP="00376685">
                    <w:pPr>
                      <w:jc w:val="right"/>
                      <w:rPr>
                        <w:szCs w:val="21"/>
                      </w:rPr>
                    </w:pPr>
                    <w:r>
                      <w:t>22,194,792.13</w:t>
                    </w:r>
                  </w:p>
                </w:tc>
              </w:tr>
            </w:sdtContent>
          </w:sdt>
          <w:sdt>
            <w:sdtPr>
              <w:rPr>
                <w:rFonts w:hint="eastAsia"/>
                <w:szCs w:val="21"/>
              </w:rPr>
              <w:alias w:val="收到的其他与经营活动有关的现金明细"/>
              <w:tag w:val="_TUP_ca9171e54df6430e9436143874401ecc"/>
              <w:id w:val="-1691600905"/>
              <w:lock w:val="sdtLocked"/>
              <w:placeholder>
                <w:docPart w:val="8F113DE9C9644BE6BFAE6E3890ABD28D"/>
              </w:placeholder>
            </w:sdtPr>
            <w:sdtEndPr/>
            <w:sdtContent>
              <w:tr w:rsidR="00C47873" w14:paraId="57D4D47C" w14:textId="77777777" w:rsidTr="00376685">
                <w:tc>
                  <w:tcPr>
                    <w:tcW w:w="1882" w:type="pct"/>
                  </w:tcPr>
                  <w:p w14:paraId="7E23116B" w14:textId="77777777" w:rsidR="00C47873" w:rsidRDefault="00C47873" w:rsidP="00376685">
                    <w:pPr>
                      <w:autoSpaceDE w:val="0"/>
                      <w:autoSpaceDN w:val="0"/>
                      <w:adjustRightInd w:val="0"/>
                      <w:snapToGrid w:val="0"/>
                      <w:spacing w:line="240" w:lineRule="atLeast"/>
                      <w:rPr>
                        <w:szCs w:val="21"/>
                      </w:rPr>
                    </w:pPr>
                    <w:r>
                      <w:t>收到的往来款项及代扣款项</w:t>
                    </w:r>
                  </w:p>
                </w:tc>
                <w:tc>
                  <w:tcPr>
                    <w:tcW w:w="1562" w:type="pct"/>
                    <w:vAlign w:val="bottom"/>
                  </w:tcPr>
                  <w:p w14:paraId="22602478" w14:textId="77777777" w:rsidR="00C47873" w:rsidRDefault="00C47873" w:rsidP="00376685">
                    <w:pPr>
                      <w:jc w:val="right"/>
                      <w:rPr>
                        <w:szCs w:val="21"/>
                      </w:rPr>
                    </w:pPr>
                    <w:r>
                      <w:t>14,131,125.69</w:t>
                    </w:r>
                  </w:p>
                </w:tc>
                <w:tc>
                  <w:tcPr>
                    <w:tcW w:w="1556" w:type="pct"/>
                  </w:tcPr>
                  <w:p w14:paraId="5D63C6F7" w14:textId="77777777" w:rsidR="00C47873" w:rsidRDefault="00C47873" w:rsidP="00376685">
                    <w:pPr>
                      <w:jc w:val="right"/>
                      <w:rPr>
                        <w:szCs w:val="21"/>
                      </w:rPr>
                    </w:pPr>
                    <w:r>
                      <w:t>11,530,050.24</w:t>
                    </w:r>
                  </w:p>
                </w:tc>
              </w:tr>
            </w:sdtContent>
          </w:sdt>
          <w:sdt>
            <w:sdtPr>
              <w:rPr>
                <w:rFonts w:hint="eastAsia"/>
                <w:szCs w:val="21"/>
              </w:rPr>
              <w:alias w:val="收到的其他与经营活动有关的现金明细"/>
              <w:tag w:val="_TUP_ca9171e54df6430e9436143874401ecc"/>
              <w:id w:val="1479806591"/>
              <w:lock w:val="sdtLocked"/>
              <w:placeholder>
                <w:docPart w:val="8F113DE9C9644BE6BFAE6E3890ABD28D"/>
              </w:placeholder>
            </w:sdtPr>
            <w:sdtEndPr/>
            <w:sdtContent>
              <w:tr w:rsidR="00C47873" w14:paraId="72FA5BCD" w14:textId="77777777" w:rsidTr="00376685">
                <w:tc>
                  <w:tcPr>
                    <w:tcW w:w="1882" w:type="pct"/>
                  </w:tcPr>
                  <w:p w14:paraId="1AE88253" w14:textId="77777777" w:rsidR="00C47873" w:rsidRDefault="00C47873" w:rsidP="00376685">
                    <w:pPr>
                      <w:autoSpaceDE w:val="0"/>
                      <w:autoSpaceDN w:val="0"/>
                      <w:adjustRightInd w:val="0"/>
                      <w:snapToGrid w:val="0"/>
                      <w:spacing w:line="240" w:lineRule="atLeast"/>
                      <w:rPr>
                        <w:szCs w:val="21"/>
                      </w:rPr>
                    </w:pPr>
                    <w:r>
                      <w:t>其他</w:t>
                    </w:r>
                  </w:p>
                </w:tc>
                <w:tc>
                  <w:tcPr>
                    <w:tcW w:w="1562" w:type="pct"/>
                    <w:vAlign w:val="bottom"/>
                  </w:tcPr>
                  <w:p w14:paraId="64DC657E" w14:textId="77777777" w:rsidR="00C47873" w:rsidRDefault="00C47873" w:rsidP="00376685">
                    <w:pPr>
                      <w:jc w:val="right"/>
                      <w:rPr>
                        <w:szCs w:val="21"/>
                      </w:rPr>
                    </w:pPr>
                    <w:r>
                      <w:t>4,429,509.32</w:t>
                    </w:r>
                  </w:p>
                </w:tc>
                <w:tc>
                  <w:tcPr>
                    <w:tcW w:w="1556" w:type="pct"/>
                  </w:tcPr>
                  <w:p w14:paraId="762E8D94" w14:textId="77777777" w:rsidR="00C47873" w:rsidRDefault="00C47873" w:rsidP="00376685">
                    <w:pPr>
                      <w:jc w:val="right"/>
                      <w:rPr>
                        <w:szCs w:val="21"/>
                      </w:rPr>
                    </w:pPr>
                    <w:r>
                      <w:t>3,926,694.74</w:t>
                    </w:r>
                  </w:p>
                </w:tc>
              </w:tr>
            </w:sdtContent>
          </w:sdt>
          <w:tr w:rsidR="00C47873" w14:paraId="7271D7A1" w14:textId="77777777" w:rsidTr="00376685">
            <w:sdt>
              <w:sdtPr>
                <w:tag w:val="_PLD_15c008cf970d4546b79acd33ba59b803"/>
                <w:id w:val="1490977433"/>
                <w:lock w:val="sdtLocked"/>
              </w:sdtPr>
              <w:sdtEndPr/>
              <w:sdtContent>
                <w:tc>
                  <w:tcPr>
                    <w:tcW w:w="1882" w:type="pct"/>
                  </w:tcPr>
                  <w:p w14:paraId="09A0BD30" w14:textId="77777777" w:rsidR="00C47873" w:rsidRDefault="00C47873" w:rsidP="00376685">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center"/>
              </w:tcPr>
              <w:p w14:paraId="76869BB2" w14:textId="77777777" w:rsidR="00C47873" w:rsidRDefault="00C47873" w:rsidP="00376685">
                <w:pPr>
                  <w:jc w:val="right"/>
                  <w:rPr>
                    <w:sz w:val="24"/>
                  </w:rPr>
                </w:pPr>
                <w:r>
                  <w:t>34,753,180.10</w:t>
                </w:r>
              </w:p>
            </w:tc>
            <w:tc>
              <w:tcPr>
                <w:tcW w:w="1556" w:type="pct"/>
                <w:vAlign w:val="center"/>
              </w:tcPr>
              <w:p w14:paraId="251003E3" w14:textId="77777777" w:rsidR="00C47873" w:rsidRDefault="00C47873" w:rsidP="00376685">
                <w:pPr>
                  <w:jc w:val="right"/>
                </w:pPr>
                <w:r>
                  <w:t>40,319,599.76</w:t>
                </w:r>
              </w:p>
            </w:tc>
          </w:tr>
        </w:tbl>
        <w:p w14:paraId="0A52142E" w14:textId="5C19CE8E" w:rsidR="006A4505" w:rsidRDefault="001E0608" w:rsidP="005A3093">
          <w:pPr>
            <w:snapToGrid w:val="0"/>
            <w:spacing w:before="60" w:after="60" w:line="240" w:lineRule="atLeast"/>
            <w:rPr>
              <w:szCs w:val="21"/>
            </w:rPr>
          </w:pPr>
        </w:p>
      </w:sdtContent>
    </w:sdt>
    <w:sdt>
      <w:sdtPr>
        <w:rPr>
          <w:rFonts w:ascii="宋体" w:eastAsia="宋体" w:hAnsi="宋体" w:cs="宋体" w:hint="eastAsia"/>
          <w:b w:val="0"/>
          <w:bCs w:val="0"/>
          <w:kern w:val="0"/>
          <w:sz w:val="24"/>
          <w:szCs w:val="24"/>
        </w:rPr>
        <w:alias w:val="模块:支付的其他与经营活动有关的现金"/>
        <w:tag w:val="_SEC_69836e8867b347e7b3fe206eca280b9d"/>
        <w:id w:val="187723091"/>
        <w:lock w:val="sdtLocked"/>
        <w:placeholder>
          <w:docPart w:val="GBC22222222222222222222222222222"/>
        </w:placeholder>
      </w:sdtPr>
      <w:sdtEndPr>
        <w:rPr>
          <w:rFonts w:asciiTheme="minorHAnsi" w:hAnsiTheme="minorHAnsi" w:cstheme="minorBidi"/>
          <w:kern w:val="2"/>
          <w:sz w:val="21"/>
          <w:szCs w:val="21"/>
        </w:rPr>
      </w:sdtEndPr>
      <w:sdtContent>
        <w:p w14:paraId="09DCD6F2" w14:textId="77777777" w:rsidR="006A4505" w:rsidRDefault="00B9625C" w:rsidP="008776CA">
          <w:pPr>
            <w:pStyle w:val="4"/>
            <w:numPr>
              <w:ilvl w:val="0"/>
              <w:numId w:val="88"/>
            </w:numPr>
            <w:ind w:left="426" w:hanging="426"/>
          </w:pPr>
          <w:r>
            <w:rPr>
              <w:rFonts w:hint="eastAsia"/>
            </w:rPr>
            <w:t>支付的其他与经营活动有关的现金</w:t>
          </w:r>
        </w:p>
        <w:sdt>
          <w:sdtPr>
            <w:alias w:val="是否适用：支付的其他与经营活动有关的现金[双击切换]"/>
            <w:tag w:val="_GBC_f4dd9812849049808cd722f0acb16a7a"/>
            <w:id w:val="-577284236"/>
            <w:lock w:val="sdtLocked"/>
            <w:placeholder>
              <w:docPart w:val="GBC22222222222222222222222222222"/>
            </w:placeholder>
          </w:sdtPr>
          <w:sdtEndPr/>
          <w:sdtContent>
            <w:p w14:paraId="782EB829" w14:textId="77777777" w:rsidR="006A4505" w:rsidRDefault="00B9625C">
              <w:r>
                <w:fldChar w:fldCharType="begin"/>
              </w:r>
              <w:r w:rsidR="00A52891">
                <w:instrText xml:space="preserve">MACROBUTTON  SnrToggleCheckbox √适用 </w:instrText>
              </w:r>
              <w:r>
                <w:fldChar w:fldCharType="end"/>
              </w:r>
              <w:r>
                <w:fldChar w:fldCharType="begin"/>
              </w:r>
              <w:r w:rsidR="00A52891">
                <w:instrText xml:space="preserve"> MACROBUTTON  SnrToggleCheckbox □不适用 </w:instrText>
              </w:r>
              <w:r>
                <w:fldChar w:fldCharType="end"/>
              </w:r>
            </w:p>
          </w:sdtContent>
        </w:sdt>
        <w:p w14:paraId="335BEA37" w14:textId="40EC0385" w:rsidR="006A4505" w:rsidRDefault="00B9625C">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4172941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277764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53"/>
            <w:gridCol w:w="2846"/>
            <w:gridCol w:w="2875"/>
          </w:tblGrid>
          <w:tr w:rsidR="00A52891" w14:paraId="15DB4E54" w14:textId="77777777" w:rsidTr="00A52891">
            <w:sdt>
              <w:sdtPr>
                <w:tag w:val="_PLD_313336294a534de9a634e32311d5592e"/>
                <w:id w:val="683716063"/>
                <w:lock w:val="sdtLocked"/>
              </w:sdtPr>
              <w:sdtEndPr/>
              <w:sdtContent>
                <w:tc>
                  <w:tcPr>
                    <w:tcW w:w="1882" w:type="pct"/>
                  </w:tcPr>
                  <w:p w14:paraId="68351A6B" w14:textId="77777777" w:rsidR="00A52891" w:rsidRDefault="00A52891" w:rsidP="00A52891">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1414473216"/>
                <w:lock w:val="sdtLocked"/>
              </w:sdtPr>
              <w:sdtEndPr/>
              <w:sdtContent>
                <w:tc>
                  <w:tcPr>
                    <w:tcW w:w="1551" w:type="pct"/>
                  </w:tcPr>
                  <w:p w14:paraId="58435DED" w14:textId="77777777" w:rsidR="00A52891" w:rsidRDefault="00A52891" w:rsidP="00A52891">
                    <w:pPr>
                      <w:autoSpaceDE w:val="0"/>
                      <w:autoSpaceDN w:val="0"/>
                      <w:adjustRightInd w:val="0"/>
                      <w:snapToGrid w:val="0"/>
                      <w:jc w:val="center"/>
                      <w:rPr>
                        <w:szCs w:val="21"/>
                      </w:rPr>
                    </w:pPr>
                    <w:r>
                      <w:rPr>
                        <w:rFonts w:hint="eastAsia"/>
                      </w:rPr>
                      <w:t>本期发生额</w:t>
                    </w:r>
                  </w:p>
                </w:tc>
              </w:sdtContent>
            </w:sdt>
            <w:sdt>
              <w:sdtPr>
                <w:tag w:val="_PLD_7dc479c1c10240cc94f89ea3fc1d6136"/>
                <w:id w:val="-1450395392"/>
                <w:lock w:val="sdtLocked"/>
              </w:sdtPr>
              <w:sdtEndPr/>
              <w:sdtContent>
                <w:tc>
                  <w:tcPr>
                    <w:tcW w:w="1567" w:type="pct"/>
                  </w:tcPr>
                  <w:p w14:paraId="2B772BE2" w14:textId="77777777" w:rsidR="00A52891" w:rsidRDefault="00A52891" w:rsidP="00A52891">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1484615849"/>
              <w:lock w:val="sdtLocked"/>
              <w:placeholder>
                <w:docPart w:val="85BAF34908EE4D8A8D1F2A0A5A4A5761"/>
              </w:placeholder>
            </w:sdtPr>
            <w:sdtEndPr/>
            <w:sdtContent>
              <w:tr w:rsidR="00A52891" w14:paraId="2CC08118" w14:textId="77777777" w:rsidTr="00A52891">
                <w:tc>
                  <w:tcPr>
                    <w:tcW w:w="1882" w:type="pct"/>
                  </w:tcPr>
                  <w:p w14:paraId="19589C19" w14:textId="77777777" w:rsidR="00A52891" w:rsidRDefault="00A52891" w:rsidP="00A52891">
                    <w:pPr>
                      <w:autoSpaceDE w:val="0"/>
                      <w:autoSpaceDN w:val="0"/>
                      <w:adjustRightInd w:val="0"/>
                      <w:snapToGrid w:val="0"/>
                      <w:rPr>
                        <w:szCs w:val="21"/>
                      </w:rPr>
                    </w:pPr>
                    <w:r>
                      <w:t>付现费用</w:t>
                    </w:r>
                  </w:p>
                </w:tc>
                <w:tc>
                  <w:tcPr>
                    <w:tcW w:w="1551" w:type="pct"/>
                  </w:tcPr>
                  <w:p w14:paraId="77692BAB" w14:textId="77777777" w:rsidR="00A52891" w:rsidRDefault="00A52891" w:rsidP="00A52891">
                    <w:pPr>
                      <w:jc w:val="right"/>
                      <w:rPr>
                        <w:szCs w:val="21"/>
                      </w:rPr>
                    </w:pPr>
                    <w:r>
                      <w:t>1,465,014,795.06</w:t>
                    </w:r>
                  </w:p>
                </w:tc>
                <w:tc>
                  <w:tcPr>
                    <w:tcW w:w="1567" w:type="pct"/>
                  </w:tcPr>
                  <w:p w14:paraId="18BD2EFE" w14:textId="77777777" w:rsidR="00A52891" w:rsidRDefault="00A52891" w:rsidP="00A52891">
                    <w:pPr>
                      <w:jc w:val="right"/>
                      <w:rPr>
                        <w:szCs w:val="21"/>
                      </w:rPr>
                    </w:pPr>
                    <w:r>
                      <w:t>1,153,136,454.09</w:t>
                    </w:r>
                  </w:p>
                </w:tc>
              </w:tr>
            </w:sdtContent>
          </w:sdt>
          <w:sdt>
            <w:sdtPr>
              <w:rPr>
                <w:rFonts w:hint="eastAsia"/>
                <w:szCs w:val="21"/>
              </w:rPr>
              <w:alias w:val="支付的其他与经营活动有关的现金明细"/>
              <w:tag w:val="_TUP_6bc26f086cee402ca4d348d61c665ec6"/>
              <w:id w:val="1744674899"/>
              <w:lock w:val="sdtLocked"/>
              <w:placeholder>
                <w:docPart w:val="AB65A14F4AF34ABAAB5CEA5630A4ED52"/>
              </w:placeholder>
            </w:sdtPr>
            <w:sdtEndPr/>
            <w:sdtContent>
              <w:tr w:rsidR="00A52891" w14:paraId="3C09467B" w14:textId="77777777" w:rsidTr="00A52891">
                <w:tc>
                  <w:tcPr>
                    <w:tcW w:w="1882" w:type="pct"/>
                  </w:tcPr>
                  <w:p w14:paraId="70253FBF" w14:textId="77777777" w:rsidR="00A52891" w:rsidRDefault="00A52891" w:rsidP="00A52891">
                    <w:pPr>
                      <w:autoSpaceDE w:val="0"/>
                      <w:autoSpaceDN w:val="0"/>
                      <w:adjustRightInd w:val="0"/>
                      <w:snapToGrid w:val="0"/>
                      <w:rPr>
                        <w:szCs w:val="21"/>
                      </w:rPr>
                    </w:pPr>
                    <w:r>
                      <w:t>支付的暂付款</w:t>
                    </w:r>
                  </w:p>
                </w:tc>
                <w:tc>
                  <w:tcPr>
                    <w:tcW w:w="1551" w:type="pct"/>
                  </w:tcPr>
                  <w:p w14:paraId="600B6DE8" w14:textId="77777777" w:rsidR="00A52891" w:rsidRDefault="00A52891" w:rsidP="00A52891">
                    <w:pPr>
                      <w:jc w:val="right"/>
                      <w:rPr>
                        <w:szCs w:val="21"/>
                      </w:rPr>
                    </w:pPr>
                  </w:p>
                </w:tc>
                <w:tc>
                  <w:tcPr>
                    <w:tcW w:w="1567" w:type="pct"/>
                  </w:tcPr>
                  <w:p w14:paraId="3184504C" w14:textId="77777777" w:rsidR="00A52891" w:rsidRDefault="00A52891" w:rsidP="00A52891">
                    <w:pPr>
                      <w:jc w:val="right"/>
                      <w:rPr>
                        <w:szCs w:val="21"/>
                      </w:rPr>
                    </w:pPr>
                    <w:r>
                      <w:t>865,597.37</w:t>
                    </w:r>
                  </w:p>
                </w:tc>
              </w:tr>
            </w:sdtContent>
          </w:sdt>
          <w:sdt>
            <w:sdtPr>
              <w:rPr>
                <w:rFonts w:hint="eastAsia"/>
                <w:szCs w:val="21"/>
              </w:rPr>
              <w:alias w:val="支付的其他与经营活动有关的现金明细"/>
              <w:tag w:val="_TUP_6bc26f086cee402ca4d348d61c665ec6"/>
              <w:id w:val="-41745856"/>
              <w:lock w:val="sdtLocked"/>
              <w:placeholder>
                <w:docPart w:val="AB65A14F4AF34ABAAB5CEA5630A4ED52"/>
              </w:placeholder>
            </w:sdtPr>
            <w:sdtEndPr/>
            <w:sdtContent>
              <w:tr w:rsidR="00A52891" w14:paraId="29879145" w14:textId="77777777" w:rsidTr="00A52891">
                <w:tc>
                  <w:tcPr>
                    <w:tcW w:w="1882" w:type="pct"/>
                  </w:tcPr>
                  <w:p w14:paraId="4AE1B27A" w14:textId="77777777" w:rsidR="00A52891" w:rsidRDefault="00A52891" w:rsidP="00A52891">
                    <w:pPr>
                      <w:autoSpaceDE w:val="0"/>
                      <w:autoSpaceDN w:val="0"/>
                      <w:adjustRightInd w:val="0"/>
                      <w:snapToGrid w:val="0"/>
                      <w:rPr>
                        <w:szCs w:val="21"/>
                      </w:rPr>
                    </w:pPr>
                    <w:r>
                      <w:t>银行手续费等</w:t>
                    </w:r>
                  </w:p>
                </w:tc>
                <w:tc>
                  <w:tcPr>
                    <w:tcW w:w="1551" w:type="pct"/>
                  </w:tcPr>
                  <w:p w14:paraId="4F88CB56" w14:textId="77777777" w:rsidR="00A52891" w:rsidRDefault="00A52891" w:rsidP="00A52891">
                    <w:pPr>
                      <w:jc w:val="right"/>
                      <w:rPr>
                        <w:szCs w:val="21"/>
                      </w:rPr>
                    </w:pPr>
                    <w:r>
                      <w:t>168,659.18</w:t>
                    </w:r>
                  </w:p>
                </w:tc>
                <w:tc>
                  <w:tcPr>
                    <w:tcW w:w="1567" w:type="pct"/>
                  </w:tcPr>
                  <w:p w14:paraId="4DED73FD" w14:textId="77777777" w:rsidR="00A52891" w:rsidRDefault="00A52891" w:rsidP="00A52891">
                    <w:pPr>
                      <w:jc w:val="right"/>
                      <w:rPr>
                        <w:szCs w:val="21"/>
                      </w:rPr>
                    </w:pPr>
                    <w:r>
                      <w:t>194,581.54</w:t>
                    </w:r>
                  </w:p>
                </w:tc>
              </w:tr>
            </w:sdtContent>
          </w:sdt>
          <w:sdt>
            <w:sdtPr>
              <w:rPr>
                <w:rFonts w:hint="eastAsia"/>
                <w:szCs w:val="21"/>
              </w:rPr>
              <w:alias w:val="支付的其他与经营活动有关的现金明细"/>
              <w:tag w:val="_TUP_6bc26f086cee402ca4d348d61c665ec6"/>
              <w:id w:val="-1640333385"/>
              <w:lock w:val="sdtLocked"/>
              <w:placeholder>
                <w:docPart w:val="85BAF34908EE4D8A8D1F2A0A5A4A5761"/>
              </w:placeholder>
            </w:sdtPr>
            <w:sdtEndPr/>
            <w:sdtContent>
              <w:tr w:rsidR="00A52891" w14:paraId="0979068E" w14:textId="77777777" w:rsidTr="00A52891">
                <w:tc>
                  <w:tcPr>
                    <w:tcW w:w="1882" w:type="pct"/>
                  </w:tcPr>
                  <w:p w14:paraId="50DCCE2B" w14:textId="77777777" w:rsidR="00A52891" w:rsidRDefault="00A52891" w:rsidP="00A52891">
                    <w:pPr>
                      <w:autoSpaceDE w:val="0"/>
                      <w:autoSpaceDN w:val="0"/>
                      <w:adjustRightInd w:val="0"/>
                      <w:snapToGrid w:val="0"/>
                      <w:rPr>
                        <w:szCs w:val="21"/>
                      </w:rPr>
                    </w:pPr>
                    <w:r>
                      <w:t>其他</w:t>
                    </w:r>
                  </w:p>
                </w:tc>
                <w:tc>
                  <w:tcPr>
                    <w:tcW w:w="1551" w:type="pct"/>
                  </w:tcPr>
                  <w:p w14:paraId="41DE3A1D" w14:textId="77777777" w:rsidR="00A52891" w:rsidRDefault="00A52891" w:rsidP="00A52891">
                    <w:pPr>
                      <w:jc w:val="right"/>
                      <w:rPr>
                        <w:szCs w:val="21"/>
                      </w:rPr>
                    </w:pPr>
                    <w:r>
                      <w:t>536,677.34</w:t>
                    </w:r>
                  </w:p>
                </w:tc>
                <w:tc>
                  <w:tcPr>
                    <w:tcW w:w="1567" w:type="pct"/>
                  </w:tcPr>
                  <w:p w14:paraId="056832FF" w14:textId="77777777" w:rsidR="00A52891" w:rsidRDefault="00A52891" w:rsidP="00A52891">
                    <w:pPr>
                      <w:jc w:val="right"/>
                      <w:rPr>
                        <w:szCs w:val="21"/>
                      </w:rPr>
                    </w:pPr>
                    <w:r>
                      <w:t>5,744,513.34</w:t>
                    </w:r>
                  </w:p>
                </w:tc>
              </w:tr>
            </w:sdtContent>
          </w:sdt>
          <w:tr w:rsidR="00A52891" w14:paraId="2DAD3697" w14:textId="77777777" w:rsidTr="00A52891">
            <w:sdt>
              <w:sdtPr>
                <w:tag w:val="_PLD_b2a645bcc9174623a4e7eefea3a149f5"/>
                <w:id w:val="-321663002"/>
                <w:lock w:val="sdtLocked"/>
              </w:sdtPr>
              <w:sdtEndPr/>
              <w:sdtContent>
                <w:tc>
                  <w:tcPr>
                    <w:tcW w:w="1882" w:type="pct"/>
                  </w:tcPr>
                  <w:p w14:paraId="02FD259E" w14:textId="77777777" w:rsidR="00A52891" w:rsidRDefault="00A52891" w:rsidP="00A52891">
                    <w:pPr>
                      <w:autoSpaceDE w:val="0"/>
                      <w:autoSpaceDN w:val="0"/>
                      <w:adjustRightInd w:val="0"/>
                      <w:snapToGrid w:val="0"/>
                      <w:jc w:val="center"/>
                      <w:rPr>
                        <w:szCs w:val="21"/>
                      </w:rPr>
                    </w:pPr>
                    <w:r>
                      <w:rPr>
                        <w:rFonts w:hint="eastAsia"/>
                        <w:szCs w:val="21"/>
                      </w:rPr>
                      <w:t>合计</w:t>
                    </w:r>
                  </w:p>
                </w:tc>
              </w:sdtContent>
            </w:sdt>
            <w:tc>
              <w:tcPr>
                <w:tcW w:w="1551" w:type="pct"/>
                <w:vAlign w:val="center"/>
              </w:tcPr>
              <w:p w14:paraId="4498E26F" w14:textId="77777777" w:rsidR="00A52891" w:rsidRDefault="00A52891" w:rsidP="00A52891">
                <w:pPr>
                  <w:jc w:val="right"/>
                  <w:rPr>
                    <w:sz w:val="24"/>
                  </w:rPr>
                </w:pPr>
                <w:r>
                  <w:t>1,465,720,131.58</w:t>
                </w:r>
              </w:p>
            </w:tc>
            <w:tc>
              <w:tcPr>
                <w:tcW w:w="1567" w:type="pct"/>
                <w:vAlign w:val="center"/>
              </w:tcPr>
              <w:p w14:paraId="38339378" w14:textId="77777777" w:rsidR="00A52891" w:rsidRDefault="00A52891" w:rsidP="00A52891">
                <w:pPr>
                  <w:jc w:val="right"/>
                </w:pPr>
                <w:r>
                  <w:t>1,159,941,146.34</w:t>
                </w:r>
              </w:p>
            </w:tc>
          </w:tr>
        </w:tbl>
        <w:p w14:paraId="46AACA36" w14:textId="7E781E3D" w:rsidR="006A4505" w:rsidRDefault="001E0608" w:rsidP="005A3093">
          <w:pPr>
            <w:spacing w:before="60" w:after="60"/>
            <w:rPr>
              <w:rFonts w:asciiTheme="minorHAnsi" w:hAnsiTheme="minorHAnsi" w:cstheme="minorBidi"/>
              <w:kern w:val="2"/>
              <w:szCs w:val="21"/>
            </w:rPr>
          </w:pPr>
        </w:p>
      </w:sdtContent>
    </w:sdt>
    <w:sdt>
      <w:sdtPr>
        <w:rPr>
          <w:rFonts w:ascii="宋体" w:eastAsia="宋体" w:hAnsi="宋体" w:cs="宋体" w:hint="eastAsia"/>
          <w:b w:val="0"/>
          <w:bCs w:val="0"/>
          <w:kern w:val="0"/>
          <w:sz w:val="24"/>
          <w:szCs w:val="24"/>
        </w:rPr>
        <w:alias w:val="模块:收到的其他与投资活动有关的现金"/>
        <w:tag w:val="_SEC_bffd728d3f034a24a21a18f895399812"/>
        <w:id w:val="1626348686"/>
        <w:lock w:val="sdtLocked"/>
        <w:placeholder>
          <w:docPart w:val="2D80E9E8A3C7415997B1A516D66E673C"/>
        </w:placeholder>
      </w:sdtPr>
      <w:sdtEndPr>
        <w:rPr>
          <w:rFonts w:asciiTheme="minorHAnsi" w:hAnsiTheme="minorHAnsi" w:cstheme="minorBidi" w:hint="default"/>
          <w:kern w:val="2"/>
          <w:sz w:val="21"/>
          <w:szCs w:val="21"/>
        </w:rPr>
      </w:sdtEndPr>
      <w:sdtContent>
        <w:p w14:paraId="7AC15690" w14:textId="77777777" w:rsidR="00733AC1" w:rsidRDefault="00733AC1" w:rsidP="008776CA">
          <w:pPr>
            <w:pStyle w:val="4"/>
            <w:numPr>
              <w:ilvl w:val="0"/>
              <w:numId w:val="88"/>
            </w:numPr>
            <w:ind w:left="426" w:hanging="426"/>
          </w:pPr>
          <w:r>
            <w:rPr>
              <w:rFonts w:hint="eastAsia"/>
            </w:rPr>
            <w:t>收到的其他与投资活动有关的现金</w:t>
          </w:r>
        </w:p>
        <w:sdt>
          <w:sdtPr>
            <w:alias w:val="是否适用：收到的其他与投资活动有关的现金[双击切换]"/>
            <w:tag w:val="_GBC_a9d11a87566b448d9e6aac9a017a8388"/>
            <w:id w:val="-1334605005"/>
            <w:lock w:val="sdtLocked"/>
            <w:placeholder>
              <w:docPart w:val="2D80E9E8A3C7415997B1A516D66E673C"/>
            </w:placeholder>
          </w:sdtPr>
          <w:sdtEndPr/>
          <w:sdtContent>
            <w:p w14:paraId="6622C45A" w14:textId="4329181A" w:rsidR="00733AC1" w:rsidRDefault="00733AC1">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ED39C37" w14:textId="04C46528" w:rsidR="00733AC1" w:rsidRDefault="00733AC1">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1102414457"/>
              <w:lock w:val="sdtLocked"/>
              <w:placeholder>
                <w:docPart w:val="2D80E9E8A3C7415997B1A516D66E673C"/>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208880699"/>
              <w:lock w:val="sdtLocked"/>
              <w:placeholder>
                <w:docPart w:val="2D80E9E8A3C7415997B1A516D66E673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53"/>
            <w:gridCol w:w="2952"/>
            <w:gridCol w:w="2769"/>
          </w:tblGrid>
          <w:tr w:rsidR="00733AC1" w14:paraId="31AEF280" w14:textId="77777777" w:rsidTr="009757C3">
            <w:sdt>
              <w:sdtPr>
                <w:tag w:val="_PLD_8fe69c5749494bb49faf620c5198417e"/>
                <w:id w:val="363178721"/>
                <w:lock w:val="sdtLocked"/>
              </w:sdtPr>
              <w:sdtEndPr/>
              <w:sdtContent>
                <w:tc>
                  <w:tcPr>
                    <w:tcW w:w="1882" w:type="pct"/>
                  </w:tcPr>
                  <w:p w14:paraId="771CDCEB" w14:textId="77777777" w:rsidR="00733AC1" w:rsidRDefault="00733AC1">
                    <w:pPr>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505749213"/>
                <w:lock w:val="sdtLocked"/>
              </w:sdtPr>
              <w:sdtEndPr/>
              <w:sdtContent>
                <w:tc>
                  <w:tcPr>
                    <w:tcW w:w="1609" w:type="pct"/>
                  </w:tcPr>
                  <w:p w14:paraId="295415A3" w14:textId="77777777" w:rsidR="00733AC1" w:rsidRDefault="00733AC1">
                    <w:pPr>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1511800086"/>
                <w:lock w:val="sdtLocked"/>
              </w:sdtPr>
              <w:sdtEndPr/>
              <w:sdtContent>
                <w:tc>
                  <w:tcPr>
                    <w:tcW w:w="1509" w:type="pct"/>
                  </w:tcPr>
                  <w:p w14:paraId="19CEE835" w14:textId="77777777" w:rsidR="00733AC1" w:rsidRDefault="00733AC1">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TUP_2a9537f55bbc4ae4adcaec7f75a44ddf"/>
              <w:id w:val="-931355074"/>
              <w:lock w:val="sdtLocked"/>
              <w:placeholder>
                <w:docPart w:val="74DF5DEF17EB4ED592FDD9AB2A23B37D"/>
              </w:placeholder>
            </w:sdtPr>
            <w:sdtEndPr/>
            <w:sdtContent>
              <w:tr w:rsidR="00733AC1" w14:paraId="0CA397DB" w14:textId="77777777" w:rsidTr="009757C3">
                <w:tc>
                  <w:tcPr>
                    <w:tcW w:w="1882" w:type="pct"/>
                  </w:tcPr>
                  <w:p w14:paraId="1F99E9A6" w14:textId="427D6CD4" w:rsidR="00733AC1" w:rsidRDefault="00733AC1">
                    <w:pPr>
                      <w:autoSpaceDE w:val="0"/>
                      <w:autoSpaceDN w:val="0"/>
                      <w:adjustRightInd w:val="0"/>
                      <w:snapToGrid w:val="0"/>
                      <w:spacing w:line="240" w:lineRule="atLeast"/>
                      <w:rPr>
                        <w:szCs w:val="21"/>
                      </w:rPr>
                    </w:pPr>
                    <w:r>
                      <w:rPr>
                        <w:rFonts w:hint="eastAsia"/>
                        <w:szCs w:val="21"/>
                      </w:rPr>
                      <w:t>远期</w:t>
                    </w:r>
                    <w:r>
                      <w:rPr>
                        <w:szCs w:val="21"/>
                      </w:rPr>
                      <w:t>外汇保证金</w:t>
                    </w:r>
                  </w:p>
                </w:tc>
                <w:tc>
                  <w:tcPr>
                    <w:tcW w:w="1609" w:type="pct"/>
                    <w:vAlign w:val="bottom"/>
                  </w:tcPr>
                  <w:p w14:paraId="6EA55447" w14:textId="77777777" w:rsidR="00733AC1" w:rsidRDefault="00733AC1">
                    <w:pPr>
                      <w:jc w:val="right"/>
                      <w:rPr>
                        <w:szCs w:val="21"/>
                      </w:rPr>
                    </w:pPr>
                  </w:p>
                </w:tc>
                <w:tc>
                  <w:tcPr>
                    <w:tcW w:w="1509" w:type="pct"/>
                  </w:tcPr>
                  <w:p w14:paraId="579F12DD" w14:textId="7A9F9A24" w:rsidR="00733AC1" w:rsidRDefault="00733AC1">
                    <w:pPr>
                      <w:jc w:val="right"/>
                      <w:rPr>
                        <w:szCs w:val="21"/>
                      </w:rPr>
                    </w:pPr>
                    <w:r>
                      <w:rPr>
                        <w:rFonts w:hint="eastAsia"/>
                        <w:szCs w:val="21"/>
                      </w:rPr>
                      <w:t>89</w:t>
                    </w:r>
                    <w:r>
                      <w:rPr>
                        <w:szCs w:val="21"/>
                      </w:rPr>
                      <w:t>,</w:t>
                    </w:r>
                    <w:r>
                      <w:rPr>
                        <w:rFonts w:hint="eastAsia"/>
                        <w:szCs w:val="21"/>
                      </w:rPr>
                      <w:t>039.52</w:t>
                    </w:r>
                  </w:p>
                </w:tc>
              </w:tr>
            </w:sdtContent>
          </w:sdt>
          <w:tr w:rsidR="00733AC1" w14:paraId="556D2ED3" w14:textId="77777777" w:rsidTr="009757C3">
            <w:sdt>
              <w:sdtPr>
                <w:tag w:val="_PLD_a28679f982044352b3f67fcf372b12e8"/>
                <w:id w:val="-769159706"/>
                <w:lock w:val="sdtLocked"/>
              </w:sdtPr>
              <w:sdtEndPr/>
              <w:sdtContent>
                <w:tc>
                  <w:tcPr>
                    <w:tcW w:w="1882" w:type="pct"/>
                  </w:tcPr>
                  <w:p w14:paraId="28292164" w14:textId="77777777" w:rsidR="00733AC1" w:rsidRDefault="00733AC1">
                    <w:pPr>
                      <w:autoSpaceDE w:val="0"/>
                      <w:autoSpaceDN w:val="0"/>
                      <w:adjustRightInd w:val="0"/>
                      <w:snapToGrid w:val="0"/>
                      <w:spacing w:line="240" w:lineRule="atLeast"/>
                      <w:jc w:val="center"/>
                      <w:rPr>
                        <w:szCs w:val="21"/>
                      </w:rPr>
                    </w:pPr>
                    <w:r>
                      <w:rPr>
                        <w:rFonts w:hint="eastAsia"/>
                        <w:szCs w:val="21"/>
                      </w:rPr>
                      <w:t>合计</w:t>
                    </w:r>
                  </w:p>
                </w:tc>
              </w:sdtContent>
            </w:sdt>
            <w:tc>
              <w:tcPr>
                <w:tcW w:w="1609" w:type="pct"/>
                <w:vAlign w:val="bottom"/>
              </w:tcPr>
              <w:p w14:paraId="4CF2BA5E" w14:textId="77777777" w:rsidR="00733AC1" w:rsidRDefault="00733AC1">
                <w:pPr>
                  <w:jc w:val="right"/>
                  <w:rPr>
                    <w:szCs w:val="21"/>
                  </w:rPr>
                </w:pPr>
              </w:p>
            </w:tc>
            <w:tc>
              <w:tcPr>
                <w:tcW w:w="1509" w:type="pct"/>
              </w:tcPr>
              <w:p w14:paraId="16E4751A" w14:textId="13E7BFED" w:rsidR="00733AC1" w:rsidRDefault="00733AC1">
                <w:pPr>
                  <w:jc w:val="right"/>
                  <w:rPr>
                    <w:szCs w:val="21"/>
                  </w:rPr>
                </w:pPr>
                <w:r w:rsidRPr="00733AC1">
                  <w:rPr>
                    <w:szCs w:val="21"/>
                  </w:rPr>
                  <w:t>89,039.52</w:t>
                </w:r>
              </w:p>
            </w:tc>
          </w:tr>
        </w:tbl>
        <w:p w14:paraId="5966EBEE" w14:textId="6512E9E1" w:rsidR="00733AC1" w:rsidRDefault="001E0608" w:rsidP="00733AC1">
          <w:pPr>
            <w:snapToGrid w:val="0"/>
            <w:spacing w:before="60" w:after="60"/>
            <w:rPr>
              <w:szCs w:val="21"/>
            </w:rPr>
          </w:pPr>
        </w:p>
      </w:sdtContent>
    </w:sdt>
    <w:sdt>
      <w:sdtPr>
        <w:rPr>
          <w:rFonts w:ascii="宋体" w:eastAsia="宋体" w:hAnsi="宋体" w:cs="宋体" w:hint="eastAsia"/>
          <w:b w:val="0"/>
          <w:bCs w:val="0"/>
          <w:kern w:val="0"/>
          <w:sz w:val="24"/>
          <w:szCs w:val="24"/>
        </w:rPr>
        <w:alias w:val="模块:收到的其他与筹资活动有关的现金"/>
        <w:tag w:val="_SEC_cee5e63128ad411498f4c0e9e303807b"/>
        <w:id w:val="2048633052"/>
        <w:lock w:val="sdtLocked"/>
        <w:placeholder>
          <w:docPart w:val="GBC22222222222222222222222222222"/>
        </w:placeholder>
      </w:sdtPr>
      <w:sdtEndPr>
        <w:rPr>
          <w:rFonts w:asciiTheme="minorHAnsi" w:hAnsiTheme="minorHAnsi" w:cstheme="minorBidi"/>
          <w:kern w:val="2"/>
          <w:sz w:val="21"/>
          <w:szCs w:val="22"/>
        </w:rPr>
      </w:sdtEndPr>
      <w:sdtContent>
        <w:p w14:paraId="211C4958" w14:textId="77777777" w:rsidR="006A4505" w:rsidRDefault="00B9625C" w:rsidP="008776CA">
          <w:pPr>
            <w:pStyle w:val="4"/>
            <w:numPr>
              <w:ilvl w:val="0"/>
              <w:numId w:val="88"/>
            </w:numPr>
            <w:ind w:left="426" w:hanging="426"/>
          </w:pPr>
          <w:r>
            <w:rPr>
              <w:rFonts w:hint="eastAsia"/>
            </w:rPr>
            <w:t>收到的</w:t>
          </w:r>
          <w:r>
            <w:rPr>
              <w:rFonts w:ascii="宋体" w:hAnsi="宋体" w:hint="eastAsia"/>
            </w:rPr>
            <w:t>其他</w:t>
          </w:r>
          <w:r>
            <w:rPr>
              <w:rFonts w:hint="eastAsia"/>
            </w:rPr>
            <w:t>与筹资活动有关的现金</w:t>
          </w:r>
        </w:p>
        <w:sdt>
          <w:sdtPr>
            <w:alias w:val="是否适用：收到的其他与筹资活动有关的现金[双击切换]"/>
            <w:tag w:val="_GBC_031910cf781944cf80900ffa99f7a9d7"/>
            <w:id w:val="-1502265620"/>
            <w:lock w:val="sdtLocked"/>
            <w:placeholder>
              <w:docPart w:val="GBC22222222222222222222222222222"/>
            </w:placeholder>
          </w:sdtPr>
          <w:sdtEndPr/>
          <w:sdtContent>
            <w:p w14:paraId="553672A2" w14:textId="77777777" w:rsidR="006A4505" w:rsidRDefault="00B9625C">
              <w:r>
                <w:fldChar w:fldCharType="begin"/>
              </w:r>
              <w:r w:rsidR="00A52891">
                <w:instrText xml:space="preserve">MACROBUTTON  SnrToggleCheckbox √适用 </w:instrText>
              </w:r>
              <w:r>
                <w:fldChar w:fldCharType="end"/>
              </w:r>
              <w:r>
                <w:fldChar w:fldCharType="begin"/>
              </w:r>
              <w:r w:rsidR="00A52891">
                <w:instrText xml:space="preserve"> MACROBUTTON  SnrToggleCheckbox □不适用 </w:instrText>
              </w:r>
              <w:r>
                <w:fldChar w:fldCharType="end"/>
              </w:r>
            </w:p>
          </w:sdtContent>
        </w:sdt>
        <w:p w14:paraId="24D89D80" w14:textId="75B14567" w:rsidR="006A4505" w:rsidRDefault="00B9625C">
          <w:pPr>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14235365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4873246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53"/>
            <w:gridCol w:w="2954"/>
            <w:gridCol w:w="2767"/>
          </w:tblGrid>
          <w:tr w:rsidR="00A52891" w14:paraId="1B3DE9D2" w14:textId="77777777" w:rsidTr="00A52891">
            <w:sdt>
              <w:sdtPr>
                <w:tag w:val="_PLD_a77349a2c05f473b9ac20b64fc24179e"/>
                <w:id w:val="2127889307"/>
                <w:lock w:val="sdtLocked"/>
              </w:sdtPr>
              <w:sdtEndPr/>
              <w:sdtContent>
                <w:tc>
                  <w:tcPr>
                    <w:tcW w:w="1882" w:type="pct"/>
                  </w:tcPr>
                  <w:p w14:paraId="251EF984" w14:textId="77777777" w:rsidR="00A52891" w:rsidRDefault="00A52891" w:rsidP="00A52891">
                    <w:pPr>
                      <w:autoSpaceDE w:val="0"/>
                      <w:autoSpaceDN w:val="0"/>
                      <w:adjustRightInd w:val="0"/>
                      <w:snapToGrid w:val="0"/>
                      <w:jc w:val="center"/>
                      <w:rPr>
                        <w:szCs w:val="21"/>
                      </w:rPr>
                    </w:pPr>
                    <w:r>
                      <w:rPr>
                        <w:rFonts w:hint="eastAsia"/>
                        <w:szCs w:val="21"/>
                      </w:rPr>
                      <w:t>项目</w:t>
                    </w:r>
                  </w:p>
                </w:tc>
              </w:sdtContent>
            </w:sdt>
            <w:sdt>
              <w:sdtPr>
                <w:tag w:val="_PLD_4f0ec6d40c994acb9eb5b3560f97c407"/>
                <w:id w:val="-1756664127"/>
                <w:lock w:val="sdtLocked"/>
              </w:sdtPr>
              <w:sdtEndPr/>
              <w:sdtContent>
                <w:tc>
                  <w:tcPr>
                    <w:tcW w:w="1610" w:type="pct"/>
                  </w:tcPr>
                  <w:p w14:paraId="3056F167" w14:textId="77777777" w:rsidR="00A52891" w:rsidRDefault="00A52891" w:rsidP="00A52891">
                    <w:pPr>
                      <w:autoSpaceDE w:val="0"/>
                      <w:autoSpaceDN w:val="0"/>
                      <w:adjustRightInd w:val="0"/>
                      <w:snapToGrid w:val="0"/>
                      <w:jc w:val="center"/>
                      <w:rPr>
                        <w:szCs w:val="21"/>
                      </w:rPr>
                    </w:pPr>
                    <w:r>
                      <w:rPr>
                        <w:rFonts w:hint="eastAsia"/>
                      </w:rPr>
                      <w:t>本期发生额</w:t>
                    </w:r>
                  </w:p>
                </w:tc>
              </w:sdtContent>
            </w:sdt>
            <w:sdt>
              <w:sdtPr>
                <w:tag w:val="_PLD_aa071ffac82040379300e6f5150e4ff7"/>
                <w:id w:val="805815536"/>
                <w:lock w:val="sdtLocked"/>
              </w:sdtPr>
              <w:sdtEndPr/>
              <w:sdtContent>
                <w:tc>
                  <w:tcPr>
                    <w:tcW w:w="1508" w:type="pct"/>
                  </w:tcPr>
                  <w:p w14:paraId="1277DBF4" w14:textId="77777777" w:rsidR="00A52891" w:rsidRDefault="00A52891" w:rsidP="00A52891">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TUP_afb02f29341a473a8c5477beb6ba2747"/>
              <w:id w:val="-1867821853"/>
              <w:lock w:val="sdtLocked"/>
              <w:placeholder>
                <w:docPart w:val="70DF0E90E89E4BA2958184A3665257AE"/>
              </w:placeholder>
            </w:sdtPr>
            <w:sdtEndPr/>
            <w:sdtContent>
              <w:tr w:rsidR="00A52891" w14:paraId="58DDA512" w14:textId="77777777" w:rsidTr="00A52891">
                <w:tc>
                  <w:tcPr>
                    <w:tcW w:w="1882" w:type="pct"/>
                  </w:tcPr>
                  <w:p w14:paraId="313FF063" w14:textId="77777777" w:rsidR="00A52891" w:rsidRDefault="00A52891" w:rsidP="00A52891">
                    <w:pPr>
                      <w:autoSpaceDE w:val="0"/>
                      <w:autoSpaceDN w:val="0"/>
                      <w:adjustRightInd w:val="0"/>
                      <w:snapToGrid w:val="0"/>
                      <w:rPr>
                        <w:szCs w:val="21"/>
                      </w:rPr>
                    </w:pPr>
                    <w:r>
                      <w:t>借款保证金</w:t>
                    </w:r>
                  </w:p>
                </w:tc>
                <w:tc>
                  <w:tcPr>
                    <w:tcW w:w="1610" w:type="pct"/>
                    <w:vAlign w:val="bottom"/>
                  </w:tcPr>
                  <w:p w14:paraId="7CF5CA4C" w14:textId="77777777" w:rsidR="00A52891" w:rsidRDefault="00A52891" w:rsidP="00A52891">
                    <w:pPr>
                      <w:jc w:val="right"/>
                      <w:rPr>
                        <w:szCs w:val="21"/>
                      </w:rPr>
                    </w:pPr>
                    <w:r>
                      <w:t>6,000,366.67</w:t>
                    </w:r>
                  </w:p>
                </w:tc>
                <w:tc>
                  <w:tcPr>
                    <w:tcW w:w="1508" w:type="pct"/>
                  </w:tcPr>
                  <w:p w14:paraId="7C5EB89F" w14:textId="2C34A66F" w:rsidR="00A52891" w:rsidRDefault="00A52891" w:rsidP="00A52891">
                    <w:pPr>
                      <w:jc w:val="right"/>
                      <w:rPr>
                        <w:szCs w:val="21"/>
                      </w:rPr>
                    </w:pPr>
                  </w:p>
                </w:tc>
              </w:tr>
            </w:sdtContent>
          </w:sdt>
          <w:tr w:rsidR="00A52891" w14:paraId="16186A4A" w14:textId="77777777" w:rsidTr="00A52891">
            <w:sdt>
              <w:sdtPr>
                <w:tag w:val="_PLD_7907c6798e0d4fb4a413e0875400dc4a"/>
                <w:id w:val="-362664054"/>
                <w:lock w:val="sdtLocked"/>
              </w:sdtPr>
              <w:sdtEndPr/>
              <w:sdtContent>
                <w:tc>
                  <w:tcPr>
                    <w:tcW w:w="1882" w:type="pct"/>
                  </w:tcPr>
                  <w:p w14:paraId="07A058A7" w14:textId="77777777" w:rsidR="00A52891" w:rsidRDefault="00A52891" w:rsidP="00A52891">
                    <w:pPr>
                      <w:autoSpaceDE w:val="0"/>
                      <w:autoSpaceDN w:val="0"/>
                      <w:adjustRightInd w:val="0"/>
                      <w:snapToGrid w:val="0"/>
                      <w:jc w:val="center"/>
                      <w:rPr>
                        <w:szCs w:val="21"/>
                      </w:rPr>
                    </w:pPr>
                    <w:r>
                      <w:rPr>
                        <w:rFonts w:hint="eastAsia"/>
                        <w:szCs w:val="21"/>
                      </w:rPr>
                      <w:t>合计</w:t>
                    </w:r>
                  </w:p>
                </w:tc>
              </w:sdtContent>
            </w:sdt>
            <w:tc>
              <w:tcPr>
                <w:tcW w:w="1610" w:type="pct"/>
                <w:vAlign w:val="center"/>
              </w:tcPr>
              <w:p w14:paraId="2D75B811" w14:textId="77777777" w:rsidR="00A52891" w:rsidRDefault="00A52891" w:rsidP="00A52891">
                <w:pPr>
                  <w:jc w:val="right"/>
                  <w:rPr>
                    <w:sz w:val="24"/>
                  </w:rPr>
                </w:pPr>
                <w:r>
                  <w:t>6,000,366.67</w:t>
                </w:r>
              </w:p>
            </w:tc>
            <w:tc>
              <w:tcPr>
                <w:tcW w:w="1508" w:type="pct"/>
                <w:vAlign w:val="center"/>
              </w:tcPr>
              <w:p w14:paraId="18231CE6" w14:textId="7AE1BF38" w:rsidR="00A52891" w:rsidRDefault="00A52891" w:rsidP="00A52891">
                <w:pPr>
                  <w:jc w:val="right"/>
                </w:pPr>
              </w:p>
            </w:tc>
          </w:tr>
        </w:tbl>
        <w:p w14:paraId="41AFCA23" w14:textId="793E60AC" w:rsidR="006A4505" w:rsidRPr="005A3093" w:rsidRDefault="001E0608" w:rsidP="005A3093">
          <w:pPr>
            <w:spacing w:before="60" w:after="60"/>
            <w:rPr>
              <w:szCs w:val="21"/>
            </w:rPr>
          </w:pPr>
        </w:p>
      </w:sdtContent>
    </w:sdt>
    <w:sdt>
      <w:sdtPr>
        <w:rPr>
          <w:rFonts w:ascii="宋体" w:eastAsia="宋体" w:hAnsi="宋体" w:cs="宋体" w:hint="eastAsia"/>
          <w:b w:val="0"/>
          <w:bCs w:val="0"/>
          <w:kern w:val="0"/>
          <w:sz w:val="24"/>
          <w:szCs w:val="22"/>
        </w:rPr>
        <w:alias w:val="模块:支付的其他与筹资活动有关的现金"/>
        <w:tag w:val="_SEC_7f5832ab98b14401b69843c0f895b85e"/>
        <w:id w:val="1286161662"/>
        <w:lock w:val="sdtLocked"/>
        <w:placeholder>
          <w:docPart w:val="GBC22222222222222222222222222222"/>
        </w:placeholder>
      </w:sdtPr>
      <w:sdtEndPr>
        <w:rPr>
          <w:rFonts w:asciiTheme="minorHAnsi" w:hAnsiTheme="minorHAnsi" w:cstheme="minorBidi"/>
          <w:kern w:val="2"/>
          <w:sz w:val="21"/>
        </w:rPr>
      </w:sdtEndPr>
      <w:sdtContent>
        <w:p w14:paraId="0FEA723D" w14:textId="77777777" w:rsidR="006A4505" w:rsidRDefault="00B9625C" w:rsidP="008776CA">
          <w:pPr>
            <w:pStyle w:val="4"/>
            <w:numPr>
              <w:ilvl w:val="0"/>
              <w:numId w:val="88"/>
            </w:numPr>
            <w:ind w:left="426" w:hanging="426"/>
          </w:pPr>
          <w:r>
            <w:rPr>
              <w:rFonts w:hint="eastAsia"/>
            </w:rPr>
            <w:t>支付的其他与筹资活动有关的现金</w:t>
          </w:r>
        </w:p>
        <w:sdt>
          <w:sdtPr>
            <w:alias w:val="是否适用：支付的其他与筹资活动有关的现金[双击切换]"/>
            <w:tag w:val="_GBC_fcc0d0c43a2d4fa88ca685f3e36f2f40"/>
            <w:id w:val="-770698626"/>
            <w:lock w:val="sdtLocked"/>
            <w:placeholder>
              <w:docPart w:val="GBC22222222222222222222222222222"/>
            </w:placeholder>
          </w:sdtPr>
          <w:sdtEndPr/>
          <w:sdtContent>
            <w:p w14:paraId="302D599D" w14:textId="77777777" w:rsidR="006A4505" w:rsidRDefault="00B9625C">
              <w:r>
                <w:fldChar w:fldCharType="begin"/>
              </w:r>
              <w:r w:rsidR="00A52891">
                <w:instrText xml:space="preserve">MACROBUTTON  SnrToggleCheckbox √适用 </w:instrText>
              </w:r>
              <w:r>
                <w:fldChar w:fldCharType="end"/>
              </w:r>
              <w:r>
                <w:fldChar w:fldCharType="begin"/>
              </w:r>
              <w:r w:rsidR="00A52891">
                <w:instrText xml:space="preserve"> MACROBUTTON  SnrToggleCheckbox □不适用 </w:instrText>
              </w:r>
              <w:r>
                <w:fldChar w:fldCharType="end"/>
              </w:r>
            </w:p>
          </w:sdtContent>
        </w:sdt>
        <w:p w14:paraId="56D3B280" w14:textId="0A9AFA71" w:rsidR="006A4505" w:rsidRDefault="00B9625C">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5959865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1865340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53"/>
            <w:gridCol w:w="2954"/>
            <w:gridCol w:w="2767"/>
          </w:tblGrid>
          <w:tr w:rsidR="00A52891" w14:paraId="33130F0B" w14:textId="77777777" w:rsidTr="00A52891">
            <w:sdt>
              <w:sdtPr>
                <w:tag w:val="_PLD_e2db8e0335cc47fe9b6461eeb2befa7e"/>
                <w:id w:val="2039078711"/>
                <w:lock w:val="sdtLocked"/>
              </w:sdtPr>
              <w:sdtEndPr/>
              <w:sdtContent>
                <w:tc>
                  <w:tcPr>
                    <w:tcW w:w="1882" w:type="pct"/>
                  </w:tcPr>
                  <w:p w14:paraId="1273C9DF" w14:textId="77777777" w:rsidR="00A52891" w:rsidRDefault="00A52891" w:rsidP="00A52891">
                    <w:pPr>
                      <w:autoSpaceDE w:val="0"/>
                      <w:autoSpaceDN w:val="0"/>
                      <w:adjustRightInd w:val="0"/>
                      <w:snapToGrid w:val="0"/>
                      <w:jc w:val="center"/>
                    </w:pPr>
                    <w:r>
                      <w:rPr>
                        <w:rFonts w:hint="eastAsia"/>
                      </w:rPr>
                      <w:t>项目</w:t>
                    </w:r>
                  </w:p>
                </w:tc>
              </w:sdtContent>
            </w:sdt>
            <w:sdt>
              <w:sdtPr>
                <w:tag w:val="_PLD_bb4a54a8a5be4a6691e4d59483217c64"/>
                <w:id w:val="-1646427378"/>
                <w:lock w:val="sdtLocked"/>
              </w:sdtPr>
              <w:sdtEndPr/>
              <w:sdtContent>
                <w:tc>
                  <w:tcPr>
                    <w:tcW w:w="1610" w:type="pct"/>
                  </w:tcPr>
                  <w:p w14:paraId="7F141CAA" w14:textId="77777777" w:rsidR="00A52891" w:rsidRDefault="00A52891" w:rsidP="00A52891">
                    <w:pPr>
                      <w:autoSpaceDE w:val="0"/>
                      <w:autoSpaceDN w:val="0"/>
                      <w:adjustRightInd w:val="0"/>
                      <w:snapToGrid w:val="0"/>
                      <w:jc w:val="center"/>
                    </w:pPr>
                    <w:r>
                      <w:rPr>
                        <w:rFonts w:hint="eastAsia"/>
                      </w:rPr>
                      <w:t>本期发生额</w:t>
                    </w:r>
                  </w:p>
                </w:tc>
              </w:sdtContent>
            </w:sdt>
            <w:sdt>
              <w:sdtPr>
                <w:tag w:val="_PLD_a4930447bc4d450faf79f923eef8597b"/>
                <w:id w:val="275296540"/>
                <w:lock w:val="sdtLocked"/>
              </w:sdtPr>
              <w:sdtEndPr/>
              <w:sdtContent>
                <w:tc>
                  <w:tcPr>
                    <w:tcW w:w="1508" w:type="pct"/>
                  </w:tcPr>
                  <w:p w14:paraId="419CAFDA" w14:textId="77777777" w:rsidR="00A52891" w:rsidRDefault="00A52891" w:rsidP="00A52891">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633792167"/>
              <w:lock w:val="sdtLocked"/>
              <w:placeholder>
                <w:docPart w:val="006AE41434244D4AB346AC20F89BEC9F"/>
              </w:placeholder>
            </w:sdtPr>
            <w:sdtEndPr/>
            <w:sdtContent>
              <w:tr w:rsidR="00A52891" w14:paraId="43D478B6" w14:textId="77777777" w:rsidTr="00A52891">
                <w:tc>
                  <w:tcPr>
                    <w:tcW w:w="1882" w:type="pct"/>
                  </w:tcPr>
                  <w:p w14:paraId="7D34F275" w14:textId="77777777" w:rsidR="00A52891" w:rsidRDefault="00A52891" w:rsidP="00A52891">
                    <w:pPr>
                      <w:autoSpaceDE w:val="0"/>
                      <w:autoSpaceDN w:val="0"/>
                      <w:adjustRightInd w:val="0"/>
                      <w:snapToGrid w:val="0"/>
                    </w:pPr>
                    <w:r>
                      <w:t>租赁负债</w:t>
                    </w:r>
                  </w:p>
                </w:tc>
                <w:tc>
                  <w:tcPr>
                    <w:tcW w:w="1610" w:type="pct"/>
                    <w:vAlign w:val="bottom"/>
                  </w:tcPr>
                  <w:p w14:paraId="73466E0F" w14:textId="77777777" w:rsidR="00A52891" w:rsidRDefault="00A52891" w:rsidP="00A52891">
                    <w:pPr>
                      <w:jc w:val="right"/>
                    </w:pPr>
                    <w:r>
                      <w:t>3,557,276.18</w:t>
                    </w:r>
                  </w:p>
                </w:tc>
                <w:tc>
                  <w:tcPr>
                    <w:tcW w:w="1508" w:type="pct"/>
                  </w:tcPr>
                  <w:p w14:paraId="6FF92384" w14:textId="77777777" w:rsidR="00A52891" w:rsidRDefault="00A52891" w:rsidP="00A52891">
                    <w:pPr>
                      <w:jc w:val="right"/>
                    </w:pPr>
                    <w:r>
                      <w:t>3,400,885.53</w:t>
                    </w:r>
                  </w:p>
                </w:tc>
              </w:tr>
            </w:sdtContent>
          </w:sdt>
          <w:sdt>
            <w:sdtPr>
              <w:rPr>
                <w:rFonts w:hint="eastAsia"/>
              </w:rPr>
              <w:alias w:val="支付的其他与筹资活动有关的现金明细"/>
              <w:tag w:val="_TUP_e54614051bfb48d8ab0e47a024ba7e91"/>
              <w:id w:val="-909533977"/>
              <w:lock w:val="sdtLocked"/>
              <w:placeholder>
                <w:docPart w:val="006AE41434244D4AB346AC20F89BEC9F"/>
              </w:placeholder>
            </w:sdtPr>
            <w:sdtEndPr/>
            <w:sdtContent>
              <w:tr w:rsidR="00A52891" w14:paraId="023D2CD4" w14:textId="77777777" w:rsidTr="00A52891">
                <w:tc>
                  <w:tcPr>
                    <w:tcW w:w="1882" w:type="pct"/>
                  </w:tcPr>
                  <w:p w14:paraId="4927BE66" w14:textId="77777777" w:rsidR="00A52891" w:rsidRDefault="00A52891" w:rsidP="00A52891">
                    <w:pPr>
                      <w:autoSpaceDE w:val="0"/>
                      <w:autoSpaceDN w:val="0"/>
                      <w:adjustRightInd w:val="0"/>
                      <w:snapToGrid w:val="0"/>
                    </w:pPr>
                    <w:r>
                      <w:t>借款保证金</w:t>
                    </w:r>
                  </w:p>
                </w:tc>
                <w:tc>
                  <w:tcPr>
                    <w:tcW w:w="1610" w:type="pct"/>
                    <w:vAlign w:val="bottom"/>
                  </w:tcPr>
                  <w:p w14:paraId="14C0388F" w14:textId="77777777" w:rsidR="00A52891" w:rsidRDefault="00A52891" w:rsidP="00A52891">
                    <w:pPr>
                      <w:jc w:val="right"/>
                    </w:pPr>
                  </w:p>
                </w:tc>
                <w:tc>
                  <w:tcPr>
                    <w:tcW w:w="1508" w:type="pct"/>
                  </w:tcPr>
                  <w:p w14:paraId="2D466FD6" w14:textId="77777777" w:rsidR="00A52891" w:rsidRDefault="00A52891" w:rsidP="00A52891">
                    <w:pPr>
                      <w:jc w:val="right"/>
                    </w:pPr>
                    <w:r>
                      <w:t>8,000,366.67</w:t>
                    </w:r>
                  </w:p>
                </w:tc>
              </w:tr>
            </w:sdtContent>
          </w:sdt>
          <w:tr w:rsidR="00A52891" w14:paraId="0E304F10" w14:textId="77777777" w:rsidTr="00A52891">
            <w:sdt>
              <w:sdtPr>
                <w:tag w:val="_PLD_003a6c5e92bb42f68cfc8065cc0deba9"/>
                <w:id w:val="-1703395997"/>
                <w:lock w:val="sdtLocked"/>
              </w:sdtPr>
              <w:sdtEndPr/>
              <w:sdtContent>
                <w:tc>
                  <w:tcPr>
                    <w:tcW w:w="1882" w:type="pct"/>
                  </w:tcPr>
                  <w:p w14:paraId="7FED6A73" w14:textId="77777777" w:rsidR="00A52891" w:rsidRDefault="00A52891" w:rsidP="00A52891">
                    <w:pPr>
                      <w:autoSpaceDE w:val="0"/>
                      <w:autoSpaceDN w:val="0"/>
                      <w:adjustRightInd w:val="0"/>
                      <w:snapToGrid w:val="0"/>
                      <w:jc w:val="center"/>
                    </w:pPr>
                    <w:r>
                      <w:rPr>
                        <w:rFonts w:hint="eastAsia"/>
                      </w:rPr>
                      <w:t>合计</w:t>
                    </w:r>
                  </w:p>
                </w:tc>
              </w:sdtContent>
            </w:sdt>
            <w:tc>
              <w:tcPr>
                <w:tcW w:w="1610" w:type="pct"/>
                <w:vAlign w:val="center"/>
              </w:tcPr>
              <w:p w14:paraId="5219A8C7" w14:textId="77777777" w:rsidR="00A52891" w:rsidRDefault="00A52891" w:rsidP="00A52891">
                <w:pPr>
                  <w:jc w:val="right"/>
                  <w:rPr>
                    <w:sz w:val="24"/>
                  </w:rPr>
                </w:pPr>
                <w:r>
                  <w:t>3,557,276.18</w:t>
                </w:r>
              </w:p>
            </w:tc>
            <w:tc>
              <w:tcPr>
                <w:tcW w:w="1508" w:type="pct"/>
                <w:vAlign w:val="center"/>
              </w:tcPr>
              <w:p w14:paraId="3D6CB388" w14:textId="77777777" w:rsidR="00A52891" w:rsidRDefault="00A52891" w:rsidP="00A52891">
                <w:pPr>
                  <w:jc w:val="right"/>
                </w:pPr>
                <w:r>
                  <w:t>11,401,252.20</w:t>
                </w:r>
              </w:p>
            </w:tc>
          </w:tr>
        </w:tbl>
        <w:p w14:paraId="5D31994E" w14:textId="5256AA53" w:rsidR="006A4505" w:rsidRDefault="001E0608" w:rsidP="005A3093">
          <w:pPr>
            <w:spacing w:before="60" w:after="60"/>
          </w:pPr>
        </w:p>
      </w:sdtContent>
    </w:sdt>
    <w:p w14:paraId="52D31E33" w14:textId="77777777" w:rsidR="006A4505" w:rsidRDefault="00B9625C" w:rsidP="008776CA">
      <w:pPr>
        <w:pStyle w:val="3"/>
        <w:numPr>
          <w:ilvl w:val="0"/>
          <w:numId w:val="68"/>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Cs w:val="24"/>
        </w:rPr>
        <w:alias w:val="模块:现金流量表补充资料"/>
        <w:tag w:val="_SEC_f8be5b6afa1a4e6a83d098555e296b4b"/>
        <w:id w:val="-2103168843"/>
        <w:lock w:val="sdtLocked"/>
        <w:placeholder>
          <w:docPart w:val="GBC22222222222222222222222222222"/>
        </w:placeholder>
      </w:sdtPr>
      <w:sdtEndPr/>
      <w:sdtContent>
        <w:p w14:paraId="083A74B4" w14:textId="77777777" w:rsidR="006A4505" w:rsidRDefault="00B9625C" w:rsidP="008776CA">
          <w:pPr>
            <w:pStyle w:val="4"/>
            <w:numPr>
              <w:ilvl w:val="0"/>
              <w:numId w:val="89"/>
            </w:numPr>
            <w:ind w:left="426" w:hanging="426"/>
          </w:pPr>
          <w:r>
            <w:rPr>
              <w:rFonts w:hint="eastAsia"/>
            </w:rPr>
            <w:t>现金流量表补充资料</w:t>
          </w:r>
        </w:p>
        <w:sdt>
          <w:sdtPr>
            <w:rPr>
              <w:rFonts w:hint="eastAsia"/>
            </w:rPr>
            <w:alias w:val="是否适用：现金流量表补充资料[双击切换]"/>
            <w:tag w:val="_GBC_f77ea662869c431fa9c3cd98fccb529c"/>
            <w:id w:val="1493765339"/>
            <w:lock w:val="sdtLocked"/>
            <w:placeholder>
              <w:docPart w:val="GBC22222222222222222222222222222"/>
            </w:placeholder>
          </w:sdtPr>
          <w:sdtEndPr/>
          <w:sdtContent>
            <w:p w14:paraId="459BDFA1" w14:textId="77777777" w:rsidR="006A4505" w:rsidRDefault="00B9625C">
              <w:r>
                <w:fldChar w:fldCharType="begin"/>
              </w:r>
              <w:r w:rsidR="00A52891">
                <w:instrText xml:space="preserve"> MACROBUTTON  SnrToggleCheckbox √适用  </w:instrText>
              </w:r>
              <w:r>
                <w:fldChar w:fldCharType="end"/>
              </w:r>
              <w:r>
                <w:fldChar w:fldCharType="begin"/>
              </w:r>
              <w:r w:rsidR="00A52891">
                <w:instrText xml:space="preserve"> MACROBUTTON  SnrToggleCheckbox □不适用 </w:instrText>
              </w:r>
              <w:r>
                <w:fldChar w:fldCharType="end"/>
              </w:r>
            </w:p>
          </w:sdtContent>
        </w:sdt>
        <w:p w14:paraId="07DEECD9" w14:textId="3BD3B415" w:rsidR="006A4505" w:rsidRDefault="00B9625C">
          <w:pPr>
            <w:jc w:val="right"/>
          </w:pPr>
          <w:r>
            <w:rPr>
              <w:rFonts w:hint="eastAsia"/>
            </w:rPr>
            <w:t>单位：</w:t>
          </w:r>
          <w:sdt>
            <w:sdtPr>
              <w:rPr>
                <w:rFonts w:hint="eastAsia"/>
              </w:rPr>
              <w:alias w:val="单位：财务附注：现金流量表补充资料"/>
              <w:tag w:val="_GBC_816fc4f2c97b4b12911114202247ee82"/>
              <w:id w:val="-6603861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480649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88"/>
            <w:gridCol w:w="2138"/>
            <w:gridCol w:w="2048"/>
          </w:tblGrid>
          <w:tr w:rsidR="006A4505" w14:paraId="4794D719" w14:textId="77777777" w:rsidTr="005B7337">
            <w:sdt>
              <w:sdtPr>
                <w:tag w:val="_PLD_39bfd38318b44efe9fa609ad19a8685a"/>
                <w:id w:val="-114141381"/>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14:paraId="0E30EDA4" w14:textId="77777777" w:rsidR="006A4505" w:rsidRDefault="00B9625C">
                    <w:pPr>
                      <w:jc w:val="center"/>
                      <w:rPr>
                        <w:bCs/>
                      </w:rPr>
                    </w:pPr>
                    <w:r>
                      <w:rPr>
                        <w:rFonts w:hint="eastAsia"/>
                        <w:bCs/>
                      </w:rPr>
                      <w:t>补充资料</w:t>
                    </w:r>
                  </w:p>
                </w:tc>
              </w:sdtContent>
            </w:sdt>
            <w:sdt>
              <w:sdtPr>
                <w:tag w:val="_PLD_8ef3863737f6403496cc160c411b0b03"/>
                <w:id w:val="-1004974701"/>
                <w:lock w:val="sdtLocked"/>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061977E3" w14:textId="77777777" w:rsidR="006A4505" w:rsidRDefault="00B9625C">
                    <w:pPr>
                      <w:jc w:val="center"/>
                    </w:pPr>
                    <w:r>
                      <w:rPr>
                        <w:rFonts w:hint="eastAsia"/>
                      </w:rPr>
                      <w:t>本期金额</w:t>
                    </w:r>
                  </w:p>
                </w:tc>
              </w:sdtContent>
            </w:sdt>
            <w:sdt>
              <w:sdtPr>
                <w:tag w:val="_PLD_73eb01f791e44a84b1edbc96aa42b3f3"/>
                <w:id w:val="1535771648"/>
                <w:lock w:val="sdtLocked"/>
              </w:sdtPr>
              <w:sdtEndPr/>
              <w:sdtContent>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1A18E1A3" w14:textId="77777777" w:rsidR="006A4505" w:rsidRDefault="00B9625C">
                    <w:pPr>
                      <w:jc w:val="center"/>
                    </w:pPr>
                    <w:r>
                      <w:rPr>
                        <w:rFonts w:hint="eastAsia"/>
                      </w:rPr>
                      <w:t>上期金额</w:t>
                    </w:r>
                  </w:p>
                </w:tc>
              </w:sdtContent>
            </w:sdt>
          </w:tr>
          <w:tr w:rsidR="006A4505" w14:paraId="653CE377" w14:textId="77777777">
            <w:sdt>
              <w:sdtPr>
                <w:tag w:val="_PLD_c6db035658bd4a67bcf46ade47da315d"/>
                <w:id w:val="-920019555"/>
                <w:lock w:val="sdtLocked"/>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340CAC5B" w14:textId="77777777" w:rsidR="006A4505" w:rsidRDefault="00B9625C">
                    <w:pPr>
                      <w:jc w:val="both"/>
                      <w:rPr>
                        <w:b/>
                      </w:rPr>
                    </w:pPr>
                    <w:r>
                      <w:rPr>
                        <w:b/>
                        <w:bCs/>
                      </w:rPr>
                      <w:t>1</w:t>
                    </w:r>
                    <w:r>
                      <w:rPr>
                        <w:rFonts w:hint="eastAsia"/>
                        <w:b/>
                        <w:bCs/>
                      </w:rPr>
                      <w:t>．将净利润调节为经营活动现金流量：</w:t>
                    </w:r>
                  </w:p>
                </w:tc>
              </w:sdtContent>
            </w:sdt>
          </w:tr>
          <w:tr w:rsidR="00A52891" w14:paraId="075250D0" w14:textId="77777777" w:rsidTr="005B7337">
            <w:sdt>
              <w:sdtPr>
                <w:tag w:val="_PLD_eff97a35e60d443387d6ac807156bbae"/>
                <w:id w:val="-285587444"/>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6BEF4636" w14:textId="77777777" w:rsidR="00A52891" w:rsidRDefault="00A52891" w:rsidP="00A52891">
                    <w:r>
                      <w:rPr>
                        <w:rFonts w:hint="eastAsia"/>
                      </w:rPr>
                      <w:t>净利润</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55657ABB" w14:textId="77777777" w:rsidR="00A52891" w:rsidRDefault="00A52891" w:rsidP="00A52891">
                <w:pPr>
                  <w:jc w:val="right"/>
                  <w:rPr>
                    <w:sz w:val="24"/>
                  </w:rPr>
                </w:pPr>
                <w:r>
                  <w:t>375,277,494.19</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31222E2D" w14:textId="77777777" w:rsidR="00A52891" w:rsidRDefault="00A52891" w:rsidP="00A52891">
                <w:pPr>
                  <w:jc w:val="right"/>
                </w:pPr>
                <w:r>
                  <w:t>213,027,121.16</w:t>
                </w:r>
              </w:p>
            </w:tc>
          </w:tr>
          <w:tr w:rsidR="00A52891" w14:paraId="7DF8E5CC" w14:textId="77777777" w:rsidTr="005B7337">
            <w:sdt>
              <w:sdtPr>
                <w:tag w:val="_PLD_aeee5dca05b64715937e91cafbf88c76"/>
                <w:id w:val="1371645488"/>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7BF2F494" w14:textId="77777777" w:rsidR="00A52891" w:rsidRDefault="00A52891" w:rsidP="00A52891">
                    <w:r>
                      <w:rPr>
                        <w:rFonts w:hint="eastAsia"/>
                      </w:rPr>
                      <w:t>加：资产减值准备</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329DDABC" w14:textId="77777777" w:rsidR="00A52891" w:rsidRDefault="00A52891" w:rsidP="00A52891">
                <w:pPr>
                  <w:jc w:val="right"/>
                </w:pPr>
                <w:r>
                  <w:t>276,120,756.73</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6CDD39A2" w14:textId="77777777" w:rsidR="00A52891" w:rsidRDefault="00A52891" w:rsidP="00A52891">
                <w:pPr>
                  <w:jc w:val="right"/>
                </w:pPr>
                <w:r>
                  <w:t>459,284,784.04</w:t>
                </w:r>
              </w:p>
            </w:tc>
          </w:tr>
          <w:tr w:rsidR="00A52891" w14:paraId="4308E5FB" w14:textId="77777777" w:rsidTr="005B7337">
            <w:tc>
              <w:tcPr>
                <w:tcW w:w="271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1f3bb2e3905b41c5b7b27fff29cc1f0e"/>
                  <w:id w:val="-534201335"/>
                  <w:lock w:val="sdtLocked"/>
                </w:sdtPr>
                <w:sdtEndPr/>
                <w:sdtContent>
                  <w:p w14:paraId="5094BD51" w14:textId="77777777" w:rsidR="00A52891" w:rsidRDefault="00A52891" w:rsidP="00A52891">
                    <w:r>
                      <w:rPr>
                        <w:rFonts w:hint="eastAsia"/>
                      </w:rPr>
                      <w:t>信用减值损失</w:t>
                    </w:r>
                  </w:p>
                </w:sdtContent>
              </w:sdt>
            </w:tc>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752FB027" w14:textId="77777777" w:rsidR="00A52891" w:rsidRDefault="00A52891" w:rsidP="00A52891">
                <w:pPr>
                  <w:jc w:val="right"/>
                </w:pP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4185BF4E" w14:textId="77777777" w:rsidR="00A52891" w:rsidRDefault="00A52891" w:rsidP="00A52891">
                <w:pPr>
                  <w:jc w:val="right"/>
                </w:pPr>
              </w:p>
            </w:tc>
          </w:tr>
          <w:tr w:rsidR="00A52891" w14:paraId="69DA4803" w14:textId="77777777" w:rsidTr="005B7337">
            <w:sdt>
              <w:sdtPr>
                <w:tag w:val="_PLD_2126af0092bb4ea5acb454c40fce47aa"/>
                <w:id w:val="-344943037"/>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476BB56F" w14:textId="77777777" w:rsidR="00A52891" w:rsidRDefault="00A52891" w:rsidP="00A52891">
                    <w:r>
                      <w:rPr>
                        <w:rFonts w:hint="eastAsia"/>
                      </w:rPr>
                      <w:t>固定资产折旧、油气资产折耗、生产性生物资产折旧</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0A1C48B5" w14:textId="77777777" w:rsidR="00A52891" w:rsidRDefault="00A52891" w:rsidP="00A52891">
                <w:pPr>
                  <w:jc w:val="right"/>
                  <w:rPr>
                    <w:sz w:val="24"/>
                  </w:rPr>
                </w:pPr>
                <w:r>
                  <w:t>40,871,889.87</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7A1DF203" w14:textId="77777777" w:rsidR="00A52891" w:rsidRDefault="00A52891" w:rsidP="00A52891">
                <w:pPr>
                  <w:jc w:val="right"/>
                </w:pPr>
                <w:r>
                  <w:t>22,232,308.92</w:t>
                </w:r>
              </w:p>
            </w:tc>
          </w:tr>
          <w:tr w:rsidR="00A52891" w14:paraId="66E6C913" w14:textId="77777777" w:rsidTr="005B7337">
            <w:tc>
              <w:tcPr>
                <w:tcW w:w="271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285477273"/>
                  <w:lock w:val="sdtLocked"/>
                </w:sdtPr>
                <w:sdtEndPr/>
                <w:sdtContent>
                  <w:p w14:paraId="76097CB8" w14:textId="77777777" w:rsidR="00A52891" w:rsidRDefault="00A52891" w:rsidP="00A52891">
                    <w:r>
                      <w:rPr>
                        <w:rFonts w:hint="eastAsia"/>
                      </w:rPr>
                      <w:t>使用权资产摊销</w:t>
                    </w:r>
                  </w:p>
                </w:sdtContent>
              </w:sdt>
            </w:tc>
            <w:tc>
              <w:tcPr>
                <w:tcW w:w="1165" w:type="pct"/>
                <w:tcBorders>
                  <w:top w:val="outset" w:sz="4" w:space="0" w:color="auto"/>
                  <w:left w:val="single" w:sz="4" w:space="0" w:color="auto"/>
                  <w:bottom w:val="outset" w:sz="4" w:space="0" w:color="auto"/>
                  <w:right w:val="outset" w:sz="4" w:space="0" w:color="auto"/>
                </w:tcBorders>
                <w:shd w:val="clear" w:color="auto" w:fill="auto"/>
              </w:tcPr>
              <w:p w14:paraId="650292AE" w14:textId="77777777" w:rsidR="00A52891" w:rsidRDefault="00A52891" w:rsidP="00A52891">
                <w:pPr>
                  <w:jc w:val="right"/>
                </w:pPr>
              </w:p>
            </w:tc>
            <w:tc>
              <w:tcPr>
                <w:tcW w:w="1116" w:type="pct"/>
                <w:tcBorders>
                  <w:top w:val="outset" w:sz="4" w:space="0" w:color="auto"/>
                  <w:left w:val="outset" w:sz="4" w:space="0" w:color="auto"/>
                  <w:bottom w:val="outset" w:sz="4" w:space="0" w:color="auto"/>
                  <w:right w:val="outset" w:sz="4" w:space="0" w:color="auto"/>
                </w:tcBorders>
                <w:shd w:val="clear" w:color="auto" w:fill="auto"/>
              </w:tcPr>
              <w:p w14:paraId="2EC21685" w14:textId="77777777" w:rsidR="00A52891" w:rsidRDefault="00A52891" w:rsidP="00A52891">
                <w:pPr>
                  <w:jc w:val="right"/>
                </w:pPr>
              </w:p>
            </w:tc>
          </w:tr>
          <w:tr w:rsidR="00A52891" w14:paraId="17F6FCD3" w14:textId="77777777" w:rsidTr="005B7337">
            <w:sdt>
              <w:sdtPr>
                <w:tag w:val="_PLD_8b4967a4f6564e83943a72b2b6a14e25"/>
                <w:id w:val="-519703465"/>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3EBCD929" w14:textId="77777777" w:rsidR="00A52891" w:rsidRDefault="00A52891" w:rsidP="00A52891">
                    <w:r>
                      <w:rPr>
                        <w:rFonts w:hint="eastAsia"/>
                      </w:rPr>
                      <w:t>无形资产摊销</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6DE3CC03" w14:textId="77777777" w:rsidR="00A52891" w:rsidRDefault="00A52891" w:rsidP="00A52891">
                <w:pPr>
                  <w:jc w:val="right"/>
                  <w:rPr>
                    <w:sz w:val="24"/>
                  </w:rPr>
                </w:pPr>
                <w:r>
                  <w:t>28,369,717.15</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5716924A" w14:textId="77777777" w:rsidR="00A52891" w:rsidRDefault="00A52891" w:rsidP="00A52891">
                <w:pPr>
                  <w:jc w:val="right"/>
                </w:pPr>
                <w:r>
                  <w:t>59,215,975.28</w:t>
                </w:r>
              </w:p>
            </w:tc>
          </w:tr>
          <w:tr w:rsidR="00A52891" w14:paraId="5511DCEF" w14:textId="77777777" w:rsidTr="005B7337">
            <w:sdt>
              <w:sdtPr>
                <w:tag w:val="_PLD_e91bcbce91db4007a43dc457f0a7dc19"/>
                <w:id w:val="665522798"/>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794DD941" w14:textId="77777777" w:rsidR="00A52891" w:rsidRDefault="00A52891" w:rsidP="00A52891">
                    <w:r>
                      <w:rPr>
                        <w:rFonts w:hint="eastAsia"/>
                      </w:rPr>
                      <w:t>长期待摊费用摊销</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3A949211" w14:textId="77777777" w:rsidR="00A52891" w:rsidRDefault="00A52891" w:rsidP="00A52891">
                <w:pPr>
                  <w:jc w:val="right"/>
                </w:pPr>
                <w:r>
                  <w:t>1,550,280.75</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70B46EF7" w14:textId="77777777" w:rsidR="00A52891" w:rsidRDefault="00A52891" w:rsidP="00A52891">
                <w:pPr>
                  <w:jc w:val="right"/>
                </w:pPr>
                <w:r>
                  <w:t>682,126.65</w:t>
                </w:r>
              </w:p>
            </w:tc>
          </w:tr>
          <w:tr w:rsidR="00A52891" w14:paraId="67CAF004" w14:textId="77777777" w:rsidTr="005B7337">
            <w:sdt>
              <w:sdtPr>
                <w:tag w:val="_PLD_e8f9f8f7a6994120a06ba50281514777"/>
                <w:id w:val="1062831421"/>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2955A98C" w14:textId="77777777" w:rsidR="00A52891" w:rsidRDefault="00A52891" w:rsidP="00A52891">
                    <w:r>
                      <w:rPr>
                        <w:rFonts w:hint="eastAsia"/>
                      </w:rPr>
                      <w:t>处置固定资产、无形资产和其他长期资产的损失（收益以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565628D7" w14:textId="77777777" w:rsidR="00A52891" w:rsidRDefault="00A52891" w:rsidP="00A52891">
                <w:pPr>
                  <w:jc w:val="right"/>
                  <w:rPr>
                    <w:sz w:val="24"/>
                  </w:rPr>
                </w:pPr>
                <w:r>
                  <w:t>-7,663.46</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426996CC" w14:textId="77777777" w:rsidR="00A52891" w:rsidRDefault="00A52891" w:rsidP="00A52891">
                <w:pPr>
                  <w:jc w:val="right"/>
                </w:pPr>
                <w:r>
                  <w:t>35,785.20</w:t>
                </w:r>
              </w:p>
            </w:tc>
          </w:tr>
          <w:tr w:rsidR="00A52891" w14:paraId="19E7F7B8" w14:textId="77777777" w:rsidTr="005B7337">
            <w:sdt>
              <w:sdtPr>
                <w:tag w:val="_PLD_e81fee79d3354e6fb69ce33fffd7af6e"/>
                <w:id w:val="-499738733"/>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6F66B679" w14:textId="77777777" w:rsidR="00A52891" w:rsidRDefault="00A52891" w:rsidP="00A52891">
                    <w:r>
                      <w:rPr>
                        <w:rFonts w:hint="eastAsia"/>
                      </w:rPr>
                      <w:t>固定资产报废损失（收益以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527324CF" w14:textId="77777777" w:rsidR="00A52891" w:rsidRDefault="00A52891" w:rsidP="00A52891">
                <w:pPr>
                  <w:jc w:val="right"/>
                </w:pPr>
                <w:r>
                  <w:t>232,745.52</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265805EC" w14:textId="77777777" w:rsidR="00A52891" w:rsidRDefault="00A52891" w:rsidP="00A52891">
                <w:pPr>
                  <w:jc w:val="right"/>
                </w:pPr>
                <w:r>
                  <w:t>135,169.90</w:t>
                </w:r>
              </w:p>
            </w:tc>
          </w:tr>
          <w:tr w:rsidR="00A52891" w14:paraId="72B929AF" w14:textId="77777777" w:rsidTr="005B7337">
            <w:sdt>
              <w:sdtPr>
                <w:tag w:val="_PLD_1464f7483fa24612944bff87f55d77fe"/>
                <w:id w:val="891610754"/>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7316FE2B" w14:textId="77777777" w:rsidR="00A52891" w:rsidRDefault="00A52891" w:rsidP="00A52891">
                    <w:r>
                      <w:rPr>
                        <w:rFonts w:hint="eastAsia"/>
                      </w:rPr>
                      <w:t>公允价值变动损失（收益以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5421BDE4" w14:textId="77777777" w:rsidR="00A52891" w:rsidRDefault="00A52891" w:rsidP="00A52891">
                <w:pPr>
                  <w:jc w:val="right"/>
                </w:pPr>
                <w:r>
                  <w:t>14,166,620.57</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2D7EC0DA" w14:textId="77777777" w:rsidR="00A52891" w:rsidRDefault="00A52891" w:rsidP="00A52891">
                <w:pPr>
                  <w:jc w:val="right"/>
                </w:pPr>
                <w:r>
                  <w:t>-153,253,708.00</w:t>
                </w:r>
              </w:p>
            </w:tc>
          </w:tr>
          <w:tr w:rsidR="00A52891" w14:paraId="4CEFA241" w14:textId="77777777" w:rsidTr="005B7337">
            <w:sdt>
              <w:sdtPr>
                <w:tag w:val="_PLD_b1aa93fc6a4d452d904d1035db57b333"/>
                <w:id w:val="1699194663"/>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44810B25" w14:textId="77777777" w:rsidR="00A52891" w:rsidRDefault="00A52891" w:rsidP="00A52891">
                    <w:r>
                      <w:rPr>
                        <w:rFonts w:hint="eastAsia"/>
                      </w:rPr>
                      <w:t>财务费用（收益以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25956BED" w14:textId="77777777" w:rsidR="00A52891" w:rsidRDefault="00A52891" w:rsidP="00A52891">
                <w:pPr>
                  <w:jc w:val="right"/>
                  <w:rPr>
                    <w:sz w:val="24"/>
                  </w:rPr>
                </w:pPr>
                <w:r>
                  <w:t>18,446,572.20</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705A22A2" w14:textId="77777777" w:rsidR="00A52891" w:rsidRDefault="00A52891" w:rsidP="00A52891">
                <w:pPr>
                  <w:jc w:val="right"/>
                </w:pPr>
                <w:r>
                  <w:t>9,223,402.28</w:t>
                </w:r>
              </w:p>
            </w:tc>
          </w:tr>
          <w:tr w:rsidR="00A52891" w14:paraId="3FDD334F" w14:textId="77777777" w:rsidTr="005B7337">
            <w:sdt>
              <w:sdtPr>
                <w:tag w:val="_PLD_17da876d38cd4a8fb89860f293c6a668"/>
                <w:id w:val="-600794942"/>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203065C4" w14:textId="77777777" w:rsidR="00A52891" w:rsidRDefault="00A52891" w:rsidP="00A52891">
                    <w:r>
                      <w:rPr>
                        <w:rFonts w:hint="eastAsia"/>
                      </w:rPr>
                      <w:t>投资损失（收益以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7BBCD4FC" w14:textId="77777777" w:rsidR="00A52891" w:rsidRDefault="00A52891" w:rsidP="00A52891">
                <w:pPr>
                  <w:jc w:val="right"/>
                </w:pPr>
                <w:r>
                  <w:t>-7,023,497.73</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1643BE03" w14:textId="77777777" w:rsidR="00A52891" w:rsidRDefault="00A52891" w:rsidP="00A52891">
                <w:pPr>
                  <w:jc w:val="right"/>
                </w:pPr>
                <w:r>
                  <w:t>6,780,696.83</w:t>
                </w:r>
              </w:p>
            </w:tc>
          </w:tr>
          <w:tr w:rsidR="00A52891" w14:paraId="07FFBF4A" w14:textId="77777777" w:rsidTr="005B7337">
            <w:sdt>
              <w:sdtPr>
                <w:tag w:val="_PLD_2fbadbf00208453daec47ef453ccc6f9"/>
                <w:id w:val="-1694144659"/>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24063CB6" w14:textId="77777777" w:rsidR="00A52891" w:rsidRDefault="00A52891" w:rsidP="00A52891">
                    <w:r>
                      <w:rPr>
                        <w:rFonts w:hint="eastAsia"/>
                      </w:rPr>
                      <w:t>递延所得税资产减少（增加以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1E53D1E2" w14:textId="77777777" w:rsidR="00A52891" w:rsidRDefault="00A52891" w:rsidP="00A52891">
                <w:pPr>
                  <w:jc w:val="right"/>
                  <w:rPr>
                    <w:sz w:val="24"/>
                  </w:rPr>
                </w:pPr>
                <w:r>
                  <w:t>-3,896,598.33</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10A794AF" w14:textId="77777777" w:rsidR="00A52891" w:rsidRDefault="00A52891" w:rsidP="00A52891">
                <w:pPr>
                  <w:jc w:val="right"/>
                </w:pPr>
                <w:r>
                  <w:t>-43,722,215.00</w:t>
                </w:r>
              </w:p>
            </w:tc>
          </w:tr>
          <w:tr w:rsidR="00A52891" w14:paraId="53D2CD4A" w14:textId="77777777" w:rsidTr="005B7337">
            <w:sdt>
              <w:sdtPr>
                <w:tag w:val="_PLD_d995beb110fe461d9f14304be5740b51"/>
                <w:id w:val="430169391"/>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795A38D2" w14:textId="77777777" w:rsidR="00A52891" w:rsidRDefault="00A52891" w:rsidP="00A52891">
                    <w:r>
                      <w:rPr>
                        <w:rFonts w:hint="eastAsia"/>
                      </w:rPr>
                      <w:t>递延所得税负债增加（减少以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1542C04F" w14:textId="77777777" w:rsidR="00A52891" w:rsidRDefault="00A52891" w:rsidP="00A52891">
                <w:pPr>
                  <w:jc w:val="right"/>
                </w:pPr>
                <w:r>
                  <w:t>-1,842,895.23</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3CD85F75" w14:textId="77777777" w:rsidR="00A52891" w:rsidRDefault="00A52891" w:rsidP="00A52891">
                <w:pPr>
                  <w:jc w:val="right"/>
                </w:pPr>
                <w:r>
                  <w:t>13,954,963.55</w:t>
                </w:r>
              </w:p>
            </w:tc>
          </w:tr>
          <w:tr w:rsidR="00A52891" w14:paraId="3119E618" w14:textId="77777777" w:rsidTr="005B7337">
            <w:sdt>
              <w:sdtPr>
                <w:tag w:val="_PLD_313be58aa55a4aee90fa200a6004a83d"/>
                <w:id w:val="-1162771929"/>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591A7C27" w14:textId="77777777" w:rsidR="00A52891" w:rsidRDefault="00A52891" w:rsidP="00A52891">
                    <w:r>
                      <w:rPr>
                        <w:rFonts w:hint="eastAsia"/>
                      </w:rPr>
                      <w:t>存货的减少（增加以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6819D010" w14:textId="28D66CD3" w:rsidR="00A52891" w:rsidRDefault="00AD70C2" w:rsidP="00A52891">
                <w:pPr>
                  <w:jc w:val="right"/>
                  <w:rPr>
                    <w:sz w:val="24"/>
                  </w:rPr>
                </w:pPr>
                <w:r>
                  <w:t>-18,868,020.74</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414FE53B" w14:textId="77777777" w:rsidR="00A52891" w:rsidRDefault="00A52891" w:rsidP="00A52891">
                <w:pPr>
                  <w:jc w:val="right"/>
                </w:pPr>
                <w:r>
                  <w:t>-67,195,082.66</w:t>
                </w:r>
              </w:p>
            </w:tc>
          </w:tr>
          <w:tr w:rsidR="00A52891" w14:paraId="6E4B1BAA" w14:textId="77777777" w:rsidTr="005B7337">
            <w:sdt>
              <w:sdtPr>
                <w:tag w:val="_PLD_a0f2d4bd51554e919c1b56b36c76b7e4"/>
                <w:id w:val="1557582613"/>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499D0281" w14:textId="77777777" w:rsidR="00A52891" w:rsidRDefault="00A52891" w:rsidP="00A52891">
                    <w:r>
                      <w:rPr>
                        <w:rFonts w:hint="eastAsia"/>
                      </w:rPr>
                      <w:t>经营性应收项目的减少（增加以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2775FC43" w14:textId="1C4A9D2A" w:rsidR="00A52891" w:rsidRDefault="00AD70C2" w:rsidP="00A52891">
                <w:pPr>
                  <w:jc w:val="right"/>
                  <w:rPr>
                    <w:sz w:val="24"/>
                  </w:rPr>
                </w:pPr>
                <w:r>
                  <w:t>22,817,194.04</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745B514E" w14:textId="77777777" w:rsidR="00A52891" w:rsidRDefault="00A52891" w:rsidP="00A52891">
                <w:pPr>
                  <w:jc w:val="right"/>
                </w:pPr>
                <w:r>
                  <w:t>-317,097,009.92</w:t>
                </w:r>
              </w:p>
            </w:tc>
          </w:tr>
          <w:tr w:rsidR="00A52891" w14:paraId="19F3F470" w14:textId="77777777" w:rsidTr="005B7337">
            <w:sdt>
              <w:sdtPr>
                <w:tag w:val="_PLD_e775c78d32f644708ef470b027b0a24e"/>
                <w:id w:val="821239361"/>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52712C30" w14:textId="77777777" w:rsidR="00A52891" w:rsidRDefault="00A52891" w:rsidP="00A52891">
                    <w:r>
                      <w:rPr>
                        <w:rFonts w:hint="eastAsia"/>
                      </w:rPr>
                      <w:t>经营性应付项目的增加（减少以</w:t>
                    </w:r>
                    <w:r>
                      <w:t>“</w:t>
                    </w:r>
                    <w:r>
                      <w:rPr>
                        <w:rFonts w:hint="eastAsia"/>
                      </w:rPr>
                      <w:t>－</w:t>
                    </w:r>
                    <w:r>
                      <w:t>”</w:t>
                    </w:r>
                    <w:r>
                      <w:rPr>
                        <w:rFonts w:hint="eastAsia"/>
                      </w:rPr>
                      <w:t>号填列）</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5AB908C6" w14:textId="77777777" w:rsidR="00A52891" w:rsidRDefault="00A52891" w:rsidP="00A52891">
                <w:pPr>
                  <w:jc w:val="right"/>
                </w:pPr>
                <w:r>
                  <w:t>38,731,682.65</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07927DE2" w14:textId="77777777" w:rsidR="00A52891" w:rsidRDefault="00A52891" w:rsidP="00A52891">
                <w:pPr>
                  <w:jc w:val="right"/>
                </w:pPr>
                <w:r>
                  <w:t>164,849,106.24</w:t>
                </w:r>
              </w:p>
            </w:tc>
          </w:tr>
          <w:tr w:rsidR="00A52891" w14:paraId="57507144" w14:textId="77777777" w:rsidTr="005B7337">
            <w:sdt>
              <w:sdtPr>
                <w:tag w:val="_PLD_5eb8ffd3edfd46a084a79828c7e82dd1"/>
                <w:id w:val="-79301386"/>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3EF51C0B" w14:textId="77777777" w:rsidR="00A52891" w:rsidRDefault="00A52891" w:rsidP="00A52891">
                    <w:r>
                      <w:rPr>
                        <w:rFonts w:hint="eastAsia"/>
                      </w:rPr>
                      <w:t>其他</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5C41A40B" w14:textId="77777777" w:rsidR="00A52891" w:rsidRDefault="00A52891" w:rsidP="00A52891">
                <w:pPr>
                  <w:jc w:val="right"/>
                </w:pPr>
                <w:r>
                  <w:t>52,430,760.08</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5D3F0FDD" w14:textId="77777777" w:rsidR="00A52891" w:rsidRDefault="00A52891" w:rsidP="00A52891">
                <w:pPr>
                  <w:jc w:val="right"/>
                </w:pPr>
                <w:r>
                  <w:t>-1,622,012.46</w:t>
                </w:r>
              </w:p>
            </w:tc>
          </w:tr>
          <w:tr w:rsidR="00A52891" w14:paraId="579AA014" w14:textId="77777777" w:rsidTr="005B7337">
            <w:sdt>
              <w:sdtPr>
                <w:tag w:val="_PLD_c051c13b91464acb82ec10ce9e8e9c6e"/>
                <w:id w:val="-495648579"/>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441631B1" w14:textId="77777777" w:rsidR="00A52891" w:rsidRDefault="00A52891" w:rsidP="00A52891">
                    <w:r>
                      <w:rPr>
                        <w:rFonts w:hint="eastAsia"/>
                      </w:rPr>
                      <w:t>经营活动产生的现金流量净额</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227D3409" w14:textId="77777777" w:rsidR="00A52891" w:rsidRDefault="00A52891" w:rsidP="00A52891">
                <w:pPr>
                  <w:jc w:val="right"/>
                  <w:rPr>
                    <w:sz w:val="24"/>
                  </w:rPr>
                </w:pPr>
                <w:r>
                  <w:t>837,377,038.26</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384203DA" w14:textId="77777777" w:rsidR="00A52891" w:rsidRDefault="00A52891" w:rsidP="00A52891">
                <w:pPr>
                  <w:jc w:val="right"/>
                </w:pPr>
                <w:r>
                  <w:t>366,531,412.01</w:t>
                </w:r>
              </w:p>
            </w:tc>
          </w:tr>
          <w:tr w:rsidR="00A52891" w14:paraId="1DFD0B0A" w14:textId="77777777">
            <w:sdt>
              <w:sdtPr>
                <w:tag w:val="_PLD_4b9bf22c7a64477db916821f6ee032d7"/>
                <w:id w:val="-1458484817"/>
                <w:lock w:val="sdtLocked"/>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61FC0FF5" w14:textId="77777777" w:rsidR="00A52891" w:rsidRDefault="00A52891" w:rsidP="00A52891">
                    <w:r>
                      <w:rPr>
                        <w:b/>
                        <w:bCs/>
                      </w:rPr>
                      <w:t>2</w:t>
                    </w:r>
                    <w:r>
                      <w:rPr>
                        <w:rFonts w:hint="eastAsia"/>
                        <w:b/>
                        <w:bCs/>
                      </w:rPr>
                      <w:t>．不涉及现金收支的重大投资和筹资活动：</w:t>
                    </w:r>
                  </w:p>
                </w:tc>
              </w:sdtContent>
            </w:sdt>
          </w:tr>
          <w:tr w:rsidR="00A52891" w14:paraId="488A8C01" w14:textId="77777777">
            <w:sdt>
              <w:sdtPr>
                <w:tag w:val="_PLD_b32f2ba3b4a94101978cc22144b58749"/>
                <w:id w:val="-556855486"/>
                <w:lock w:val="sdtLocked"/>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06FA39DD" w14:textId="77777777" w:rsidR="00A52891" w:rsidRDefault="00A52891" w:rsidP="00A52891">
                    <w:r>
                      <w:rPr>
                        <w:b/>
                        <w:bCs/>
                      </w:rPr>
                      <w:t>3</w:t>
                    </w:r>
                    <w:r>
                      <w:rPr>
                        <w:rFonts w:hint="eastAsia"/>
                        <w:b/>
                        <w:bCs/>
                      </w:rPr>
                      <w:t>．现金及现金等价物净变动情况：</w:t>
                    </w:r>
                  </w:p>
                </w:tc>
              </w:sdtContent>
            </w:sdt>
          </w:tr>
          <w:tr w:rsidR="00A52891" w14:paraId="677FACBA" w14:textId="77777777" w:rsidTr="005B7337">
            <w:sdt>
              <w:sdtPr>
                <w:tag w:val="_PLD_ce5f5dd10ce14f14b2630fa4d067c065"/>
                <w:id w:val="-1508359228"/>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0629EF76" w14:textId="77777777" w:rsidR="00A52891" w:rsidRDefault="00A52891" w:rsidP="00A52891">
                    <w:r>
                      <w:rPr>
                        <w:rFonts w:hint="eastAsia"/>
                      </w:rPr>
                      <w:t>现金的期末余额</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11D44754" w14:textId="25D273E0" w:rsidR="00A52891" w:rsidRDefault="005628BD" w:rsidP="00A52891">
                <w:pPr>
                  <w:jc w:val="right"/>
                  <w:rPr>
                    <w:sz w:val="24"/>
                  </w:rPr>
                </w:pPr>
                <w:r>
                  <w:t>927,285,899.68</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17C1239B" w14:textId="77777777" w:rsidR="00A52891" w:rsidRDefault="00A52891" w:rsidP="00A52891">
                <w:pPr>
                  <w:jc w:val="right"/>
                </w:pPr>
                <w:r>
                  <w:t>756,414,268.38</w:t>
                </w:r>
              </w:p>
            </w:tc>
          </w:tr>
          <w:tr w:rsidR="00A52891" w14:paraId="0F0FE2EA" w14:textId="77777777" w:rsidTr="005B7337">
            <w:sdt>
              <w:sdtPr>
                <w:tag w:val="_PLD_4086e070f5d54fb29cce570f72724cbb"/>
                <w:id w:val="119740070"/>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281236FC" w14:textId="77777777" w:rsidR="00A52891" w:rsidRDefault="00A52891" w:rsidP="00A52891">
                    <w:r>
                      <w:rPr>
                        <w:rFonts w:hint="eastAsia"/>
                      </w:rPr>
                      <w:t>减：现金的期初余额</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5DD42C19" w14:textId="77777777" w:rsidR="00A52891" w:rsidRDefault="00A52891" w:rsidP="00A52891">
                <w:pPr>
                  <w:jc w:val="right"/>
                </w:pPr>
                <w:r>
                  <w:t>756,414,268.38</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2FACB105" w14:textId="77777777" w:rsidR="00A52891" w:rsidRDefault="00A52891" w:rsidP="00A52891">
                <w:pPr>
                  <w:jc w:val="right"/>
                </w:pPr>
                <w:r>
                  <w:t>768,432,424.45</w:t>
                </w:r>
              </w:p>
            </w:tc>
          </w:tr>
          <w:tr w:rsidR="00A52891" w14:paraId="6FB60546" w14:textId="77777777" w:rsidTr="005B7337">
            <w:sdt>
              <w:sdtPr>
                <w:tag w:val="_PLD_1c91c4a914b649cfab66292de8099b2d"/>
                <w:id w:val="559058491"/>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6F80D32B" w14:textId="77777777" w:rsidR="00A52891" w:rsidRDefault="00A52891" w:rsidP="00A52891">
                    <w:r>
                      <w:rPr>
                        <w:rFonts w:hint="eastAsia"/>
                      </w:rPr>
                      <w:t>加：现金等价物的期末余额</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tcPr>
              <w:p w14:paraId="3C32003F" w14:textId="77777777" w:rsidR="00A52891" w:rsidRDefault="00A52891" w:rsidP="00A52891">
                <w:pPr>
                  <w:jc w:val="right"/>
                </w:pPr>
              </w:p>
            </w:tc>
            <w:tc>
              <w:tcPr>
                <w:tcW w:w="1116" w:type="pct"/>
                <w:tcBorders>
                  <w:top w:val="outset" w:sz="4" w:space="0" w:color="auto"/>
                  <w:left w:val="outset" w:sz="4" w:space="0" w:color="auto"/>
                  <w:bottom w:val="outset" w:sz="4" w:space="0" w:color="auto"/>
                  <w:right w:val="outset" w:sz="4" w:space="0" w:color="auto"/>
                </w:tcBorders>
                <w:shd w:val="clear" w:color="auto" w:fill="auto"/>
              </w:tcPr>
              <w:p w14:paraId="654052D1" w14:textId="77777777" w:rsidR="00A52891" w:rsidRDefault="00A52891" w:rsidP="00A52891">
                <w:pPr>
                  <w:jc w:val="right"/>
                </w:pPr>
              </w:p>
            </w:tc>
          </w:tr>
          <w:tr w:rsidR="00A52891" w14:paraId="4E985EFC" w14:textId="77777777" w:rsidTr="005B7337">
            <w:sdt>
              <w:sdtPr>
                <w:tag w:val="_PLD_3477f6eacd034d7382014e3c1eb89ed3"/>
                <w:id w:val="-1033194274"/>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34F5371B" w14:textId="77777777" w:rsidR="00A52891" w:rsidRDefault="00A52891" w:rsidP="00A52891">
                    <w:r>
                      <w:rPr>
                        <w:rFonts w:hint="eastAsia"/>
                      </w:rPr>
                      <w:t>减：现金等价物的期初余额</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3E4FD735" w14:textId="77777777" w:rsidR="00A52891" w:rsidRDefault="00A52891" w:rsidP="00A52891">
                <w:pPr>
                  <w:jc w:val="right"/>
                  <w:rPr>
                    <w:bCs/>
                  </w:rPr>
                </w:pP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17FFE246" w14:textId="77777777" w:rsidR="00A52891" w:rsidRDefault="00A52891" w:rsidP="00A52891">
                <w:pPr>
                  <w:jc w:val="right"/>
                  <w:rPr>
                    <w:bCs/>
                  </w:rPr>
                </w:pPr>
              </w:p>
            </w:tc>
          </w:tr>
          <w:tr w:rsidR="00A52891" w14:paraId="122E44FF" w14:textId="77777777" w:rsidTr="005B7337">
            <w:sdt>
              <w:sdtPr>
                <w:tag w:val="_PLD_2ea0766a6a7d4c8bbcf5d81bbec324ef"/>
                <w:id w:val="530689984"/>
                <w:lock w:val="sdtLocked"/>
              </w:sdtPr>
              <w:sdtEndPr/>
              <w:sdtContent>
                <w:tc>
                  <w:tcPr>
                    <w:tcW w:w="2719" w:type="pct"/>
                    <w:tcBorders>
                      <w:top w:val="single" w:sz="4" w:space="0" w:color="auto"/>
                      <w:left w:val="single" w:sz="4" w:space="0" w:color="auto"/>
                      <w:bottom w:val="single" w:sz="4" w:space="0" w:color="auto"/>
                      <w:right w:val="single" w:sz="4" w:space="0" w:color="auto"/>
                    </w:tcBorders>
                    <w:shd w:val="clear" w:color="auto" w:fill="auto"/>
                  </w:tcPr>
                  <w:p w14:paraId="4680D54B" w14:textId="77777777" w:rsidR="00A52891" w:rsidRDefault="00A52891" w:rsidP="00A52891">
                    <w:r>
                      <w:rPr>
                        <w:rFonts w:hint="eastAsia"/>
                      </w:rPr>
                      <w:t>现金及现金等价物净增加额</w:t>
                    </w:r>
                  </w:p>
                </w:tc>
              </w:sdtContent>
            </w:sdt>
            <w:tc>
              <w:tcPr>
                <w:tcW w:w="1165" w:type="pct"/>
                <w:tcBorders>
                  <w:top w:val="outset" w:sz="4" w:space="0" w:color="auto"/>
                  <w:left w:val="single" w:sz="4" w:space="0" w:color="auto"/>
                  <w:bottom w:val="outset" w:sz="4" w:space="0" w:color="auto"/>
                  <w:right w:val="outset" w:sz="4" w:space="0" w:color="auto"/>
                </w:tcBorders>
                <w:shd w:val="clear" w:color="auto" w:fill="auto"/>
                <w:vAlign w:val="center"/>
              </w:tcPr>
              <w:p w14:paraId="57837FBA" w14:textId="5B230CB2" w:rsidR="00A52891" w:rsidRDefault="00F76321" w:rsidP="00A52891">
                <w:pPr>
                  <w:jc w:val="right"/>
                  <w:rPr>
                    <w:sz w:val="24"/>
                  </w:rPr>
                </w:pPr>
                <w:r>
                  <w:t>170,871,631.30</w:t>
                </w:r>
              </w:p>
            </w:tc>
            <w:tc>
              <w:tcPr>
                <w:tcW w:w="1116" w:type="pct"/>
                <w:tcBorders>
                  <w:top w:val="outset" w:sz="4" w:space="0" w:color="auto"/>
                  <w:left w:val="outset" w:sz="4" w:space="0" w:color="auto"/>
                  <w:bottom w:val="outset" w:sz="4" w:space="0" w:color="auto"/>
                  <w:right w:val="outset" w:sz="4" w:space="0" w:color="auto"/>
                </w:tcBorders>
                <w:shd w:val="clear" w:color="auto" w:fill="auto"/>
                <w:vAlign w:val="center"/>
              </w:tcPr>
              <w:p w14:paraId="6AC7E878" w14:textId="77777777" w:rsidR="00A52891" w:rsidRDefault="00A52891" w:rsidP="00A52891">
                <w:pPr>
                  <w:jc w:val="right"/>
                </w:pPr>
                <w:r>
                  <w:t>-12,018,156.07</w:t>
                </w:r>
              </w:p>
            </w:tc>
          </w:tr>
        </w:tbl>
        <w:p w14:paraId="1419B8CA" w14:textId="77777777" w:rsidR="006A4505" w:rsidRDefault="001E0608"/>
      </w:sdtContent>
    </w:sdt>
    <w:sdt>
      <w:sdtPr>
        <w:rPr>
          <w:rFonts w:ascii="宋体" w:eastAsia="宋体" w:hAnsi="宋体" w:cs="宋体" w:hint="eastAsia"/>
          <w:b w:val="0"/>
          <w:bCs w:val="0"/>
          <w:kern w:val="0"/>
          <w:szCs w:val="24"/>
        </w:rPr>
        <w:alias w:val="模块:取得子公司支付的现金净额"/>
        <w:tag w:val="_SEC_971240b1511b4283b56dedb17a919272"/>
        <w:id w:val="-95494176"/>
        <w:lock w:val="sdtLocked"/>
        <w:placeholder>
          <w:docPart w:val="GBC22222222222222222222222222222"/>
        </w:placeholder>
      </w:sdtPr>
      <w:sdtEndPr>
        <w:rPr>
          <w:szCs w:val="21"/>
        </w:rPr>
      </w:sdtEndPr>
      <w:sdtContent>
        <w:p w14:paraId="39D2E22B" w14:textId="77777777" w:rsidR="00A52891" w:rsidRPr="00843F38" w:rsidRDefault="00A52891" w:rsidP="00A52891">
          <w:pPr>
            <w:pStyle w:val="4"/>
            <w:rPr>
              <w:rFonts w:ascii="宋体" w:eastAsia="宋体" w:hAnsi="宋体"/>
              <w:b w:val="0"/>
              <w:szCs w:val="21"/>
            </w:rPr>
          </w:pPr>
          <w:r w:rsidRPr="00843F38">
            <w:rPr>
              <w:rFonts w:ascii="宋体" w:eastAsia="宋体" w:hAnsi="宋体"/>
              <w:b w:val="0"/>
              <w:szCs w:val="21"/>
            </w:rPr>
            <w:t>其他系折算以美元为记账本位币子公司现金流量表补充资料时产生</w:t>
          </w:r>
          <w:r w:rsidRPr="00843F38">
            <w:rPr>
              <w:rFonts w:ascii="宋体" w:eastAsia="宋体" w:hAnsi="宋体" w:hint="eastAsia"/>
              <w:b w:val="0"/>
              <w:szCs w:val="21"/>
            </w:rPr>
            <w:t>以及新冠疫苗产品项目期初开发支出转入当期损益不影响本期现金流的部分。</w:t>
          </w:r>
        </w:p>
        <w:p w14:paraId="6A3B5BB8" w14:textId="77777777" w:rsidR="006A4505" w:rsidRDefault="00B9625C" w:rsidP="008776CA">
          <w:pPr>
            <w:pStyle w:val="4"/>
            <w:numPr>
              <w:ilvl w:val="0"/>
              <w:numId w:val="89"/>
            </w:numPr>
            <w:ind w:left="426" w:hanging="426"/>
          </w:pPr>
          <w:r>
            <w:rPr>
              <w:rFonts w:hint="eastAsia"/>
            </w:rPr>
            <w:t>本期</w:t>
          </w:r>
          <w:r>
            <w:rPr>
              <w:rFonts w:ascii="宋体" w:hAnsi="宋体" w:cs="宋体" w:hint="eastAsia"/>
              <w:kern w:val="0"/>
            </w:rPr>
            <w:t>支付的</w:t>
          </w:r>
          <w:r>
            <w:rPr>
              <w:rFonts w:hint="eastAsia"/>
            </w:rPr>
            <w:t>取得子公司的现金净额</w:t>
          </w:r>
        </w:p>
        <w:p w14:paraId="5CAD4855" w14:textId="444FEE4C" w:rsidR="006A4505" w:rsidRDefault="001E0608" w:rsidP="005A3093">
          <w:sdt>
            <w:sdtPr>
              <w:alias w:val="是否适用：本期支付的取得子公司的现金净额[双击切换]"/>
              <w:tag w:val="_GBC_e15d87c710624e119515f4697cba951d"/>
              <w:id w:val="-196019092"/>
              <w:lock w:val="sdtLocked"/>
              <w:placeholder>
                <w:docPart w:val="GBC22222222222222222222222222222"/>
              </w:placeholder>
            </w:sdtPr>
            <w:sdtEndPr/>
            <w:sdtContent>
              <w:r w:rsidR="00B9625C">
                <w:fldChar w:fldCharType="begin"/>
              </w:r>
              <w:r w:rsidR="00A52891">
                <w:instrText xml:space="preserve">MACROBUTTON  SnrToggleCheckbox □适用 </w:instrText>
              </w:r>
              <w:r w:rsidR="00B9625C">
                <w:fldChar w:fldCharType="end"/>
              </w:r>
              <w:r w:rsidR="00B9625C">
                <w:fldChar w:fldCharType="begin"/>
              </w:r>
              <w:r w:rsidR="00A52891">
                <w:instrText xml:space="preserve"> MACROBUTTON  SnrToggleCheckbox √不适用 </w:instrText>
              </w:r>
              <w:r w:rsidR="00B9625C">
                <w:fldChar w:fldCharType="end"/>
              </w:r>
            </w:sdtContent>
          </w:sdt>
        </w:p>
      </w:sdtContent>
    </w:sdt>
    <w:sdt>
      <w:sdtPr>
        <w:rPr>
          <w:rFonts w:ascii="宋体" w:eastAsia="宋体" w:hAnsi="宋体" w:cs="宋体" w:hint="eastAsia"/>
          <w:b w:val="0"/>
          <w:bCs w:val="0"/>
          <w:kern w:val="0"/>
          <w:szCs w:val="24"/>
        </w:rPr>
        <w:alias w:val="模块:现金和现金等价物的构成"/>
        <w:tag w:val="_SEC_4dd83b47da414fd18ef87a83dbc8a22a"/>
        <w:id w:val="1539233309"/>
        <w:lock w:val="sdtLocked"/>
        <w:placeholder>
          <w:docPart w:val="GBC22222222222222222222222222222"/>
        </w:placeholder>
      </w:sdtPr>
      <w:sdtEndPr>
        <w:rPr>
          <w:rFonts w:hint="default"/>
          <w:szCs w:val="22"/>
        </w:rPr>
      </w:sdtEndPr>
      <w:sdtContent>
        <w:p w14:paraId="7EBCC3A9" w14:textId="77777777" w:rsidR="006A4505" w:rsidRDefault="00B9625C" w:rsidP="008776CA">
          <w:pPr>
            <w:pStyle w:val="4"/>
            <w:numPr>
              <w:ilvl w:val="0"/>
              <w:numId w:val="89"/>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1956550684"/>
            <w:lock w:val="sdtLocked"/>
            <w:placeholder>
              <w:docPart w:val="GBC22222222222222222222222222222"/>
            </w:placeholder>
          </w:sdtPr>
          <w:sdtEndPr/>
          <w:sdtContent>
            <w:p w14:paraId="2AAB21FB" w14:textId="77777777" w:rsidR="006A4505" w:rsidRDefault="00B9625C">
              <w:r>
                <w:fldChar w:fldCharType="begin"/>
              </w:r>
              <w:r w:rsidR="001667C0">
                <w:instrText xml:space="preserve">MACROBUTTON  SnrToggleCheckbox √适用 </w:instrText>
              </w:r>
              <w:r>
                <w:fldChar w:fldCharType="end"/>
              </w:r>
              <w:r>
                <w:fldChar w:fldCharType="begin"/>
              </w:r>
              <w:r w:rsidR="001667C0">
                <w:instrText xml:space="preserve"> MACROBUTTON  SnrToggleCheckbox □不适用 </w:instrText>
              </w:r>
              <w:r>
                <w:fldChar w:fldCharType="end"/>
              </w:r>
            </w:p>
          </w:sdtContent>
        </w:sdt>
        <w:p w14:paraId="02437021" w14:textId="6D807B77" w:rsidR="006A4505" w:rsidRDefault="00B9625C">
          <w:pPr>
            <w:jc w:val="right"/>
            <w:rPr>
              <w:b/>
              <w:szCs w:val="21"/>
            </w:rPr>
          </w:pPr>
          <w:r>
            <w:rPr>
              <w:rFonts w:hint="eastAsia"/>
            </w:rPr>
            <w:t>单位：</w:t>
          </w:r>
          <w:sdt>
            <w:sdtPr>
              <w:rPr>
                <w:rFonts w:hint="eastAsia"/>
              </w:rPr>
              <w:alias w:val="单位：财务附注：现金和现金等价物的构成"/>
              <w:tag w:val="_GBC_ae4a256eecad4f3f9ecc6e2e71ab2c7d"/>
              <w:id w:val="1908259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4098506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2961"/>
            <w:gridCol w:w="2772"/>
          </w:tblGrid>
          <w:tr w:rsidR="006A4505" w14:paraId="5B9B2AB4" w14:textId="77777777">
            <w:trPr>
              <w:trHeight w:val="285"/>
            </w:trPr>
            <w:sdt>
              <w:sdtPr>
                <w:tag w:val="_PLD_f236b4353ebb4174a1d752e2dd8d5962"/>
                <w:id w:val="-603734670"/>
                <w:lock w:val="sdtLocked"/>
              </w:sdtPr>
              <w:sdtEndPr/>
              <w:sdtContent>
                <w:tc>
                  <w:tcPr>
                    <w:tcW w:w="1875" w:type="pct"/>
                    <w:tcBorders>
                      <w:bottom w:val="single" w:sz="4" w:space="0" w:color="auto"/>
                    </w:tcBorders>
                    <w:shd w:val="clear" w:color="auto" w:fill="auto"/>
                    <w:vAlign w:val="center"/>
                  </w:tcPr>
                  <w:p w14:paraId="70316293" w14:textId="77777777" w:rsidR="006A4505" w:rsidRDefault="00B9625C">
                    <w:pPr>
                      <w:ind w:leftChars="-51" w:left="-107"/>
                      <w:jc w:val="center"/>
                      <w:rPr>
                        <w:szCs w:val="21"/>
                      </w:rPr>
                    </w:pPr>
                    <w:r>
                      <w:rPr>
                        <w:rFonts w:hint="eastAsia"/>
                        <w:szCs w:val="21"/>
                      </w:rPr>
                      <w:t>项目</w:t>
                    </w:r>
                  </w:p>
                </w:tc>
              </w:sdtContent>
            </w:sdt>
            <w:sdt>
              <w:sdtPr>
                <w:tag w:val="_PLD_74f42234ca4e43f7b8ddb72b330e411d"/>
                <w:id w:val="886462945"/>
                <w:lock w:val="sdtLocked"/>
              </w:sdtPr>
              <w:sdtEndPr/>
              <w:sdtContent>
                <w:tc>
                  <w:tcPr>
                    <w:tcW w:w="1614" w:type="pct"/>
                    <w:shd w:val="clear" w:color="auto" w:fill="auto"/>
                    <w:vAlign w:val="center"/>
                  </w:tcPr>
                  <w:p w14:paraId="319F9146" w14:textId="77777777" w:rsidR="006A4505" w:rsidRDefault="00B9625C">
                    <w:pPr>
                      <w:jc w:val="center"/>
                      <w:rPr>
                        <w:szCs w:val="21"/>
                      </w:rPr>
                    </w:pPr>
                    <w:r>
                      <w:rPr>
                        <w:rFonts w:hint="eastAsia"/>
                        <w:szCs w:val="21"/>
                      </w:rPr>
                      <w:t>期末余额</w:t>
                    </w:r>
                  </w:p>
                </w:tc>
              </w:sdtContent>
            </w:sdt>
            <w:sdt>
              <w:sdtPr>
                <w:tag w:val="_PLD_acedd6f1968c4c8e9a0e547b5501996e"/>
                <w:id w:val="1388916377"/>
                <w:lock w:val="sdtLocked"/>
              </w:sdtPr>
              <w:sdtEndPr/>
              <w:sdtContent>
                <w:tc>
                  <w:tcPr>
                    <w:tcW w:w="1511" w:type="pct"/>
                    <w:shd w:val="clear" w:color="auto" w:fill="auto"/>
                  </w:tcPr>
                  <w:p w14:paraId="5194FC2D" w14:textId="77777777" w:rsidR="006A4505" w:rsidRDefault="00B9625C">
                    <w:pPr>
                      <w:jc w:val="center"/>
                      <w:rPr>
                        <w:szCs w:val="21"/>
                      </w:rPr>
                    </w:pPr>
                    <w:r>
                      <w:rPr>
                        <w:rFonts w:hint="eastAsia"/>
                        <w:szCs w:val="21"/>
                      </w:rPr>
                      <w:t>期初余额</w:t>
                    </w:r>
                  </w:p>
                </w:tc>
              </w:sdtContent>
            </w:sdt>
          </w:tr>
          <w:tr w:rsidR="001667C0" w14:paraId="34355AFD" w14:textId="77777777" w:rsidTr="00E92815">
            <w:trPr>
              <w:trHeight w:val="285"/>
            </w:trPr>
            <w:sdt>
              <w:sdtPr>
                <w:tag w:val="_PLD_c30974bcf6934ec0baf9b0fa14607d4b"/>
                <w:id w:val="11349896"/>
                <w:lock w:val="sdtLocked"/>
              </w:sdtPr>
              <w:sdtEndPr/>
              <w:sdtContent>
                <w:tc>
                  <w:tcPr>
                    <w:tcW w:w="1875" w:type="pct"/>
                    <w:shd w:val="clear" w:color="auto" w:fill="auto"/>
                    <w:vAlign w:val="center"/>
                  </w:tcPr>
                  <w:p w14:paraId="6AC22BDB" w14:textId="77777777" w:rsidR="001667C0" w:rsidRDefault="001667C0" w:rsidP="001667C0">
                    <w:pPr>
                      <w:rPr>
                        <w:szCs w:val="21"/>
                      </w:rPr>
                    </w:pPr>
                    <w:r>
                      <w:rPr>
                        <w:rFonts w:hint="eastAsia"/>
                        <w:szCs w:val="21"/>
                      </w:rPr>
                      <w:t>一、现金</w:t>
                    </w:r>
                  </w:p>
                </w:tc>
              </w:sdtContent>
            </w:sdt>
            <w:tc>
              <w:tcPr>
                <w:tcW w:w="1614" w:type="pct"/>
                <w:shd w:val="clear" w:color="auto" w:fill="auto"/>
                <w:vAlign w:val="center"/>
              </w:tcPr>
              <w:p w14:paraId="3619630D" w14:textId="62223A9C" w:rsidR="001667C0" w:rsidRDefault="005628BD" w:rsidP="001667C0">
                <w:pPr>
                  <w:jc w:val="right"/>
                  <w:rPr>
                    <w:sz w:val="24"/>
                  </w:rPr>
                </w:pPr>
                <w:r>
                  <w:t>927,2</w:t>
                </w:r>
                <w:r w:rsidR="004C072C">
                  <w:t>85,899.68</w:t>
                </w:r>
              </w:p>
            </w:tc>
            <w:tc>
              <w:tcPr>
                <w:tcW w:w="1511" w:type="pct"/>
                <w:shd w:val="clear" w:color="auto" w:fill="auto"/>
                <w:vAlign w:val="center"/>
              </w:tcPr>
              <w:p w14:paraId="06F9B22F" w14:textId="77777777" w:rsidR="001667C0" w:rsidRDefault="001667C0" w:rsidP="001667C0">
                <w:pPr>
                  <w:jc w:val="right"/>
                </w:pPr>
                <w:r>
                  <w:t>756,414,268.38</w:t>
                </w:r>
              </w:p>
            </w:tc>
          </w:tr>
          <w:tr w:rsidR="001667C0" w14:paraId="1D671F06" w14:textId="77777777" w:rsidTr="00E92815">
            <w:trPr>
              <w:trHeight w:val="285"/>
            </w:trPr>
            <w:sdt>
              <w:sdtPr>
                <w:tag w:val="_PLD_2448924633ff47a2a056b74831275190"/>
                <w:id w:val="-1257745638"/>
                <w:lock w:val="sdtLocked"/>
              </w:sdtPr>
              <w:sdtEndPr/>
              <w:sdtContent>
                <w:tc>
                  <w:tcPr>
                    <w:tcW w:w="1875" w:type="pct"/>
                    <w:shd w:val="clear" w:color="auto" w:fill="auto"/>
                    <w:vAlign w:val="center"/>
                  </w:tcPr>
                  <w:p w14:paraId="7DF0724D" w14:textId="77777777" w:rsidR="001667C0" w:rsidRDefault="001667C0" w:rsidP="001667C0">
                    <w:pPr>
                      <w:rPr>
                        <w:szCs w:val="21"/>
                      </w:rPr>
                    </w:pPr>
                    <w:r>
                      <w:rPr>
                        <w:rFonts w:hint="eastAsia"/>
                        <w:szCs w:val="21"/>
                      </w:rPr>
                      <w:t>其中：库存现金</w:t>
                    </w:r>
                  </w:p>
                </w:tc>
              </w:sdtContent>
            </w:sdt>
            <w:tc>
              <w:tcPr>
                <w:tcW w:w="1614" w:type="pct"/>
                <w:shd w:val="clear" w:color="auto" w:fill="auto"/>
                <w:vAlign w:val="center"/>
              </w:tcPr>
              <w:p w14:paraId="0C5DDE60" w14:textId="77777777" w:rsidR="001667C0" w:rsidRDefault="001667C0" w:rsidP="001667C0">
                <w:pPr>
                  <w:jc w:val="right"/>
                </w:pPr>
                <w:r>
                  <w:t>147,558.14</w:t>
                </w:r>
              </w:p>
            </w:tc>
            <w:tc>
              <w:tcPr>
                <w:tcW w:w="1511" w:type="pct"/>
                <w:shd w:val="clear" w:color="auto" w:fill="auto"/>
                <w:vAlign w:val="center"/>
              </w:tcPr>
              <w:p w14:paraId="0828B9A8" w14:textId="77777777" w:rsidR="001667C0" w:rsidRDefault="001667C0" w:rsidP="001667C0">
                <w:pPr>
                  <w:jc w:val="right"/>
                </w:pPr>
                <w:r>
                  <w:t>181,056.03</w:t>
                </w:r>
              </w:p>
            </w:tc>
          </w:tr>
          <w:tr w:rsidR="001667C0" w14:paraId="062F03B2" w14:textId="77777777" w:rsidTr="00E92815">
            <w:trPr>
              <w:trHeight w:val="285"/>
            </w:trPr>
            <w:sdt>
              <w:sdtPr>
                <w:tag w:val="_PLD_7c1d37ef90854383849abb5794e386ca"/>
                <w:id w:val="1539778556"/>
                <w:lock w:val="sdtLocked"/>
              </w:sdtPr>
              <w:sdtEndPr/>
              <w:sdtContent>
                <w:tc>
                  <w:tcPr>
                    <w:tcW w:w="1875" w:type="pct"/>
                    <w:shd w:val="clear" w:color="auto" w:fill="auto"/>
                    <w:vAlign w:val="center"/>
                  </w:tcPr>
                  <w:p w14:paraId="181DFD7A" w14:textId="77777777" w:rsidR="001667C0" w:rsidRDefault="001667C0" w:rsidP="001667C0">
                    <w:pPr>
                      <w:rPr>
                        <w:szCs w:val="21"/>
                      </w:rPr>
                    </w:pPr>
                    <w:r>
                      <w:rPr>
                        <w:rFonts w:hint="eastAsia"/>
                        <w:szCs w:val="21"/>
                      </w:rPr>
                      <w:t xml:space="preserve">　　可随时用于支付的银行存款</w:t>
                    </w:r>
                  </w:p>
                </w:tc>
              </w:sdtContent>
            </w:sdt>
            <w:tc>
              <w:tcPr>
                <w:tcW w:w="1614" w:type="pct"/>
                <w:shd w:val="clear" w:color="auto" w:fill="auto"/>
                <w:vAlign w:val="center"/>
              </w:tcPr>
              <w:p w14:paraId="5191F20F" w14:textId="7023E8EC" w:rsidR="001667C0" w:rsidRDefault="004C072C" w:rsidP="001667C0">
                <w:pPr>
                  <w:jc w:val="right"/>
                </w:pPr>
                <w:r>
                  <w:t>927,138,341.54</w:t>
                </w:r>
              </w:p>
            </w:tc>
            <w:tc>
              <w:tcPr>
                <w:tcW w:w="1511" w:type="pct"/>
                <w:shd w:val="clear" w:color="auto" w:fill="auto"/>
                <w:vAlign w:val="center"/>
              </w:tcPr>
              <w:p w14:paraId="670000E3" w14:textId="77777777" w:rsidR="001667C0" w:rsidRDefault="001667C0" w:rsidP="001667C0">
                <w:pPr>
                  <w:jc w:val="right"/>
                </w:pPr>
                <w:r>
                  <w:t>756,233,212.35</w:t>
                </w:r>
              </w:p>
            </w:tc>
          </w:tr>
          <w:tr w:rsidR="001667C0" w14:paraId="26487192" w14:textId="77777777">
            <w:trPr>
              <w:trHeight w:val="285"/>
            </w:trPr>
            <w:sdt>
              <w:sdtPr>
                <w:tag w:val="_PLD_f00d7a66342f4877aaddfcaf2bb31e3d"/>
                <w:id w:val="-555708183"/>
                <w:lock w:val="sdtLocked"/>
              </w:sdtPr>
              <w:sdtEndPr/>
              <w:sdtContent>
                <w:tc>
                  <w:tcPr>
                    <w:tcW w:w="1875" w:type="pct"/>
                    <w:shd w:val="clear" w:color="auto" w:fill="auto"/>
                    <w:vAlign w:val="center"/>
                  </w:tcPr>
                  <w:p w14:paraId="49F43DDB" w14:textId="77777777" w:rsidR="001667C0" w:rsidRDefault="001667C0" w:rsidP="001667C0">
                    <w:pPr>
                      <w:rPr>
                        <w:szCs w:val="21"/>
                      </w:rPr>
                    </w:pPr>
                    <w:r>
                      <w:rPr>
                        <w:rFonts w:hint="eastAsia"/>
                        <w:szCs w:val="21"/>
                      </w:rPr>
                      <w:t>二、现金等价物</w:t>
                    </w:r>
                  </w:p>
                </w:tc>
              </w:sdtContent>
            </w:sdt>
            <w:tc>
              <w:tcPr>
                <w:tcW w:w="1614" w:type="pct"/>
                <w:shd w:val="clear" w:color="auto" w:fill="auto"/>
              </w:tcPr>
              <w:p w14:paraId="39F5D6B9" w14:textId="77777777" w:rsidR="001667C0" w:rsidRDefault="001667C0" w:rsidP="001667C0">
                <w:pPr>
                  <w:jc w:val="right"/>
                  <w:rPr>
                    <w:szCs w:val="21"/>
                  </w:rPr>
                </w:pPr>
              </w:p>
            </w:tc>
            <w:tc>
              <w:tcPr>
                <w:tcW w:w="1511" w:type="pct"/>
                <w:shd w:val="clear" w:color="auto" w:fill="auto"/>
              </w:tcPr>
              <w:p w14:paraId="273B3AB8" w14:textId="77777777" w:rsidR="001667C0" w:rsidRDefault="001667C0" w:rsidP="001667C0">
                <w:pPr>
                  <w:jc w:val="right"/>
                  <w:rPr>
                    <w:szCs w:val="21"/>
                  </w:rPr>
                </w:pPr>
              </w:p>
            </w:tc>
          </w:tr>
          <w:tr w:rsidR="001667C0" w14:paraId="3EC65B8F" w14:textId="77777777" w:rsidTr="00E92815">
            <w:trPr>
              <w:trHeight w:val="285"/>
            </w:trPr>
            <w:sdt>
              <w:sdtPr>
                <w:tag w:val="_PLD_c0edd92776694605b840649582e6ae33"/>
                <w:id w:val="-304321662"/>
                <w:lock w:val="sdtLocked"/>
              </w:sdtPr>
              <w:sdtEndPr/>
              <w:sdtContent>
                <w:tc>
                  <w:tcPr>
                    <w:tcW w:w="1875" w:type="pct"/>
                    <w:shd w:val="clear" w:color="auto" w:fill="auto"/>
                    <w:vAlign w:val="center"/>
                  </w:tcPr>
                  <w:p w14:paraId="65673527" w14:textId="77777777" w:rsidR="001667C0" w:rsidRDefault="001667C0" w:rsidP="001667C0">
                    <w:pPr>
                      <w:rPr>
                        <w:szCs w:val="21"/>
                      </w:rPr>
                    </w:pPr>
                    <w:r>
                      <w:rPr>
                        <w:rFonts w:hint="eastAsia"/>
                        <w:szCs w:val="21"/>
                      </w:rPr>
                      <w:t>三、期末现金及现金等价物余额</w:t>
                    </w:r>
                  </w:p>
                </w:tc>
              </w:sdtContent>
            </w:sdt>
            <w:tc>
              <w:tcPr>
                <w:tcW w:w="1614" w:type="pct"/>
                <w:shd w:val="clear" w:color="auto" w:fill="auto"/>
                <w:vAlign w:val="center"/>
              </w:tcPr>
              <w:p w14:paraId="436EFC86" w14:textId="4E746C3E" w:rsidR="001667C0" w:rsidRDefault="004C072C" w:rsidP="001667C0">
                <w:pPr>
                  <w:jc w:val="right"/>
                  <w:rPr>
                    <w:sz w:val="24"/>
                  </w:rPr>
                </w:pPr>
                <w:r>
                  <w:t>927,285,899.68</w:t>
                </w:r>
              </w:p>
            </w:tc>
            <w:tc>
              <w:tcPr>
                <w:tcW w:w="1511" w:type="pct"/>
                <w:shd w:val="clear" w:color="auto" w:fill="auto"/>
                <w:vAlign w:val="center"/>
              </w:tcPr>
              <w:p w14:paraId="13DA74FA" w14:textId="77777777" w:rsidR="001667C0" w:rsidRDefault="001667C0" w:rsidP="001667C0">
                <w:pPr>
                  <w:jc w:val="right"/>
                </w:pPr>
                <w:r>
                  <w:t>756,414,268.38</w:t>
                </w:r>
              </w:p>
            </w:tc>
          </w:tr>
        </w:tbl>
        <w:p w14:paraId="43A34902" w14:textId="77777777" w:rsidR="006A4505" w:rsidRDefault="00B9625C">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1719319235"/>
            <w:lock w:val="sdtLocked"/>
            <w:placeholder>
              <w:docPart w:val="GBC22222222222222222222222222222"/>
            </w:placeholder>
          </w:sdtPr>
          <w:sdtEndPr/>
          <w:sdtContent>
            <w:p w14:paraId="31041EBD" w14:textId="77777777" w:rsidR="00843F38" w:rsidRDefault="00B9625C" w:rsidP="001667C0">
              <w:pPr>
                <w:spacing w:before="60" w:after="60"/>
                <w:rPr>
                  <w:szCs w:val="21"/>
                </w:rPr>
              </w:pPr>
              <w:r>
                <w:rPr>
                  <w:szCs w:val="21"/>
                </w:rPr>
                <w:fldChar w:fldCharType="begin"/>
              </w:r>
              <w:r w:rsidR="00843F38">
                <w:rPr>
                  <w:szCs w:val="21"/>
                </w:rPr>
                <w:instrText xml:space="preserve">MACROBUTTON  SnrToggleCheckbox √适用 </w:instrText>
              </w:r>
              <w:r>
                <w:rPr>
                  <w:szCs w:val="21"/>
                </w:rPr>
                <w:fldChar w:fldCharType="end"/>
              </w:r>
              <w:r>
                <w:rPr>
                  <w:szCs w:val="21"/>
                </w:rPr>
                <w:fldChar w:fldCharType="begin"/>
              </w:r>
              <w:r w:rsidR="00843F38">
                <w:rPr>
                  <w:szCs w:val="21"/>
                </w:rPr>
                <w:instrText xml:space="preserve"> MACROBUTTON  SnrToggleCheckbox □不适用 </w:instrText>
              </w:r>
              <w:r>
                <w:rPr>
                  <w:szCs w:val="21"/>
                </w:rPr>
                <w:fldChar w:fldCharType="end"/>
              </w:r>
            </w:p>
          </w:sdtContent>
        </w:sdt>
        <w:p w14:paraId="6A349D07" w14:textId="0987F84A" w:rsidR="006A4505" w:rsidRPr="00843F38" w:rsidRDefault="001E0608" w:rsidP="005B7337">
          <w:pPr>
            <w:ind w:firstLineChars="200" w:firstLine="420"/>
            <w:rPr>
              <w:szCs w:val="21"/>
            </w:rPr>
          </w:pPr>
          <w:sdt>
            <w:sdtPr>
              <w:alias w:val="现金流量表补充资料的说明"/>
              <w:tag w:val="_GBC_1f8abb06b67d4bfd94ffc16f9d5320dd"/>
              <w:id w:val="-927736715"/>
              <w:lock w:val="sdtLocked"/>
              <w:placeholder>
                <w:docPart w:val="17CA8710A8C841EBA79A5E09EAF1D9DD"/>
              </w:placeholder>
            </w:sdtPr>
            <w:sdtEndPr>
              <w:rPr>
                <w:szCs w:val="21"/>
              </w:rPr>
            </w:sdtEndPr>
            <w:sdtContent>
              <w:r w:rsidR="00843F38" w:rsidRPr="00843F38">
                <w:rPr>
                  <w:szCs w:val="21"/>
                </w:rPr>
                <w:t>不涉及现金收支的重大经营活动：公司将销售商品收到的银行承兑汇票背书转让给供应商，金额为6,944.84</w:t>
              </w:r>
              <w:r w:rsidR="00843F38" w:rsidRPr="00843F38">
                <w:rPr>
                  <w:rFonts w:hint="eastAsia"/>
                  <w:szCs w:val="21"/>
                </w:rPr>
                <w:t>万</w:t>
              </w:r>
              <w:r w:rsidR="00843F38" w:rsidRPr="00843F38">
                <w:rPr>
                  <w:szCs w:val="21"/>
                </w:rPr>
                <w:t>元，</w:t>
              </w:r>
              <w:r w:rsidR="00843F38" w:rsidRPr="00843F38">
                <w:rPr>
                  <w:rFonts w:hint="eastAsia"/>
                  <w:szCs w:val="21"/>
                </w:rPr>
                <w:t>分别</w:t>
              </w:r>
              <w:r w:rsidR="00843F38" w:rsidRPr="00843F38">
                <w:rPr>
                  <w:szCs w:val="21"/>
                </w:rPr>
                <w:t>用于支付</w:t>
              </w:r>
              <w:r w:rsidR="00843F38" w:rsidRPr="00843F38">
                <w:rPr>
                  <w:rFonts w:hint="eastAsia"/>
                  <w:szCs w:val="21"/>
                </w:rPr>
                <w:t>工程设备款</w:t>
              </w:r>
              <w:r w:rsidR="00843F38" w:rsidRPr="00843F38">
                <w:rPr>
                  <w:szCs w:val="21"/>
                </w:rPr>
                <w:t>3,996.92</w:t>
              </w:r>
              <w:r w:rsidR="00843F38" w:rsidRPr="00843F38">
                <w:rPr>
                  <w:rFonts w:hint="eastAsia"/>
                  <w:szCs w:val="21"/>
                </w:rPr>
                <w:t>万元及</w:t>
              </w:r>
              <w:r w:rsidR="00843F38" w:rsidRPr="00843F38">
                <w:rPr>
                  <w:szCs w:val="21"/>
                </w:rPr>
                <w:t>货款2,947.92</w:t>
              </w:r>
              <w:r w:rsidR="00843F38" w:rsidRPr="00843F38">
                <w:rPr>
                  <w:rFonts w:hint="eastAsia"/>
                  <w:szCs w:val="21"/>
                </w:rPr>
                <w:t>万元</w:t>
              </w:r>
              <w:r w:rsidR="00843F38" w:rsidRPr="00843F38">
                <w:rPr>
                  <w:szCs w:val="21"/>
                </w:rPr>
                <w:t>。</w:t>
              </w:r>
            </w:sdtContent>
          </w:sdt>
        </w:p>
      </w:sdtContent>
    </w:sdt>
    <w:p w14:paraId="5C72FC48" w14:textId="77777777" w:rsidR="006A4505" w:rsidRDefault="006A4505">
      <w:pPr>
        <w:rPr>
          <w:szCs w:val="21"/>
        </w:rPr>
      </w:pPr>
    </w:p>
    <w:sdt>
      <w:sdtPr>
        <w:rPr>
          <w:rFonts w:ascii="宋体" w:hAnsi="宋体" w:cs="宋体" w:hint="eastAsia"/>
          <w:b w:val="0"/>
          <w:bCs w:val="0"/>
          <w:kern w:val="0"/>
          <w:szCs w:val="21"/>
        </w:rPr>
        <w:alias w:val="模块:所有权或使用权受到限制的资产"/>
        <w:tag w:val="_SEC_a24445b9d34342ec921f5b1164f97e32"/>
        <w:id w:val="-726914843"/>
        <w:lock w:val="sdtLocked"/>
        <w:placeholder>
          <w:docPart w:val="GBC22222222222222222222222222222"/>
        </w:placeholder>
      </w:sdtPr>
      <w:sdtEndPr/>
      <w:sdtContent>
        <w:p w14:paraId="42454BA5"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1241401715"/>
            <w:lock w:val="sdtLocked"/>
            <w:placeholder>
              <w:docPart w:val="GBC22222222222222222222222222222"/>
            </w:placeholder>
          </w:sdtPr>
          <w:sdtEndPr/>
          <w:sdtContent>
            <w:p w14:paraId="7773CB96" w14:textId="77777777" w:rsidR="006A4505" w:rsidRDefault="00B9625C">
              <w:r>
                <w:fldChar w:fldCharType="begin"/>
              </w:r>
              <w:r w:rsidR="001667C0">
                <w:instrText xml:space="preserve">MACROBUTTON  SnrToggleCheckbox √适用 </w:instrText>
              </w:r>
              <w:r>
                <w:fldChar w:fldCharType="end"/>
              </w:r>
              <w:r>
                <w:fldChar w:fldCharType="begin"/>
              </w:r>
              <w:r w:rsidR="001667C0">
                <w:instrText xml:space="preserve"> MACROBUTTON  SnrToggleCheckbox □不适用 </w:instrText>
              </w:r>
              <w:r>
                <w:fldChar w:fldCharType="end"/>
              </w:r>
            </w:p>
          </w:sdtContent>
        </w:sdt>
        <w:p w14:paraId="305620BF" w14:textId="2D72D6C6" w:rsidR="006A4505" w:rsidRDefault="00B9625C">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f85c8a9066d7492f92dd69fd15879505"/>
              <w:id w:val="9633961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4257735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3255"/>
            <w:gridCol w:w="3141"/>
            <w:gridCol w:w="2778"/>
          </w:tblGrid>
          <w:tr w:rsidR="006A4505" w14:paraId="6E964149" w14:textId="77777777">
            <w:sdt>
              <w:sdtPr>
                <w:tag w:val="_PLD_8e15d7f2fa2e40b09c519ace5a37eb45"/>
                <w:id w:val="-1085691865"/>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7332FE8C" w14:textId="77777777" w:rsidR="006A4505" w:rsidRDefault="00B9625C">
                    <w:pPr>
                      <w:jc w:val="center"/>
                      <w:rPr>
                        <w:szCs w:val="21"/>
                      </w:rPr>
                    </w:pPr>
                    <w:r>
                      <w:rPr>
                        <w:rFonts w:hint="eastAsia"/>
                        <w:szCs w:val="21"/>
                      </w:rPr>
                      <w:t>项目</w:t>
                    </w:r>
                  </w:p>
                </w:tc>
              </w:sdtContent>
            </w:sdt>
            <w:sdt>
              <w:sdtPr>
                <w:tag w:val="_PLD_39406572745d477dace6b9315235612b"/>
                <w:id w:val="1044797461"/>
                <w:lock w:val="sdtLocked"/>
              </w:sdtPr>
              <w:sdtEnd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14:paraId="065C45C9" w14:textId="77777777" w:rsidR="006A4505" w:rsidRDefault="00B9625C">
                    <w:pPr>
                      <w:jc w:val="center"/>
                      <w:rPr>
                        <w:szCs w:val="21"/>
                      </w:rPr>
                    </w:pPr>
                    <w:r>
                      <w:rPr>
                        <w:rFonts w:hint="eastAsia"/>
                        <w:szCs w:val="21"/>
                      </w:rPr>
                      <w:t>期末账面价值</w:t>
                    </w:r>
                  </w:p>
                </w:tc>
              </w:sdtContent>
            </w:sdt>
            <w:sdt>
              <w:sdtPr>
                <w:tag w:val="_PLD_b1c34a0e07914de782ce840363400809"/>
                <w:id w:val="2005313181"/>
                <w:lock w:val="sdtLocked"/>
              </w:sdtPr>
              <w:sdtEnd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14:paraId="1CEDEC7D" w14:textId="77777777" w:rsidR="006A4505" w:rsidRDefault="00B9625C">
                    <w:pPr>
                      <w:jc w:val="center"/>
                      <w:rPr>
                        <w:szCs w:val="21"/>
                      </w:rPr>
                    </w:pPr>
                    <w:r>
                      <w:rPr>
                        <w:rFonts w:hint="eastAsia"/>
                        <w:szCs w:val="21"/>
                      </w:rPr>
                      <w:t>受限原因</w:t>
                    </w:r>
                  </w:p>
                </w:tc>
              </w:sdtContent>
            </w:sdt>
          </w:tr>
          <w:tr w:rsidR="001667C0" w14:paraId="16309C3F" w14:textId="77777777" w:rsidTr="00E92815">
            <w:tc>
              <w:tcPr>
                <w:tcW w:w="1774" w:type="pct"/>
                <w:tcBorders>
                  <w:top w:val="single" w:sz="4" w:space="0" w:color="auto"/>
                  <w:left w:val="single" w:sz="4" w:space="0" w:color="auto"/>
                  <w:bottom w:val="single" w:sz="4" w:space="0" w:color="auto"/>
                  <w:right w:val="single" w:sz="4" w:space="0" w:color="auto"/>
                </w:tcBorders>
                <w:shd w:val="clear" w:color="auto" w:fill="auto"/>
              </w:tcPr>
              <w:p w14:paraId="15539179" w14:textId="77777777" w:rsidR="001667C0" w:rsidRDefault="001667C0" w:rsidP="001667C0">
                <w:pPr>
                  <w:rPr>
                    <w:szCs w:val="21"/>
                  </w:rPr>
                </w:pPr>
                <w:r>
                  <w:rPr>
                    <w:rFonts w:hint="eastAsia"/>
                    <w:szCs w:val="21"/>
                  </w:rPr>
                  <w:t>货币资金</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42007D7D" w14:textId="77777777" w:rsidR="001667C0" w:rsidRDefault="001667C0" w:rsidP="001667C0">
                <w:pPr>
                  <w:jc w:val="right"/>
                  <w:rPr>
                    <w:sz w:val="24"/>
                  </w:rPr>
                </w:pPr>
                <w:r>
                  <w:t>210,543,674.25</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27DAF689" w14:textId="77777777" w:rsidR="001667C0" w:rsidRDefault="001667C0" w:rsidP="001667C0">
                <w:pPr>
                  <w:rPr>
                    <w:sz w:val="24"/>
                  </w:rPr>
                </w:pPr>
                <w:r>
                  <w:t>一年期的定期存款及利息</w:t>
                </w:r>
              </w:p>
            </w:tc>
          </w:tr>
          <w:tr w:rsidR="001667C0" w14:paraId="042B6AE5" w14:textId="77777777" w:rsidTr="00E92815">
            <w:tc>
              <w:tcPr>
                <w:tcW w:w="1774" w:type="pct"/>
                <w:tcBorders>
                  <w:top w:val="single" w:sz="6" w:space="0" w:color="auto"/>
                  <w:left w:val="single" w:sz="6" w:space="0" w:color="auto"/>
                  <w:bottom w:val="single" w:sz="4" w:space="0" w:color="auto"/>
                  <w:right w:val="single" w:sz="6" w:space="0" w:color="auto"/>
                </w:tcBorders>
                <w:shd w:val="clear" w:color="auto" w:fill="auto"/>
              </w:tcPr>
              <w:p w14:paraId="61E6D262" w14:textId="77777777" w:rsidR="001667C0" w:rsidRDefault="001667C0" w:rsidP="001667C0">
                <w:pPr>
                  <w:rPr>
                    <w:szCs w:val="21"/>
                  </w:rPr>
                </w:pPr>
                <w:r w:rsidRPr="001667C0">
                  <w:rPr>
                    <w:rFonts w:hint="eastAsia"/>
                    <w:szCs w:val="21"/>
                  </w:rPr>
                  <w:t>货币资金</w:t>
                </w:r>
              </w:p>
            </w:tc>
            <w:tc>
              <w:tcPr>
                <w:tcW w:w="1712" w:type="pct"/>
                <w:tcBorders>
                  <w:top w:val="single" w:sz="6" w:space="0" w:color="auto"/>
                  <w:left w:val="single" w:sz="6" w:space="0" w:color="auto"/>
                  <w:bottom w:val="single" w:sz="6" w:space="0" w:color="auto"/>
                  <w:right w:val="single" w:sz="6" w:space="0" w:color="auto"/>
                </w:tcBorders>
                <w:shd w:val="clear" w:color="auto" w:fill="auto"/>
                <w:vAlign w:val="center"/>
              </w:tcPr>
              <w:p w14:paraId="6F21EDF6" w14:textId="77777777" w:rsidR="001667C0" w:rsidRDefault="001667C0" w:rsidP="001667C0">
                <w:pPr>
                  <w:jc w:val="right"/>
                </w:pPr>
                <w:r>
                  <w:t>2,000,000.00</w:t>
                </w:r>
              </w:p>
            </w:tc>
            <w:tc>
              <w:tcPr>
                <w:tcW w:w="1514" w:type="pct"/>
                <w:tcBorders>
                  <w:top w:val="single" w:sz="6" w:space="0" w:color="auto"/>
                  <w:left w:val="single" w:sz="6" w:space="0" w:color="auto"/>
                  <w:bottom w:val="single" w:sz="6" w:space="0" w:color="auto"/>
                  <w:right w:val="single" w:sz="6" w:space="0" w:color="auto"/>
                </w:tcBorders>
                <w:shd w:val="clear" w:color="auto" w:fill="auto"/>
                <w:vAlign w:val="center"/>
              </w:tcPr>
              <w:p w14:paraId="03B2F9F2" w14:textId="77777777" w:rsidR="001667C0" w:rsidRDefault="001667C0" w:rsidP="001667C0">
                <w:r>
                  <w:t>借款保证金</w:t>
                </w:r>
              </w:p>
            </w:tc>
          </w:tr>
          <w:tr w:rsidR="001667C0" w14:paraId="14505B5D" w14:textId="77777777">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14:paraId="05238375" w14:textId="77777777" w:rsidR="001667C0" w:rsidRDefault="001667C0" w:rsidP="001667C0">
                <w:pPr>
                  <w:jc w:val="center"/>
                  <w:rPr>
                    <w:szCs w:val="21"/>
                  </w:rPr>
                </w:pPr>
                <w:r>
                  <w:rPr>
                    <w:rFonts w:hint="eastAsia"/>
                    <w:szCs w:val="21"/>
                  </w:rPr>
                  <w:t>合计</w:t>
                </w:r>
              </w:p>
            </w:tc>
            <w:tc>
              <w:tcPr>
                <w:tcW w:w="1712" w:type="pct"/>
                <w:tcBorders>
                  <w:top w:val="single" w:sz="6" w:space="0" w:color="auto"/>
                  <w:left w:val="single" w:sz="4" w:space="0" w:color="auto"/>
                  <w:bottom w:val="single" w:sz="6" w:space="0" w:color="auto"/>
                  <w:right w:val="single" w:sz="4" w:space="0" w:color="auto"/>
                </w:tcBorders>
                <w:shd w:val="clear" w:color="auto" w:fill="auto"/>
              </w:tcPr>
              <w:p w14:paraId="3E76DAEC" w14:textId="77777777" w:rsidR="001667C0" w:rsidRDefault="001667C0" w:rsidP="001667C0">
                <w:pPr>
                  <w:jc w:val="right"/>
                  <w:rPr>
                    <w:szCs w:val="21"/>
                  </w:rPr>
                </w:pPr>
                <w:r w:rsidRPr="001667C0">
                  <w:rPr>
                    <w:szCs w:val="21"/>
                  </w:rPr>
                  <w:t>212,543,674.25</w:t>
                </w:r>
              </w:p>
            </w:tc>
            <w:tc>
              <w:tcPr>
                <w:tcW w:w="1514" w:type="pct"/>
                <w:tcBorders>
                  <w:top w:val="single" w:sz="6" w:space="0" w:color="auto"/>
                  <w:left w:val="single" w:sz="4" w:space="0" w:color="auto"/>
                  <w:bottom w:val="single" w:sz="6" w:space="0" w:color="auto"/>
                  <w:right w:val="single" w:sz="4" w:space="0" w:color="auto"/>
                </w:tcBorders>
                <w:shd w:val="clear" w:color="auto" w:fill="auto"/>
              </w:tcPr>
              <w:p w14:paraId="70B96B25" w14:textId="77777777" w:rsidR="001667C0" w:rsidRDefault="001667C0" w:rsidP="001667C0">
                <w:pPr>
                  <w:jc w:val="center"/>
                  <w:rPr>
                    <w:szCs w:val="21"/>
                  </w:rPr>
                </w:pPr>
                <w:r>
                  <w:rPr>
                    <w:rFonts w:hint="eastAsia"/>
                    <w:szCs w:val="21"/>
                  </w:rPr>
                  <w:t>/</w:t>
                </w:r>
              </w:p>
            </w:tc>
          </w:tr>
        </w:tbl>
        <w:p w14:paraId="7E85B958" w14:textId="768C478D" w:rsidR="006A4505" w:rsidRDefault="001E0608" w:rsidP="005A3093">
          <w:pPr>
            <w:spacing w:before="60" w:after="60"/>
            <w:rPr>
              <w:szCs w:val="21"/>
            </w:rPr>
          </w:pPr>
        </w:p>
      </w:sdtContent>
    </w:sdt>
    <w:sdt>
      <w:sdtPr>
        <w:rPr>
          <w:rFonts w:ascii="宋体" w:hAnsi="宋体" w:cs="宋体" w:hint="eastAsia"/>
          <w:b w:val="0"/>
          <w:bCs w:val="0"/>
          <w:kern w:val="0"/>
          <w:szCs w:val="21"/>
        </w:rPr>
        <w:alias w:val="模块:外币货币性项目"/>
        <w:tag w:val="_SEC_d0d3f1cb74c546a2a03e13993b313207"/>
        <w:id w:val="-149910449"/>
        <w:lock w:val="sdtLocked"/>
        <w:placeholder>
          <w:docPart w:val="GBC22222222222222222222222222222"/>
        </w:placeholder>
      </w:sdtPr>
      <w:sdtEndPr>
        <w:rPr>
          <w:rFonts w:hint="default"/>
        </w:rPr>
      </w:sdtEndPr>
      <w:sdtContent>
        <w:p w14:paraId="6B247355" w14:textId="77777777" w:rsidR="006A4505" w:rsidRDefault="00B9625C" w:rsidP="008776CA">
          <w:pPr>
            <w:pStyle w:val="3"/>
            <w:numPr>
              <w:ilvl w:val="0"/>
              <w:numId w:val="68"/>
            </w:numPr>
            <w:tabs>
              <w:tab w:val="left" w:pos="504"/>
            </w:tabs>
            <w:rPr>
              <w:rFonts w:ascii="宋体" w:hAnsi="宋体"/>
              <w:szCs w:val="21"/>
            </w:rPr>
          </w:pPr>
          <w:r>
            <w:rPr>
              <w:rFonts w:ascii="宋体" w:hAnsi="宋体" w:hint="eastAsia"/>
              <w:szCs w:val="21"/>
            </w:rPr>
            <w:t>外币货币性项目</w:t>
          </w:r>
        </w:p>
        <w:p w14:paraId="70696236" w14:textId="77777777" w:rsidR="006A4505" w:rsidRDefault="00B9625C" w:rsidP="008776CA">
          <w:pPr>
            <w:pStyle w:val="4"/>
            <w:numPr>
              <w:ilvl w:val="0"/>
              <w:numId w:val="90"/>
            </w:numPr>
            <w:ind w:left="426" w:hanging="426"/>
            <w:rPr>
              <w:rFonts w:ascii="宋体" w:hAnsi="宋体"/>
              <w:b w:val="0"/>
              <w:szCs w:val="21"/>
            </w:rPr>
          </w:pPr>
          <w:r>
            <w:rPr>
              <w:rStyle w:val="4Char1"/>
              <w:rFonts w:ascii="宋体" w:hAnsi="宋体" w:hint="eastAsia"/>
              <w:b/>
              <w:szCs w:val="21"/>
            </w:rPr>
            <w:t>外币货币性项目</w:t>
          </w:r>
        </w:p>
        <w:sdt>
          <w:sdtPr>
            <w:alias w:val="是否适用：外币货币性项目[双击切换]"/>
            <w:tag w:val="_GBC_6b0f646811a94c228ba6be3453047191"/>
            <w:id w:val="-1326975777"/>
            <w:lock w:val="sdtLocked"/>
            <w:placeholder>
              <w:docPart w:val="GBC22222222222222222222222222222"/>
            </w:placeholder>
          </w:sdtPr>
          <w:sdtEndPr/>
          <w:sdtContent>
            <w:p w14:paraId="15E9A5D5" w14:textId="77777777" w:rsidR="006A4505" w:rsidRDefault="00B9625C">
              <w:r>
                <w:fldChar w:fldCharType="begin"/>
              </w:r>
              <w:r w:rsidR="001667C0">
                <w:instrText xml:space="preserve">MACROBUTTON  SnrToggleCheckbox √适用 </w:instrText>
              </w:r>
              <w:r>
                <w:fldChar w:fldCharType="end"/>
              </w:r>
              <w:r>
                <w:fldChar w:fldCharType="begin"/>
              </w:r>
              <w:r w:rsidR="001667C0">
                <w:instrText xml:space="preserve"> MACROBUTTON  SnrToggleCheckbox □不适用 </w:instrText>
              </w:r>
              <w:r>
                <w:fldChar w:fldCharType="end"/>
              </w:r>
            </w:p>
          </w:sdtContent>
        </w:sdt>
        <w:p w14:paraId="3F8BABBA" w14:textId="74621D2B" w:rsidR="006A4505" w:rsidRDefault="00B9625C">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268056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077"/>
            <w:gridCol w:w="2086"/>
            <w:gridCol w:w="2073"/>
          </w:tblGrid>
          <w:tr w:rsidR="00FC0718" w14:paraId="63908E4B" w14:textId="77777777" w:rsidTr="00A247C7">
            <w:sdt>
              <w:sdtPr>
                <w:tag w:val="_PLD_a5c3516dfa974dea983fcf6d3a5e4272"/>
                <w:id w:val="-115983701"/>
                <w:lock w:val="sdtLocked"/>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C47E61E" w14:textId="77777777" w:rsidR="00FC0718" w:rsidRDefault="00FC0718" w:rsidP="00A247C7">
                    <w:pPr>
                      <w:jc w:val="center"/>
                      <w:rPr>
                        <w:szCs w:val="21"/>
                      </w:rPr>
                    </w:pPr>
                    <w:r>
                      <w:rPr>
                        <w:rFonts w:hint="eastAsia"/>
                        <w:szCs w:val="21"/>
                      </w:rPr>
                      <w:t>项目</w:t>
                    </w:r>
                  </w:p>
                </w:tc>
              </w:sdtContent>
            </w:sdt>
            <w:sdt>
              <w:sdtPr>
                <w:tag w:val="_PLD_c677b8fd217342e7b28e98a1c8e497e9"/>
                <w:id w:val="-81762875"/>
                <w:lock w:val="sdtLocked"/>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D540E27" w14:textId="77777777" w:rsidR="00FC0718" w:rsidRDefault="00FC0718" w:rsidP="00A247C7">
                    <w:pPr>
                      <w:jc w:val="center"/>
                      <w:rPr>
                        <w:szCs w:val="21"/>
                      </w:rPr>
                    </w:pPr>
                    <w:r>
                      <w:rPr>
                        <w:rFonts w:hint="eastAsia"/>
                        <w:szCs w:val="21"/>
                      </w:rPr>
                      <w:t>期末外币余额</w:t>
                    </w:r>
                  </w:p>
                </w:tc>
              </w:sdtContent>
            </w:sdt>
            <w:sdt>
              <w:sdtPr>
                <w:tag w:val="_PLD_e0e88022a2754ae991eb4bb1a9caae4f"/>
                <w:id w:val="-1990475643"/>
                <w:lock w:val="sdtLocked"/>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CAFAE62" w14:textId="77777777" w:rsidR="00FC0718" w:rsidRDefault="00FC0718" w:rsidP="00A247C7">
                    <w:pPr>
                      <w:jc w:val="center"/>
                      <w:rPr>
                        <w:szCs w:val="21"/>
                      </w:rPr>
                    </w:pPr>
                    <w:r>
                      <w:rPr>
                        <w:rFonts w:hint="eastAsia"/>
                        <w:szCs w:val="21"/>
                      </w:rPr>
                      <w:t>折算汇率</w:t>
                    </w:r>
                  </w:p>
                </w:tc>
              </w:sdtContent>
            </w:sdt>
            <w:sdt>
              <w:sdtPr>
                <w:tag w:val="_PLD_a1542d7b69a444ef9e91ceaf4a96f49d"/>
                <w:id w:val="161670722"/>
                <w:lock w:val="sdtLocked"/>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AC1B2A1" w14:textId="77777777" w:rsidR="00FC0718" w:rsidRDefault="00FC0718" w:rsidP="00A247C7">
                    <w:pPr>
                      <w:jc w:val="center"/>
                      <w:rPr>
                        <w:szCs w:val="21"/>
                      </w:rPr>
                    </w:pPr>
                    <w:r>
                      <w:rPr>
                        <w:rFonts w:hint="eastAsia"/>
                        <w:szCs w:val="21"/>
                      </w:rPr>
                      <w:t>期末折算人民币</w:t>
                    </w:r>
                  </w:p>
                  <w:p w14:paraId="33EE99D7" w14:textId="77777777" w:rsidR="00FC0718" w:rsidRDefault="00FC0718" w:rsidP="00A247C7">
                    <w:pPr>
                      <w:jc w:val="center"/>
                      <w:rPr>
                        <w:szCs w:val="21"/>
                      </w:rPr>
                    </w:pPr>
                    <w:r>
                      <w:rPr>
                        <w:rFonts w:hint="eastAsia"/>
                        <w:szCs w:val="21"/>
                      </w:rPr>
                      <w:t>余额</w:t>
                    </w:r>
                  </w:p>
                </w:tc>
              </w:sdtContent>
            </w:sdt>
          </w:tr>
          <w:tr w:rsidR="00FC0718" w14:paraId="23F03EFA"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3BAFAE22" w14:textId="77777777" w:rsidR="00FC0718" w:rsidRDefault="00FC0718" w:rsidP="00A247C7">
                <w:pPr>
                  <w:rPr>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DB834DA" w14:textId="270AF844" w:rsidR="00FC0718" w:rsidRDefault="00FC0718" w:rsidP="00A247C7">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ED07B9D" w14:textId="6AE31BA5" w:rsidR="00FC0718" w:rsidRDefault="00FC0718" w:rsidP="00A247C7">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F232FDF" w14:textId="77777777" w:rsidR="00FC0718" w:rsidRDefault="00FC0718" w:rsidP="00A247C7">
                <w:pPr>
                  <w:jc w:val="right"/>
                  <w:rPr>
                    <w:szCs w:val="21"/>
                  </w:rPr>
                </w:pPr>
              </w:p>
            </w:tc>
          </w:tr>
          <w:tr w:rsidR="00FC0718" w14:paraId="4EEE9CE3"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52ACC2CD" w14:textId="1AFCBDC1" w:rsidR="00FC0718" w:rsidRDefault="00FC0718" w:rsidP="00A247C7">
                <w:pPr>
                  <w:rPr>
                    <w:szCs w:val="21"/>
                  </w:rPr>
                </w:pPr>
                <w:r w:rsidRPr="00C92AE5">
                  <w:rPr>
                    <w:rFonts w:hint="eastAsia"/>
                  </w:rPr>
                  <w:t>其中：</w:t>
                </w:r>
                <w:r>
                  <w:t xml:space="preserve">　</w:t>
                </w:r>
                <w:sdt>
                  <w:sdtPr>
                    <w:rPr>
                      <w:szCs w:val="21"/>
                    </w:rPr>
                    <w:alias w:val="以外币核算的币种明细-币种名称"/>
                    <w:tag w:val="_GBC_b9ad493c07994625bf872e807197c998"/>
                    <w:id w:val="-48732460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CE2FCC">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8BA2556" w14:textId="77777777" w:rsidR="00FC0718" w:rsidRDefault="00FC0718" w:rsidP="00A247C7">
                <w:pPr>
                  <w:jc w:val="right"/>
                </w:pPr>
                <w:r>
                  <w:t>3,172,336.79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8373F8B" w14:textId="77777777" w:rsidR="00FC0718" w:rsidRDefault="00FC0718" w:rsidP="00A247C7">
                <w:pPr>
                  <w:jc w:val="right"/>
                </w:pPr>
                <w:r>
                  <w:t>7.4229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A8D6F2A" w14:textId="77777777" w:rsidR="00FC0718" w:rsidRDefault="00FC0718" w:rsidP="00A247C7">
                <w:pPr>
                  <w:jc w:val="right"/>
                </w:pPr>
                <w:r>
                  <w:t>23,547,938.79</w:t>
                </w:r>
              </w:p>
            </w:tc>
          </w:tr>
          <w:tr w:rsidR="00FC0718" w14:paraId="6676B315"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33058942" w14:textId="7206CE6F" w:rsidR="00FC0718" w:rsidRDefault="00FC0718" w:rsidP="00A247C7">
                <w:pPr>
                  <w:rPr>
                    <w:szCs w:val="21"/>
                  </w:rPr>
                </w:pPr>
                <w:r>
                  <w:t xml:space="preserve">　　　</w:t>
                </w:r>
                <w:sdt>
                  <w:sdtPr>
                    <w:rPr>
                      <w:szCs w:val="21"/>
                    </w:rPr>
                    <w:alias w:val="以外币核算的币种明细-币种名称"/>
                    <w:tag w:val="_GBC_b9ad493c07994625bf872e807197c998"/>
                    <w:id w:val="158109975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CE2FCC">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66F65D1" w14:textId="77777777" w:rsidR="00FC0718" w:rsidRDefault="00FC0718" w:rsidP="00A247C7">
                <w:pPr>
                  <w:jc w:val="right"/>
                </w:pPr>
                <w:r>
                  <w:t>567,422.83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AA1EFA6" w14:textId="1BFB5CDD" w:rsidR="00FC0718" w:rsidRDefault="004C072C" w:rsidP="00A247C7">
                <w:pPr>
                  <w:jc w:val="right"/>
                </w:pPr>
                <w:r>
                  <w:t>0.8933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1737C5D" w14:textId="77777777" w:rsidR="00FC0718" w:rsidRDefault="00FC0718" w:rsidP="00A247C7">
                <w:pPr>
                  <w:jc w:val="right"/>
                </w:pPr>
                <w:r>
                  <w:t>506,861.79</w:t>
                </w:r>
              </w:p>
            </w:tc>
          </w:tr>
          <w:tr w:rsidR="00FC0718" w14:paraId="70DD9E21"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72C1086A" w14:textId="77777777" w:rsidR="00FC0718" w:rsidRDefault="00FC0718" w:rsidP="00A247C7">
                <w:pPr>
                  <w:rPr>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26CB7E6" w14:textId="25A88C11" w:rsidR="00FC0718" w:rsidRDefault="00FC0718" w:rsidP="00A247C7">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FD7FA40" w14:textId="4E123D38" w:rsidR="00FC0718" w:rsidRDefault="00FC0718" w:rsidP="00A247C7">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BA8414B" w14:textId="77777777" w:rsidR="00FC0718" w:rsidRDefault="00FC0718" w:rsidP="00A247C7">
                <w:pPr>
                  <w:jc w:val="right"/>
                  <w:rPr>
                    <w:szCs w:val="21"/>
                  </w:rPr>
                </w:pPr>
              </w:p>
            </w:tc>
          </w:tr>
          <w:tr w:rsidR="00FC0718" w14:paraId="4FC95E33"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01084790" w14:textId="7C27E62F" w:rsidR="00FC0718" w:rsidRDefault="00FC0718" w:rsidP="00A247C7">
                <w:pPr>
                  <w:rPr>
                    <w:szCs w:val="21"/>
                  </w:rPr>
                </w:pPr>
                <w:r w:rsidRPr="00C92AE5">
                  <w:rPr>
                    <w:rFonts w:hint="eastAsia"/>
                  </w:rPr>
                  <w:t>其中：</w:t>
                </w:r>
                <w:r>
                  <w:t xml:space="preserve">　</w:t>
                </w:r>
                <w:sdt>
                  <w:sdtPr>
                    <w:rPr>
                      <w:szCs w:val="21"/>
                    </w:rPr>
                    <w:alias w:val="以外币核算的币种明细-币种名称"/>
                    <w:tag w:val="_GBC_b9ad493c07994625bf872e807197c998"/>
                    <w:id w:val="-194352022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CE2FCC" w:rsidRPr="00545468">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5ADFE42" w14:textId="77777777" w:rsidR="00FC0718" w:rsidRDefault="00FC0718" w:rsidP="00A247C7">
                <w:pPr>
                  <w:jc w:val="right"/>
                  <w:rPr>
                    <w:sz w:val="24"/>
                  </w:rPr>
                </w:pPr>
                <w:r>
                  <w:t>103,028.31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F00047D" w14:textId="77777777" w:rsidR="00FC0718" w:rsidRDefault="00FC0718" w:rsidP="00A247C7">
                <w:pPr>
                  <w:jc w:val="right"/>
                </w:pPr>
                <w:r>
                  <w:t>7.4229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EB924E5" w14:textId="77777777" w:rsidR="00FC0718" w:rsidRDefault="00FC0718" w:rsidP="00A247C7">
                <w:pPr>
                  <w:jc w:val="right"/>
                </w:pPr>
                <w:r>
                  <w:t>764,768.87</w:t>
                </w:r>
              </w:p>
            </w:tc>
          </w:tr>
          <w:tr w:rsidR="00FC0718" w14:paraId="6DC27382"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7B2FB1DA" w14:textId="733F9B87" w:rsidR="00FC0718" w:rsidRDefault="00FC0718" w:rsidP="00A247C7">
                <w:pPr>
                  <w:rPr>
                    <w:szCs w:val="21"/>
                  </w:rPr>
                </w:pPr>
                <w:r>
                  <w:t xml:space="preserve">　　　</w:t>
                </w:r>
                <w:sdt>
                  <w:sdtPr>
                    <w:rPr>
                      <w:szCs w:val="21"/>
                    </w:rPr>
                    <w:alias w:val="以外币核算的币种明细-币种名称"/>
                    <w:tag w:val="_GBC_b9ad493c07994625bf872e807197c998"/>
                    <w:id w:val="-181971792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CE2FCC">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FC6E48A" w14:textId="77777777" w:rsidR="00FC0718" w:rsidRDefault="00FC0718" w:rsidP="00A247C7">
                <w:pPr>
                  <w:jc w:val="right"/>
                </w:pPr>
                <w:r>
                  <w:t>291,292.39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C3A7526" w14:textId="77777777" w:rsidR="00FC0718" w:rsidRDefault="00FC0718" w:rsidP="00A247C7">
                <w:pPr>
                  <w:jc w:val="right"/>
                </w:pPr>
                <w:r>
                  <w:t>0.8933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9AD05C1" w14:textId="77777777" w:rsidR="00FC0718" w:rsidRDefault="00FC0718" w:rsidP="00A247C7">
                <w:pPr>
                  <w:jc w:val="right"/>
                </w:pPr>
                <w:r>
                  <w:t>260,202.75</w:t>
                </w:r>
              </w:p>
            </w:tc>
          </w:tr>
          <w:tr w:rsidR="00FC0718" w14:paraId="2D8F965A"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57D63D7C" w14:textId="16A7D0F2" w:rsidR="00FC0718" w:rsidRDefault="00FC0718" w:rsidP="005537CA">
                <w:r>
                  <w:rPr>
                    <w:rFonts w:hint="eastAsia"/>
                  </w:rPr>
                  <w:t xml:space="preserve">　　　</w:t>
                </w:r>
                <w:sdt>
                  <w:sdtPr>
                    <w:rPr>
                      <w:rFonts w:hint="eastAsia"/>
                    </w:rPr>
                    <w:alias w:val="以外币核算的币种明细-币种名称"/>
                    <w:tag w:val="_GBC_b9ad493c07994625bf872e807197c998"/>
                    <w:id w:val="226427924"/>
                    <w:lock w:val="sdtLocked"/>
                    <w:placeholder>
                      <w:docPart w:val="B9E77E63B24E4728A4B77E0DFF2C5A23"/>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瑞典克朗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101903E" w14:textId="77777777" w:rsidR="00FC0718" w:rsidRDefault="00FC0718" w:rsidP="00A247C7">
                <w:pPr>
                  <w:jc w:val="right"/>
                </w:pPr>
                <w:r>
                  <w:t>4,960,978.46</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4077E54" w14:textId="77777777" w:rsidR="00FC0718" w:rsidRDefault="00FC0718" w:rsidP="00A247C7">
                <w:pPr>
                  <w:jc w:val="right"/>
                </w:pPr>
                <w:r>
                  <w:t>0.6659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E863441" w14:textId="77777777" w:rsidR="00FC0718" w:rsidRDefault="00FC0718" w:rsidP="00A247C7">
                <w:pPr>
                  <w:jc w:val="right"/>
                </w:pPr>
                <w:r>
                  <w:t>3,303,574.92</w:t>
                </w:r>
              </w:p>
            </w:tc>
          </w:tr>
          <w:tr w:rsidR="00FC0718" w14:paraId="37E8C57A"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7887D488" w14:textId="18EF1CD8" w:rsidR="00FC0718" w:rsidRDefault="00FC0718" w:rsidP="005537CA">
                <w:r>
                  <w:rPr>
                    <w:rFonts w:hint="eastAsia"/>
                  </w:rPr>
                  <w:t xml:space="preserve">　　　</w:t>
                </w:r>
                <w:sdt>
                  <w:sdtPr>
                    <w:rPr>
                      <w:rFonts w:hint="eastAsia"/>
                    </w:rPr>
                    <w:alias w:val="以外币核算的币种明细-币种名称"/>
                    <w:tag w:val="_GBC_b9ad493c07994625bf872e807197c998"/>
                    <w:id w:val="-1277174257"/>
                    <w:lock w:val="sdtLocked"/>
                    <w:placeholder>
                      <w:docPart w:val="E4A8A6F5B2E94E1DAC9C88B23F30112C"/>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印度卢比</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DF15D72" w14:textId="77777777" w:rsidR="00FC0718" w:rsidRDefault="00FC0718" w:rsidP="00A247C7">
                <w:pPr>
                  <w:jc w:val="right"/>
                </w:pPr>
                <w:r>
                  <w:t>8,967,797.50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F9A9196" w14:textId="77777777" w:rsidR="00FC0718" w:rsidRDefault="00FC0718" w:rsidP="00A247C7">
                <w:pPr>
                  <w:jc w:val="right"/>
                </w:pPr>
                <w:r>
                  <w:t>0.0841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7D02A04" w14:textId="77777777" w:rsidR="00FC0718" w:rsidRDefault="00FC0718" w:rsidP="00A247C7">
                <w:pPr>
                  <w:jc w:val="right"/>
                </w:pPr>
                <w:r>
                  <w:t>754,420.59</w:t>
                </w:r>
              </w:p>
            </w:tc>
          </w:tr>
          <w:tr w:rsidR="00FC0718" w14:paraId="4D77BD1F"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77ECB3FB" w14:textId="0E30B789" w:rsidR="00FC0718" w:rsidRDefault="00FC0718" w:rsidP="005537CA">
                <w:r>
                  <w:rPr>
                    <w:rFonts w:hint="eastAsia"/>
                  </w:rPr>
                  <w:t xml:space="preserve">　　　</w:t>
                </w:r>
                <w:sdt>
                  <w:sdtPr>
                    <w:rPr>
                      <w:rFonts w:hint="eastAsia"/>
                    </w:rPr>
                    <w:alias w:val="以外币核算的币种明细-币种名称"/>
                    <w:tag w:val="_GBC_b9ad493c07994625bf872e807197c998"/>
                    <w:id w:val="1651016086"/>
                    <w:lock w:val="sdtLocked"/>
                    <w:placeholder>
                      <w:docPart w:val="8919E25EE69B40A9BB8D49D17A09527F"/>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越南盾</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EC19C25" w14:textId="77777777" w:rsidR="00FC0718" w:rsidRDefault="00FC0718" w:rsidP="00A247C7">
                <w:pPr>
                  <w:jc w:val="right"/>
                </w:pPr>
                <w:r>
                  <w:t>8,619,324,463.17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49009EF" w14:textId="77777777" w:rsidR="00FC0718" w:rsidRDefault="00FC0718" w:rsidP="00A247C7">
                <w:pPr>
                  <w:jc w:val="right"/>
                </w:pPr>
                <w:r>
                  <w:t>0.0003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4DA1580" w14:textId="77777777" w:rsidR="00FC0718" w:rsidRDefault="00FC0718" w:rsidP="00A247C7">
                <w:pPr>
                  <w:jc w:val="right"/>
                </w:pPr>
                <w:r>
                  <w:t>2,541,523.99</w:t>
                </w:r>
              </w:p>
            </w:tc>
          </w:tr>
          <w:tr w:rsidR="00FC0718" w14:paraId="4F169DD9"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059F1E24" w14:textId="7C1E1F6A" w:rsidR="00FC0718" w:rsidRDefault="00FC0718" w:rsidP="005537CA">
                <w:r>
                  <w:rPr>
                    <w:rFonts w:hint="eastAsia"/>
                  </w:rPr>
                  <w:t xml:space="preserve">　　　</w:t>
                </w:r>
                <w:sdt>
                  <w:sdtPr>
                    <w:rPr>
                      <w:rFonts w:hint="eastAsia"/>
                    </w:rPr>
                    <w:alias w:val="以外币核算的币种明细-币种名称"/>
                    <w:tag w:val="_GBC_b9ad493c07994625bf872e807197c998"/>
                    <w:id w:val="-1178808268"/>
                    <w:lock w:val="sdtLocked"/>
                    <w:placeholder>
                      <w:docPart w:val="EDC55966161A478782EF66BDD3AE9F51"/>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加拿大元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453F051" w14:textId="77777777" w:rsidR="00FC0718" w:rsidRDefault="00FC0718" w:rsidP="00A247C7">
                <w:pPr>
                  <w:jc w:val="right"/>
                </w:pPr>
                <w:r>
                  <w:t>48,057.75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33737D4" w14:textId="77777777" w:rsidR="00FC0718" w:rsidRDefault="00FC0718" w:rsidP="00A247C7">
                <w:pPr>
                  <w:jc w:val="right"/>
                </w:pPr>
                <w:r>
                  <w:t>5.1385</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865A924" w14:textId="77777777" w:rsidR="00FC0718" w:rsidRDefault="00FC0718" w:rsidP="00A247C7">
                <w:pPr>
                  <w:jc w:val="right"/>
                </w:pPr>
                <w:r>
                  <w:t>246,944.73</w:t>
                </w:r>
              </w:p>
            </w:tc>
          </w:tr>
          <w:tr w:rsidR="00FC0718" w14:paraId="62111E24"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31B26A85" w14:textId="5B2F4795" w:rsidR="00FC0718" w:rsidRDefault="00FC0718" w:rsidP="005537CA">
                <w:r>
                  <w:rPr>
                    <w:rFonts w:hint="eastAsia"/>
                  </w:rPr>
                  <w:t xml:space="preserve">　　　</w:t>
                </w:r>
                <w:sdt>
                  <w:sdtPr>
                    <w:rPr>
                      <w:rFonts w:hint="eastAsia"/>
                    </w:rPr>
                    <w:alias w:val="以外币核算的币种明细-币种名称"/>
                    <w:tag w:val="_GBC_b9ad493c07994625bf872e807197c998"/>
                    <w:id w:val="-1107579573"/>
                    <w:lock w:val="sdtLocked"/>
                    <w:placeholder>
                      <w:docPart w:val="2661AE800F2F48FF9B925A7A1CA0BF88"/>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挪威克朗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4AD3E3E" w14:textId="77777777" w:rsidR="00FC0718" w:rsidRDefault="00FC0718" w:rsidP="00A247C7">
                <w:pPr>
                  <w:jc w:val="right"/>
                </w:pPr>
                <w:r>
                  <w:t>1,004,810.27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539A6C5" w14:textId="77777777" w:rsidR="00FC0718" w:rsidRDefault="00FC0718" w:rsidP="00A247C7">
                <w:pPr>
                  <w:jc w:val="right"/>
                </w:pPr>
                <w:r>
                  <w:t>0.7042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FBF89AA" w14:textId="77777777" w:rsidR="00FC0718" w:rsidRDefault="00FC0718" w:rsidP="00A247C7">
                <w:pPr>
                  <w:jc w:val="right"/>
                </w:pPr>
                <w:r>
                  <w:t>707,563.03</w:t>
                </w:r>
              </w:p>
            </w:tc>
          </w:tr>
          <w:tr w:rsidR="00FC0718" w14:paraId="33CD6DBB"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45BE2DAF" w14:textId="7C061716" w:rsidR="00FC0718" w:rsidRDefault="00FC0718" w:rsidP="005537CA">
                <w:r>
                  <w:rPr>
                    <w:rFonts w:hint="eastAsia"/>
                  </w:rPr>
                  <w:t xml:space="preserve">　　　</w:t>
                </w:r>
                <w:sdt>
                  <w:sdtPr>
                    <w:rPr>
                      <w:rFonts w:hint="eastAsia"/>
                    </w:rPr>
                    <w:alias w:val="以外币核算的币种明细-币种名称"/>
                    <w:tag w:val="_GBC_b9ad493c07994625bf872e807197c998"/>
                    <w:id w:val="-2059919756"/>
                    <w:lock w:val="sdtLocked"/>
                    <w:placeholder>
                      <w:docPart w:val="7DE2383B50F04D7E9EF0DE0B285B42DA"/>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英镑</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BEB6DEA" w14:textId="77777777" w:rsidR="00FC0718" w:rsidRDefault="00FC0718" w:rsidP="00A247C7">
                <w:pPr>
                  <w:jc w:val="right"/>
                </w:pPr>
                <w:r>
                  <w:t>24,833.24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1E46D99" w14:textId="77777777" w:rsidR="00FC0718" w:rsidRDefault="00FC0718" w:rsidP="00A247C7">
                <w:pPr>
                  <w:jc w:val="right"/>
                </w:pPr>
                <w:r>
                  <w:t>8.3941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34D33EA" w14:textId="77777777" w:rsidR="00FC0718" w:rsidRDefault="00FC0718" w:rsidP="00A247C7">
                <w:pPr>
                  <w:jc w:val="right"/>
                </w:pPr>
                <w:r>
                  <w:t>208,452.71</w:t>
                </w:r>
              </w:p>
            </w:tc>
          </w:tr>
          <w:tr w:rsidR="00FC0718" w14:paraId="7FD80737"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6AF7619E" w14:textId="03DEB51A" w:rsidR="00FC0718" w:rsidRDefault="00FC0718" w:rsidP="005537CA">
                <w:r>
                  <w:rPr>
                    <w:rFonts w:hint="eastAsia"/>
                  </w:rPr>
                  <w:t xml:space="preserve">　　　</w:t>
                </w:r>
                <w:sdt>
                  <w:sdtPr>
                    <w:rPr>
                      <w:rFonts w:hint="eastAsia"/>
                    </w:rPr>
                    <w:alias w:val="以外币核算的币种明细-币种名称"/>
                    <w:tag w:val="_GBC_b9ad493c07994625bf872e807197c998"/>
                    <w:id w:val="-1909910036"/>
                    <w:lock w:val="sdtLocked"/>
                    <w:placeholder>
                      <w:docPart w:val="E3A19D72AD0C4BD48B0FD34669B5FA54"/>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马来西亚令吉</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F68DD91" w14:textId="77777777" w:rsidR="00FC0718" w:rsidRDefault="00FC0718" w:rsidP="00A247C7">
                <w:pPr>
                  <w:jc w:val="right"/>
                </w:pPr>
                <w:r>
                  <w:t>314,638.11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508BE31" w14:textId="77777777" w:rsidR="00FC0718" w:rsidRDefault="00FC0718" w:rsidP="00A247C7">
                <w:pPr>
                  <w:jc w:val="right"/>
                </w:pPr>
                <w:r>
                  <w:t>1.5772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B7558B0" w14:textId="77777777" w:rsidR="00FC0718" w:rsidRDefault="00FC0718" w:rsidP="00A247C7">
                <w:pPr>
                  <w:jc w:val="right"/>
                </w:pPr>
                <w:r>
                  <w:t>496,235.48</w:t>
                </w:r>
              </w:p>
            </w:tc>
          </w:tr>
          <w:tr w:rsidR="00FC0718" w14:paraId="3D065BC8"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1D99BA6D" w14:textId="77777777" w:rsidR="00FC0718" w:rsidRDefault="00FC0718" w:rsidP="00A247C7">
                <w:pPr>
                  <w:rPr>
                    <w:szCs w:val="21"/>
                  </w:rPr>
                </w:pPr>
                <w:r>
                  <w:rPr>
                    <w:rFonts w:hint="eastAsia"/>
                    <w:szCs w:val="21"/>
                  </w:rPr>
                  <w:t>其他</w:t>
                </w:r>
                <w:r>
                  <w:rPr>
                    <w:szCs w:val="21"/>
                  </w:rPr>
                  <w:t>应收款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D919B60" w14:textId="2CC36D67" w:rsidR="00FC0718" w:rsidRDefault="00FC0718" w:rsidP="00FC071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602790F" w14:textId="6048DD03" w:rsidR="00FC0718" w:rsidRDefault="00FC0718" w:rsidP="00FC071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7EAFD5A" w14:textId="77777777" w:rsidR="00FC0718" w:rsidRDefault="00FC0718" w:rsidP="00FC0718">
                <w:pPr>
                  <w:jc w:val="right"/>
                  <w:rPr>
                    <w:szCs w:val="21"/>
                  </w:rPr>
                </w:pPr>
              </w:p>
            </w:tc>
          </w:tr>
          <w:tr w:rsidR="00FC0718" w14:paraId="0983EA92"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37FBEBB0" w14:textId="4DC8D273" w:rsidR="00FC0718" w:rsidRDefault="00FC0718" w:rsidP="00FC0718">
                <w:pPr>
                  <w:rPr>
                    <w:szCs w:val="21"/>
                  </w:rPr>
                </w:pPr>
                <w:r w:rsidRPr="00FC0718">
                  <w:rPr>
                    <w:rFonts w:hint="eastAsia"/>
                  </w:rPr>
                  <w:t>其中：</w:t>
                </w:r>
                <w:r>
                  <w:t xml:space="preserve">　</w:t>
                </w:r>
                <w:sdt>
                  <w:sdtPr>
                    <w:rPr>
                      <w:szCs w:val="21"/>
                    </w:rPr>
                    <w:alias w:val="以外币核算的币种明细-币种名称"/>
                    <w:tag w:val="_GBC_b9ad493c07994625bf872e807197c998"/>
                    <w:id w:val="-55276775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CE2FCC">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68D8538" w14:textId="77777777" w:rsidR="00FC0718" w:rsidRDefault="00FC0718" w:rsidP="00FC0718">
                <w:pPr>
                  <w:jc w:val="right"/>
                  <w:rPr>
                    <w:sz w:val="24"/>
                  </w:rPr>
                </w:pPr>
                <w:r>
                  <w:t>4,563.41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E3C9DB9" w14:textId="77777777" w:rsidR="00FC0718" w:rsidRDefault="00FC0718" w:rsidP="00FC0718">
                <w:pPr>
                  <w:jc w:val="right"/>
                </w:pPr>
                <w:r>
                  <w:t>7.4229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67B76A8" w14:textId="77777777" w:rsidR="00FC0718" w:rsidRDefault="00FC0718" w:rsidP="00FC0718">
                <w:pPr>
                  <w:jc w:val="right"/>
                </w:pPr>
                <w:r>
                  <w:t>33,873.73</w:t>
                </w:r>
              </w:p>
            </w:tc>
          </w:tr>
          <w:tr w:rsidR="00FC0718" w14:paraId="35787858"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24CA86DB" w14:textId="77777777" w:rsidR="00FC0718" w:rsidRPr="00FC0718" w:rsidRDefault="00FC0718" w:rsidP="00FC0718">
                <w:pPr>
                  <w:rPr>
                    <w:szCs w:val="21"/>
                  </w:rPr>
                </w:pPr>
                <w:r w:rsidRPr="00FC0718">
                  <w:rPr>
                    <w:rFonts w:hint="eastAsia"/>
                    <w:bCs/>
                    <w:szCs w:val="21"/>
                  </w:rPr>
                  <w:t>应付账款</w:t>
                </w:r>
                <w:r w:rsidRPr="00FC0718">
                  <w:rPr>
                    <w:szCs w:val="21"/>
                  </w:rPr>
                  <w:t xml:space="preserve">　</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8A452A8" w14:textId="665398B3" w:rsidR="00FC0718" w:rsidRDefault="00FC0718" w:rsidP="00FC071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303BB5E" w14:textId="3015F859" w:rsidR="00FC0718" w:rsidRDefault="00FC0718" w:rsidP="00FC071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137D1CC" w14:textId="77777777" w:rsidR="00FC0718" w:rsidRDefault="00FC0718" w:rsidP="00FC0718">
                <w:pPr>
                  <w:jc w:val="right"/>
                  <w:rPr>
                    <w:szCs w:val="21"/>
                  </w:rPr>
                </w:pPr>
              </w:p>
            </w:tc>
          </w:tr>
          <w:tr w:rsidR="00FC0718" w14:paraId="66A243C4"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69AD9DC2" w14:textId="60AFB8B3" w:rsidR="00FC0718" w:rsidRDefault="00FC0718" w:rsidP="00FC0718">
                <w:pPr>
                  <w:rPr>
                    <w:szCs w:val="21"/>
                  </w:rPr>
                </w:pPr>
                <w:r>
                  <w:rPr>
                    <w:rFonts w:hint="eastAsia"/>
                    <w:szCs w:val="21"/>
                  </w:rPr>
                  <w:t>其中：</w:t>
                </w:r>
                <w:sdt>
                  <w:sdtPr>
                    <w:rPr>
                      <w:szCs w:val="21"/>
                    </w:rPr>
                    <w:alias w:val="以外币核算的币种明细-币种名称"/>
                    <w:tag w:val="_GBC_b9ad493c07994625bf872e807197c998"/>
                    <w:id w:val="-36443677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CE2FCC">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48A1ADB" w14:textId="77777777" w:rsidR="00FC0718" w:rsidRDefault="00FC0718" w:rsidP="00FC0718">
                <w:pPr>
                  <w:jc w:val="right"/>
                  <w:rPr>
                    <w:sz w:val="24"/>
                  </w:rPr>
                </w:pPr>
                <w:r>
                  <w:t>85,943.14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135154F" w14:textId="77777777" w:rsidR="00FC0718" w:rsidRDefault="00FC0718" w:rsidP="00FC0718">
                <w:pPr>
                  <w:jc w:val="right"/>
                </w:pPr>
                <w:r>
                  <w:t>7.4229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C7F31B1" w14:textId="77777777" w:rsidR="00FC0718" w:rsidRDefault="00FC0718" w:rsidP="00FC0718">
                <w:pPr>
                  <w:jc w:val="right"/>
                </w:pPr>
                <w:r>
                  <w:t>637,947.33</w:t>
                </w:r>
              </w:p>
            </w:tc>
          </w:tr>
          <w:tr w:rsidR="00FC0718" w14:paraId="15B0570E"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7A0EB44E" w14:textId="77777777" w:rsidR="00FC0718" w:rsidRPr="00FC0718" w:rsidRDefault="00FC0718" w:rsidP="00FC0718">
                <w:pPr>
                  <w:rPr>
                    <w:szCs w:val="21"/>
                  </w:rPr>
                </w:pPr>
                <w:r w:rsidRPr="00FC0718">
                  <w:rPr>
                    <w:rFonts w:hint="eastAsia"/>
                    <w:bCs/>
                    <w:szCs w:val="21"/>
                  </w:rPr>
                  <w:t>其他应付款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1280914" w14:textId="77777777" w:rsidR="00FC0718" w:rsidRDefault="00FC0718" w:rsidP="00FC071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7F0F7BE" w14:textId="77777777" w:rsidR="00FC0718" w:rsidRDefault="00FC0718" w:rsidP="00FC071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25D05B3" w14:textId="77777777" w:rsidR="00FC0718" w:rsidRDefault="00FC0718" w:rsidP="00FC0718">
                <w:pPr>
                  <w:jc w:val="right"/>
                  <w:rPr>
                    <w:szCs w:val="21"/>
                  </w:rPr>
                </w:pPr>
              </w:p>
            </w:tc>
          </w:tr>
          <w:tr w:rsidR="00FC0718" w14:paraId="7A2821FD"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29088250" w14:textId="61EA7DEB" w:rsidR="00FC0718" w:rsidRDefault="00FC0718" w:rsidP="00FC0718">
                <w:pPr>
                  <w:rPr>
                    <w:szCs w:val="21"/>
                  </w:rPr>
                </w:pPr>
                <w:r>
                  <w:rPr>
                    <w:rFonts w:hint="eastAsia"/>
                    <w:szCs w:val="21"/>
                  </w:rPr>
                  <w:t>其中：</w:t>
                </w:r>
                <w:sdt>
                  <w:sdtPr>
                    <w:rPr>
                      <w:szCs w:val="21"/>
                    </w:rPr>
                    <w:alias w:val="以外币核算的币种明细-币种名称"/>
                    <w:tag w:val="_GBC_b9ad493c07994625bf872e807197c998"/>
                    <w:id w:val="79248173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CE2FCC">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67C02D1" w14:textId="77777777" w:rsidR="00FC0718" w:rsidRDefault="00FC0718" w:rsidP="00FC0718">
                <w:pPr>
                  <w:jc w:val="right"/>
                  <w:rPr>
                    <w:sz w:val="24"/>
                  </w:rPr>
                </w:pPr>
                <w:r>
                  <w:t>499,559.87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E84D7E8" w14:textId="77777777" w:rsidR="00FC0718" w:rsidRDefault="00FC0718" w:rsidP="00FC0718">
                <w:pPr>
                  <w:jc w:val="right"/>
                </w:pPr>
                <w:r>
                  <w:t>7.4229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95B99CC" w14:textId="77777777" w:rsidR="00FC0718" w:rsidRDefault="00FC0718" w:rsidP="00FC0718">
                <w:pPr>
                  <w:jc w:val="right"/>
                </w:pPr>
                <w:r>
                  <w:t>3,708,182.94</w:t>
                </w:r>
              </w:p>
            </w:tc>
          </w:tr>
          <w:tr w:rsidR="00FC0718" w14:paraId="56FD45CD"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70ACE2EA" w14:textId="0C5D3891" w:rsidR="00FC0718" w:rsidRDefault="00FC0718" w:rsidP="00FC0718">
                <w:pPr>
                  <w:rPr>
                    <w:szCs w:val="21"/>
                  </w:rPr>
                </w:pPr>
                <w:r>
                  <w:t xml:space="preserve">　　　</w:t>
                </w:r>
                <w:sdt>
                  <w:sdtPr>
                    <w:rPr>
                      <w:szCs w:val="21"/>
                    </w:rPr>
                    <w:alias w:val="以外币核算的币种明细-币种名称"/>
                    <w:tag w:val="_GBC_b9ad493c07994625bf872e807197c998"/>
                    <w:id w:val="-114680623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CE2FCC">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38A1C86" w14:textId="77777777" w:rsidR="00FC0718" w:rsidRDefault="00FC0718" w:rsidP="00FC0718">
                <w:pPr>
                  <w:jc w:val="right"/>
                </w:pPr>
                <w:r>
                  <w:t>74,500.02</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47521B6" w14:textId="77777777" w:rsidR="00FC0718" w:rsidRDefault="00FC0718" w:rsidP="00FC0718">
                <w:pPr>
                  <w:jc w:val="right"/>
                </w:pPr>
                <w:r>
                  <w:t>0.8933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C9B2593" w14:textId="77777777" w:rsidR="00FC0718" w:rsidRDefault="00FC0718" w:rsidP="00FC0718">
                <w:pPr>
                  <w:jc w:val="right"/>
                </w:pPr>
                <w:r>
                  <w:t>66,548.63</w:t>
                </w:r>
              </w:p>
            </w:tc>
          </w:tr>
          <w:tr w:rsidR="00FC0718" w14:paraId="201B3E03"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4D6BBBAA" w14:textId="55DB7FCB" w:rsidR="00FC0718" w:rsidRDefault="00FC0718" w:rsidP="005537CA">
                <w:r>
                  <w:rPr>
                    <w:rFonts w:hint="eastAsia"/>
                  </w:rPr>
                  <w:t xml:space="preserve">　　　</w:t>
                </w:r>
                <w:sdt>
                  <w:sdtPr>
                    <w:rPr>
                      <w:rFonts w:hint="eastAsia"/>
                    </w:rPr>
                    <w:alias w:val="以外币核算的币种明细-币种名称"/>
                    <w:tag w:val="_GBC_b9ad493c07994625bf872e807197c998"/>
                    <w:id w:val="1520733757"/>
                    <w:lock w:val="sdtLocked"/>
                    <w:placeholder>
                      <w:docPart w:val="B73E2DE48CDD4B38A1FD0AD15A55577D"/>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菲律宾比索</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90B3BB4" w14:textId="77777777" w:rsidR="00FC0718" w:rsidRDefault="00FC0718" w:rsidP="00FC0718">
                <w:pPr>
                  <w:jc w:val="right"/>
                </w:pPr>
                <w:r>
                  <w:t>11,038,257.55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EFE4526" w14:textId="77777777" w:rsidR="00FC0718" w:rsidRDefault="00FC0718" w:rsidP="00FC0718">
                <w:pPr>
                  <w:jc w:val="right"/>
                </w:pPr>
                <w:r>
                  <w:t>0.1250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BAFBE0F" w14:textId="77777777" w:rsidR="00FC0718" w:rsidRDefault="00FC0718" w:rsidP="00FC0718">
                <w:pPr>
                  <w:jc w:val="right"/>
                </w:pPr>
                <w:r>
                  <w:t>1,379,454.57</w:t>
                </w:r>
              </w:p>
            </w:tc>
          </w:tr>
          <w:tr w:rsidR="00FC0718" w14:paraId="0A292365"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5026B69B" w14:textId="084778E4" w:rsidR="00FC0718" w:rsidRDefault="00FC0718" w:rsidP="005537CA">
                <w:pPr>
                  <w:rPr>
                    <w:szCs w:val="21"/>
                  </w:rPr>
                </w:pPr>
                <w:r>
                  <w:t xml:space="preserve">　　　</w:t>
                </w:r>
                <w:sdt>
                  <w:sdtPr>
                    <w:rPr>
                      <w:szCs w:val="21"/>
                    </w:rPr>
                    <w:alias w:val="以外币核算的币种明细-币种名称"/>
                    <w:tag w:val="_GBC_b9ad493c07994625bf872e807197c998"/>
                    <w:id w:val="-125558155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szCs w:val="21"/>
                      </w:rPr>
                      <w:t>瑞士法郎</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8383704" w14:textId="77777777" w:rsidR="00FC0718" w:rsidRDefault="00FC0718" w:rsidP="00FC0718">
                <w:pPr>
                  <w:jc w:val="right"/>
                </w:pPr>
                <w:r>
                  <w:t>2,945.95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FA38513" w14:textId="77777777" w:rsidR="00FC0718" w:rsidRDefault="00FC0718" w:rsidP="00FC0718">
                <w:pPr>
                  <w:jc w:val="right"/>
                </w:pPr>
                <w:r>
                  <w:t>7.5432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F34DDAD" w14:textId="77777777" w:rsidR="00FC0718" w:rsidRDefault="00FC0718" w:rsidP="00FC0718">
                <w:pPr>
                  <w:jc w:val="right"/>
                </w:pPr>
                <w:r>
                  <w:t>22,221.88</w:t>
                </w:r>
              </w:p>
            </w:tc>
          </w:tr>
          <w:tr w:rsidR="00FC0718" w14:paraId="27937756"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673FA298" w14:textId="05B020D7" w:rsidR="00FC0718" w:rsidRDefault="00FC0718" w:rsidP="005537CA">
                <w:r>
                  <w:rPr>
                    <w:rFonts w:hint="eastAsia"/>
                  </w:rPr>
                  <w:t xml:space="preserve">　　　</w:t>
                </w:r>
                <w:sdt>
                  <w:sdtPr>
                    <w:rPr>
                      <w:rFonts w:hint="eastAsia"/>
                    </w:rPr>
                    <w:alias w:val="以外币核算的币种明细-币种名称"/>
                    <w:tag w:val="_GBC_b9ad493c07994625bf872e807197c998"/>
                    <w:id w:val="2007321633"/>
                    <w:lock w:val="sdtLocked"/>
                    <w:placeholder>
                      <w:docPart w:val="6E04EB364BC94DF298D9AD085B432534"/>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rPr>
                      <w:t>挪威克朗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F4D974F" w14:textId="77777777" w:rsidR="00FC0718" w:rsidRDefault="00FC0718" w:rsidP="00FC0718">
                <w:pPr>
                  <w:jc w:val="right"/>
                </w:pPr>
                <w:r>
                  <w:t>5,306.61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EB26F5E" w14:textId="77777777" w:rsidR="00FC0718" w:rsidRDefault="00FC0718" w:rsidP="00FC0718">
                <w:pPr>
                  <w:jc w:val="right"/>
                </w:pPr>
                <w:r>
                  <w:t>0.7042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E672F6F" w14:textId="77777777" w:rsidR="00FC0718" w:rsidRDefault="00FC0718" w:rsidP="00FC0718">
                <w:pPr>
                  <w:jc w:val="right"/>
                </w:pPr>
                <w:r>
                  <w:t>3,736.79</w:t>
                </w:r>
              </w:p>
            </w:tc>
          </w:tr>
          <w:tr w:rsidR="00FC0718" w14:paraId="679F4906" w14:textId="77777777" w:rsidTr="00A247C7">
            <w:tc>
              <w:tcPr>
                <w:tcW w:w="1601" w:type="pct"/>
                <w:tcBorders>
                  <w:top w:val="single" w:sz="4" w:space="0" w:color="auto"/>
                  <w:left w:val="single" w:sz="4" w:space="0" w:color="auto"/>
                  <w:bottom w:val="single" w:sz="4" w:space="0" w:color="auto"/>
                  <w:right w:val="single" w:sz="4" w:space="0" w:color="auto"/>
                </w:tcBorders>
                <w:shd w:val="clear" w:color="auto" w:fill="auto"/>
              </w:tcPr>
              <w:p w14:paraId="5F55F90E" w14:textId="17991640" w:rsidR="00FC0718" w:rsidRDefault="00FC0718" w:rsidP="005537CA">
                <w:pPr>
                  <w:rPr>
                    <w:szCs w:val="21"/>
                  </w:rPr>
                </w:pPr>
                <w:r>
                  <w:t xml:space="preserve">　　　</w:t>
                </w:r>
                <w:sdt>
                  <w:sdtPr>
                    <w:rPr>
                      <w:szCs w:val="21"/>
                    </w:rPr>
                    <w:alias w:val="以外币核算的币种明细-币种名称"/>
                    <w:tag w:val="_GBC_b9ad493c07994625bf872e807197c998"/>
                    <w:id w:val="-67387366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5537CA">
                      <w:rPr>
                        <w:rFonts w:hint="eastAsia"/>
                        <w:szCs w:val="21"/>
                      </w:rPr>
                      <w:t>瑞典克朗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0406DA0" w14:textId="77777777" w:rsidR="00FC0718" w:rsidRDefault="00FC0718" w:rsidP="00FC0718">
                <w:pPr>
                  <w:jc w:val="right"/>
                </w:pPr>
                <w:r>
                  <w:t>63,188.57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2BA36F1" w14:textId="77777777" w:rsidR="00FC0718" w:rsidRDefault="00FC0718" w:rsidP="00FC0718">
                <w:pPr>
                  <w:jc w:val="right"/>
                </w:pPr>
                <w:r>
                  <w:t>0.6659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CDA8EA5" w14:textId="77777777" w:rsidR="00FC0718" w:rsidRDefault="00FC0718" w:rsidP="00FC0718">
                <w:pPr>
                  <w:jc w:val="right"/>
                </w:pPr>
                <w:r>
                  <w:t>42,078.02</w:t>
                </w:r>
              </w:p>
            </w:tc>
          </w:tr>
        </w:tbl>
        <w:p w14:paraId="49259119" w14:textId="77777777" w:rsidR="006A4505" w:rsidRDefault="006A4505">
          <w:pPr>
            <w:rPr>
              <w:szCs w:val="21"/>
            </w:rPr>
          </w:pPr>
        </w:p>
        <w:p w14:paraId="413C44F2" w14:textId="77777777" w:rsidR="006A4505" w:rsidRDefault="00B9625C" w:rsidP="008776CA">
          <w:pPr>
            <w:pStyle w:val="4"/>
            <w:numPr>
              <w:ilvl w:val="0"/>
              <w:numId w:val="90"/>
            </w:numPr>
            <w:ind w:left="426" w:hanging="426"/>
            <w:rPr>
              <w:szCs w:val="21"/>
            </w:rPr>
          </w:pPr>
          <w:r>
            <w:rPr>
              <w:rStyle w:val="4Char1"/>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14:paraId="402DE216" w14:textId="77777777" w:rsidR="006A4505" w:rsidRDefault="001E0608">
          <w:pPr>
            <w:rPr>
              <w:szCs w:val="21"/>
            </w:rPr>
          </w:pPr>
          <w:sdt>
            <w:sdtPr>
              <w:rPr>
                <w:szCs w:val="21"/>
              </w:rPr>
              <w:alias w:val="是否适用：境外经营实体主要报表项目的折算汇率[双击切换]"/>
              <w:tag w:val="_GBC_c433d39e245c4fb79cd5170717bb5b9c"/>
              <w:id w:val="488068870"/>
              <w:lock w:val="sdtLocked"/>
              <w:placeholder>
                <w:docPart w:val="GBC22222222222222222222222222222"/>
              </w:placeholder>
            </w:sdtPr>
            <w:sdtEndPr/>
            <w:sdtContent>
              <w:r w:rsidR="00B9625C">
                <w:rPr>
                  <w:szCs w:val="21"/>
                </w:rPr>
                <w:fldChar w:fldCharType="begin"/>
              </w:r>
              <w:r w:rsidR="00FC0718">
                <w:rPr>
                  <w:szCs w:val="21"/>
                </w:rPr>
                <w:instrText xml:space="preserve">MACROBUTTON  SnrToggleCheckbox √适用 </w:instrText>
              </w:r>
              <w:r w:rsidR="00B9625C">
                <w:rPr>
                  <w:szCs w:val="21"/>
                </w:rPr>
                <w:fldChar w:fldCharType="end"/>
              </w:r>
              <w:r w:rsidR="00B9625C">
                <w:rPr>
                  <w:szCs w:val="21"/>
                </w:rPr>
                <w:fldChar w:fldCharType="begin"/>
              </w:r>
              <w:r w:rsidR="00FC0718">
                <w:rPr>
                  <w:szCs w:val="21"/>
                </w:rPr>
                <w:instrText xml:space="preserve"> MACROBUTTON  SnrToggleCheckbox □不适用 </w:instrText>
              </w:r>
              <w:r w:rsidR="00B9625C">
                <w:rPr>
                  <w:szCs w:val="21"/>
                </w:rPr>
                <w:fldChar w:fldCharType="end"/>
              </w:r>
            </w:sdtContent>
          </w:sdt>
        </w:p>
        <w:sdt>
          <w:sdtPr>
            <w:rPr>
              <w:szCs w:val="21"/>
            </w:rPr>
            <w:alias w:val="境外经营实体主要报表项目的折算汇率"/>
            <w:tag w:val="_GBC_24ad08f8e8ec4d4db3f0bf80f7306c7e"/>
            <w:id w:val="-757443317"/>
            <w:lock w:val="sdtLocked"/>
            <w:placeholder>
              <w:docPart w:val="GBC22222222222222222222222222222"/>
            </w:placeholder>
          </w:sdtPr>
          <w:sdtEndPr/>
          <w:sdtContent>
            <w:p w14:paraId="2713DA49" w14:textId="477AB4B7" w:rsidR="006A4505" w:rsidRPr="005F3C4E" w:rsidRDefault="00FC0718" w:rsidP="005B7337">
              <w:pPr>
                <w:tabs>
                  <w:tab w:val="left" w:pos="4410"/>
                </w:tabs>
                <w:ind w:firstLine="420"/>
                <w:rPr>
                  <w:sz w:val="24"/>
                </w:rPr>
              </w:pPr>
              <w:r w:rsidRPr="00843F38">
                <w:rPr>
                  <w:szCs w:val="21"/>
                </w:rPr>
                <w:t>公司重要境外经营实体为TopRidge Pharma Limited，境外主要经营地在香港，记账本位币为美元，本报告期记账本位币未发生变化。选择依据为该公司来源于集团外收入占集团总收入的10%以上。</w:t>
              </w:r>
            </w:p>
          </w:sdtContent>
        </w:sdt>
      </w:sdtContent>
    </w:sdt>
    <w:sdt>
      <w:sdtPr>
        <w:rPr>
          <w:rFonts w:ascii="宋体" w:hAnsi="宋体" w:cs="宋体" w:hint="eastAsia"/>
          <w:b w:val="0"/>
          <w:bCs w:val="0"/>
          <w:kern w:val="0"/>
          <w:szCs w:val="24"/>
        </w:rPr>
        <w:alias w:val="模块:政府补助"/>
        <w:tag w:val="_SEC_669a56494e84421f926c6125ba0e65ac"/>
        <w:id w:val="2040853722"/>
        <w:lock w:val="sdtLocked"/>
        <w:placeholder>
          <w:docPart w:val="GBC22222222222222222222222222222"/>
        </w:placeholder>
      </w:sdtPr>
      <w:sdtEndPr/>
      <w:sdtContent>
        <w:p w14:paraId="3FA9F5C4" w14:textId="77777777" w:rsidR="006A4505" w:rsidRDefault="00B9625C" w:rsidP="008776CA">
          <w:pPr>
            <w:pStyle w:val="3"/>
            <w:numPr>
              <w:ilvl w:val="0"/>
              <w:numId w:val="68"/>
            </w:numPr>
            <w:tabs>
              <w:tab w:val="left" w:pos="504"/>
            </w:tabs>
          </w:pPr>
          <w:r>
            <w:rPr>
              <w:rFonts w:hint="eastAsia"/>
            </w:rPr>
            <w:t>政府</w:t>
          </w:r>
          <w:r>
            <w:rPr>
              <w:rFonts w:ascii="宋体" w:hAnsi="宋体" w:cs="宋体" w:hint="eastAsia"/>
              <w:bCs w:val="0"/>
              <w:kern w:val="0"/>
              <w:szCs w:val="24"/>
            </w:rPr>
            <w:t>补助</w:t>
          </w:r>
        </w:p>
        <w:p w14:paraId="76463279" w14:textId="77777777" w:rsidR="006A4505" w:rsidRDefault="00B9625C" w:rsidP="008776CA">
          <w:pPr>
            <w:pStyle w:val="4"/>
            <w:numPr>
              <w:ilvl w:val="0"/>
              <w:numId w:val="91"/>
            </w:numPr>
            <w:ind w:left="426" w:hanging="426"/>
          </w:pPr>
          <w:r>
            <w:rPr>
              <w:rFonts w:hint="eastAsia"/>
            </w:rPr>
            <w:t>政府补助基本情况</w:t>
          </w:r>
        </w:p>
        <w:sdt>
          <w:sdtPr>
            <w:rPr>
              <w:rFonts w:hint="eastAsia"/>
            </w:rPr>
            <w:alias w:val="是否适用：政府补助基本情况[双击切换]"/>
            <w:tag w:val="_GBC_0af23294955343baa3cf9e74bb5fbc5f"/>
            <w:id w:val="2059195481"/>
            <w:lock w:val="sdtLocked"/>
            <w:placeholder>
              <w:docPart w:val="GBC22222222222222222222222222222"/>
            </w:placeholder>
          </w:sdtPr>
          <w:sdtEndPr/>
          <w:sdtContent>
            <w:p w14:paraId="7E0B36BA" w14:textId="77777777" w:rsidR="006A4505" w:rsidRDefault="00B9625C">
              <w:r>
                <w:fldChar w:fldCharType="begin"/>
              </w:r>
              <w:r w:rsidR="00FC0718">
                <w:instrText xml:space="preserve"> MACROBUTTON  SnrToggleCheckbox √适用  </w:instrText>
              </w:r>
              <w:r>
                <w:fldChar w:fldCharType="end"/>
              </w:r>
              <w:r>
                <w:fldChar w:fldCharType="begin"/>
              </w:r>
              <w:r w:rsidR="00FC0718">
                <w:instrText xml:space="preserve"> MACROBUTTON  SnrToggleCheckbox □不适用 </w:instrText>
              </w:r>
              <w:r>
                <w:fldChar w:fldCharType="end"/>
              </w:r>
            </w:p>
          </w:sdtContent>
        </w:sdt>
        <w:p w14:paraId="0F3F77A2" w14:textId="12E01D6B" w:rsidR="006A4505" w:rsidRDefault="00B9625C">
          <w:pPr>
            <w:jc w:val="right"/>
          </w:pPr>
          <w:r>
            <w:rPr>
              <w:rFonts w:hint="eastAsia"/>
            </w:rPr>
            <w:t>单位：</w:t>
          </w:r>
          <w:sdt>
            <w:sdtPr>
              <w:rPr>
                <w:rFonts w:hint="eastAsia"/>
              </w:rPr>
              <w:alias w:val="单位：政府补助基本情况"/>
              <w:tag w:val="_GBC_e31b6dbc6f104b2ba8abf9998c29695d"/>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政府补助基本情况"/>
              <w:tag w:val="_GBC_4208cf1026524a7faa3e31899b78fcc1"/>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Style w:val="af3"/>
            <w:tblW w:w="5000" w:type="pct"/>
            <w:tblLook w:val="04A0" w:firstRow="1" w:lastRow="0" w:firstColumn="1" w:lastColumn="0" w:noHBand="0" w:noVBand="1"/>
          </w:tblPr>
          <w:tblGrid>
            <w:gridCol w:w="3988"/>
            <w:gridCol w:w="1569"/>
            <w:gridCol w:w="1323"/>
            <w:gridCol w:w="2294"/>
          </w:tblGrid>
          <w:tr w:rsidR="00223046" w14:paraId="33F4365A" w14:textId="77777777" w:rsidTr="005B7337">
            <w:sdt>
              <w:sdtPr>
                <w:tag w:val="_PLD_78115dbe9c9b4fd7abdfac509feb0a93"/>
                <w:id w:val="2075620844"/>
                <w:lock w:val="sdtLocked"/>
              </w:sdtPr>
              <w:sdtEndPr/>
              <w:sdtContent>
                <w:tc>
                  <w:tcPr>
                    <w:tcW w:w="2174" w:type="pct"/>
                    <w:vAlign w:val="center"/>
                  </w:tcPr>
                  <w:p w14:paraId="10DD3149" w14:textId="77777777" w:rsidR="00223046" w:rsidRDefault="00223046" w:rsidP="00A247C7">
                    <w:pPr>
                      <w:jc w:val="center"/>
                    </w:pPr>
                    <w:r>
                      <w:rPr>
                        <w:rFonts w:hint="eastAsia"/>
                      </w:rPr>
                      <w:t>种类</w:t>
                    </w:r>
                  </w:p>
                </w:tc>
              </w:sdtContent>
            </w:sdt>
            <w:sdt>
              <w:sdtPr>
                <w:tag w:val="_PLD_003bb4a7406e4ebcbcd1bda75515fa03"/>
                <w:id w:val="915900673"/>
                <w:lock w:val="sdtLocked"/>
              </w:sdtPr>
              <w:sdtEndPr/>
              <w:sdtContent>
                <w:tc>
                  <w:tcPr>
                    <w:tcW w:w="855" w:type="pct"/>
                    <w:vAlign w:val="center"/>
                  </w:tcPr>
                  <w:p w14:paraId="10B8702D" w14:textId="77777777" w:rsidR="00223046" w:rsidRDefault="00223046" w:rsidP="00A247C7">
                    <w:pPr>
                      <w:jc w:val="center"/>
                    </w:pPr>
                    <w:r>
                      <w:rPr>
                        <w:rFonts w:hint="eastAsia"/>
                      </w:rPr>
                      <w:t>金额</w:t>
                    </w:r>
                  </w:p>
                </w:tc>
              </w:sdtContent>
            </w:sdt>
            <w:sdt>
              <w:sdtPr>
                <w:tag w:val="_PLD_d93dc6881e554c3f98366bc61145c084"/>
                <w:id w:val="1203835255"/>
                <w:lock w:val="sdtLocked"/>
              </w:sdtPr>
              <w:sdtEndPr/>
              <w:sdtContent>
                <w:tc>
                  <w:tcPr>
                    <w:tcW w:w="721" w:type="pct"/>
                    <w:vAlign w:val="center"/>
                  </w:tcPr>
                  <w:p w14:paraId="0EB419BC" w14:textId="77777777" w:rsidR="00223046" w:rsidRDefault="00223046" w:rsidP="00A247C7">
                    <w:pPr>
                      <w:jc w:val="center"/>
                    </w:pPr>
                    <w:r>
                      <w:rPr>
                        <w:rFonts w:hint="eastAsia"/>
                      </w:rPr>
                      <w:t>列报项目</w:t>
                    </w:r>
                  </w:p>
                </w:tc>
              </w:sdtContent>
            </w:sdt>
            <w:sdt>
              <w:sdtPr>
                <w:tag w:val="_PLD_7c352bbb98334663a844a1fb2c591efb"/>
                <w:id w:val="1516969783"/>
                <w:lock w:val="sdtLocked"/>
              </w:sdtPr>
              <w:sdtEndPr/>
              <w:sdtContent>
                <w:tc>
                  <w:tcPr>
                    <w:tcW w:w="1250" w:type="pct"/>
                    <w:vAlign w:val="center"/>
                  </w:tcPr>
                  <w:p w14:paraId="2E4BFB4B" w14:textId="77777777" w:rsidR="00223046" w:rsidRDefault="00223046" w:rsidP="00A247C7">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eb738049c01c47fb8763dfc6db35b318"/>
              <w:id w:val="-508988012"/>
              <w:lock w:val="sdtLocked"/>
              <w:placeholder>
                <w:docPart w:val="BCBB0DC1EE43437C87C127B6357098AA"/>
              </w:placeholder>
            </w:sdtPr>
            <w:sdtEndPr/>
            <w:sdtContent>
              <w:tr w:rsidR="00223046" w14:paraId="2F0A1D05" w14:textId="77777777" w:rsidTr="005B7337">
                <w:tc>
                  <w:tcPr>
                    <w:tcW w:w="2174" w:type="pct"/>
                  </w:tcPr>
                  <w:p w14:paraId="3AD5E6D3" w14:textId="77777777" w:rsidR="00223046" w:rsidRDefault="00223046" w:rsidP="00A247C7">
                    <w:r>
                      <w:t>社会保障局补贴款</w:t>
                    </w:r>
                  </w:p>
                </w:tc>
                <w:tc>
                  <w:tcPr>
                    <w:tcW w:w="855" w:type="pct"/>
                  </w:tcPr>
                  <w:p w14:paraId="3B04F51C" w14:textId="77777777" w:rsidR="00223046" w:rsidRDefault="00223046" w:rsidP="00A247C7">
                    <w:pPr>
                      <w:jc w:val="right"/>
                    </w:pPr>
                    <w:r>
                      <w:t>81,024.95</w:t>
                    </w:r>
                  </w:p>
                </w:tc>
                <w:tc>
                  <w:tcPr>
                    <w:tcW w:w="721" w:type="pct"/>
                  </w:tcPr>
                  <w:p w14:paraId="483BFF73" w14:textId="77777777" w:rsidR="00223046" w:rsidRDefault="00223046" w:rsidP="00A247C7">
                    <w:r>
                      <w:rPr>
                        <w:rFonts w:hint="eastAsia"/>
                      </w:rPr>
                      <w:t>与收益</w:t>
                    </w:r>
                    <w:r>
                      <w:t>相关</w:t>
                    </w:r>
                  </w:p>
                </w:tc>
                <w:tc>
                  <w:tcPr>
                    <w:tcW w:w="1250" w:type="pct"/>
                  </w:tcPr>
                  <w:p w14:paraId="40C3B52C" w14:textId="77777777" w:rsidR="00223046" w:rsidRDefault="00223046" w:rsidP="00A247C7">
                    <w:pPr>
                      <w:jc w:val="right"/>
                    </w:pPr>
                    <w:r>
                      <w:t>81,024.95</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354699992"/>
              <w:lock w:val="sdtLocked"/>
              <w:placeholder>
                <w:docPart w:val="BCBB0DC1EE43437C87C127B6357098AA"/>
              </w:placeholder>
            </w:sdtPr>
            <w:sdtEndPr/>
            <w:sdtContent>
              <w:tr w:rsidR="00223046" w14:paraId="394EC871" w14:textId="77777777" w:rsidTr="005B7337">
                <w:tc>
                  <w:tcPr>
                    <w:tcW w:w="2174" w:type="pct"/>
                  </w:tcPr>
                  <w:p w14:paraId="32081FF6" w14:textId="77777777" w:rsidR="00223046" w:rsidRDefault="00223046" w:rsidP="00A247C7">
                    <w:r>
                      <w:t>稳岗补贴</w:t>
                    </w:r>
                  </w:p>
                </w:tc>
                <w:tc>
                  <w:tcPr>
                    <w:tcW w:w="855" w:type="pct"/>
                  </w:tcPr>
                  <w:p w14:paraId="7CBEDD5B" w14:textId="77777777" w:rsidR="00223046" w:rsidRDefault="00223046" w:rsidP="00A247C7">
                    <w:pPr>
                      <w:jc w:val="right"/>
                    </w:pPr>
                    <w:r>
                      <w:t>169,533.90</w:t>
                    </w:r>
                  </w:p>
                </w:tc>
                <w:tc>
                  <w:tcPr>
                    <w:tcW w:w="721" w:type="pct"/>
                  </w:tcPr>
                  <w:p w14:paraId="413EE6B7" w14:textId="77777777" w:rsidR="00223046" w:rsidRDefault="00223046" w:rsidP="00A247C7">
                    <w:r w:rsidRPr="00223046">
                      <w:rPr>
                        <w:rFonts w:hint="eastAsia"/>
                      </w:rPr>
                      <w:t>与收益相关</w:t>
                    </w:r>
                  </w:p>
                </w:tc>
                <w:tc>
                  <w:tcPr>
                    <w:tcW w:w="1250" w:type="pct"/>
                  </w:tcPr>
                  <w:p w14:paraId="2525E1A9" w14:textId="77777777" w:rsidR="00223046" w:rsidRDefault="00223046" w:rsidP="00A247C7">
                    <w:pPr>
                      <w:jc w:val="right"/>
                    </w:pPr>
                    <w:r>
                      <w:t>169,533.90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845007002"/>
              <w:lock w:val="sdtLocked"/>
              <w:placeholder>
                <w:docPart w:val="BCBB0DC1EE43437C87C127B6357098AA"/>
              </w:placeholder>
            </w:sdtPr>
            <w:sdtEndPr/>
            <w:sdtContent>
              <w:tr w:rsidR="00223046" w14:paraId="440EFFBF" w14:textId="77777777" w:rsidTr="005B7337">
                <w:tc>
                  <w:tcPr>
                    <w:tcW w:w="2174" w:type="pct"/>
                  </w:tcPr>
                  <w:p w14:paraId="1E6C6BCC" w14:textId="77777777" w:rsidR="00223046" w:rsidRDefault="00223046" w:rsidP="00A247C7">
                    <w:r>
                      <w:t>三代手续费返还</w:t>
                    </w:r>
                  </w:p>
                </w:tc>
                <w:tc>
                  <w:tcPr>
                    <w:tcW w:w="855" w:type="pct"/>
                  </w:tcPr>
                  <w:p w14:paraId="4070354B" w14:textId="77777777" w:rsidR="00223046" w:rsidRDefault="00223046" w:rsidP="00A247C7">
                    <w:pPr>
                      <w:jc w:val="right"/>
                    </w:pPr>
                    <w:r>
                      <w:t>8,854.94</w:t>
                    </w:r>
                  </w:p>
                </w:tc>
                <w:tc>
                  <w:tcPr>
                    <w:tcW w:w="721" w:type="pct"/>
                  </w:tcPr>
                  <w:p w14:paraId="2BB96353" w14:textId="77777777" w:rsidR="00223046" w:rsidRDefault="00223046" w:rsidP="00A247C7">
                    <w:r w:rsidRPr="00223046">
                      <w:rPr>
                        <w:rFonts w:hint="eastAsia"/>
                      </w:rPr>
                      <w:t>与收益相关</w:t>
                    </w:r>
                  </w:p>
                </w:tc>
                <w:tc>
                  <w:tcPr>
                    <w:tcW w:w="1250" w:type="pct"/>
                  </w:tcPr>
                  <w:p w14:paraId="02244245" w14:textId="77777777" w:rsidR="00223046" w:rsidRDefault="00223046" w:rsidP="00A247C7">
                    <w:pPr>
                      <w:jc w:val="right"/>
                    </w:pPr>
                    <w:r>
                      <w:t>8,854.94</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197503123"/>
              <w:lock w:val="sdtLocked"/>
              <w:placeholder>
                <w:docPart w:val="BCBB0DC1EE43437C87C127B6357098AA"/>
              </w:placeholder>
            </w:sdtPr>
            <w:sdtEndPr/>
            <w:sdtContent>
              <w:tr w:rsidR="00223046" w14:paraId="2306B1ED" w14:textId="77777777" w:rsidTr="005B7337">
                <w:tc>
                  <w:tcPr>
                    <w:tcW w:w="2174" w:type="pct"/>
                  </w:tcPr>
                  <w:p w14:paraId="0E762273" w14:textId="77777777" w:rsidR="00223046" w:rsidRDefault="00223046" w:rsidP="00A247C7">
                    <w:r>
                      <w:t>拉萨市市场监督管理局专利资助资金</w:t>
                    </w:r>
                  </w:p>
                </w:tc>
                <w:tc>
                  <w:tcPr>
                    <w:tcW w:w="855" w:type="pct"/>
                  </w:tcPr>
                  <w:p w14:paraId="65145B02" w14:textId="77777777" w:rsidR="00223046" w:rsidRDefault="00223046" w:rsidP="00A247C7">
                    <w:pPr>
                      <w:jc w:val="right"/>
                    </w:pPr>
                    <w:r>
                      <w:t>3,500,000.00</w:t>
                    </w:r>
                  </w:p>
                </w:tc>
                <w:tc>
                  <w:tcPr>
                    <w:tcW w:w="721" w:type="pct"/>
                  </w:tcPr>
                  <w:p w14:paraId="58F455A2" w14:textId="77777777" w:rsidR="00223046" w:rsidRDefault="00223046" w:rsidP="00A247C7">
                    <w:r w:rsidRPr="00223046">
                      <w:rPr>
                        <w:rFonts w:hint="eastAsia"/>
                      </w:rPr>
                      <w:t>与收益相关</w:t>
                    </w:r>
                  </w:p>
                </w:tc>
                <w:tc>
                  <w:tcPr>
                    <w:tcW w:w="1250" w:type="pct"/>
                  </w:tcPr>
                  <w:p w14:paraId="308615FF" w14:textId="77777777" w:rsidR="00223046" w:rsidRDefault="00223046" w:rsidP="00A247C7">
                    <w:pPr>
                      <w:jc w:val="right"/>
                    </w:pPr>
                    <w:r>
                      <w:t>3,500,000.00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010064056"/>
              <w:lock w:val="sdtLocked"/>
              <w:placeholder>
                <w:docPart w:val="BCBB0DC1EE43437C87C127B6357098AA"/>
              </w:placeholder>
            </w:sdtPr>
            <w:sdtEndPr/>
            <w:sdtContent>
              <w:tr w:rsidR="00223046" w14:paraId="02356C65" w14:textId="77777777" w:rsidTr="005B7337">
                <w:tc>
                  <w:tcPr>
                    <w:tcW w:w="2174" w:type="pct"/>
                  </w:tcPr>
                  <w:p w14:paraId="52E4A637" w14:textId="77777777" w:rsidR="00223046" w:rsidRDefault="00223046" w:rsidP="00A247C7">
                    <w:r>
                      <w:t>成都市锦江区经信局电力供保补贴</w:t>
                    </w:r>
                  </w:p>
                </w:tc>
                <w:tc>
                  <w:tcPr>
                    <w:tcW w:w="855" w:type="pct"/>
                  </w:tcPr>
                  <w:p w14:paraId="28C97302" w14:textId="77777777" w:rsidR="00223046" w:rsidRDefault="00223046" w:rsidP="00A247C7">
                    <w:pPr>
                      <w:jc w:val="right"/>
                    </w:pPr>
                    <w:r>
                      <w:t>79,785.00</w:t>
                    </w:r>
                  </w:p>
                </w:tc>
                <w:tc>
                  <w:tcPr>
                    <w:tcW w:w="721" w:type="pct"/>
                  </w:tcPr>
                  <w:p w14:paraId="534DE433" w14:textId="77777777" w:rsidR="00223046" w:rsidRDefault="00223046" w:rsidP="00A247C7">
                    <w:r w:rsidRPr="00223046">
                      <w:rPr>
                        <w:rFonts w:hint="eastAsia"/>
                      </w:rPr>
                      <w:t>与收益相关</w:t>
                    </w:r>
                  </w:p>
                </w:tc>
                <w:tc>
                  <w:tcPr>
                    <w:tcW w:w="1250" w:type="pct"/>
                  </w:tcPr>
                  <w:p w14:paraId="6E385583" w14:textId="77777777" w:rsidR="00223046" w:rsidRDefault="00223046" w:rsidP="00A247C7">
                    <w:pPr>
                      <w:jc w:val="right"/>
                    </w:pPr>
                    <w:r>
                      <w:t>79,785.00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440276606"/>
              <w:lock w:val="sdtLocked"/>
              <w:placeholder>
                <w:docPart w:val="BCBB0DC1EE43437C87C127B6357098AA"/>
              </w:placeholder>
            </w:sdtPr>
            <w:sdtEndPr/>
            <w:sdtContent>
              <w:tr w:rsidR="00223046" w14:paraId="54EDF658" w14:textId="77777777" w:rsidTr="005B7337">
                <w:tc>
                  <w:tcPr>
                    <w:tcW w:w="2174" w:type="pct"/>
                  </w:tcPr>
                  <w:p w14:paraId="568BFE16" w14:textId="61F835F9" w:rsidR="00223046" w:rsidRDefault="00223046" w:rsidP="00A247C7">
                    <w:r>
                      <w:t>成都市锦江区经信局</w:t>
                    </w:r>
                    <w:r w:rsidR="00E93191">
                      <w:t>2022</w:t>
                    </w:r>
                    <w:r>
                      <w:t>年一季度工业</w:t>
                    </w:r>
                    <w:r>
                      <w:lastRenderedPageBreak/>
                      <w:t>增产奖励</w:t>
                    </w:r>
                  </w:p>
                </w:tc>
                <w:tc>
                  <w:tcPr>
                    <w:tcW w:w="855" w:type="pct"/>
                  </w:tcPr>
                  <w:p w14:paraId="539F6FF4" w14:textId="77777777" w:rsidR="00223046" w:rsidRDefault="00223046" w:rsidP="00A247C7">
                    <w:pPr>
                      <w:jc w:val="right"/>
                    </w:pPr>
                    <w:r>
                      <w:lastRenderedPageBreak/>
                      <w:t>50,000.00</w:t>
                    </w:r>
                  </w:p>
                </w:tc>
                <w:tc>
                  <w:tcPr>
                    <w:tcW w:w="721" w:type="pct"/>
                  </w:tcPr>
                  <w:p w14:paraId="2696CBF1" w14:textId="77777777" w:rsidR="00223046" w:rsidRDefault="00223046" w:rsidP="00A247C7">
                    <w:r w:rsidRPr="00223046">
                      <w:rPr>
                        <w:rFonts w:hint="eastAsia"/>
                      </w:rPr>
                      <w:t>与收益相关</w:t>
                    </w:r>
                  </w:p>
                </w:tc>
                <w:tc>
                  <w:tcPr>
                    <w:tcW w:w="1250" w:type="pct"/>
                  </w:tcPr>
                  <w:p w14:paraId="021AB066" w14:textId="77777777" w:rsidR="00223046" w:rsidRDefault="00223046" w:rsidP="00A247C7">
                    <w:pPr>
                      <w:jc w:val="right"/>
                    </w:pPr>
                    <w:r>
                      <w:t>50,000.00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668983871"/>
              <w:lock w:val="sdtLocked"/>
              <w:placeholder>
                <w:docPart w:val="BCBB0DC1EE43437C87C127B6357098AA"/>
              </w:placeholder>
            </w:sdtPr>
            <w:sdtEndPr/>
            <w:sdtContent>
              <w:tr w:rsidR="00223046" w14:paraId="049C39E8" w14:textId="77777777" w:rsidTr="005B7337">
                <w:tc>
                  <w:tcPr>
                    <w:tcW w:w="2174" w:type="pct"/>
                  </w:tcPr>
                  <w:p w14:paraId="48107E23" w14:textId="77777777" w:rsidR="00223046" w:rsidRDefault="00223046" w:rsidP="00A247C7">
                    <w:r>
                      <w:t>拉萨市社会保险事业管理中心的留工培训岗补助加扩岗补助</w:t>
                    </w:r>
                  </w:p>
                </w:tc>
                <w:tc>
                  <w:tcPr>
                    <w:tcW w:w="855" w:type="pct"/>
                  </w:tcPr>
                  <w:p w14:paraId="3BC3F256" w14:textId="77777777" w:rsidR="00223046" w:rsidRDefault="00223046" w:rsidP="00A247C7">
                    <w:pPr>
                      <w:jc w:val="right"/>
                    </w:pPr>
                    <w:r>
                      <w:t>40,500.00</w:t>
                    </w:r>
                  </w:p>
                </w:tc>
                <w:tc>
                  <w:tcPr>
                    <w:tcW w:w="721" w:type="pct"/>
                  </w:tcPr>
                  <w:p w14:paraId="67349D1D" w14:textId="77777777" w:rsidR="00223046" w:rsidRDefault="00223046" w:rsidP="00A247C7">
                    <w:r w:rsidRPr="00223046">
                      <w:rPr>
                        <w:rFonts w:hint="eastAsia"/>
                      </w:rPr>
                      <w:t>与收益相关</w:t>
                    </w:r>
                  </w:p>
                </w:tc>
                <w:tc>
                  <w:tcPr>
                    <w:tcW w:w="1250" w:type="pct"/>
                  </w:tcPr>
                  <w:p w14:paraId="687C5380" w14:textId="77777777" w:rsidR="00223046" w:rsidRDefault="00223046" w:rsidP="00A247C7">
                    <w:pPr>
                      <w:jc w:val="right"/>
                    </w:pPr>
                    <w:r>
                      <w:t>40,500.00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368917566"/>
              <w:lock w:val="sdtLocked"/>
              <w:placeholder>
                <w:docPart w:val="3C5E89266E3941168350026C4E8D1A40"/>
              </w:placeholder>
            </w:sdtPr>
            <w:sdtEndPr/>
            <w:sdtContent>
              <w:tr w:rsidR="00223046" w14:paraId="55B95A23" w14:textId="77777777" w:rsidTr="005B7337">
                <w:tc>
                  <w:tcPr>
                    <w:tcW w:w="2174" w:type="pct"/>
                  </w:tcPr>
                  <w:p w14:paraId="78663C0A" w14:textId="77777777" w:rsidR="00223046" w:rsidRDefault="00223046" w:rsidP="00A247C7">
                    <w:r>
                      <w:t>其他小额政府补助 </w:t>
                    </w:r>
                  </w:p>
                </w:tc>
                <w:tc>
                  <w:tcPr>
                    <w:tcW w:w="855" w:type="pct"/>
                  </w:tcPr>
                  <w:p w14:paraId="051A45C5" w14:textId="77777777" w:rsidR="00223046" w:rsidRDefault="00223046" w:rsidP="00A247C7">
                    <w:pPr>
                      <w:jc w:val="right"/>
                    </w:pPr>
                    <w:r>
                      <w:t>87,630.21</w:t>
                    </w:r>
                  </w:p>
                </w:tc>
                <w:tc>
                  <w:tcPr>
                    <w:tcW w:w="721" w:type="pct"/>
                  </w:tcPr>
                  <w:p w14:paraId="5BF34D0A" w14:textId="77777777" w:rsidR="00223046" w:rsidRDefault="00223046" w:rsidP="00A247C7">
                    <w:r w:rsidRPr="00223046">
                      <w:rPr>
                        <w:rFonts w:hint="eastAsia"/>
                      </w:rPr>
                      <w:t>与收益相关</w:t>
                    </w:r>
                  </w:p>
                </w:tc>
                <w:tc>
                  <w:tcPr>
                    <w:tcW w:w="1250" w:type="pct"/>
                  </w:tcPr>
                  <w:p w14:paraId="1FDF547F" w14:textId="77777777" w:rsidR="00223046" w:rsidRDefault="00223046" w:rsidP="00A247C7">
                    <w:pPr>
                      <w:jc w:val="right"/>
                    </w:pPr>
                    <w:r>
                      <w:t>87,630.21</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635523182"/>
              <w:lock w:val="sdtLocked"/>
              <w:placeholder>
                <w:docPart w:val="3C5E89266E3941168350026C4E8D1A40"/>
              </w:placeholder>
            </w:sdtPr>
            <w:sdtEndPr/>
            <w:sdtContent>
              <w:tr w:rsidR="00223046" w14:paraId="7BB769F8" w14:textId="77777777" w:rsidTr="005B7337">
                <w:tc>
                  <w:tcPr>
                    <w:tcW w:w="2174" w:type="pct"/>
                  </w:tcPr>
                  <w:p w14:paraId="42C3CDED" w14:textId="77777777" w:rsidR="00223046" w:rsidRDefault="00223046" w:rsidP="00A247C7">
                    <w:r>
                      <w:t>合计</w:t>
                    </w:r>
                  </w:p>
                </w:tc>
                <w:tc>
                  <w:tcPr>
                    <w:tcW w:w="855" w:type="pct"/>
                  </w:tcPr>
                  <w:p w14:paraId="6CBFD570" w14:textId="77777777" w:rsidR="00223046" w:rsidRDefault="00223046" w:rsidP="00A247C7">
                    <w:pPr>
                      <w:jc w:val="right"/>
                    </w:pPr>
                    <w:r>
                      <w:t>4,017,329.00</w:t>
                    </w:r>
                  </w:p>
                </w:tc>
                <w:tc>
                  <w:tcPr>
                    <w:tcW w:w="721" w:type="pct"/>
                  </w:tcPr>
                  <w:p w14:paraId="166C0973" w14:textId="77777777" w:rsidR="00223046" w:rsidRDefault="00223046" w:rsidP="00A247C7"/>
                </w:tc>
                <w:tc>
                  <w:tcPr>
                    <w:tcW w:w="1250" w:type="pct"/>
                  </w:tcPr>
                  <w:p w14:paraId="49B339A6" w14:textId="77777777" w:rsidR="00223046" w:rsidRDefault="00223046" w:rsidP="00A247C7">
                    <w:pPr>
                      <w:jc w:val="right"/>
                    </w:pPr>
                    <w:r>
                      <w:t>4,017,329.00</w:t>
                    </w:r>
                  </w:p>
                </w:tc>
              </w:tr>
            </w:sdtContent>
          </w:sdt>
        </w:tbl>
        <w:p w14:paraId="46695909" w14:textId="77777777" w:rsidR="00223046" w:rsidRDefault="00223046"/>
        <w:p w14:paraId="5289978B" w14:textId="77777777" w:rsidR="006A4505" w:rsidRDefault="00B9625C" w:rsidP="008776CA">
          <w:pPr>
            <w:pStyle w:val="4"/>
            <w:numPr>
              <w:ilvl w:val="0"/>
              <w:numId w:val="91"/>
            </w:numPr>
            <w:ind w:left="426" w:hanging="426"/>
          </w:pPr>
          <w:r>
            <w:rPr>
              <w:rFonts w:hint="eastAsia"/>
            </w:rPr>
            <w:t>政府补助退回情况</w:t>
          </w:r>
        </w:p>
        <w:sdt>
          <w:sdtPr>
            <w:alias w:val="是否适用：政府补助退回情况[双击切换]"/>
            <w:tag w:val="_GBC_7c3f98d411764656a5dc808f8f86a06f"/>
            <w:id w:val="-1586364119"/>
            <w:lock w:val="sdtLocked"/>
            <w:placeholder>
              <w:docPart w:val="GBC22222222222222222222222222222"/>
            </w:placeholder>
          </w:sdtPr>
          <w:sdtEndPr/>
          <w:sdtContent>
            <w:p w14:paraId="03879135" w14:textId="2B7C194F" w:rsidR="006A4505" w:rsidRDefault="00B9625C" w:rsidP="00104769">
              <w:r>
                <w:fldChar w:fldCharType="begin"/>
              </w:r>
              <w:r w:rsidR="005B7337">
                <w:instrText xml:space="preserve">MACROBUTTON  SnrToggleCheckbox √适用 </w:instrText>
              </w:r>
              <w:r>
                <w:fldChar w:fldCharType="end"/>
              </w:r>
              <w:r>
                <w:fldChar w:fldCharType="begin"/>
              </w:r>
              <w:r w:rsidR="005B7337">
                <w:instrText xml:space="preserve"> MACROBUTTON  SnrToggleCheckbox □不适用 </w:instrText>
              </w:r>
              <w:r>
                <w:fldChar w:fldCharType="end"/>
              </w:r>
            </w:p>
          </w:sdtContent>
        </w:sdt>
        <w:p w14:paraId="2DC19DEF" w14:textId="01B35653" w:rsidR="005B7337" w:rsidRDefault="005B7337">
          <w:pPr>
            <w:jc w:val="right"/>
          </w:pPr>
          <w:r>
            <w:rPr>
              <w:rFonts w:hint="eastAsia"/>
            </w:rPr>
            <w:t>单位：</w:t>
          </w:r>
          <w:sdt>
            <w:sdtPr>
              <w:rPr>
                <w:rFonts w:hint="eastAsia"/>
              </w:rPr>
              <w:alias w:val="单位：政府补助退回情况"/>
              <w:tag w:val="_GBC_0c3bb1d9c3fb4cac9574482843258503"/>
              <w:id w:val="840443501"/>
              <w:lock w:val="sdtLocked"/>
              <w:placeholder>
                <w:docPart w:val="D5CD4EDFD4784148832DD333CA4424D7"/>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政府补助退回情况"/>
              <w:tag w:val="_GBC_9de65ca6755f4ba88ca5e2d44aa949d0"/>
              <w:id w:val="1092290635"/>
              <w:lock w:val="sdtLocked"/>
              <w:placeholder>
                <w:docPart w:val="D5CD4EDFD4784148832DD333CA4424D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Style w:val="af3"/>
            <w:tblW w:w="0" w:type="auto"/>
            <w:tblLook w:val="04A0" w:firstRow="1" w:lastRow="0" w:firstColumn="1" w:lastColumn="0" w:noHBand="0" w:noVBand="1"/>
          </w:tblPr>
          <w:tblGrid>
            <w:gridCol w:w="3016"/>
            <w:gridCol w:w="3016"/>
            <w:gridCol w:w="3017"/>
          </w:tblGrid>
          <w:tr w:rsidR="005B7337" w14:paraId="7597AFDF" w14:textId="77777777" w:rsidTr="00A25012">
            <w:sdt>
              <w:sdtPr>
                <w:tag w:val="_PLD_d6179a9261cc4243a7fcc5a17eb0c330"/>
                <w:id w:val="-983315385"/>
                <w:lock w:val="sdtLocked"/>
              </w:sdtPr>
              <w:sdtEndPr/>
              <w:sdtContent>
                <w:tc>
                  <w:tcPr>
                    <w:tcW w:w="3016" w:type="dxa"/>
                    <w:vAlign w:val="center"/>
                  </w:tcPr>
                  <w:p w14:paraId="77D49CBB" w14:textId="77777777" w:rsidR="005B7337" w:rsidRDefault="005B7337">
                    <w:pPr>
                      <w:jc w:val="center"/>
                    </w:pPr>
                    <w:r>
                      <w:rPr>
                        <w:rFonts w:hint="eastAsia"/>
                      </w:rPr>
                      <w:t>项目</w:t>
                    </w:r>
                  </w:p>
                </w:tc>
              </w:sdtContent>
            </w:sdt>
            <w:sdt>
              <w:sdtPr>
                <w:tag w:val="_PLD_e1e332a5791c471d919a62ff156fb13f"/>
                <w:id w:val="889393358"/>
                <w:lock w:val="sdtLocked"/>
              </w:sdtPr>
              <w:sdtEndPr/>
              <w:sdtContent>
                <w:tc>
                  <w:tcPr>
                    <w:tcW w:w="3016" w:type="dxa"/>
                    <w:vAlign w:val="center"/>
                  </w:tcPr>
                  <w:p w14:paraId="328DBA01" w14:textId="77777777" w:rsidR="005B7337" w:rsidRDefault="005B7337">
                    <w:pPr>
                      <w:jc w:val="center"/>
                    </w:pPr>
                    <w:r>
                      <w:rPr>
                        <w:rFonts w:hint="eastAsia"/>
                      </w:rPr>
                      <w:t>金额</w:t>
                    </w:r>
                  </w:p>
                </w:tc>
              </w:sdtContent>
            </w:sdt>
            <w:sdt>
              <w:sdtPr>
                <w:tag w:val="_PLD_97f249c7456744eb85204611005ec125"/>
                <w:id w:val="-385724106"/>
                <w:lock w:val="sdtLocked"/>
              </w:sdtPr>
              <w:sdtEndPr/>
              <w:sdtContent>
                <w:tc>
                  <w:tcPr>
                    <w:tcW w:w="3017" w:type="dxa"/>
                    <w:vAlign w:val="center"/>
                  </w:tcPr>
                  <w:p w14:paraId="02258CD0" w14:textId="77777777" w:rsidR="005B7337" w:rsidRDefault="005B7337">
                    <w:pPr>
                      <w:jc w:val="center"/>
                    </w:pPr>
                    <w:r>
                      <w:rPr>
                        <w:rFonts w:hint="eastAsia"/>
                      </w:rPr>
                      <w:t>原因</w:t>
                    </w:r>
                  </w:p>
                </w:tc>
              </w:sdtContent>
            </w:sdt>
          </w:tr>
          <w:sdt>
            <w:sdtPr>
              <w:rPr>
                <w:rFonts w:hint="eastAsia"/>
              </w:rPr>
              <w:alias w:val="政府补助退回情况明细"/>
              <w:tag w:val="_TUP_a8b8d02cc3f54e0b8d7f243882295612"/>
              <w:id w:val="-1441129543"/>
              <w:lock w:val="sdtLocked"/>
              <w:placeholder>
                <w:docPart w:val="3B0D8B899DF44F33B9095D1247223A12"/>
              </w:placeholder>
            </w:sdtPr>
            <w:sdtEndPr/>
            <w:sdtContent>
              <w:tr w:rsidR="005B7337" w14:paraId="6688AA50" w14:textId="77777777" w:rsidTr="00A25012">
                <w:tc>
                  <w:tcPr>
                    <w:tcW w:w="3016" w:type="dxa"/>
                  </w:tcPr>
                  <w:p w14:paraId="5742F393" w14:textId="14BA731B" w:rsidR="005B7337" w:rsidRDefault="002F4286">
                    <w:r w:rsidRPr="002F4286">
                      <w:rPr>
                        <w:rFonts w:hint="eastAsia"/>
                      </w:rPr>
                      <w:t>康普瑞汀项目</w:t>
                    </w:r>
                  </w:p>
                </w:tc>
                <w:tc>
                  <w:tcPr>
                    <w:tcW w:w="3016" w:type="dxa"/>
                  </w:tcPr>
                  <w:p w14:paraId="3E873F05" w14:textId="7E917FA8" w:rsidR="005B7337" w:rsidRDefault="002F4286">
                    <w:pPr>
                      <w:jc w:val="right"/>
                    </w:pPr>
                    <w:r w:rsidRPr="002F4286">
                      <w:t>718</w:t>
                    </w:r>
                    <w:r>
                      <w:t>,</w:t>
                    </w:r>
                    <w:r w:rsidRPr="002F4286">
                      <w:t>100</w:t>
                    </w:r>
                    <w:r>
                      <w:t>.00</w:t>
                    </w:r>
                  </w:p>
                </w:tc>
                <w:tc>
                  <w:tcPr>
                    <w:tcW w:w="3017" w:type="dxa"/>
                  </w:tcPr>
                  <w:p w14:paraId="65897CE1" w14:textId="683EF807" w:rsidR="005B7337" w:rsidRDefault="002F4286">
                    <w:r w:rsidRPr="002F4286">
                      <w:rPr>
                        <w:rFonts w:hint="eastAsia"/>
                      </w:rPr>
                      <w:t>项目已验收，结余资金退回</w:t>
                    </w:r>
                  </w:p>
                </w:tc>
              </w:tr>
            </w:sdtContent>
          </w:sdt>
        </w:tbl>
        <w:p w14:paraId="5F4CFF92" w14:textId="08F76480" w:rsidR="006A4505" w:rsidRDefault="001E0608"/>
      </w:sdtContent>
    </w:sdt>
    <w:sdt>
      <w:sdtPr>
        <w:rPr>
          <w:rFonts w:ascii="宋体" w:hAnsi="宋体" w:cs="宋体"/>
          <w:b w:val="0"/>
          <w:bCs w:val="0"/>
          <w:kern w:val="0"/>
          <w:szCs w:val="24"/>
        </w:rPr>
        <w:alias w:val="模块:合并财务报表项目注释其他需要说明的事项"/>
        <w:tag w:val="_SEC_c84db925a3024ae68b5f3a3d1775752e"/>
        <w:id w:val="438878579"/>
        <w:lock w:val="sdtLocked"/>
        <w:placeholder>
          <w:docPart w:val="GBC22222222222222222222222222222"/>
        </w:placeholder>
      </w:sdtPr>
      <w:sdtEndPr/>
      <w:sdtContent>
        <w:p w14:paraId="27F574A6" w14:textId="77777777" w:rsidR="006A4505" w:rsidRDefault="00B9625C" w:rsidP="008776CA">
          <w:pPr>
            <w:pStyle w:val="3"/>
            <w:numPr>
              <w:ilvl w:val="0"/>
              <w:numId w:val="68"/>
            </w:numPr>
            <w:tabs>
              <w:tab w:val="left" w:pos="504"/>
            </w:tabs>
          </w:pPr>
          <w:r>
            <w:rPr>
              <w:rFonts w:hint="eastAsia"/>
            </w:rPr>
            <w:t>其他</w:t>
          </w:r>
        </w:p>
        <w:sdt>
          <w:sdtPr>
            <w:alias w:val="是否适用：合并财务报表项目注释其他需要说明的事项[双击切换]"/>
            <w:tag w:val="_GBC_67815da71293483fad0e823098235edb"/>
            <w:id w:val="1318616682"/>
            <w:lock w:val="sdtLocked"/>
            <w:placeholder>
              <w:docPart w:val="GBC22222222222222222222222222222"/>
            </w:placeholder>
          </w:sdtPr>
          <w:sdtEndPr/>
          <w:sdtContent>
            <w:p w14:paraId="0E88CF16" w14:textId="77777777" w:rsidR="006A4505" w:rsidRDefault="00B9625C" w:rsidP="00104769">
              <w:r>
                <w:fldChar w:fldCharType="begin"/>
              </w:r>
              <w:r w:rsidR="00104769">
                <w:instrText xml:space="preserve">MACROBUTTON  SnrToggleCheckbox □适用 </w:instrText>
              </w:r>
              <w:r>
                <w:fldChar w:fldCharType="end"/>
              </w:r>
              <w:r>
                <w:fldChar w:fldCharType="begin"/>
              </w:r>
              <w:r w:rsidR="00104769">
                <w:instrText xml:space="preserve"> MACROBUTTON  SnrToggleCheckbox √不适用 </w:instrText>
              </w:r>
              <w:r>
                <w:fldChar w:fldCharType="end"/>
              </w:r>
            </w:p>
          </w:sdtContent>
        </w:sdt>
      </w:sdtContent>
    </w:sdt>
    <w:p w14:paraId="317D3D1C" w14:textId="77777777" w:rsidR="006A4505" w:rsidRDefault="006A4505">
      <w:pPr>
        <w:rPr>
          <w:szCs w:val="21"/>
        </w:rPr>
      </w:pPr>
    </w:p>
    <w:p w14:paraId="2C9E24E7" w14:textId="77777777" w:rsidR="006A4505" w:rsidRDefault="00B9625C">
      <w:pPr>
        <w:pStyle w:val="2"/>
        <w:numPr>
          <w:ilvl w:val="0"/>
          <w:numId w:val="55"/>
        </w:numPr>
      </w:pPr>
      <w:r>
        <w:rPr>
          <w:rFonts w:hint="eastAsia"/>
        </w:rPr>
        <w:t>合并范围的变更</w:t>
      </w:r>
    </w:p>
    <w:p w14:paraId="49FA8191" w14:textId="77777777" w:rsidR="006A4505" w:rsidRDefault="00B9625C" w:rsidP="008776CA">
      <w:pPr>
        <w:pStyle w:val="3"/>
        <w:numPr>
          <w:ilvl w:val="0"/>
          <w:numId w:val="92"/>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1686894922"/>
        <w:lock w:val="sdtLocked"/>
        <w:placeholder>
          <w:docPart w:val="GBC22222222222222222222222222222"/>
        </w:placeholder>
      </w:sdtPr>
      <w:sdtEndPr/>
      <w:sdtContent>
        <w:p w14:paraId="2A4974BD" w14:textId="77777777" w:rsidR="00104769" w:rsidRDefault="00B9625C" w:rsidP="00104769">
          <w:pPr>
            <w:rPr>
              <w:rFonts w:cstheme="minorBidi"/>
              <w:szCs w:val="21"/>
            </w:rPr>
          </w:pPr>
          <w:r>
            <w:fldChar w:fldCharType="begin"/>
          </w:r>
          <w:r w:rsidR="00104769">
            <w:instrText xml:space="preserve">MACROBUTTON  SnrToggleCheckbox □适用 </w:instrText>
          </w:r>
          <w:r>
            <w:fldChar w:fldCharType="end"/>
          </w:r>
          <w:r>
            <w:fldChar w:fldCharType="begin"/>
          </w:r>
          <w:r w:rsidR="00104769">
            <w:instrText xml:space="preserve"> MACROBUTTON  SnrToggleCheckbox √不适用 </w:instrText>
          </w:r>
          <w:r>
            <w:fldChar w:fldCharType="end"/>
          </w:r>
        </w:p>
      </w:sdtContent>
    </w:sdt>
    <w:p w14:paraId="0D9CEAD1" w14:textId="77777777" w:rsidR="006A4505" w:rsidRDefault="006A4505">
      <w:pPr>
        <w:rPr>
          <w:szCs w:val="21"/>
        </w:rPr>
      </w:pPr>
    </w:p>
    <w:p w14:paraId="57E90BE5" w14:textId="77777777" w:rsidR="006A4505" w:rsidRDefault="00B9625C" w:rsidP="008776CA">
      <w:pPr>
        <w:pStyle w:val="3"/>
        <w:numPr>
          <w:ilvl w:val="0"/>
          <w:numId w:val="92"/>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698d1a451f094ec0bf9c3a278d26a0d3"/>
        <w:id w:val="-282271359"/>
        <w:lock w:val="sdtLocked"/>
        <w:placeholder>
          <w:docPart w:val="GBC22222222222222222222222222222"/>
        </w:placeholder>
      </w:sdtPr>
      <w:sdtEndPr/>
      <w:sdtContent>
        <w:p w14:paraId="227A4455" w14:textId="77777777" w:rsidR="00104769" w:rsidRDefault="00B9625C" w:rsidP="00104769">
          <w:pPr>
            <w:rPr>
              <w:rFonts w:cs="Arial"/>
              <w:szCs w:val="21"/>
            </w:rPr>
          </w:pPr>
          <w:r>
            <w:fldChar w:fldCharType="begin"/>
          </w:r>
          <w:r w:rsidR="00104769">
            <w:instrText xml:space="preserve">MACROBUTTON  SnrToggleCheckbox □适用 </w:instrText>
          </w:r>
          <w:r>
            <w:fldChar w:fldCharType="end"/>
          </w:r>
          <w:r>
            <w:fldChar w:fldCharType="begin"/>
          </w:r>
          <w:r w:rsidR="00104769">
            <w:instrText xml:space="preserve"> MACROBUTTON  SnrToggleCheckbox √不适用 </w:instrText>
          </w:r>
          <w:r>
            <w:fldChar w:fldCharType="end"/>
          </w:r>
        </w:p>
      </w:sdtContent>
    </w:sdt>
    <w:p w14:paraId="479C392F" w14:textId="77777777" w:rsidR="006A4505" w:rsidRDefault="006A4505">
      <w:pPr>
        <w:rPr>
          <w:rFonts w:cs="Arial"/>
          <w:szCs w:val="21"/>
        </w:rPr>
      </w:pPr>
    </w:p>
    <w:sdt>
      <w:sdtPr>
        <w:rPr>
          <w:rFonts w:ascii="宋体" w:hAnsi="宋体" w:cs="Arial" w:hint="eastAsia"/>
          <w:b w:val="0"/>
          <w:bCs w:val="0"/>
          <w:kern w:val="0"/>
          <w:szCs w:val="21"/>
        </w:rPr>
        <w:alias w:val="模块:反向购买"/>
        <w:tag w:val="_SEC_612fd89e631e4e869313fae62c4eb055"/>
        <w:id w:val="-784888447"/>
        <w:lock w:val="sdtLocked"/>
        <w:placeholder>
          <w:docPart w:val="GBC22222222222222222222222222222"/>
        </w:placeholder>
      </w:sdtPr>
      <w:sdtEndPr>
        <w:rPr>
          <w:lang w:val="en-GB"/>
        </w:rPr>
      </w:sdtEndPr>
      <w:sdtContent>
        <w:p w14:paraId="4F4AA4C7" w14:textId="77777777" w:rsidR="006A4505" w:rsidRDefault="00B9625C" w:rsidP="008776CA">
          <w:pPr>
            <w:pStyle w:val="3"/>
            <w:numPr>
              <w:ilvl w:val="0"/>
              <w:numId w:val="92"/>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352930012"/>
            <w:lock w:val="sdtLocked"/>
            <w:placeholder>
              <w:docPart w:val="GBC22222222222222222222222222222"/>
            </w:placeholder>
          </w:sdtPr>
          <w:sdtEndPr/>
          <w:sdtContent>
            <w:p w14:paraId="7DA044ED" w14:textId="77777777" w:rsidR="00104769" w:rsidRDefault="00B9625C" w:rsidP="00104769">
              <w:r>
                <w:fldChar w:fldCharType="begin"/>
              </w:r>
              <w:r w:rsidR="00104769">
                <w:instrText xml:space="preserve">MACROBUTTON  SnrToggleCheckbox □适用 </w:instrText>
              </w:r>
              <w:r>
                <w:fldChar w:fldCharType="end"/>
              </w:r>
              <w:r>
                <w:fldChar w:fldCharType="begin"/>
              </w:r>
              <w:r w:rsidR="00104769">
                <w:instrText xml:space="preserve"> MACROBUTTON  SnrToggleCheckbox √不适用 </w:instrText>
              </w:r>
              <w:r>
                <w:fldChar w:fldCharType="end"/>
              </w:r>
            </w:p>
          </w:sdtContent>
        </w:sdt>
        <w:p w14:paraId="5CF87AB8" w14:textId="15D748DC" w:rsidR="006A4505" w:rsidRPr="005B7337" w:rsidRDefault="001E0608">
          <w:pPr>
            <w:rPr>
              <w:rFonts w:cs="Arial"/>
              <w:szCs w:val="21"/>
              <w:lang w:val="en-GB"/>
            </w:rPr>
          </w:pPr>
        </w:p>
      </w:sdtContent>
    </w:sdt>
    <w:sdt>
      <w:sdtPr>
        <w:rPr>
          <w:rFonts w:asciiTheme="minorHAnsi" w:eastAsiaTheme="minorEastAsia" w:hAnsiTheme="minorHAnsi" w:cs="Arial" w:hint="eastAsia"/>
          <w:b w:val="0"/>
          <w:bCs w:val="0"/>
          <w:color w:val="000000"/>
          <w:kern w:val="0"/>
          <w:szCs w:val="24"/>
        </w:rPr>
        <w:alias w:val="模块:其他原因的合并范围变动"/>
        <w:tag w:val="_SEC_06f741a2d2b342998a5d1499d841b2b1"/>
        <w:id w:val="2067980181"/>
        <w:lock w:val="sdtLocked"/>
        <w:placeholder>
          <w:docPart w:val="GBC22222222222222222222222222222"/>
        </w:placeholder>
      </w:sdtPr>
      <w:sdtEndPr/>
      <w:sdtContent>
        <w:p w14:paraId="196AD56A" w14:textId="77777777" w:rsidR="006A4505" w:rsidRDefault="00B9625C" w:rsidP="008776CA">
          <w:pPr>
            <w:pStyle w:val="3"/>
            <w:numPr>
              <w:ilvl w:val="0"/>
              <w:numId w:val="92"/>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14:paraId="328A0333" w14:textId="77777777" w:rsidR="006A4505" w:rsidRDefault="00B9625C">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19998538"/>
            <w:lock w:val="sdtLocked"/>
            <w:placeholder>
              <w:docPart w:val="GBC22222222222222222222222222222"/>
            </w:placeholder>
          </w:sdtPr>
          <w:sdtEndPr/>
          <w:sdtContent>
            <w:p w14:paraId="73A97E23" w14:textId="77777777" w:rsidR="006A4505" w:rsidRDefault="00B9625C">
              <w:r>
                <w:fldChar w:fldCharType="begin"/>
              </w:r>
              <w:r w:rsidR="00104769">
                <w:instrText xml:space="preserve">MACROBUTTON  SnrToggleCheckbox √适用 </w:instrText>
              </w:r>
              <w:r>
                <w:fldChar w:fldCharType="end"/>
              </w:r>
              <w:r>
                <w:fldChar w:fldCharType="begin"/>
              </w:r>
              <w:r w:rsidR="00104769">
                <w:instrText xml:space="preserve"> MACROBUTTON  SnrToggleCheckbox □不适用 </w:instrText>
              </w:r>
              <w:r>
                <w:fldChar w:fldCharType="end"/>
              </w:r>
            </w:p>
          </w:sdtContent>
        </w:sdt>
        <w:sdt>
          <w:sdtPr>
            <w:rPr>
              <w:rFonts w:cs="Arial"/>
              <w:color w:val="000000"/>
            </w:rPr>
            <w:alias w:val="其他原因的合并范围变动"/>
            <w:tag w:val="_GBC_3146fc6fdcf14cec8af7bcae81e1ef18"/>
            <w:id w:val="-1059628024"/>
            <w:lock w:val="sdtLocked"/>
            <w:placeholder>
              <w:docPart w:val="GBC22222222222222222222222222222"/>
            </w:placeholder>
          </w:sdtPr>
          <w:sdtEndPr>
            <w:rPr>
              <w:rFonts w:asciiTheme="minorHAnsi" w:eastAsiaTheme="minorEastAsia" w:hAnsiTheme="minorHAnsi"/>
            </w:rPr>
          </w:sdtEndPr>
          <w:sdtContent>
            <w:p w14:paraId="4858F0E9" w14:textId="0E406FD9" w:rsidR="00104769" w:rsidRPr="00843F38" w:rsidRDefault="00104769" w:rsidP="005B7337">
              <w:pPr>
                <w:tabs>
                  <w:tab w:val="left" w:pos="4410"/>
                </w:tabs>
                <w:ind w:firstLineChars="200" w:firstLine="420"/>
                <w:rPr>
                  <w:szCs w:val="21"/>
                </w:rPr>
              </w:pPr>
              <w:r w:rsidRPr="00843F38">
                <w:rPr>
                  <w:rFonts w:hint="eastAsia"/>
                  <w:szCs w:val="21"/>
                </w:rPr>
                <w:t>西藏诺迪康科技发展有限公司于2</w:t>
              </w:r>
              <w:r w:rsidRPr="00843F38">
                <w:rPr>
                  <w:szCs w:val="21"/>
                </w:rPr>
                <w:t>022</w:t>
              </w:r>
              <w:r w:rsidRPr="00843F38">
                <w:rPr>
                  <w:rFonts w:hint="eastAsia"/>
                  <w:szCs w:val="21"/>
                </w:rPr>
                <w:t>年7月6日成立，从成立起纳入合并范围。</w:t>
              </w:r>
            </w:p>
            <w:p w14:paraId="31025BDF" w14:textId="77777777" w:rsidR="00856691" w:rsidRDefault="00104769" w:rsidP="005B7337">
              <w:pPr>
                <w:tabs>
                  <w:tab w:val="left" w:pos="4410"/>
                </w:tabs>
                <w:ind w:firstLineChars="200" w:firstLine="420"/>
                <w:rPr>
                  <w:szCs w:val="21"/>
                </w:rPr>
              </w:pPr>
              <w:r w:rsidRPr="00843F38">
                <w:rPr>
                  <w:rFonts w:hint="eastAsia"/>
                  <w:szCs w:val="21"/>
                </w:rPr>
                <w:t>西藏诺迪康生物医药销售有限公司于2</w:t>
              </w:r>
              <w:r w:rsidRPr="00843F38">
                <w:rPr>
                  <w:szCs w:val="21"/>
                </w:rPr>
                <w:t>022</w:t>
              </w:r>
              <w:r w:rsidRPr="00843F38">
                <w:rPr>
                  <w:rFonts w:hint="eastAsia"/>
                  <w:szCs w:val="21"/>
                </w:rPr>
                <w:t>年7月2</w:t>
              </w:r>
              <w:r w:rsidRPr="00843F38">
                <w:rPr>
                  <w:szCs w:val="21"/>
                </w:rPr>
                <w:t>5</w:t>
              </w:r>
              <w:r w:rsidRPr="00843F38">
                <w:rPr>
                  <w:rFonts w:hint="eastAsia"/>
                  <w:szCs w:val="21"/>
                </w:rPr>
                <w:t>日成立，从成立起纳入合并范围。</w:t>
              </w:r>
            </w:p>
            <w:p w14:paraId="171EFF93" w14:textId="3D48BB2D" w:rsidR="006A4505" w:rsidRPr="00104769" w:rsidRDefault="00856691" w:rsidP="005B7337">
              <w:pPr>
                <w:tabs>
                  <w:tab w:val="left" w:pos="4410"/>
                </w:tabs>
                <w:ind w:firstLineChars="200" w:firstLine="420"/>
                <w:rPr>
                  <w:sz w:val="24"/>
                </w:rPr>
              </w:pPr>
              <w:r>
                <w:rPr>
                  <w:rFonts w:asciiTheme="minorHAnsi" w:eastAsiaTheme="minorEastAsia" w:hAnsiTheme="minorHAnsi" w:cs="Arial" w:hint="eastAsia"/>
                  <w:color w:val="000000"/>
                </w:rPr>
                <w:t>西藏</w:t>
              </w:r>
              <w:r>
                <w:rPr>
                  <w:rFonts w:asciiTheme="minorHAnsi" w:eastAsiaTheme="minorEastAsia" w:hAnsiTheme="minorHAnsi" w:cs="Arial"/>
                  <w:color w:val="000000"/>
                </w:rPr>
                <w:t>诺迪康</w:t>
              </w:r>
              <w:r>
                <w:rPr>
                  <w:rFonts w:asciiTheme="minorHAnsi" w:eastAsiaTheme="minorEastAsia" w:hAnsiTheme="minorHAnsi" w:cs="Arial" w:hint="eastAsia"/>
                  <w:color w:val="000000"/>
                </w:rPr>
                <w:t>农业资源开发</w:t>
              </w:r>
              <w:r>
                <w:rPr>
                  <w:rFonts w:asciiTheme="minorHAnsi" w:eastAsiaTheme="minorEastAsia" w:hAnsiTheme="minorHAnsi" w:cs="Arial"/>
                  <w:color w:val="000000"/>
                </w:rPr>
                <w:t>有限公司</w:t>
              </w:r>
              <w:r>
                <w:rPr>
                  <w:rFonts w:asciiTheme="minorHAnsi" w:eastAsiaTheme="minorEastAsia" w:hAnsiTheme="minorHAnsi" w:cs="Arial" w:hint="eastAsia"/>
                  <w:color w:val="000000"/>
                </w:rPr>
                <w:t>已于</w:t>
              </w:r>
              <w:r w:rsidRPr="00856691">
                <w:rPr>
                  <w:rFonts w:hint="eastAsia"/>
                  <w:szCs w:val="21"/>
                </w:rPr>
                <w:t>2022年7月1</w:t>
              </w:r>
              <w:r>
                <w:rPr>
                  <w:rFonts w:asciiTheme="minorHAnsi" w:eastAsiaTheme="minorEastAsia" w:hAnsiTheme="minorHAnsi" w:cs="Arial" w:hint="eastAsia"/>
                  <w:color w:val="000000"/>
                </w:rPr>
                <w:t>日</w:t>
              </w:r>
              <w:r>
                <w:rPr>
                  <w:rFonts w:asciiTheme="minorHAnsi" w:eastAsiaTheme="minorEastAsia" w:hAnsiTheme="minorHAnsi" w:cs="Arial"/>
                  <w:color w:val="000000"/>
                </w:rPr>
                <w:t>注销。</w:t>
              </w:r>
            </w:p>
          </w:sdtContent>
        </w:sdt>
      </w:sdtContent>
    </w:sdt>
    <w:p w14:paraId="1B3F7795" w14:textId="78645CCA" w:rsidR="006A4505" w:rsidRDefault="00856691">
      <w:pPr>
        <w:rPr>
          <w:rFonts w:asciiTheme="minorHAnsi" w:eastAsiaTheme="minorEastAsia" w:hAnsiTheme="minorHAnsi" w:cs="Arial"/>
          <w:color w:val="000000"/>
        </w:rPr>
      </w:pPr>
      <w:r>
        <w:rPr>
          <w:rFonts w:asciiTheme="minorHAnsi" w:eastAsiaTheme="minorEastAsia" w:hAnsiTheme="minorHAnsi" w:cs="Arial" w:hint="eastAsia"/>
          <w:color w:val="000000"/>
        </w:rPr>
        <w:t xml:space="preserve">    </w:t>
      </w:r>
    </w:p>
    <w:sdt>
      <w:sdtPr>
        <w:rPr>
          <w:rFonts w:asciiTheme="minorHAnsi" w:eastAsiaTheme="minorEastAsia" w:hAnsiTheme="minorHAnsi" w:cs="Arial" w:hint="eastAsia"/>
          <w:b w:val="0"/>
          <w:bCs w:val="0"/>
          <w:color w:val="000000"/>
          <w:kern w:val="0"/>
          <w:szCs w:val="24"/>
        </w:rPr>
        <w:alias w:val="模块:同一控制下企业合并其他"/>
        <w:tag w:val="_SEC_ca392f46fede4abc8729431a3728c4bb"/>
        <w:id w:val="124668110"/>
        <w:lock w:val="sdtLocked"/>
        <w:placeholder>
          <w:docPart w:val="GBC22222222222222222222222222222"/>
        </w:placeholder>
      </w:sdtPr>
      <w:sdtEndPr/>
      <w:sdtContent>
        <w:p w14:paraId="6CDB460D" w14:textId="77777777" w:rsidR="006A4505" w:rsidRDefault="00B9625C" w:rsidP="008776CA">
          <w:pPr>
            <w:pStyle w:val="3"/>
            <w:numPr>
              <w:ilvl w:val="0"/>
              <w:numId w:val="92"/>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576889007"/>
            <w:lock w:val="sdtLocked"/>
            <w:placeholder>
              <w:docPart w:val="GBC22222222222222222222222222222"/>
            </w:placeholder>
          </w:sdtPr>
          <w:sdtEndPr/>
          <w:sdtContent>
            <w:p w14:paraId="331B4008" w14:textId="77777777" w:rsidR="006A4505" w:rsidRDefault="00B9625C" w:rsidP="00104769">
              <w:pPr>
                <w:rPr>
                  <w:rFonts w:asciiTheme="minorHAnsi" w:eastAsiaTheme="minorEastAsia" w:hAnsiTheme="minorHAnsi" w:cs="Arial"/>
                  <w:color w:val="000000"/>
                </w:rPr>
              </w:pPr>
              <w:r>
                <w:rPr>
                  <w:rFonts w:cs="Arial"/>
                  <w:color w:val="000000"/>
                </w:rPr>
                <w:fldChar w:fldCharType="begin"/>
              </w:r>
              <w:r w:rsidR="00104769">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104769">
                <w:rPr>
                  <w:rFonts w:cs="Arial"/>
                  <w:color w:val="000000"/>
                </w:rPr>
                <w:instrText xml:space="preserve"> MACROBUTTON  SnrToggleCheckbox √不适用 </w:instrText>
              </w:r>
              <w:r>
                <w:rPr>
                  <w:rFonts w:cs="Arial"/>
                  <w:color w:val="000000"/>
                </w:rPr>
                <w:fldChar w:fldCharType="end"/>
              </w:r>
            </w:p>
          </w:sdtContent>
        </w:sdt>
      </w:sdtContent>
    </w:sdt>
    <w:p w14:paraId="37744E8B" w14:textId="77777777" w:rsidR="006A4505" w:rsidRDefault="006A4505">
      <w:pPr>
        <w:rPr>
          <w:rFonts w:cs="Arial"/>
          <w:color w:val="000000"/>
        </w:rPr>
      </w:pPr>
    </w:p>
    <w:p w14:paraId="10E8BF38" w14:textId="77777777" w:rsidR="006A4505" w:rsidRDefault="00B9625C">
      <w:pPr>
        <w:pStyle w:val="2"/>
        <w:numPr>
          <w:ilvl w:val="0"/>
          <w:numId w:val="55"/>
        </w:numPr>
        <w:rPr>
          <w:rFonts w:ascii="宋体" w:hAnsi="宋体"/>
        </w:rPr>
      </w:pPr>
      <w:r>
        <w:rPr>
          <w:rFonts w:ascii="宋体" w:hAnsi="宋体" w:hint="eastAsia"/>
        </w:rPr>
        <w:t>在</w:t>
      </w:r>
      <w:r>
        <w:rPr>
          <w:rFonts w:hint="eastAsia"/>
        </w:rPr>
        <w:t>其他</w:t>
      </w:r>
      <w:r>
        <w:rPr>
          <w:rFonts w:ascii="宋体" w:hAnsi="宋体" w:hint="eastAsia"/>
        </w:rPr>
        <w:t>主体中的权益</w:t>
      </w:r>
    </w:p>
    <w:p w14:paraId="4BFC7832" w14:textId="77777777" w:rsidR="006A4505" w:rsidRDefault="00B9625C" w:rsidP="008776CA">
      <w:pPr>
        <w:pStyle w:val="3"/>
        <w:numPr>
          <w:ilvl w:val="2"/>
          <w:numId w:val="93"/>
        </w:numPr>
      </w:pPr>
      <w:r>
        <w:rPr>
          <w:rFonts w:hint="eastAsia"/>
        </w:rPr>
        <w:t>在子公司中的权益</w:t>
      </w:r>
    </w:p>
    <w:sdt>
      <w:sdtPr>
        <w:rPr>
          <w:rFonts w:ascii="宋体" w:eastAsia="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14:paraId="2F9C007D" w14:textId="77777777" w:rsidR="006A4505" w:rsidRDefault="00B9625C" w:rsidP="008776CA">
          <w:pPr>
            <w:pStyle w:val="4"/>
            <w:numPr>
              <w:ilvl w:val="3"/>
              <w:numId w:val="94"/>
            </w:numPr>
            <w:ind w:left="424" w:hangingChars="202" w:hanging="424"/>
          </w:pPr>
          <w:r>
            <w:rPr>
              <w:rFonts w:hint="eastAsia"/>
            </w:rPr>
            <w:t>企业集团的构成</w:t>
          </w:r>
        </w:p>
        <w:sdt>
          <w:sdtPr>
            <w:alias w:val="是否适用：企业集团的构成[双击切换]"/>
            <w:tag w:val="_GBC_f4dcd24cd0a6465f817fe278addb6568"/>
            <w:id w:val="1112558437"/>
            <w:lock w:val="sdtLocked"/>
            <w:placeholder>
              <w:docPart w:val="GBC22222222222222222222222222222"/>
            </w:placeholder>
          </w:sdtPr>
          <w:sdtEndPr/>
          <w:sdtContent>
            <w:p w14:paraId="0ECB8B96" w14:textId="77777777" w:rsidR="006A4505" w:rsidRDefault="00B9625C">
              <w:r>
                <w:fldChar w:fldCharType="begin"/>
              </w:r>
              <w:r w:rsidR="00104769">
                <w:instrText xml:space="preserve">MACROBUTTON  SnrToggleCheckbox √适用 </w:instrText>
              </w:r>
              <w:r>
                <w:fldChar w:fldCharType="end"/>
              </w:r>
              <w:r>
                <w:fldChar w:fldCharType="begin"/>
              </w:r>
              <w:r w:rsidR="00104769">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141"/>
            <w:gridCol w:w="1141"/>
            <w:gridCol w:w="1569"/>
            <w:gridCol w:w="853"/>
            <w:gridCol w:w="857"/>
            <w:gridCol w:w="906"/>
          </w:tblGrid>
          <w:tr w:rsidR="00104769" w14:paraId="50222BBF" w14:textId="77777777" w:rsidTr="00843F38">
            <w:trPr>
              <w:trHeight w:val="247"/>
            </w:trPr>
            <w:sdt>
              <w:sdtPr>
                <w:tag w:val="_PLD_d102f36c2e2645ad9579603ca28588c8"/>
                <w:id w:val="-2064776319"/>
                <w:lock w:val="sdtLocked"/>
              </w:sdtPr>
              <w:sdtEndPr/>
              <w:sdtContent>
                <w:tc>
                  <w:tcPr>
                    <w:tcW w:w="1475" w:type="pct"/>
                    <w:vMerge w:val="restart"/>
                    <w:shd w:val="clear" w:color="auto" w:fill="auto"/>
                    <w:vAlign w:val="center"/>
                  </w:tcPr>
                  <w:p w14:paraId="31B6BA9B" w14:textId="77777777" w:rsidR="00104769" w:rsidRDefault="00104769" w:rsidP="00A247C7">
                    <w:pPr>
                      <w:jc w:val="center"/>
                      <w:rPr>
                        <w:rFonts w:cs="Arial"/>
                        <w:szCs w:val="21"/>
                        <w:lang w:val="en-GB"/>
                      </w:rPr>
                    </w:pPr>
                    <w:r>
                      <w:rPr>
                        <w:rFonts w:cs="Arial" w:hint="eastAsia"/>
                        <w:szCs w:val="21"/>
                        <w:lang w:val="en-GB"/>
                      </w:rPr>
                      <w:t>子公司</w:t>
                    </w:r>
                  </w:p>
                  <w:p w14:paraId="4A21A03A" w14:textId="77777777" w:rsidR="00104769" w:rsidRDefault="00104769" w:rsidP="00A247C7">
                    <w:pPr>
                      <w:jc w:val="center"/>
                      <w:rPr>
                        <w:rFonts w:cs="Arial"/>
                        <w:szCs w:val="21"/>
                      </w:rPr>
                    </w:pPr>
                    <w:r>
                      <w:rPr>
                        <w:rFonts w:cs="Arial" w:hint="eastAsia"/>
                        <w:szCs w:val="21"/>
                        <w:lang w:val="en-GB"/>
                      </w:rPr>
                      <w:t>名称</w:t>
                    </w:r>
                  </w:p>
                </w:tc>
              </w:sdtContent>
            </w:sdt>
            <w:sdt>
              <w:sdtPr>
                <w:tag w:val="_PLD_f2f68356b5494ce8941038ba206c0e79"/>
                <w:id w:val="-942683920"/>
                <w:lock w:val="sdtLocked"/>
              </w:sdtPr>
              <w:sdtEndPr/>
              <w:sdtContent>
                <w:tc>
                  <w:tcPr>
                    <w:tcW w:w="622" w:type="pct"/>
                    <w:vMerge w:val="restart"/>
                    <w:shd w:val="clear" w:color="auto" w:fill="auto"/>
                    <w:vAlign w:val="center"/>
                  </w:tcPr>
                  <w:p w14:paraId="070CBBB2" w14:textId="77777777" w:rsidR="00104769" w:rsidRDefault="00104769" w:rsidP="00A247C7">
                    <w:pPr>
                      <w:jc w:val="center"/>
                      <w:rPr>
                        <w:rFonts w:cs="Arial"/>
                        <w:szCs w:val="21"/>
                      </w:rPr>
                    </w:pPr>
                    <w:r>
                      <w:rPr>
                        <w:rFonts w:cs="Arial" w:hint="eastAsia"/>
                        <w:szCs w:val="21"/>
                        <w:lang w:val="en-GB"/>
                      </w:rPr>
                      <w:t>主要经营地</w:t>
                    </w:r>
                  </w:p>
                </w:tc>
              </w:sdtContent>
            </w:sdt>
            <w:sdt>
              <w:sdtPr>
                <w:tag w:val="_PLD_e9cbfd017bcc45b9be4599d5ee950f92"/>
                <w:id w:val="271293995"/>
                <w:lock w:val="sdtLocked"/>
              </w:sdtPr>
              <w:sdtEndPr/>
              <w:sdtContent>
                <w:tc>
                  <w:tcPr>
                    <w:tcW w:w="622" w:type="pct"/>
                    <w:vMerge w:val="restart"/>
                    <w:shd w:val="clear" w:color="auto" w:fill="auto"/>
                    <w:vAlign w:val="center"/>
                  </w:tcPr>
                  <w:p w14:paraId="0E89615A" w14:textId="77777777" w:rsidR="00104769" w:rsidRDefault="00104769" w:rsidP="00A247C7">
                    <w:pPr>
                      <w:jc w:val="center"/>
                      <w:rPr>
                        <w:rFonts w:cs="Arial"/>
                        <w:szCs w:val="21"/>
                      </w:rPr>
                    </w:pPr>
                    <w:r>
                      <w:rPr>
                        <w:rFonts w:cs="Arial" w:hint="eastAsia"/>
                        <w:szCs w:val="21"/>
                        <w:lang w:val="en-GB"/>
                      </w:rPr>
                      <w:t>注册地</w:t>
                    </w:r>
                  </w:p>
                </w:tc>
              </w:sdtContent>
            </w:sdt>
            <w:sdt>
              <w:sdtPr>
                <w:tag w:val="_PLD_da5558f3e8f24c30b756f825b0ebca03"/>
                <w:id w:val="917912625"/>
                <w:lock w:val="sdtLocked"/>
              </w:sdtPr>
              <w:sdtEndPr/>
              <w:sdtContent>
                <w:tc>
                  <w:tcPr>
                    <w:tcW w:w="855" w:type="pct"/>
                    <w:vMerge w:val="restart"/>
                    <w:shd w:val="clear" w:color="auto" w:fill="auto"/>
                    <w:vAlign w:val="center"/>
                  </w:tcPr>
                  <w:p w14:paraId="47686A53" w14:textId="77777777" w:rsidR="00104769" w:rsidRDefault="00104769" w:rsidP="00A247C7">
                    <w:pPr>
                      <w:jc w:val="center"/>
                      <w:rPr>
                        <w:rFonts w:cs="Arial"/>
                        <w:szCs w:val="21"/>
                      </w:rPr>
                    </w:pPr>
                    <w:r>
                      <w:rPr>
                        <w:rFonts w:cs="Arial" w:hint="eastAsia"/>
                        <w:szCs w:val="21"/>
                        <w:lang w:val="en-GB"/>
                      </w:rPr>
                      <w:t>业务性质</w:t>
                    </w:r>
                  </w:p>
                </w:tc>
              </w:sdtContent>
            </w:sdt>
            <w:sdt>
              <w:sdtPr>
                <w:tag w:val="_PLD_817e427c8eff4fd1875d12860133e99e"/>
                <w:id w:val="2041397452"/>
                <w:lock w:val="sdtLocked"/>
              </w:sdtPr>
              <w:sdtEndPr/>
              <w:sdtContent>
                <w:tc>
                  <w:tcPr>
                    <w:tcW w:w="932" w:type="pct"/>
                    <w:gridSpan w:val="2"/>
                    <w:shd w:val="clear" w:color="auto" w:fill="auto"/>
                    <w:vAlign w:val="center"/>
                  </w:tcPr>
                  <w:p w14:paraId="0BC3C793" w14:textId="77777777" w:rsidR="00104769" w:rsidRDefault="00104769" w:rsidP="00A247C7">
                    <w:pPr>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550966111"/>
                <w:lock w:val="sdtLocked"/>
              </w:sdtPr>
              <w:sdtEndPr/>
              <w:sdtContent>
                <w:tc>
                  <w:tcPr>
                    <w:tcW w:w="494" w:type="pct"/>
                    <w:vMerge w:val="restart"/>
                    <w:shd w:val="clear" w:color="auto" w:fill="auto"/>
                    <w:vAlign w:val="center"/>
                  </w:tcPr>
                  <w:p w14:paraId="70CC0893" w14:textId="77777777" w:rsidR="00104769" w:rsidRDefault="00104769" w:rsidP="00A247C7">
                    <w:pPr>
                      <w:jc w:val="center"/>
                      <w:rPr>
                        <w:rFonts w:cs="Arial"/>
                        <w:szCs w:val="21"/>
                        <w:lang w:val="en-GB"/>
                      </w:rPr>
                    </w:pPr>
                    <w:r>
                      <w:rPr>
                        <w:rFonts w:cs="Arial" w:hint="eastAsia"/>
                        <w:szCs w:val="21"/>
                        <w:lang w:val="en-GB"/>
                      </w:rPr>
                      <w:t>取得</w:t>
                    </w:r>
                  </w:p>
                  <w:p w14:paraId="5E71D5C1" w14:textId="77777777" w:rsidR="00104769" w:rsidRDefault="00104769" w:rsidP="00A247C7">
                    <w:pPr>
                      <w:jc w:val="center"/>
                      <w:rPr>
                        <w:rFonts w:cs="Arial"/>
                        <w:szCs w:val="21"/>
                        <w:lang w:val="en-GB"/>
                      </w:rPr>
                    </w:pPr>
                    <w:r>
                      <w:rPr>
                        <w:rFonts w:cs="Arial" w:hint="eastAsia"/>
                        <w:szCs w:val="21"/>
                        <w:lang w:val="en-GB"/>
                      </w:rPr>
                      <w:t>方式</w:t>
                    </w:r>
                  </w:p>
                </w:tc>
              </w:sdtContent>
            </w:sdt>
          </w:tr>
          <w:tr w:rsidR="00104769" w14:paraId="55BCE724" w14:textId="77777777" w:rsidTr="00843F38">
            <w:trPr>
              <w:trHeight w:val="278"/>
            </w:trPr>
            <w:tc>
              <w:tcPr>
                <w:tcW w:w="1475" w:type="pct"/>
                <w:vMerge/>
                <w:shd w:val="clear" w:color="auto" w:fill="auto"/>
                <w:vAlign w:val="center"/>
              </w:tcPr>
              <w:p w14:paraId="49F52809" w14:textId="77777777" w:rsidR="00104769" w:rsidRDefault="00104769" w:rsidP="00A247C7">
                <w:pPr>
                  <w:rPr>
                    <w:rFonts w:cs="Arial"/>
                    <w:szCs w:val="21"/>
                  </w:rPr>
                </w:pPr>
              </w:p>
            </w:tc>
            <w:tc>
              <w:tcPr>
                <w:tcW w:w="622" w:type="pct"/>
                <w:vMerge/>
                <w:shd w:val="clear" w:color="auto" w:fill="auto"/>
                <w:vAlign w:val="center"/>
              </w:tcPr>
              <w:p w14:paraId="5D0DBF74" w14:textId="77777777" w:rsidR="00104769" w:rsidRDefault="00104769" w:rsidP="00A247C7">
                <w:pPr>
                  <w:rPr>
                    <w:rFonts w:cs="Arial"/>
                    <w:szCs w:val="21"/>
                  </w:rPr>
                </w:pPr>
              </w:p>
            </w:tc>
            <w:tc>
              <w:tcPr>
                <w:tcW w:w="622" w:type="pct"/>
                <w:vMerge/>
                <w:shd w:val="clear" w:color="auto" w:fill="auto"/>
                <w:vAlign w:val="center"/>
              </w:tcPr>
              <w:p w14:paraId="7376AB57" w14:textId="77777777" w:rsidR="00104769" w:rsidRDefault="00104769" w:rsidP="00A247C7">
                <w:pPr>
                  <w:rPr>
                    <w:rFonts w:cs="Arial"/>
                    <w:szCs w:val="21"/>
                  </w:rPr>
                </w:pPr>
              </w:p>
            </w:tc>
            <w:tc>
              <w:tcPr>
                <w:tcW w:w="855" w:type="pct"/>
                <w:vMerge/>
                <w:shd w:val="clear" w:color="auto" w:fill="auto"/>
                <w:vAlign w:val="center"/>
              </w:tcPr>
              <w:p w14:paraId="2A981F85" w14:textId="77777777" w:rsidR="00104769" w:rsidRDefault="00104769" w:rsidP="00A247C7">
                <w:pPr>
                  <w:rPr>
                    <w:rFonts w:cs="Arial"/>
                    <w:szCs w:val="21"/>
                  </w:rPr>
                </w:pPr>
              </w:p>
            </w:tc>
            <w:sdt>
              <w:sdtPr>
                <w:tag w:val="_PLD_3f641d83162f4ae3a8840b93258d7ced"/>
                <w:id w:val="1885053824"/>
                <w:lock w:val="sdtLocked"/>
              </w:sdtPr>
              <w:sdtEndPr/>
              <w:sdtContent>
                <w:tc>
                  <w:tcPr>
                    <w:tcW w:w="465" w:type="pct"/>
                    <w:shd w:val="clear" w:color="auto" w:fill="auto"/>
                    <w:vAlign w:val="center"/>
                  </w:tcPr>
                  <w:p w14:paraId="28FDEEFC" w14:textId="77777777" w:rsidR="00104769" w:rsidRDefault="00104769" w:rsidP="00A247C7">
                    <w:pPr>
                      <w:jc w:val="center"/>
                      <w:rPr>
                        <w:rFonts w:cs="Arial"/>
                        <w:szCs w:val="21"/>
                      </w:rPr>
                    </w:pPr>
                    <w:r>
                      <w:rPr>
                        <w:rFonts w:cs="Arial" w:hint="eastAsia"/>
                        <w:szCs w:val="21"/>
                        <w:lang w:val="en-GB"/>
                      </w:rPr>
                      <w:t>直接</w:t>
                    </w:r>
                  </w:p>
                </w:tc>
              </w:sdtContent>
            </w:sdt>
            <w:sdt>
              <w:sdtPr>
                <w:tag w:val="_PLD_ebc96648c2794ae08bfb57e63f0a34c5"/>
                <w:id w:val="-1172182855"/>
                <w:lock w:val="sdtLocked"/>
              </w:sdtPr>
              <w:sdtEndPr/>
              <w:sdtContent>
                <w:tc>
                  <w:tcPr>
                    <w:tcW w:w="467" w:type="pct"/>
                    <w:shd w:val="clear" w:color="auto" w:fill="auto"/>
                    <w:vAlign w:val="center"/>
                  </w:tcPr>
                  <w:p w14:paraId="30C5FFD5" w14:textId="77777777" w:rsidR="00104769" w:rsidRDefault="00104769" w:rsidP="00A247C7">
                    <w:pPr>
                      <w:jc w:val="center"/>
                      <w:rPr>
                        <w:rFonts w:cs="Arial"/>
                        <w:szCs w:val="21"/>
                      </w:rPr>
                    </w:pPr>
                    <w:r>
                      <w:rPr>
                        <w:rFonts w:cs="Arial" w:hint="eastAsia"/>
                        <w:szCs w:val="21"/>
                        <w:lang w:val="en-GB"/>
                      </w:rPr>
                      <w:t>间接</w:t>
                    </w:r>
                  </w:p>
                </w:tc>
              </w:sdtContent>
            </w:sdt>
            <w:tc>
              <w:tcPr>
                <w:tcW w:w="494" w:type="pct"/>
                <w:vMerge/>
              </w:tcPr>
              <w:p w14:paraId="36F45064" w14:textId="77777777" w:rsidR="00104769" w:rsidRDefault="00104769" w:rsidP="00A247C7">
                <w:pPr>
                  <w:rPr>
                    <w:rFonts w:cs="Arial"/>
                    <w:szCs w:val="21"/>
                  </w:rPr>
                </w:pPr>
              </w:p>
            </w:tc>
          </w:tr>
          <w:sdt>
            <w:sdtPr>
              <w:rPr>
                <w:szCs w:val="21"/>
              </w:rPr>
              <w:alias w:val="企业合并及合并财务报表明细"/>
              <w:tag w:val="_GBC_986bfe326d834fea9d2920637e286f21"/>
              <w:id w:val="1876656383"/>
              <w:lock w:val="sdtLocked"/>
              <w:placeholder>
                <w:docPart w:val="D6C2F5B5980B479295DF0CB6CE96689F"/>
              </w:placeholder>
            </w:sdtPr>
            <w:sdtEndPr/>
            <w:sdtContent>
              <w:tr w:rsidR="00104769" w14:paraId="32BC3895" w14:textId="77777777" w:rsidTr="00843F38">
                <w:tc>
                  <w:tcPr>
                    <w:tcW w:w="1475" w:type="pct"/>
                    <w:vAlign w:val="center"/>
                  </w:tcPr>
                  <w:p w14:paraId="4AFC2F9D" w14:textId="77777777" w:rsidR="00104769" w:rsidRDefault="00104769" w:rsidP="00A247C7">
                    <w:pPr>
                      <w:rPr>
                        <w:szCs w:val="21"/>
                      </w:rPr>
                    </w:pPr>
                    <w:r>
                      <w:t>四川诺迪康威光制药有限公司</w:t>
                    </w:r>
                  </w:p>
                </w:tc>
                <w:tc>
                  <w:tcPr>
                    <w:tcW w:w="622" w:type="pct"/>
                    <w:vAlign w:val="center"/>
                  </w:tcPr>
                  <w:p w14:paraId="47BB6437" w14:textId="77777777" w:rsidR="00104769" w:rsidRDefault="00104769" w:rsidP="00843F38">
                    <w:pPr>
                      <w:jc w:val="center"/>
                      <w:rPr>
                        <w:szCs w:val="21"/>
                      </w:rPr>
                    </w:pPr>
                    <w:r>
                      <w:t>四川广汉</w:t>
                    </w:r>
                  </w:p>
                </w:tc>
                <w:tc>
                  <w:tcPr>
                    <w:tcW w:w="622" w:type="pct"/>
                    <w:vAlign w:val="center"/>
                  </w:tcPr>
                  <w:p w14:paraId="7B006513" w14:textId="77777777" w:rsidR="00104769" w:rsidRDefault="00104769" w:rsidP="00843F38">
                    <w:pPr>
                      <w:jc w:val="center"/>
                      <w:rPr>
                        <w:szCs w:val="21"/>
                      </w:rPr>
                    </w:pPr>
                    <w:r>
                      <w:t>四川广汉</w:t>
                    </w:r>
                  </w:p>
                </w:tc>
                <w:tc>
                  <w:tcPr>
                    <w:tcW w:w="855" w:type="pct"/>
                    <w:vAlign w:val="center"/>
                  </w:tcPr>
                  <w:p w14:paraId="59327499" w14:textId="77777777" w:rsidR="00104769" w:rsidRDefault="00104769" w:rsidP="00843F38">
                    <w:pPr>
                      <w:rPr>
                        <w:szCs w:val="21"/>
                      </w:rPr>
                    </w:pPr>
                    <w:r>
                      <w:t>生产销售药品</w:t>
                    </w:r>
                  </w:p>
                </w:tc>
                <w:tc>
                  <w:tcPr>
                    <w:tcW w:w="465" w:type="pct"/>
                    <w:vAlign w:val="center"/>
                  </w:tcPr>
                  <w:p w14:paraId="7FB00498" w14:textId="77777777" w:rsidR="00104769" w:rsidRDefault="00104769" w:rsidP="00843F38">
                    <w:pPr>
                      <w:jc w:val="center"/>
                      <w:rPr>
                        <w:szCs w:val="21"/>
                      </w:rPr>
                    </w:pPr>
                    <w:r>
                      <w:t>100.00</w:t>
                    </w:r>
                  </w:p>
                </w:tc>
                <w:tc>
                  <w:tcPr>
                    <w:tcW w:w="467" w:type="pct"/>
                    <w:vAlign w:val="center"/>
                  </w:tcPr>
                  <w:p w14:paraId="1EAD3475" w14:textId="77777777" w:rsidR="00104769" w:rsidRDefault="00104769" w:rsidP="00A247C7">
                    <w:pPr>
                      <w:jc w:val="right"/>
                      <w:rPr>
                        <w:szCs w:val="21"/>
                      </w:rPr>
                    </w:pPr>
                  </w:p>
                </w:tc>
                <w:tc>
                  <w:tcPr>
                    <w:tcW w:w="494" w:type="pct"/>
                    <w:vAlign w:val="center"/>
                  </w:tcPr>
                  <w:p w14:paraId="75C21C15"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637914306"/>
              <w:lock w:val="sdtLocked"/>
              <w:placeholder>
                <w:docPart w:val="777E0744AF7C4A99B8B1CE13E0FEED22"/>
              </w:placeholder>
            </w:sdtPr>
            <w:sdtEndPr/>
            <w:sdtContent>
              <w:tr w:rsidR="00104769" w14:paraId="0E345140" w14:textId="77777777" w:rsidTr="00843F38">
                <w:tc>
                  <w:tcPr>
                    <w:tcW w:w="1475" w:type="pct"/>
                    <w:vAlign w:val="center"/>
                  </w:tcPr>
                  <w:p w14:paraId="79D375C8" w14:textId="77777777" w:rsidR="00104769" w:rsidRDefault="00104769" w:rsidP="00A247C7">
                    <w:pPr>
                      <w:rPr>
                        <w:szCs w:val="21"/>
                      </w:rPr>
                    </w:pPr>
                    <w:r>
                      <w:t>成都诺迪康生物制药有限公司</w:t>
                    </w:r>
                  </w:p>
                </w:tc>
                <w:tc>
                  <w:tcPr>
                    <w:tcW w:w="622" w:type="pct"/>
                    <w:vAlign w:val="center"/>
                  </w:tcPr>
                  <w:p w14:paraId="405A68B3" w14:textId="77777777" w:rsidR="00104769" w:rsidRDefault="00104769" w:rsidP="00843F38">
                    <w:pPr>
                      <w:jc w:val="center"/>
                      <w:rPr>
                        <w:szCs w:val="21"/>
                      </w:rPr>
                    </w:pPr>
                    <w:r>
                      <w:t>四川成都</w:t>
                    </w:r>
                  </w:p>
                </w:tc>
                <w:tc>
                  <w:tcPr>
                    <w:tcW w:w="622" w:type="pct"/>
                    <w:vAlign w:val="center"/>
                  </w:tcPr>
                  <w:p w14:paraId="676F7C5B" w14:textId="77777777" w:rsidR="00104769" w:rsidRDefault="00104769" w:rsidP="00843F38">
                    <w:pPr>
                      <w:jc w:val="center"/>
                      <w:rPr>
                        <w:szCs w:val="21"/>
                      </w:rPr>
                    </w:pPr>
                    <w:r>
                      <w:t>四川成都</w:t>
                    </w:r>
                  </w:p>
                </w:tc>
                <w:tc>
                  <w:tcPr>
                    <w:tcW w:w="855" w:type="pct"/>
                    <w:vAlign w:val="center"/>
                  </w:tcPr>
                  <w:p w14:paraId="3B02AD63" w14:textId="77777777" w:rsidR="00104769" w:rsidRDefault="00104769" w:rsidP="00843F38">
                    <w:pPr>
                      <w:rPr>
                        <w:szCs w:val="21"/>
                      </w:rPr>
                    </w:pPr>
                    <w:r>
                      <w:t>生产销售药品</w:t>
                    </w:r>
                  </w:p>
                </w:tc>
                <w:tc>
                  <w:tcPr>
                    <w:tcW w:w="465" w:type="pct"/>
                    <w:vAlign w:val="center"/>
                  </w:tcPr>
                  <w:p w14:paraId="70C2923E" w14:textId="77777777" w:rsidR="00104769" w:rsidRDefault="00104769" w:rsidP="00843F38">
                    <w:pPr>
                      <w:jc w:val="center"/>
                      <w:rPr>
                        <w:szCs w:val="21"/>
                      </w:rPr>
                    </w:pPr>
                    <w:r>
                      <w:t>100.00</w:t>
                    </w:r>
                  </w:p>
                </w:tc>
                <w:tc>
                  <w:tcPr>
                    <w:tcW w:w="467" w:type="pct"/>
                    <w:vAlign w:val="center"/>
                  </w:tcPr>
                  <w:p w14:paraId="73714836" w14:textId="77777777" w:rsidR="00104769" w:rsidRDefault="00104769" w:rsidP="00A247C7">
                    <w:pPr>
                      <w:jc w:val="right"/>
                      <w:rPr>
                        <w:szCs w:val="21"/>
                      </w:rPr>
                    </w:pPr>
                  </w:p>
                </w:tc>
                <w:tc>
                  <w:tcPr>
                    <w:tcW w:w="494" w:type="pct"/>
                    <w:vAlign w:val="center"/>
                  </w:tcPr>
                  <w:p w14:paraId="5BEC2AD7"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1589069473"/>
              <w:lock w:val="sdtLocked"/>
              <w:placeholder>
                <w:docPart w:val="777E0744AF7C4A99B8B1CE13E0FEED22"/>
              </w:placeholder>
            </w:sdtPr>
            <w:sdtEndPr/>
            <w:sdtContent>
              <w:tr w:rsidR="00104769" w14:paraId="706642AD" w14:textId="77777777" w:rsidTr="00843F38">
                <w:tc>
                  <w:tcPr>
                    <w:tcW w:w="1475" w:type="pct"/>
                    <w:vAlign w:val="center"/>
                  </w:tcPr>
                  <w:p w14:paraId="081DC13F" w14:textId="77777777" w:rsidR="00104769" w:rsidRDefault="00104769" w:rsidP="00A247C7">
                    <w:pPr>
                      <w:rPr>
                        <w:szCs w:val="21"/>
                      </w:rPr>
                    </w:pPr>
                    <w:r>
                      <w:t>西藏诺迪康藏药材开发有限公司</w:t>
                    </w:r>
                  </w:p>
                </w:tc>
                <w:tc>
                  <w:tcPr>
                    <w:tcW w:w="622" w:type="pct"/>
                    <w:vAlign w:val="center"/>
                  </w:tcPr>
                  <w:p w14:paraId="788B3BD1" w14:textId="77777777" w:rsidR="00104769" w:rsidRDefault="00104769" w:rsidP="00843F38">
                    <w:pPr>
                      <w:jc w:val="center"/>
                      <w:rPr>
                        <w:szCs w:val="21"/>
                      </w:rPr>
                    </w:pPr>
                    <w:r>
                      <w:t>西藏拉萨</w:t>
                    </w:r>
                  </w:p>
                </w:tc>
                <w:tc>
                  <w:tcPr>
                    <w:tcW w:w="622" w:type="pct"/>
                    <w:vAlign w:val="center"/>
                  </w:tcPr>
                  <w:p w14:paraId="1082A808" w14:textId="77777777" w:rsidR="00104769" w:rsidRDefault="00104769" w:rsidP="00843F38">
                    <w:pPr>
                      <w:jc w:val="center"/>
                      <w:rPr>
                        <w:szCs w:val="21"/>
                      </w:rPr>
                    </w:pPr>
                    <w:r>
                      <w:t>西藏拉萨</w:t>
                    </w:r>
                  </w:p>
                </w:tc>
                <w:tc>
                  <w:tcPr>
                    <w:tcW w:w="855" w:type="pct"/>
                    <w:vAlign w:val="center"/>
                  </w:tcPr>
                  <w:p w14:paraId="7F74EBFB" w14:textId="77777777" w:rsidR="00104769" w:rsidRDefault="00104769" w:rsidP="00843F38">
                    <w:pPr>
                      <w:rPr>
                        <w:szCs w:val="21"/>
                      </w:rPr>
                    </w:pPr>
                    <w:r>
                      <w:t>药材种植、经营</w:t>
                    </w:r>
                  </w:p>
                </w:tc>
                <w:tc>
                  <w:tcPr>
                    <w:tcW w:w="465" w:type="pct"/>
                    <w:vAlign w:val="center"/>
                  </w:tcPr>
                  <w:p w14:paraId="438DFB69" w14:textId="77777777" w:rsidR="00104769" w:rsidRDefault="00104769" w:rsidP="00843F38">
                    <w:pPr>
                      <w:jc w:val="center"/>
                      <w:rPr>
                        <w:szCs w:val="21"/>
                      </w:rPr>
                    </w:pPr>
                    <w:r>
                      <w:t>62.00</w:t>
                    </w:r>
                  </w:p>
                </w:tc>
                <w:tc>
                  <w:tcPr>
                    <w:tcW w:w="467" w:type="pct"/>
                    <w:vAlign w:val="center"/>
                  </w:tcPr>
                  <w:p w14:paraId="38F2D578" w14:textId="77777777" w:rsidR="00104769" w:rsidRDefault="00104769" w:rsidP="00A247C7">
                    <w:pPr>
                      <w:jc w:val="right"/>
                      <w:rPr>
                        <w:szCs w:val="21"/>
                      </w:rPr>
                    </w:pPr>
                  </w:p>
                </w:tc>
                <w:tc>
                  <w:tcPr>
                    <w:tcW w:w="494" w:type="pct"/>
                    <w:vAlign w:val="center"/>
                  </w:tcPr>
                  <w:p w14:paraId="56F42CC4"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965507559"/>
              <w:lock w:val="sdtLocked"/>
              <w:placeholder>
                <w:docPart w:val="777E0744AF7C4A99B8B1CE13E0FEED22"/>
              </w:placeholder>
            </w:sdtPr>
            <w:sdtEndPr/>
            <w:sdtContent>
              <w:tr w:rsidR="00104769" w14:paraId="763E17BF" w14:textId="77777777" w:rsidTr="00843F38">
                <w:tc>
                  <w:tcPr>
                    <w:tcW w:w="1475" w:type="pct"/>
                    <w:vAlign w:val="center"/>
                  </w:tcPr>
                  <w:p w14:paraId="1E18E122" w14:textId="77777777" w:rsidR="00104769" w:rsidRDefault="00104769" w:rsidP="00A247C7">
                    <w:pPr>
                      <w:rPr>
                        <w:szCs w:val="21"/>
                      </w:rPr>
                    </w:pPr>
                    <w:r>
                      <w:t>西藏诺迪康医药有限公司</w:t>
                    </w:r>
                  </w:p>
                </w:tc>
                <w:tc>
                  <w:tcPr>
                    <w:tcW w:w="622" w:type="pct"/>
                    <w:vAlign w:val="center"/>
                  </w:tcPr>
                  <w:p w14:paraId="3B81999D" w14:textId="77777777" w:rsidR="00104769" w:rsidRDefault="00104769" w:rsidP="00843F38">
                    <w:pPr>
                      <w:jc w:val="center"/>
                      <w:rPr>
                        <w:szCs w:val="21"/>
                      </w:rPr>
                    </w:pPr>
                    <w:r>
                      <w:t>四川成都</w:t>
                    </w:r>
                  </w:p>
                </w:tc>
                <w:tc>
                  <w:tcPr>
                    <w:tcW w:w="622" w:type="pct"/>
                    <w:vAlign w:val="center"/>
                  </w:tcPr>
                  <w:p w14:paraId="75EEE1B7" w14:textId="77777777" w:rsidR="00104769" w:rsidRDefault="00104769" w:rsidP="00843F38">
                    <w:pPr>
                      <w:jc w:val="center"/>
                      <w:rPr>
                        <w:szCs w:val="21"/>
                      </w:rPr>
                    </w:pPr>
                    <w:r>
                      <w:t>西藏山南</w:t>
                    </w:r>
                  </w:p>
                </w:tc>
                <w:tc>
                  <w:tcPr>
                    <w:tcW w:w="855" w:type="pct"/>
                    <w:vAlign w:val="center"/>
                  </w:tcPr>
                  <w:p w14:paraId="685626D5" w14:textId="77777777" w:rsidR="00104769" w:rsidRDefault="00104769" w:rsidP="00843F38">
                    <w:pPr>
                      <w:rPr>
                        <w:szCs w:val="21"/>
                      </w:rPr>
                    </w:pPr>
                    <w:r>
                      <w:t>藏药材、藏成药、中药材等经营</w:t>
                    </w:r>
                  </w:p>
                </w:tc>
                <w:tc>
                  <w:tcPr>
                    <w:tcW w:w="465" w:type="pct"/>
                    <w:vAlign w:val="center"/>
                  </w:tcPr>
                  <w:p w14:paraId="4C1CB53C" w14:textId="77777777" w:rsidR="00104769" w:rsidRDefault="00104769" w:rsidP="00843F38">
                    <w:pPr>
                      <w:jc w:val="center"/>
                      <w:rPr>
                        <w:szCs w:val="21"/>
                      </w:rPr>
                    </w:pPr>
                    <w:r>
                      <w:t>95.00</w:t>
                    </w:r>
                  </w:p>
                </w:tc>
                <w:tc>
                  <w:tcPr>
                    <w:tcW w:w="467" w:type="pct"/>
                    <w:vAlign w:val="center"/>
                  </w:tcPr>
                  <w:p w14:paraId="0461A24E" w14:textId="77777777" w:rsidR="00104769" w:rsidRDefault="00104769" w:rsidP="00A247C7">
                    <w:pPr>
                      <w:jc w:val="right"/>
                      <w:rPr>
                        <w:szCs w:val="21"/>
                      </w:rPr>
                    </w:pPr>
                  </w:p>
                </w:tc>
                <w:tc>
                  <w:tcPr>
                    <w:tcW w:w="494" w:type="pct"/>
                    <w:vAlign w:val="center"/>
                  </w:tcPr>
                  <w:p w14:paraId="309C4634"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753287187"/>
              <w:lock w:val="sdtLocked"/>
              <w:placeholder>
                <w:docPart w:val="777E0744AF7C4A99B8B1CE13E0FEED22"/>
              </w:placeholder>
            </w:sdtPr>
            <w:sdtEndPr/>
            <w:sdtContent>
              <w:tr w:rsidR="00104769" w14:paraId="2E4A38A4" w14:textId="77777777" w:rsidTr="00843F38">
                <w:tc>
                  <w:tcPr>
                    <w:tcW w:w="1475" w:type="pct"/>
                    <w:vAlign w:val="center"/>
                  </w:tcPr>
                  <w:p w14:paraId="4721F8F1" w14:textId="77777777" w:rsidR="00104769" w:rsidRDefault="00104769" w:rsidP="00A247C7">
                    <w:pPr>
                      <w:rPr>
                        <w:szCs w:val="21"/>
                      </w:rPr>
                    </w:pPr>
                    <w:r>
                      <w:t>西藏诺迪康农业资源开发有限公司</w:t>
                    </w:r>
                  </w:p>
                </w:tc>
                <w:tc>
                  <w:tcPr>
                    <w:tcW w:w="622" w:type="pct"/>
                    <w:vAlign w:val="center"/>
                  </w:tcPr>
                  <w:p w14:paraId="7D580772" w14:textId="77777777" w:rsidR="00104769" w:rsidRDefault="00104769" w:rsidP="00843F38">
                    <w:pPr>
                      <w:jc w:val="center"/>
                      <w:rPr>
                        <w:szCs w:val="21"/>
                      </w:rPr>
                    </w:pPr>
                    <w:r>
                      <w:t>西藏山南</w:t>
                    </w:r>
                  </w:p>
                </w:tc>
                <w:tc>
                  <w:tcPr>
                    <w:tcW w:w="622" w:type="pct"/>
                    <w:vAlign w:val="center"/>
                  </w:tcPr>
                  <w:p w14:paraId="35228EB6" w14:textId="77777777" w:rsidR="00104769" w:rsidRDefault="00104769" w:rsidP="00843F38">
                    <w:pPr>
                      <w:jc w:val="center"/>
                      <w:rPr>
                        <w:szCs w:val="21"/>
                      </w:rPr>
                    </w:pPr>
                    <w:r>
                      <w:t>西藏山南</w:t>
                    </w:r>
                  </w:p>
                </w:tc>
                <w:tc>
                  <w:tcPr>
                    <w:tcW w:w="855" w:type="pct"/>
                    <w:vAlign w:val="center"/>
                  </w:tcPr>
                  <w:p w14:paraId="09C99DFC" w14:textId="77777777" w:rsidR="00104769" w:rsidRDefault="00104769" w:rsidP="00843F38">
                    <w:pPr>
                      <w:rPr>
                        <w:szCs w:val="21"/>
                      </w:rPr>
                    </w:pPr>
                    <w:r>
                      <w:t>药材、农作物资源开发、研发、种植、销售等</w:t>
                    </w:r>
                  </w:p>
                </w:tc>
                <w:tc>
                  <w:tcPr>
                    <w:tcW w:w="465" w:type="pct"/>
                    <w:vAlign w:val="center"/>
                  </w:tcPr>
                  <w:p w14:paraId="16BE7310" w14:textId="77777777" w:rsidR="00104769" w:rsidRDefault="00104769" w:rsidP="00843F38">
                    <w:pPr>
                      <w:jc w:val="center"/>
                      <w:rPr>
                        <w:szCs w:val="21"/>
                      </w:rPr>
                    </w:pPr>
                    <w:r>
                      <w:t>100.00</w:t>
                    </w:r>
                  </w:p>
                </w:tc>
                <w:tc>
                  <w:tcPr>
                    <w:tcW w:w="467" w:type="pct"/>
                    <w:vAlign w:val="center"/>
                  </w:tcPr>
                  <w:p w14:paraId="2350EE3A" w14:textId="77777777" w:rsidR="00104769" w:rsidRDefault="00104769" w:rsidP="00A247C7">
                    <w:pPr>
                      <w:jc w:val="right"/>
                      <w:rPr>
                        <w:szCs w:val="21"/>
                      </w:rPr>
                    </w:pPr>
                  </w:p>
                </w:tc>
                <w:tc>
                  <w:tcPr>
                    <w:tcW w:w="494" w:type="pct"/>
                    <w:vAlign w:val="center"/>
                  </w:tcPr>
                  <w:p w14:paraId="72CFF07F"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1010569732"/>
              <w:lock w:val="sdtLocked"/>
              <w:placeholder>
                <w:docPart w:val="777E0744AF7C4A99B8B1CE13E0FEED22"/>
              </w:placeholder>
            </w:sdtPr>
            <w:sdtEndPr/>
            <w:sdtContent>
              <w:tr w:rsidR="00104769" w14:paraId="0D713C70" w14:textId="77777777" w:rsidTr="00843F38">
                <w:tc>
                  <w:tcPr>
                    <w:tcW w:w="1475" w:type="pct"/>
                    <w:vAlign w:val="center"/>
                  </w:tcPr>
                  <w:p w14:paraId="706BB2D5" w14:textId="77777777" w:rsidR="00104769" w:rsidRDefault="00104769" w:rsidP="00A247C7">
                    <w:pPr>
                      <w:rPr>
                        <w:szCs w:val="21"/>
                      </w:rPr>
                    </w:pPr>
                    <w:r>
                      <w:t>西藏氧道大健康生命科学有限公司</w:t>
                    </w:r>
                  </w:p>
                </w:tc>
                <w:tc>
                  <w:tcPr>
                    <w:tcW w:w="622" w:type="pct"/>
                    <w:vAlign w:val="center"/>
                  </w:tcPr>
                  <w:p w14:paraId="6EB88B9D" w14:textId="77777777" w:rsidR="00104769" w:rsidRDefault="00104769" w:rsidP="00843F38">
                    <w:pPr>
                      <w:jc w:val="center"/>
                      <w:rPr>
                        <w:szCs w:val="21"/>
                      </w:rPr>
                    </w:pPr>
                    <w:r>
                      <w:t>西藏拉萨</w:t>
                    </w:r>
                  </w:p>
                </w:tc>
                <w:tc>
                  <w:tcPr>
                    <w:tcW w:w="622" w:type="pct"/>
                    <w:vAlign w:val="center"/>
                  </w:tcPr>
                  <w:p w14:paraId="38D0F827" w14:textId="77777777" w:rsidR="00104769" w:rsidRDefault="00104769" w:rsidP="00843F38">
                    <w:pPr>
                      <w:jc w:val="center"/>
                      <w:rPr>
                        <w:szCs w:val="21"/>
                      </w:rPr>
                    </w:pPr>
                    <w:r>
                      <w:t>西藏拉萨</w:t>
                    </w:r>
                  </w:p>
                </w:tc>
                <w:tc>
                  <w:tcPr>
                    <w:tcW w:w="855" w:type="pct"/>
                    <w:vAlign w:val="center"/>
                  </w:tcPr>
                  <w:p w14:paraId="43CCBC38" w14:textId="77777777" w:rsidR="00104769" w:rsidRDefault="00104769" w:rsidP="00843F38">
                    <w:pPr>
                      <w:rPr>
                        <w:szCs w:val="21"/>
                      </w:rPr>
                    </w:pPr>
                    <w:r>
                      <w:t>保健品、化妆品等研发、生产及销售</w:t>
                    </w:r>
                  </w:p>
                </w:tc>
                <w:tc>
                  <w:tcPr>
                    <w:tcW w:w="465" w:type="pct"/>
                    <w:vAlign w:val="center"/>
                  </w:tcPr>
                  <w:p w14:paraId="205D9832" w14:textId="77777777" w:rsidR="00104769" w:rsidRDefault="00104769" w:rsidP="00843F38">
                    <w:pPr>
                      <w:jc w:val="center"/>
                      <w:rPr>
                        <w:szCs w:val="21"/>
                      </w:rPr>
                    </w:pPr>
                    <w:r>
                      <w:t>100.00</w:t>
                    </w:r>
                  </w:p>
                </w:tc>
                <w:tc>
                  <w:tcPr>
                    <w:tcW w:w="467" w:type="pct"/>
                    <w:vAlign w:val="center"/>
                  </w:tcPr>
                  <w:p w14:paraId="41A48690" w14:textId="77777777" w:rsidR="00104769" w:rsidRDefault="00104769" w:rsidP="00A247C7">
                    <w:pPr>
                      <w:jc w:val="right"/>
                      <w:rPr>
                        <w:szCs w:val="21"/>
                      </w:rPr>
                    </w:pPr>
                  </w:p>
                </w:tc>
                <w:tc>
                  <w:tcPr>
                    <w:tcW w:w="494" w:type="pct"/>
                    <w:vAlign w:val="center"/>
                  </w:tcPr>
                  <w:p w14:paraId="5FCB1854"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1584727240"/>
              <w:lock w:val="sdtLocked"/>
              <w:placeholder>
                <w:docPart w:val="777E0744AF7C4A99B8B1CE13E0FEED22"/>
              </w:placeholder>
            </w:sdtPr>
            <w:sdtEndPr/>
            <w:sdtContent>
              <w:tr w:rsidR="00104769" w14:paraId="6D71CFAC" w14:textId="77777777" w:rsidTr="00843F38">
                <w:tc>
                  <w:tcPr>
                    <w:tcW w:w="1475" w:type="pct"/>
                    <w:vAlign w:val="center"/>
                  </w:tcPr>
                  <w:p w14:paraId="4C285A12" w14:textId="77777777" w:rsidR="00104769" w:rsidRDefault="00104769" w:rsidP="00A247C7">
                    <w:pPr>
                      <w:rPr>
                        <w:szCs w:val="21"/>
                      </w:rPr>
                    </w:pPr>
                    <w:r>
                      <w:t>TopRidge Pharma Limited</w:t>
                    </w:r>
                  </w:p>
                </w:tc>
                <w:tc>
                  <w:tcPr>
                    <w:tcW w:w="622" w:type="pct"/>
                    <w:vAlign w:val="center"/>
                  </w:tcPr>
                  <w:p w14:paraId="43144605" w14:textId="77777777" w:rsidR="00104769" w:rsidRDefault="00104769" w:rsidP="00843F38">
                    <w:pPr>
                      <w:jc w:val="center"/>
                      <w:rPr>
                        <w:szCs w:val="21"/>
                      </w:rPr>
                    </w:pPr>
                    <w:r>
                      <w:t>中国香港</w:t>
                    </w:r>
                  </w:p>
                </w:tc>
                <w:tc>
                  <w:tcPr>
                    <w:tcW w:w="622" w:type="pct"/>
                    <w:vAlign w:val="center"/>
                  </w:tcPr>
                  <w:p w14:paraId="7BCF13B7" w14:textId="77777777" w:rsidR="00104769" w:rsidRDefault="00104769" w:rsidP="00843F38">
                    <w:pPr>
                      <w:jc w:val="center"/>
                      <w:rPr>
                        <w:szCs w:val="21"/>
                      </w:rPr>
                    </w:pPr>
                    <w:r>
                      <w:t>中国香港</w:t>
                    </w:r>
                  </w:p>
                </w:tc>
                <w:tc>
                  <w:tcPr>
                    <w:tcW w:w="855" w:type="pct"/>
                    <w:vAlign w:val="center"/>
                  </w:tcPr>
                  <w:p w14:paraId="523454E1" w14:textId="77777777" w:rsidR="00104769" w:rsidRDefault="00104769" w:rsidP="00843F38">
                    <w:pPr>
                      <w:rPr>
                        <w:szCs w:val="21"/>
                      </w:rPr>
                    </w:pPr>
                    <w:r>
                      <w:t>投资控股/商业贸易</w:t>
                    </w:r>
                  </w:p>
                </w:tc>
                <w:tc>
                  <w:tcPr>
                    <w:tcW w:w="465" w:type="pct"/>
                    <w:vAlign w:val="center"/>
                  </w:tcPr>
                  <w:p w14:paraId="3CA93041" w14:textId="77777777" w:rsidR="00104769" w:rsidRDefault="00104769" w:rsidP="00843F38">
                    <w:pPr>
                      <w:jc w:val="center"/>
                      <w:rPr>
                        <w:szCs w:val="21"/>
                      </w:rPr>
                    </w:pPr>
                    <w:r>
                      <w:t>100.00</w:t>
                    </w:r>
                  </w:p>
                </w:tc>
                <w:tc>
                  <w:tcPr>
                    <w:tcW w:w="467" w:type="pct"/>
                    <w:vAlign w:val="center"/>
                  </w:tcPr>
                  <w:p w14:paraId="41ACF266" w14:textId="77777777" w:rsidR="00104769" w:rsidRDefault="00104769" w:rsidP="00A247C7">
                    <w:pPr>
                      <w:jc w:val="right"/>
                      <w:rPr>
                        <w:szCs w:val="21"/>
                      </w:rPr>
                    </w:pPr>
                  </w:p>
                </w:tc>
                <w:tc>
                  <w:tcPr>
                    <w:tcW w:w="494" w:type="pct"/>
                    <w:vAlign w:val="center"/>
                  </w:tcPr>
                  <w:p w14:paraId="22DC0328" w14:textId="77777777" w:rsidR="00104769" w:rsidRDefault="00104769" w:rsidP="00843F38">
                    <w:pPr>
                      <w:jc w:val="center"/>
                      <w:rPr>
                        <w:szCs w:val="21"/>
                      </w:rPr>
                    </w:pPr>
                    <w:r>
                      <w:t>购买</w:t>
                    </w:r>
                  </w:p>
                </w:tc>
              </w:tr>
            </w:sdtContent>
          </w:sdt>
          <w:sdt>
            <w:sdtPr>
              <w:rPr>
                <w:szCs w:val="21"/>
              </w:rPr>
              <w:alias w:val="企业合并及合并财务报表明细"/>
              <w:tag w:val="_GBC_986bfe326d834fea9d2920637e286f21"/>
              <w:id w:val="-982618399"/>
              <w:lock w:val="sdtLocked"/>
              <w:placeholder>
                <w:docPart w:val="777E0744AF7C4A99B8B1CE13E0FEED22"/>
              </w:placeholder>
            </w:sdtPr>
            <w:sdtEndPr/>
            <w:sdtContent>
              <w:tr w:rsidR="00104769" w14:paraId="574682D8" w14:textId="77777777" w:rsidTr="00843F38">
                <w:tc>
                  <w:tcPr>
                    <w:tcW w:w="1475" w:type="pct"/>
                    <w:vAlign w:val="center"/>
                  </w:tcPr>
                  <w:p w14:paraId="4238F7E3" w14:textId="77777777" w:rsidR="00104769" w:rsidRDefault="00104769" w:rsidP="00A247C7">
                    <w:pPr>
                      <w:rPr>
                        <w:szCs w:val="21"/>
                      </w:rPr>
                    </w:pPr>
                    <w:r>
                      <w:t>TopRidge Pharma (Ireland) Limited</w:t>
                    </w:r>
                  </w:p>
                </w:tc>
                <w:tc>
                  <w:tcPr>
                    <w:tcW w:w="622" w:type="pct"/>
                    <w:vAlign w:val="center"/>
                  </w:tcPr>
                  <w:p w14:paraId="1E8AA9CA" w14:textId="77777777" w:rsidR="00104769" w:rsidRDefault="00104769" w:rsidP="00843F38">
                    <w:pPr>
                      <w:jc w:val="center"/>
                      <w:rPr>
                        <w:szCs w:val="21"/>
                      </w:rPr>
                    </w:pPr>
                    <w:r>
                      <w:t>爱尔兰</w:t>
                    </w:r>
                  </w:p>
                </w:tc>
                <w:tc>
                  <w:tcPr>
                    <w:tcW w:w="622" w:type="pct"/>
                    <w:vAlign w:val="center"/>
                  </w:tcPr>
                  <w:p w14:paraId="48A07A8E" w14:textId="77777777" w:rsidR="00104769" w:rsidRDefault="00104769" w:rsidP="00843F38">
                    <w:pPr>
                      <w:jc w:val="center"/>
                      <w:rPr>
                        <w:szCs w:val="21"/>
                      </w:rPr>
                    </w:pPr>
                    <w:r>
                      <w:t>爱尔兰</w:t>
                    </w:r>
                  </w:p>
                </w:tc>
                <w:tc>
                  <w:tcPr>
                    <w:tcW w:w="855" w:type="pct"/>
                    <w:vAlign w:val="center"/>
                  </w:tcPr>
                  <w:p w14:paraId="4F8A8110" w14:textId="77777777" w:rsidR="00104769" w:rsidRDefault="00104769" w:rsidP="00843F38">
                    <w:pPr>
                      <w:rPr>
                        <w:szCs w:val="21"/>
                      </w:rPr>
                    </w:pPr>
                    <w:r>
                      <w:t>药品销售</w:t>
                    </w:r>
                  </w:p>
                </w:tc>
                <w:tc>
                  <w:tcPr>
                    <w:tcW w:w="465" w:type="pct"/>
                    <w:vAlign w:val="center"/>
                  </w:tcPr>
                  <w:p w14:paraId="0F8616BC" w14:textId="77777777" w:rsidR="00104769" w:rsidRDefault="00104769" w:rsidP="00843F38">
                    <w:pPr>
                      <w:jc w:val="center"/>
                      <w:rPr>
                        <w:szCs w:val="21"/>
                      </w:rPr>
                    </w:pPr>
                  </w:p>
                </w:tc>
                <w:tc>
                  <w:tcPr>
                    <w:tcW w:w="467" w:type="pct"/>
                    <w:vAlign w:val="center"/>
                  </w:tcPr>
                  <w:p w14:paraId="2622EE8F" w14:textId="77777777" w:rsidR="00104769" w:rsidRDefault="00104769" w:rsidP="00A247C7">
                    <w:pPr>
                      <w:jc w:val="right"/>
                      <w:rPr>
                        <w:szCs w:val="21"/>
                      </w:rPr>
                    </w:pPr>
                    <w:r>
                      <w:t>100.00</w:t>
                    </w:r>
                  </w:p>
                </w:tc>
                <w:tc>
                  <w:tcPr>
                    <w:tcW w:w="494" w:type="pct"/>
                    <w:vAlign w:val="center"/>
                  </w:tcPr>
                  <w:p w14:paraId="2526A9A2"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216167134"/>
              <w:lock w:val="sdtLocked"/>
              <w:placeholder>
                <w:docPart w:val="777E0744AF7C4A99B8B1CE13E0FEED22"/>
              </w:placeholder>
            </w:sdtPr>
            <w:sdtEndPr/>
            <w:sdtContent>
              <w:tr w:rsidR="00104769" w14:paraId="1DF1146D" w14:textId="77777777" w:rsidTr="00843F38">
                <w:tc>
                  <w:tcPr>
                    <w:tcW w:w="1475" w:type="pct"/>
                    <w:vAlign w:val="center"/>
                  </w:tcPr>
                  <w:p w14:paraId="47166DE3" w14:textId="77777777" w:rsidR="00104769" w:rsidRDefault="00104769" w:rsidP="00A247C7">
                    <w:pPr>
                      <w:rPr>
                        <w:szCs w:val="21"/>
                      </w:rPr>
                    </w:pPr>
                    <w:r>
                      <w:t>TopRidge Pharma (Hong Kong) Limited</w:t>
                    </w:r>
                  </w:p>
                </w:tc>
                <w:tc>
                  <w:tcPr>
                    <w:tcW w:w="622" w:type="pct"/>
                    <w:vAlign w:val="center"/>
                  </w:tcPr>
                  <w:p w14:paraId="42827A00" w14:textId="77777777" w:rsidR="00104769" w:rsidRDefault="00104769" w:rsidP="00843F38">
                    <w:pPr>
                      <w:jc w:val="center"/>
                      <w:rPr>
                        <w:szCs w:val="21"/>
                      </w:rPr>
                    </w:pPr>
                    <w:r>
                      <w:t>中国香港</w:t>
                    </w:r>
                  </w:p>
                </w:tc>
                <w:tc>
                  <w:tcPr>
                    <w:tcW w:w="622" w:type="pct"/>
                    <w:vAlign w:val="center"/>
                  </w:tcPr>
                  <w:p w14:paraId="228F385B" w14:textId="77777777" w:rsidR="00104769" w:rsidRDefault="00104769" w:rsidP="00843F38">
                    <w:pPr>
                      <w:jc w:val="center"/>
                      <w:rPr>
                        <w:szCs w:val="21"/>
                      </w:rPr>
                    </w:pPr>
                    <w:r>
                      <w:t>中国香港</w:t>
                    </w:r>
                  </w:p>
                </w:tc>
                <w:tc>
                  <w:tcPr>
                    <w:tcW w:w="855" w:type="pct"/>
                    <w:vAlign w:val="center"/>
                  </w:tcPr>
                  <w:p w14:paraId="6B71B32D" w14:textId="77777777" w:rsidR="00104769" w:rsidRDefault="00104769" w:rsidP="00843F38">
                    <w:pPr>
                      <w:rPr>
                        <w:szCs w:val="21"/>
                      </w:rPr>
                    </w:pPr>
                    <w:r>
                      <w:t>投资控股</w:t>
                    </w:r>
                  </w:p>
                </w:tc>
                <w:tc>
                  <w:tcPr>
                    <w:tcW w:w="465" w:type="pct"/>
                    <w:vAlign w:val="center"/>
                  </w:tcPr>
                  <w:p w14:paraId="03F3C76D" w14:textId="77777777" w:rsidR="00104769" w:rsidRDefault="00104769" w:rsidP="00843F38">
                    <w:pPr>
                      <w:jc w:val="center"/>
                      <w:rPr>
                        <w:szCs w:val="21"/>
                      </w:rPr>
                    </w:pPr>
                  </w:p>
                </w:tc>
                <w:tc>
                  <w:tcPr>
                    <w:tcW w:w="467" w:type="pct"/>
                    <w:vAlign w:val="center"/>
                  </w:tcPr>
                  <w:p w14:paraId="3A3660A9" w14:textId="77777777" w:rsidR="00104769" w:rsidRDefault="00104769" w:rsidP="00A247C7">
                    <w:pPr>
                      <w:jc w:val="right"/>
                      <w:rPr>
                        <w:szCs w:val="21"/>
                      </w:rPr>
                    </w:pPr>
                    <w:r>
                      <w:t>100.00</w:t>
                    </w:r>
                  </w:p>
                </w:tc>
                <w:tc>
                  <w:tcPr>
                    <w:tcW w:w="494" w:type="pct"/>
                    <w:vAlign w:val="center"/>
                  </w:tcPr>
                  <w:p w14:paraId="532718D9"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88461582"/>
              <w:lock w:val="sdtLocked"/>
              <w:placeholder>
                <w:docPart w:val="777E0744AF7C4A99B8B1CE13E0FEED22"/>
              </w:placeholder>
            </w:sdtPr>
            <w:sdtEndPr/>
            <w:sdtContent>
              <w:tr w:rsidR="00104769" w14:paraId="08B438AA" w14:textId="77777777" w:rsidTr="00843F38">
                <w:tc>
                  <w:tcPr>
                    <w:tcW w:w="1475" w:type="pct"/>
                    <w:vAlign w:val="center"/>
                  </w:tcPr>
                  <w:p w14:paraId="44A95A09" w14:textId="77777777" w:rsidR="00104769" w:rsidRDefault="00104769" w:rsidP="00A247C7">
                    <w:pPr>
                      <w:rPr>
                        <w:szCs w:val="21"/>
                      </w:rPr>
                    </w:pPr>
                    <w:r>
                      <w:t>上海欣活生物科技有限公司</w:t>
                    </w:r>
                  </w:p>
                </w:tc>
                <w:tc>
                  <w:tcPr>
                    <w:tcW w:w="622" w:type="pct"/>
                    <w:vAlign w:val="center"/>
                  </w:tcPr>
                  <w:p w14:paraId="2FEFED34" w14:textId="77777777" w:rsidR="00104769" w:rsidRDefault="00104769" w:rsidP="00843F38">
                    <w:pPr>
                      <w:jc w:val="center"/>
                      <w:rPr>
                        <w:szCs w:val="21"/>
                      </w:rPr>
                    </w:pPr>
                    <w:r>
                      <w:t>上海</w:t>
                    </w:r>
                  </w:p>
                </w:tc>
                <w:tc>
                  <w:tcPr>
                    <w:tcW w:w="622" w:type="pct"/>
                    <w:vAlign w:val="center"/>
                  </w:tcPr>
                  <w:p w14:paraId="226BA6E1" w14:textId="77777777" w:rsidR="00104769" w:rsidRDefault="00104769" w:rsidP="00843F38">
                    <w:pPr>
                      <w:jc w:val="center"/>
                      <w:rPr>
                        <w:szCs w:val="21"/>
                      </w:rPr>
                    </w:pPr>
                    <w:r>
                      <w:t>上海</w:t>
                    </w:r>
                  </w:p>
                </w:tc>
                <w:tc>
                  <w:tcPr>
                    <w:tcW w:w="855" w:type="pct"/>
                    <w:vAlign w:val="center"/>
                  </w:tcPr>
                  <w:p w14:paraId="16EDC80D" w14:textId="77777777" w:rsidR="00104769" w:rsidRDefault="00104769" w:rsidP="00843F38">
                    <w:pPr>
                      <w:rPr>
                        <w:szCs w:val="21"/>
                      </w:rPr>
                    </w:pPr>
                    <w:r>
                      <w:t>药品研发及生产</w:t>
                    </w:r>
                  </w:p>
                </w:tc>
                <w:tc>
                  <w:tcPr>
                    <w:tcW w:w="465" w:type="pct"/>
                    <w:vAlign w:val="center"/>
                  </w:tcPr>
                  <w:p w14:paraId="3B206B0C" w14:textId="77777777" w:rsidR="00104769" w:rsidRDefault="00104769" w:rsidP="00843F38">
                    <w:pPr>
                      <w:jc w:val="center"/>
                      <w:rPr>
                        <w:szCs w:val="21"/>
                      </w:rPr>
                    </w:pPr>
                    <w:r>
                      <w:t>100.00</w:t>
                    </w:r>
                  </w:p>
                </w:tc>
                <w:tc>
                  <w:tcPr>
                    <w:tcW w:w="467" w:type="pct"/>
                    <w:vAlign w:val="center"/>
                  </w:tcPr>
                  <w:p w14:paraId="65B77A68" w14:textId="77777777" w:rsidR="00104769" w:rsidRDefault="00104769" w:rsidP="00A247C7">
                    <w:pPr>
                      <w:jc w:val="right"/>
                      <w:rPr>
                        <w:szCs w:val="21"/>
                      </w:rPr>
                    </w:pPr>
                  </w:p>
                </w:tc>
                <w:tc>
                  <w:tcPr>
                    <w:tcW w:w="494" w:type="pct"/>
                    <w:vAlign w:val="center"/>
                  </w:tcPr>
                  <w:p w14:paraId="4ADFD9D2"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1171996261"/>
              <w:lock w:val="sdtLocked"/>
              <w:placeholder>
                <w:docPart w:val="777E0744AF7C4A99B8B1CE13E0FEED22"/>
              </w:placeholder>
            </w:sdtPr>
            <w:sdtEndPr/>
            <w:sdtContent>
              <w:tr w:rsidR="00104769" w14:paraId="46BE44DF" w14:textId="77777777" w:rsidTr="00843F38">
                <w:tc>
                  <w:tcPr>
                    <w:tcW w:w="1475" w:type="pct"/>
                    <w:vAlign w:val="center"/>
                  </w:tcPr>
                  <w:p w14:paraId="04EE9067" w14:textId="77777777" w:rsidR="00104769" w:rsidRDefault="00104769" w:rsidP="00A247C7">
                    <w:pPr>
                      <w:rPr>
                        <w:szCs w:val="21"/>
                      </w:rPr>
                    </w:pPr>
                    <w:r>
                      <w:t>上海海脊生物医药工程有限公司</w:t>
                    </w:r>
                  </w:p>
                </w:tc>
                <w:tc>
                  <w:tcPr>
                    <w:tcW w:w="622" w:type="pct"/>
                    <w:vAlign w:val="center"/>
                  </w:tcPr>
                  <w:p w14:paraId="4F266D33" w14:textId="77777777" w:rsidR="00104769" w:rsidRDefault="00104769" w:rsidP="00843F38">
                    <w:pPr>
                      <w:jc w:val="center"/>
                      <w:rPr>
                        <w:szCs w:val="21"/>
                      </w:rPr>
                    </w:pPr>
                    <w:r>
                      <w:t>上海</w:t>
                    </w:r>
                  </w:p>
                </w:tc>
                <w:tc>
                  <w:tcPr>
                    <w:tcW w:w="622" w:type="pct"/>
                    <w:vAlign w:val="center"/>
                  </w:tcPr>
                  <w:p w14:paraId="103816B2" w14:textId="77777777" w:rsidR="00104769" w:rsidRDefault="00104769" w:rsidP="00843F38">
                    <w:pPr>
                      <w:jc w:val="center"/>
                      <w:rPr>
                        <w:szCs w:val="21"/>
                      </w:rPr>
                    </w:pPr>
                    <w:r>
                      <w:t>上海</w:t>
                    </w:r>
                  </w:p>
                </w:tc>
                <w:tc>
                  <w:tcPr>
                    <w:tcW w:w="855" w:type="pct"/>
                    <w:vAlign w:val="center"/>
                  </w:tcPr>
                  <w:p w14:paraId="52CB63FC" w14:textId="77777777" w:rsidR="00104769" w:rsidRDefault="00104769" w:rsidP="00843F38">
                    <w:pPr>
                      <w:rPr>
                        <w:szCs w:val="21"/>
                      </w:rPr>
                    </w:pPr>
                    <w:r>
                      <w:t>药品研发</w:t>
                    </w:r>
                  </w:p>
                </w:tc>
                <w:tc>
                  <w:tcPr>
                    <w:tcW w:w="465" w:type="pct"/>
                    <w:vAlign w:val="center"/>
                  </w:tcPr>
                  <w:p w14:paraId="5FC792A9" w14:textId="77777777" w:rsidR="00104769" w:rsidRDefault="00104769" w:rsidP="00843F38">
                    <w:pPr>
                      <w:jc w:val="center"/>
                      <w:rPr>
                        <w:szCs w:val="21"/>
                      </w:rPr>
                    </w:pPr>
                  </w:p>
                </w:tc>
                <w:tc>
                  <w:tcPr>
                    <w:tcW w:w="467" w:type="pct"/>
                    <w:vAlign w:val="center"/>
                  </w:tcPr>
                  <w:p w14:paraId="06524E9D" w14:textId="77777777" w:rsidR="00104769" w:rsidRDefault="00104769" w:rsidP="00A247C7">
                    <w:pPr>
                      <w:jc w:val="right"/>
                      <w:rPr>
                        <w:szCs w:val="21"/>
                      </w:rPr>
                    </w:pPr>
                    <w:r>
                      <w:t>100.00</w:t>
                    </w:r>
                  </w:p>
                </w:tc>
                <w:tc>
                  <w:tcPr>
                    <w:tcW w:w="494" w:type="pct"/>
                    <w:vAlign w:val="center"/>
                  </w:tcPr>
                  <w:p w14:paraId="1E9EA21F"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242956979"/>
              <w:lock w:val="sdtLocked"/>
              <w:placeholder>
                <w:docPart w:val="777E0744AF7C4A99B8B1CE13E0FEED22"/>
              </w:placeholder>
            </w:sdtPr>
            <w:sdtEndPr/>
            <w:sdtContent>
              <w:tr w:rsidR="00104769" w14:paraId="7501404E" w14:textId="77777777" w:rsidTr="00843F38">
                <w:tc>
                  <w:tcPr>
                    <w:tcW w:w="1475" w:type="pct"/>
                    <w:vAlign w:val="center"/>
                  </w:tcPr>
                  <w:p w14:paraId="0C64EF0A" w14:textId="77777777" w:rsidR="00104769" w:rsidRDefault="00104769" w:rsidP="00A247C7">
                    <w:pPr>
                      <w:rPr>
                        <w:szCs w:val="21"/>
                      </w:rPr>
                    </w:pPr>
                    <w:r>
                      <w:t>西藏诺迪康科技发展有限公司</w:t>
                    </w:r>
                  </w:p>
                </w:tc>
                <w:tc>
                  <w:tcPr>
                    <w:tcW w:w="622" w:type="pct"/>
                    <w:vAlign w:val="center"/>
                  </w:tcPr>
                  <w:p w14:paraId="173305D0" w14:textId="77777777" w:rsidR="00104769" w:rsidRDefault="00104769" w:rsidP="00843F38">
                    <w:pPr>
                      <w:jc w:val="center"/>
                      <w:rPr>
                        <w:szCs w:val="21"/>
                      </w:rPr>
                    </w:pPr>
                    <w:r>
                      <w:t>西藏拉萨</w:t>
                    </w:r>
                  </w:p>
                </w:tc>
                <w:tc>
                  <w:tcPr>
                    <w:tcW w:w="622" w:type="pct"/>
                    <w:vAlign w:val="center"/>
                  </w:tcPr>
                  <w:p w14:paraId="1B72B25D" w14:textId="77777777" w:rsidR="00104769" w:rsidRDefault="00104769" w:rsidP="00843F38">
                    <w:pPr>
                      <w:jc w:val="center"/>
                      <w:rPr>
                        <w:szCs w:val="21"/>
                      </w:rPr>
                    </w:pPr>
                    <w:r>
                      <w:t>西藏拉萨</w:t>
                    </w:r>
                  </w:p>
                </w:tc>
                <w:tc>
                  <w:tcPr>
                    <w:tcW w:w="855" w:type="pct"/>
                    <w:vAlign w:val="center"/>
                  </w:tcPr>
                  <w:p w14:paraId="1A315D4C" w14:textId="77777777" w:rsidR="00104769" w:rsidRDefault="00104769" w:rsidP="00843F38">
                    <w:pPr>
                      <w:rPr>
                        <w:szCs w:val="21"/>
                      </w:rPr>
                    </w:pPr>
                    <w:r>
                      <w:t>药品研发</w:t>
                    </w:r>
                  </w:p>
                </w:tc>
                <w:tc>
                  <w:tcPr>
                    <w:tcW w:w="465" w:type="pct"/>
                    <w:vAlign w:val="center"/>
                  </w:tcPr>
                  <w:p w14:paraId="72D4F955" w14:textId="77777777" w:rsidR="00104769" w:rsidRDefault="00104769" w:rsidP="00843F38">
                    <w:pPr>
                      <w:jc w:val="center"/>
                      <w:rPr>
                        <w:szCs w:val="21"/>
                      </w:rPr>
                    </w:pPr>
                    <w:r>
                      <w:t>100.00</w:t>
                    </w:r>
                  </w:p>
                </w:tc>
                <w:tc>
                  <w:tcPr>
                    <w:tcW w:w="467" w:type="pct"/>
                    <w:vAlign w:val="center"/>
                  </w:tcPr>
                  <w:p w14:paraId="6F6E3214" w14:textId="77777777" w:rsidR="00104769" w:rsidRDefault="00104769" w:rsidP="00A247C7">
                    <w:pPr>
                      <w:jc w:val="right"/>
                      <w:rPr>
                        <w:szCs w:val="21"/>
                      </w:rPr>
                    </w:pPr>
                  </w:p>
                </w:tc>
                <w:tc>
                  <w:tcPr>
                    <w:tcW w:w="494" w:type="pct"/>
                    <w:vAlign w:val="center"/>
                  </w:tcPr>
                  <w:p w14:paraId="7184215F" w14:textId="77777777" w:rsidR="00104769" w:rsidRDefault="00104769" w:rsidP="00843F38">
                    <w:pPr>
                      <w:jc w:val="center"/>
                      <w:rPr>
                        <w:szCs w:val="21"/>
                      </w:rPr>
                    </w:pPr>
                    <w:r>
                      <w:t>设立</w:t>
                    </w:r>
                  </w:p>
                </w:tc>
              </w:tr>
            </w:sdtContent>
          </w:sdt>
          <w:sdt>
            <w:sdtPr>
              <w:rPr>
                <w:szCs w:val="21"/>
              </w:rPr>
              <w:alias w:val="企业合并及合并财务报表明细"/>
              <w:tag w:val="_GBC_986bfe326d834fea9d2920637e286f21"/>
              <w:id w:val="-2027629250"/>
              <w:lock w:val="sdtLocked"/>
              <w:placeholder>
                <w:docPart w:val="D6C2F5B5980B479295DF0CB6CE96689F"/>
              </w:placeholder>
            </w:sdtPr>
            <w:sdtEndPr/>
            <w:sdtContent>
              <w:tr w:rsidR="00104769" w14:paraId="6C34E3CC" w14:textId="77777777" w:rsidTr="00843F38">
                <w:tc>
                  <w:tcPr>
                    <w:tcW w:w="1475" w:type="pct"/>
                    <w:vAlign w:val="center"/>
                  </w:tcPr>
                  <w:p w14:paraId="4C0CE7D9" w14:textId="77777777" w:rsidR="00104769" w:rsidRDefault="00104769" w:rsidP="00A247C7">
                    <w:pPr>
                      <w:rPr>
                        <w:szCs w:val="21"/>
                      </w:rPr>
                    </w:pPr>
                    <w:r>
                      <w:t>西藏诺迪康生物医药销售有限公司</w:t>
                    </w:r>
                  </w:p>
                </w:tc>
                <w:tc>
                  <w:tcPr>
                    <w:tcW w:w="622" w:type="pct"/>
                    <w:vAlign w:val="center"/>
                  </w:tcPr>
                  <w:p w14:paraId="26273EE2" w14:textId="77777777" w:rsidR="00104769" w:rsidRDefault="00104769" w:rsidP="00843F38">
                    <w:pPr>
                      <w:jc w:val="center"/>
                      <w:rPr>
                        <w:szCs w:val="21"/>
                      </w:rPr>
                    </w:pPr>
                    <w:r>
                      <w:t>西藏拉萨</w:t>
                    </w:r>
                  </w:p>
                </w:tc>
                <w:tc>
                  <w:tcPr>
                    <w:tcW w:w="622" w:type="pct"/>
                    <w:vAlign w:val="center"/>
                  </w:tcPr>
                  <w:p w14:paraId="4AA42FC7" w14:textId="77777777" w:rsidR="00104769" w:rsidRDefault="00104769" w:rsidP="00843F38">
                    <w:pPr>
                      <w:jc w:val="center"/>
                      <w:rPr>
                        <w:szCs w:val="21"/>
                      </w:rPr>
                    </w:pPr>
                    <w:r>
                      <w:t>西藏拉萨</w:t>
                    </w:r>
                  </w:p>
                </w:tc>
                <w:tc>
                  <w:tcPr>
                    <w:tcW w:w="855" w:type="pct"/>
                    <w:vAlign w:val="center"/>
                  </w:tcPr>
                  <w:p w14:paraId="17C9D0AB" w14:textId="77777777" w:rsidR="00104769" w:rsidRDefault="00104769" w:rsidP="00843F38">
                    <w:pPr>
                      <w:jc w:val="center"/>
                      <w:rPr>
                        <w:szCs w:val="21"/>
                      </w:rPr>
                    </w:pPr>
                    <w:r>
                      <w:t>药品销售</w:t>
                    </w:r>
                  </w:p>
                </w:tc>
                <w:tc>
                  <w:tcPr>
                    <w:tcW w:w="465" w:type="pct"/>
                    <w:vAlign w:val="center"/>
                  </w:tcPr>
                  <w:p w14:paraId="3456EEC3" w14:textId="77777777" w:rsidR="00104769" w:rsidRDefault="00104769" w:rsidP="00843F38">
                    <w:pPr>
                      <w:jc w:val="center"/>
                      <w:rPr>
                        <w:szCs w:val="21"/>
                      </w:rPr>
                    </w:pPr>
                    <w:r>
                      <w:t>100.00</w:t>
                    </w:r>
                  </w:p>
                </w:tc>
                <w:tc>
                  <w:tcPr>
                    <w:tcW w:w="467" w:type="pct"/>
                    <w:vAlign w:val="center"/>
                  </w:tcPr>
                  <w:p w14:paraId="061282FD" w14:textId="77777777" w:rsidR="00104769" w:rsidRDefault="00104769" w:rsidP="00A247C7">
                    <w:pPr>
                      <w:jc w:val="right"/>
                      <w:rPr>
                        <w:szCs w:val="21"/>
                      </w:rPr>
                    </w:pPr>
                  </w:p>
                </w:tc>
                <w:tc>
                  <w:tcPr>
                    <w:tcW w:w="494" w:type="pct"/>
                    <w:vAlign w:val="center"/>
                  </w:tcPr>
                  <w:p w14:paraId="0F37D6B7" w14:textId="77777777" w:rsidR="00104769" w:rsidRDefault="00104769" w:rsidP="00843F38">
                    <w:pPr>
                      <w:jc w:val="center"/>
                      <w:rPr>
                        <w:szCs w:val="21"/>
                      </w:rPr>
                    </w:pPr>
                    <w:r>
                      <w:t>设立</w:t>
                    </w:r>
                  </w:p>
                </w:tc>
              </w:tr>
            </w:sdtContent>
          </w:sdt>
        </w:tbl>
        <w:p w14:paraId="2A2E56CD" w14:textId="0CEF2904" w:rsidR="006A4505" w:rsidRPr="006A7DE2" w:rsidRDefault="002629C9" w:rsidP="006A7DE2">
          <w:pPr>
            <w:ind w:firstLineChars="200" w:firstLine="420"/>
            <w:rPr>
              <w:szCs w:val="21"/>
            </w:rPr>
          </w:pPr>
          <w:r w:rsidRPr="006A7DE2">
            <w:rPr>
              <w:rFonts w:hint="eastAsia"/>
              <w:szCs w:val="21"/>
            </w:rPr>
            <w:t>西藏诺迪康农业资源开发有限公司已于2</w:t>
          </w:r>
          <w:r w:rsidRPr="006A7DE2">
            <w:rPr>
              <w:szCs w:val="21"/>
            </w:rPr>
            <w:t>022</w:t>
          </w:r>
          <w:r w:rsidRPr="006A7DE2">
            <w:rPr>
              <w:rFonts w:hint="eastAsia"/>
              <w:szCs w:val="21"/>
            </w:rPr>
            <w:t>年7月</w:t>
          </w:r>
          <w:r w:rsidR="00B836B8">
            <w:rPr>
              <w:rFonts w:hint="eastAsia"/>
              <w:szCs w:val="21"/>
            </w:rPr>
            <w:t>1日</w:t>
          </w:r>
          <w:r w:rsidRPr="006A7DE2">
            <w:rPr>
              <w:rFonts w:hint="eastAsia"/>
              <w:szCs w:val="21"/>
            </w:rPr>
            <w:t>注销。</w:t>
          </w:r>
        </w:p>
      </w:sdtContent>
    </w:sdt>
    <w:p w14:paraId="6F3361D6" w14:textId="77777777" w:rsidR="006A4505" w:rsidRDefault="006A4505">
      <w:pPr>
        <w:rPr>
          <w:rFonts w:cs="Arial"/>
          <w:szCs w:val="21"/>
        </w:rPr>
      </w:pPr>
    </w:p>
    <w:sdt>
      <w:sdtPr>
        <w:rPr>
          <w:rFonts w:ascii="宋体" w:eastAsia="宋体" w:hAnsi="宋体" w:cs="宋体" w:hint="eastAsia"/>
          <w:b w:val="0"/>
          <w:bCs w:val="0"/>
          <w:kern w:val="0"/>
          <w:szCs w:val="24"/>
        </w:rPr>
        <w:alias w:val="模块:重要的非全资子公司"/>
        <w:tag w:val="_GBC_a2ec6e05ebd34d2fa14b1ba6b3ba8eb1"/>
        <w:id w:val="-1003968337"/>
        <w:lock w:val="sdtLocked"/>
        <w:placeholder>
          <w:docPart w:val="GBC22222222222222222222222222222"/>
        </w:placeholder>
      </w:sdtPr>
      <w:sdtEndPr>
        <w:rPr>
          <w:rFonts w:cs="Arial" w:hint="default"/>
          <w:szCs w:val="21"/>
        </w:rPr>
      </w:sdtEndPr>
      <w:sdtContent>
        <w:p w14:paraId="213D3E50" w14:textId="77777777" w:rsidR="006A4505" w:rsidRDefault="00B9625C" w:rsidP="008776CA">
          <w:pPr>
            <w:pStyle w:val="4"/>
            <w:numPr>
              <w:ilvl w:val="3"/>
              <w:numId w:val="94"/>
            </w:numPr>
            <w:ind w:left="424" w:hangingChars="202" w:hanging="424"/>
          </w:pPr>
          <w:r>
            <w:rPr>
              <w:rFonts w:hint="eastAsia"/>
            </w:rPr>
            <w:t>重要的非全资子公司</w:t>
          </w:r>
        </w:p>
        <w:sdt>
          <w:sdtPr>
            <w:alias w:val="是否适用：重要的非全资子公司[双击切换]"/>
            <w:tag w:val="_GBC_51a84bfe201248b8bd5edb53b6cd6283"/>
            <w:id w:val="-336934445"/>
            <w:lock w:val="sdtLocked"/>
            <w:placeholder>
              <w:docPart w:val="GBC22222222222222222222222222222"/>
            </w:placeholder>
          </w:sdtPr>
          <w:sdtEndPr/>
          <w:sdtContent>
            <w:p w14:paraId="458C485F" w14:textId="77777777" w:rsidR="006A4505" w:rsidRDefault="00B9625C">
              <w:r>
                <w:fldChar w:fldCharType="begin"/>
              </w:r>
              <w:r w:rsidR="002629C9">
                <w:instrText xml:space="preserve">MACROBUTTON  SnrToggleCheckbox √适用 </w:instrText>
              </w:r>
              <w:r>
                <w:fldChar w:fldCharType="end"/>
              </w:r>
              <w:r>
                <w:fldChar w:fldCharType="begin"/>
              </w:r>
              <w:r w:rsidR="002629C9">
                <w:instrText xml:space="preserve"> MACROBUTTON  SnrToggleCheckbox □不适用 </w:instrText>
              </w:r>
              <w:r>
                <w:fldChar w:fldCharType="end"/>
              </w:r>
            </w:p>
          </w:sdtContent>
        </w:sdt>
        <w:p w14:paraId="31C13F07" w14:textId="058498B6" w:rsidR="006A4505" w:rsidRDefault="00B9625C">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624"/>
            <w:gridCol w:w="1965"/>
            <w:gridCol w:w="1969"/>
            <w:gridCol w:w="1767"/>
          </w:tblGrid>
          <w:tr w:rsidR="00156DD7" w14:paraId="4D4E613F" w14:textId="77777777" w:rsidTr="00156DD7">
            <w:trPr>
              <w:trHeight w:val="241"/>
            </w:trPr>
            <w:sdt>
              <w:sdtPr>
                <w:tag w:val="_PLD_5428bb469efb45b09d2152fb27b33f8a"/>
                <w:id w:val="-310405889"/>
                <w:lock w:val="sdtLocked"/>
              </w:sdtPr>
              <w:sdtEndPr/>
              <w:sdtContent>
                <w:tc>
                  <w:tcPr>
                    <w:tcW w:w="1008" w:type="pct"/>
                    <w:shd w:val="clear" w:color="auto" w:fill="auto"/>
                    <w:vAlign w:val="center"/>
                  </w:tcPr>
                  <w:p w14:paraId="5D9BB334" w14:textId="77777777" w:rsidR="00156DD7" w:rsidRDefault="00156DD7" w:rsidP="00A247C7">
                    <w:pPr>
                      <w:jc w:val="center"/>
                      <w:rPr>
                        <w:rFonts w:cs="Arial"/>
                        <w:szCs w:val="21"/>
                      </w:rPr>
                    </w:pPr>
                    <w:r>
                      <w:rPr>
                        <w:rFonts w:cs="Arial" w:hint="eastAsia"/>
                        <w:szCs w:val="21"/>
                        <w:lang w:val="en-GB"/>
                      </w:rPr>
                      <w:t>子公司名称</w:t>
                    </w:r>
                  </w:p>
                </w:tc>
              </w:sdtContent>
            </w:sdt>
            <w:sdt>
              <w:sdtPr>
                <w:tag w:val="_PLD_6f42810edcef4f808238b34484325c1a"/>
                <w:id w:val="1548885240"/>
                <w:lock w:val="sdtLocked"/>
              </w:sdtPr>
              <w:sdtEndPr/>
              <w:sdtContent>
                <w:tc>
                  <w:tcPr>
                    <w:tcW w:w="885" w:type="pct"/>
                    <w:shd w:val="clear" w:color="auto" w:fill="auto"/>
                    <w:vAlign w:val="center"/>
                  </w:tcPr>
                  <w:p w14:paraId="3936AC8E" w14:textId="77777777" w:rsidR="00156DD7" w:rsidRDefault="00156DD7" w:rsidP="00A247C7">
                    <w:pPr>
                      <w:jc w:val="center"/>
                      <w:rPr>
                        <w:rFonts w:cs="Arial"/>
                        <w:bCs/>
                        <w:szCs w:val="21"/>
                        <w:lang w:val="en-GB"/>
                      </w:rPr>
                    </w:pPr>
                    <w:r>
                      <w:rPr>
                        <w:rFonts w:cs="Arial" w:hint="eastAsia"/>
                        <w:bCs/>
                        <w:szCs w:val="21"/>
                        <w:lang w:val="en-GB"/>
                      </w:rPr>
                      <w:t>少数股东持股</w:t>
                    </w:r>
                  </w:p>
                  <w:p w14:paraId="01869530" w14:textId="77777777" w:rsidR="00156DD7" w:rsidRDefault="00156DD7" w:rsidP="00A247C7">
                    <w:pPr>
                      <w:jc w:val="center"/>
                      <w:rPr>
                        <w:rFonts w:cs="Arial"/>
                        <w:szCs w:val="21"/>
                      </w:rPr>
                    </w:pPr>
                    <w:r>
                      <w:rPr>
                        <w:rFonts w:cs="Arial" w:hint="eastAsia"/>
                        <w:bCs/>
                        <w:szCs w:val="21"/>
                        <w:lang w:val="en-GB"/>
                      </w:rPr>
                      <w:t>比例</w:t>
                    </w:r>
                  </w:p>
                </w:tc>
              </w:sdtContent>
            </w:sdt>
            <w:sdt>
              <w:sdtPr>
                <w:tag w:val="_PLD_5fe25832d2ec4782a2b0dd4183a7a18d"/>
                <w:id w:val="-1242791269"/>
                <w:lock w:val="sdtLocked"/>
              </w:sdtPr>
              <w:sdtEndPr/>
              <w:sdtContent>
                <w:tc>
                  <w:tcPr>
                    <w:tcW w:w="1071" w:type="pct"/>
                    <w:shd w:val="clear" w:color="auto" w:fill="auto"/>
                    <w:vAlign w:val="center"/>
                  </w:tcPr>
                  <w:p w14:paraId="2315FE7F" w14:textId="77777777" w:rsidR="00156DD7" w:rsidRDefault="00156DD7" w:rsidP="00A247C7">
                    <w:pPr>
                      <w:jc w:val="center"/>
                      <w:rPr>
                        <w:rFonts w:cs="Arial"/>
                        <w:szCs w:val="21"/>
                      </w:rPr>
                    </w:pPr>
                    <w:r>
                      <w:rPr>
                        <w:rFonts w:cs="Arial" w:hint="eastAsia"/>
                        <w:bCs/>
                        <w:szCs w:val="21"/>
                        <w:lang w:val="en-GB"/>
                      </w:rPr>
                      <w:t>本期归属于少数股东的损益</w:t>
                    </w:r>
                  </w:p>
                </w:tc>
              </w:sdtContent>
            </w:sdt>
            <w:sdt>
              <w:sdtPr>
                <w:tag w:val="_PLD_2a49e43dba264aa2a5a6a65baca97c74"/>
                <w:id w:val="-1059785758"/>
                <w:lock w:val="sdtLocked"/>
              </w:sdtPr>
              <w:sdtEndPr/>
              <w:sdtContent>
                <w:tc>
                  <w:tcPr>
                    <w:tcW w:w="1073" w:type="pct"/>
                    <w:shd w:val="clear" w:color="auto" w:fill="auto"/>
                    <w:vAlign w:val="center"/>
                  </w:tcPr>
                  <w:p w14:paraId="1DD1207D" w14:textId="77777777" w:rsidR="00156DD7" w:rsidRDefault="00156DD7" w:rsidP="00A247C7">
                    <w:pPr>
                      <w:jc w:val="center"/>
                      <w:rPr>
                        <w:rFonts w:cs="Arial"/>
                        <w:szCs w:val="21"/>
                      </w:rPr>
                    </w:pPr>
                    <w:r>
                      <w:rPr>
                        <w:rFonts w:cs="Arial" w:hint="eastAsia"/>
                        <w:bCs/>
                        <w:szCs w:val="21"/>
                        <w:lang w:val="en-GB"/>
                      </w:rPr>
                      <w:t>本期向少数股东宣告分派的股利</w:t>
                    </w:r>
                  </w:p>
                </w:tc>
              </w:sdtContent>
            </w:sdt>
            <w:sdt>
              <w:sdtPr>
                <w:tag w:val="_PLD_fb758b5ac95741fa930b476448e32371"/>
                <w:id w:val="-2002492852"/>
                <w:lock w:val="sdtLocked"/>
              </w:sdtPr>
              <w:sdtEndPr/>
              <w:sdtContent>
                <w:tc>
                  <w:tcPr>
                    <w:tcW w:w="963" w:type="pct"/>
                    <w:shd w:val="clear" w:color="auto" w:fill="auto"/>
                    <w:vAlign w:val="center"/>
                  </w:tcPr>
                  <w:p w14:paraId="7AD80BEC" w14:textId="77777777" w:rsidR="00156DD7" w:rsidRDefault="00156DD7" w:rsidP="00A247C7">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1357616978"/>
              <w:lock w:val="sdtLocked"/>
              <w:placeholder>
                <w:docPart w:val="F39DB9A11451401F98946252C3646AEE"/>
              </w:placeholder>
            </w:sdtPr>
            <w:sdtEndPr/>
            <w:sdtContent>
              <w:tr w:rsidR="00156DD7" w14:paraId="1CB05468" w14:textId="77777777" w:rsidTr="00156DD7">
                <w:tc>
                  <w:tcPr>
                    <w:tcW w:w="1008" w:type="pct"/>
                  </w:tcPr>
                  <w:p w14:paraId="52F57D89" w14:textId="77777777" w:rsidR="00156DD7" w:rsidRDefault="00156DD7" w:rsidP="00A247C7">
                    <w:pPr>
                      <w:rPr>
                        <w:szCs w:val="21"/>
                      </w:rPr>
                    </w:pPr>
                    <w:r>
                      <w:t>西藏诺迪康藏药材开发有限公司</w:t>
                    </w:r>
                  </w:p>
                </w:tc>
                <w:tc>
                  <w:tcPr>
                    <w:tcW w:w="885" w:type="pct"/>
                  </w:tcPr>
                  <w:p w14:paraId="2EDDCDD5" w14:textId="77777777" w:rsidR="00156DD7" w:rsidRDefault="00156DD7" w:rsidP="00A247C7">
                    <w:pPr>
                      <w:jc w:val="right"/>
                      <w:rPr>
                        <w:szCs w:val="21"/>
                      </w:rPr>
                    </w:pPr>
                    <w:r>
                      <w:t>38.00</w:t>
                    </w:r>
                  </w:p>
                </w:tc>
                <w:tc>
                  <w:tcPr>
                    <w:tcW w:w="1071" w:type="pct"/>
                  </w:tcPr>
                  <w:p w14:paraId="0E2E2EC9" w14:textId="77777777" w:rsidR="00156DD7" w:rsidRDefault="00156DD7" w:rsidP="00A247C7">
                    <w:pPr>
                      <w:jc w:val="right"/>
                      <w:rPr>
                        <w:szCs w:val="21"/>
                      </w:rPr>
                    </w:pPr>
                    <w:r>
                      <w:t>-8,147.77</w:t>
                    </w:r>
                  </w:p>
                </w:tc>
                <w:tc>
                  <w:tcPr>
                    <w:tcW w:w="1073" w:type="pct"/>
                  </w:tcPr>
                  <w:p w14:paraId="1CC596A9" w14:textId="77777777" w:rsidR="00156DD7" w:rsidRDefault="00156DD7" w:rsidP="00A247C7">
                    <w:pPr>
                      <w:jc w:val="right"/>
                      <w:rPr>
                        <w:szCs w:val="21"/>
                      </w:rPr>
                    </w:pPr>
                  </w:p>
                </w:tc>
                <w:tc>
                  <w:tcPr>
                    <w:tcW w:w="963" w:type="pct"/>
                  </w:tcPr>
                  <w:p w14:paraId="7E6FA8EC" w14:textId="5DB44F69" w:rsidR="00156DD7" w:rsidRPr="00864A2A" w:rsidRDefault="000C5DE2" w:rsidP="00864A2A">
                    <w:pPr>
                      <w:jc w:val="right"/>
                      <w:rPr>
                        <w:rFonts w:ascii="Times New Roman" w:hAnsi="Times New Roman" w:cs="Times New Roman"/>
                        <w:color w:val="000000"/>
                        <w:sz w:val="24"/>
                      </w:rPr>
                    </w:pPr>
                    <w:r w:rsidRPr="000C5DE2">
                      <w:t>-2,615,832.62</w:t>
                    </w:r>
                  </w:p>
                </w:tc>
              </w:tr>
            </w:sdtContent>
          </w:sdt>
          <w:sdt>
            <w:sdtPr>
              <w:rPr>
                <w:szCs w:val="21"/>
              </w:rPr>
              <w:alias w:val="重要的非全资子公司明细"/>
              <w:tag w:val="_GBC_786318b12f804986888adc0492796ebd"/>
              <w:id w:val="-1775249410"/>
              <w:lock w:val="sdtLocked"/>
              <w:placeholder>
                <w:docPart w:val="F39DB9A11451401F98946252C3646AEE"/>
              </w:placeholder>
            </w:sdtPr>
            <w:sdtEndPr/>
            <w:sdtContent>
              <w:tr w:rsidR="00156DD7" w14:paraId="48FE9B72" w14:textId="77777777" w:rsidTr="00156DD7">
                <w:tc>
                  <w:tcPr>
                    <w:tcW w:w="1008" w:type="pct"/>
                  </w:tcPr>
                  <w:p w14:paraId="33A2D833" w14:textId="77777777" w:rsidR="00156DD7" w:rsidRDefault="00156DD7" w:rsidP="00A247C7">
                    <w:pPr>
                      <w:rPr>
                        <w:szCs w:val="21"/>
                      </w:rPr>
                    </w:pPr>
                    <w:r>
                      <w:t>西藏诺迪康医药有限公司</w:t>
                    </w:r>
                  </w:p>
                </w:tc>
                <w:tc>
                  <w:tcPr>
                    <w:tcW w:w="885" w:type="pct"/>
                  </w:tcPr>
                  <w:p w14:paraId="094CDBC5" w14:textId="77777777" w:rsidR="00156DD7" w:rsidRDefault="00156DD7" w:rsidP="00A247C7">
                    <w:pPr>
                      <w:jc w:val="right"/>
                      <w:rPr>
                        <w:szCs w:val="21"/>
                      </w:rPr>
                    </w:pPr>
                    <w:r>
                      <w:t>5.00</w:t>
                    </w:r>
                  </w:p>
                </w:tc>
                <w:tc>
                  <w:tcPr>
                    <w:tcW w:w="1071" w:type="pct"/>
                  </w:tcPr>
                  <w:p w14:paraId="6497D3BB" w14:textId="77777777" w:rsidR="00156DD7" w:rsidRDefault="00156DD7" w:rsidP="00A247C7">
                    <w:pPr>
                      <w:jc w:val="right"/>
                      <w:rPr>
                        <w:szCs w:val="21"/>
                      </w:rPr>
                    </w:pPr>
                    <w:r>
                      <w:t>5,477,594.05</w:t>
                    </w:r>
                  </w:p>
                </w:tc>
                <w:tc>
                  <w:tcPr>
                    <w:tcW w:w="1073" w:type="pct"/>
                  </w:tcPr>
                  <w:p w14:paraId="2FA28B7F" w14:textId="77777777" w:rsidR="00156DD7" w:rsidRDefault="00156DD7" w:rsidP="00A247C7">
                    <w:pPr>
                      <w:jc w:val="right"/>
                      <w:rPr>
                        <w:szCs w:val="21"/>
                      </w:rPr>
                    </w:pPr>
                    <w:r>
                      <w:t>1,100,000.00</w:t>
                    </w:r>
                  </w:p>
                </w:tc>
                <w:tc>
                  <w:tcPr>
                    <w:tcW w:w="963" w:type="pct"/>
                  </w:tcPr>
                  <w:p w14:paraId="09CE4375" w14:textId="77777777" w:rsidR="00156DD7" w:rsidRDefault="000C5DE2" w:rsidP="00A247C7">
                    <w:pPr>
                      <w:jc w:val="right"/>
                      <w:rPr>
                        <w:szCs w:val="21"/>
                      </w:rPr>
                    </w:pPr>
                    <w:r>
                      <w:t>21,646,667.71</w:t>
                    </w:r>
                  </w:p>
                </w:tc>
              </w:tr>
            </w:sdtContent>
          </w:sdt>
        </w:tbl>
        <w:p w14:paraId="6A9E4A3D" w14:textId="77777777" w:rsidR="00156DD7" w:rsidRDefault="00156DD7"/>
        <w:p w14:paraId="55930098" w14:textId="77777777" w:rsidR="006A4505" w:rsidRDefault="00B9625C">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1034001064"/>
            <w:lock w:val="sdtLocked"/>
            <w:placeholder>
              <w:docPart w:val="GBC22222222222222222222222222222"/>
            </w:placeholder>
          </w:sdtPr>
          <w:sdtEndPr/>
          <w:sdtContent>
            <w:p w14:paraId="038A996B" w14:textId="77777777" w:rsidR="006A4505" w:rsidRDefault="00B9625C" w:rsidP="00156DD7">
              <w:pPr>
                <w:rPr>
                  <w:rFonts w:cs="Arial"/>
                  <w:szCs w:val="21"/>
                </w:rPr>
              </w:pPr>
              <w:r>
                <w:rPr>
                  <w:rFonts w:cs="Arial"/>
                  <w:szCs w:val="21"/>
                </w:rPr>
                <w:fldChar w:fldCharType="begin"/>
              </w:r>
              <w:r w:rsidR="00156DD7">
                <w:rPr>
                  <w:rFonts w:cs="Arial"/>
                  <w:szCs w:val="21"/>
                </w:rPr>
                <w:instrText xml:space="preserve">MACROBUTTON  SnrToggleCheckbox □适用 </w:instrText>
              </w:r>
              <w:r>
                <w:rPr>
                  <w:rFonts w:cs="Arial"/>
                  <w:szCs w:val="21"/>
                </w:rPr>
                <w:fldChar w:fldCharType="end"/>
              </w:r>
              <w:r>
                <w:rPr>
                  <w:rFonts w:cs="Arial"/>
                  <w:szCs w:val="21"/>
                </w:rPr>
                <w:fldChar w:fldCharType="begin"/>
              </w:r>
              <w:r w:rsidR="00156DD7">
                <w:rPr>
                  <w:rFonts w:cs="Arial"/>
                  <w:szCs w:val="21"/>
                </w:rPr>
                <w:instrText xml:space="preserve"> MACROBUTTON  SnrToggleCheckbox √不适用 </w:instrText>
              </w:r>
              <w:r>
                <w:rPr>
                  <w:rFonts w:cs="Arial"/>
                  <w:szCs w:val="21"/>
                </w:rPr>
                <w:fldChar w:fldCharType="end"/>
              </w:r>
            </w:p>
          </w:sdtContent>
        </w:sdt>
        <w:p w14:paraId="772C5B4F" w14:textId="77777777" w:rsidR="006A4505" w:rsidRDefault="006A4505">
          <w:pPr>
            <w:rPr>
              <w:rFonts w:cs="Arial"/>
              <w:szCs w:val="21"/>
            </w:rPr>
          </w:pPr>
        </w:p>
        <w:p w14:paraId="7BB7E3CD" w14:textId="77777777" w:rsidR="006A4505" w:rsidRDefault="00B9625C">
          <w:pPr>
            <w:rPr>
              <w:rFonts w:cs="Arial"/>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1321261409"/>
            <w:lock w:val="sdtLocked"/>
            <w:placeholder>
              <w:docPart w:val="GBC22222222222222222222222222222"/>
            </w:placeholder>
          </w:sdtPr>
          <w:sdtEndPr/>
          <w:sdtContent>
            <w:p w14:paraId="58AB2449" w14:textId="77777777" w:rsidR="006A4505" w:rsidRDefault="00B9625C" w:rsidP="00156DD7">
              <w:pPr>
                <w:rPr>
                  <w:rFonts w:cs="Arial"/>
                  <w:szCs w:val="21"/>
                </w:rPr>
              </w:pPr>
              <w:r>
                <w:rPr>
                  <w:rFonts w:cs="Arial"/>
                  <w:szCs w:val="21"/>
                </w:rPr>
                <w:fldChar w:fldCharType="begin"/>
              </w:r>
              <w:r w:rsidR="00156DD7">
                <w:rPr>
                  <w:rFonts w:cs="Arial"/>
                  <w:szCs w:val="21"/>
                </w:rPr>
                <w:instrText xml:space="preserve">MACROBUTTON  SnrToggleCheckbox □适用 </w:instrText>
              </w:r>
              <w:r>
                <w:rPr>
                  <w:rFonts w:cs="Arial"/>
                  <w:szCs w:val="21"/>
                </w:rPr>
                <w:fldChar w:fldCharType="end"/>
              </w:r>
              <w:r>
                <w:rPr>
                  <w:rFonts w:cs="Arial"/>
                  <w:szCs w:val="21"/>
                </w:rPr>
                <w:fldChar w:fldCharType="begin"/>
              </w:r>
              <w:r w:rsidR="00156DD7">
                <w:rPr>
                  <w:rFonts w:cs="Arial"/>
                  <w:szCs w:val="21"/>
                </w:rPr>
                <w:instrText xml:space="preserve"> MACROBUTTON  SnrToggleCheckbox √不适用 </w:instrText>
              </w:r>
              <w:r>
                <w:rPr>
                  <w:rFonts w:cs="Arial"/>
                  <w:szCs w:val="21"/>
                </w:rPr>
                <w:fldChar w:fldCharType="end"/>
              </w:r>
            </w:p>
          </w:sdtContent>
        </w:sdt>
      </w:sdtContent>
    </w:sdt>
    <w:sdt>
      <w:sdtPr>
        <w:rPr>
          <w:rFonts w:ascii="宋体" w:eastAsia="宋体" w:hAnsi="宋体" w:cs="宋体" w:hint="eastAsia"/>
          <w:b w:val="0"/>
          <w:bCs w:val="0"/>
          <w:kern w:val="0"/>
          <w:szCs w:val="24"/>
        </w:rPr>
        <w:alias w:val="模块:重要非全资子公司的主要财务信息"/>
        <w:tag w:val="_GBC_501222dd8f884fabbdeaec6fe7e79709"/>
        <w:id w:val="-427191102"/>
        <w:lock w:val="sdtLocked"/>
        <w:placeholder>
          <w:docPart w:val="GBC22222222222222222222222222222"/>
        </w:placeholder>
      </w:sdtPr>
      <w:sdtEndPr>
        <w:rPr>
          <w:rFonts w:cs="Arial" w:hint="default"/>
          <w:szCs w:val="21"/>
        </w:rPr>
      </w:sdtEndPr>
      <w:sdtContent>
        <w:p w14:paraId="3CCAD779" w14:textId="77777777" w:rsidR="008E5028" w:rsidRDefault="008E5028" w:rsidP="009A1591">
          <w:pPr>
            <w:pStyle w:val="4"/>
            <w:rPr>
              <w:rFonts w:ascii="宋体" w:eastAsia="宋体" w:hAnsi="宋体" w:cs="宋体"/>
              <w:b w:val="0"/>
              <w:bCs w:val="0"/>
              <w:kern w:val="0"/>
              <w:szCs w:val="24"/>
            </w:rPr>
            <w:sectPr w:rsidR="008E5028" w:rsidSect="009A1591">
              <w:pgSz w:w="11906" w:h="16838"/>
              <w:pgMar w:top="1361" w:right="1361" w:bottom="1361" w:left="1361" w:header="856" w:footer="992" w:gutter="0"/>
              <w:cols w:space="425"/>
              <w:docGrid w:linePitch="312"/>
            </w:sectPr>
          </w:pPr>
        </w:p>
        <w:p w14:paraId="4FB6B532" w14:textId="780F83F6" w:rsidR="006A4505" w:rsidRDefault="00B9625C" w:rsidP="008776CA">
          <w:pPr>
            <w:pStyle w:val="4"/>
            <w:numPr>
              <w:ilvl w:val="3"/>
              <w:numId w:val="94"/>
            </w:numPr>
            <w:ind w:left="426" w:hangingChars="202" w:hanging="426"/>
          </w:pPr>
          <w:r>
            <w:rPr>
              <w:rFonts w:hint="eastAsia"/>
            </w:rPr>
            <w:lastRenderedPageBreak/>
            <w:t>重要非全资子公司的主要财务信息</w:t>
          </w:r>
        </w:p>
        <w:sdt>
          <w:sdtPr>
            <w:alias w:val="是否适用：重要非全资子公司的主要财务信息[双击切换]"/>
            <w:tag w:val="_GBC_04ab753eff3c46fda94161ee757bd1fa"/>
            <w:id w:val="1183011170"/>
            <w:lock w:val="sdtLocked"/>
            <w:placeholder>
              <w:docPart w:val="GBC22222222222222222222222222222"/>
            </w:placeholder>
          </w:sdtPr>
          <w:sdtEndPr/>
          <w:sdtContent>
            <w:p w14:paraId="2F521D0D" w14:textId="77777777" w:rsidR="006A4505" w:rsidRDefault="00B9625C">
              <w:r>
                <w:fldChar w:fldCharType="begin"/>
              </w:r>
              <w:r w:rsidR="000C5DE2">
                <w:instrText xml:space="preserve">MACROBUTTON  SnrToggleCheckbox √适用 </w:instrText>
              </w:r>
              <w:r>
                <w:fldChar w:fldCharType="end"/>
              </w:r>
              <w:r>
                <w:fldChar w:fldCharType="begin"/>
              </w:r>
              <w:r w:rsidR="000C5DE2">
                <w:instrText xml:space="preserve"> MACROBUTTON  SnrToggleCheckbox □不适用 </w:instrText>
              </w:r>
              <w:r>
                <w:fldChar w:fldCharType="end"/>
              </w:r>
            </w:p>
          </w:sdtContent>
        </w:sdt>
        <w:p w14:paraId="7C31460C" w14:textId="47E2A41F" w:rsidR="006A4505" w:rsidRDefault="00B9625C">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81"/>
            <w:gridCol w:w="996"/>
            <w:gridCol w:w="1281"/>
            <w:gridCol w:w="1337"/>
            <w:gridCol w:w="1168"/>
            <w:gridCol w:w="1343"/>
            <w:gridCol w:w="1182"/>
            <w:gridCol w:w="1272"/>
            <w:gridCol w:w="1264"/>
            <w:gridCol w:w="1278"/>
          </w:tblGrid>
          <w:tr w:rsidR="00843F38" w14:paraId="03951729" w14:textId="77777777" w:rsidTr="00320EFA">
            <w:trPr>
              <w:trHeight w:val="241"/>
            </w:trPr>
            <w:sdt>
              <w:sdtPr>
                <w:tag w:val="_PLD_d5dae06c1d0c4fdea02e2f6e645a1e09"/>
                <w:id w:val="1227041061"/>
                <w:lock w:val="sdtLocked"/>
              </w:sdtPr>
              <w:sdtEndPr/>
              <w:sdtContent>
                <w:tc>
                  <w:tcPr>
                    <w:tcW w:w="604" w:type="pct"/>
                    <w:vMerge w:val="restart"/>
                    <w:shd w:val="clear" w:color="auto" w:fill="auto"/>
                    <w:vAlign w:val="center"/>
                  </w:tcPr>
                  <w:p w14:paraId="26556D35" w14:textId="77777777" w:rsidR="00843F38" w:rsidRDefault="00843F38" w:rsidP="00843F38">
                    <w:pPr>
                      <w:ind w:right="-16"/>
                      <w:jc w:val="center"/>
                      <w:rPr>
                        <w:rFonts w:cs="Arial"/>
                        <w:bCs/>
                        <w:szCs w:val="21"/>
                      </w:rPr>
                    </w:pPr>
                    <w:r>
                      <w:rPr>
                        <w:rFonts w:cs="Arial" w:hint="eastAsia"/>
                        <w:bCs/>
                        <w:szCs w:val="21"/>
                        <w:lang w:val="en-GB"/>
                      </w:rPr>
                      <w:t>子公司名称</w:t>
                    </w:r>
                  </w:p>
                </w:tc>
              </w:sdtContent>
            </w:sdt>
            <w:sdt>
              <w:sdtPr>
                <w:tag w:val="_PLD_6cc7af9079654f428ee1cf0edd2c70b1"/>
                <w:id w:val="-811100965"/>
                <w:lock w:val="sdtLocked"/>
              </w:sdtPr>
              <w:sdtEndPr/>
              <w:sdtContent>
                <w:tc>
                  <w:tcPr>
                    <w:tcW w:w="2149" w:type="pct"/>
                    <w:gridSpan w:val="5"/>
                    <w:shd w:val="clear" w:color="auto" w:fill="auto"/>
                    <w:vAlign w:val="center"/>
                  </w:tcPr>
                  <w:p w14:paraId="364B47B2" w14:textId="77777777" w:rsidR="00843F38" w:rsidRDefault="00843F38" w:rsidP="00843F38">
                    <w:pPr>
                      <w:ind w:right="-16"/>
                      <w:jc w:val="center"/>
                      <w:rPr>
                        <w:rFonts w:cs="Arial"/>
                        <w:bCs/>
                        <w:szCs w:val="21"/>
                      </w:rPr>
                    </w:pPr>
                    <w:r>
                      <w:rPr>
                        <w:rFonts w:cs="Arial" w:hint="eastAsia"/>
                        <w:bCs/>
                        <w:szCs w:val="21"/>
                        <w:lang w:val="en-GB"/>
                      </w:rPr>
                      <w:t>期末余额</w:t>
                    </w:r>
                  </w:p>
                </w:tc>
              </w:sdtContent>
            </w:sdt>
            <w:sdt>
              <w:sdtPr>
                <w:tag w:val="_PLD_64749f66f68948bd92fb0a885f835f78"/>
                <w:id w:val="-117218149"/>
                <w:lock w:val="sdtLocked"/>
              </w:sdtPr>
              <w:sdtEndPr/>
              <w:sdtContent>
                <w:tc>
                  <w:tcPr>
                    <w:tcW w:w="2248" w:type="pct"/>
                    <w:gridSpan w:val="5"/>
                    <w:shd w:val="clear" w:color="auto" w:fill="auto"/>
                    <w:vAlign w:val="center"/>
                  </w:tcPr>
                  <w:p w14:paraId="010A4F69" w14:textId="77777777" w:rsidR="00843F38" w:rsidRDefault="00843F38" w:rsidP="00843F38">
                    <w:pPr>
                      <w:ind w:right="-16"/>
                      <w:jc w:val="center"/>
                      <w:rPr>
                        <w:rFonts w:cs="Arial"/>
                        <w:bCs/>
                        <w:szCs w:val="21"/>
                      </w:rPr>
                    </w:pPr>
                    <w:r>
                      <w:rPr>
                        <w:rFonts w:cs="Arial" w:hint="eastAsia"/>
                        <w:bCs/>
                        <w:szCs w:val="21"/>
                        <w:lang w:val="en-GB"/>
                      </w:rPr>
                      <w:t>期初余额</w:t>
                    </w:r>
                  </w:p>
                </w:tc>
              </w:sdtContent>
            </w:sdt>
          </w:tr>
          <w:tr w:rsidR="00320EFA" w14:paraId="17F1D03E" w14:textId="77777777" w:rsidTr="00320EFA">
            <w:trPr>
              <w:trHeight w:val="241"/>
            </w:trPr>
            <w:tc>
              <w:tcPr>
                <w:tcW w:w="604" w:type="pct"/>
                <w:vMerge/>
                <w:shd w:val="clear" w:color="auto" w:fill="auto"/>
                <w:vAlign w:val="center"/>
              </w:tcPr>
              <w:p w14:paraId="09A6333A" w14:textId="77777777" w:rsidR="00843F38" w:rsidRDefault="00843F38" w:rsidP="00843F38">
                <w:pPr>
                  <w:rPr>
                    <w:rFonts w:cs="Arial"/>
                    <w:bCs/>
                    <w:szCs w:val="21"/>
                  </w:rPr>
                </w:pPr>
              </w:p>
            </w:tc>
            <w:sdt>
              <w:sdtPr>
                <w:tag w:val="_PLD_bfcbeed8b46d4b8da13c03613130a3c9"/>
                <w:id w:val="-515704558"/>
                <w:lock w:val="sdtLocked"/>
              </w:sdtPr>
              <w:sdtEndPr/>
              <w:sdtContent>
                <w:tc>
                  <w:tcPr>
                    <w:tcW w:w="454" w:type="pct"/>
                    <w:shd w:val="clear" w:color="auto" w:fill="auto"/>
                    <w:vAlign w:val="center"/>
                  </w:tcPr>
                  <w:p w14:paraId="4807E0F0" w14:textId="77777777" w:rsidR="00843F38" w:rsidRDefault="00843F38" w:rsidP="00843F38">
                    <w:pPr>
                      <w:jc w:val="center"/>
                      <w:rPr>
                        <w:rFonts w:cs="Arial"/>
                        <w:szCs w:val="21"/>
                      </w:rPr>
                    </w:pPr>
                    <w:r>
                      <w:rPr>
                        <w:rFonts w:cs="Arial" w:hint="eastAsia"/>
                        <w:szCs w:val="21"/>
                        <w:lang w:val="en-GB"/>
                      </w:rPr>
                      <w:t>流动资产</w:t>
                    </w:r>
                  </w:p>
                </w:tc>
              </w:sdtContent>
            </w:sdt>
            <w:sdt>
              <w:sdtPr>
                <w:tag w:val="_PLD_22bcaa48c51f400d9b2d6a387002778f"/>
                <w:id w:val="-1938206424"/>
                <w:lock w:val="sdtLocked"/>
              </w:sdtPr>
              <w:sdtEndPr/>
              <w:sdtContent>
                <w:tc>
                  <w:tcPr>
                    <w:tcW w:w="353" w:type="pct"/>
                    <w:shd w:val="clear" w:color="auto" w:fill="auto"/>
                    <w:vAlign w:val="center"/>
                  </w:tcPr>
                  <w:p w14:paraId="714D3FD7" w14:textId="77777777" w:rsidR="00843F38" w:rsidRDefault="00843F38" w:rsidP="00843F38">
                    <w:pPr>
                      <w:ind w:left="-40" w:right="-97"/>
                      <w:jc w:val="center"/>
                      <w:rPr>
                        <w:rFonts w:cs="Arial"/>
                        <w:szCs w:val="21"/>
                      </w:rPr>
                    </w:pPr>
                    <w:r>
                      <w:rPr>
                        <w:rFonts w:cs="Arial" w:hint="eastAsia"/>
                        <w:szCs w:val="21"/>
                        <w:lang w:val="en-GB"/>
                      </w:rPr>
                      <w:t>非流动资产</w:t>
                    </w:r>
                  </w:p>
                </w:tc>
              </w:sdtContent>
            </w:sdt>
            <w:sdt>
              <w:sdtPr>
                <w:tag w:val="_PLD_a7790df686914e0f8cc8668009824e9e"/>
                <w:id w:val="-965887932"/>
                <w:lock w:val="sdtLocked"/>
              </w:sdtPr>
              <w:sdtEndPr/>
              <w:sdtContent>
                <w:tc>
                  <w:tcPr>
                    <w:tcW w:w="454" w:type="pct"/>
                    <w:shd w:val="clear" w:color="auto" w:fill="auto"/>
                    <w:vAlign w:val="center"/>
                  </w:tcPr>
                  <w:p w14:paraId="3B9719A9" w14:textId="77777777" w:rsidR="00843F38" w:rsidRDefault="00843F38" w:rsidP="00843F38">
                    <w:pPr>
                      <w:jc w:val="center"/>
                      <w:rPr>
                        <w:rFonts w:cs="Arial"/>
                        <w:szCs w:val="21"/>
                      </w:rPr>
                    </w:pPr>
                    <w:r>
                      <w:rPr>
                        <w:rFonts w:cs="Arial" w:hint="eastAsia"/>
                        <w:szCs w:val="21"/>
                        <w:lang w:val="en-GB"/>
                      </w:rPr>
                      <w:t>资产合计</w:t>
                    </w:r>
                  </w:p>
                </w:tc>
              </w:sdtContent>
            </w:sdt>
            <w:sdt>
              <w:sdtPr>
                <w:tag w:val="_PLD_a6a87cbf1eb046db9bbca57bcceaf08a"/>
                <w:id w:val="2025980220"/>
                <w:lock w:val="sdtLocked"/>
              </w:sdtPr>
              <w:sdtEndPr/>
              <w:sdtContent>
                <w:tc>
                  <w:tcPr>
                    <w:tcW w:w="474" w:type="pct"/>
                    <w:shd w:val="clear" w:color="auto" w:fill="auto"/>
                    <w:vAlign w:val="center"/>
                  </w:tcPr>
                  <w:p w14:paraId="2EC03A4B" w14:textId="77777777" w:rsidR="00843F38" w:rsidRDefault="00843F38" w:rsidP="00843F38">
                    <w:pPr>
                      <w:jc w:val="center"/>
                      <w:rPr>
                        <w:rFonts w:cs="Arial"/>
                        <w:szCs w:val="21"/>
                      </w:rPr>
                    </w:pPr>
                    <w:r>
                      <w:rPr>
                        <w:rFonts w:cs="Arial" w:hint="eastAsia"/>
                        <w:szCs w:val="21"/>
                        <w:lang w:val="en-GB"/>
                      </w:rPr>
                      <w:t>流动负债</w:t>
                    </w:r>
                  </w:p>
                </w:tc>
              </w:sdtContent>
            </w:sdt>
            <w:sdt>
              <w:sdtPr>
                <w:tag w:val="_PLD_3609f15b31554b67a5a1ff617bd5582d"/>
                <w:id w:val="-243415487"/>
                <w:lock w:val="sdtLocked"/>
              </w:sdtPr>
              <w:sdtEndPr/>
              <w:sdtContent>
                <w:tc>
                  <w:tcPr>
                    <w:tcW w:w="413" w:type="pct"/>
                    <w:shd w:val="clear" w:color="auto" w:fill="auto"/>
                    <w:vAlign w:val="center"/>
                  </w:tcPr>
                  <w:p w14:paraId="1F89172E" w14:textId="77777777" w:rsidR="00843F38" w:rsidRDefault="00843F38" w:rsidP="00843F38">
                    <w:pPr>
                      <w:jc w:val="center"/>
                      <w:rPr>
                        <w:rFonts w:cs="Arial"/>
                        <w:szCs w:val="21"/>
                      </w:rPr>
                    </w:pPr>
                    <w:r>
                      <w:rPr>
                        <w:rFonts w:cs="Arial" w:hint="eastAsia"/>
                        <w:szCs w:val="21"/>
                        <w:lang w:val="en-GB"/>
                      </w:rPr>
                      <w:t>负债合计</w:t>
                    </w:r>
                  </w:p>
                </w:tc>
              </w:sdtContent>
            </w:sdt>
            <w:sdt>
              <w:sdtPr>
                <w:tag w:val="_PLD_35c03e5c5e124d339d35180c4515f97a"/>
                <w:id w:val="611167464"/>
                <w:lock w:val="sdtLocked"/>
              </w:sdtPr>
              <w:sdtEndPr/>
              <w:sdtContent>
                <w:tc>
                  <w:tcPr>
                    <w:tcW w:w="476" w:type="pct"/>
                    <w:shd w:val="clear" w:color="auto" w:fill="auto"/>
                    <w:vAlign w:val="center"/>
                  </w:tcPr>
                  <w:p w14:paraId="694B0192" w14:textId="77777777" w:rsidR="00843F38" w:rsidRDefault="00843F38" w:rsidP="00843F38">
                    <w:pPr>
                      <w:jc w:val="center"/>
                      <w:rPr>
                        <w:rFonts w:cs="Arial"/>
                        <w:szCs w:val="21"/>
                      </w:rPr>
                    </w:pPr>
                    <w:r>
                      <w:rPr>
                        <w:rFonts w:cs="Arial" w:hint="eastAsia"/>
                        <w:szCs w:val="21"/>
                        <w:lang w:val="en-GB"/>
                      </w:rPr>
                      <w:t>流动资产</w:t>
                    </w:r>
                  </w:p>
                </w:tc>
              </w:sdtContent>
            </w:sdt>
            <w:sdt>
              <w:sdtPr>
                <w:tag w:val="_PLD_c9852fe654ce474bb582d7b8dab46c0a"/>
                <w:id w:val="-1611580003"/>
                <w:lock w:val="sdtLocked"/>
              </w:sdtPr>
              <w:sdtEndPr/>
              <w:sdtContent>
                <w:tc>
                  <w:tcPr>
                    <w:tcW w:w="419" w:type="pct"/>
                    <w:shd w:val="clear" w:color="auto" w:fill="auto"/>
                    <w:vAlign w:val="center"/>
                  </w:tcPr>
                  <w:p w14:paraId="7D883146" w14:textId="77777777" w:rsidR="00843F38" w:rsidRDefault="00843F38" w:rsidP="00843F38">
                    <w:pPr>
                      <w:ind w:left="-40" w:right="-97"/>
                      <w:jc w:val="center"/>
                      <w:rPr>
                        <w:rFonts w:cs="Arial"/>
                        <w:szCs w:val="21"/>
                      </w:rPr>
                    </w:pPr>
                    <w:r>
                      <w:rPr>
                        <w:rFonts w:cs="Arial" w:hint="eastAsia"/>
                        <w:szCs w:val="21"/>
                        <w:lang w:val="en-GB"/>
                      </w:rPr>
                      <w:t>非流动资产</w:t>
                    </w:r>
                  </w:p>
                </w:tc>
              </w:sdtContent>
            </w:sdt>
            <w:sdt>
              <w:sdtPr>
                <w:tag w:val="_PLD_e7455f798f7740fdafaf89940e8195c3"/>
                <w:id w:val="279543625"/>
                <w:lock w:val="sdtLocked"/>
              </w:sdtPr>
              <w:sdtEndPr/>
              <w:sdtContent>
                <w:tc>
                  <w:tcPr>
                    <w:tcW w:w="451" w:type="pct"/>
                    <w:shd w:val="clear" w:color="auto" w:fill="auto"/>
                    <w:vAlign w:val="center"/>
                  </w:tcPr>
                  <w:p w14:paraId="6CD75891" w14:textId="77777777" w:rsidR="00843F38" w:rsidRDefault="00843F38" w:rsidP="00843F38">
                    <w:pPr>
                      <w:jc w:val="center"/>
                      <w:rPr>
                        <w:rFonts w:cs="Arial"/>
                        <w:szCs w:val="21"/>
                      </w:rPr>
                    </w:pPr>
                    <w:r>
                      <w:rPr>
                        <w:rFonts w:cs="Arial" w:hint="eastAsia"/>
                        <w:szCs w:val="21"/>
                        <w:lang w:val="en-GB"/>
                      </w:rPr>
                      <w:t>资产合计</w:t>
                    </w:r>
                  </w:p>
                </w:tc>
              </w:sdtContent>
            </w:sdt>
            <w:sdt>
              <w:sdtPr>
                <w:tag w:val="_PLD_b590bdfc5abd4f30a4b1c3cf13a2772b"/>
                <w:id w:val="2097823905"/>
                <w:lock w:val="sdtLocked"/>
              </w:sdtPr>
              <w:sdtEndPr/>
              <w:sdtContent>
                <w:tc>
                  <w:tcPr>
                    <w:tcW w:w="448" w:type="pct"/>
                    <w:shd w:val="clear" w:color="auto" w:fill="auto"/>
                    <w:vAlign w:val="center"/>
                  </w:tcPr>
                  <w:p w14:paraId="1C6DA28C" w14:textId="77777777" w:rsidR="00843F38" w:rsidRDefault="00843F38" w:rsidP="00843F38">
                    <w:pPr>
                      <w:jc w:val="center"/>
                      <w:rPr>
                        <w:rFonts w:cs="Arial"/>
                        <w:szCs w:val="21"/>
                      </w:rPr>
                    </w:pPr>
                    <w:r>
                      <w:rPr>
                        <w:rFonts w:cs="Arial" w:hint="eastAsia"/>
                        <w:szCs w:val="21"/>
                        <w:lang w:val="en-GB"/>
                      </w:rPr>
                      <w:t>流动负债</w:t>
                    </w:r>
                  </w:p>
                </w:tc>
              </w:sdtContent>
            </w:sdt>
            <w:sdt>
              <w:sdtPr>
                <w:tag w:val="_PLD_397eebedf0c14a0e8060aa378e6e579d"/>
                <w:id w:val="998318376"/>
                <w:lock w:val="sdtLocked"/>
              </w:sdtPr>
              <w:sdtEndPr/>
              <w:sdtContent>
                <w:tc>
                  <w:tcPr>
                    <w:tcW w:w="454" w:type="pct"/>
                    <w:shd w:val="clear" w:color="auto" w:fill="auto"/>
                    <w:vAlign w:val="center"/>
                  </w:tcPr>
                  <w:p w14:paraId="35018FAE" w14:textId="77777777" w:rsidR="00843F38" w:rsidRDefault="00843F38" w:rsidP="00843F38">
                    <w:pPr>
                      <w:jc w:val="center"/>
                      <w:rPr>
                        <w:rFonts w:cs="Arial"/>
                        <w:szCs w:val="21"/>
                      </w:rPr>
                    </w:pPr>
                    <w:r>
                      <w:rPr>
                        <w:rFonts w:cs="Arial" w:hint="eastAsia"/>
                        <w:szCs w:val="21"/>
                        <w:lang w:val="en-GB"/>
                      </w:rPr>
                      <w:t>负债合计</w:t>
                    </w:r>
                  </w:p>
                </w:tc>
              </w:sdtContent>
            </w:sdt>
          </w:tr>
          <w:sdt>
            <w:sdtPr>
              <w:rPr>
                <w:szCs w:val="21"/>
              </w:rPr>
              <w:alias w:val="重要非全资子公司的主要财务信息明细"/>
              <w:tag w:val="_GBC_feef0d2d67a84217a9099e634bb2d3df"/>
              <w:id w:val="1372192816"/>
              <w:lock w:val="sdtLocked"/>
              <w:placeholder>
                <w:docPart w:val="DFC55BFDBE4D4E65A2C1C349D631A744"/>
              </w:placeholder>
            </w:sdtPr>
            <w:sdtEndPr/>
            <w:sdtContent>
              <w:tr w:rsidR="00320EFA" w14:paraId="098A99FE" w14:textId="77777777" w:rsidTr="00320EFA">
                <w:tc>
                  <w:tcPr>
                    <w:tcW w:w="604" w:type="pct"/>
                  </w:tcPr>
                  <w:p w14:paraId="32CE9FAF" w14:textId="77777777" w:rsidR="00843F38" w:rsidRDefault="00843F38" w:rsidP="00843F38">
                    <w:pPr>
                      <w:rPr>
                        <w:szCs w:val="21"/>
                      </w:rPr>
                    </w:pPr>
                    <w:r>
                      <w:t>西藏诺迪康藏药材开发有限公司</w:t>
                    </w:r>
                  </w:p>
                </w:tc>
                <w:tc>
                  <w:tcPr>
                    <w:tcW w:w="454" w:type="pct"/>
                    <w:vAlign w:val="center"/>
                  </w:tcPr>
                  <w:p w14:paraId="3BD0C927" w14:textId="77777777" w:rsidR="00843F38" w:rsidRPr="00320EFA" w:rsidRDefault="00843F38" w:rsidP="00030E28">
                    <w:pPr>
                      <w:jc w:val="right"/>
                      <w:rPr>
                        <w:szCs w:val="21"/>
                      </w:rPr>
                    </w:pPr>
                    <w:r w:rsidRPr="00320EFA">
                      <w:rPr>
                        <w:szCs w:val="21"/>
                      </w:rPr>
                      <w:t>121.19</w:t>
                    </w:r>
                  </w:p>
                </w:tc>
                <w:tc>
                  <w:tcPr>
                    <w:tcW w:w="353" w:type="pct"/>
                    <w:vAlign w:val="center"/>
                  </w:tcPr>
                  <w:p w14:paraId="53C1A912" w14:textId="77777777" w:rsidR="00843F38" w:rsidRPr="00320EFA" w:rsidRDefault="00843F38" w:rsidP="00030E28">
                    <w:pPr>
                      <w:jc w:val="right"/>
                      <w:rPr>
                        <w:szCs w:val="21"/>
                      </w:rPr>
                    </w:pPr>
                    <w:r w:rsidRPr="00320EFA">
                      <w:rPr>
                        <w:szCs w:val="21"/>
                      </w:rPr>
                      <w:t>471.83</w:t>
                    </w:r>
                  </w:p>
                </w:tc>
                <w:tc>
                  <w:tcPr>
                    <w:tcW w:w="454" w:type="pct"/>
                    <w:vAlign w:val="center"/>
                  </w:tcPr>
                  <w:p w14:paraId="477FF174" w14:textId="77777777" w:rsidR="00843F38" w:rsidRPr="00320EFA" w:rsidRDefault="00843F38" w:rsidP="00030E28">
                    <w:pPr>
                      <w:jc w:val="right"/>
                      <w:rPr>
                        <w:szCs w:val="21"/>
                      </w:rPr>
                    </w:pPr>
                    <w:r w:rsidRPr="00320EFA">
                      <w:rPr>
                        <w:szCs w:val="21"/>
                      </w:rPr>
                      <w:t>593.01</w:t>
                    </w:r>
                  </w:p>
                </w:tc>
                <w:tc>
                  <w:tcPr>
                    <w:tcW w:w="474" w:type="pct"/>
                    <w:vAlign w:val="center"/>
                  </w:tcPr>
                  <w:p w14:paraId="125EC7C9" w14:textId="77777777" w:rsidR="00843F38" w:rsidRPr="00320EFA" w:rsidRDefault="00843F38" w:rsidP="00030E28">
                    <w:pPr>
                      <w:jc w:val="right"/>
                      <w:rPr>
                        <w:szCs w:val="21"/>
                      </w:rPr>
                    </w:pPr>
                    <w:r w:rsidRPr="00320EFA">
                      <w:rPr>
                        <w:szCs w:val="21"/>
                      </w:rPr>
                      <w:t>1,281.39</w:t>
                    </w:r>
                  </w:p>
                </w:tc>
                <w:tc>
                  <w:tcPr>
                    <w:tcW w:w="413" w:type="pct"/>
                    <w:vAlign w:val="center"/>
                  </w:tcPr>
                  <w:p w14:paraId="592318EC" w14:textId="77777777" w:rsidR="00843F38" w:rsidRPr="00320EFA" w:rsidRDefault="00843F38" w:rsidP="00030E28">
                    <w:pPr>
                      <w:jc w:val="right"/>
                      <w:rPr>
                        <w:szCs w:val="21"/>
                      </w:rPr>
                    </w:pPr>
                    <w:r w:rsidRPr="00320EFA">
                      <w:rPr>
                        <w:szCs w:val="21"/>
                      </w:rPr>
                      <w:t>1,281.39</w:t>
                    </w:r>
                  </w:p>
                </w:tc>
                <w:tc>
                  <w:tcPr>
                    <w:tcW w:w="476" w:type="pct"/>
                    <w:vAlign w:val="center"/>
                  </w:tcPr>
                  <w:p w14:paraId="32800AB3" w14:textId="77777777" w:rsidR="00843F38" w:rsidRPr="00320EFA" w:rsidRDefault="00843F38" w:rsidP="00030E28">
                    <w:pPr>
                      <w:jc w:val="right"/>
                      <w:rPr>
                        <w:szCs w:val="21"/>
                      </w:rPr>
                    </w:pPr>
                    <w:r w:rsidRPr="00320EFA">
                      <w:rPr>
                        <w:szCs w:val="21"/>
                      </w:rPr>
                      <w:t>130.53</w:t>
                    </w:r>
                  </w:p>
                </w:tc>
                <w:tc>
                  <w:tcPr>
                    <w:tcW w:w="419" w:type="pct"/>
                    <w:vAlign w:val="center"/>
                  </w:tcPr>
                  <w:p w14:paraId="75273D41" w14:textId="77777777" w:rsidR="00843F38" w:rsidRPr="00320EFA" w:rsidRDefault="00843F38" w:rsidP="00030E28">
                    <w:pPr>
                      <w:jc w:val="right"/>
                      <w:rPr>
                        <w:szCs w:val="21"/>
                      </w:rPr>
                    </w:pPr>
                    <w:r w:rsidRPr="00320EFA">
                      <w:rPr>
                        <w:szCs w:val="21"/>
                      </w:rPr>
                      <w:t>502.68</w:t>
                    </w:r>
                  </w:p>
                </w:tc>
                <w:tc>
                  <w:tcPr>
                    <w:tcW w:w="451" w:type="pct"/>
                    <w:vAlign w:val="center"/>
                  </w:tcPr>
                  <w:p w14:paraId="7D65EAB5" w14:textId="77777777" w:rsidR="00843F38" w:rsidRPr="00320EFA" w:rsidRDefault="00843F38" w:rsidP="00030E28">
                    <w:pPr>
                      <w:jc w:val="right"/>
                      <w:rPr>
                        <w:szCs w:val="21"/>
                      </w:rPr>
                    </w:pPr>
                    <w:r w:rsidRPr="00320EFA">
                      <w:rPr>
                        <w:szCs w:val="21"/>
                      </w:rPr>
                      <w:t>633.20</w:t>
                    </w:r>
                  </w:p>
                </w:tc>
                <w:tc>
                  <w:tcPr>
                    <w:tcW w:w="448" w:type="pct"/>
                    <w:vAlign w:val="center"/>
                  </w:tcPr>
                  <w:p w14:paraId="49EA2AF3" w14:textId="77777777" w:rsidR="00843F38" w:rsidRPr="00320EFA" w:rsidRDefault="00843F38" w:rsidP="00030E28">
                    <w:pPr>
                      <w:jc w:val="right"/>
                      <w:rPr>
                        <w:szCs w:val="21"/>
                      </w:rPr>
                    </w:pPr>
                    <w:r w:rsidRPr="00320EFA">
                      <w:rPr>
                        <w:szCs w:val="21"/>
                      </w:rPr>
                      <w:t>1,319.44</w:t>
                    </w:r>
                  </w:p>
                </w:tc>
                <w:tc>
                  <w:tcPr>
                    <w:tcW w:w="454" w:type="pct"/>
                    <w:vAlign w:val="center"/>
                  </w:tcPr>
                  <w:p w14:paraId="377E763B" w14:textId="77777777" w:rsidR="00843F38" w:rsidRPr="00320EFA" w:rsidRDefault="00843F38" w:rsidP="00030E28">
                    <w:pPr>
                      <w:jc w:val="right"/>
                      <w:rPr>
                        <w:szCs w:val="21"/>
                      </w:rPr>
                    </w:pPr>
                    <w:r w:rsidRPr="00320EFA">
                      <w:rPr>
                        <w:szCs w:val="21"/>
                      </w:rPr>
                      <w:t>1,319.44</w:t>
                    </w:r>
                  </w:p>
                </w:tc>
              </w:tr>
            </w:sdtContent>
          </w:sdt>
          <w:sdt>
            <w:sdtPr>
              <w:rPr>
                <w:szCs w:val="21"/>
              </w:rPr>
              <w:alias w:val="重要非全资子公司的主要财务信息明细"/>
              <w:tag w:val="_GBC_feef0d2d67a84217a9099e634bb2d3df"/>
              <w:id w:val="-2065016230"/>
              <w:lock w:val="sdtLocked"/>
              <w:placeholder>
                <w:docPart w:val="DFC55BFDBE4D4E65A2C1C349D631A744"/>
              </w:placeholder>
            </w:sdtPr>
            <w:sdtEndPr/>
            <w:sdtContent>
              <w:tr w:rsidR="00320EFA" w14:paraId="7B85F944" w14:textId="77777777" w:rsidTr="00320EFA">
                <w:tc>
                  <w:tcPr>
                    <w:tcW w:w="604" w:type="pct"/>
                  </w:tcPr>
                  <w:p w14:paraId="25424F9C" w14:textId="77777777" w:rsidR="00843F38" w:rsidRDefault="00843F38" w:rsidP="00843F38">
                    <w:pPr>
                      <w:rPr>
                        <w:szCs w:val="21"/>
                      </w:rPr>
                    </w:pPr>
                    <w:r>
                      <w:t>西藏诺迪康医药有限公司</w:t>
                    </w:r>
                  </w:p>
                </w:tc>
                <w:tc>
                  <w:tcPr>
                    <w:tcW w:w="454" w:type="pct"/>
                    <w:vAlign w:val="center"/>
                  </w:tcPr>
                  <w:p w14:paraId="7BF4DF32" w14:textId="77777777" w:rsidR="00843F38" w:rsidRPr="00320EFA" w:rsidRDefault="00843F38" w:rsidP="00030E28">
                    <w:pPr>
                      <w:jc w:val="right"/>
                      <w:rPr>
                        <w:szCs w:val="21"/>
                      </w:rPr>
                    </w:pPr>
                    <w:r w:rsidRPr="00320EFA">
                      <w:rPr>
                        <w:szCs w:val="21"/>
                      </w:rPr>
                      <w:t>129,701.59</w:t>
                    </w:r>
                  </w:p>
                </w:tc>
                <w:tc>
                  <w:tcPr>
                    <w:tcW w:w="353" w:type="pct"/>
                    <w:vAlign w:val="center"/>
                  </w:tcPr>
                  <w:p w14:paraId="7C2384F6" w14:textId="77777777" w:rsidR="00843F38" w:rsidRPr="00320EFA" w:rsidRDefault="00843F38" w:rsidP="00030E28">
                    <w:pPr>
                      <w:jc w:val="right"/>
                      <w:rPr>
                        <w:szCs w:val="21"/>
                      </w:rPr>
                    </w:pPr>
                    <w:r w:rsidRPr="00320EFA">
                      <w:rPr>
                        <w:szCs w:val="21"/>
                      </w:rPr>
                      <w:t>463.11</w:t>
                    </w:r>
                  </w:p>
                </w:tc>
                <w:tc>
                  <w:tcPr>
                    <w:tcW w:w="454" w:type="pct"/>
                    <w:vAlign w:val="center"/>
                  </w:tcPr>
                  <w:p w14:paraId="79B0BEAF" w14:textId="77777777" w:rsidR="00843F38" w:rsidRPr="00320EFA" w:rsidRDefault="00843F38" w:rsidP="00030E28">
                    <w:pPr>
                      <w:jc w:val="right"/>
                      <w:rPr>
                        <w:szCs w:val="21"/>
                      </w:rPr>
                    </w:pPr>
                    <w:r w:rsidRPr="00320EFA">
                      <w:rPr>
                        <w:szCs w:val="21"/>
                      </w:rPr>
                      <w:t>130,164.70</w:t>
                    </w:r>
                  </w:p>
                </w:tc>
                <w:tc>
                  <w:tcPr>
                    <w:tcW w:w="474" w:type="pct"/>
                    <w:vAlign w:val="center"/>
                  </w:tcPr>
                  <w:p w14:paraId="0C904061" w14:textId="77777777" w:rsidR="00843F38" w:rsidRPr="00320EFA" w:rsidRDefault="00843F38" w:rsidP="00030E28">
                    <w:pPr>
                      <w:jc w:val="right"/>
                      <w:rPr>
                        <w:szCs w:val="21"/>
                      </w:rPr>
                    </w:pPr>
                    <w:r w:rsidRPr="00320EFA">
                      <w:rPr>
                        <w:szCs w:val="21"/>
                      </w:rPr>
                      <w:t>86,871.37</w:t>
                    </w:r>
                  </w:p>
                </w:tc>
                <w:tc>
                  <w:tcPr>
                    <w:tcW w:w="413" w:type="pct"/>
                    <w:vAlign w:val="center"/>
                  </w:tcPr>
                  <w:p w14:paraId="15028602" w14:textId="77777777" w:rsidR="00843F38" w:rsidRPr="00320EFA" w:rsidRDefault="00843F38" w:rsidP="00030E28">
                    <w:pPr>
                      <w:jc w:val="right"/>
                      <w:rPr>
                        <w:szCs w:val="21"/>
                      </w:rPr>
                    </w:pPr>
                    <w:r w:rsidRPr="00320EFA">
                      <w:rPr>
                        <w:szCs w:val="21"/>
                      </w:rPr>
                      <w:t>86,871.37</w:t>
                    </w:r>
                  </w:p>
                </w:tc>
                <w:tc>
                  <w:tcPr>
                    <w:tcW w:w="476" w:type="pct"/>
                    <w:vAlign w:val="center"/>
                  </w:tcPr>
                  <w:p w14:paraId="1CDBBA1E" w14:textId="77777777" w:rsidR="00843F38" w:rsidRPr="00320EFA" w:rsidRDefault="00843F38" w:rsidP="00030E28">
                    <w:pPr>
                      <w:jc w:val="right"/>
                      <w:rPr>
                        <w:szCs w:val="21"/>
                      </w:rPr>
                    </w:pPr>
                    <w:r w:rsidRPr="00320EFA">
                      <w:rPr>
                        <w:szCs w:val="21"/>
                      </w:rPr>
                      <w:t>122,597.23</w:t>
                    </w:r>
                  </w:p>
                </w:tc>
                <w:tc>
                  <w:tcPr>
                    <w:tcW w:w="419" w:type="pct"/>
                    <w:vAlign w:val="center"/>
                  </w:tcPr>
                  <w:p w14:paraId="347FDE00" w14:textId="77777777" w:rsidR="00843F38" w:rsidRPr="00320EFA" w:rsidRDefault="00843F38" w:rsidP="00030E28">
                    <w:pPr>
                      <w:jc w:val="right"/>
                      <w:rPr>
                        <w:szCs w:val="21"/>
                      </w:rPr>
                    </w:pPr>
                    <w:r w:rsidRPr="00320EFA">
                      <w:rPr>
                        <w:szCs w:val="21"/>
                      </w:rPr>
                      <w:t>515.51</w:t>
                    </w:r>
                  </w:p>
                </w:tc>
                <w:tc>
                  <w:tcPr>
                    <w:tcW w:w="451" w:type="pct"/>
                    <w:vAlign w:val="center"/>
                  </w:tcPr>
                  <w:p w14:paraId="28747C52" w14:textId="77777777" w:rsidR="00843F38" w:rsidRPr="00320EFA" w:rsidRDefault="00843F38" w:rsidP="00030E28">
                    <w:pPr>
                      <w:jc w:val="right"/>
                      <w:rPr>
                        <w:szCs w:val="21"/>
                      </w:rPr>
                    </w:pPr>
                    <w:r w:rsidRPr="00320EFA">
                      <w:rPr>
                        <w:szCs w:val="21"/>
                      </w:rPr>
                      <w:t>123,112.74</w:t>
                    </w:r>
                  </w:p>
                </w:tc>
                <w:tc>
                  <w:tcPr>
                    <w:tcW w:w="448" w:type="pct"/>
                    <w:vAlign w:val="center"/>
                  </w:tcPr>
                  <w:p w14:paraId="17D212DC" w14:textId="77777777" w:rsidR="00843F38" w:rsidRPr="00320EFA" w:rsidRDefault="00843F38" w:rsidP="00030E28">
                    <w:pPr>
                      <w:jc w:val="right"/>
                      <w:rPr>
                        <w:szCs w:val="21"/>
                      </w:rPr>
                    </w:pPr>
                    <w:r w:rsidRPr="00320EFA">
                      <w:rPr>
                        <w:szCs w:val="21"/>
                      </w:rPr>
                      <w:t>88,574.60</w:t>
                    </w:r>
                  </w:p>
                </w:tc>
                <w:tc>
                  <w:tcPr>
                    <w:tcW w:w="454" w:type="pct"/>
                    <w:vAlign w:val="center"/>
                  </w:tcPr>
                  <w:p w14:paraId="712A36D2" w14:textId="77777777" w:rsidR="00843F38" w:rsidRPr="00320EFA" w:rsidRDefault="00843F38" w:rsidP="00030E28">
                    <w:pPr>
                      <w:jc w:val="right"/>
                      <w:rPr>
                        <w:szCs w:val="21"/>
                      </w:rPr>
                    </w:pPr>
                    <w:r w:rsidRPr="00320EFA">
                      <w:rPr>
                        <w:szCs w:val="21"/>
                      </w:rPr>
                      <w:t>88,574.60</w:t>
                    </w:r>
                  </w:p>
                </w:tc>
              </w:tr>
            </w:sdtContent>
          </w:sdt>
        </w:tbl>
        <w:p w14:paraId="4E5B60C8" w14:textId="37F57EB9" w:rsidR="00843F38" w:rsidRDefault="00843F38">
          <w:pPr>
            <w:rPr>
              <w:rFonts w:cs="Arial"/>
              <w:szCs w:val="21"/>
            </w:rPr>
          </w:pPr>
        </w:p>
        <w:p w14:paraId="346788B7" w14:textId="77777777" w:rsidR="00697058" w:rsidRDefault="00697058">
          <w:pPr>
            <w:rPr>
              <w:rFonts w:cs="Arial"/>
              <w:szCs w:val="21"/>
            </w:rPr>
          </w:pPr>
        </w:p>
        <w:tbl>
          <w:tblPr>
            <w:tblW w:w="50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07"/>
            <w:gridCol w:w="1166"/>
            <w:gridCol w:w="1565"/>
            <w:gridCol w:w="1426"/>
            <w:gridCol w:w="1287"/>
            <w:gridCol w:w="1281"/>
            <w:gridCol w:w="1505"/>
            <w:gridCol w:w="1276"/>
          </w:tblGrid>
          <w:tr w:rsidR="00E64EC1" w14:paraId="4645EDA9" w14:textId="77777777" w:rsidTr="0013610E">
            <w:trPr>
              <w:trHeight w:val="241"/>
            </w:trPr>
            <w:tc>
              <w:tcPr>
                <w:tcW w:w="1150" w:type="pct"/>
                <w:vMerge w:val="restart"/>
                <w:shd w:val="clear" w:color="auto" w:fill="auto"/>
                <w:vAlign w:val="center"/>
              </w:tcPr>
              <w:p w14:paraId="4A996045" w14:textId="59B37C5B" w:rsidR="00E64EC1" w:rsidRDefault="001E0608" w:rsidP="00B65206">
                <w:pPr>
                  <w:spacing w:line="276" w:lineRule="auto"/>
                  <w:ind w:right="-16"/>
                  <w:jc w:val="center"/>
                  <w:rPr>
                    <w:rFonts w:cs="Arial"/>
                    <w:bCs/>
                    <w:szCs w:val="21"/>
                  </w:rPr>
                </w:pPr>
                <w:sdt>
                  <w:sdtPr>
                    <w:tag w:val="_PLD_f862f5520ccd48d7b0fd3b875414eb44"/>
                    <w:id w:val="-2038344741"/>
                    <w:lock w:val="sdtLocked"/>
                  </w:sdtPr>
                  <w:sdtEndPr/>
                  <w:sdtContent>
                    <w:r w:rsidR="00E64EC1">
                      <w:rPr>
                        <w:rFonts w:cs="Arial" w:hint="eastAsia"/>
                        <w:bCs/>
                        <w:szCs w:val="21"/>
                        <w:lang w:val="en-GB"/>
                      </w:rPr>
                      <w:t>子公司名称</w:t>
                    </w:r>
                  </w:sdtContent>
                </w:sdt>
                <w:r w:rsidR="008E5028">
                  <w:t xml:space="preserve"> </w:t>
                </w:r>
              </w:p>
            </w:tc>
            <w:sdt>
              <w:sdtPr>
                <w:tag w:val="_PLD_5506f9b7657a4249a69db52c93f94b62"/>
                <w:id w:val="1186792895"/>
                <w:lock w:val="sdtLocked"/>
              </w:sdtPr>
              <w:sdtEndPr/>
              <w:sdtContent>
                <w:tc>
                  <w:tcPr>
                    <w:tcW w:w="1962" w:type="pct"/>
                    <w:gridSpan w:val="4"/>
                    <w:shd w:val="clear" w:color="auto" w:fill="auto"/>
                    <w:vAlign w:val="center"/>
                  </w:tcPr>
                  <w:p w14:paraId="790F23B6" w14:textId="77777777" w:rsidR="00E64EC1" w:rsidRDefault="00E64EC1" w:rsidP="00B65206">
                    <w:pPr>
                      <w:spacing w:line="276" w:lineRule="auto"/>
                      <w:ind w:right="-16"/>
                      <w:jc w:val="center"/>
                      <w:rPr>
                        <w:rFonts w:cs="Arial"/>
                        <w:bCs/>
                        <w:szCs w:val="21"/>
                      </w:rPr>
                    </w:pPr>
                    <w:r>
                      <w:rPr>
                        <w:rFonts w:cs="Arial" w:hint="eastAsia"/>
                        <w:bCs/>
                        <w:szCs w:val="21"/>
                        <w:lang w:val="en-GB"/>
                      </w:rPr>
                      <w:t>本期发生额</w:t>
                    </w:r>
                  </w:p>
                </w:tc>
              </w:sdtContent>
            </w:sdt>
            <w:sdt>
              <w:sdtPr>
                <w:tag w:val="_PLD_063dddde33114bd0989718130d614207"/>
                <w:id w:val="-1008589780"/>
                <w:lock w:val="sdtLocked"/>
              </w:sdtPr>
              <w:sdtEndPr/>
              <w:sdtContent>
                <w:tc>
                  <w:tcPr>
                    <w:tcW w:w="1887" w:type="pct"/>
                    <w:gridSpan w:val="4"/>
                    <w:shd w:val="clear" w:color="auto" w:fill="auto"/>
                    <w:vAlign w:val="center"/>
                  </w:tcPr>
                  <w:p w14:paraId="54D9E57E" w14:textId="77777777" w:rsidR="00E64EC1" w:rsidRDefault="00E64EC1" w:rsidP="00B65206">
                    <w:pPr>
                      <w:spacing w:line="276" w:lineRule="auto"/>
                      <w:ind w:right="-16"/>
                      <w:jc w:val="center"/>
                      <w:rPr>
                        <w:rFonts w:cs="Arial"/>
                        <w:bCs/>
                        <w:szCs w:val="21"/>
                      </w:rPr>
                    </w:pPr>
                    <w:r>
                      <w:rPr>
                        <w:rFonts w:cs="Arial" w:hint="eastAsia"/>
                        <w:bCs/>
                        <w:szCs w:val="21"/>
                        <w:lang w:val="en-GB"/>
                      </w:rPr>
                      <w:t>上期发生额</w:t>
                    </w:r>
                  </w:p>
                </w:tc>
              </w:sdtContent>
            </w:sdt>
          </w:tr>
          <w:tr w:rsidR="00320EFA" w14:paraId="6F3D8C84" w14:textId="77777777" w:rsidTr="0013610E">
            <w:trPr>
              <w:trHeight w:val="241"/>
            </w:trPr>
            <w:tc>
              <w:tcPr>
                <w:tcW w:w="1150" w:type="pct"/>
                <w:vMerge/>
                <w:shd w:val="clear" w:color="auto" w:fill="auto"/>
                <w:vAlign w:val="center"/>
              </w:tcPr>
              <w:p w14:paraId="03BB52E7" w14:textId="77777777" w:rsidR="00E64EC1" w:rsidRDefault="00E64EC1" w:rsidP="00B65206">
                <w:pPr>
                  <w:jc w:val="center"/>
                  <w:rPr>
                    <w:rFonts w:cs="Arial"/>
                    <w:bCs/>
                    <w:szCs w:val="21"/>
                  </w:rPr>
                </w:pPr>
              </w:p>
            </w:tc>
            <w:sdt>
              <w:sdtPr>
                <w:tag w:val="_PLD_0ff6644b89fa49828839f84e0b320d2e"/>
                <w:id w:val="-310176226"/>
                <w:lock w:val="sdtLocked"/>
              </w:sdtPr>
              <w:sdtEndPr/>
              <w:sdtContent>
                <w:tc>
                  <w:tcPr>
                    <w:tcW w:w="496" w:type="pct"/>
                    <w:shd w:val="clear" w:color="auto" w:fill="auto"/>
                    <w:vAlign w:val="center"/>
                  </w:tcPr>
                  <w:p w14:paraId="4468079D" w14:textId="77777777" w:rsidR="00E64EC1" w:rsidRDefault="00E64EC1" w:rsidP="00B65206">
                    <w:pPr>
                      <w:spacing w:line="276" w:lineRule="auto"/>
                      <w:jc w:val="center"/>
                      <w:rPr>
                        <w:rFonts w:cs="Arial"/>
                        <w:szCs w:val="21"/>
                      </w:rPr>
                    </w:pPr>
                    <w:r>
                      <w:rPr>
                        <w:rFonts w:cs="Arial" w:hint="eastAsia"/>
                        <w:szCs w:val="21"/>
                        <w:lang w:val="en-GB"/>
                      </w:rPr>
                      <w:t>营业收入</w:t>
                    </w:r>
                  </w:p>
                </w:tc>
              </w:sdtContent>
            </w:sdt>
            <w:sdt>
              <w:sdtPr>
                <w:tag w:val="_PLD_3ed6f54533ae4b35b5749cded650328b"/>
                <w:id w:val="-966503447"/>
                <w:lock w:val="sdtLocked"/>
              </w:sdtPr>
              <w:sdtEndPr/>
              <w:sdtContent>
                <w:tc>
                  <w:tcPr>
                    <w:tcW w:w="411" w:type="pct"/>
                    <w:shd w:val="clear" w:color="auto" w:fill="auto"/>
                    <w:vAlign w:val="center"/>
                  </w:tcPr>
                  <w:p w14:paraId="65F8E581" w14:textId="77777777" w:rsidR="00E64EC1" w:rsidRDefault="00E64EC1" w:rsidP="00B65206">
                    <w:pPr>
                      <w:spacing w:line="276" w:lineRule="auto"/>
                      <w:jc w:val="center"/>
                      <w:rPr>
                        <w:rFonts w:cs="Arial"/>
                        <w:szCs w:val="21"/>
                      </w:rPr>
                    </w:pPr>
                    <w:r>
                      <w:rPr>
                        <w:rFonts w:cs="Arial" w:hint="eastAsia"/>
                        <w:szCs w:val="21"/>
                        <w:lang w:val="en-GB"/>
                      </w:rPr>
                      <w:t>净利润</w:t>
                    </w:r>
                  </w:p>
                </w:tc>
              </w:sdtContent>
            </w:sdt>
            <w:sdt>
              <w:sdtPr>
                <w:tag w:val="_PLD_f277e496f88240b8a09027ca500f53c9"/>
                <w:id w:val="1891531640"/>
                <w:lock w:val="sdtLocked"/>
              </w:sdtPr>
              <w:sdtEndPr/>
              <w:sdtContent>
                <w:tc>
                  <w:tcPr>
                    <w:tcW w:w="552" w:type="pct"/>
                    <w:shd w:val="clear" w:color="auto" w:fill="auto"/>
                    <w:vAlign w:val="center"/>
                  </w:tcPr>
                  <w:p w14:paraId="18896D0B" w14:textId="77777777" w:rsidR="00E64EC1" w:rsidRDefault="00E64EC1" w:rsidP="00B65206">
                    <w:pPr>
                      <w:spacing w:line="276" w:lineRule="auto"/>
                      <w:jc w:val="center"/>
                      <w:rPr>
                        <w:rFonts w:cs="Arial"/>
                        <w:szCs w:val="21"/>
                      </w:rPr>
                    </w:pPr>
                    <w:r>
                      <w:rPr>
                        <w:rFonts w:cs="Arial" w:hint="eastAsia"/>
                        <w:szCs w:val="21"/>
                        <w:lang w:val="en-GB"/>
                      </w:rPr>
                      <w:t>综合收益总额</w:t>
                    </w:r>
                  </w:p>
                </w:tc>
              </w:sdtContent>
            </w:sdt>
            <w:sdt>
              <w:sdtPr>
                <w:tag w:val="_PLD_b06ad8ebb20b4c158ab41b3105f22658"/>
                <w:id w:val="201827961"/>
                <w:lock w:val="sdtLocked"/>
              </w:sdtPr>
              <w:sdtEndPr/>
              <w:sdtContent>
                <w:tc>
                  <w:tcPr>
                    <w:tcW w:w="503" w:type="pct"/>
                    <w:shd w:val="clear" w:color="auto" w:fill="auto"/>
                    <w:vAlign w:val="center"/>
                  </w:tcPr>
                  <w:p w14:paraId="6B28F70A" w14:textId="77777777" w:rsidR="00E64EC1" w:rsidRDefault="00E64EC1" w:rsidP="00B65206">
                    <w:pPr>
                      <w:spacing w:line="276" w:lineRule="auto"/>
                      <w:jc w:val="center"/>
                      <w:rPr>
                        <w:rFonts w:cs="Arial"/>
                        <w:szCs w:val="21"/>
                      </w:rPr>
                    </w:pPr>
                    <w:r>
                      <w:rPr>
                        <w:rFonts w:cs="Arial" w:hint="eastAsia"/>
                        <w:szCs w:val="21"/>
                        <w:lang w:val="en-GB"/>
                      </w:rPr>
                      <w:t>经营活动现金流量</w:t>
                    </w:r>
                  </w:p>
                </w:tc>
              </w:sdtContent>
            </w:sdt>
            <w:sdt>
              <w:sdtPr>
                <w:tag w:val="_PLD_4fc4163d4ea74839b6634e2ab30a43dd"/>
                <w:id w:val="-603196341"/>
                <w:lock w:val="sdtLocked"/>
              </w:sdtPr>
              <w:sdtEndPr/>
              <w:sdtContent>
                <w:tc>
                  <w:tcPr>
                    <w:tcW w:w="454" w:type="pct"/>
                    <w:shd w:val="clear" w:color="auto" w:fill="auto"/>
                    <w:vAlign w:val="center"/>
                  </w:tcPr>
                  <w:p w14:paraId="1D9A35BE" w14:textId="77777777" w:rsidR="00E64EC1" w:rsidRDefault="00E64EC1" w:rsidP="00B65206">
                    <w:pPr>
                      <w:spacing w:line="276" w:lineRule="auto"/>
                      <w:jc w:val="center"/>
                      <w:rPr>
                        <w:rFonts w:cs="Arial"/>
                        <w:szCs w:val="21"/>
                      </w:rPr>
                    </w:pPr>
                    <w:r>
                      <w:rPr>
                        <w:rFonts w:cs="Arial" w:hint="eastAsia"/>
                        <w:szCs w:val="21"/>
                        <w:lang w:val="en-GB"/>
                      </w:rPr>
                      <w:t>营业收入</w:t>
                    </w:r>
                  </w:p>
                </w:tc>
              </w:sdtContent>
            </w:sdt>
            <w:sdt>
              <w:sdtPr>
                <w:tag w:val="_PLD_afe353d057d34119880797ab0530197f"/>
                <w:id w:val="1345509303"/>
                <w:lock w:val="sdtLocked"/>
              </w:sdtPr>
              <w:sdtEndPr/>
              <w:sdtContent>
                <w:tc>
                  <w:tcPr>
                    <w:tcW w:w="452" w:type="pct"/>
                    <w:shd w:val="clear" w:color="auto" w:fill="auto"/>
                    <w:vAlign w:val="center"/>
                  </w:tcPr>
                  <w:p w14:paraId="400C7E49" w14:textId="77777777" w:rsidR="00E64EC1" w:rsidRDefault="00E64EC1" w:rsidP="00B65206">
                    <w:pPr>
                      <w:spacing w:line="276" w:lineRule="auto"/>
                      <w:jc w:val="center"/>
                      <w:rPr>
                        <w:rFonts w:cs="Arial"/>
                        <w:szCs w:val="21"/>
                      </w:rPr>
                    </w:pPr>
                    <w:r>
                      <w:rPr>
                        <w:rFonts w:cs="Arial" w:hint="eastAsia"/>
                        <w:szCs w:val="21"/>
                        <w:lang w:val="en-GB"/>
                      </w:rPr>
                      <w:t>净利润</w:t>
                    </w:r>
                  </w:p>
                </w:tc>
              </w:sdtContent>
            </w:sdt>
            <w:sdt>
              <w:sdtPr>
                <w:tag w:val="_PLD_06c5ed8a09a8478bb7daf6526e9a9894"/>
                <w:id w:val="-508519734"/>
                <w:lock w:val="sdtLocked"/>
              </w:sdtPr>
              <w:sdtEndPr/>
              <w:sdtContent>
                <w:tc>
                  <w:tcPr>
                    <w:tcW w:w="531" w:type="pct"/>
                    <w:shd w:val="clear" w:color="auto" w:fill="auto"/>
                    <w:vAlign w:val="center"/>
                  </w:tcPr>
                  <w:p w14:paraId="3A557C34" w14:textId="77777777" w:rsidR="00E64EC1" w:rsidRDefault="00E64EC1" w:rsidP="00B65206">
                    <w:pPr>
                      <w:spacing w:line="276" w:lineRule="auto"/>
                      <w:jc w:val="center"/>
                      <w:rPr>
                        <w:rFonts w:cs="Arial"/>
                        <w:szCs w:val="21"/>
                      </w:rPr>
                    </w:pPr>
                    <w:r>
                      <w:rPr>
                        <w:rFonts w:cs="Arial" w:hint="eastAsia"/>
                        <w:szCs w:val="21"/>
                        <w:lang w:val="en-GB"/>
                      </w:rPr>
                      <w:t>综合收益总额</w:t>
                    </w:r>
                  </w:p>
                </w:tc>
              </w:sdtContent>
            </w:sdt>
            <w:sdt>
              <w:sdtPr>
                <w:tag w:val="_PLD_4bb5318561af41709725de1d7e458dde"/>
                <w:id w:val="-1895582571"/>
                <w:lock w:val="sdtLocked"/>
              </w:sdtPr>
              <w:sdtEndPr/>
              <w:sdtContent>
                <w:tc>
                  <w:tcPr>
                    <w:tcW w:w="450" w:type="pct"/>
                    <w:shd w:val="clear" w:color="auto" w:fill="auto"/>
                    <w:vAlign w:val="center"/>
                  </w:tcPr>
                  <w:p w14:paraId="7C8AADE1" w14:textId="77777777" w:rsidR="00E64EC1" w:rsidRDefault="00E64EC1" w:rsidP="00B65206">
                    <w:pPr>
                      <w:spacing w:line="276" w:lineRule="auto"/>
                      <w:jc w:val="center"/>
                      <w:rPr>
                        <w:rFonts w:cs="Arial"/>
                        <w:szCs w:val="21"/>
                      </w:rPr>
                    </w:pPr>
                    <w:r>
                      <w:rPr>
                        <w:rFonts w:cs="Arial" w:hint="eastAsia"/>
                        <w:szCs w:val="21"/>
                        <w:lang w:val="en-GB"/>
                      </w:rPr>
                      <w:t>经营活动现金流量</w:t>
                    </w:r>
                  </w:p>
                </w:tc>
              </w:sdtContent>
            </w:sdt>
          </w:tr>
          <w:sdt>
            <w:sdtPr>
              <w:rPr>
                <w:szCs w:val="21"/>
              </w:rPr>
              <w:alias w:val="重要非全资子公司的主要财务信息明细"/>
              <w:tag w:val="_GBC_330f4405d49345f7b8f69770f6eb8b4a"/>
              <w:id w:val="287866859"/>
              <w:lock w:val="sdtLocked"/>
              <w:placeholder>
                <w:docPart w:val="7263FFCABC0A4F23AB7BB395AB9CF743"/>
              </w:placeholder>
            </w:sdtPr>
            <w:sdtEndPr/>
            <w:sdtContent>
              <w:tr w:rsidR="00320EFA" w14:paraId="5317E31E" w14:textId="77777777" w:rsidTr="0013610E">
                <w:tc>
                  <w:tcPr>
                    <w:tcW w:w="1150" w:type="pct"/>
                  </w:tcPr>
                  <w:p w14:paraId="2744A6DB" w14:textId="77777777" w:rsidR="00E64EC1" w:rsidRDefault="00E64EC1" w:rsidP="00B65206">
                    <w:pPr>
                      <w:spacing w:line="276" w:lineRule="auto"/>
                      <w:rPr>
                        <w:szCs w:val="21"/>
                      </w:rPr>
                    </w:pPr>
                    <w:r>
                      <w:t>西藏诺迪康藏药材开发有限公司</w:t>
                    </w:r>
                  </w:p>
                </w:tc>
                <w:tc>
                  <w:tcPr>
                    <w:tcW w:w="496" w:type="pct"/>
                    <w:vAlign w:val="center"/>
                  </w:tcPr>
                  <w:p w14:paraId="0FC1DFA0" w14:textId="77777777" w:rsidR="00E64EC1" w:rsidRDefault="00E64EC1" w:rsidP="00B65206">
                    <w:pPr>
                      <w:spacing w:line="276" w:lineRule="auto"/>
                      <w:jc w:val="right"/>
                      <w:rPr>
                        <w:szCs w:val="21"/>
                      </w:rPr>
                    </w:pPr>
                    <w:r>
                      <w:t>119.18</w:t>
                    </w:r>
                  </w:p>
                </w:tc>
                <w:tc>
                  <w:tcPr>
                    <w:tcW w:w="411" w:type="pct"/>
                    <w:vAlign w:val="center"/>
                  </w:tcPr>
                  <w:p w14:paraId="1BACBC38" w14:textId="77777777" w:rsidR="00E64EC1" w:rsidRDefault="00E64EC1" w:rsidP="00B65206">
                    <w:pPr>
                      <w:spacing w:line="276" w:lineRule="auto"/>
                      <w:jc w:val="right"/>
                      <w:rPr>
                        <w:szCs w:val="21"/>
                      </w:rPr>
                    </w:pPr>
                    <w:r>
                      <w:t>-2.14</w:t>
                    </w:r>
                  </w:p>
                </w:tc>
                <w:tc>
                  <w:tcPr>
                    <w:tcW w:w="552" w:type="pct"/>
                    <w:vAlign w:val="center"/>
                  </w:tcPr>
                  <w:p w14:paraId="4CBD6192" w14:textId="77777777" w:rsidR="00E64EC1" w:rsidRDefault="00E64EC1" w:rsidP="00B65206">
                    <w:pPr>
                      <w:spacing w:line="276" w:lineRule="auto"/>
                      <w:jc w:val="right"/>
                      <w:rPr>
                        <w:szCs w:val="21"/>
                      </w:rPr>
                    </w:pPr>
                    <w:r>
                      <w:t>-2.14</w:t>
                    </w:r>
                  </w:p>
                </w:tc>
                <w:tc>
                  <w:tcPr>
                    <w:tcW w:w="503" w:type="pct"/>
                    <w:vAlign w:val="center"/>
                  </w:tcPr>
                  <w:p w14:paraId="185504D8" w14:textId="77777777" w:rsidR="00E64EC1" w:rsidRDefault="00E64EC1" w:rsidP="00B65206">
                    <w:pPr>
                      <w:spacing w:line="276" w:lineRule="auto"/>
                      <w:jc w:val="right"/>
                      <w:rPr>
                        <w:szCs w:val="21"/>
                      </w:rPr>
                    </w:pPr>
                    <w:r>
                      <w:t>-9.39</w:t>
                    </w:r>
                  </w:p>
                </w:tc>
                <w:tc>
                  <w:tcPr>
                    <w:tcW w:w="454" w:type="pct"/>
                    <w:vAlign w:val="center"/>
                  </w:tcPr>
                  <w:p w14:paraId="10A78E0A" w14:textId="77777777" w:rsidR="00E64EC1" w:rsidRDefault="00E64EC1" w:rsidP="00B65206">
                    <w:pPr>
                      <w:spacing w:line="276" w:lineRule="auto"/>
                      <w:jc w:val="right"/>
                      <w:rPr>
                        <w:szCs w:val="21"/>
                      </w:rPr>
                    </w:pPr>
                    <w:r>
                      <w:t>105.22</w:t>
                    </w:r>
                  </w:p>
                </w:tc>
                <w:tc>
                  <w:tcPr>
                    <w:tcW w:w="452" w:type="pct"/>
                    <w:vAlign w:val="center"/>
                  </w:tcPr>
                  <w:p w14:paraId="0700D89F" w14:textId="77777777" w:rsidR="00E64EC1" w:rsidRDefault="00E64EC1" w:rsidP="00B65206">
                    <w:pPr>
                      <w:spacing w:line="276" w:lineRule="auto"/>
                      <w:jc w:val="right"/>
                      <w:rPr>
                        <w:szCs w:val="21"/>
                      </w:rPr>
                    </w:pPr>
                    <w:r>
                      <w:t>18.29</w:t>
                    </w:r>
                  </w:p>
                </w:tc>
                <w:tc>
                  <w:tcPr>
                    <w:tcW w:w="531" w:type="pct"/>
                    <w:vAlign w:val="center"/>
                  </w:tcPr>
                  <w:p w14:paraId="46830E13" w14:textId="77777777" w:rsidR="00E64EC1" w:rsidRDefault="00E64EC1" w:rsidP="00B65206">
                    <w:pPr>
                      <w:spacing w:line="276" w:lineRule="auto"/>
                      <w:jc w:val="right"/>
                      <w:rPr>
                        <w:szCs w:val="21"/>
                      </w:rPr>
                    </w:pPr>
                    <w:r>
                      <w:t>18.29</w:t>
                    </w:r>
                  </w:p>
                </w:tc>
                <w:tc>
                  <w:tcPr>
                    <w:tcW w:w="450" w:type="pct"/>
                    <w:vAlign w:val="center"/>
                  </w:tcPr>
                  <w:p w14:paraId="2CBFBF3A" w14:textId="77777777" w:rsidR="00E64EC1" w:rsidRDefault="00E64EC1" w:rsidP="00B65206">
                    <w:pPr>
                      <w:spacing w:line="276" w:lineRule="auto"/>
                      <w:jc w:val="right"/>
                      <w:rPr>
                        <w:szCs w:val="21"/>
                      </w:rPr>
                    </w:pPr>
                    <w:r>
                      <w:t>-25.49</w:t>
                    </w:r>
                  </w:p>
                </w:tc>
              </w:tr>
            </w:sdtContent>
          </w:sdt>
          <w:sdt>
            <w:sdtPr>
              <w:rPr>
                <w:szCs w:val="21"/>
              </w:rPr>
              <w:alias w:val="重要非全资子公司的主要财务信息明细"/>
              <w:tag w:val="_GBC_330f4405d49345f7b8f69770f6eb8b4a"/>
              <w:id w:val="-1073742437"/>
              <w:lock w:val="sdtLocked"/>
              <w:placeholder>
                <w:docPart w:val="7263FFCABC0A4F23AB7BB395AB9CF743"/>
              </w:placeholder>
            </w:sdtPr>
            <w:sdtEndPr/>
            <w:sdtContent>
              <w:tr w:rsidR="00320EFA" w14:paraId="54D342CA" w14:textId="77777777" w:rsidTr="0013610E">
                <w:tc>
                  <w:tcPr>
                    <w:tcW w:w="1150" w:type="pct"/>
                  </w:tcPr>
                  <w:p w14:paraId="5670E7F0" w14:textId="77777777" w:rsidR="00E64EC1" w:rsidRDefault="00E64EC1" w:rsidP="00B65206">
                    <w:pPr>
                      <w:spacing w:line="276" w:lineRule="auto"/>
                      <w:rPr>
                        <w:szCs w:val="21"/>
                      </w:rPr>
                    </w:pPr>
                    <w:r>
                      <w:t>西藏诺迪康医药有限公司</w:t>
                    </w:r>
                  </w:p>
                </w:tc>
                <w:tc>
                  <w:tcPr>
                    <w:tcW w:w="496" w:type="pct"/>
                    <w:vAlign w:val="center"/>
                  </w:tcPr>
                  <w:p w14:paraId="447ECD8F" w14:textId="77777777" w:rsidR="00E64EC1" w:rsidRDefault="00E64EC1" w:rsidP="00B65206">
                    <w:pPr>
                      <w:spacing w:line="276" w:lineRule="auto"/>
                      <w:jc w:val="right"/>
                      <w:rPr>
                        <w:szCs w:val="21"/>
                      </w:rPr>
                    </w:pPr>
                    <w:r>
                      <w:t>234,364.75</w:t>
                    </w:r>
                  </w:p>
                </w:tc>
                <w:tc>
                  <w:tcPr>
                    <w:tcW w:w="411" w:type="pct"/>
                    <w:vAlign w:val="center"/>
                  </w:tcPr>
                  <w:p w14:paraId="4FA0CBF4" w14:textId="77777777" w:rsidR="00E64EC1" w:rsidRDefault="00E64EC1" w:rsidP="00B65206">
                    <w:pPr>
                      <w:spacing w:line="276" w:lineRule="auto"/>
                      <w:jc w:val="right"/>
                      <w:rPr>
                        <w:szCs w:val="21"/>
                      </w:rPr>
                    </w:pPr>
                    <w:r>
                      <w:t>10,955.19</w:t>
                    </w:r>
                  </w:p>
                </w:tc>
                <w:tc>
                  <w:tcPr>
                    <w:tcW w:w="552" w:type="pct"/>
                    <w:vAlign w:val="center"/>
                  </w:tcPr>
                  <w:p w14:paraId="66BD23C8" w14:textId="77777777" w:rsidR="00E64EC1" w:rsidRDefault="00E64EC1" w:rsidP="00B65206">
                    <w:pPr>
                      <w:spacing w:line="276" w:lineRule="auto"/>
                      <w:jc w:val="right"/>
                      <w:rPr>
                        <w:szCs w:val="21"/>
                      </w:rPr>
                    </w:pPr>
                    <w:r>
                      <w:t>10,955.19</w:t>
                    </w:r>
                  </w:p>
                </w:tc>
                <w:tc>
                  <w:tcPr>
                    <w:tcW w:w="503" w:type="pct"/>
                    <w:vAlign w:val="center"/>
                  </w:tcPr>
                  <w:p w14:paraId="0112AF30" w14:textId="77777777" w:rsidR="00E64EC1" w:rsidRDefault="00E64EC1" w:rsidP="00B65206">
                    <w:pPr>
                      <w:spacing w:line="276" w:lineRule="auto"/>
                      <w:jc w:val="right"/>
                      <w:rPr>
                        <w:szCs w:val="21"/>
                      </w:rPr>
                    </w:pPr>
                    <w:r>
                      <w:t>-362.49</w:t>
                    </w:r>
                  </w:p>
                </w:tc>
                <w:tc>
                  <w:tcPr>
                    <w:tcW w:w="454" w:type="pct"/>
                    <w:vAlign w:val="center"/>
                  </w:tcPr>
                  <w:p w14:paraId="44D77DC2" w14:textId="77777777" w:rsidR="00E64EC1" w:rsidRDefault="00E64EC1" w:rsidP="00B65206">
                    <w:pPr>
                      <w:spacing w:line="276" w:lineRule="auto"/>
                      <w:jc w:val="right"/>
                      <w:rPr>
                        <w:szCs w:val="21"/>
                      </w:rPr>
                    </w:pPr>
                    <w:r>
                      <w:t>187,347.53</w:t>
                    </w:r>
                  </w:p>
                </w:tc>
                <w:tc>
                  <w:tcPr>
                    <w:tcW w:w="452" w:type="pct"/>
                    <w:vAlign w:val="center"/>
                  </w:tcPr>
                  <w:p w14:paraId="1A005399" w14:textId="77777777" w:rsidR="00E64EC1" w:rsidRDefault="00E64EC1" w:rsidP="00B65206">
                    <w:pPr>
                      <w:spacing w:line="276" w:lineRule="auto"/>
                      <w:jc w:val="right"/>
                      <w:rPr>
                        <w:szCs w:val="21"/>
                      </w:rPr>
                    </w:pPr>
                    <w:r>
                      <w:t>8,934.02</w:t>
                    </w:r>
                  </w:p>
                </w:tc>
                <w:tc>
                  <w:tcPr>
                    <w:tcW w:w="531" w:type="pct"/>
                    <w:vAlign w:val="center"/>
                  </w:tcPr>
                  <w:p w14:paraId="1993C48A" w14:textId="77777777" w:rsidR="00E64EC1" w:rsidRDefault="00E64EC1" w:rsidP="00B65206">
                    <w:pPr>
                      <w:spacing w:line="276" w:lineRule="auto"/>
                      <w:jc w:val="right"/>
                      <w:rPr>
                        <w:szCs w:val="21"/>
                      </w:rPr>
                    </w:pPr>
                    <w:r>
                      <w:t>8,934.02</w:t>
                    </w:r>
                  </w:p>
                </w:tc>
                <w:tc>
                  <w:tcPr>
                    <w:tcW w:w="450" w:type="pct"/>
                    <w:vAlign w:val="center"/>
                  </w:tcPr>
                  <w:p w14:paraId="54E79F33" w14:textId="77777777" w:rsidR="00E64EC1" w:rsidRDefault="00E64EC1" w:rsidP="00B65206">
                    <w:pPr>
                      <w:spacing w:line="276" w:lineRule="auto"/>
                      <w:jc w:val="right"/>
                      <w:rPr>
                        <w:szCs w:val="21"/>
                      </w:rPr>
                    </w:pPr>
                    <w:r>
                      <w:t>10,976.74</w:t>
                    </w:r>
                  </w:p>
                </w:tc>
              </w:tr>
            </w:sdtContent>
          </w:sdt>
        </w:tbl>
        <w:p w14:paraId="64A0F04E" w14:textId="77777777" w:rsidR="008E5028" w:rsidRDefault="008E5028" w:rsidP="008E5028">
          <w:pPr>
            <w:tabs>
              <w:tab w:val="left" w:pos="580"/>
            </w:tabs>
            <w:rPr>
              <w:rFonts w:cs="Arial"/>
              <w:szCs w:val="21"/>
            </w:rPr>
            <w:sectPr w:rsidR="008E5028" w:rsidSect="008E5028">
              <w:pgSz w:w="16838" w:h="11906" w:orient="landscape"/>
              <w:pgMar w:top="1361" w:right="1361" w:bottom="1361" w:left="1361" w:header="856" w:footer="992" w:gutter="0"/>
              <w:cols w:space="425"/>
              <w:docGrid w:linePitch="312"/>
            </w:sectPr>
          </w:pPr>
        </w:p>
        <w:p w14:paraId="3F144001" w14:textId="5822F16E" w:rsidR="006A4505" w:rsidRPr="008E5028" w:rsidRDefault="001E0608" w:rsidP="008E5028">
          <w:pPr>
            <w:tabs>
              <w:tab w:val="left" w:pos="580"/>
            </w:tabs>
          </w:pPr>
        </w:p>
      </w:sdtContent>
    </w:sdt>
    <w:p w14:paraId="06E83604" w14:textId="77777777" w:rsidR="006A4505" w:rsidRDefault="00B9625C" w:rsidP="008776CA">
      <w:pPr>
        <w:pStyle w:val="3"/>
        <w:numPr>
          <w:ilvl w:val="2"/>
          <w:numId w:val="93"/>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170179435"/>
        <w:lock w:val="sdtLocked"/>
        <w:placeholder>
          <w:docPart w:val="GBC22222222222222222222222222222"/>
        </w:placeholder>
      </w:sdtPr>
      <w:sdtEndPr/>
      <w:sdtContent>
        <w:p w14:paraId="156CEE27" w14:textId="77777777" w:rsidR="00E64EC1" w:rsidRDefault="00B9625C" w:rsidP="00E64EC1">
          <w:pPr>
            <w:rPr>
              <w:szCs w:val="21"/>
            </w:rPr>
          </w:pPr>
          <w:r>
            <w:fldChar w:fldCharType="begin"/>
          </w:r>
          <w:r w:rsidR="00E64EC1">
            <w:instrText xml:space="preserve">MACROBUTTON  SnrToggleCheckbox □适用 </w:instrText>
          </w:r>
          <w:r>
            <w:fldChar w:fldCharType="end"/>
          </w:r>
          <w:r>
            <w:fldChar w:fldCharType="begin"/>
          </w:r>
          <w:r w:rsidR="00E64EC1">
            <w:instrText xml:space="preserve"> MACROBUTTON  SnrToggleCheckbox √不适用 </w:instrText>
          </w:r>
          <w:r>
            <w:fldChar w:fldCharType="end"/>
          </w:r>
        </w:p>
      </w:sdtContent>
    </w:sdt>
    <w:p w14:paraId="0EF91893" w14:textId="77777777" w:rsidR="006A4505" w:rsidRDefault="006A4505">
      <w:pPr>
        <w:rPr>
          <w:szCs w:val="21"/>
        </w:rPr>
      </w:pPr>
    </w:p>
    <w:p w14:paraId="0530810B" w14:textId="77777777" w:rsidR="006A4505" w:rsidRDefault="00B9625C" w:rsidP="008776CA">
      <w:pPr>
        <w:pStyle w:val="3"/>
        <w:numPr>
          <w:ilvl w:val="2"/>
          <w:numId w:val="93"/>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797679038"/>
        <w:lock w:val="sdtLocked"/>
        <w:placeholder>
          <w:docPart w:val="GBC22222222222222222222222222222"/>
        </w:placeholder>
      </w:sdtPr>
      <w:sdtEndPr/>
      <w:sdtContent>
        <w:p w14:paraId="30D33AF8" w14:textId="77777777" w:rsidR="006A4505" w:rsidRDefault="00B9625C">
          <w:r>
            <w:fldChar w:fldCharType="begin"/>
          </w:r>
          <w:r w:rsidR="00E64EC1">
            <w:instrText xml:space="preserve">MACROBUTTON  SnrToggleCheckbox √适用 </w:instrText>
          </w:r>
          <w:r>
            <w:fldChar w:fldCharType="end"/>
          </w:r>
          <w:r>
            <w:fldChar w:fldCharType="begin"/>
          </w:r>
          <w:r w:rsidR="00E64EC1">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14:paraId="328A09DF" w14:textId="77777777" w:rsidR="006A4505" w:rsidRDefault="00B9625C" w:rsidP="008776CA">
          <w:pPr>
            <w:pStyle w:val="4"/>
            <w:numPr>
              <w:ilvl w:val="3"/>
              <w:numId w:val="95"/>
            </w:numPr>
            <w:ind w:left="424" w:hangingChars="202" w:hanging="424"/>
          </w:pPr>
          <w:r>
            <w:rPr>
              <w:rFonts w:hint="eastAsia"/>
            </w:rPr>
            <w:t>重要的合营企业或联营企业</w:t>
          </w:r>
        </w:p>
        <w:sdt>
          <w:sdtPr>
            <w:rPr>
              <w:rFonts w:hint="eastAsia"/>
            </w:rPr>
            <w:alias w:val="是否适用：重要的合营企业或联营企业[双击切换]"/>
            <w:tag w:val="_GBC_99df64ed4bb84c2da5fb54cda5ae039b"/>
            <w:id w:val="1879053348"/>
            <w:lock w:val="sdtLocked"/>
            <w:placeholder>
              <w:docPart w:val="GBC22222222222222222222222222222"/>
            </w:placeholder>
          </w:sdtPr>
          <w:sdtEndPr/>
          <w:sdtContent>
            <w:p w14:paraId="74A97851" w14:textId="77777777" w:rsidR="00E64EC1" w:rsidRDefault="00B9625C" w:rsidP="00E64EC1">
              <w:pPr>
                <w:rPr>
                  <w:rFonts w:cs="Arial"/>
                  <w:szCs w:val="21"/>
                </w:rPr>
              </w:pPr>
              <w:r>
                <w:fldChar w:fldCharType="begin"/>
              </w:r>
              <w:r w:rsidR="00E64EC1">
                <w:instrText xml:space="preserve"> MACROBUTTON  SnrToggleCheckbox □适用  </w:instrText>
              </w:r>
              <w:r>
                <w:fldChar w:fldCharType="end"/>
              </w:r>
              <w:r>
                <w:fldChar w:fldCharType="begin"/>
              </w:r>
              <w:r w:rsidR="00E64EC1">
                <w:instrText xml:space="preserve"> MACROBUTTON  SnrToggleCheckbox √不适用 </w:instrText>
              </w:r>
              <w:r>
                <w:fldChar w:fldCharType="end"/>
              </w:r>
            </w:p>
          </w:sdtContent>
        </w:sdt>
        <w:p w14:paraId="6900F09F" w14:textId="77777777" w:rsidR="006A4505" w:rsidRDefault="001E0608">
          <w:pPr>
            <w:rPr>
              <w:rFonts w:cstheme="minorBidi"/>
              <w:szCs w:val="21"/>
            </w:rPr>
          </w:pPr>
        </w:p>
      </w:sdtContent>
    </w:sdt>
    <w:p w14:paraId="641BED69" w14:textId="77777777" w:rsidR="006A4505" w:rsidRDefault="00B9625C" w:rsidP="008776CA">
      <w:pPr>
        <w:pStyle w:val="4"/>
        <w:numPr>
          <w:ilvl w:val="3"/>
          <w:numId w:val="95"/>
        </w:numPr>
        <w:ind w:left="424" w:hangingChars="201" w:hanging="424"/>
      </w:pPr>
      <w:r>
        <w:rPr>
          <w:rFonts w:hint="eastAsia"/>
        </w:rPr>
        <w:t>重要合营企业的主要财务信息</w:t>
      </w:r>
    </w:p>
    <w:sdt>
      <w:sdtPr>
        <w:rPr>
          <w:rFonts w:hint="eastAsia"/>
        </w:rPr>
        <w:alias w:val="模块:重要合营企业的主要财务信息"/>
        <w:tag w:val="_GBC_10d60417c84d41c1b3386073557d9d05"/>
        <w:id w:val="-294827131"/>
        <w:lock w:val="sdtLocked"/>
        <w:placeholder>
          <w:docPart w:val="GBC22222222222222222222222222222"/>
        </w:placeholder>
      </w:sdtPr>
      <w:sdtEndPr>
        <w:rPr>
          <w:rFonts w:cstheme="minorBidi" w:hint="default"/>
          <w:szCs w:val="21"/>
        </w:rPr>
      </w:sdtEndPr>
      <w:sdtContent>
        <w:sdt>
          <w:sdtPr>
            <w:rPr>
              <w:rFonts w:hint="eastAsia"/>
            </w:rPr>
            <w:alias w:val="是否适用：重要合营企业的主要财务信息[双击切换]"/>
            <w:tag w:val="_GBC_8218a872fcd045d290940ccf3b3bdfa5"/>
            <w:id w:val="-1481775220"/>
            <w:lock w:val="sdtLocked"/>
            <w:placeholder>
              <w:docPart w:val="GBC22222222222222222222222222222"/>
            </w:placeholder>
          </w:sdtPr>
          <w:sdtEndPr/>
          <w:sdtContent>
            <w:p w14:paraId="1E6FB355" w14:textId="77777777" w:rsidR="00E64EC1" w:rsidRDefault="00B9625C" w:rsidP="00E64EC1">
              <w:pPr>
                <w:rPr>
                  <w:rFonts w:cs="Arial"/>
                  <w:szCs w:val="21"/>
                </w:rPr>
              </w:pPr>
              <w:r>
                <w:fldChar w:fldCharType="begin"/>
              </w:r>
              <w:r w:rsidR="00E64EC1">
                <w:instrText xml:space="preserve"> MACROBUTTON  SnrToggleCheckbox □适用  </w:instrText>
              </w:r>
              <w:r>
                <w:fldChar w:fldCharType="end"/>
              </w:r>
              <w:r>
                <w:fldChar w:fldCharType="begin"/>
              </w:r>
              <w:r w:rsidR="00E64EC1">
                <w:instrText xml:space="preserve"> MACROBUTTON  SnrToggleCheckbox √不适用 </w:instrText>
              </w:r>
              <w:r>
                <w:fldChar w:fldCharType="end"/>
              </w:r>
            </w:p>
          </w:sdtContent>
        </w:sdt>
        <w:p w14:paraId="25ACFA65" w14:textId="77777777" w:rsidR="006A4505" w:rsidRDefault="001E0608">
          <w:pPr>
            <w:rPr>
              <w:rFonts w:cstheme="minorBidi"/>
              <w:szCs w:val="21"/>
            </w:rPr>
          </w:pPr>
        </w:p>
      </w:sdtContent>
    </w:sdt>
    <w:p w14:paraId="780EB248" w14:textId="77777777" w:rsidR="006A4505" w:rsidRDefault="00B9625C" w:rsidP="008776CA">
      <w:pPr>
        <w:pStyle w:val="4"/>
        <w:numPr>
          <w:ilvl w:val="3"/>
          <w:numId w:val="95"/>
        </w:numPr>
        <w:ind w:left="424" w:hangingChars="201" w:hanging="424"/>
      </w:pPr>
      <w:r>
        <w:rPr>
          <w:rFonts w:hint="eastAsia"/>
        </w:rPr>
        <w:t>重要联营企业的主要财务信息</w:t>
      </w:r>
    </w:p>
    <w:sdt>
      <w:sdtPr>
        <w:rPr>
          <w:rFonts w:hint="eastAsia"/>
        </w:rPr>
        <w:alias w:val="模块:重要联营企业的主要财务信息"/>
        <w:tag w:val="_GBC_ac3eed998bbd4658ab651a88daefefb1"/>
        <w:id w:val="-383869511"/>
        <w:lock w:val="sdtLocked"/>
        <w:placeholder>
          <w:docPart w:val="GBC22222222222222222222222222222"/>
        </w:placeholder>
      </w:sdtPr>
      <w:sdtEndPr>
        <w:rPr>
          <w:rFonts w:cstheme="minorBidi" w:hint="default"/>
          <w:szCs w:val="21"/>
        </w:rPr>
      </w:sdtEndPr>
      <w:sdtContent>
        <w:sdt>
          <w:sdtPr>
            <w:rPr>
              <w:rFonts w:hint="eastAsia"/>
            </w:rPr>
            <w:alias w:val="是否适用：重要联营企业的主要财务信息[双击切换]"/>
            <w:tag w:val="_GBC_e570958be6b64b7d8be73c12ea5135f1"/>
            <w:id w:val="1017741929"/>
            <w:lock w:val="sdtLocked"/>
            <w:placeholder>
              <w:docPart w:val="GBC22222222222222222222222222222"/>
            </w:placeholder>
          </w:sdtPr>
          <w:sdtEndPr/>
          <w:sdtContent>
            <w:p w14:paraId="66DA59D5" w14:textId="77777777" w:rsidR="00E64EC1" w:rsidRDefault="00B9625C" w:rsidP="00E64EC1">
              <w:r>
                <w:fldChar w:fldCharType="begin"/>
              </w:r>
              <w:r w:rsidR="00E64EC1">
                <w:instrText xml:space="preserve"> MACROBUTTON  SnrToggleCheckbox □适用  </w:instrText>
              </w:r>
              <w:r>
                <w:fldChar w:fldCharType="end"/>
              </w:r>
              <w:r>
                <w:fldChar w:fldCharType="begin"/>
              </w:r>
              <w:r w:rsidR="00E64EC1">
                <w:instrText xml:space="preserve"> MACROBUTTON  SnrToggleCheckbox √不适用 </w:instrText>
              </w:r>
              <w:r>
                <w:fldChar w:fldCharType="end"/>
              </w:r>
            </w:p>
          </w:sdtContent>
        </w:sdt>
        <w:p w14:paraId="7E8A47AE" w14:textId="0AF8DFB8" w:rsidR="006A4505" w:rsidRDefault="001E0608">
          <w:pPr>
            <w:rPr>
              <w:rFonts w:cs="Arial"/>
              <w:szCs w:val="21"/>
            </w:rPr>
          </w:pPr>
        </w:p>
      </w:sdtContent>
    </w:sdt>
    <w:sdt>
      <w:sdtPr>
        <w:rPr>
          <w:rFonts w:ascii="宋体" w:eastAsia="宋体" w:hAnsi="宋体" w:cs="宋体" w:hint="eastAsia"/>
          <w:b w:val="0"/>
          <w:bCs w:val="0"/>
          <w:kern w:val="0"/>
          <w:szCs w:val="24"/>
        </w:rPr>
        <w:alias w:val="模块:不重要的合营企业和联营企业的汇总财务信息"/>
        <w:tag w:val="_GBC_7592afe8201c4b36a34fa177ca124037"/>
        <w:id w:val="-713041328"/>
        <w:lock w:val="sdtLocked"/>
        <w:placeholder>
          <w:docPart w:val="GBC22222222222222222222222222222"/>
        </w:placeholder>
      </w:sdtPr>
      <w:sdtEndPr>
        <w:rPr>
          <w:rFonts w:cs="Arial" w:hint="default"/>
          <w:szCs w:val="21"/>
        </w:rPr>
      </w:sdtEndPr>
      <w:sdtContent>
        <w:p w14:paraId="19ECE383" w14:textId="77777777" w:rsidR="006A4505" w:rsidRDefault="00B9625C" w:rsidP="008776CA">
          <w:pPr>
            <w:pStyle w:val="4"/>
            <w:numPr>
              <w:ilvl w:val="3"/>
              <w:numId w:val="95"/>
            </w:numPr>
            <w:ind w:left="424" w:hangingChars="202" w:hanging="424"/>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654196641"/>
            <w:lock w:val="sdtLocked"/>
            <w:placeholder>
              <w:docPart w:val="GBC22222222222222222222222222222"/>
            </w:placeholder>
          </w:sdtPr>
          <w:sdtEndPr/>
          <w:sdtContent>
            <w:p w14:paraId="2FE0D176" w14:textId="77777777" w:rsidR="006A4505" w:rsidRDefault="00B9625C">
              <w:r>
                <w:fldChar w:fldCharType="begin"/>
              </w:r>
              <w:r w:rsidR="00E64EC1">
                <w:instrText xml:space="preserve"> MACROBUTTON  SnrToggleCheckbox √适用  </w:instrText>
              </w:r>
              <w:r>
                <w:fldChar w:fldCharType="end"/>
              </w:r>
              <w:r>
                <w:fldChar w:fldCharType="begin"/>
              </w:r>
              <w:r w:rsidR="00E64EC1">
                <w:instrText xml:space="preserve"> MACROBUTTON  SnrToggleCheckbox □不适用 </w:instrText>
              </w:r>
              <w:r>
                <w:fldChar w:fldCharType="end"/>
              </w:r>
            </w:p>
          </w:sdtContent>
        </w:sdt>
        <w:p w14:paraId="5ED07089" w14:textId="228D16DF" w:rsidR="006A4505" w:rsidRDefault="00B9625C">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346546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094"/>
            <w:gridCol w:w="3098"/>
          </w:tblGrid>
          <w:tr w:rsidR="00E64EC1" w14:paraId="27A62E02" w14:textId="77777777" w:rsidTr="00B65206">
            <w:trPr>
              <w:trHeight w:val="241"/>
              <w:jc w:val="center"/>
            </w:trPr>
            <w:tc>
              <w:tcPr>
                <w:tcW w:w="1604" w:type="pct"/>
                <w:shd w:val="clear" w:color="auto" w:fill="auto"/>
              </w:tcPr>
              <w:p w14:paraId="7D7A1B59" w14:textId="77777777" w:rsidR="00E64EC1" w:rsidRDefault="00E64EC1" w:rsidP="00B65206">
                <w:pPr>
                  <w:jc w:val="center"/>
                  <w:rPr>
                    <w:rFonts w:cs="Arial"/>
                    <w:szCs w:val="21"/>
                  </w:rPr>
                </w:pPr>
              </w:p>
            </w:tc>
            <w:sdt>
              <w:sdtPr>
                <w:tag w:val="_PLD_0f94e995a1b3419692bd4d8e5c6d3e83"/>
                <w:id w:val="1441956392"/>
                <w:lock w:val="sdtLocked"/>
              </w:sdtPr>
              <w:sdtEndPr/>
              <w:sdtContent>
                <w:tc>
                  <w:tcPr>
                    <w:tcW w:w="1697" w:type="pct"/>
                    <w:shd w:val="clear" w:color="auto" w:fill="auto"/>
                  </w:tcPr>
                  <w:p w14:paraId="50780E88" w14:textId="77777777" w:rsidR="00E64EC1" w:rsidRDefault="00E64EC1" w:rsidP="00B65206">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41f132b6b30d40258178a800b0285b01"/>
                <w:id w:val="-1764139746"/>
                <w:lock w:val="sdtLocked"/>
              </w:sdtPr>
              <w:sdtEndPr/>
              <w:sdtContent>
                <w:tc>
                  <w:tcPr>
                    <w:tcW w:w="1699" w:type="pct"/>
                    <w:shd w:val="clear" w:color="auto" w:fill="auto"/>
                  </w:tcPr>
                  <w:p w14:paraId="28D25225" w14:textId="77777777" w:rsidR="00E64EC1" w:rsidRDefault="00E64EC1" w:rsidP="00B65206">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E64EC1" w14:paraId="0442CC45" w14:textId="77777777" w:rsidTr="00B65206">
            <w:trPr>
              <w:jc w:val="center"/>
            </w:trPr>
            <w:sdt>
              <w:sdtPr>
                <w:tag w:val="_PLD_cbda7c3468d14ed7a076bd7c6a1d9c6f"/>
                <w:id w:val="-1313247002"/>
                <w:lock w:val="sdtLocked"/>
              </w:sdtPr>
              <w:sdtEndPr/>
              <w:sdtContent>
                <w:tc>
                  <w:tcPr>
                    <w:tcW w:w="5000" w:type="pct"/>
                    <w:gridSpan w:val="3"/>
                    <w:shd w:val="clear" w:color="auto" w:fill="auto"/>
                  </w:tcPr>
                  <w:p w14:paraId="2D3FD107" w14:textId="77777777" w:rsidR="00E64EC1" w:rsidRDefault="00E64EC1" w:rsidP="00B65206">
                    <w:pPr>
                      <w:rPr>
                        <w:szCs w:val="21"/>
                      </w:rPr>
                    </w:pPr>
                    <w:r>
                      <w:rPr>
                        <w:rFonts w:cs="Arial" w:hint="eastAsia"/>
                        <w:szCs w:val="21"/>
                        <w:lang w:val="en-GB"/>
                      </w:rPr>
                      <w:t>联营企业：</w:t>
                    </w:r>
                  </w:p>
                </w:tc>
              </w:sdtContent>
            </w:sdt>
          </w:tr>
          <w:tr w:rsidR="00E64EC1" w14:paraId="557F63A6" w14:textId="77777777" w:rsidTr="00B65206">
            <w:trPr>
              <w:jc w:val="center"/>
            </w:trPr>
            <w:sdt>
              <w:sdtPr>
                <w:tag w:val="_PLD_57856c647d7e492783ca7742de3229d1"/>
                <w:id w:val="2095123678"/>
                <w:lock w:val="sdtLocked"/>
              </w:sdtPr>
              <w:sdtEndPr/>
              <w:sdtContent>
                <w:tc>
                  <w:tcPr>
                    <w:tcW w:w="1604" w:type="pct"/>
                    <w:shd w:val="clear" w:color="auto" w:fill="auto"/>
                    <w:vAlign w:val="center"/>
                  </w:tcPr>
                  <w:p w14:paraId="11A31490" w14:textId="77777777" w:rsidR="00E64EC1" w:rsidRDefault="00E64EC1" w:rsidP="00E64EC1">
                    <w:pPr>
                      <w:rPr>
                        <w:rFonts w:cs="Arial"/>
                        <w:color w:val="000000"/>
                        <w:szCs w:val="21"/>
                      </w:rPr>
                    </w:pPr>
                    <w:r>
                      <w:rPr>
                        <w:rFonts w:cs="Arial" w:hint="eastAsia"/>
                        <w:color w:val="000000"/>
                        <w:szCs w:val="21"/>
                        <w:lang w:val="en-GB"/>
                      </w:rPr>
                      <w:t>投资账面价值合计</w:t>
                    </w:r>
                  </w:p>
                </w:tc>
              </w:sdtContent>
            </w:sdt>
            <w:tc>
              <w:tcPr>
                <w:tcW w:w="1697" w:type="pct"/>
                <w:vAlign w:val="center"/>
              </w:tcPr>
              <w:p w14:paraId="38589335" w14:textId="77777777" w:rsidR="00E64EC1" w:rsidRDefault="00E64EC1" w:rsidP="00E64EC1">
                <w:pPr>
                  <w:jc w:val="right"/>
                  <w:rPr>
                    <w:sz w:val="24"/>
                  </w:rPr>
                </w:pPr>
                <w:r>
                  <w:t>109,914,892.96</w:t>
                </w:r>
              </w:p>
            </w:tc>
            <w:tc>
              <w:tcPr>
                <w:tcW w:w="1699" w:type="pct"/>
                <w:vAlign w:val="center"/>
              </w:tcPr>
              <w:p w14:paraId="39142941" w14:textId="77777777" w:rsidR="00E64EC1" w:rsidRDefault="00E64EC1" w:rsidP="00E64EC1">
                <w:pPr>
                  <w:jc w:val="right"/>
                </w:pPr>
                <w:r>
                  <w:t>110,406,082.53</w:t>
                </w:r>
              </w:p>
            </w:tc>
          </w:tr>
          <w:tr w:rsidR="00E64EC1" w14:paraId="1F4FFE25" w14:textId="77777777" w:rsidTr="00B65206">
            <w:trPr>
              <w:jc w:val="center"/>
            </w:trPr>
            <w:sdt>
              <w:sdtPr>
                <w:tag w:val="_PLD_83ce74083a4545808d6b87b66cb814b0"/>
                <w:id w:val="-377321339"/>
                <w:lock w:val="sdtLocked"/>
              </w:sdtPr>
              <w:sdtEndPr/>
              <w:sdtContent>
                <w:tc>
                  <w:tcPr>
                    <w:tcW w:w="5000" w:type="pct"/>
                    <w:gridSpan w:val="3"/>
                    <w:shd w:val="clear" w:color="auto" w:fill="auto"/>
                    <w:vAlign w:val="center"/>
                  </w:tcPr>
                  <w:p w14:paraId="131ECA9F" w14:textId="77777777" w:rsidR="00E64EC1" w:rsidRDefault="00E64EC1" w:rsidP="00E64EC1">
                    <w:pPr>
                      <w:rPr>
                        <w:szCs w:val="21"/>
                      </w:rPr>
                    </w:pPr>
                    <w:r>
                      <w:rPr>
                        <w:rFonts w:cs="Arial" w:hint="eastAsia"/>
                        <w:color w:val="000000"/>
                        <w:szCs w:val="21"/>
                        <w:lang w:val="en-GB"/>
                      </w:rPr>
                      <w:t>下列各项按持股比例计算的合计数</w:t>
                    </w:r>
                  </w:p>
                </w:tc>
              </w:sdtContent>
            </w:sdt>
          </w:tr>
          <w:tr w:rsidR="00E64EC1" w14:paraId="0ED3FC74" w14:textId="77777777" w:rsidTr="00B65206">
            <w:trPr>
              <w:jc w:val="center"/>
            </w:trPr>
            <w:sdt>
              <w:sdtPr>
                <w:tag w:val="_PLD_875e720363794e09ab0fd35ce9bc1d43"/>
                <w:id w:val="-1142424184"/>
                <w:lock w:val="sdtLocked"/>
              </w:sdtPr>
              <w:sdtEndPr/>
              <w:sdtContent>
                <w:tc>
                  <w:tcPr>
                    <w:tcW w:w="1604" w:type="pct"/>
                    <w:shd w:val="clear" w:color="auto" w:fill="auto"/>
                    <w:vAlign w:val="center"/>
                  </w:tcPr>
                  <w:p w14:paraId="5AD596C0" w14:textId="77777777" w:rsidR="00E64EC1" w:rsidRDefault="00E64EC1" w:rsidP="00E64EC1">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vAlign w:val="center"/>
              </w:tcPr>
              <w:p w14:paraId="4F051E43" w14:textId="77777777" w:rsidR="00E64EC1" w:rsidRDefault="00E64EC1" w:rsidP="00E64EC1">
                <w:pPr>
                  <w:jc w:val="right"/>
                  <w:rPr>
                    <w:sz w:val="24"/>
                  </w:rPr>
                </w:pPr>
                <w:r>
                  <w:t>-1,733,175.95</w:t>
                </w:r>
              </w:p>
            </w:tc>
            <w:tc>
              <w:tcPr>
                <w:tcW w:w="1699" w:type="pct"/>
                <w:vAlign w:val="center"/>
              </w:tcPr>
              <w:p w14:paraId="1266DA5E" w14:textId="77777777" w:rsidR="00E64EC1" w:rsidRDefault="00E64EC1" w:rsidP="00E64EC1">
                <w:pPr>
                  <w:jc w:val="right"/>
                </w:pPr>
                <w:r>
                  <w:t>-10,636,312.71</w:t>
                </w:r>
              </w:p>
            </w:tc>
          </w:tr>
          <w:tr w:rsidR="00E64EC1" w14:paraId="128B5D63" w14:textId="77777777" w:rsidTr="00B65206">
            <w:trPr>
              <w:jc w:val="center"/>
            </w:trPr>
            <w:sdt>
              <w:sdtPr>
                <w:tag w:val="_PLD_0951dd4d81044674a5026fa9141415b8"/>
                <w:id w:val="-1241790093"/>
                <w:lock w:val="sdtLocked"/>
              </w:sdtPr>
              <w:sdtEndPr/>
              <w:sdtContent>
                <w:tc>
                  <w:tcPr>
                    <w:tcW w:w="1604" w:type="pct"/>
                    <w:shd w:val="clear" w:color="auto" w:fill="auto"/>
                    <w:vAlign w:val="center"/>
                  </w:tcPr>
                  <w:p w14:paraId="7588995F" w14:textId="77777777" w:rsidR="00E64EC1" w:rsidRDefault="00E64EC1" w:rsidP="00E64EC1">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vAlign w:val="center"/>
              </w:tcPr>
              <w:p w14:paraId="1470CA4D" w14:textId="77777777" w:rsidR="00E64EC1" w:rsidRDefault="00E64EC1" w:rsidP="00E64EC1">
                <w:pPr>
                  <w:jc w:val="right"/>
                  <w:rPr>
                    <w:sz w:val="24"/>
                  </w:rPr>
                </w:pPr>
                <w:r>
                  <w:t>166,862.10</w:t>
                </w:r>
              </w:p>
            </w:tc>
            <w:tc>
              <w:tcPr>
                <w:tcW w:w="1699" w:type="pct"/>
                <w:vAlign w:val="center"/>
              </w:tcPr>
              <w:p w14:paraId="460D97F5" w14:textId="77777777" w:rsidR="00E64EC1" w:rsidRDefault="00E64EC1" w:rsidP="00E64EC1">
                <w:pPr>
                  <w:jc w:val="right"/>
                </w:pPr>
                <w:r>
                  <w:t>22,155.68</w:t>
                </w:r>
              </w:p>
            </w:tc>
          </w:tr>
          <w:tr w:rsidR="00E64EC1" w14:paraId="0448E3D4" w14:textId="77777777" w:rsidTr="00B65206">
            <w:trPr>
              <w:jc w:val="center"/>
            </w:trPr>
            <w:sdt>
              <w:sdtPr>
                <w:tag w:val="_PLD_886e789cb8f14412809a9dc5e3ef806c"/>
                <w:id w:val="-1538201313"/>
                <w:lock w:val="sdtLocked"/>
              </w:sdtPr>
              <w:sdtEndPr/>
              <w:sdtContent>
                <w:tc>
                  <w:tcPr>
                    <w:tcW w:w="1604" w:type="pct"/>
                    <w:shd w:val="clear" w:color="auto" w:fill="auto"/>
                    <w:vAlign w:val="center"/>
                  </w:tcPr>
                  <w:p w14:paraId="078A481B" w14:textId="77777777" w:rsidR="00E64EC1" w:rsidRDefault="00E64EC1" w:rsidP="00E64EC1">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vAlign w:val="center"/>
              </w:tcPr>
              <w:p w14:paraId="5EFCDC91" w14:textId="77777777" w:rsidR="00E64EC1" w:rsidRDefault="00E64EC1" w:rsidP="00E64EC1">
                <w:pPr>
                  <w:jc w:val="right"/>
                  <w:rPr>
                    <w:sz w:val="24"/>
                  </w:rPr>
                </w:pPr>
                <w:r>
                  <w:t>-1,566,313.85</w:t>
                </w:r>
              </w:p>
            </w:tc>
            <w:tc>
              <w:tcPr>
                <w:tcW w:w="1699" w:type="pct"/>
                <w:vAlign w:val="center"/>
              </w:tcPr>
              <w:p w14:paraId="25A69FB0" w14:textId="77777777" w:rsidR="00E64EC1" w:rsidRDefault="00E64EC1" w:rsidP="00E64EC1">
                <w:pPr>
                  <w:jc w:val="right"/>
                </w:pPr>
                <w:r>
                  <w:t>-10,614,157.03</w:t>
                </w:r>
              </w:p>
            </w:tc>
          </w:tr>
        </w:tbl>
        <w:p w14:paraId="7B58FB07" w14:textId="77777777" w:rsidR="00E64EC1" w:rsidRDefault="00E64EC1"/>
        <w:p w14:paraId="1FA33288" w14:textId="2E68E5B4" w:rsidR="006A4505" w:rsidRDefault="00B9625C">
          <w:pPr>
            <w:rPr>
              <w:rFonts w:cs="Arial"/>
              <w:szCs w:val="21"/>
            </w:rPr>
          </w:pPr>
          <w:r>
            <w:rPr>
              <w:rFonts w:cs="Arial" w:hint="eastAsia"/>
              <w:szCs w:val="21"/>
            </w:rPr>
            <w:t>其他说明</w:t>
          </w:r>
          <w:r w:rsidR="006C107D">
            <w:rPr>
              <w:rFonts w:cs="Arial" w:hint="eastAsia"/>
              <w:szCs w:val="21"/>
            </w:rPr>
            <w:t>：</w:t>
          </w:r>
        </w:p>
        <w:sdt>
          <w:sdtPr>
            <w:rPr>
              <w:szCs w:val="21"/>
            </w:rPr>
            <w:alias w:val="不重要的合营企业和联营企业的汇总财务信息其他说明"/>
            <w:tag w:val="_GBC_78096995ca9848409e6780ab5f1386f8"/>
            <w:id w:val="562917188"/>
            <w:lock w:val="sdtLocked"/>
            <w:placeholder>
              <w:docPart w:val="GBC22222222222222222222222222222"/>
            </w:placeholder>
          </w:sdtPr>
          <w:sdtEndPr/>
          <w:sdtContent>
            <w:p w14:paraId="52D64FF7" w14:textId="77777777" w:rsidR="006A4505" w:rsidRPr="00E64EC1" w:rsidRDefault="00E64EC1" w:rsidP="006A7DE2">
              <w:pPr>
                <w:tabs>
                  <w:tab w:val="left" w:pos="4410"/>
                </w:tabs>
                <w:ind w:firstLine="420"/>
                <w:rPr>
                  <w:sz w:val="24"/>
                </w:rPr>
              </w:pPr>
              <w:r w:rsidRPr="00E64EC1">
                <w:rPr>
                  <w:szCs w:val="21"/>
                </w:rPr>
                <w:t>公司的联营企业为天府商品交易所有限公司、成都中医大银海眼科医院、成都高新锦泓科技小额贷款有限责任公司、北京阿迈特医疗器械有限公司及 NAVAMEDIC ASA，因来自于联营企业的投资收益占本公司归属母公司净利润的比例不足10%，对本公司财务数据未产生重要影响，故作为不重要的联营企业进行数据披露。</w:t>
              </w:r>
            </w:p>
          </w:sdtContent>
        </w:sdt>
      </w:sdtContent>
    </w:sdt>
    <w:p w14:paraId="5C19EBD0" w14:textId="77777777" w:rsidR="006A4505" w:rsidRDefault="006A4505"/>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EndPr/>
      <w:sdtContent>
        <w:p w14:paraId="697868E5" w14:textId="77777777" w:rsidR="006A4505" w:rsidRDefault="00B9625C">
          <w:pPr>
            <w:pStyle w:val="2"/>
            <w:numPr>
              <w:ilvl w:val="0"/>
              <w:numId w:val="55"/>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2113547590"/>
            <w:lock w:val="sdtLocked"/>
            <w:placeholder>
              <w:docPart w:val="GBC22222222222222222222222222222"/>
            </w:placeholder>
          </w:sdtPr>
          <w:sdtEndPr/>
          <w:sdtContent>
            <w:p w14:paraId="4B5D0D54" w14:textId="77777777" w:rsidR="006A4505" w:rsidRDefault="00B9625C" w:rsidP="00B65206">
              <w:r>
                <w:fldChar w:fldCharType="begin"/>
              </w:r>
              <w:r w:rsidR="00B65206">
                <w:instrText xml:space="preserve">MACROBUTTON  SnrToggleCheckbox √适用 </w:instrText>
              </w:r>
              <w:r>
                <w:fldChar w:fldCharType="end"/>
              </w:r>
              <w:r>
                <w:fldChar w:fldCharType="begin"/>
              </w:r>
              <w:r w:rsidR="00B65206">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DA851AB335FD4A3AA7F3AF9EBC4F75E1"/>
            </w:placeholder>
          </w:sdtPr>
          <w:sdtEndPr>
            <w:rPr>
              <w:b/>
            </w:rPr>
          </w:sdtEndPr>
          <w:sdtContent>
            <w:p w14:paraId="4BD53E2F" w14:textId="0BEF6A6E" w:rsidR="00B65206" w:rsidRPr="00B65206" w:rsidRDefault="00B65206" w:rsidP="006A7DE2">
              <w:pPr>
                <w:tabs>
                  <w:tab w:val="left" w:pos="4410"/>
                </w:tabs>
                <w:ind w:firstLineChars="200" w:firstLine="420"/>
                <w:rPr>
                  <w:szCs w:val="21"/>
                </w:rPr>
              </w:pPr>
              <w:r w:rsidRPr="00B65206">
                <w:rPr>
                  <w:szCs w:val="21"/>
                </w:rPr>
                <w:t>本公司的主要金融工具包括应收账款、其他应收款、其他非流动金融</w:t>
              </w:r>
              <w:r w:rsidR="00802833">
                <w:rPr>
                  <w:szCs w:val="21"/>
                </w:rPr>
                <w:t>资产、应付账款、其他应付款等。各金融工具的详细情况说明见本附注</w:t>
              </w:r>
              <w:r w:rsidRPr="00B65206">
                <w:rPr>
                  <w:szCs w:val="21"/>
                </w:rPr>
                <w:t>相关项目。与这些金融工具有关的风险，以及本公司为降低这些风险所采取的风险管理政策如下所述。本公司管理层对这些风险敞口进行管理和监控以确保将上述风险控制在限定的范围之内。风险管理目标和政策本公司从事风险管理的目标是在风险和收益之间取得适当的平衡，将风险对本公司经营业绩的负面影响降低到最低水平，使股东及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本公司的金融工具面临的主要风险是信用风险、流动风险及市场风险。管理层已审议并批准管理这些风险的政策，概括如下。</w:t>
              </w:r>
            </w:p>
            <w:p w14:paraId="4EBF75C7" w14:textId="77777777" w:rsidR="00B65206" w:rsidRPr="00B65206" w:rsidRDefault="00B65206" w:rsidP="006A7DE2">
              <w:pPr>
                <w:tabs>
                  <w:tab w:val="left" w:pos="4410"/>
                </w:tabs>
                <w:ind w:firstLine="200"/>
                <w:rPr>
                  <w:szCs w:val="21"/>
                </w:rPr>
              </w:pPr>
              <w:r w:rsidRPr="00B65206">
                <w:rPr>
                  <w:szCs w:val="21"/>
                </w:rPr>
                <w:t>（一）信用风险</w:t>
              </w:r>
            </w:p>
            <w:p w14:paraId="221631EE" w14:textId="77777777" w:rsidR="00B65206" w:rsidRPr="00B65206" w:rsidRDefault="00B65206" w:rsidP="006A7DE2">
              <w:pPr>
                <w:tabs>
                  <w:tab w:val="left" w:pos="4410"/>
                </w:tabs>
                <w:ind w:firstLine="200"/>
                <w:rPr>
                  <w:szCs w:val="21"/>
                </w:rPr>
              </w:pPr>
              <w:r w:rsidRPr="00B65206">
                <w:rPr>
                  <w:szCs w:val="21"/>
                </w:rPr>
                <w:t>信用风险，是指金融工具的一方不能履行义务，造成另一方发生财务损失的风险。</w:t>
              </w:r>
            </w:p>
            <w:p w14:paraId="48863ABF" w14:textId="77777777" w:rsidR="00B65206" w:rsidRPr="00B65206" w:rsidRDefault="00B65206" w:rsidP="006A7DE2">
              <w:pPr>
                <w:tabs>
                  <w:tab w:val="left" w:pos="4410"/>
                </w:tabs>
                <w:ind w:firstLine="200"/>
                <w:rPr>
                  <w:szCs w:val="21"/>
                </w:rPr>
              </w:pPr>
              <w:r w:rsidRPr="00B65206">
                <w:rPr>
                  <w:szCs w:val="21"/>
                </w:rPr>
                <w:t>信用风险主要产生于银行存款、应收账款和其他应收款等。</w:t>
              </w:r>
            </w:p>
            <w:p w14:paraId="60888F92" w14:textId="77777777" w:rsidR="00B65206" w:rsidRPr="00B65206" w:rsidRDefault="00B65206" w:rsidP="006A7DE2">
              <w:pPr>
                <w:tabs>
                  <w:tab w:val="left" w:pos="4410"/>
                </w:tabs>
                <w:ind w:firstLine="200"/>
                <w:rPr>
                  <w:szCs w:val="21"/>
                </w:rPr>
              </w:pPr>
              <w:r w:rsidRPr="00B65206">
                <w:rPr>
                  <w:szCs w:val="21"/>
                </w:rPr>
                <w:t>本公司银行存款主要存放于国有银行和其它大中型上市银行，认为其不存在重大的信用风险，不会产生因对方单位违约而导致的任何重大损失。</w:t>
              </w:r>
            </w:p>
            <w:p w14:paraId="71F8BA3D" w14:textId="77777777" w:rsidR="00B65206" w:rsidRPr="00B65206" w:rsidRDefault="00B65206" w:rsidP="006A7DE2">
              <w:pPr>
                <w:tabs>
                  <w:tab w:val="left" w:pos="4410"/>
                </w:tabs>
                <w:ind w:firstLine="200"/>
                <w:rPr>
                  <w:szCs w:val="21"/>
                </w:rPr>
              </w:pPr>
              <w:r w:rsidRPr="00B65206">
                <w:rPr>
                  <w:szCs w:val="21"/>
                </w:rPr>
                <w:lastRenderedPageBreak/>
                <w:t xml:space="preserve">本公司新增的应收账款主要为尚未超出信用期限的应收货款，其他应收款主要为支付的保证金。本公司会定期对应收账款的账龄进行分析和催收，以确保本公司的整体信用风险在可控的范围内。 </w:t>
              </w:r>
            </w:p>
            <w:p w14:paraId="6E0DAD12" w14:textId="77777777" w:rsidR="00B65206" w:rsidRPr="00B65206" w:rsidRDefault="00B65206" w:rsidP="006A7DE2">
              <w:pPr>
                <w:tabs>
                  <w:tab w:val="left" w:pos="4410"/>
                </w:tabs>
                <w:ind w:firstLine="200"/>
                <w:rPr>
                  <w:szCs w:val="21"/>
                </w:rPr>
              </w:pPr>
              <w:r w:rsidRPr="00B65206">
                <w:rPr>
                  <w:szCs w:val="21"/>
                </w:rPr>
                <w:t>（二）流动风险</w:t>
              </w:r>
            </w:p>
            <w:p w14:paraId="1DB56F92" w14:textId="77777777" w:rsidR="00B65206" w:rsidRPr="00B65206" w:rsidRDefault="00B65206" w:rsidP="006A7DE2">
              <w:pPr>
                <w:tabs>
                  <w:tab w:val="left" w:pos="4410"/>
                </w:tabs>
                <w:ind w:firstLine="200"/>
                <w:rPr>
                  <w:szCs w:val="21"/>
                </w:rPr>
              </w:pPr>
              <w:r w:rsidRPr="00B65206">
                <w:rPr>
                  <w:szCs w:val="21"/>
                </w:rPr>
                <w:t>流动风险，是指企业在履行与金融负债有关的义务时遇到资金短缺的风险，其可能源于无法尽快以公允价值售出金融资产；或者源于对方无法偿还其合同债务；或者源于提前到期的债务；或者源于无法产生预期的现金流量。管理流动风险时，本公司保持管理层认为充分的现金及现金等价物并对其进行监控，以满足本公司经营需要，并降低现金流量波动的影响。</w:t>
              </w:r>
            </w:p>
            <w:p w14:paraId="5485FA65" w14:textId="77777777" w:rsidR="00B65206" w:rsidRPr="00B65206" w:rsidRDefault="00B65206" w:rsidP="006A7DE2">
              <w:pPr>
                <w:tabs>
                  <w:tab w:val="left" w:pos="4410"/>
                </w:tabs>
                <w:ind w:firstLine="200"/>
                <w:rPr>
                  <w:szCs w:val="21"/>
                </w:rPr>
              </w:pPr>
              <w:r w:rsidRPr="00B65206">
                <w:rPr>
                  <w:szCs w:val="21"/>
                </w:rPr>
                <w:t>（三）市场风险</w:t>
              </w:r>
            </w:p>
            <w:p w14:paraId="32E3E409" w14:textId="77777777" w:rsidR="00B65206" w:rsidRPr="00B65206" w:rsidRDefault="00B65206" w:rsidP="006A7DE2">
              <w:pPr>
                <w:tabs>
                  <w:tab w:val="left" w:pos="4410"/>
                </w:tabs>
                <w:ind w:firstLineChars="200" w:firstLine="420"/>
                <w:rPr>
                  <w:szCs w:val="21"/>
                </w:rPr>
              </w:pPr>
              <w:r w:rsidRPr="00B65206">
                <w:rPr>
                  <w:szCs w:val="21"/>
                </w:rPr>
                <w:t>市场风险，是指金融工具的公允价值或未来现金流量因市场价格变动而发生波动的风险。市场风险主要包括利率风险和汇率风险等。利率风险，是指金融工具的公允价值或未来现金流量因市场利率变动而发生波动的风险。汇率风险，是指金融工具的公允价值或未来现金流量因外汇汇率变动而发生波动的风险。汇率风险可源于以记账本位币之外的外币进行计价的金融工具。公司目前面临的利率风险对公司财务数据影响较小。本公司通过购买远期外汇合约的方式将汇率风险降低至较低水平。</w:t>
              </w:r>
            </w:p>
          </w:sdtContent>
        </w:sdt>
        <w:p w14:paraId="6BB003F6" w14:textId="77777777" w:rsidR="006A4505" w:rsidRDefault="001E0608">
          <w:pPr>
            <w:rPr>
              <w:color w:val="808080"/>
              <w:szCs w:val="21"/>
            </w:rPr>
          </w:pPr>
        </w:p>
      </w:sdtContent>
    </w:sdt>
    <w:p w14:paraId="5A94D446" w14:textId="77777777" w:rsidR="006A4505" w:rsidRDefault="00B9625C">
      <w:pPr>
        <w:pStyle w:val="2"/>
        <w:numPr>
          <w:ilvl w:val="0"/>
          <w:numId w:val="55"/>
        </w:numPr>
        <w:rPr>
          <w:rFonts w:ascii="宋体" w:hAnsi="宋体"/>
        </w:rPr>
      </w:pPr>
      <w:r>
        <w:rPr>
          <w:rFonts w:ascii="宋体" w:hAnsi="宋体" w:hint="eastAsia"/>
        </w:rPr>
        <w:t>公允价值的披露</w:t>
      </w:r>
    </w:p>
    <w:bookmarkStart w:id="213" w:name="_Hlk24030209" w:displacedByCustomXml="next"/>
    <w:bookmarkStart w:id="214" w:name="_Hlk10539195" w:displacedByCustomXml="next"/>
    <w:sdt>
      <w:sdtPr>
        <w:rPr>
          <w:rFonts w:ascii="宋体" w:hAnsi="宋体" w:cs="宋体"/>
          <w:b w:val="0"/>
          <w:bCs w:val="0"/>
          <w:kern w:val="0"/>
          <w:szCs w:val="24"/>
        </w:rPr>
        <w:alias w:val="模块:"/>
        <w:tag w:val="_SEC_c2e6f9f8026e4755b0d598a62dfd0d45"/>
        <w:id w:val="-434825768"/>
        <w:lock w:val="sdtLocked"/>
        <w:placeholder>
          <w:docPart w:val="GBC22222222222222222222222222222"/>
        </w:placeholder>
      </w:sdtPr>
      <w:sdtEndPr>
        <w:rPr>
          <w:szCs w:val="21"/>
        </w:rPr>
      </w:sdtEndPr>
      <w:sdtContent>
        <w:p w14:paraId="1AA06E74" w14:textId="77777777" w:rsidR="006A4505" w:rsidRDefault="00B9625C" w:rsidP="008776CA">
          <w:pPr>
            <w:pStyle w:val="3"/>
            <w:numPr>
              <w:ilvl w:val="0"/>
              <w:numId w:val="96"/>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786391676"/>
            <w:lock w:val="sdtLocked"/>
            <w:placeholder>
              <w:docPart w:val="GBC22222222222222222222222222222"/>
            </w:placeholder>
          </w:sdtPr>
          <w:sdtEndPr/>
          <w:sdtContent>
            <w:p w14:paraId="17BA16A2" w14:textId="77777777" w:rsidR="006A4505" w:rsidRDefault="00B9625C">
              <w:r>
                <w:fldChar w:fldCharType="begin"/>
              </w:r>
              <w:r w:rsidR="00B65206">
                <w:instrText xml:space="preserve"> MACROBUTTON  SnrToggleCheckbox √适用 </w:instrText>
              </w:r>
              <w:r>
                <w:fldChar w:fldCharType="end"/>
              </w:r>
              <w:r>
                <w:fldChar w:fldCharType="begin"/>
              </w:r>
              <w:r w:rsidR="00B65206">
                <w:instrText xml:space="preserve"> MACROBUTTON  SnrToggleCheckbox □不适用 </w:instrText>
              </w:r>
              <w:r>
                <w:fldChar w:fldCharType="end"/>
              </w:r>
            </w:p>
          </w:sdtContent>
        </w:sdt>
        <w:p w14:paraId="59030B0F" w14:textId="2BA7927C" w:rsidR="006A4505" w:rsidRDefault="00B9625C">
          <w:pPr>
            <w:jc w:val="right"/>
          </w:pPr>
          <w:r>
            <w:rPr>
              <w:rFonts w:hint="eastAsia"/>
            </w:rPr>
            <w:t>单位:</w:t>
          </w:r>
          <w:sdt>
            <w:sdtPr>
              <w:rPr>
                <w:rFonts w:hint="eastAsia"/>
              </w:rPr>
              <w:alias w:val="单位：财务附注：以公允价值计量的资产和负债的期末公允价值"/>
              <w:tag w:val="_GBC_2c45ed0b719e4292b6389023b9ce1031"/>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以公允价值计量的资产和负债的期末公允价值"/>
              <w:tag w:val="_GBC_4c0658ced5d64a5f80dc11bb84ac9dbd"/>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690"/>
            <w:gridCol w:w="1833"/>
            <w:gridCol w:w="1378"/>
            <w:gridCol w:w="1686"/>
          </w:tblGrid>
          <w:tr w:rsidR="009A637F" w14:paraId="3B0007EF" w14:textId="77777777" w:rsidTr="006C107D">
            <w:trPr>
              <w:trHeight w:val="145"/>
            </w:trPr>
            <w:sdt>
              <w:sdtPr>
                <w:tag w:val="_PLD_163e93b7c897498dae37bc5c38a11afe"/>
                <w:id w:val="1128597817"/>
                <w:lock w:val="sdtLocked"/>
              </w:sdtPr>
              <w:sdtEndPr/>
              <w:sdtContent>
                <w:tc>
                  <w:tcPr>
                    <w:tcW w:w="1388" w:type="pct"/>
                    <w:vMerge w:val="restart"/>
                    <w:tcBorders>
                      <w:top w:val="single" w:sz="4" w:space="0" w:color="auto"/>
                      <w:left w:val="single" w:sz="4" w:space="0" w:color="auto"/>
                      <w:right w:val="single" w:sz="4" w:space="0" w:color="auto"/>
                    </w:tcBorders>
                    <w:shd w:val="clear" w:color="auto" w:fill="auto"/>
                    <w:vAlign w:val="center"/>
                  </w:tcPr>
                  <w:p w14:paraId="64CC1FDB" w14:textId="77777777" w:rsidR="009A637F" w:rsidRDefault="009A637F" w:rsidP="00040831">
                    <w:pPr>
                      <w:jc w:val="center"/>
                      <w:outlineLvl w:val="2"/>
                      <w:rPr>
                        <w:rFonts w:cs="Cambria"/>
                        <w:szCs w:val="21"/>
                      </w:rPr>
                    </w:pPr>
                    <w:r>
                      <w:rPr>
                        <w:rFonts w:cs="Cambria" w:hint="eastAsia"/>
                        <w:szCs w:val="21"/>
                      </w:rPr>
                      <w:t>项目</w:t>
                    </w:r>
                  </w:p>
                </w:tc>
              </w:sdtContent>
            </w:sdt>
            <w:sdt>
              <w:sdtPr>
                <w:tag w:val="_PLD_b8bd62f651414617bea8612c55db30ce"/>
                <w:id w:val="334119728"/>
                <w:lock w:val="sdtLocked"/>
              </w:sdtPr>
              <w:sdtEndPr/>
              <w:sdtContent>
                <w:tc>
                  <w:tcPr>
                    <w:tcW w:w="36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EEF37F" w14:textId="77777777" w:rsidR="009A637F" w:rsidRDefault="009A637F" w:rsidP="00040831">
                    <w:pPr>
                      <w:jc w:val="center"/>
                      <w:outlineLvl w:val="2"/>
                      <w:rPr>
                        <w:rFonts w:cs="Cambria"/>
                        <w:szCs w:val="21"/>
                      </w:rPr>
                    </w:pPr>
                    <w:r>
                      <w:rPr>
                        <w:rFonts w:cs="Cambria" w:hint="eastAsia"/>
                        <w:szCs w:val="21"/>
                      </w:rPr>
                      <w:t>期末公允价值</w:t>
                    </w:r>
                  </w:p>
                </w:tc>
              </w:sdtContent>
            </w:sdt>
          </w:tr>
          <w:tr w:rsidR="009A637F" w14:paraId="0B4AE45D" w14:textId="77777777" w:rsidTr="006C107D">
            <w:trPr>
              <w:trHeight w:val="145"/>
            </w:trPr>
            <w:tc>
              <w:tcPr>
                <w:tcW w:w="1388" w:type="pct"/>
                <w:vMerge/>
                <w:tcBorders>
                  <w:left w:val="single" w:sz="4" w:space="0" w:color="auto"/>
                  <w:bottom w:val="single" w:sz="4" w:space="0" w:color="auto"/>
                  <w:right w:val="single" w:sz="4" w:space="0" w:color="auto"/>
                </w:tcBorders>
                <w:shd w:val="clear" w:color="auto" w:fill="auto"/>
                <w:vAlign w:val="center"/>
              </w:tcPr>
              <w:p w14:paraId="0B3D2987" w14:textId="77777777" w:rsidR="009A637F" w:rsidRDefault="009A637F" w:rsidP="00040831">
                <w:pPr>
                  <w:jc w:val="center"/>
                  <w:rPr>
                    <w:rFonts w:cs="Cambria"/>
                    <w:szCs w:val="21"/>
                  </w:rPr>
                </w:pPr>
              </w:p>
            </w:tc>
            <w:sdt>
              <w:sdtPr>
                <w:tag w:val="_PLD_8b204b4b1832494b8312fec08990548b"/>
                <w:id w:val="-642496288"/>
                <w:lock w:val="sdtLocked"/>
              </w:sdtPr>
              <w:sdtEndPr/>
              <w:sdtContent>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446EE161" w14:textId="77777777" w:rsidR="009A637F" w:rsidRDefault="009A637F" w:rsidP="00040831">
                    <w:pPr>
                      <w:jc w:val="center"/>
                      <w:outlineLvl w:val="2"/>
                      <w:rPr>
                        <w:rFonts w:cs="Cambria"/>
                        <w:szCs w:val="21"/>
                      </w:rPr>
                    </w:pPr>
                    <w:r>
                      <w:rPr>
                        <w:rFonts w:cs="Cambria" w:hint="eastAsia"/>
                        <w:szCs w:val="21"/>
                      </w:rPr>
                      <w:t>第一层次公允价值计量</w:t>
                    </w:r>
                  </w:p>
                </w:tc>
              </w:sdtContent>
            </w:sdt>
            <w:sdt>
              <w:sdtPr>
                <w:tag w:val="_PLD_de23a118a4e8435d9b0e1e2e2e494f30"/>
                <w:id w:val="416299510"/>
                <w:lock w:val="sdtLocked"/>
              </w:sdtPr>
              <w:sdtEndPr/>
              <w:sdtContent>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14:paraId="6CC92F10" w14:textId="77777777" w:rsidR="009A637F" w:rsidRDefault="009A637F" w:rsidP="00040831">
                    <w:pPr>
                      <w:jc w:val="center"/>
                      <w:outlineLvl w:val="2"/>
                      <w:rPr>
                        <w:rFonts w:cs="Cambria"/>
                        <w:szCs w:val="21"/>
                      </w:rPr>
                    </w:pPr>
                    <w:r>
                      <w:rPr>
                        <w:rFonts w:cs="Cambria" w:hint="eastAsia"/>
                        <w:szCs w:val="21"/>
                      </w:rPr>
                      <w:t>第二层次公允价值计量</w:t>
                    </w:r>
                  </w:p>
                </w:tc>
              </w:sdtContent>
            </w:sdt>
            <w:sdt>
              <w:sdtPr>
                <w:tag w:val="_PLD_4cb787262d4b4096b0d321ac48721dd2"/>
                <w:id w:val="-744947165"/>
                <w:lock w:val="sdtLocked"/>
              </w:sdtPr>
              <w:sdtEndPr/>
              <w:sdtContent>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7D1F5712" w14:textId="77777777" w:rsidR="009A637F" w:rsidRDefault="009A637F" w:rsidP="00040831">
                    <w:pPr>
                      <w:jc w:val="center"/>
                      <w:outlineLvl w:val="2"/>
                      <w:rPr>
                        <w:rFonts w:cs="Cambria"/>
                        <w:szCs w:val="21"/>
                      </w:rPr>
                    </w:pPr>
                    <w:r>
                      <w:rPr>
                        <w:rFonts w:cs="Cambria" w:hint="eastAsia"/>
                        <w:szCs w:val="21"/>
                      </w:rPr>
                      <w:t>第三层次公允价值计量</w:t>
                    </w:r>
                  </w:p>
                </w:tc>
              </w:sdtContent>
            </w:sdt>
            <w:sdt>
              <w:sdtPr>
                <w:tag w:val="_PLD_fb89c54d0c8e4fe2990587a96b78b5ca"/>
                <w:id w:val="1345441188"/>
                <w:lock w:val="sdtLocked"/>
              </w:sdtPr>
              <w:sdtEndPr/>
              <w:sdtContent>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65C3ADC" w14:textId="77777777" w:rsidR="009A637F" w:rsidRDefault="009A637F" w:rsidP="00040831">
                    <w:pPr>
                      <w:jc w:val="center"/>
                      <w:outlineLvl w:val="2"/>
                      <w:rPr>
                        <w:rFonts w:cs="Cambria"/>
                        <w:szCs w:val="21"/>
                      </w:rPr>
                    </w:pPr>
                    <w:r>
                      <w:rPr>
                        <w:rFonts w:cs="Cambria" w:hint="eastAsia"/>
                        <w:szCs w:val="21"/>
                      </w:rPr>
                      <w:t>合计</w:t>
                    </w:r>
                  </w:p>
                </w:tc>
              </w:sdtContent>
            </w:sdt>
          </w:tr>
          <w:tr w:rsidR="009A637F" w14:paraId="3026B787" w14:textId="77777777" w:rsidTr="006C107D">
            <w:trPr>
              <w:trHeight w:val="227"/>
            </w:trPr>
            <w:sdt>
              <w:sdtPr>
                <w:tag w:val="_PLD_e49fdea230ef4b0da0cf964b389819eb"/>
                <w:id w:val="1874187520"/>
                <w:lock w:val="sdtLocked"/>
              </w:sdtPr>
              <w:sdtEndPr/>
              <w:sdtContent>
                <w:tc>
                  <w:tcPr>
                    <w:tcW w:w="1388" w:type="pct"/>
                    <w:tcBorders>
                      <w:top w:val="single" w:sz="4" w:space="0" w:color="auto"/>
                      <w:left w:val="single" w:sz="4" w:space="0" w:color="auto"/>
                      <w:bottom w:val="single" w:sz="4" w:space="0" w:color="auto"/>
                      <w:right w:val="single" w:sz="4" w:space="0" w:color="auto"/>
                    </w:tcBorders>
                    <w:shd w:val="clear" w:color="auto" w:fill="auto"/>
                  </w:tcPr>
                  <w:p w14:paraId="5327807A" w14:textId="77777777" w:rsidR="009A637F" w:rsidRDefault="009A637F" w:rsidP="00040831">
                    <w:pPr>
                      <w:outlineLvl w:val="2"/>
                      <w:rPr>
                        <w:rFonts w:cs="Cambria"/>
                        <w:b/>
                        <w:szCs w:val="21"/>
                      </w:rPr>
                    </w:pPr>
                    <w:r>
                      <w:rPr>
                        <w:rFonts w:cs="Cambria" w:hint="eastAsia"/>
                        <w:b/>
                        <w:szCs w:val="21"/>
                      </w:rPr>
                      <w:t>一、持续的公允价值计量</w:t>
                    </w:r>
                  </w:p>
                </w:tc>
              </w:sdtContent>
            </w:sdt>
            <w:tc>
              <w:tcPr>
                <w:tcW w:w="927" w:type="pct"/>
                <w:tcBorders>
                  <w:top w:val="single" w:sz="4" w:space="0" w:color="auto"/>
                  <w:left w:val="single" w:sz="4" w:space="0" w:color="auto"/>
                  <w:bottom w:val="single" w:sz="4" w:space="0" w:color="auto"/>
                  <w:right w:val="single" w:sz="4" w:space="0" w:color="auto"/>
                </w:tcBorders>
              </w:tcPr>
              <w:p w14:paraId="2D78A71B" w14:textId="77777777" w:rsidR="009A637F" w:rsidRDefault="009A637F" w:rsidP="00040831">
                <w:pPr>
                  <w:jc w:val="right"/>
                  <w:rPr>
                    <w:rFonts w:cs="Cambria"/>
                    <w:szCs w:val="21"/>
                  </w:rPr>
                </w:pPr>
              </w:p>
            </w:tc>
            <w:tc>
              <w:tcPr>
                <w:tcW w:w="1005" w:type="pct"/>
                <w:tcBorders>
                  <w:top w:val="single" w:sz="4" w:space="0" w:color="auto"/>
                  <w:left w:val="single" w:sz="4" w:space="0" w:color="auto"/>
                  <w:bottom w:val="single" w:sz="4" w:space="0" w:color="auto"/>
                  <w:right w:val="single" w:sz="4" w:space="0" w:color="auto"/>
                </w:tcBorders>
              </w:tcPr>
              <w:p w14:paraId="08AF8809" w14:textId="77777777" w:rsidR="009A637F" w:rsidRDefault="009A637F" w:rsidP="00040831">
                <w:pPr>
                  <w:jc w:val="right"/>
                  <w:rPr>
                    <w:rFonts w:cs="Cambria"/>
                    <w:szCs w:val="21"/>
                  </w:rPr>
                </w:pPr>
              </w:p>
            </w:tc>
            <w:tc>
              <w:tcPr>
                <w:tcW w:w="756" w:type="pct"/>
                <w:tcBorders>
                  <w:top w:val="single" w:sz="4" w:space="0" w:color="auto"/>
                  <w:left w:val="single" w:sz="4" w:space="0" w:color="auto"/>
                  <w:bottom w:val="single" w:sz="4" w:space="0" w:color="auto"/>
                  <w:right w:val="single" w:sz="4" w:space="0" w:color="auto"/>
                </w:tcBorders>
              </w:tcPr>
              <w:p w14:paraId="510270D9" w14:textId="77777777" w:rsidR="009A637F" w:rsidRDefault="009A637F" w:rsidP="00040831">
                <w:pPr>
                  <w:jc w:val="right"/>
                  <w:rPr>
                    <w:rFonts w:cs="Cambria"/>
                    <w:szCs w:val="21"/>
                  </w:rPr>
                </w:pPr>
              </w:p>
            </w:tc>
            <w:tc>
              <w:tcPr>
                <w:tcW w:w="924" w:type="pct"/>
                <w:tcBorders>
                  <w:top w:val="single" w:sz="4" w:space="0" w:color="auto"/>
                  <w:left w:val="single" w:sz="4" w:space="0" w:color="auto"/>
                  <w:bottom w:val="single" w:sz="4" w:space="0" w:color="auto"/>
                  <w:right w:val="single" w:sz="4" w:space="0" w:color="auto"/>
                </w:tcBorders>
              </w:tcPr>
              <w:p w14:paraId="65B01BC8" w14:textId="77777777" w:rsidR="009A637F" w:rsidRDefault="009A637F" w:rsidP="00040831">
                <w:pPr>
                  <w:jc w:val="right"/>
                  <w:rPr>
                    <w:rFonts w:cs="Cambria"/>
                    <w:szCs w:val="21"/>
                  </w:rPr>
                </w:pPr>
              </w:p>
            </w:tc>
          </w:tr>
          <w:tr w:rsidR="009A637F" w14:paraId="379FAB0F" w14:textId="77777777" w:rsidTr="006C107D">
            <w:trPr>
              <w:trHeight w:val="240"/>
            </w:trPr>
            <w:tc>
              <w:tcPr>
                <w:tcW w:w="1388"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f82db915b16a4b2899a6b3bfdd4f9c38"/>
                  <w:id w:val="353619543"/>
                  <w:lock w:val="sdtLocked"/>
                </w:sdtPr>
                <w:sdtEndPr/>
                <w:sdtContent>
                  <w:p w14:paraId="585B70C9" w14:textId="77777777" w:rsidR="009A637F" w:rsidRDefault="009A637F" w:rsidP="00040831">
                    <w:pPr>
                      <w:outlineLvl w:val="2"/>
                    </w:pPr>
                    <w:r>
                      <w:rPr>
                        <w:rFonts w:hint="eastAsia"/>
                      </w:rPr>
                      <w:t>（一）交易性金融资产</w:t>
                    </w:r>
                  </w:p>
                </w:sdtContent>
              </w:sdt>
            </w:tc>
            <w:tc>
              <w:tcPr>
                <w:tcW w:w="927" w:type="pct"/>
                <w:tcBorders>
                  <w:top w:val="single" w:sz="4" w:space="0" w:color="auto"/>
                  <w:left w:val="single" w:sz="4" w:space="0" w:color="auto"/>
                  <w:bottom w:val="single" w:sz="4" w:space="0" w:color="auto"/>
                  <w:right w:val="single" w:sz="4" w:space="0" w:color="auto"/>
                </w:tcBorders>
                <w:vAlign w:val="center"/>
              </w:tcPr>
              <w:p w14:paraId="4702B872" w14:textId="77777777" w:rsidR="009A637F" w:rsidRDefault="009A637F" w:rsidP="00040831">
                <w:pPr>
                  <w:jc w:val="right"/>
                  <w:rPr>
                    <w:sz w:val="24"/>
                  </w:rPr>
                </w:pPr>
                <w:r>
                  <w:t>2,395,209.52</w:t>
                </w:r>
              </w:p>
            </w:tc>
            <w:tc>
              <w:tcPr>
                <w:tcW w:w="1005" w:type="pct"/>
                <w:tcBorders>
                  <w:top w:val="single" w:sz="4" w:space="0" w:color="auto"/>
                  <w:left w:val="single" w:sz="4" w:space="0" w:color="auto"/>
                  <w:bottom w:val="single" w:sz="4" w:space="0" w:color="auto"/>
                  <w:right w:val="single" w:sz="4" w:space="0" w:color="auto"/>
                </w:tcBorders>
                <w:vAlign w:val="center"/>
              </w:tcPr>
              <w:p w14:paraId="4E6AB6B2" w14:textId="77777777" w:rsidR="009A637F" w:rsidRDefault="009A637F" w:rsidP="00040831">
                <w:pPr>
                  <w:jc w:val="right"/>
                </w:pPr>
                <w:r>
                  <w:t>790,095,712.33</w:t>
                </w:r>
              </w:p>
            </w:tc>
            <w:tc>
              <w:tcPr>
                <w:tcW w:w="756" w:type="pct"/>
                <w:tcBorders>
                  <w:top w:val="single" w:sz="4" w:space="0" w:color="auto"/>
                  <w:left w:val="single" w:sz="4" w:space="0" w:color="auto"/>
                  <w:bottom w:val="single" w:sz="4" w:space="0" w:color="auto"/>
                  <w:right w:val="single" w:sz="4" w:space="0" w:color="auto"/>
                </w:tcBorders>
                <w:vAlign w:val="center"/>
              </w:tcPr>
              <w:p w14:paraId="6EEF96DD" w14:textId="77777777" w:rsidR="009A637F" w:rsidRDefault="009A637F" w:rsidP="00040831">
                <w:pPr>
                  <w:jc w:val="right"/>
                </w:pPr>
              </w:p>
            </w:tc>
            <w:tc>
              <w:tcPr>
                <w:tcW w:w="924" w:type="pct"/>
                <w:tcBorders>
                  <w:top w:val="single" w:sz="4" w:space="0" w:color="auto"/>
                  <w:left w:val="single" w:sz="4" w:space="0" w:color="auto"/>
                  <w:bottom w:val="single" w:sz="4" w:space="0" w:color="auto"/>
                  <w:right w:val="single" w:sz="4" w:space="0" w:color="auto"/>
                </w:tcBorders>
                <w:vAlign w:val="center"/>
              </w:tcPr>
              <w:p w14:paraId="787B9212" w14:textId="77777777" w:rsidR="009A637F" w:rsidRDefault="009A637F" w:rsidP="00040831">
                <w:pPr>
                  <w:jc w:val="right"/>
                  <w:rPr>
                    <w:sz w:val="24"/>
                  </w:rPr>
                </w:pPr>
                <w:r>
                  <w:t>792,490,921.85</w:t>
                </w:r>
              </w:p>
            </w:tc>
          </w:tr>
          <w:tr w:rsidR="009A637F" w14:paraId="2BC1F555" w14:textId="77777777" w:rsidTr="006C107D">
            <w:trPr>
              <w:trHeight w:val="240"/>
            </w:trPr>
            <w:tc>
              <w:tcPr>
                <w:tcW w:w="1388" w:type="pct"/>
                <w:tcBorders>
                  <w:top w:val="single" w:sz="4" w:space="0" w:color="auto"/>
                  <w:left w:val="single" w:sz="4" w:space="0" w:color="auto"/>
                  <w:bottom w:val="single" w:sz="4" w:space="0" w:color="auto"/>
                  <w:right w:val="single" w:sz="4" w:space="0" w:color="auto"/>
                </w:tcBorders>
                <w:shd w:val="clear" w:color="auto" w:fill="auto"/>
              </w:tcPr>
              <w:sdt>
                <w:sdtPr>
                  <w:tag w:val="_PLD_8cc0c5e5643d48d2bba6cb5b17fb8d94"/>
                  <w:id w:val="-1352946833"/>
                  <w:lock w:val="sdtLocked"/>
                </w:sdtPr>
                <w:sdtEndPr/>
                <w:sdtContent>
                  <w:p w14:paraId="0372354C" w14:textId="77777777" w:rsidR="009A637F" w:rsidRDefault="009A637F" w:rsidP="00040831">
                    <w:pPr>
                      <w:outlineLvl w:val="2"/>
                    </w:pPr>
                    <w:r>
                      <w:t>1.以公允价值计量且变动计入当期损益的金融资产</w:t>
                    </w:r>
                  </w:p>
                </w:sdtContent>
              </w:sdt>
            </w:tc>
            <w:tc>
              <w:tcPr>
                <w:tcW w:w="927" w:type="pct"/>
                <w:tcBorders>
                  <w:top w:val="single" w:sz="4" w:space="0" w:color="auto"/>
                  <w:left w:val="single" w:sz="4" w:space="0" w:color="auto"/>
                  <w:bottom w:val="single" w:sz="4" w:space="0" w:color="auto"/>
                  <w:right w:val="single" w:sz="4" w:space="0" w:color="auto"/>
                </w:tcBorders>
                <w:vAlign w:val="center"/>
              </w:tcPr>
              <w:p w14:paraId="4F7345BA" w14:textId="77777777" w:rsidR="009A637F" w:rsidRDefault="009A637F" w:rsidP="00040831">
                <w:pPr>
                  <w:jc w:val="right"/>
                </w:pPr>
              </w:p>
            </w:tc>
            <w:tc>
              <w:tcPr>
                <w:tcW w:w="1005" w:type="pct"/>
                <w:tcBorders>
                  <w:top w:val="single" w:sz="4" w:space="0" w:color="auto"/>
                  <w:left w:val="single" w:sz="4" w:space="0" w:color="auto"/>
                  <w:bottom w:val="single" w:sz="4" w:space="0" w:color="auto"/>
                  <w:right w:val="single" w:sz="4" w:space="0" w:color="auto"/>
                </w:tcBorders>
                <w:vAlign w:val="center"/>
              </w:tcPr>
              <w:p w14:paraId="1446D55A" w14:textId="77777777" w:rsidR="009A637F" w:rsidRDefault="009A637F" w:rsidP="00040831">
                <w:pPr>
                  <w:jc w:val="right"/>
                  <w:rPr>
                    <w:sz w:val="24"/>
                  </w:rPr>
                </w:pPr>
                <w:r>
                  <w:t>571,095,712.33</w:t>
                </w:r>
              </w:p>
            </w:tc>
            <w:tc>
              <w:tcPr>
                <w:tcW w:w="756" w:type="pct"/>
                <w:tcBorders>
                  <w:top w:val="single" w:sz="4" w:space="0" w:color="auto"/>
                  <w:left w:val="single" w:sz="4" w:space="0" w:color="auto"/>
                  <w:bottom w:val="single" w:sz="4" w:space="0" w:color="auto"/>
                  <w:right w:val="single" w:sz="4" w:space="0" w:color="auto"/>
                </w:tcBorders>
                <w:vAlign w:val="center"/>
              </w:tcPr>
              <w:p w14:paraId="7C739CEE" w14:textId="77777777" w:rsidR="009A637F" w:rsidRDefault="009A637F" w:rsidP="00040831">
                <w:pPr>
                  <w:jc w:val="right"/>
                </w:pPr>
              </w:p>
            </w:tc>
            <w:tc>
              <w:tcPr>
                <w:tcW w:w="924" w:type="pct"/>
                <w:tcBorders>
                  <w:top w:val="single" w:sz="4" w:space="0" w:color="auto"/>
                  <w:left w:val="single" w:sz="4" w:space="0" w:color="auto"/>
                  <w:bottom w:val="single" w:sz="4" w:space="0" w:color="auto"/>
                  <w:right w:val="single" w:sz="4" w:space="0" w:color="auto"/>
                </w:tcBorders>
                <w:vAlign w:val="center"/>
              </w:tcPr>
              <w:p w14:paraId="7A586259" w14:textId="77777777" w:rsidR="009A637F" w:rsidRDefault="009A637F" w:rsidP="00040831">
                <w:pPr>
                  <w:jc w:val="right"/>
                  <w:rPr>
                    <w:sz w:val="24"/>
                  </w:rPr>
                </w:pPr>
                <w:r>
                  <w:t>571,095,712.33</w:t>
                </w:r>
              </w:p>
            </w:tc>
          </w:tr>
          <w:tr w:rsidR="009A637F" w14:paraId="35F6226B" w14:textId="77777777" w:rsidTr="006C107D">
            <w:trPr>
              <w:trHeight w:val="240"/>
            </w:trPr>
            <w:sdt>
              <w:sdtPr>
                <w:tag w:val="_PLD_4d7769188dcd4c7c8df05e497b03295d"/>
                <w:id w:val="1318843813"/>
                <w:lock w:val="sdtLocked"/>
              </w:sdtPr>
              <w:sdtEndPr/>
              <w:sdtContent>
                <w:tc>
                  <w:tcPr>
                    <w:tcW w:w="1388" w:type="pct"/>
                    <w:tcBorders>
                      <w:top w:val="single" w:sz="4" w:space="0" w:color="auto"/>
                      <w:left w:val="single" w:sz="4" w:space="0" w:color="auto"/>
                      <w:bottom w:val="single" w:sz="4" w:space="0" w:color="auto"/>
                      <w:right w:val="single" w:sz="4" w:space="0" w:color="auto"/>
                    </w:tcBorders>
                    <w:shd w:val="clear" w:color="auto" w:fill="auto"/>
                  </w:tcPr>
                  <w:p w14:paraId="4AED813D" w14:textId="77777777" w:rsidR="009A637F" w:rsidRDefault="009A637F" w:rsidP="00040831">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27" w:type="pct"/>
                <w:tcBorders>
                  <w:top w:val="single" w:sz="4" w:space="0" w:color="auto"/>
                  <w:left w:val="single" w:sz="4" w:space="0" w:color="auto"/>
                  <w:bottom w:val="single" w:sz="4" w:space="0" w:color="auto"/>
                  <w:right w:val="single" w:sz="4" w:space="0" w:color="auto"/>
                </w:tcBorders>
                <w:vAlign w:val="center"/>
              </w:tcPr>
              <w:p w14:paraId="1483E651" w14:textId="77777777" w:rsidR="009A637F" w:rsidRDefault="009A637F" w:rsidP="00040831">
                <w:pPr>
                  <w:jc w:val="right"/>
                </w:pPr>
              </w:p>
            </w:tc>
            <w:tc>
              <w:tcPr>
                <w:tcW w:w="1005" w:type="pct"/>
                <w:tcBorders>
                  <w:top w:val="single" w:sz="4" w:space="0" w:color="auto"/>
                  <w:left w:val="single" w:sz="4" w:space="0" w:color="auto"/>
                  <w:bottom w:val="single" w:sz="4" w:space="0" w:color="auto"/>
                  <w:right w:val="single" w:sz="4" w:space="0" w:color="auto"/>
                </w:tcBorders>
                <w:vAlign w:val="center"/>
              </w:tcPr>
              <w:p w14:paraId="23276D25" w14:textId="77777777" w:rsidR="009A637F" w:rsidRDefault="009A637F" w:rsidP="00040831">
                <w:pPr>
                  <w:jc w:val="right"/>
                  <w:rPr>
                    <w:sz w:val="24"/>
                  </w:rPr>
                </w:pPr>
                <w:r>
                  <w:t>571,095,712.33</w:t>
                </w:r>
              </w:p>
            </w:tc>
            <w:tc>
              <w:tcPr>
                <w:tcW w:w="756" w:type="pct"/>
                <w:tcBorders>
                  <w:top w:val="single" w:sz="4" w:space="0" w:color="auto"/>
                  <w:left w:val="single" w:sz="4" w:space="0" w:color="auto"/>
                  <w:bottom w:val="single" w:sz="4" w:space="0" w:color="auto"/>
                  <w:right w:val="single" w:sz="4" w:space="0" w:color="auto"/>
                </w:tcBorders>
                <w:vAlign w:val="center"/>
              </w:tcPr>
              <w:p w14:paraId="3A92F55D" w14:textId="77777777" w:rsidR="009A637F" w:rsidRDefault="009A637F" w:rsidP="00040831">
                <w:pPr>
                  <w:jc w:val="right"/>
                </w:pPr>
              </w:p>
            </w:tc>
            <w:tc>
              <w:tcPr>
                <w:tcW w:w="924" w:type="pct"/>
                <w:tcBorders>
                  <w:top w:val="single" w:sz="4" w:space="0" w:color="auto"/>
                  <w:left w:val="single" w:sz="4" w:space="0" w:color="auto"/>
                  <w:bottom w:val="single" w:sz="4" w:space="0" w:color="auto"/>
                  <w:right w:val="single" w:sz="4" w:space="0" w:color="auto"/>
                </w:tcBorders>
                <w:vAlign w:val="center"/>
              </w:tcPr>
              <w:p w14:paraId="32DBD138" w14:textId="77777777" w:rsidR="009A637F" w:rsidRDefault="009A637F" w:rsidP="00040831">
                <w:pPr>
                  <w:jc w:val="right"/>
                  <w:rPr>
                    <w:sz w:val="24"/>
                  </w:rPr>
                </w:pPr>
                <w:r>
                  <w:t>571,095,712.33</w:t>
                </w:r>
              </w:p>
            </w:tc>
          </w:tr>
          <w:tr w:rsidR="009A637F" w14:paraId="104FC6D8" w14:textId="77777777" w:rsidTr="006C107D">
            <w:trPr>
              <w:trHeight w:val="799"/>
            </w:trPr>
            <w:tc>
              <w:tcPr>
                <w:tcW w:w="1388"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972e03bea0e746bba61543d32de4d4d9"/>
                  <w:id w:val="1926533584"/>
                  <w:lock w:val="sdtLocked"/>
                </w:sdtPr>
                <w:sdtEndPr>
                  <w:rPr>
                    <w:rFonts w:hint="eastAsia"/>
                  </w:rPr>
                </w:sdtEndPr>
                <w:sdtContent>
                  <w:p w14:paraId="559E1451" w14:textId="77777777" w:rsidR="009A637F" w:rsidRDefault="009A637F" w:rsidP="00040831">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927" w:type="pct"/>
                <w:tcBorders>
                  <w:top w:val="single" w:sz="4" w:space="0" w:color="auto"/>
                  <w:left w:val="single" w:sz="4" w:space="0" w:color="auto"/>
                  <w:bottom w:val="single" w:sz="4" w:space="0" w:color="auto"/>
                  <w:right w:val="single" w:sz="4" w:space="0" w:color="auto"/>
                </w:tcBorders>
                <w:vAlign w:val="center"/>
              </w:tcPr>
              <w:p w14:paraId="2C7E477C" w14:textId="77777777" w:rsidR="009A637F" w:rsidRDefault="009A637F" w:rsidP="00040831">
                <w:pPr>
                  <w:jc w:val="right"/>
                  <w:rPr>
                    <w:sz w:val="24"/>
                  </w:rPr>
                </w:pPr>
                <w:r>
                  <w:t>2,395,209.52</w:t>
                </w:r>
              </w:p>
            </w:tc>
            <w:tc>
              <w:tcPr>
                <w:tcW w:w="1005" w:type="pct"/>
                <w:tcBorders>
                  <w:top w:val="single" w:sz="4" w:space="0" w:color="auto"/>
                  <w:left w:val="single" w:sz="4" w:space="0" w:color="auto"/>
                  <w:bottom w:val="single" w:sz="4" w:space="0" w:color="auto"/>
                  <w:right w:val="single" w:sz="4" w:space="0" w:color="auto"/>
                </w:tcBorders>
                <w:vAlign w:val="center"/>
              </w:tcPr>
              <w:p w14:paraId="038934A5" w14:textId="77777777" w:rsidR="009A637F" w:rsidRDefault="009A637F" w:rsidP="00040831">
                <w:pPr>
                  <w:jc w:val="right"/>
                </w:pPr>
                <w:r>
                  <w:t>219,000,000.00</w:t>
                </w:r>
              </w:p>
            </w:tc>
            <w:tc>
              <w:tcPr>
                <w:tcW w:w="756" w:type="pct"/>
                <w:tcBorders>
                  <w:top w:val="single" w:sz="4" w:space="0" w:color="auto"/>
                  <w:left w:val="single" w:sz="4" w:space="0" w:color="auto"/>
                  <w:bottom w:val="single" w:sz="4" w:space="0" w:color="auto"/>
                  <w:right w:val="single" w:sz="4" w:space="0" w:color="auto"/>
                </w:tcBorders>
                <w:vAlign w:val="center"/>
              </w:tcPr>
              <w:p w14:paraId="41B55431" w14:textId="77777777" w:rsidR="009A637F" w:rsidRDefault="009A637F" w:rsidP="00040831">
                <w:pPr>
                  <w:jc w:val="right"/>
                </w:pPr>
              </w:p>
            </w:tc>
            <w:tc>
              <w:tcPr>
                <w:tcW w:w="924" w:type="pct"/>
                <w:tcBorders>
                  <w:top w:val="single" w:sz="4" w:space="0" w:color="auto"/>
                  <w:left w:val="single" w:sz="4" w:space="0" w:color="auto"/>
                  <w:bottom w:val="single" w:sz="4" w:space="0" w:color="auto"/>
                  <w:right w:val="single" w:sz="4" w:space="0" w:color="auto"/>
                </w:tcBorders>
                <w:vAlign w:val="center"/>
              </w:tcPr>
              <w:p w14:paraId="646BA2C2" w14:textId="77777777" w:rsidR="009A637F" w:rsidRDefault="009A637F" w:rsidP="00040831">
                <w:pPr>
                  <w:jc w:val="right"/>
                  <w:rPr>
                    <w:sz w:val="24"/>
                  </w:rPr>
                </w:pPr>
                <w:r>
                  <w:t>221,395,209.52</w:t>
                </w:r>
              </w:p>
            </w:tc>
          </w:tr>
          <w:tr w:rsidR="009A637F" w14:paraId="2BD0B925" w14:textId="77777777" w:rsidTr="006C107D">
            <w:trPr>
              <w:trHeight w:val="240"/>
            </w:trPr>
            <w:sdt>
              <w:sdtPr>
                <w:tag w:val="_PLD_f3278e5971c94432b7eded39bbc3b41c"/>
                <w:id w:val="1061838346"/>
                <w:lock w:val="sdtLocked"/>
              </w:sdtPr>
              <w:sdtEndPr/>
              <w:sdtContent>
                <w:tc>
                  <w:tcPr>
                    <w:tcW w:w="1388" w:type="pct"/>
                    <w:tcBorders>
                      <w:top w:val="single" w:sz="4" w:space="0" w:color="auto"/>
                      <w:left w:val="single" w:sz="4" w:space="0" w:color="auto"/>
                      <w:bottom w:val="single" w:sz="4" w:space="0" w:color="auto"/>
                      <w:right w:val="single" w:sz="4" w:space="0" w:color="auto"/>
                    </w:tcBorders>
                    <w:shd w:val="clear" w:color="auto" w:fill="auto"/>
                  </w:tcPr>
                  <w:p w14:paraId="7D9C2B82" w14:textId="77777777" w:rsidR="009A637F" w:rsidRDefault="009A637F" w:rsidP="00040831">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27" w:type="pct"/>
                <w:tcBorders>
                  <w:top w:val="single" w:sz="4" w:space="0" w:color="auto"/>
                  <w:left w:val="single" w:sz="4" w:space="0" w:color="auto"/>
                  <w:bottom w:val="single" w:sz="4" w:space="0" w:color="auto"/>
                  <w:right w:val="single" w:sz="4" w:space="0" w:color="auto"/>
                </w:tcBorders>
                <w:vAlign w:val="center"/>
              </w:tcPr>
              <w:p w14:paraId="6B3E1DF3" w14:textId="77777777" w:rsidR="009A637F" w:rsidRDefault="009A637F" w:rsidP="00040831">
                <w:pPr>
                  <w:jc w:val="right"/>
                  <w:rPr>
                    <w:sz w:val="24"/>
                  </w:rPr>
                </w:pPr>
                <w:r>
                  <w:t>2,395,209.52</w:t>
                </w:r>
              </w:p>
            </w:tc>
            <w:tc>
              <w:tcPr>
                <w:tcW w:w="1005" w:type="pct"/>
                <w:tcBorders>
                  <w:top w:val="single" w:sz="4" w:space="0" w:color="auto"/>
                  <w:left w:val="single" w:sz="4" w:space="0" w:color="auto"/>
                  <w:bottom w:val="single" w:sz="4" w:space="0" w:color="auto"/>
                  <w:right w:val="single" w:sz="4" w:space="0" w:color="auto"/>
                </w:tcBorders>
                <w:vAlign w:val="center"/>
              </w:tcPr>
              <w:p w14:paraId="490FD9B4" w14:textId="77777777" w:rsidR="009A637F" w:rsidRDefault="009A637F" w:rsidP="00040831">
                <w:pPr>
                  <w:jc w:val="right"/>
                </w:pPr>
                <w:r>
                  <w:t>219,000,000.00</w:t>
                </w:r>
              </w:p>
            </w:tc>
            <w:tc>
              <w:tcPr>
                <w:tcW w:w="756" w:type="pct"/>
                <w:tcBorders>
                  <w:top w:val="single" w:sz="4" w:space="0" w:color="auto"/>
                  <w:left w:val="single" w:sz="4" w:space="0" w:color="auto"/>
                  <w:bottom w:val="single" w:sz="4" w:space="0" w:color="auto"/>
                  <w:right w:val="single" w:sz="4" w:space="0" w:color="auto"/>
                </w:tcBorders>
                <w:vAlign w:val="center"/>
              </w:tcPr>
              <w:p w14:paraId="001FB3EC" w14:textId="77777777" w:rsidR="009A637F" w:rsidRDefault="009A637F" w:rsidP="00040831">
                <w:pPr>
                  <w:jc w:val="right"/>
                </w:pPr>
              </w:p>
            </w:tc>
            <w:tc>
              <w:tcPr>
                <w:tcW w:w="924" w:type="pct"/>
                <w:tcBorders>
                  <w:top w:val="single" w:sz="4" w:space="0" w:color="auto"/>
                  <w:left w:val="single" w:sz="4" w:space="0" w:color="auto"/>
                  <w:bottom w:val="single" w:sz="4" w:space="0" w:color="auto"/>
                  <w:right w:val="single" w:sz="4" w:space="0" w:color="auto"/>
                </w:tcBorders>
                <w:vAlign w:val="center"/>
              </w:tcPr>
              <w:p w14:paraId="5B461CEE" w14:textId="77777777" w:rsidR="009A637F" w:rsidRDefault="009A637F" w:rsidP="00040831">
                <w:pPr>
                  <w:jc w:val="right"/>
                  <w:rPr>
                    <w:sz w:val="24"/>
                  </w:rPr>
                </w:pPr>
                <w:r>
                  <w:t>221,395,209.52</w:t>
                </w:r>
              </w:p>
            </w:tc>
          </w:tr>
          <w:tr w:rsidR="009A637F" w14:paraId="1DF07E2F" w14:textId="77777777" w:rsidTr="006C107D">
            <w:trPr>
              <w:trHeight w:val="468"/>
            </w:trPr>
            <w:sdt>
              <w:sdtPr>
                <w:tag w:val="_PLD_4c7c69ac72c0449cb781fcf42a2b9e63"/>
                <w:id w:val="-1202324775"/>
                <w:lock w:val="sdtLocked"/>
              </w:sdtPr>
              <w:sdtEndPr/>
              <w:sdtContent>
                <w:tc>
                  <w:tcPr>
                    <w:tcW w:w="1388" w:type="pct"/>
                    <w:tcBorders>
                      <w:top w:val="single" w:sz="4" w:space="0" w:color="auto"/>
                      <w:left w:val="single" w:sz="4" w:space="0" w:color="auto"/>
                      <w:bottom w:val="single" w:sz="4" w:space="0" w:color="auto"/>
                      <w:right w:val="single" w:sz="4" w:space="0" w:color="auto"/>
                    </w:tcBorders>
                    <w:shd w:val="clear" w:color="auto" w:fill="auto"/>
                  </w:tcPr>
                  <w:p w14:paraId="015B8AC6" w14:textId="77777777" w:rsidR="009A637F" w:rsidRDefault="009A637F" w:rsidP="00040831">
                    <w:pPr>
                      <w:outlineLvl w:val="2"/>
                      <w:rPr>
                        <w:rFonts w:cs="Cambria"/>
                        <w:b/>
                        <w:szCs w:val="21"/>
                      </w:rPr>
                    </w:pPr>
                    <w:r>
                      <w:rPr>
                        <w:rFonts w:cs="Cambria" w:hint="eastAsia"/>
                        <w:b/>
                        <w:szCs w:val="21"/>
                      </w:rPr>
                      <w:t>持续以公允价值计量的资产总额</w:t>
                    </w:r>
                  </w:p>
                </w:tc>
              </w:sdtContent>
            </w:sdt>
            <w:tc>
              <w:tcPr>
                <w:tcW w:w="927" w:type="pct"/>
                <w:tcBorders>
                  <w:top w:val="single" w:sz="4" w:space="0" w:color="auto"/>
                  <w:left w:val="single" w:sz="4" w:space="0" w:color="auto"/>
                  <w:bottom w:val="single" w:sz="4" w:space="0" w:color="auto"/>
                  <w:right w:val="single" w:sz="4" w:space="0" w:color="auto"/>
                </w:tcBorders>
                <w:vAlign w:val="center"/>
              </w:tcPr>
              <w:p w14:paraId="2FE7889A" w14:textId="77777777" w:rsidR="009A637F" w:rsidRDefault="009A637F" w:rsidP="006C107D">
                <w:pPr>
                  <w:jc w:val="right"/>
                  <w:rPr>
                    <w:sz w:val="24"/>
                  </w:rPr>
                </w:pPr>
                <w:r>
                  <w:t>2,395,209.52</w:t>
                </w:r>
              </w:p>
            </w:tc>
            <w:tc>
              <w:tcPr>
                <w:tcW w:w="1005" w:type="pct"/>
                <w:tcBorders>
                  <w:top w:val="single" w:sz="4" w:space="0" w:color="auto"/>
                  <w:left w:val="single" w:sz="4" w:space="0" w:color="auto"/>
                  <w:bottom w:val="single" w:sz="4" w:space="0" w:color="auto"/>
                  <w:right w:val="single" w:sz="4" w:space="0" w:color="auto"/>
                </w:tcBorders>
                <w:vAlign w:val="center"/>
              </w:tcPr>
              <w:p w14:paraId="6070380A" w14:textId="77777777" w:rsidR="009A637F" w:rsidRDefault="009A637F" w:rsidP="006C107D">
                <w:pPr>
                  <w:jc w:val="right"/>
                </w:pPr>
                <w:r>
                  <w:t>790,095,712.33</w:t>
                </w:r>
              </w:p>
            </w:tc>
            <w:tc>
              <w:tcPr>
                <w:tcW w:w="756" w:type="pct"/>
                <w:tcBorders>
                  <w:top w:val="single" w:sz="4" w:space="0" w:color="auto"/>
                  <w:left w:val="single" w:sz="4" w:space="0" w:color="auto"/>
                  <w:bottom w:val="single" w:sz="4" w:space="0" w:color="auto"/>
                  <w:right w:val="single" w:sz="4" w:space="0" w:color="auto"/>
                </w:tcBorders>
                <w:vAlign w:val="center"/>
              </w:tcPr>
              <w:p w14:paraId="4C22B089" w14:textId="77777777" w:rsidR="009A637F" w:rsidRDefault="009A637F" w:rsidP="006C107D">
                <w:pPr>
                  <w:jc w:val="right"/>
                </w:pPr>
              </w:p>
            </w:tc>
            <w:tc>
              <w:tcPr>
                <w:tcW w:w="924" w:type="pct"/>
                <w:tcBorders>
                  <w:top w:val="single" w:sz="4" w:space="0" w:color="auto"/>
                  <w:left w:val="single" w:sz="4" w:space="0" w:color="auto"/>
                  <w:bottom w:val="single" w:sz="4" w:space="0" w:color="auto"/>
                  <w:right w:val="single" w:sz="4" w:space="0" w:color="auto"/>
                </w:tcBorders>
                <w:vAlign w:val="center"/>
              </w:tcPr>
              <w:p w14:paraId="69DB5248" w14:textId="77777777" w:rsidR="009A637F" w:rsidRDefault="009A637F" w:rsidP="006C107D">
                <w:pPr>
                  <w:jc w:val="right"/>
                  <w:rPr>
                    <w:sz w:val="24"/>
                  </w:rPr>
                </w:pPr>
                <w:r>
                  <w:t>792,490,921.85</w:t>
                </w:r>
              </w:p>
            </w:tc>
          </w:tr>
        </w:tbl>
        <w:p w14:paraId="707A8578" w14:textId="0A7AB4E3" w:rsidR="006A4505" w:rsidRPr="00A93346" w:rsidRDefault="00A93346" w:rsidP="006A7DE2">
          <w:pPr>
            <w:ind w:firstLineChars="200" w:firstLine="420"/>
            <w:rPr>
              <w:szCs w:val="21"/>
            </w:rPr>
          </w:pPr>
          <w:r w:rsidRPr="00A93346">
            <w:rPr>
              <w:rFonts w:hint="eastAsia"/>
              <w:szCs w:val="21"/>
            </w:rPr>
            <w:t>公司持有的权益工具投资包含：①在挪威奥斯陆交易所上市的上市公司</w:t>
          </w:r>
          <w:r w:rsidRPr="00A93346">
            <w:rPr>
              <w:szCs w:val="21"/>
            </w:rPr>
            <w:t>Observe Medical ASA</w:t>
          </w:r>
          <w:r w:rsidRPr="00A93346">
            <w:rPr>
              <w:rFonts w:hint="eastAsia"/>
              <w:szCs w:val="21"/>
            </w:rPr>
            <w:t>的1,417,522股股票，其公允价值根据2</w:t>
          </w:r>
          <w:r w:rsidRPr="00A93346">
            <w:rPr>
              <w:szCs w:val="21"/>
            </w:rPr>
            <w:t>022</w:t>
          </w:r>
          <w:r w:rsidRPr="00A93346">
            <w:rPr>
              <w:rFonts w:hint="eastAsia"/>
              <w:szCs w:val="21"/>
            </w:rPr>
            <w:t>年最后一个交易日的收盘价确定2</w:t>
          </w:r>
          <w:r w:rsidRPr="00A93346">
            <w:rPr>
              <w:szCs w:val="21"/>
            </w:rPr>
            <w:t>.39</w:t>
          </w:r>
          <w:r w:rsidRPr="00A93346">
            <w:rPr>
              <w:rFonts w:hint="eastAsia"/>
              <w:szCs w:val="21"/>
            </w:rPr>
            <w:t>挪威克朗币，折合人民币</w:t>
          </w:r>
          <w:r w:rsidRPr="00A93346">
            <w:rPr>
              <w:szCs w:val="21"/>
            </w:rPr>
            <w:t>1.6897</w:t>
          </w:r>
          <w:r w:rsidRPr="00A93346">
            <w:rPr>
              <w:rFonts w:hint="eastAsia"/>
              <w:szCs w:val="21"/>
            </w:rPr>
            <w:t>元/</w:t>
          </w:r>
          <w:r w:rsidR="0089185D">
            <w:rPr>
              <w:rFonts w:hint="eastAsia"/>
              <w:szCs w:val="21"/>
            </w:rPr>
            <w:t>股</w:t>
          </w:r>
          <w:r w:rsidRPr="00A93346">
            <w:rPr>
              <w:rFonts w:hint="eastAsia"/>
              <w:szCs w:val="21"/>
            </w:rPr>
            <w:t>，据此计算出其公允价值为</w:t>
          </w:r>
          <w:r w:rsidRPr="00A93346">
            <w:rPr>
              <w:szCs w:val="21"/>
            </w:rPr>
            <w:t>239.52</w:t>
          </w:r>
          <w:r w:rsidRPr="00A93346">
            <w:rPr>
              <w:rFonts w:hint="eastAsia"/>
              <w:szCs w:val="21"/>
            </w:rPr>
            <w:t>万元；②持有斯微（上海）生物科技</w:t>
          </w:r>
          <w:r w:rsidR="00384604">
            <w:rPr>
              <w:rFonts w:hint="eastAsia"/>
              <w:szCs w:val="21"/>
            </w:rPr>
            <w:t>股份</w:t>
          </w:r>
          <w:r w:rsidRPr="00A93346">
            <w:rPr>
              <w:rFonts w:hint="eastAsia"/>
              <w:szCs w:val="21"/>
            </w:rPr>
            <w:t>有限公司（以下简称“斯微生物”）的股权，其期末公允价值根据本公司期末聘请的北京中同华资产评估有限公司于2023年2月17日出具中同华评报字（2023）第</w:t>
          </w:r>
          <w:r w:rsidRPr="00A93346">
            <w:rPr>
              <w:szCs w:val="21"/>
            </w:rPr>
            <w:t>010178</w:t>
          </w:r>
          <w:r w:rsidRPr="00A93346">
            <w:rPr>
              <w:rFonts w:hint="eastAsia"/>
              <w:szCs w:val="21"/>
            </w:rPr>
            <w:t>号的《西藏诺迪康药业股份有限公司持有的斯微（上海）生物科技股份有限公司113,989股股权公允价值评估项目资产评估报告》。评估报告显示斯微（上海）生物科技股份有限公司113,989股股份的公允价值为2</w:t>
          </w:r>
          <w:r w:rsidRPr="00A93346">
            <w:rPr>
              <w:szCs w:val="21"/>
            </w:rPr>
            <w:t>1</w:t>
          </w:r>
          <w:r w:rsidRPr="00A93346">
            <w:rPr>
              <w:rFonts w:hint="eastAsia"/>
              <w:szCs w:val="21"/>
            </w:rPr>
            <w:t>,</w:t>
          </w:r>
          <w:r w:rsidRPr="00A93346">
            <w:rPr>
              <w:szCs w:val="21"/>
            </w:rPr>
            <w:t>9</w:t>
          </w:r>
          <w:r w:rsidRPr="00A93346">
            <w:rPr>
              <w:rFonts w:hint="eastAsia"/>
              <w:szCs w:val="21"/>
            </w:rPr>
            <w:t>00.00万元</w:t>
          </w:r>
          <w:r w:rsidRPr="006A7DE2">
            <w:rPr>
              <w:szCs w:val="21"/>
            </w:rPr>
            <w:t>。</w:t>
          </w:r>
        </w:p>
      </w:sdtContent>
    </w:sdt>
    <w:bookmarkEnd w:id="213" w:displacedByCustomXml="next"/>
    <w:bookmarkEnd w:id="214" w:displacedByCustomXml="next"/>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14:paraId="275F4561" w14:textId="77777777" w:rsidR="006A4505" w:rsidRDefault="00B9625C" w:rsidP="008776CA">
          <w:pPr>
            <w:pStyle w:val="3"/>
            <w:numPr>
              <w:ilvl w:val="0"/>
              <w:numId w:val="96"/>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721039342"/>
            <w:lock w:val="sdtLocked"/>
            <w:placeholder>
              <w:docPart w:val="GBC22222222222222222222222222222"/>
            </w:placeholder>
          </w:sdtPr>
          <w:sdtEndPr/>
          <w:sdtContent>
            <w:p w14:paraId="0CF56C97" w14:textId="77777777" w:rsidR="006A4505" w:rsidRDefault="00B9625C">
              <w:pPr>
                <w:rPr>
                  <w:rFonts w:cs="Arial"/>
                  <w:szCs w:val="21"/>
                </w:rPr>
              </w:pPr>
              <w:r>
                <w:rPr>
                  <w:rFonts w:cs="Arial"/>
                  <w:szCs w:val="21"/>
                </w:rPr>
                <w:fldChar w:fldCharType="begin"/>
              </w:r>
              <w:r w:rsidR="009A637F">
                <w:rPr>
                  <w:rFonts w:cs="Arial"/>
                  <w:szCs w:val="21"/>
                </w:rPr>
                <w:instrText xml:space="preserve"> MACROBUTTON  SnrToggleCheckbox √适用  </w:instrText>
              </w:r>
              <w:r>
                <w:rPr>
                  <w:rFonts w:cs="Arial"/>
                  <w:szCs w:val="21"/>
                </w:rPr>
                <w:fldChar w:fldCharType="end"/>
              </w:r>
              <w:r>
                <w:rPr>
                  <w:rFonts w:cs="Arial"/>
                  <w:szCs w:val="21"/>
                </w:rPr>
                <w:fldChar w:fldCharType="begin"/>
              </w:r>
              <w:r w:rsidR="009A637F">
                <w:rPr>
                  <w:rFonts w:cs="Arial"/>
                  <w:szCs w:val="21"/>
                </w:rPr>
                <w:instrText xml:space="preserve"> MACROBUTTON  SnrToggleCheckbox □不适用 </w:instrText>
              </w:r>
              <w:r>
                <w:rPr>
                  <w:rFonts w:cs="Arial"/>
                  <w:szCs w:val="21"/>
                </w:rPr>
                <w:fldChar w:fldCharType="end"/>
              </w:r>
            </w:p>
          </w:sdtContent>
        </w:sdt>
        <w:sdt>
          <w:sdtPr>
            <w:rPr>
              <w:rFonts w:cs="Arial" w:hint="eastAsia"/>
              <w:szCs w:val="21"/>
            </w:rPr>
            <w:alias w:val="持续和非持续第一层次公允价值计量项目市价的确定依据"/>
            <w:tag w:val="_GBC_8db65a2ca59047da919942f97cfc594e"/>
            <w:id w:val="1144087782"/>
            <w:lock w:val="sdtLocked"/>
            <w:placeholder>
              <w:docPart w:val="GBC22222222222222222222222222222"/>
            </w:placeholder>
          </w:sdtPr>
          <w:sdtEndPr/>
          <w:sdtContent>
            <w:bookmarkStart w:id="215" w:name="OLE_LINK17" w:displacedByCustomXml="prev"/>
            <w:p w14:paraId="3E5381DF" w14:textId="77777777" w:rsidR="006A4505" w:rsidRPr="009A637F" w:rsidRDefault="009A637F" w:rsidP="009A637F">
              <w:pPr>
                <w:tabs>
                  <w:tab w:val="left" w:pos="4410"/>
                </w:tabs>
                <w:spacing w:line="420" w:lineRule="exact"/>
                <w:ind w:right="2" w:firstLineChars="100" w:firstLine="210"/>
                <w:rPr>
                  <w:szCs w:val="21"/>
                </w:rPr>
              </w:pPr>
              <w:r w:rsidRPr="009A637F">
                <w:rPr>
                  <w:szCs w:val="21"/>
                </w:rPr>
                <w:t>持续第一层次公允价值计量</w:t>
              </w:r>
              <w:bookmarkEnd w:id="215"/>
              <w:r w:rsidRPr="009A637F">
                <w:rPr>
                  <w:szCs w:val="21"/>
                </w:rPr>
                <w:t>项目的公允价值均来源于活跃市场中的报价。</w:t>
              </w:r>
            </w:p>
          </w:sdtContent>
        </w:sdt>
        <w:p w14:paraId="0CD74945" w14:textId="55B79F17" w:rsidR="006A4505" w:rsidRPr="00632353" w:rsidRDefault="001E0608" w:rsidP="00632353">
          <w:pPr>
            <w:tabs>
              <w:tab w:val="left" w:pos="1134"/>
            </w:tabs>
            <w:rPr>
              <w:rFonts w:cs="Cambria"/>
              <w:b/>
              <w:szCs w:val="21"/>
            </w:rPr>
          </w:pPr>
        </w:p>
      </w:sdtContent>
    </w:sdt>
    <w:p w14:paraId="3A228354" w14:textId="77777777" w:rsidR="006A4505" w:rsidRDefault="00B9625C">
      <w:pPr>
        <w:pStyle w:val="2"/>
        <w:numPr>
          <w:ilvl w:val="0"/>
          <w:numId w:val="55"/>
        </w:numPr>
        <w:rPr>
          <w:rFonts w:ascii="宋体" w:hAnsi="宋体"/>
        </w:rPr>
      </w:pPr>
      <w:r>
        <w:rPr>
          <w:rFonts w:ascii="宋体" w:hAnsi="宋体" w:hint="eastAsia"/>
        </w:rPr>
        <w:lastRenderedPageBreak/>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14:paraId="59150E3F" w14:textId="77777777" w:rsidR="006A4505" w:rsidRDefault="00B9625C" w:rsidP="008776CA">
          <w:pPr>
            <w:pStyle w:val="3"/>
            <w:numPr>
              <w:ilvl w:val="0"/>
              <w:numId w:val="97"/>
            </w:numPr>
          </w:pPr>
          <w:r>
            <w:rPr>
              <w:rFonts w:hint="eastAsia"/>
            </w:rPr>
            <w:t>本企业的母公司情况</w:t>
          </w:r>
        </w:p>
        <w:sdt>
          <w:sdtPr>
            <w:rPr>
              <w:rFonts w:hint="eastAsia"/>
            </w:rPr>
            <w:alias w:val="是否适用：本企业的母公司情况[双击切换]"/>
            <w:tag w:val="_GBC_fe5dd4a2c9ad405db72189e05b735e0c"/>
            <w:id w:val="-1495797695"/>
            <w:lock w:val="sdtLocked"/>
            <w:placeholder>
              <w:docPart w:val="GBC22222222222222222222222222222"/>
            </w:placeholder>
          </w:sdtPr>
          <w:sdtEndPr/>
          <w:sdtContent>
            <w:p w14:paraId="17D073D6" w14:textId="77777777" w:rsidR="006A4505" w:rsidRDefault="00B9625C">
              <w:r>
                <w:fldChar w:fldCharType="begin"/>
              </w:r>
              <w:r w:rsidR="009A637F">
                <w:instrText xml:space="preserve"> MACROBUTTON  SnrToggleCheckbox √适用  </w:instrText>
              </w:r>
              <w:r>
                <w:fldChar w:fldCharType="end"/>
              </w:r>
              <w:r>
                <w:fldChar w:fldCharType="begin"/>
              </w:r>
              <w:r w:rsidR="009A637F">
                <w:instrText xml:space="preserve"> MACROBUTTON  SnrToggleCheckbox □不适用 </w:instrText>
              </w:r>
              <w:r>
                <w:fldChar w:fldCharType="end"/>
              </w:r>
            </w:p>
          </w:sdtContent>
        </w:sdt>
        <w:p w14:paraId="32F89044" w14:textId="68B82A5B" w:rsidR="006A4505" w:rsidRDefault="00B9625C">
          <w:pPr>
            <w:jc w:val="right"/>
          </w:pPr>
          <w:r>
            <w:rPr>
              <w:rFonts w:hint="eastAsia"/>
            </w:rPr>
            <w:t>单位：</w:t>
          </w:r>
          <w:sdt>
            <w:sdtPr>
              <w:rPr>
                <w:rFonts w:hint="eastAsia"/>
              </w:rPr>
              <w:alias w:val="单位：财务附注：本企业的母公司情况"/>
              <w:tag w:val="_GBC_4bdd8b08e4ce41af93512866e6012a92"/>
              <w:id w:val="29078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29078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559"/>
            <w:gridCol w:w="1059"/>
            <w:gridCol w:w="1696"/>
            <w:gridCol w:w="1831"/>
          </w:tblGrid>
          <w:tr w:rsidR="009A637F" w14:paraId="24E76FD9" w14:textId="77777777" w:rsidTr="009A637F">
            <w:trPr>
              <w:trHeight w:val="842"/>
            </w:trPr>
            <w:sdt>
              <w:sdtPr>
                <w:tag w:val="_PLD_78501cc34b694302b18c1ea75399510e"/>
                <w:id w:val="-786425556"/>
                <w:lock w:val="sdtLocked"/>
              </w:sdtPr>
              <w:sdtEndPr/>
              <w:sdtContent>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04C34B09" w14:textId="77777777" w:rsidR="009A637F" w:rsidRDefault="009A637F" w:rsidP="00040831">
                    <w:pPr>
                      <w:jc w:val="center"/>
                      <w:rPr>
                        <w:rFonts w:cs="Cambria"/>
                        <w:szCs w:val="21"/>
                      </w:rPr>
                    </w:pPr>
                    <w:r>
                      <w:rPr>
                        <w:rFonts w:cs="Cambria" w:hint="eastAsia"/>
                        <w:szCs w:val="21"/>
                      </w:rPr>
                      <w:t>母公司名称</w:t>
                    </w:r>
                  </w:p>
                </w:tc>
              </w:sdtContent>
            </w:sdt>
            <w:sdt>
              <w:sdtPr>
                <w:tag w:val="_PLD_9cf29fdb6dc54a2ca1191c007bb19ceb"/>
                <w:id w:val="208920352"/>
                <w:lock w:val="sdtLocked"/>
              </w:sdtPr>
              <w:sdtEndPr/>
              <w:sdtContent>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32252F0" w14:textId="77777777" w:rsidR="009A637F" w:rsidRDefault="009A637F" w:rsidP="00040831">
                    <w:pPr>
                      <w:jc w:val="center"/>
                      <w:rPr>
                        <w:rFonts w:cs="Cambria"/>
                        <w:szCs w:val="21"/>
                      </w:rPr>
                    </w:pPr>
                    <w:r>
                      <w:rPr>
                        <w:rFonts w:cs="Cambria" w:hint="eastAsia"/>
                        <w:szCs w:val="21"/>
                      </w:rPr>
                      <w:t>注册地</w:t>
                    </w:r>
                  </w:p>
                </w:tc>
              </w:sdtContent>
            </w:sdt>
            <w:sdt>
              <w:sdtPr>
                <w:tag w:val="_PLD_738e924675434f8ea1a19e9f01f12c6a"/>
                <w:id w:val="649100816"/>
                <w:lock w:val="sdtLocked"/>
              </w:sdtPr>
              <w:sdtEndPr/>
              <w:sdtContent>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6D4A3A4" w14:textId="77777777" w:rsidR="009A637F" w:rsidRDefault="009A637F" w:rsidP="00040831">
                    <w:pPr>
                      <w:jc w:val="center"/>
                      <w:rPr>
                        <w:rFonts w:cs="Cambria"/>
                        <w:szCs w:val="21"/>
                      </w:rPr>
                    </w:pPr>
                    <w:r>
                      <w:rPr>
                        <w:rFonts w:cs="Cambria" w:hint="eastAsia"/>
                        <w:szCs w:val="21"/>
                      </w:rPr>
                      <w:t>业务性质</w:t>
                    </w:r>
                  </w:p>
                </w:tc>
              </w:sdtContent>
            </w:sdt>
            <w:sdt>
              <w:sdtPr>
                <w:tag w:val="_PLD_8f8ae05947724183906b020ada85e914"/>
                <w:id w:val="2126805961"/>
                <w:lock w:val="sdtLocked"/>
              </w:sdtPr>
              <w:sdtEndPr/>
              <w:sdtContent>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0696BE59" w14:textId="77777777" w:rsidR="009A637F" w:rsidRDefault="009A637F" w:rsidP="00040831">
                    <w:pPr>
                      <w:jc w:val="center"/>
                      <w:rPr>
                        <w:rFonts w:cs="Cambria"/>
                        <w:szCs w:val="21"/>
                      </w:rPr>
                    </w:pPr>
                    <w:r>
                      <w:rPr>
                        <w:rFonts w:cs="Cambria" w:hint="eastAsia"/>
                        <w:szCs w:val="21"/>
                      </w:rPr>
                      <w:t>注册资本</w:t>
                    </w:r>
                  </w:p>
                </w:tc>
              </w:sdtContent>
            </w:sdt>
            <w:sdt>
              <w:sdtPr>
                <w:tag w:val="_PLD_41f7f469dbcc4ee39514954cb008b0a4"/>
                <w:id w:val="914126078"/>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01101CB" w14:textId="77777777" w:rsidR="009A637F" w:rsidRDefault="009A637F" w:rsidP="00040831">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2069329415"/>
                <w:lock w:val="sdtLocked"/>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77EC20F" w14:textId="77777777" w:rsidR="009A637F" w:rsidRDefault="009A637F" w:rsidP="00040831">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2034686956"/>
              <w:lock w:val="sdtLocked"/>
              <w:placeholder>
                <w:docPart w:val="6E6F7DB2A3084842A16A02D8714186E4"/>
              </w:placeholder>
            </w:sdtPr>
            <w:sdtEndPr/>
            <w:sdtContent>
              <w:tr w:rsidR="009A637F" w14:paraId="266C97DA" w14:textId="77777777" w:rsidTr="00221B47">
                <w:trPr>
                  <w:trHeight w:val="255"/>
                </w:trPr>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5DBAACB9" w14:textId="77777777" w:rsidR="009A637F" w:rsidRDefault="009A637F" w:rsidP="00040831">
                    <w:pPr>
                      <w:rPr>
                        <w:rFonts w:cs="Cambria"/>
                        <w:szCs w:val="21"/>
                      </w:rPr>
                    </w:pPr>
                    <w:r>
                      <w:t>西藏康哲企业管理有限公司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D812DB1" w14:textId="77777777" w:rsidR="009A637F" w:rsidRDefault="009A637F" w:rsidP="00040831">
                    <w:pPr>
                      <w:rPr>
                        <w:rFonts w:cs="Cambria"/>
                        <w:szCs w:val="21"/>
                      </w:rPr>
                    </w:pPr>
                    <w:r>
                      <w:t>拉萨</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FC2BC23" w14:textId="77777777" w:rsidR="009A637F" w:rsidRDefault="009A637F" w:rsidP="00040831">
                    <w:pPr>
                      <w:rPr>
                        <w:rFonts w:cs="Cambria"/>
                        <w:szCs w:val="21"/>
                      </w:rPr>
                    </w:pPr>
                    <w:r>
                      <w:t>企业管理、经济贸易咨询等</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2CB86694" w14:textId="77777777" w:rsidR="009A637F" w:rsidRDefault="009A637F" w:rsidP="00040831">
                    <w:pPr>
                      <w:jc w:val="right"/>
                      <w:rPr>
                        <w:rFonts w:cs="Cambria"/>
                        <w:szCs w:val="21"/>
                      </w:rPr>
                    </w:pPr>
                    <w:r>
                      <w:t>1,000.00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394409C4" w14:textId="77777777" w:rsidR="009A637F" w:rsidRDefault="009A637F" w:rsidP="00040831">
                    <w:pPr>
                      <w:jc w:val="right"/>
                      <w:rPr>
                        <w:rFonts w:cs="Cambria"/>
                        <w:szCs w:val="21"/>
                      </w:rPr>
                    </w:pPr>
                    <w:r>
                      <w:t>32.28</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237816B" w14:textId="77777777" w:rsidR="009A637F" w:rsidRDefault="009A637F" w:rsidP="00040831">
                    <w:pPr>
                      <w:jc w:val="right"/>
                      <w:rPr>
                        <w:rFonts w:cs="Cambria"/>
                        <w:szCs w:val="21"/>
                      </w:rPr>
                    </w:pPr>
                    <w:r>
                      <w:t>32.28</w:t>
                    </w:r>
                  </w:p>
                </w:tc>
              </w:tr>
            </w:sdtContent>
          </w:sdt>
        </w:tbl>
        <w:p w14:paraId="2F0A3F98" w14:textId="77777777" w:rsidR="009A637F" w:rsidRDefault="009A637F"/>
        <w:p w14:paraId="373679F1" w14:textId="77777777" w:rsidR="006A4505" w:rsidRDefault="00B9625C">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EndPr/>
          <w:sdtContent>
            <w:p w14:paraId="3FF0F695" w14:textId="77777777" w:rsidR="006A4505" w:rsidRPr="009A637F" w:rsidRDefault="009A637F" w:rsidP="006A7DE2">
              <w:pPr>
                <w:tabs>
                  <w:tab w:val="left" w:pos="1470"/>
                </w:tabs>
                <w:ind w:firstLineChars="200" w:firstLine="420"/>
                <w:rPr>
                  <w:szCs w:val="21"/>
                  <w:lang w:val="zh-CN"/>
                </w:rPr>
              </w:pPr>
              <w:r w:rsidRPr="009A637F">
                <w:rPr>
                  <w:szCs w:val="21"/>
                  <w:lang w:val="zh-CN"/>
                </w:rPr>
                <w:t>西藏康哲企业管理有限公司及其一致行动人持有的股份占公司总股本的38.10%，为公司控股股东。</w:t>
              </w:r>
            </w:p>
          </w:sdtContent>
        </w:sdt>
        <w:p w14:paraId="1A30786A" w14:textId="77777777" w:rsidR="006A4505" w:rsidRDefault="00B9625C" w:rsidP="00FF381B">
          <w:pPr>
            <w:ind w:firstLineChars="200" w:firstLine="420"/>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EndPr/>
            <w:sdtContent>
              <w:r w:rsidR="009A637F">
                <w:rPr>
                  <w:rFonts w:hint="eastAsia"/>
                  <w:szCs w:val="21"/>
                </w:rPr>
                <w:t>林刚</w:t>
              </w:r>
            </w:sdtContent>
          </w:sdt>
        </w:p>
        <w:p w14:paraId="50883C85" w14:textId="5E764BE5" w:rsidR="006A4505" w:rsidRDefault="001E0608">
          <w:pPr>
            <w:rPr>
              <w:szCs w:val="21"/>
            </w:rPr>
          </w:pPr>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14:paraId="6713F285" w14:textId="77777777" w:rsidR="006A4505" w:rsidRDefault="00B9625C" w:rsidP="008776CA">
          <w:pPr>
            <w:pStyle w:val="3"/>
            <w:numPr>
              <w:ilvl w:val="0"/>
              <w:numId w:val="97"/>
            </w:numPr>
            <w:rPr>
              <w:rFonts w:ascii="宋体" w:hAnsi="宋体" w:cs="Arial"/>
              <w:szCs w:val="21"/>
            </w:rPr>
          </w:pPr>
          <w:r>
            <w:rPr>
              <w:rFonts w:ascii="宋体" w:hAnsi="宋体" w:cs="Arial" w:hint="eastAsia"/>
              <w:szCs w:val="21"/>
            </w:rPr>
            <w:t>本企业的子公司情况</w:t>
          </w:r>
        </w:p>
        <w:p w14:paraId="034BC8DD" w14:textId="77777777" w:rsidR="006A4505" w:rsidRDefault="00B9625C">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356474301"/>
            <w:lock w:val="sdtLocked"/>
            <w:placeholder>
              <w:docPart w:val="GBC22222222222222222222222222222"/>
            </w:placeholder>
          </w:sdtPr>
          <w:sdtEndPr/>
          <w:sdtContent>
            <w:p w14:paraId="0D657305" w14:textId="77777777" w:rsidR="006A4505" w:rsidRDefault="00B9625C" w:rsidP="009A637F">
              <w:pPr>
                <w:rPr>
                  <w:szCs w:val="21"/>
                </w:rPr>
              </w:pPr>
              <w:r>
                <w:rPr>
                  <w:szCs w:val="21"/>
                </w:rPr>
                <w:fldChar w:fldCharType="begin"/>
              </w:r>
              <w:r w:rsidR="009A637F">
                <w:rPr>
                  <w:szCs w:val="21"/>
                </w:rPr>
                <w:instrText xml:space="preserve"> MACROBUTTON  SnrToggleCheckbox √适用  </w:instrText>
              </w:r>
              <w:r>
                <w:rPr>
                  <w:szCs w:val="21"/>
                </w:rPr>
                <w:fldChar w:fldCharType="end"/>
              </w:r>
              <w:r>
                <w:rPr>
                  <w:szCs w:val="21"/>
                </w:rPr>
                <w:fldChar w:fldCharType="begin"/>
              </w:r>
              <w:r w:rsidR="009A637F">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267EBE3CD0314A55BEC223DE9E31E528"/>
            </w:placeholder>
          </w:sdtPr>
          <w:sdtEndPr/>
          <w:sdtContent>
            <w:p w14:paraId="07FA4B28" w14:textId="182CD260" w:rsidR="009A637F" w:rsidRPr="009A637F" w:rsidRDefault="009A637F" w:rsidP="009A637F">
              <w:pPr>
                <w:spacing w:line="420" w:lineRule="exact"/>
                <w:ind w:firstLineChars="147" w:firstLine="309"/>
                <w:rPr>
                  <w:bCs/>
                  <w:szCs w:val="21"/>
                </w:rPr>
              </w:pPr>
              <w:r w:rsidRPr="00E510D1">
                <w:rPr>
                  <w:bCs/>
                  <w:szCs w:val="21"/>
                </w:rPr>
                <w:t>本企业子公司的情况详见附注“在其他主体中的权益”</w:t>
              </w:r>
              <w:r w:rsidRPr="009A637F">
                <w:rPr>
                  <w:bCs/>
                  <w:szCs w:val="21"/>
                </w:rPr>
                <w:t>。</w:t>
              </w:r>
            </w:p>
          </w:sdtContent>
        </w:sdt>
        <w:p w14:paraId="2821FAD3" w14:textId="77777777" w:rsidR="006A4505" w:rsidRDefault="001E0608">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14:paraId="3AA03A75" w14:textId="77777777" w:rsidR="006A4505" w:rsidRDefault="00B9625C" w:rsidP="008776CA">
          <w:pPr>
            <w:pStyle w:val="3"/>
            <w:numPr>
              <w:ilvl w:val="0"/>
              <w:numId w:val="97"/>
            </w:numPr>
          </w:pPr>
          <w:r>
            <w:rPr>
              <w:rFonts w:hint="eastAsia"/>
            </w:rPr>
            <w:t>本企业合营和联营企业情况</w:t>
          </w:r>
        </w:p>
        <w:p w14:paraId="2FEF711F" w14:textId="77777777" w:rsidR="006A4505" w:rsidRDefault="00B9625C">
          <w:r>
            <w:rPr>
              <w:rFonts w:hint="eastAsia"/>
            </w:rPr>
            <w:t>本企业重要的合营或联营企业详见附注</w:t>
          </w:r>
        </w:p>
        <w:sdt>
          <w:sdtPr>
            <w:alias w:val="是否适用：本企业重要的合营或联营企业详见附注[双击切换]"/>
            <w:tag w:val="_GBC_a44d5ddc347344bcaadf8652bc7a927c"/>
            <w:id w:val="-1679032137"/>
            <w:lock w:val="sdtLocked"/>
            <w:placeholder>
              <w:docPart w:val="GBC22222222222222222222222222222"/>
            </w:placeholder>
          </w:sdtPr>
          <w:sdtEndPr/>
          <w:sdtContent>
            <w:p w14:paraId="0FD38B34" w14:textId="77777777" w:rsidR="006A4505" w:rsidRDefault="00B9625C" w:rsidP="009A637F">
              <w:r>
                <w:fldChar w:fldCharType="begin"/>
              </w:r>
              <w:r w:rsidR="009A637F">
                <w:instrText xml:space="preserve">MACROBUTTON  SnrToggleCheckbox □适用 </w:instrText>
              </w:r>
              <w:r>
                <w:fldChar w:fldCharType="end"/>
              </w:r>
              <w:r>
                <w:fldChar w:fldCharType="begin"/>
              </w:r>
              <w:r w:rsidR="009A637F">
                <w:instrText xml:space="preserve"> MACROBUTTON  SnrToggleCheckbox √不适用 </w:instrText>
              </w:r>
              <w:r>
                <w:fldChar w:fldCharType="end"/>
              </w:r>
            </w:p>
          </w:sdtContent>
        </w:sdt>
        <w:p w14:paraId="419014AB" w14:textId="77777777" w:rsidR="006A4505" w:rsidRDefault="00B9625C">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036698952"/>
            <w:lock w:val="sdtLocked"/>
            <w:placeholder>
              <w:docPart w:val="GBC22222222222222222222222222222"/>
            </w:placeholder>
          </w:sdtPr>
          <w:sdtEndPr/>
          <w:sdtContent>
            <w:p w14:paraId="4F75C899" w14:textId="77777777" w:rsidR="006A4505" w:rsidRDefault="00B9625C">
              <w:r>
                <w:fldChar w:fldCharType="begin"/>
              </w:r>
              <w:r w:rsidR="009A637F">
                <w:instrText xml:space="preserve">MACROBUTTON  SnrToggleCheckbox √适用 </w:instrText>
              </w:r>
              <w:r>
                <w:fldChar w:fldCharType="end"/>
              </w:r>
              <w:r>
                <w:fldChar w:fldCharType="begin"/>
              </w:r>
              <w:r w:rsidR="009A637F">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102"/>
          </w:tblGrid>
          <w:tr w:rsidR="009A637F" w14:paraId="4DF89E46" w14:textId="77777777" w:rsidTr="00040831">
            <w:trPr>
              <w:trHeight w:val="284"/>
            </w:trPr>
            <w:sdt>
              <w:sdtPr>
                <w:tag w:val="_PLD_0e6d2a60380d424fbe39edbe16e876ad"/>
                <w:id w:val="215785575"/>
                <w:lock w:val="sdtLocked"/>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749D85AC" w14:textId="77777777" w:rsidR="009A637F" w:rsidRDefault="009A637F" w:rsidP="00040831">
                    <w:pPr>
                      <w:jc w:val="center"/>
                      <w:rPr>
                        <w:rFonts w:cs="Cambria"/>
                        <w:szCs w:val="21"/>
                      </w:rPr>
                    </w:pPr>
                    <w:r>
                      <w:rPr>
                        <w:rFonts w:cs="Cambria" w:hint="eastAsia"/>
                        <w:szCs w:val="21"/>
                      </w:rPr>
                      <w:t>合营或联营企业名称</w:t>
                    </w:r>
                  </w:p>
                </w:tc>
              </w:sdtContent>
            </w:sdt>
            <w:sdt>
              <w:sdtPr>
                <w:tag w:val="_PLD_7a4c0374bc514021b6a270655cb81e9e"/>
                <w:id w:val="-457559956"/>
                <w:lock w:val="sdtLocked"/>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5A1E0D7F" w14:textId="77777777" w:rsidR="009A637F" w:rsidRDefault="009A637F" w:rsidP="00040831">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351568112"/>
              <w:lock w:val="sdtLocked"/>
              <w:placeholder>
                <w:docPart w:val="D0332340ECE84953BF3199833FA2BC83"/>
              </w:placeholder>
            </w:sdtPr>
            <w:sdtEndPr/>
            <w:sdtContent>
              <w:tr w:rsidR="009A637F" w14:paraId="1A475B68" w14:textId="77777777" w:rsidTr="00040831">
                <w:trPr>
                  <w:trHeight w:val="250"/>
                </w:trPr>
                <w:tc>
                  <w:tcPr>
                    <w:tcW w:w="2202" w:type="pct"/>
                    <w:tcBorders>
                      <w:top w:val="single" w:sz="4" w:space="0" w:color="auto"/>
                      <w:left w:val="single" w:sz="4" w:space="0" w:color="auto"/>
                      <w:bottom w:val="single" w:sz="4" w:space="0" w:color="auto"/>
                      <w:right w:val="single" w:sz="4" w:space="0" w:color="auto"/>
                    </w:tcBorders>
                  </w:tcPr>
                  <w:p w14:paraId="55DCB4CD" w14:textId="779DA5A7" w:rsidR="009A637F" w:rsidRDefault="00C21800" w:rsidP="00040831">
                    <w:pPr>
                      <w:rPr>
                        <w:szCs w:val="21"/>
                      </w:rPr>
                    </w:pPr>
                    <w:r>
                      <w:t>NAVA</w:t>
                    </w:r>
                    <w:r w:rsidR="009A637F">
                      <w:t>MEDIC ASA</w:t>
                    </w:r>
                  </w:p>
                </w:tc>
                <w:tc>
                  <w:tcPr>
                    <w:tcW w:w="2798" w:type="pct"/>
                    <w:tcBorders>
                      <w:top w:val="single" w:sz="4" w:space="0" w:color="auto"/>
                      <w:left w:val="single" w:sz="4" w:space="0" w:color="auto"/>
                      <w:bottom w:val="single" w:sz="4" w:space="0" w:color="auto"/>
                      <w:right w:val="single" w:sz="4" w:space="0" w:color="auto"/>
                    </w:tcBorders>
                  </w:tcPr>
                  <w:p w14:paraId="0F11005B" w14:textId="77777777" w:rsidR="009A637F" w:rsidRDefault="009A637F" w:rsidP="009A637F">
                    <w:pPr>
                      <w:jc w:val="center"/>
                      <w:rPr>
                        <w:szCs w:val="21"/>
                      </w:rPr>
                    </w:pPr>
                    <w:r>
                      <w:t>联营企业</w:t>
                    </w:r>
                  </w:p>
                </w:tc>
              </w:tr>
            </w:sdtContent>
          </w:sdt>
          <w:sdt>
            <w:sdtPr>
              <w:rPr>
                <w:szCs w:val="21"/>
              </w:rPr>
              <w:alias w:val="存在关联方交易或余额的合营和联营企业情况明细"/>
              <w:tag w:val="_GBC_ef970ecfd5a24d47a5d96098bbd65e25"/>
              <w:id w:val="112412076"/>
              <w:lock w:val="sdtLocked"/>
              <w:placeholder>
                <w:docPart w:val="DefaultPlaceholder_1081868574"/>
              </w:placeholder>
            </w:sdtPr>
            <w:sdtEndPr>
              <w:rPr>
                <w:szCs w:val="24"/>
              </w:rPr>
            </w:sdtEndPr>
            <w:sdtContent>
              <w:tr w:rsidR="006A7DE2" w14:paraId="4BAE5E61" w14:textId="77777777" w:rsidTr="00040831">
                <w:trPr>
                  <w:trHeight w:val="250"/>
                </w:trPr>
                <w:tc>
                  <w:tcPr>
                    <w:tcW w:w="2202" w:type="pct"/>
                    <w:tcBorders>
                      <w:top w:val="single" w:sz="4" w:space="0" w:color="auto"/>
                      <w:left w:val="single" w:sz="4" w:space="0" w:color="auto"/>
                      <w:bottom w:val="single" w:sz="4" w:space="0" w:color="auto"/>
                      <w:right w:val="single" w:sz="4" w:space="0" w:color="auto"/>
                    </w:tcBorders>
                  </w:tcPr>
                  <w:p w14:paraId="5422035B" w14:textId="206DBEC5" w:rsidR="006A7DE2" w:rsidRPr="006A7DE2" w:rsidRDefault="006A7DE2" w:rsidP="00040831">
                    <w:r>
                      <w:rPr>
                        <w:rFonts w:hint="eastAsia"/>
                      </w:rPr>
                      <w:t>北京阿迈特</w:t>
                    </w:r>
                    <w:r>
                      <w:t>医疗器械有限公司</w:t>
                    </w:r>
                  </w:p>
                </w:tc>
                <w:tc>
                  <w:tcPr>
                    <w:tcW w:w="2798" w:type="pct"/>
                    <w:tcBorders>
                      <w:top w:val="single" w:sz="4" w:space="0" w:color="auto"/>
                      <w:left w:val="single" w:sz="4" w:space="0" w:color="auto"/>
                      <w:bottom w:val="single" w:sz="4" w:space="0" w:color="auto"/>
                      <w:right w:val="single" w:sz="4" w:space="0" w:color="auto"/>
                    </w:tcBorders>
                  </w:tcPr>
                  <w:p w14:paraId="37E79E3D" w14:textId="3F1C5A69" w:rsidR="006A7DE2" w:rsidRDefault="006A7DE2" w:rsidP="009A637F">
                    <w:pPr>
                      <w:jc w:val="center"/>
                    </w:pPr>
                    <w:r w:rsidRPr="006A7DE2">
                      <w:rPr>
                        <w:rFonts w:hint="eastAsia"/>
                      </w:rPr>
                      <w:t>联营企业</w:t>
                    </w:r>
                  </w:p>
                </w:tc>
              </w:tr>
            </w:sdtContent>
          </w:sdt>
        </w:tbl>
        <w:p w14:paraId="3E8A6F09" w14:textId="77777777" w:rsidR="009A637F" w:rsidRDefault="009A637F"/>
        <w:p w14:paraId="5FD28655" w14:textId="77777777" w:rsidR="006A4505" w:rsidRDefault="00B9625C">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017076471"/>
            <w:lock w:val="sdtLocked"/>
            <w:placeholder>
              <w:docPart w:val="GBC22222222222222222222222222222"/>
            </w:placeholder>
          </w:sdtPr>
          <w:sdtEndPr/>
          <w:sdtContent>
            <w:p w14:paraId="2A785175" w14:textId="77777777" w:rsidR="006A4505" w:rsidRDefault="00B9625C" w:rsidP="009A637F">
              <w:pPr>
                <w:tabs>
                  <w:tab w:val="left" w:pos="1134"/>
                </w:tabs>
                <w:rPr>
                  <w:rFonts w:cs="Cambria"/>
                  <w:szCs w:val="21"/>
                </w:rPr>
              </w:pPr>
              <w:r>
                <w:rPr>
                  <w:rFonts w:cs="Cambria"/>
                  <w:szCs w:val="21"/>
                </w:rPr>
                <w:fldChar w:fldCharType="begin"/>
              </w:r>
              <w:r w:rsidR="009A637F">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9A637F">
                <w:rPr>
                  <w:rFonts w:cs="Cambria"/>
                  <w:szCs w:val="21"/>
                </w:rPr>
                <w:instrText xml:space="preserve"> MACROBUTTON  SnrToggleCheckbox √不适用 </w:instrText>
              </w:r>
              <w:r>
                <w:rPr>
                  <w:rFonts w:cs="Cambria"/>
                  <w:szCs w:val="21"/>
                </w:rPr>
                <w:fldChar w:fldCharType="end"/>
              </w:r>
            </w:p>
          </w:sdtContent>
        </w:sdt>
        <w:p w14:paraId="64D9C287" w14:textId="77777777" w:rsidR="006A4505" w:rsidRDefault="001E0608">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SEC_4da82436ee754a98b1f572e1fb4440db"/>
        <w:id w:val="806830455"/>
        <w:lock w:val="sdtLocked"/>
        <w:placeholder>
          <w:docPart w:val="GBC22222222222222222222222222222"/>
        </w:placeholder>
      </w:sdtPr>
      <w:sdtEndPr>
        <w:rPr>
          <w:rFonts w:cs="Cambria"/>
          <w:szCs w:val="21"/>
        </w:rPr>
      </w:sdtEndPr>
      <w:sdtContent>
        <w:p w14:paraId="1108AAC2" w14:textId="77777777" w:rsidR="006A4505" w:rsidRDefault="00B9625C" w:rsidP="008776CA">
          <w:pPr>
            <w:pStyle w:val="3"/>
            <w:numPr>
              <w:ilvl w:val="0"/>
              <w:numId w:val="97"/>
            </w:numPr>
          </w:pPr>
          <w:r>
            <w:rPr>
              <w:rFonts w:hint="eastAsia"/>
            </w:rPr>
            <w:t>其他关联方情况</w:t>
          </w:r>
        </w:p>
        <w:sdt>
          <w:sdtPr>
            <w:alias w:val="是否适用：其他关联方情况[双击切换]"/>
            <w:tag w:val="_GBC_42246b4c04fc4462b5fb05a5db67f4d0"/>
            <w:id w:val="-669868457"/>
            <w:lock w:val="sdtLocked"/>
            <w:placeholder>
              <w:docPart w:val="GBC22222222222222222222222222222"/>
            </w:placeholder>
          </w:sdtPr>
          <w:sdtEndPr/>
          <w:sdtContent>
            <w:p w14:paraId="148B95AB" w14:textId="77777777" w:rsidR="006A4505" w:rsidRDefault="00B9625C">
              <w:r>
                <w:fldChar w:fldCharType="begin"/>
              </w:r>
              <w:r w:rsidR="009A637F">
                <w:instrText xml:space="preserve">MACROBUTTON  SnrToggleCheckbox √适用 </w:instrText>
              </w:r>
              <w:r>
                <w:fldChar w:fldCharType="end"/>
              </w:r>
              <w:r>
                <w:fldChar w:fldCharType="begin"/>
              </w:r>
              <w:r w:rsidR="009A637F">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5109"/>
          </w:tblGrid>
          <w:tr w:rsidR="009A637F" w14:paraId="18C6D87A" w14:textId="77777777" w:rsidTr="00040831">
            <w:trPr>
              <w:trHeight w:val="267"/>
            </w:trPr>
            <w:sdt>
              <w:sdtPr>
                <w:tag w:val="_PLD_36db3e8c12e04d279b0c2956ad69d8a6"/>
                <w:id w:val="-534126436"/>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49F975A5" w14:textId="77777777" w:rsidR="009A637F" w:rsidRDefault="009A637F" w:rsidP="00040831">
                    <w:pPr>
                      <w:jc w:val="center"/>
                      <w:rPr>
                        <w:rFonts w:cs="Cambria"/>
                        <w:szCs w:val="21"/>
                      </w:rPr>
                    </w:pPr>
                    <w:r>
                      <w:rPr>
                        <w:rFonts w:cs="Cambria" w:hint="eastAsia"/>
                        <w:szCs w:val="21"/>
                      </w:rPr>
                      <w:t>其他关联方名称</w:t>
                    </w:r>
                  </w:p>
                </w:tc>
              </w:sdtContent>
            </w:sdt>
            <w:sdt>
              <w:sdtPr>
                <w:tag w:val="_PLD_b851a2cc9280416290b9ebf815c49236"/>
                <w:id w:val="985748292"/>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02232173" w14:textId="77777777" w:rsidR="009A637F" w:rsidRDefault="009A637F" w:rsidP="00040831">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TUP_a783e3455e3448cbb8198b1265f2df23"/>
              <w:id w:val="-2050445621"/>
              <w:lock w:val="sdtLocked"/>
              <w:placeholder>
                <w:docPart w:val="032346EF4A1B4EC59D7F1F64384DCE1F"/>
              </w:placeholder>
            </w:sdtPr>
            <w:sdtEndPr/>
            <w:sdtContent>
              <w:tr w:rsidR="009A637F" w14:paraId="1CF563A4" w14:textId="77777777" w:rsidTr="000408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F6B6D6F" w14:textId="77777777" w:rsidR="009A637F" w:rsidRDefault="009A637F" w:rsidP="00040831">
                    <w:pPr>
                      <w:rPr>
                        <w:rFonts w:cs="Cambria"/>
                        <w:szCs w:val="21"/>
                      </w:rPr>
                    </w:pPr>
                    <w:r>
                      <w:t>深圳市康哲药业有限公司</w:t>
                    </w:r>
                  </w:p>
                </w:tc>
                <w:sdt>
                  <w:sdtPr>
                    <w:rPr>
                      <w:rFonts w:cs="Cambria"/>
                      <w:szCs w:val="21"/>
                    </w:rPr>
                    <w:alias w:val="本企业的其他关联方情况明细－其他关联方与本公司关系"/>
                    <w:tag w:val="_GBC_58cfdd73098648d8af76645c4007a3fa"/>
                    <w:id w:val="-170169841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7751ECC6" w14:textId="5725B526" w:rsidR="009A637F" w:rsidRDefault="00CE2FCC" w:rsidP="00040831">
                        <w:pPr>
                          <w:rPr>
                            <w:rFonts w:cs="Cambria"/>
                            <w:szCs w:val="21"/>
                          </w:rPr>
                        </w:pPr>
                        <w:r>
                          <w:rPr>
                            <w:rFonts w:cs="Cambria" w:hint="eastAsia"/>
                            <w:szCs w:val="21"/>
                          </w:rPr>
                          <w:t>参股股东</w:t>
                        </w:r>
                      </w:p>
                    </w:tc>
                  </w:sdtContent>
                </w:sdt>
              </w:tr>
            </w:sdtContent>
          </w:sdt>
          <w:sdt>
            <w:sdtPr>
              <w:rPr>
                <w:rFonts w:cs="Cambria"/>
                <w:szCs w:val="21"/>
              </w:rPr>
              <w:alias w:val="本企业的其他关联方情况明细"/>
              <w:tag w:val="_TUP_a783e3455e3448cbb8198b1265f2df23"/>
              <w:id w:val="-185296437"/>
              <w:lock w:val="sdtLocked"/>
              <w:placeholder>
                <w:docPart w:val="99420EA72723466393BA2ED0B42F2C28"/>
              </w:placeholder>
            </w:sdtPr>
            <w:sdtEndPr/>
            <w:sdtContent>
              <w:tr w:rsidR="009A637F" w14:paraId="34BC71FD" w14:textId="77777777" w:rsidTr="000408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CFC39DC" w14:textId="77777777" w:rsidR="009A637F" w:rsidRDefault="009A637F" w:rsidP="00040831">
                    <w:pPr>
                      <w:rPr>
                        <w:rFonts w:cs="Cambria"/>
                        <w:szCs w:val="21"/>
                      </w:rPr>
                    </w:pPr>
                    <w:r>
                      <w:t>西藏康哲药业发展有限公司</w:t>
                    </w:r>
                  </w:p>
                </w:tc>
                <w:sdt>
                  <w:sdtPr>
                    <w:rPr>
                      <w:rFonts w:cs="Cambria"/>
                      <w:szCs w:val="21"/>
                    </w:rPr>
                    <w:alias w:val="本企业的其他关联方情况明细－其他关联方与本公司关系"/>
                    <w:tag w:val="_GBC_58cfdd73098648d8af76645c4007a3fa"/>
                    <w:id w:val="-227533974"/>
                    <w:lock w:val="sdtLocked"/>
                    <w:placeholder>
                      <w:docPart w:val="C464B952E4A74DE49FACCD3F92D343CA"/>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43447800" w14:textId="04431742" w:rsidR="009A637F" w:rsidRDefault="00CE2FCC" w:rsidP="00040831">
                        <w:pPr>
                          <w:rPr>
                            <w:rFonts w:cs="Cambria"/>
                            <w:szCs w:val="21"/>
                          </w:rPr>
                        </w:pPr>
                        <w:r>
                          <w:rPr>
                            <w:rFonts w:cs="Cambria" w:hint="eastAsia"/>
                            <w:szCs w:val="21"/>
                          </w:rPr>
                          <w:t>母公司的全资子公司</w:t>
                        </w:r>
                      </w:p>
                    </w:tc>
                  </w:sdtContent>
                </w:sdt>
              </w:tr>
            </w:sdtContent>
          </w:sdt>
          <w:sdt>
            <w:sdtPr>
              <w:rPr>
                <w:rFonts w:cs="Cambria"/>
                <w:szCs w:val="21"/>
              </w:rPr>
              <w:alias w:val="本企业的其他关联方情况明细"/>
              <w:tag w:val="_TUP_a783e3455e3448cbb8198b1265f2df23"/>
              <w:id w:val="-975751496"/>
              <w:lock w:val="sdtLocked"/>
              <w:placeholder>
                <w:docPart w:val="99420EA72723466393BA2ED0B42F2C28"/>
              </w:placeholder>
            </w:sdtPr>
            <w:sdtEndPr/>
            <w:sdtContent>
              <w:tr w:rsidR="009A637F" w14:paraId="05990D35" w14:textId="77777777" w:rsidTr="000408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C6DD685" w14:textId="77777777" w:rsidR="009A637F" w:rsidRDefault="009A637F" w:rsidP="00040831">
                    <w:pPr>
                      <w:rPr>
                        <w:rFonts w:cs="Cambria"/>
                        <w:szCs w:val="21"/>
                      </w:rPr>
                    </w:pPr>
                    <w:r>
                      <w:t>天津康哲医药科技发展有限公司</w:t>
                    </w:r>
                  </w:p>
                </w:tc>
                <w:sdt>
                  <w:sdtPr>
                    <w:rPr>
                      <w:rFonts w:cs="Cambria"/>
                      <w:szCs w:val="21"/>
                    </w:rPr>
                    <w:alias w:val="本企业的其他关联方情况明细－其他关联方与本公司关系"/>
                    <w:tag w:val="_GBC_58cfdd73098648d8af76645c4007a3fa"/>
                    <w:id w:val="1312056047"/>
                    <w:lock w:val="sdtLocked"/>
                    <w:placeholder>
                      <w:docPart w:val="C464B952E4A74DE49FACCD3F92D343CA"/>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5CCB7D76" w14:textId="74FF8061" w:rsidR="009A637F" w:rsidRDefault="00CE2FCC" w:rsidP="00040831">
                        <w:pPr>
                          <w:rPr>
                            <w:rFonts w:cs="Cambria"/>
                            <w:szCs w:val="21"/>
                          </w:rPr>
                        </w:pPr>
                        <w:r>
                          <w:rPr>
                            <w:rFonts w:cs="Cambria" w:hint="eastAsia"/>
                            <w:szCs w:val="21"/>
                          </w:rPr>
                          <w:t>参股股东</w:t>
                        </w:r>
                      </w:p>
                    </w:tc>
                  </w:sdtContent>
                </w:sdt>
              </w:tr>
            </w:sdtContent>
          </w:sdt>
          <w:sdt>
            <w:sdtPr>
              <w:rPr>
                <w:rFonts w:cs="Cambria"/>
                <w:szCs w:val="21"/>
              </w:rPr>
              <w:alias w:val="本企业的其他关联方情况明细"/>
              <w:tag w:val="_TUP_a783e3455e3448cbb8198b1265f2df23"/>
              <w:id w:val="1282225416"/>
              <w:lock w:val="sdtLocked"/>
              <w:placeholder>
                <w:docPart w:val="99420EA72723466393BA2ED0B42F2C28"/>
              </w:placeholder>
            </w:sdtPr>
            <w:sdtEndPr/>
            <w:sdtContent>
              <w:tr w:rsidR="009A637F" w14:paraId="5D95568D" w14:textId="77777777" w:rsidTr="000408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B9C6EF6" w14:textId="77777777" w:rsidR="009A637F" w:rsidRDefault="009A637F" w:rsidP="00040831">
                    <w:pPr>
                      <w:rPr>
                        <w:rFonts w:cs="Cambria"/>
                        <w:szCs w:val="21"/>
                      </w:rPr>
                    </w:pPr>
                    <w:r w:rsidRPr="00E510D1">
                      <w:t>上海康哲美丽医药有限责任公司</w:t>
                    </w:r>
                  </w:p>
                </w:tc>
                <w:sdt>
                  <w:sdtPr>
                    <w:rPr>
                      <w:rFonts w:cs="Cambria"/>
                      <w:szCs w:val="21"/>
                    </w:rPr>
                    <w:alias w:val="本企业的其他关联方情况明细－其他关联方与本公司关系"/>
                    <w:tag w:val="_GBC_58cfdd73098648d8af76645c4007a3fa"/>
                    <w:id w:val="2095513940"/>
                    <w:lock w:val="sdtLocked"/>
                    <w:placeholder>
                      <w:docPart w:val="C464B952E4A74DE49FACCD3F92D343CA"/>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1B59C2DD" w14:textId="40AB6E08" w:rsidR="009A637F" w:rsidRDefault="00043FFA" w:rsidP="00040831">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926158642"/>
              <w:lock w:val="sdtLocked"/>
              <w:placeholder>
                <w:docPart w:val="99420EA72723466393BA2ED0B42F2C28"/>
              </w:placeholder>
            </w:sdtPr>
            <w:sdtEndPr/>
            <w:sdtContent>
              <w:tr w:rsidR="009A637F" w14:paraId="3DEE2B9C" w14:textId="77777777" w:rsidTr="000408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452636E4" w14:textId="77777777" w:rsidR="009A637F" w:rsidRDefault="009A637F" w:rsidP="00040831">
                    <w:pPr>
                      <w:rPr>
                        <w:rFonts w:cs="Cambria"/>
                        <w:szCs w:val="21"/>
                      </w:rPr>
                    </w:pPr>
                    <w:r w:rsidRPr="00E510D1">
                      <w:t>海南康哲美丽科技有限公司</w:t>
                    </w:r>
                  </w:p>
                </w:tc>
                <w:sdt>
                  <w:sdtPr>
                    <w:rPr>
                      <w:rFonts w:cs="Cambria"/>
                      <w:szCs w:val="21"/>
                    </w:rPr>
                    <w:alias w:val="本企业的其他关联方情况明细－其他关联方与本公司关系"/>
                    <w:tag w:val="_GBC_58cfdd73098648d8af76645c4007a3fa"/>
                    <w:id w:val="-939684524"/>
                    <w:lock w:val="sdtLocked"/>
                    <w:placeholder>
                      <w:docPart w:val="C464B952E4A74DE49FACCD3F92D343CA"/>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6614903C" w14:textId="6BF560EA" w:rsidR="009A637F" w:rsidRDefault="00043FFA" w:rsidP="00040831">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1128207173"/>
              <w:lock w:val="sdtLocked"/>
              <w:placeholder>
                <w:docPart w:val="032346EF4A1B4EC59D7F1F64384DCE1F"/>
              </w:placeholder>
            </w:sdtPr>
            <w:sdtEndPr/>
            <w:sdtContent>
              <w:tr w:rsidR="009A637F" w14:paraId="35DCBFD5" w14:textId="77777777" w:rsidTr="000408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EE79611" w14:textId="77777777" w:rsidR="009A637F" w:rsidRDefault="009A637F" w:rsidP="00040831">
                    <w:pPr>
                      <w:rPr>
                        <w:rFonts w:cs="Cambria"/>
                        <w:szCs w:val="21"/>
                      </w:rPr>
                    </w:pPr>
                    <w:r>
                      <w:t>成都达信物业管理有限公司</w:t>
                    </w:r>
                  </w:p>
                </w:tc>
                <w:sdt>
                  <w:sdtPr>
                    <w:rPr>
                      <w:rFonts w:cs="Cambria"/>
                      <w:szCs w:val="21"/>
                    </w:rPr>
                    <w:alias w:val="本企业的其他关联方情况明细－其他关联方与本公司关系"/>
                    <w:tag w:val="_GBC_58cfdd73098648d8af76645c4007a3fa"/>
                    <w:id w:val="10240671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457508BB" w14:textId="5E8090F6" w:rsidR="009A637F" w:rsidRDefault="003F0DF8" w:rsidP="00040831">
                        <w:pPr>
                          <w:rPr>
                            <w:rFonts w:cs="Cambria"/>
                            <w:szCs w:val="21"/>
                          </w:rPr>
                        </w:pPr>
                        <w:r>
                          <w:rPr>
                            <w:rFonts w:cs="Cambria"/>
                            <w:szCs w:val="21"/>
                          </w:rPr>
                          <w:t>股东的子公司</w:t>
                        </w:r>
                      </w:p>
                    </w:tc>
                  </w:sdtContent>
                </w:sdt>
              </w:tr>
            </w:sdtContent>
          </w:sdt>
        </w:tbl>
        <w:p w14:paraId="1B1DC41B" w14:textId="77777777" w:rsidR="006A4505" w:rsidRDefault="001E0608">
          <w:pPr>
            <w:tabs>
              <w:tab w:val="left" w:pos="1134"/>
            </w:tabs>
            <w:rPr>
              <w:rFonts w:cs="Cambria"/>
              <w:b/>
              <w:szCs w:val="21"/>
            </w:rPr>
          </w:pPr>
        </w:p>
      </w:sdtContent>
    </w:sdt>
    <w:p w14:paraId="5FF90544" w14:textId="77777777" w:rsidR="006A4505" w:rsidRDefault="00B9625C" w:rsidP="008776CA">
      <w:pPr>
        <w:pStyle w:val="3"/>
        <w:numPr>
          <w:ilvl w:val="0"/>
          <w:numId w:val="97"/>
        </w:numPr>
      </w:pPr>
      <w:r>
        <w:rPr>
          <w:rFonts w:hint="eastAsia"/>
        </w:rPr>
        <w:t>关联交易情况</w:t>
      </w:r>
    </w:p>
    <w:p w14:paraId="6F4BEA27" w14:textId="77777777" w:rsidR="006A4505" w:rsidRDefault="00B9625C" w:rsidP="008776CA">
      <w:pPr>
        <w:pStyle w:val="4"/>
        <w:numPr>
          <w:ilvl w:val="3"/>
          <w:numId w:val="98"/>
        </w:numPr>
        <w:ind w:left="424" w:hangingChars="201" w:hanging="424"/>
      </w:pPr>
      <w:r>
        <w:rPr>
          <w:rFonts w:hint="eastAsia"/>
        </w:rPr>
        <w:t>购销商品、提供和接受劳务的关联交易</w:t>
      </w:r>
    </w:p>
    <w:sdt>
      <w:sdtPr>
        <w:rPr>
          <w:rFonts w:hint="eastAsia"/>
        </w:rPr>
        <w:alias w:val="模块:采购商品/接受劳务情况表"/>
        <w:tag w:val="_SEC_b6443abb06dd41c7944d441c27c48f7d"/>
        <w:id w:val="-2085758075"/>
        <w:lock w:val="sdtLocked"/>
        <w:placeholder>
          <w:docPart w:val="GBC22222222222222222222222222222"/>
        </w:placeholder>
      </w:sdtPr>
      <w:sdtEndPr>
        <w:rPr>
          <w:rFonts w:hint="default"/>
        </w:rPr>
      </w:sdtEndPr>
      <w:sdtContent>
        <w:p w14:paraId="4E62BBF3" w14:textId="77777777" w:rsidR="006A4505" w:rsidRDefault="00B9625C">
          <w:r>
            <w:rPr>
              <w:rFonts w:hint="eastAsia"/>
            </w:rPr>
            <w:t>采购商品/接受劳务情况表</w:t>
          </w:r>
        </w:p>
        <w:sdt>
          <w:sdtPr>
            <w:alias w:val="是否适用：采购商品或接受劳务情况表[双击切换]"/>
            <w:tag w:val="_GBC_c080653feddc4cf2a468adfbb755dff3"/>
            <w:id w:val="1091662124"/>
            <w:lock w:val="sdtLocked"/>
            <w:placeholder>
              <w:docPart w:val="GBC22222222222222222222222222222"/>
            </w:placeholder>
          </w:sdtPr>
          <w:sdtEndPr/>
          <w:sdtContent>
            <w:p w14:paraId="3CD134C4" w14:textId="77777777" w:rsidR="006A4505" w:rsidRDefault="00B9625C">
              <w:r>
                <w:fldChar w:fldCharType="begin"/>
              </w:r>
              <w:r w:rsidR="00B47FC3">
                <w:instrText xml:space="preserve">MACROBUTTON  SnrToggleCheckbox √适用 </w:instrText>
              </w:r>
              <w:r>
                <w:fldChar w:fldCharType="end"/>
              </w:r>
              <w:r>
                <w:fldChar w:fldCharType="begin"/>
              </w:r>
              <w:r w:rsidR="00B47FC3">
                <w:instrText xml:space="preserve"> MACROBUTTON  SnrToggleCheckbox □不适用 </w:instrText>
              </w:r>
              <w:r>
                <w:fldChar w:fldCharType="end"/>
              </w:r>
            </w:p>
          </w:sdtContent>
        </w:sdt>
        <w:p w14:paraId="40E214BA" w14:textId="771DFAEB" w:rsidR="006A4505" w:rsidRDefault="00B9625C">
          <w:pPr>
            <w:jc w:val="right"/>
            <w:rPr>
              <w:rFonts w:cs="Cambria"/>
              <w:b/>
              <w:bCs/>
              <w:szCs w:val="21"/>
            </w:rPr>
          </w:pPr>
          <w:r>
            <w:rPr>
              <w:rFonts w:cs="Cambria" w:hint="eastAsia"/>
              <w:szCs w:val="21"/>
            </w:rPr>
            <w:lastRenderedPageBreak/>
            <w:t>单位：</w:t>
          </w:r>
          <w:sdt>
            <w:sdtPr>
              <w:rPr>
                <w:rFonts w:cs="Cambria" w:hint="eastAsia"/>
                <w:szCs w:val="21"/>
              </w:rPr>
              <w:alias w:val="单位：采购商品接受劳务情况表"/>
              <w:tag w:val="_GBC_60c7e55aaf24447a8a860810d4064a69"/>
              <w:id w:val="2056115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756639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cs="Cambria" w:hint="eastAsia"/>
                  <w:szCs w:val="21"/>
                </w:rPr>
                <w:t>人民币</w:t>
              </w:r>
            </w:sdtContent>
          </w:sdt>
        </w:p>
        <w:tbl>
          <w:tblPr>
            <w:tblW w:w="5174"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0"/>
            <w:gridCol w:w="1125"/>
            <w:gridCol w:w="1970"/>
            <w:gridCol w:w="1972"/>
            <w:gridCol w:w="843"/>
            <w:gridCol w:w="1974"/>
          </w:tblGrid>
          <w:tr w:rsidR="004523BC" w14:paraId="3026F9D8" w14:textId="77777777" w:rsidTr="004523BC">
            <w:trPr>
              <w:cantSplit/>
              <w:trHeight w:val="295"/>
            </w:trPr>
            <w:bookmarkStart w:id="216" w:name="_Hlk40536931" w:displacedByCustomXml="next"/>
            <w:sdt>
              <w:sdtPr>
                <w:tag w:val="_PLD_ed4fd195f176464f83eb8db1dbcbc443"/>
                <w:id w:val="1584638127"/>
                <w:lock w:val="sdtLocked"/>
              </w:sdtPr>
              <w:sdtEndPr/>
              <w:sdtContent>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3C41EF06" w14:textId="77777777" w:rsidR="00B47FC3" w:rsidRDefault="00B47FC3" w:rsidP="00040831">
                    <w:pPr>
                      <w:jc w:val="center"/>
                      <w:rPr>
                        <w:rFonts w:cs="Cambria"/>
                        <w:szCs w:val="21"/>
                      </w:rPr>
                    </w:pPr>
                    <w:r>
                      <w:rPr>
                        <w:rFonts w:cs="Cambria" w:hint="eastAsia"/>
                        <w:szCs w:val="21"/>
                      </w:rPr>
                      <w:t>关联方</w:t>
                    </w:r>
                  </w:p>
                </w:tc>
              </w:sdtContent>
            </w:sdt>
            <w:sdt>
              <w:sdtPr>
                <w:tag w:val="_PLD_013e7578c973447da6bccdb1a3924d96"/>
                <w:id w:val="-1667246653"/>
                <w:lock w:val="sdtLocked"/>
              </w:sdtPr>
              <w:sdtEndPr/>
              <w:sdtConten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87B8FA6" w14:textId="77777777" w:rsidR="00B47FC3" w:rsidRDefault="00B47FC3" w:rsidP="00040831">
                    <w:pPr>
                      <w:jc w:val="center"/>
                      <w:rPr>
                        <w:rFonts w:cs="Cambria"/>
                        <w:szCs w:val="21"/>
                      </w:rPr>
                    </w:pPr>
                    <w:r>
                      <w:rPr>
                        <w:rFonts w:cs="Cambria" w:hint="eastAsia"/>
                        <w:szCs w:val="21"/>
                      </w:rPr>
                      <w:t>关联交易内容</w:t>
                    </w:r>
                  </w:p>
                </w:tc>
              </w:sdtContent>
            </w:sdt>
            <w:sdt>
              <w:sdtPr>
                <w:tag w:val="_PLD_6b54e09a146a4c34bba286909831c05b"/>
                <w:id w:val="-113361379"/>
                <w:lock w:val="sdtLocked"/>
              </w:sdtPr>
              <w:sdtEndPr/>
              <w:sdtContent>
                <w:tc>
                  <w:tcPr>
                    <w:tcW w:w="1044" w:type="pct"/>
                    <w:tcBorders>
                      <w:top w:val="single" w:sz="4" w:space="0" w:color="auto"/>
                      <w:left w:val="single" w:sz="4" w:space="0" w:color="auto"/>
                      <w:right w:val="single" w:sz="4" w:space="0" w:color="auto"/>
                    </w:tcBorders>
                    <w:shd w:val="clear" w:color="auto" w:fill="auto"/>
                    <w:vAlign w:val="center"/>
                  </w:tcPr>
                  <w:p w14:paraId="47429E4F" w14:textId="77777777" w:rsidR="00B47FC3" w:rsidRDefault="00B47FC3" w:rsidP="00040831">
                    <w:pPr>
                      <w:jc w:val="center"/>
                      <w:rPr>
                        <w:rFonts w:cs="Cambria"/>
                        <w:szCs w:val="21"/>
                      </w:rPr>
                    </w:pPr>
                    <w:r>
                      <w:rPr>
                        <w:rFonts w:cs="Cambria" w:hint="eastAsia"/>
                        <w:szCs w:val="21"/>
                      </w:rPr>
                      <w:t>本期发生额</w:t>
                    </w:r>
                  </w:p>
                </w:tc>
              </w:sdtContent>
            </w:sdt>
            <w:sdt>
              <w:sdtPr>
                <w:rPr>
                  <w:rFonts w:hint="eastAsia"/>
                </w:rPr>
                <w:tag w:val="_PLD_1309066cefbd4c94a1a0060831f53cca"/>
                <w:id w:val="518130750"/>
                <w:lock w:val="sdtLocked"/>
              </w:sdtPr>
              <w:sdtEndPr/>
              <w:sdtContent>
                <w:tc>
                  <w:tcPr>
                    <w:tcW w:w="1045" w:type="pct"/>
                    <w:tcBorders>
                      <w:top w:val="single" w:sz="4" w:space="0" w:color="auto"/>
                      <w:left w:val="single" w:sz="4" w:space="0" w:color="auto"/>
                      <w:right w:val="single" w:sz="4" w:space="0" w:color="auto"/>
                    </w:tcBorders>
                    <w:vAlign w:val="center"/>
                  </w:tcPr>
                  <w:p w14:paraId="61C00FB8" w14:textId="77777777" w:rsidR="00B47FC3" w:rsidRDefault="00B47FC3" w:rsidP="00040831">
                    <w:pPr>
                      <w:jc w:val="center"/>
                    </w:pPr>
                    <w:r w:rsidRPr="00FF381B">
                      <w:rPr>
                        <w:rFonts w:hint="eastAsia"/>
                      </w:rPr>
                      <w:t>获批的交易额度（如适用）</w:t>
                    </w:r>
                  </w:p>
                </w:tc>
              </w:sdtContent>
            </w:sdt>
            <w:sdt>
              <w:sdtPr>
                <w:tag w:val="_PLD_a7f960b39a0c45d1b50eca9b6cfe12b8"/>
                <w:id w:val="-510907485"/>
                <w:lock w:val="sdtLocked"/>
              </w:sdtPr>
              <w:sdtEndPr>
                <w:rPr>
                  <w:rFonts w:hint="eastAsia"/>
                </w:rPr>
              </w:sdtEndPr>
              <w:sdtContent>
                <w:tc>
                  <w:tcPr>
                    <w:tcW w:w="447" w:type="pct"/>
                    <w:tcBorders>
                      <w:top w:val="single" w:sz="4" w:space="0" w:color="auto"/>
                      <w:left w:val="single" w:sz="4" w:space="0" w:color="auto"/>
                      <w:right w:val="single" w:sz="4" w:space="0" w:color="auto"/>
                    </w:tcBorders>
                    <w:vAlign w:val="center"/>
                  </w:tcPr>
                  <w:p w14:paraId="2027E993" w14:textId="77777777" w:rsidR="00B47FC3" w:rsidRDefault="00B47FC3" w:rsidP="00040831">
                    <w:pPr>
                      <w:jc w:val="center"/>
                    </w:pPr>
                    <w:r>
                      <w:t>是否超过交易额度</w:t>
                    </w:r>
                    <w:r>
                      <w:rPr>
                        <w:rFonts w:hint="eastAsia"/>
                      </w:rPr>
                      <w:t>（如适用）</w:t>
                    </w:r>
                  </w:p>
                </w:tc>
              </w:sdtContent>
            </w:sdt>
            <w:sdt>
              <w:sdtPr>
                <w:tag w:val="_PLD_9f856a67de3d45acbef7ccb12b35985d"/>
                <w:id w:val="1239284674"/>
                <w:lock w:val="sdtLocked"/>
              </w:sdtPr>
              <w:sdtEndPr/>
              <w:sdtContent>
                <w:tc>
                  <w:tcPr>
                    <w:tcW w:w="1046" w:type="pct"/>
                    <w:tcBorders>
                      <w:top w:val="single" w:sz="4" w:space="0" w:color="auto"/>
                      <w:left w:val="single" w:sz="4" w:space="0" w:color="auto"/>
                      <w:right w:val="single" w:sz="4" w:space="0" w:color="auto"/>
                    </w:tcBorders>
                    <w:shd w:val="clear" w:color="auto" w:fill="auto"/>
                    <w:vAlign w:val="center"/>
                  </w:tcPr>
                  <w:p w14:paraId="36387D2D" w14:textId="77777777" w:rsidR="00B47FC3" w:rsidRDefault="00B47FC3" w:rsidP="00040831">
                    <w:pPr>
                      <w:jc w:val="center"/>
                      <w:rPr>
                        <w:rFonts w:cs="Cambria"/>
                        <w:szCs w:val="21"/>
                      </w:rPr>
                    </w:pPr>
                    <w:r>
                      <w:rPr>
                        <w:rFonts w:cs="Cambria" w:hint="eastAsia"/>
                        <w:szCs w:val="21"/>
                      </w:rPr>
                      <w:t>上期发生额</w:t>
                    </w:r>
                  </w:p>
                </w:tc>
              </w:sdtContent>
            </w:sdt>
          </w:tr>
          <w:sdt>
            <w:sdtPr>
              <w:rPr>
                <w:szCs w:val="21"/>
              </w:rPr>
              <w:alias w:val="采购商品接受劳务情况明细"/>
              <w:tag w:val="_TUP_21b06c19d7ae4c2ea8596d9fcb57283b"/>
              <w:id w:val="843289044"/>
              <w:lock w:val="sdtLocked"/>
              <w:placeholder>
                <w:docPart w:val="69483C88E1C14FBA95ADE3D015213593"/>
              </w:placeholder>
            </w:sdtPr>
            <w:sdtEndPr/>
            <w:sdtContent>
              <w:tr w:rsidR="004523BC" w14:paraId="6280E3E1" w14:textId="77777777" w:rsidTr="004523BC">
                <w:trPr>
                  <w:cantSplit/>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624BACC8" w14:textId="10BC56E7" w:rsidR="00B47FC3" w:rsidRDefault="00271B27" w:rsidP="00040831">
                    <w:pPr>
                      <w:rPr>
                        <w:szCs w:val="21"/>
                      </w:rPr>
                    </w:pPr>
                    <w:r w:rsidRPr="00271B27">
                      <w:rPr>
                        <w:rFonts w:hint="eastAsia"/>
                        <w:szCs w:val="21"/>
                      </w:rPr>
                      <w:t>西藏康哲药业发展有限公司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C306248" w14:textId="77777777" w:rsidR="00B47FC3" w:rsidRDefault="00B47FC3" w:rsidP="00040831">
                    <w:pPr>
                      <w:rPr>
                        <w:szCs w:val="21"/>
                      </w:rPr>
                    </w:pPr>
                    <w:r>
                      <w:t>药品推广服务等</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37370DAB" w14:textId="77777777" w:rsidR="00B47FC3" w:rsidRDefault="00B47FC3" w:rsidP="00B47FC3">
                    <w:pPr>
                      <w:jc w:val="right"/>
                      <w:rPr>
                        <w:sz w:val="24"/>
                      </w:rPr>
                    </w:pPr>
                    <w:r>
                      <w:t>1,317,104,783.76</w:t>
                    </w:r>
                  </w:p>
                </w:tc>
                <w:tc>
                  <w:tcPr>
                    <w:tcW w:w="1045" w:type="pct"/>
                    <w:tcBorders>
                      <w:top w:val="single" w:sz="4" w:space="0" w:color="auto"/>
                      <w:left w:val="single" w:sz="4" w:space="0" w:color="auto"/>
                      <w:bottom w:val="single" w:sz="4" w:space="0" w:color="auto"/>
                      <w:right w:val="single" w:sz="4" w:space="0" w:color="auto"/>
                    </w:tcBorders>
                    <w:vAlign w:val="center"/>
                  </w:tcPr>
                  <w:p w14:paraId="561424B9" w14:textId="6A3B54E7" w:rsidR="00B47FC3" w:rsidRDefault="00BD7A11" w:rsidP="00B47FC3">
                    <w:pPr>
                      <w:jc w:val="right"/>
                      <w:rPr>
                        <w:szCs w:val="21"/>
                      </w:rPr>
                    </w:pPr>
                    <w:r>
                      <w:rPr>
                        <w:szCs w:val="21"/>
                      </w:rPr>
                      <w:t>1,650,000,000.00</w:t>
                    </w:r>
                  </w:p>
                </w:tc>
                <w:sdt>
                  <w:sdtPr>
                    <w:rPr>
                      <w:szCs w:val="21"/>
                    </w:rPr>
                    <w:alias w:val="采购商品接受劳务情况明细-是否超过交易额度"/>
                    <w:tag w:val="_GBC_4132b5a989a941b3ae6315479bc27b4a"/>
                    <w:id w:val="-1609028362"/>
                    <w:lock w:val="sdtLocked"/>
                    <w:comboBox>
                      <w:listItem w:displayText="是" w:value="是"/>
                      <w:listItem w:displayText="否" w:value="否"/>
                    </w:comboBox>
                  </w:sdtPr>
                  <w:sdtEndPr/>
                  <w:sdtContent>
                    <w:tc>
                      <w:tcPr>
                        <w:tcW w:w="447" w:type="pct"/>
                        <w:tcBorders>
                          <w:top w:val="single" w:sz="4" w:space="0" w:color="auto"/>
                          <w:left w:val="single" w:sz="4" w:space="0" w:color="auto"/>
                          <w:bottom w:val="single" w:sz="4" w:space="0" w:color="auto"/>
                          <w:right w:val="single" w:sz="4" w:space="0" w:color="auto"/>
                        </w:tcBorders>
                        <w:vAlign w:val="center"/>
                      </w:tcPr>
                      <w:p w14:paraId="5DD1B19C" w14:textId="2BD1E521" w:rsidR="00B47FC3" w:rsidRDefault="00CE2FCC" w:rsidP="00B47FC3">
                        <w:pPr>
                          <w:jc w:val="right"/>
                          <w:rPr>
                            <w:szCs w:val="21"/>
                          </w:rPr>
                        </w:pPr>
                        <w:r>
                          <w:rPr>
                            <w:rFonts w:hint="eastAsia"/>
                            <w:szCs w:val="21"/>
                          </w:rPr>
                          <w:t>否</w:t>
                        </w:r>
                      </w:p>
                    </w:tc>
                  </w:sdtContent>
                </w:sdt>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09796CC" w14:textId="77777777" w:rsidR="00B47FC3" w:rsidRDefault="00B47FC3" w:rsidP="00B47FC3">
                    <w:pPr>
                      <w:jc w:val="right"/>
                      <w:rPr>
                        <w:szCs w:val="21"/>
                      </w:rPr>
                    </w:pPr>
                    <w:r>
                      <w:t>1,048,612,867.71</w:t>
                    </w:r>
                  </w:p>
                </w:tc>
              </w:tr>
            </w:sdtContent>
          </w:sdt>
          <w:sdt>
            <w:sdtPr>
              <w:rPr>
                <w:szCs w:val="21"/>
              </w:rPr>
              <w:alias w:val="采购商品接受劳务情况明细"/>
              <w:tag w:val="_TUP_21b06c19d7ae4c2ea8596d9fcb57283b"/>
              <w:id w:val="-1858881215"/>
              <w:lock w:val="sdtLocked"/>
              <w:placeholder>
                <w:docPart w:val="07A37A355074479DA38F193AB7E0FBFF"/>
              </w:placeholder>
            </w:sdtPr>
            <w:sdtEndPr/>
            <w:sdtContent>
              <w:tr w:rsidR="004523BC" w14:paraId="5B3FA491" w14:textId="77777777" w:rsidTr="004523BC">
                <w:trPr>
                  <w:cantSplit/>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05B30B6E" w14:textId="3C7E5C53" w:rsidR="00B47FC3" w:rsidRDefault="00271B27" w:rsidP="00040831">
                    <w:pPr>
                      <w:rPr>
                        <w:szCs w:val="21"/>
                      </w:rPr>
                    </w:pPr>
                    <w:r w:rsidRPr="00271B27">
                      <w:rPr>
                        <w:rFonts w:hint="eastAsia"/>
                      </w:rPr>
                      <w:t>西藏康哲药业发展有限公司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0CA2286" w14:textId="77777777" w:rsidR="00B47FC3" w:rsidRDefault="00B47FC3" w:rsidP="00040831">
                    <w:pPr>
                      <w:rPr>
                        <w:szCs w:val="21"/>
                      </w:rPr>
                    </w:pPr>
                    <w:r>
                      <w:t>诺迪康产品管理费</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259B44ED" w14:textId="752B8900" w:rsidR="00B47FC3" w:rsidRDefault="00B47FC3" w:rsidP="00B47FC3">
                    <w:pPr>
                      <w:jc w:val="right"/>
                    </w:pPr>
                  </w:p>
                </w:tc>
                <w:tc>
                  <w:tcPr>
                    <w:tcW w:w="1045" w:type="pct"/>
                    <w:tcBorders>
                      <w:top w:val="single" w:sz="4" w:space="0" w:color="auto"/>
                      <w:left w:val="single" w:sz="4" w:space="0" w:color="auto"/>
                      <w:bottom w:val="single" w:sz="4" w:space="0" w:color="auto"/>
                      <w:right w:val="single" w:sz="4" w:space="0" w:color="auto"/>
                    </w:tcBorders>
                    <w:vAlign w:val="center"/>
                  </w:tcPr>
                  <w:p w14:paraId="50AFEE32" w14:textId="0C135FA1" w:rsidR="00B47FC3" w:rsidRDefault="00271B27" w:rsidP="00B47FC3">
                    <w:pPr>
                      <w:jc w:val="right"/>
                      <w:rPr>
                        <w:szCs w:val="21"/>
                      </w:rPr>
                    </w:pPr>
                    <w:r>
                      <w:rPr>
                        <w:szCs w:val="21"/>
                      </w:rPr>
                      <w:t>不适用</w:t>
                    </w:r>
                  </w:p>
                </w:tc>
                <w:sdt>
                  <w:sdtPr>
                    <w:rPr>
                      <w:szCs w:val="21"/>
                    </w:rPr>
                    <w:alias w:val="采购商品接受劳务情况明细-是否超过交易额度"/>
                    <w:tag w:val="_GBC_4132b5a989a941b3ae6315479bc27b4a"/>
                    <w:id w:val="-983225622"/>
                    <w:lock w:val="sdtLocked"/>
                    <w:placeholder>
                      <w:docPart w:val="7B624069653D469FA3A6D40D32422CA9"/>
                    </w:placeholder>
                    <w:comboBox>
                      <w:listItem w:displayText="是" w:value="是"/>
                      <w:listItem w:displayText="否" w:value="否"/>
                    </w:comboBox>
                  </w:sdtPr>
                  <w:sdtEndPr/>
                  <w:sdtContent>
                    <w:tc>
                      <w:tcPr>
                        <w:tcW w:w="447" w:type="pct"/>
                        <w:tcBorders>
                          <w:top w:val="single" w:sz="4" w:space="0" w:color="auto"/>
                          <w:left w:val="single" w:sz="4" w:space="0" w:color="auto"/>
                          <w:bottom w:val="single" w:sz="4" w:space="0" w:color="auto"/>
                          <w:right w:val="single" w:sz="4" w:space="0" w:color="auto"/>
                        </w:tcBorders>
                        <w:vAlign w:val="center"/>
                      </w:tcPr>
                      <w:p w14:paraId="0851D38D" w14:textId="28519071" w:rsidR="00B47FC3" w:rsidRDefault="00CE2FCC" w:rsidP="00B47FC3">
                        <w:pPr>
                          <w:jc w:val="right"/>
                          <w:rPr>
                            <w:szCs w:val="21"/>
                          </w:rPr>
                        </w:pPr>
                        <w:r>
                          <w:rPr>
                            <w:rFonts w:hint="eastAsia"/>
                            <w:szCs w:val="21"/>
                          </w:rPr>
                          <w:t>否</w:t>
                        </w:r>
                      </w:p>
                    </w:tc>
                  </w:sdtContent>
                </w:sdt>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62D8477" w14:textId="77777777" w:rsidR="00B47FC3" w:rsidRDefault="00B47FC3" w:rsidP="00B47FC3">
                    <w:pPr>
                      <w:jc w:val="right"/>
                      <w:rPr>
                        <w:szCs w:val="21"/>
                      </w:rPr>
                    </w:pPr>
                    <w:r>
                      <w:t>1,698,115.95</w:t>
                    </w:r>
                  </w:p>
                </w:tc>
              </w:tr>
            </w:sdtContent>
          </w:sdt>
          <w:sdt>
            <w:sdtPr>
              <w:rPr>
                <w:szCs w:val="21"/>
              </w:rPr>
              <w:alias w:val="采购商品接受劳务情况明细"/>
              <w:tag w:val="_TUP_21b06c19d7ae4c2ea8596d9fcb57283b"/>
              <w:id w:val="106711980"/>
              <w:lock w:val="sdtLocked"/>
              <w:placeholder>
                <w:docPart w:val="07A37A355074479DA38F193AB7E0FBFF"/>
              </w:placeholder>
            </w:sdtPr>
            <w:sdtEndPr/>
            <w:sdtContent>
              <w:tr w:rsidR="004523BC" w14:paraId="41B49E58" w14:textId="77777777" w:rsidTr="004523BC">
                <w:trPr>
                  <w:cantSplit/>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339938A0" w14:textId="77777777" w:rsidR="00B47FC3" w:rsidRDefault="00B47FC3" w:rsidP="00040831">
                    <w:pPr>
                      <w:rPr>
                        <w:szCs w:val="21"/>
                      </w:rPr>
                    </w:pPr>
                    <w:r>
                      <w:t>NAVAMEDIC  ASA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81E25D3" w14:textId="77777777" w:rsidR="00B47FC3" w:rsidRDefault="00B47FC3" w:rsidP="00040831">
                    <w:pPr>
                      <w:rPr>
                        <w:szCs w:val="21"/>
                      </w:rPr>
                    </w:pPr>
                    <w:r>
                      <w:t>依姆多产品服务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579DBF02" w14:textId="77777777" w:rsidR="00B47FC3" w:rsidRDefault="00B47FC3" w:rsidP="00B47FC3">
                    <w:pPr>
                      <w:jc w:val="right"/>
                      <w:rPr>
                        <w:sz w:val="24"/>
                      </w:rPr>
                    </w:pPr>
                    <w:r>
                      <w:t>245,172.06</w:t>
                    </w:r>
                  </w:p>
                </w:tc>
                <w:tc>
                  <w:tcPr>
                    <w:tcW w:w="1045" w:type="pct"/>
                    <w:tcBorders>
                      <w:top w:val="single" w:sz="4" w:space="0" w:color="auto"/>
                      <w:left w:val="single" w:sz="4" w:space="0" w:color="auto"/>
                      <w:bottom w:val="single" w:sz="4" w:space="0" w:color="auto"/>
                      <w:right w:val="single" w:sz="4" w:space="0" w:color="auto"/>
                    </w:tcBorders>
                    <w:vAlign w:val="center"/>
                  </w:tcPr>
                  <w:p w14:paraId="59B581C6" w14:textId="752D4E96" w:rsidR="00B47FC3" w:rsidRDefault="00271B27" w:rsidP="00B47FC3">
                    <w:pPr>
                      <w:jc w:val="right"/>
                      <w:rPr>
                        <w:szCs w:val="21"/>
                      </w:rPr>
                    </w:pPr>
                    <w:r w:rsidRPr="00271B27">
                      <w:rPr>
                        <w:rFonts w:hint="eastAsia"/>
                        <w:szCs w:val="21"/>
                      </w:rPr>
                      <w:t>不适用</w:t>
                    </w:r>
                  </w:p>
                </w:tc>
                <w:sdt>
                  <w:sdtPr>
                    <w:rPr>
                      <w:szCs w:val="21"/>
                    </w:rPr>
                    <w:alias w:val="采购商品接受劳务情况明细-是否超过交易额度"/>
                    <w:tag w:val="_GBC_4132b5a989a941b3ae6315479bc27b4a"/>
                    <w:id w:val="1459682111"/>
                    <w:lock w:val="sdtLocked"/>
                    <w:placeholder>
                      <w:docPart w:val="7B624069653D469FA3A6D40D32422CA9"/>
                    </w:placeholder>
                    <w:comboBox>
                      <w:listItem w:displayText="是" w:value="是"/>
                      <w:listItem w:displayText="否" w:value="否"/>
                    </w:comboBox>
                  </w:sdtPr>
                  <w:sdtEndPr/>
                  <w:sdtContent>
                    <w:tc>
                      <w:tcPr>
                        <w:tcW w:w="447" w:type="pct"/>
                        <w:tcBorders>
                          <w:top w:val="single" w:sz="4" w:space="0" w:color="auto"/>
                          <w:left w:val="single" w:sz="4" w:space="0" w:color="auto"/>
                          <w:bottom w:val="single" w:sz="4" w:space="0" w:color="auto"/>
                          <w:right w:val="single" w:sz="4" w:space="0" w:color="auto"/>
                        </w:tcBorders>
                        <w:vAlign w:val="center"/>
                      </w:tcPr>
                      <w:p w14:paraId="23405ECD" w14:textId="02C697AD" w:rsidR="00B47FC3" w:rsidRDefault="00CE2FCC" w:rsidP="00B47FC3">
                        <w:pPr>
                          <w:jc w:val="right"/>
                          <w:rPr>
                            <w:szCs w:val="21"/>
                          </w:rPr>
                        </w:pPr>
                        <w:r>
                          <w:rPr>
                            <w:rFonts w:hint="eastAsia"/>
                            <w:szCs w:val="21"/>
                          </w:rPr>
                          <w:t>否</w:t>
                        </w:r>
                      </w:p>
                    </w:tc>
                  </w:sdtContent>
                </w:sdt>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819817" w14:textId="77777777" w:rsidR="00B47FC3" w:rsidRDefault="00B47FC3" w:rsidP="00B47FC3">
                    <w:pPr>
                      <w:jc w:val="right"/>
                      <w:rPr>
                        <w:szCs w:val="21"/>
                      </w:rPr>
                    </w:pPr>
                    <w:r>
                      <w:t>43,334.40</w:t>
                    </w:r>
                  </w:p>
                </w:tc>
              </w:tr>
            </w:sdtContent>
          </w:sdt>
          <w:sdt>
            <w:sdtPr>
              <w:rPr>
                <w:szCs w:val="21"/>
              </w:rPr>
              <w:alias w:val="采购商品接受劳务情况明细"/>
              <w:tag w:val="_TUP_21b06c19d7ae4c2ea8596d9fcb57283b"/>
              <w:id w:val="-519230528"/>
              <w:lock w:val="sdtLocked"/>
              <w:placeholder>
                <w:docPart w:val="07A37A355074479DA38F193AB7E0FBFF"/>
              </w:placeholder>
            </w:sdtPr>
            <w:sdtEndPr/>
            <w:sdtContent>
              <w:tr w:rsidR="004523BC" w14:paraId="61E931AC" w14:textId="77777777" w:rsidTr="004523BC">
                <w:trPr>
                  <w:cantSplit/>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492B76B3" w14:textId="77777777" w:rsidR="00B47FC3" w:rsidRDefault="00B47FC3" w:rsidP="00040831">
                    <w:pPr>
                      <w:rPr>
                        <w:szCs w:val="21"/>
                      </w:rPr>
                    </w:pPr>
                    <w:r>
                      <w:t>北京阿迈特医疗器械有限公司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3759DFA" w14:textId="33DF80F8" w:rsidR="00B47FC3" w:rsidRDefault="00176AD7" w:rsidP="00040831">
                    <w:pPr>
                      <w:rPr>
                        <w:szCs w:val="21"/>
                      </w:rPr>
                    </w:pPr>
                    <w:r>
                      <w:t>采购</w:t>
                    </w:r>
                    <w:r w:rsidR="00B47FC3">
                      <w:t>支架</w:t>
                    </w:r>
                    <w:r>
                      <w:rPr>
                        <w:rFonts w:hint="eastAsia"/>
                      </w:rPr>
                      <w:t>定位</w:t>
                    </w:r>
                    <w:r>
                      <w:t>系统</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23A3757" w14:textId="77777777" w:rsidR="00B47FC3" w:rsidRDefault="00B47FC3" w:rsidP="00B47FC3">
                    <w:pPr>
                      <w:jc w:val="right"/>
                    </w:pPr>
                    <w:r>
                      <w:t>995,145.63</w:t>
                    </w:r>
                  </w:p>
                </w:tc>
                <w:tc>
                  <w:tcPr>
                    <w:tcW w:w="1045" w:type="pct"/>
                    <w:tcBorders>
                      <w:top w:val="single" w:sz="4" w:space="0" w:color="auto"/>
                      <w:left w:val="single" w:sz="4" w:space="0" w:color="auto"/>
                      <w:bottom w:val="single" w:sz="4" w:space="0" w:color="auto"/>
                      <w:right w:val="single" w:sz="4" w:space="0" w:color="auto"/>
                    </w:tcBorders>
                    <w:vAlign w:val="center"/>
                  </w:tcPr>
                  <w:p w14:paraId="3E69F54C" w14:textId="2233B3E5" w:rsidR="00B47FC3" w:rsidRDefault="00271B27" w:rsidP="00B47FC3">
                    <w:pPr>
                      <w:jc w:val="right"/>
                      <w:rPr>
                        <w:szCs w:val="21"/>
                      </w:rPr>
                    </w:pPr>
                    <w:r>
                      <w:rPr>
                        <w:szCs w:val="21"/>
                      </w:rPr>
                      <w:t>12,000,000</w:t>
                    </w:r>
                    <w:r w:rsidR="00570C81">
                      <w:rPr>
                        <w:szCs w:val="21"/>
                      </w:rPr>
                      <w:t>.00</w:t>
                    </w:r>
                  </w:p>
                </w:tc>
                <w:sdt>
                  <w:sdtPr>
                    <w:rPr>
                      <w:szCs w:val="21"/>
                    </w:rPr>
                    <w:alias w:val="采购商品接受劳务情况明细-是否超过交易额度"/>
                    <w:tag w:val="_GBC_4132b5a989a941b3ae6315479bc27b4a"/>
                    <w:id w:val="1398245937"/>
                    <w:lock w:val="sdtLocked"/>
                    <w:placeholder>
                      <w:docPart w:val="5ABC6F249B72463993F4C6FCDB64EF3A"/>
                    </w:placeholder>
                    <w:comboBox>
                      <w:listItem w:displayText="是" w:value="是"/>
                      <w:listItem w:displayText="否" w:value="否"/>
                    </w:comboBox>
                  </w:sdtPr>
                  <w:sdtEndPr/>
                  <w:sdtContent>
                    <w:tc>
                      <w:tcPr>
                        <w:tcW w:w="447" w:type="pct"/>
                        <w:tcBorders>
                          <w:top w:val="single" w:sz="4" w:space="0" w:color="auto"/>
                          <w:left w:val="single" w:sz="4" w:space="0" w:color="auto"/>
                          <w:bottom w:val="single" w:sz="4" w:space="0" w:color="auto"/>
                          <w:right w:val="single" w:sz="4" w:space="0" w:color="auto"/>
                        </w:tcBorders>
                        <w:vAlign w:val="center"/>
                      </w:tcPr>
                      <w:p w14:paraId="01F445A5" w14:textId="775A8875" w:rsidR="00B47FC3" w:rsidRDefault="00CE2FCC" w:rsidP="00B47FC3">
                        <w:pPr>
                          <w:jc w:val="right"/>
                          <w:rPr>
                            <w:szCs w:val="21"/>
                          </w:rPr>
                        </w:pPr>
                        <w:r>
                          <w:rPr>
                            <w:rFonts w:hint="eastAsia"/>
                            <w:szCs w:val="21"/>
                          </w:rPr>
                          <w:t>否</w:t>
                        </w:r>
                      </w:p>
                    </w:tc>
                  </w:sdtContent>
                </w:sdt>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3208709" w14:textId="236CFDCB" w:rsidR="00B47FC3" w:rsidRDefault="00271B27" w:rsidP="00B47FC3">
                    <w:pPr>
                      <w:jc w:val="right"/>
                      <w:rPr>
                        <w:szCs w:val="21"/>
                      </w:rPr>
                    </w:pPr>
                    <w:r>
                      <w:rPr>
                        <w:rFonts w:hint="eastAsia"/>
                        <w:szCs w:val="21"/>
                      </w:rPr>
                      <w:t>0</w:t>
                    </w:r>
                  </w:p>
                </w:tc>
              </w:tr>
            </w:sdtContent>
          </w:sdt>
          <w:sdt>
            <w:sdtPr>
              <w:rPr>
                <w:szCs w:val="21"/>
              </w:rPr>
              <w:alias w:val="采购商品接受劳务情况明细"/>
              <w:tag w:val="_TUP_21b06c19d7ae4c2ea8596d9fcb57283b"/>
              <w:id w:val="1024127473"/>
              <w:lock w:val="sdtLocked"/>
              <w:placeholder>
                <w:docPart w:val="69483C88E1C14FBA95ADE3D015213593"/>
              </w:placeholder>
            </w:sdtPr>
            <w:sdtEndPr/>
            <w:sdtContent>
              <w:tr w:rsidR="004523BC" w14:paraId="53F54363" w14:textId="77777777" w:rsidTr="004523BC">
                <w:trPr>
                  <w:cantSplit/>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4A237651" w14:textId="77777777" w:rsidR="00B47FC3" w:rsidRDefault="00B47FC3" w:rsidP="00040831">
                    <w:pPr>
                      <w:rPr>
                        <w:szCs w:val="21"/>
                      </w:rPr>
                    </w:pPr>
                    <w:r>
                      <w:t>成都达信物业管理有限公司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D7ECB4E" w14:textId="77777777" w:rsidR="00B47FC3" w:rsidRDefault="00B47FC3" w:rsidP="00040831">
                    <w:pPr>
                      <w:rPr>
                        <w:szCs w:val="21"/>
                      </w:rPr>
                    </w:pPr>
                    <w:r>
                      <w:t>物业管理服务、绿化服务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44A4CED" w14:textId="77777777" w:rsidR="00B47FC3" w:rsidRDefault="00B47FC3" w:rsidP="00B47FC3">
                    <w:pPr>
                      <w:jc w:val="right"/>
                    </w:pPr>
                    <w:r>
                      <w:t>521,049.04</w:t>
                    </w:r>
                  </w:p>
                </w:tc>
                <w:tc>
                  <w:tcPr>
                    <w:tcW w:w="1045" w:type="pct"/>
                    <w:tcBorders>
                      <w:top w:val="single" w:sz="4" w:space="0" w:color="auto"/>
                      <w:left w:val="single" w:sz="4" w:space="0" w:color="auto"/>
                      <w:bottom w:val="single" w:sz="4" w:space="0" w:color="auto"/>
                      <w:right w:val="single" w:sz="4" w:space="0" w:color="auto"/>
                    </w:tcBorders>
                    <w:vAlign w:val="center"/>
                  </w:tcPr>
                  <w:p w14:paraId="0175CE8F" w14:textId="11592ACA" w:rsidR="00B47FC3" w:rsidRDefault="00271B27" w:rsidP="00B47FC3">
                    <w:pPr>
                      <w:jc w:val="right"/>
                      <w:rPr>
                        <w:szCs w:val="21"/>
                      </w:rPr>
                    </w:pPr>
                    <w:r>
                      <w:rPr>
                        <w:szCs w:val="21"/>
                      </w:rPr>
                      <w:t>不适用</w:t>
                    </w:r>
                  </w:p>
                </w:tc>
                <w:sdt>
                  <w:sdtPr>
                    <w:rPr>
                      <w:szCs w:val="21"/>
                    </w:rPr>
                    <w:alias w:val="采购商品接受劳务情况明细-是否超过交易额度"/>
                    <w:tag w:val="_GBC_4132b5a989a941b3ae6315479bc27b4a"/>
                    <w:id w:val="-1306618819"/>
                    <w:lock w:val="sdtLocked"/>
                    <w:comboBox>
                      <w:listItem w:displayText="是" w:value="是"/>
                      <w:listItem w:displayText="否" w:value="否"/>
                    </w:comboBox>
                  </w:sdtPr>
                  <w:sdtEndPr/>
                  <w:sdtContent>
                    <w:tc>
                      <w:tcPr>
                        <w:tcW w:w="447" w:type="pct"/>
                        <w:tcBorders>
                          <w:top w:val="single" w:sz="4" w:space="0" w:color="auto"/>
                          <w:left w:val="single" w:sz="4" w:space="0" w:color="auto"/>
                          <w:bottom w:val="single" w:sz="4" w:space="0" w:color="auto"/>
                          <w:right w:val="single" w:sz="4" w:space="0" w:color="auto"/>
                        </w:tcBorders>
                        <w:vAlign w:val="center"/>
                      </w:tcPr>
                      <w:p w14:paraId="1F81E8BE" w14:textId="0552D797" w:rsidR="00B47FC3" w:rsidRDefault="00CE2FCC" w:rsidP="00B47FC3">
                        <w:pPr>
                          <w:jc w:val="right"/>
                          <w:rPr>
                            <w:szCs w:val="21"/>
                          </w:rPr>
                        </w:pPr>
                        <w:r>
                          <w:rPr>
                            <w:rFonts w:hint="eastAsia"/>
                            <w:szCs w:val="21"/>
                          </w:rPr>
                          <w:t>否</w:t>
                        </w:r>
                      </w:p>
                    </w:tc>
                  </w:sdtContent>
                </w:sdt>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5CA7B9E" w14:textId="77777777" w:rsidR="00B47FC3" w:rsidRDefault="00B47FC3" w:rsidP="00B47FC3">
                    <w:pPr>
                      <w:jc w:val="right"/>
                      <w:rPr>
                        <w:szCs w:val="21"/>
                      </w:rPr>
                    </w:pPr>
                    <w:r>
                      <w:t>542,092.95</w:t>
                    </w:r>
                  </w:p>
                </w:tc>
              </w:tr>
            </w:sdtContent>
          </w:sdt>
          <w:sdt>
            <w:sdtPr>
              <w:rPr>
                <w:szCs w:val="21"/>
              </w:rPr>
              <w:alias w:val="采购商品接受劳务情况明细"/>
              <w:tag w:val="_TUP_21b06c19d7ae4c2ea8596d9fcb57283b"/>
              <w:id w:val="554443294"/>
              <w:lock w:val="sdtLocked"/>
              <w:placeholder>
                <w:docPart w:val="07A37A355074479DA38F193AB7E0FBFF"/>
              </w:placeholder>
            </w:sdtPr>
            <w:sdtEndPr/>
            <w:sdtContent>
              <w:tr w:rsidR="004523BC" w14:paraId="39D41C02" w14:textId="77777777" w:rsidTr="004523BC">
                <w:trPr>
                  <w:cantSplit/>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03270D2D" w14:textId="77777777" w:rsidR="00B47FC3" w:rsidRDefault="00B47FC3" w:rsidP="00040831">
                    <w:pPr>
                      <w:rPr>
                        <w:szCs w:val="21"/>
                      </w:rPr>
                    </w:pPr>
                    <w:r>
                      <w:t>合计</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C313385" w14:textId="77777777" w:rsidR="00B47FC3" w:rsidRDefault="00B47FC3" w:rsidP="00040831">
                    <w:pPr>
                      <w:rPr>
                        <w:szCs w:val="21"/>
                      </w:rPr>
                    </w:pPr>
                    <w:r>
                      <w:t> </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56922353" w14:textId="77777777" w:rsidR="00B47FC3" w:rsidRDefault="00B47FC3" w:rsidP="00B47FC3">
                    <w:pPr>
                      <w:jc w:val="right"/>
                    </w:pPr>
                    <w:r>
                      <w:t>1,318,866,150.49</w:t>
                    </w:r>
                  </w:p>
                </w:tc>
                <w:tc>
                  <w:tcPr>
                    <w:tcW w:w="1045" w:type="pct"/>
                    <w:tcBorders>
                      <w:top w:val="single" w:sz="4" w:space="0" w:color="auto"/>
                      <w:left w:val="single" w:sz="4" w:space="0" w:color="auto"/>
                      <w:bottom w:val="single" w:sz="4" w:space="0" w:color="auto"/>
                      <w:right w:val="single" w:sz="4" w:space="0" w:color="auto"/>
                    </w:tcBorders>
                    <w:vAlign w:val="center"/>
                  </w:tcPr>
                  <w:p w14:paraId="3F6205DA" w14:textId="67BF9308" w:rsidR="00B47FC3" w:rsidRDefault="00BD7A11" w:rsidP="00271B27">
                    <w:pPr>
                      <w:jc w:val="right"/>
                      <w:rPr>
                        <w:szCs w:val="21"/>
                      </w:rPr>
                    </w:pPr>
                    <w:r>
                      <w:rPr>
                        <w:szCs w:val="21"/>
                      </w:rPr>
                      <w:t>1,6</w:t>
                    </w:r>
                    <w:r w:rsidR="00271B27">
                      <w:rPr>
                        <w:szCs w:val="21"/>
                      </w:rPr>
                      <w:t>62</w:t>
                    </w:r>
                    <w:r>
                      <w:rPr>
                        <w:szCs w:val="21"/>
                      </w:rPr>
                      <w:t>,000,000.00</w:t>
                    </w:r>
                  </w:p>
                </w:tc>
                <w:sdt>
                  <w:sdtPr>
                    <w:rPr>
                      <w:szCs w:val="21"/>
                    </w:rPr>
                    <w:alias w:val="采购商品接受劳务情况明细-是否超过交易额度"/>
                    <w:tag w:val="_GBC_4132b5a989a941b3ae6315479bc27b4a"/>
                    <w:id w:val="596750648"/>
                    <w:lock w:val="sdtLocked"/>
                    <w:placeholder>
                      <w:docPart w:val="FEB6127485AE4CFF961D4D1E8CA01310"/>
                    </w:placeholder>
                    <w:showingPlcHdr/>
                    <w:comboBox>
                      <w:listItem w:displayText="是" w:value="是"/>
                      <w:listItem w:displayText="否" w:value="否"/>
                    </w:comboBox>
                  </w:sdtPr>
                  <w:sdtEndPr/>
                  <w:sdtContent>
                    <w:tc>
                      <w:tcPr>
                        <w:tcW w:w="447" w:type="pct"/>
                        <w:tcBorders>
                          <w:top w:val="single" w:sz="4" w:space="0" w:color="auto"/>
                          <w:left w:val="single" w:sz="4" w:space="0" w:color="auto"/>
                          <w:bottom w:val="single" w:sz="4" w:space="0" w:color="auto"/>
                          <w:right w:val="single" w:sz="4" w:space="0" w:color="auto"/>
                        </w:tcBorders>
                        <w:vAlign w:val="center"/>
                      </w:tcPr>
                      <w:p w14:paraId="2E875D87" w14:textId="77777777" w:rsidR="00B47FC3" w:rsidRDefault="00B47FC3" w:rsidP="00B47FC3">
                        <w:pPr>
                          <w:jc w:val="right"/>
                          <w:rPr>
                            <w:szCs w:val="21"/>
                          </w:rPr>
                        </w:pPr>
                        <w:r w:rsidRPr="00926C92">
                          <w:rPr>
                            <w:rStyle w:val="af9"/>
                            <w:rFonts w:hint="eastAsia"/>
                          </w:rPr>
                          <w:t xml:space="preserve">　</w:t>
                        </w:r>
                      </w:p>
                    </w:tc>
                  </w:sdtContent>
                </w:sdt>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1BDC03" w14:textId="77777777" w:rsidR="00B47FC3" w:rsidRDefault="00B47FC3" w:rsidP="00B47FC3">
                    <w:pPr>
                      <w:jc w:val="right"/>
                      <w:rPr>
                        <w:szCs w:val="21"/>
                      </w:rPr>
                    </w:pPr>
                    <w:r>
                      <w:t>1,050,896,411.01</w:t>
                    </w:r>
                  </w:p>
                </w:tc>
              </w:tr>
            </w:sdtContent>
          </w:sdt>
        </w:tbl>
        <w:p w14:paraId="44E34BF2" w14:textId="77777777" w:rsidR="006A4505" w:rsidRDefault="001E0608"/>
      </w:sdtContent>
    </w:sdt>
    <w:bookmarkEnd w:id="216" w:displacedByCustomXml="next"/>
    <w:sdt>
      <w:sdtPr>
        <w:rPr>
          <w:rFonts w:hint="eastAsia"/>
          <w:szCs w:val="21"/>
        </w:rPr>
        <w:alias w:val="模块:出售商品/提供劳务情况"/>
        <w:tag w:val="_SEC_0bdaba437cb6402f9ab2a655956dbb9b"/>
        <w:id w:val="-2015915295"/>
        <w:lock w:val="sdtLocked"/>
        <w:placeholder>
          <w:docPart w:val="GBC22222222222222222222222222222"/>
        </w:placeholder>
      </w:sdtPr>
      <w:sdtEndPr>
        <w:rPr>
          <w:rFonts w:cs="Cambria"/>
        </w:rPr>
      </w:sdtEndPr>
      <w:sdtContent>
        <w:p w14:paraId="5EE559FB" w14:textId="77777777" w:rsidR="006A4505" w:rsidRDefault="00B9625C">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366298914"/>
            <w:lock w:val="sdtLocked"/>
            <w:placeholder>
              <w:docPart w:val="GBC22222222222222222222222222222"/>
            </w:placeholder>
          </w:sdtPr>
          <w:sdtEndPr/>
          <w:sdtContent>
            <w:p w14:paraId="1FB9CE93" w14:textId="77777777" w:rsidR="006A4505" w:rsidRDefault="00B9625C">
              <w:pPr>
                <w:ind w:rightChars="-369" w:right="-775"/>
                <w:rPr>
                  <w:szCs w:val="21"/>
                </w:rPr>
              </w:pPr>
              <w:r>
                <w:rPr>
                  <w:szCs w:val="21"/>
                </w:rPr>
                <w:fldChar w:fldCharType="begin"/>
              </w:r>
              <w:r w:rsidR="00B47FC3">
                <w:rPr>
                  <w:szCs w:val="21"/>
                </w:rPr>
                <w:instrText xml:space="preserve">MACROBUTTON  SnrToggleCheckbox √适用 </w:instrText>
              </w:r>
              <w:r>
                <w:rPr>
                  <w:szCs w:val="21"/>
                </w:rPr>
                <w:fldChar w:fldCharType="end"/>
              </w:r>
              <w:r>
                <w:rPr>
                  <w:szCs w:val="21"/>
                </w:rPr>
                <w:fldChar w:fldCharType="begin"/>
              </w:r>
              <w:r w:rsidR="00B47FC3">
                <w:rPr>
                  <w:szCs w:val="21"/>
                </w:rPr>
                <w:instrText xml:space="preserve"> MACROBUTTON  SnrToggleCheckbox □不适用 </w:instrText>
              </w:r>
              <w:r>
                <w:rPr>
                  <w:szCs w:val="21"/>
                </w:rPr>
                <w:fldChar w:fldCharType="end"/>
              </w:r>
            </w:p>
          </w:sdtContent>
        </w:sdt>
        <w:p w14:paraId="36368F75" w14:textId="5F5AFFFA" w:rsidR="006A4505" w:rsidRDefault="00B9625C">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13290186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szCs w:val="21"/>
            </w:rPr>
            <w:t xml:space="preserve">  币种：</w:t>
          </w:r>
          <w:sdt>
            <w:sdtPr>
              <w:rPr>
                <w:szCs w:val="21"/>
              </w:rPr>
              <w:alias w:val="币种：出售商品提供劳务情况表"/>
              <w:tag w:val="_GBC_4fc61a58f8e34c3c8024ea0b63c2bd2f"/>
              <w:id w:val="-1894496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6"/>
            <w:gridCol w:w="1831"/>
            <w:gridCol w:w="1971"/>
            <w:gridCol w:w="2079"/>
          </w:tblGrid>
          <w:tr w:rsidR="00B47FC3" w14:paraId="5A9F39F4" w14:textId="77777777" w:rsidTr="00BC5596">
            <w:trPr>
              <w:cantSplit/>
              <w:trHeight w:val="273"/>
            </w:trPr>
            <w:sdt>
              <w:sdtPr>
                <w:tag w:val="_PLD_8f46d61b556c4e7e9874d48274581d06"/>
                <w:id w:val="-912004127"/>
                <w:lock w:val="sdtLocked"/>
              </w:sdtPr>
              <w:sdtEndPr/>
              <w:sdtContent>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14:paraId="662A3BDE" w14:textId="77777777" w:rsidR="00B47FC3" w:rsidRDefault="00B47FC3" w:rsidP="00040831">
                    <w:pPr>
                      <w:jc w:val="center"/>
                      <w:rPr>
                        <w:rFonts w:cs="Cambria"/>
                        <w:szCs w:val="21"/>
                      </w:rPr>
                    </w:pPr>
                    <w:r>
                      <w:rPr>
                        <w:rFonts w:cs="Cambria" w:hint="eastAsia"/>
                        <w:szCs w:val="21"/>
                      </w:rPr>
                      <w:t>关联方</w:t>
                    </w:r>
                  </w:p>
                </w:tc>
              </w:sdtContent>
            </w:sdt>
            <w:sdt>
              <w:sdtPr>
                <w:tag w:val="_PLD_86c6996d2c00443589b89411b2b4bde3"/>
                <w:id w:val="-1988238374"/>
                <w:lock w:val="sdtLocked"/>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D478E9C" w14:textId="77777777" w:rsidR="00B47FC3" w:rsidRDefault="00B47FC3" w:rsidP="00040831">
                    <w:pPr>
                      <w:jc w:val="center"/>
                      <w:rPr>
                        <w:rFonts w:cs="Cambria"/>
                        <w:szCs w:val="21"/>
                      </w:rPr>
                    </w:pPr>
                    <w:r>
                      <w:rPr>
                        <w:rFonts w:cs="Cambria" w:hint="eastAsia"/>
                        <w:szCs w:val="21"/>
                      </w:rPr>
                      <w:t>关联交易内容</w:t>
                    </w:r>
                  </w:p>
                </w:tc>
              </w:sdtContent>
            </w:sdt>
            <w:sdt>
              <w:sdtPr>
                <w:tag w:val="_PLD_52688fb5000a4ccb8c43276d58764eb4"/>
                <w:id w:val="-2084751245"/>
                <w:lock w:val="sdtLocked"/>
              </w:sdtPr>
              <w:sdtEndPr/>
              <w:sdtContent>
                <w:tc>
                  <w:tcPr>
                    <w:tcW w:w="1081" w:type="pct"/>
                    <w:tcBorders>
                      <w:top w:val="single" w:sz="4" w:space="0" w:color="auto"/>
                      <w:left w:val="single" w:sz="4" w:space="0" w:color="auto"/>
                      <w:right w:val="single" w:sz="4" w:space="0" w:color="auto"/>
                    </w:tcBorders>
                    <w:shd w:val="clear" w:color="auto" w:fill="auto"/>
                    <w:vAlign w:val="center"/>
                  </w:tcPr>
                  <w:p w14:paraId="3D36E425" w14:textId="77777777" w:rsidR="00B47FC3" w:rsidRDefault="00B47FC3" w:rsidP="00040831">
                    <w:pPr>
                      <w:jc w:val="center"/>
                      <w:rPr>
                        <w:rFonts w:cs="Cambria"/>
                        <w:szCs w:val="21"/>
                      </w:rPr>
                    </w:pPr>
                    <w:r>
                      <w:rPr>
                        <w:rFonts w:cs="Cambria" w:hint="eastAsia"/>
                        <w:szCs w:val="21"/>
                      </w:rPr>
                      <w:t>本期发生额</w:t>
                    </w:r>
                  </w:p>
                </w:tc>
              </w:sdtContent>
            </w:sdt>
            <w:sdt>
              <w:sdtPr>
                <w:tag w:val="_PLD_e0158fcec29a443ca9e08a44a2489407"/>
                <w:id w:val="-539745671"/>
                <w:lock w:val="sdtLocked"/>
              </w:sdtPr>
              <w:sdtEndPr/>
              <w:sdtContent>
                <w:tc>
                  <w:tcPr>
                    <w:tcW w:w="1140" w:type="pct"/>
                    <w:tcBorders>
                      <w:top w:val="single" w:sz="4" w:space="0" w:color="auto"/>
                      <w:left w:val="single" w:sz="4" w:space="0" w:color="auto"/>
                      <w:right w:val="single" w:sz="4" w:space="0" w:color="auto"/>
                    </w:tcBorders>
                    <w:shd w:val="clear" w:color="auto" w:fill="auto"/>
                    <w:vAlign w:val="center"/>
                  </w:tcPr>
                  <w:p w14:paraId="7DDB2173" w14:textId="77777777" w:rsidR="00B47FC3" w:rsidRDefault="00B47FC3" w:rsidP="00040831">
                    <w:pPr>
                      <w:jc w:val="center"/>
                      <w:rPr>
                        <w:rFonts w:cs="Cambria"/>
                        <w:szCs w:val="21"/>
                      </w:rPr>
                    </w:pPr>
                    <w:r>
                      <w:rPr>
                        <w:rFonts w:cs="Cambria" w:hint="eastAsia"/>
                        <w:szCs w:val="21"/>
                      </w:rPr>
                      <w:t>上期发生额</w:t>
                    </w:r>
                  </w:p>
                </w:tc>
              </w:sdtContent>
            </w:sdt>
          </w:tr>
          <w:sdt>
            <w:sdtPr>
              <w:rPr>
                <w:szCs w:val="21"/>
              </w:rPr>
              <w:alias w:val="出售商品提供劳务情况明细"/>
              <w:tag w:val="_TUP_c080581d6b634c7bacd27d6542159620"/>
              <w:id w:val="-1003662951"/>
              <w:lock w:val="sdtLocked"/>
              <w:placeholder>
                <w:docPart w:val="96C5798AAFD24575A29BEA94553B7C68"/>
              </w:placeholder>
            </w:sdtPr>
            <w:sdtEndPr/>
            <w:sdtContent>
              <w:tr w:rsidR="00B47FC3" w14:paraId="53676F29" w14:textId="77777777" w:rsidTr="00BC5596">
                <w:trPr>
                  <w:cantSplit/>
                </w:trPr>
                <w:tc>
                  <w:tcPr>
                    <w:tcW w:w="1775" w:type="pct"/>
                    <w:tcBorders>
                      <w:top w:val="single" w:sz="4" w:space="0" w:color="auto"/>
                      <w:left w:val="single" w:sz="4" w:space="0" w:color="auto"/>
                      <w:bottom w:val="single" w:sz="4" w:space="0" w:color="auto"/>
                      <w:right w:val="single" w:sz="4" w:space="0" w:color="auto"/>
                    </w:tcBorders>
                    <w:shd w:val="clear" w:color="auto" w:fill="auto"/>
                  </w:tcPr>
                  <w:p w14:paraId="297F252D" w14:textId="77777777" w:rsidR="00B47FC3" w:rsidRDefault="00B47FC3" w:rsidP="00040831">
                    <w:pPr>
                      <w:rPr>
                        <w:szCs w:val="21"/>
                      </w:rPr>
                    </w:pPr>
                    <w:r>
                      <w:t>NAVAMEDIC  ASA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DC1F988" w14:textId="77777777" w:rsidR="00B47FC3" w:rsidRDefault="00B47FC3" w:rsidP="00040831">
                    <w:pPr>
                      <w:rPr>
                        <w:szCs w:val="21"/>
                      </w:rPr>
                    </w:pPr>
                    <w:r>
                      <w:t>销售依姆多</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658E8323" w14:textId="77777777" w:rsidR="00B47FC3" w:rsidRDefault="00B47FC3" w:rsidP="00040831">
                    <w:pPr>
                      <w:jc w:val="right"/>
                      <w:rPr>
                        <w:szCs w:val="21"/>
                      </w:rPr>
                    </w:pPr>
                    <w:r>
                      <w:t>11,356,901.09</w:t>
                    </w:r>
                  </w:p>
                </w:tc>
                <w:tc>
                  <w:tcPr>
                    <w:tcW w:w="1140" w:type="pct"/>
                    <w:tcBorders>
                      <w:top w:val="single" w:sz="4" w:space="0" w:color="auto"/>
                      <w:left w:val="single" w:sz="4" w:space="0" w:color="auto"/>
                      <w:bottom w:val="single" w:sz="4" w:space="0" w:color="auto"/>
                      <w:right w:val="single" w:sz="4" w:space="0" w:color="auto"/>
                    </w:tcBorders>
                    <w:shd w:val="clear" w:color="auto" w:fill="auto"/>
                  </w:tcPr>
                  <w:p w14:paraId="2749C06A" w14:textId="77777777" w:rsidR="00B47FC3" w:rsidRDefault="00B47FC3" w:rsidP="00040831">
                    <w:pPr>
                      <w:jc w:val="right"/>
                      <w:rPr>
                        <w:szCs w:val="21"/>
                      </w:rPr>
                    </w:pPr>
                    <w:r>
                      <w:t>37,450,604.28</w:t>
                    </w:r>
                  </w:p>
                </w:tc>
              </w:tr>
            </w:sdtContent>
          </w:sdt>
          <w:sdt>
            <w:sdtPr>
              <w:rPr>
                <w:szCs w:val="21"/>
              </w:rPr>
              <w:alias w:val="出售商品提供劳务情况明细"/>
              <w:tag w:val="_TUP_c080581d6b634c7bacd27d6542159620"/>
              <w:id w:val="-1411850626"/>
              <w:lock w:val="sdtLocked"/>
              <w:placeholder>
                <w:docPart w:val="8D901732D8C2467FAB28FEA74B44B009"/>
              </w:placeholder>
            </w:sdtPr>
            <w:sdtEndPr/>
            <w:sdtContent>
              <w:tr w:rsidR="00B47FC3" w14:paraId="6AAB6FDD" w14:textId="77777777" w:rsidTr="00BC5596">
                <w:trPr>
                  <w:cantSplit/>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14:paraId="42204AC4" w14:textId="77777777" w:rsidR="00B47FC3" w:rsidRDefault="00B47FC3" w:rsidP="00040831">
                    <w:pPr>
                      <w:rPr>
                        <w:szCs w:val="21"/>
                      </w:rPr>
                    </w:pPr>
                    <w:r>
                      <w:t>西藏康哲药业发展有限公司</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BE116FE" w14:textId="77777777" w:rsidR="00B47FC3" w:rsidRDefault="00B47FC3" w:rsidP="00040831">
                    <w:pPr>
                      <w:rPr>
                        <w:szCs w:val="21"/>
                      </w:rPr>
                    </w:pPr>
                    <w:r>
                      <w:t>销售大健康产品</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353C0DA7" w14:textId="77777777" w:rsidR="00B47FC3" w:rsidRDefault="00B47FC3" w:rsidP="00040831">
                    <w:pPr>
                      <w:jc w:val="right"/>
                      <w:rPr>
                        <w:szCs w:val="21"/>
                      </w:rPr>
                    </w:pPr>
                    <w:r>
                      <w:t>562,595.65</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5BE4916A" w14:textId="77777777" w:rsidR="00B47FC3" w:rsidRDefault="00B47FC3" w:rsidP="00040831">
                    <w:pPr>
                      <w:jc w:val="right"/>
                      <w:rPr>
                        <w:szCs w:val="21"/>
                      </w:rPr>
                    </w:pPr>
                    <w:r>
                      <w:t>2,532,972.28</w:t>
                    </w:r>
                  </w:p>
                </w:tc>
              </w:tr>
            </w:sdtContent>
          </w:sdt>
          <w:sdt>
            <w:sdtPr>
              <w:rPr>
                <w:szCs w:val="21"/>
              </w:rPr>
              <w:alias w:val="出售商品提供劳务情况明细"/>
              <w:tag w:val="_TUP_c080581d6b634c7bacd27d6542159620"/>
              <w:id w:val="-176881078"/>
              <w:lock w:val="sdtLocked"/>
              <w:placeholder>
                <w:docPart w:val="8D901732D8C2467FAB28FEA74B44B009"/>
              </w:placeholder>
            </w:sdtPr>
            <w:sdtEndPr/>
            <w:sdtContent>
              <w:tr w:rsidR="00B47FC3" w14:paraId="4DAB7534" w14:textId="77777777" w:rsidTr="00BC5596">
                <w:trPr>
                  <w:cantSplit/>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14:paraId="4DEF61C1" w14:textId="77777777" w:rsidR="00B47FC3" w:rsidRDefault="00B47FC3" w:rsidP="00040831">
                    <w:pPr>
                      <w:rPr>
                        <w:szCs w:val="21"/>
                      </w:rPr>
                    </w:pPr>
                    <w:r>
                      <w:t>深圳市康哲药业有限公司</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385F53D" w14:textId="77777777" w:rsidR="00B47FC3" w:rsidRDefault="00B47FC3" w:rsidP="00040831">
                    <w:pPr>
                      <w:rPr>
                        <w:szCs w:val="21"/>
                      </w:rPr>
                    </w:pPr>
                    <w:r>
                      <w:t>销售大健康产品</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751E13FA" w14:textId="77777777" w:rsidR="00B47FC3" w:rsidRDefault="00B47FC3" w:rsidP="00040831">
                    <w:pPr>
                      <w:jc w:val="right"/>
                      <w:rPr>
                        <w:szCs w:val="21"/>
                      </w:rPr>
                    </w:pPr>
                    <w:r>
                      <w:t>34,053.09</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1DF1508A" w14:textId="77777777" w:rsidR="00B47FC3" w:rsidRDefault="00B47FC3" w:rsidP="00040831">
                    <w:pPr>
                      <w:jc w:val="right"/>
                      <w:rPr>
                        <w:szCs w:val="21"/>
                      </w:rPr>
                    </w:pPr>
                    <w:r>
                      <w:t>176,073.27</w:t>
                    </w:r>
                  </w:p>
                </w:tc>
              </w:tr>
            </w:sdtContent>
          </w:sdt>
          <w:sdt>
            <w:sdtPr>
              <w:rPr>
                <w:szCs w:val="21"/>
              </w:rPr>
              <w:alias w:val="出售商品提供劳务情况明细"/>
              <w:tag w:val="_TUP_c080581d6b634c7bacd27d6542159620"/>
              <w:id w:val="463935601"/>
              <w:lock w:val="sdtLocked"/>
              <w:placeholder>
                <w:docPart w:val="8D901732D8C2467FAB28FEA74B44B009"/>
              </w:placeholder>
            </w:sdtPr>
            <w:sdtEndPr/>
            <w:sdtContent>
              <w:tr w:rsidR="00B47FC3" w14:paraId="13B73DF0" w14:textId="77777777" w:rsidTr="00BC5596">
                <w:trPr>
                  <w:cantSplit/>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14:paraId="45BC3923" w14:textId="77777777" w:rsidR="00B47FC3" w:rsidRDefault="00B47FC3" w:rsidP="00040831">
                    <w:pPr>
                      <w:rPr>
                        <w:szCs w:val="21"/>
                      </w:rPr>
                    </w:pPr>
                    <w:r>
                      <w:t>上海康哲美丽医药有限责任公司</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0E8C71C" w14:textId="77777777" w:rsidR="00B47FC3" w:rsidRDefault="00B47FC3" w:rsidP="00040831">
                    <w:pPr>
                      <w:rPr>
                        <w:szCs w:val="21"/>
                      </w:rPr>
                    </w:pPr>
                    <w:r>
                      <w:t>销售大健康产品</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5D2B5D61" w14:textId="77777777" w:rsidR="00B47FC3" w:rsidRDefault="00B47FC3" w:rsidP="00040831">
                    <w:pPr>
                      <w:jc w:val="right"/>
                      <w:rPr>
                        <w:szCs w:val="21"/>
                      </w:rPr>
                    </w:pPr>
                    <w:r>
                      <w:t>6,780.20</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63AA34C4" w14:textId="77777777" w:rsidR="00B47FC3" w:rsidRDefault="00B47FC3" w:rsidP="00040831">
                    <w:pPr>
                      <w:jc w:val="right"/>
                      <w:rPr>
                        <w:szCs w:val="21"/>
                      </w:rPr>
                    </w:pPr>
                    <w:r>
                      <w:t>8,556.44</w:t>
                    </w:r>
                  </w:p>
                </w:tc>
              </w:tr>
            </w:sdtContent>
          </w:sdt>
          <w:sdt>
            <w:sdtPr>
              <w:rPr>
                <w:szCs w:val="21"/>
              </w:rPr>
              <w:alias w:val="出售商品提供劳务情况明细"/>
              <w:tag w:val="_TUP_c080581d6b634c7bacd27d6542159620"/>
              <w:id w:val="3863790"/>
              <w:lock w:val="sdtLocked"/>
              <w:placeholder>
                <w:docPart w:val="8D901732D8C2467FAB28FEA74B44B009"/>
              </w:placeholder>
            </w:sdtPr>
            <w:sdtEndPr/>
            <w:sdtContent>
              <w:tr w:rsidR="00B47FC3" w14:paraId="470F87FC" w14:textId="77777777" w:rsidTr="00BC5596">
                <w:trPr>
                  <w:cantSplit/>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14:paraId="77CFE7E4" w14:textId="77777777" w:rsidR="00B47FC3" w:rsidRDefault="00B47FC3" w:rsidP="00040831">
                    <w:pPr>
                      <w:rPr>
                        <w:szCs w:val="21"/>
                      </w:rPr>
                    </w:pPr>
                    <w:r>
                      <w:t>天津康哲维盛医药科技发展有限公司</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E000F82" w14:textId="77777777" w:rsidR="00B47FC3" w:rsidRDefault="00B47FC3" w:rsidP="00040831">
                    <w:pPr>
                      <w:rPr>
                        <w:szCs w:val="21"/>
                      </w:rPr>
                    </w:pPr>
                    <w:r>
                      <w:t>销售大健康产品</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635FEDD4" w14:textId="1AFC1973" w:rsidR="00B47FC3" w:rsidRDefault="00AA2A3A" w:rsidP="00040831">
                    <w:pPr>
                      <w:jc w:val="right"/>
                      <w:rPr>
                        <w:szCs w:val="21"/>
                      </w:rPr>
                    </w:pPr>
                    <w:r>
                      <w:t>3,341.91</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7233C4BD" w14:textId="77777777" w:rsidR="00B47FC3" w:rsidRDefault="00B47FC3" w:rsidP="00040831">
                    <w:pPr>
                      <w:jc w:val="right"/>
                      <w:rPr>
                        <w:szCs w:val="21"/>
                      </w:rPr>
                    </w:pPr>
                  </w:p>
                </w:tc>
              </w:tr>
            </w:sdtContent>
          </w:sdt>
          <w:sdt>
            <w:sdtPr>
              <w:rPr>
                <w:szCs w:val="21"/>
              </w:rPr>
              <w:alias w:val="出售商品提供劳务情况明细"/>
              <w:tag w:val="_TUP_c080581d6b634c7bacd27d6542159620"/>
              <w:id w:val="-1092930334"/>
              <w:lock w:val="sdtLocked"/>
              <w:placeholder>
                <w:docPart w:val="8D901732D8C2467FAB28FEA74B44B009"/>
              </w:placeholder>
            </w:sdtPr>
            <w:sdtEndPr/>
            <w:sdtContent>
              <w:tr w:rsidR="00B47FC3" w14:paraId="203E95E2" w14:textId="77777777" w:rsidTr="00BC5596">
                <w:trPr>
                  <w:cantSplit/>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14:paraId="39E0BC2B" w14:textId="77777777" w:rsidR="00B47FC3" w:rsidRDefault="00B47FC3" w:rsidP="00040831">
                    <w:pPr>
                      <w:rPr>
                        <w:szCs w:val="21"/>
                      </w:rPr>
                    </w:pPr>
                    <w:r>
                      <w:t>海南康哲美丽科技有限公司</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D9F8D7E" w14:textId="77777777" w:rsidR="00B47FC3" w:rsidRDefault="00B47FC3" w:rsidP="00040831">
                    <w:pPr>
                      <w:rPr>
                        <w:szCs w:val="21"/>
                      </w:rPr>
                    </w:pPr>
                    <w:r>
                      <w:t>销售大健康产品</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6D040CBD" w14:textId="70B5C914" w:rsidR="00B47FC3" w:rsidRDefault="00AA2A3A" w:rsidP="00040831">
                    <w:pPr>
                      <w:jc w:val="right"/>
                      <w:rPr>
                        <w:szCs w:val="21"/>
                      </w:rPr>
                    </w:pPr>
                    <w:r>
                      <w:t>3,759.28</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4F699323" w14:textId="77777777" w:rsidR="00B47FC3" w:rsidRDefault="00B47FC3" w:rsidP="00040831">
                    <w:pPr>
                      <w:jc w:val="right"/>
                      <w:rPr>
                        <w:szCs w:val="21"/>
                      </w:rPr>
                    </w:pPr>
                  </w:p>
                </w:tc>
              </w:tr>
            </w:sdtContent>
          </w:sdt>
          <w:sdt>
            <w:sdtPr>
              <w:rPr>
                <w:szCs w:val="21"/>
              </w:rPr>
              <w:alias w:val="出售商品提供劳务情况明细"/>
              <w:tag w:val="_TUP_c080581d6b634c7bacd27d6542159620"/>
              <w:id w:val="301198827"/>
              <w:lock w:val="sdtLocked"/>
              <w:placeholder>
                <w:docPart w:val="96C5798AAFD24575A29BEA94553B7C68"/>
              </w:placeholder>
            </w:sdtPr>
            <w:sdtEndPr/>
            <w:sdtContent>
              <w:tr w:rsidR="00B47FC3" w14:paraId="247235A9" w14:textId="77777777" w:rsidTr="00BC5596">
                <w:trPr>
                  <w:cantSplit/>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14:paraId="1C08D5B9" w14:textId="77777777" w:rsidR="00B47FC3" w:rsidRDefault="00B47FC3" w:rsidP="00040831">
                    <w:pPr>
                      <w:rPr>
                        <w:szCs w:val="21"/>
                      </w:rPr>
                    </w:pPr>
                    <w:r>
                      <w:t>合计</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9FBCCC9" w14:textId="77777777" w:rsidR="00B47FC3" w:rsidRDefault="00B47FC3" w:rsidP="00040831">
                    <w:pPr>
                      <w:rPr>
                        <w:szCs w:val="21"/>
                      </w:rPr>
                    </w:pPr>
                    <w:r>
                      <w:t> </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6BEC05CC" w14:textId="7385103E" w:rsidR="00B47FC3" w:rsidRDefault="00AA2A3A" w:rsidP="00040831">
                    <w:pPr>
                      <w:jc w:val="right"/>
                      <w:rPr>
                        <w:szCs w:val="21"/>
                      </w:rPr>
                    </w:pPr>
                    <w:r>
                      <w:t>11,967,431.22</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58A74796" w14:textId="77777777" w:rsidR="00B47FC3" w:rsidRDefault="00B47FC3" w:rsidP="00040831">
                    <w:pPr>
                      <w:jc w:val="right"/>
                      <w:rPr>
                        <w:szCs w:val="21"/>
                      </w:rPr>
                    </w:pPr>
                    <w:r>
                      <w:t>40,168,206.27</w:t>
                    </w:r>
                  </w:p>
                </w:tc>
              </w:tr>
            </w:sdtContent>
          </w:sdt>
        </w:tbl>
        <w:p w14:paraId="4C816B03" w14:textId="77777777" w:rsidR="00B47FC3" w:rsidRDefault="00B47FC3"/>
        <w:p w14:paraId="1BF32B08" w14:textId="77777777" w:rsidR="006A4505" w:rsidRDefault="00B9625C">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1849781935"/>
            <w:lock w:val="sdtLocked"/>
            <w:placeholder>
              <w:docPart w:val="GBC22222222222222222222222222222"/>
            </w:placeholder>
          </w:sdtPr>
          <w:sdtEndPr/>
          <w:sdtContent>
            <w:p w14:paraId="71DC71A8" w14:textId="78D93AA4" w:rsidR="00D1518E" w:rsidRDefault="00B9625C" w:rsidP="00D1518E">
              <w:pPr>
                <w:rPr>
                  <w:rFonts w:cs="Cambria"/>
                  <w:szCs w:val="21"/>
                </w:rPr>
              </w:pPr>
              <w:r>
                <w:rPr>
                  <w:rFonts w:cs="Cambria"/>
                  <w:szCs w:val="21"/>
                </w:rPr>
                <w:fldChar w:fldCharType="begin"/>
              </w:r>
              <w:r w:rsidR="00F6773E">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F6773E">
                <w:rPr>
                  <w:rFonts w:cs="Cambria"/>
                  <w:szCs w:val="21"/>
                </w:rPr>
                <w:instrText xml:space="preserve"> MACROBUTTON  SnrToggleCheckbox √不适用 </w:instrText>
              </w:r>
              <w:r>
                <w:rPr>
                  <w:rFonts w:cs="Cambria"/>
                  <w:szCs w:val="21"/>
                </w:rPr>
                <w:fldChar w:fldCharType="end"/>
              </w:r>
            </w:p>
          </w:sdtContent>
        </w:sdt>
        <w:p w14:paraId="1863BB89" w14:textId="59CFD991" w:rsidR="00D1518E" w:rsidRDefault="001E0608">
          <w:pPr>
            <w:rPr>
              <w:rFonts w:cs="Cambria"/>
              <w:szCs w:val="21"/>
            </w:rPr>
          </w:pPr>
        </w:p>
      </w:sdtContent>
    </w:sdt>
    <w:sdt>
      <w:sdtPr>
        <w:rPr>
          <w:rFonts w:ascii="宋体" w:eastAsia="宋体" w:hAnsi="宋体" w:cs="宋体" w:hint="eastAsia"/>
          <w:b w:val="0"/>
          <w:bCs w:val="0"/>
          <w:kern w:val="0"/>
          <w:szCs w:val="24"/>
        </w:rPr>
        <w:alias w:val="模块:关联担保情况"/>
        <w:tag w:val="_SEC_efa05712c0bd499d89e4752caaaebdd6"/>
        <w:id w:val="1392770044"/>
        <w:lock w:val="sdtLocked"/>
        <w:placeholder>
          <w:docPart w:val="GBC22222222222222222222222222222"/>
        </w:placeholder>
      </w:sdtPr>
      <w:sdtEndPr>
        <w:rPr>
          <w:rFonts w:ascii="Cambria" w:hAnsi="Cambria" w:cs="Cambria" w:hint="default"/>
          <w:sz w:val="20"/>
          <w:szCs w:val="20"/>
        </w:rPr>
      </w:sdtEndPr>
      <w:sdtContent>
        <w:p w14:paraId="23F63CD2" w14:textId="77777777" w:rsidR="006A4505" w:rsidRDefault="00B9625C" w:rsidP="008776CA">
          <w:pPr>
            <w:pStyle w:val="4"/>
            <w:numPr>
              <w:ilvl w:val="3"/>
              <w:numId w:val="98"/>
            </w:numPr>
            <w:ind w:left="424" w:hangingChars="202" w:hanging="424"/>
          </w:pPr>
          <w:r>
            <w:rPr>
              <w:rFonts w:hint="eastAsia"/>
            </w:rPr>
            <w:t>关联担保情况</w:t>
          </w:r>
        </w:p>
        <w:p w14:paraId="388801BB" w14:textId="77777777" w:rsidR="006A4505" w:rsidRDefault="00B9625C">
          <w:r>
            <w:rPr>
              <w:rFonts w:hint="eastAsia"/>
            </w:rPr>
            <w:t>本公司作为担保方</w:t>
          </w:r>
        </w:p>
        <w:sdt>
          <w:sdtPr>
            <w:alias w:val="是否适用：本公司作为担保方的担保情况表[双击切换]"/>
            <w:tag w:val="_GBC_4ba390d56c0645788c7893af84ca2773"/>
            <w:id w:val="32550046"/>
            <w:lock w:val="sdtLocked"/>
            <w:placeholder>
              <w:docPart w:val="GBC22222222222222222222222222222"/>
            </w:placeholder>
          </w:sdtPr>
          <w:sdtEndPr/>
          <w:sdtContent>
            <w:p w14:paraId="54B73AAC" w14:textId="77777777" w:rsidR="006A4505" w:rsidRDefault="00B9625C">
              <w:r>
                <w:fldChar w:fldCharType="begin"/>
              </w:r>
              <w:r w:rsidR="00F6773E">
                <w:instrText xml:space="preserve">MACROBUTTON  SnrToggleCheckbox √适用 </w:instrText>
              </w:r>
              <w:r>
                <w:fldChar w:fldCharType="end"/>
              </w:r>
              <w:r>
                <w:fldChar w:fldCharType="begin"/>
              </w:r>
              <w:r w:rsidR="00F6773E">
                <w:instrText xml:space="preserve"> MACROBUTTON  SnrToggleCheckbox □不适用 </w:instrText>
              </w:r>
              <w:r>
                <w:fldChar w:fldCharType="end"/>
              </w:r>
            </w:p>
          </w:sdtContent>
        </w:sdt>
        <w:p w14:paraId="1452CD3A" w14:textId="0DABCEE6" w:rsidR="006A4505" w:rsidRDefault="00B9625C">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36765f306884ed7ac31323ffdc7164d"/>
              <w:id w:val="1420210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担保情况"/>
              <w:tag w:val="_GBC_65f9c6a02cb346e48ef0bee93406b7c3"/>
              <w:id w:val="13953154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405"/>
            <w:gridCol w:w="1559"/>
            <w:gridCol w:w="1843"/>
            <w:gridCol w:w="1986"/>
            <w:gridCol w:w="1324"/>
          </w:tblGrid>
          <w:tr w:rsidR="00F6773E" w14:paraId="3C0259CD" w14:textId="77777777" w:rsidTr="006A7DE2">
            <w:sdt>
              <w:sdtPr>
                <w:tag w:val="_PLD_96a4e4b902dd4a1aabeda7f378f03632"/>
                <w:id w:val="529543178"/>
                <w:lock w:val="sdtLocked"/>
              </w:sdtPr>
              <w:sdtEndPr/>
              <w:sdtContent>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4797DD65" w14:textId="77777777" w:rsidR="00F6773E" w:rsidRDefault="00F6773E" w:rsidP="00040831">
                    <w:pPr>
                      <w:jc w:val="center"/>
                      <w:rPr>
                        <w:rFonts w:cs="Cambria"/>
                      </w:rPr>
                    </w:pPr>
                    <w:r>
                      <w:rPr>
                        <w:rFonts w:cs="Cambria" w:hint="eastAsia"/>
                      </w:rPr>
                      <w:t>被担保方</w:t>
                    </w:r>
                  </w:p>
                </w:tc>
              </w:sdtContent>
            </w:sdt>
            <w:sdt>
              <w:sdtPr>
                <w:tag w:val="_PLD_e261ef4f94b54fc2b7ef782e98e6a6f9"/>
                <w:id w:val="928395169"/>
                <w:lock w:val="sdtLocked"/>
              </w:sdtPr>
              <w:sdtEndPr/>
              <w:sdtContent>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281555CB" w14:textId="77777777" w:rsidR="00F6773E" w:rsidRDefault="00F6773E" w:rsidP="00040831">
                    <w:pPr>
                      <w:jc w:val="center"/>
                      <w:rPr>
                        <w:rFonts w:cs="Cambria"/>
                      </w:rPr>
                    </w:pPr>
                    <w:r>
                      <w:rPr>
                        <w:rFonts w:cs="Cambria" w:hint="eastAsia"/>
                      </w:rPr>
                      <w:t>担保金额</w:t>
                    </w:r>
                  </w:p>
                </w:tc>
              </w:sdtContent>
            </w:sdt>
            <w:sdt>
              <w:sdtPr>
                <w:tag w:val="_PLD_6591ac1a04e6441cbf6e117b8ca9b235"/>
                <w:id w:val="2037394137"/>
                <w:lock w:val="sdtLocked"/>
              </w:sdtPr>
              <w:sdtEndPr/>
              <w:sdtContent>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55890803" w14:textId="77777777" w:rsidR="00F6773E" w:rsidRDefault="00F6773E" w:rsidP="00040831">
                    <w:pPr>
                      <w:jc w:val="center"/>
                      <w:rPr>
                        <w:rFonts w:cs="Cambria"/>
                      </w:rPr>
                    </w:pPr>
                    <w:r>
                      <w:rPr>
                        <w:rFonts w:cs="Cambria" w:hint="eastAsia"/>
                      </w:rPr>
                      <w:t>担保起始日</w:t>
                    </w:r>
                  </w:p>
                </w:tc>
              </w:sdtContent>
            </w:sdt>
            <w:sdt>
              <w:sdtPr>
                <w:tag w:val="_PLD_a4bd05821174469b92860eea66b1f7f5"/>
                <w:id w:val="357625847"/>
                <w:lock w:val="sdtLocked"/>
              </w:sdtPr>
              <w:sdtEnd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5054EEF" w14:textId="77777777" w:rsidR="00F6773E" w:rsidRDefault="00F6773E" w:rsidP="00040831">
                    <w:pPr>
                      <w:jc w:val="center"/>
                      <w:rPr>
                        <w:rFonts w:cs="Cambria"/>
                      </w:rPr>
                    </w:pPr>
                    <w:r>
                      <w:rPr>
                        <w:rFonts w:cs="Cambria" w:hint="eastAsia"/>
                      </w:rPr>
                      <w:t>担保到期日</w:t>
                    </w:r>
                  </w:p>
                </w:tc>
              </w:sdtContent>
            </w:sdt>
            <w:sdt>
              <w:sdtPr>
                <w:tag w:val="_PLD_ed3011fa0ff64ab0b41763ff62b9ba30"/>
                <w:id w:val="1366022963"/>
                <w:lock w:val="sdtLocked"/>
              </w:sdtPr>
              <w:sdtEndPr/>
              <w:sdtContent>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7B1D342" w14:textId="77777777" w:rsidR="00F6773E" w:rsidRDefault="00F6773E" w:rsidP="00040831">
                    <w:pPr>
                      <w:jc w:val="center"/>
                      <w:rPr>
                        <w:rFonts w:cs="Cambria"/>
                      </w:rPr>
                    </w:pPr>
                    <w:r>
                      <w:rPr>
                        <w:rFonts w:cs="Cambria" w:hint="eastAsia"/>
                      </w:rPr>
                      <w:t>担保是否已经履行完毕</w:t>
                    </w:r>
                  </w:p>
                </w:tc>
              </w:sdtContent>
            </w:sdt>
          </w:tr>
          <w:sdt>
            <w:sdtPr>
              <w:rPr>
                <w:rFonts w:cs="Cambria"/>
              </w:rPr>
              <w:alias w:val="本公司作为担保方的关联担保情况明细"/>
              <w:tag w:val="_TUP_bf275a4319db4fad8fa8f501d7d71b04"/>
              <w:id w:val="2021272332"/>
              <w:lock w:val="sdtLocked"/>
              <w:placeholder>
                <w:docPart w:val="2C577B84BA7D46B8808702EE8D0CF514"/>
              </w:placeholder>
            </w:sdtPr>
            <w:sdtEndPr/>
            <w:sdtContent>
              <w:tr w:rsidR="00F6773E" w14:paraId="39A359F4" w14:textId="77777777" w:rsidTr="006A7DE2">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413BEA9C" w14:textId="77777777" w:rsidR="00F6773E" w:rsidRDefault="00F6773E" w:rsidP="00040831">
                    <w:pPr>
                      <w:rPr>
                        <w:rFonts w:cs="Cambria"/>
                      </w:rPr>
                    </w:pPr>
                    <w:r>
                      <w:t>西藏诺迪康医药有限公司</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2A4340C" w14:textId="77777777" w:rsidR="00F6773E" w:rsidRDefault="00F6773E" w:rsidP="00040831">
                    <w:pPr>
                      <w:jc w:val="right"/>
                      <w:rPr>
                        <w:rFonts w:cs="Cambria"/>
                      </w:rPr>
                    </w:pPr>
                    <w:r>
                      <w:t>100,000,000.00</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606D6DE0" w14:textId="77777777" w:rsidR="00F6773E" w:rsidRDefault="00F6773E" w:rsidP="005A3093">
                    <w:pPr>
                      <w:jc w:val="right"/>
                      <w:rPr>
                        <w:rFonts w:cs="Cambria"/>
                      </w:rPr>
                    </w:pPr>
                    <w:r>
                      <w:t>2022年4月7日</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11D0915" w14:textId="77777777" w:rsidR="00F6773E" w:rsidRDefault="00F6773E" w:rsidP="005A3093">
                    <w:pPr>
                      <w:jc w:val="right"/>
                      <w:rPr>
                        <w:rFonts w:cs="Cambria"/>
                      </w:rPr>
                    </w:pPr>
                    <w:r>
                      <w:t>2023年4月7日</w:t>
                    </w:r>
                  </w:p>
                </w:tc>
                <w:sdt>
                  <w:sdtPr>
                    <w:rPr>
                      <w:rFonts w:cs="Cambria"/>
                    </w:rPr>
                    <w:alias w:val="本公司作为担保方的关联担保情况明细-担保是否已经履行完毕"/>
                    <w:tag w:val="_GBC_70748b9f40494d41a4708a6b900ecc0d"/>
                    <w:id w:val="-1669246969"/>
                    <w:lock w:val="sdtLocked"/>
                    <w:comboBox>
                      <w:listItem w:displayText="是" w:value="true"/>
                      <w:listItem w:displayText="否" w:value="false"/>
                    </w:comboBox>
                  </w:sdtPr>
                  <w:sdtEndPr/>
                  <w:sdtContent>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1F25B3F" w14:textId="6EFF37C6" w:rsidR="00F6773E" w:rsidRDefault="00CE2FCC" w:rsidP="005A3093">
                        <w:pPr>
                          <w:rPr>
                            <w:rFonts w:cs="Cambria"/>
                          </w:rPr>
                        </w:pPr>
                        <w:r>
                          <w:rPr>
                            <w:rFonts w:cs="Cambria" w:hint="eastAsia"/>
                          </w:rPr>
                          <w:t>否</w:t>
                        </w:r>
                      </w:p>
                    </w:tc>
                  </w:sdtContent>
                </w:sdt>
              </w:tr>
            </w:sdtContent>
          </w:sdt>
          <w:sdt>
            <w:sdtPr>
              <w:rPr>
                <w:rFonts w:cs="Cambria"/>
              </w:rPr>
              <w:alias w:val="本公司作为担保方的关联担保情况明细"/>
              <w:tag w:val="_TUP_bf275a4319db4fad8fa8f501d7d71b04"/>
              <w:id w:val="2067523792"/>
              <w:lock w:val="sdtLocked"/>
              <w:placeholder>
                <w:docPart w:val="1728FAAAA059461985EFDB86F3BA2FC5"/>
              </w:placeholder>
            </w:sdtPr>
            <w:sdtEndPr/>
            <w:sdtContent>
              <w:tr w:rsidR="00F6773E" w14:paraId="4C8E2BF3" w14:textId="77777777" w:rsidTr="006A7DE2">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4ABEA5DB" w14:textId="77777777" w:rsidR="00F6773E" w:rsidRDefault="00F6773E" w:rsidP="00040831">
                    <w:pPr>
                      <w:rPr>
                        <w:rFonts w:cs="Cambria"/>
                      </w:rPr>
                    </w:pPr>
                    <w:r>
                      <w:t>西藏诺迪康医药有限公司</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EED8F97" w14:textId="77777777" w:rsidR="00F6773E" w:rsidRDefault="00F6773E" w:rsidP="00040831">
                    <w:pPr>
                      <w:jc w:val="right"/>
                      <w:rPr>
                        <w:rFonts w:cs="Cambria"/>
                      </w:rPr>
                    </w:pPr>
                    <w:r>
                      <w:t>100,000,000.00</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4AAA3CD7" w14:textId="77777777" w:rsidR="00F6773E" w:rsidRDefault="00F6773E" w:rsidP="005A3093">
                    <w:pPr>
                      <w:jc w:val="right"/>
                      <w:rPr>
                        <w:rFonts w:cs="Cambria"/>
                      </w:rPr>
                    </w:pPr>
                    <w:r>
                      <w:t>2022年6月13日</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7FECEBA7" w14:textId="77777777" w:rsidR="00F6773E" w:rsidRDefault="00F6773E" w:rsidP="005A3093">
                    <w:pPr>
                      <w:jc w:val="right"/>
                      <w:rPr>
                        <w:rFonts w:cs="Cambria"/>
                      </w:rPr>
                    </w:pPr>
                    <w:r>
                      <w:t>2023年12月13日</w:t>
                    </w:r>
                  </w:p>
                </w:tc>
                <w:sdt>
                  <w:sdtPr>
                    <w:rPr>
                      <w:rFonts w:cs="Cambria"/>
                    </w:rPr>
                    <w:alias w:val="本公司作为担保方的关联担保情况明细-担保是否已经履行完毕"/>
                    <w:tag w:val="_GBC_70748b9f40494d41a4708a6b900ecc0d"/>
                    <w:id w:val="-1403903603"/>
                    <w:lock w:val="sdtLocked"/>
                    <w:placeholder>
                      <w:docPart w:val="17F14E37BF2A4CF0816879E858FBB215"/>
                    </w:placeholder>
                    <w:comboBox>
                      <w:listItem w:displayText="是" w:value="true"/>
                      <w:listItem w:displayText="否" w:value="false"/>
                    </w:comboBox>
                  </w:sdtPr>
                  <w:sdtEndPr/>
                  <w:sdtContent>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F1966EB" w14:textId="2249B963" w:rsidR="00F6773E" w:rsidRDefault="00CE2FCC" w:rsidP="005A3093">
                        <w:pPr>
                          <w:rPr>
                            <w:rFonts w:cs="Cambria"/>
                          </w:rPr>
                        </w:pPr>
                        <w:r>
                          <w:rPr>
                            <w:rFonts w:cs="Cambria" w:hint="eastAsia"/>
                          </w:rPr>
                          <w:t>否</w:t>
                        </w:r>
                      </w:p>
                    </w:tc>
                  </w:sdtContent>
                </w:sdt>
              </w:tr>
            </w:sdtContent>
          </w:sdt>
          <w:sdt>
            <w:sdtPr>
              <w:rPr>
                <w:rFonts w:cs="Cambria"/>
              </w:rPr>
              <w:alias w:val="本公司作为担保方的关联担保情况明细"/>
              <w:tag w:val="_TUP_bf275a4319db4fad8fa8f501d7d71b04"/>
              <w:id w:val="1675681209"/>
              <w:lock w:val="sdtLocked"/>
              <w:placeholder>
                <w:docPart w:val="1728FAAAA059461985EFDB86F3BA2FC5"/>
              </w:placeholder>
            </w:sdtPr>
            <w:sdtEndPr/>
            <w:sdtContent>
              <w:tr w:rsidR="00F6773E" w14:paraId="7672628E" w14:textId="77777777" w:rsidTr="006A7DE2">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38D64F" w14:textId="77777777" w:rsidR="00F6773E" w:rsidRDefault="00F6773E" w:rsidP="00040831">
                    <w:pPr>
                      <w:rPr>
                        <w:rFonts w:cs="Cambria"/>
                      </w:rPr>
                    </w:pPr>
                    <w:r>
                      <w:t>西藏诺迪康医药有限公司</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0823DAF" w14:textId="77777777" w:rsidR="00F6773E" w:rsidRDefault="00F6773E" w:rsidP="00040831">
                    <w:pPr>
                      <w:jc w:val="right"/>
                      <w:rPr>
                        <w:rFonts w:cs="Cambria"/>
                      </w:rPr>
                    </w:pPr>
                    <w:r>
                      <w:t>100,000,000.00</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4F854A20" w14:textId="77777777" w:rsidR="00F6773E" w:rsidRDefault="00F6773E" w:rsidP="005A3093">
                    <w:pPr>
                      <w:jc w:val="right"/>
                      <w:rPr>
                        <w:rFonts w:cs="Cambria"/>
                      </w:rPr>
                    </w:pPr>
                    <w:r>
                      <w:t>2022年9月30日</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477988AA" w14:textId="77777777" w:rsidR="00F6773E" w:rsidRDefault="00F6773E" w:rsidP="005A3093">
                    <w:pPr>
                      <w:jc w:val="right"/>
                      <w:rPr>
                        <w:rFonts w:cs="Cambria"/>
                      </w:rPr>
                    </w:pPr>
                    <w:r>
                      <w:t>2024年9月30日</w:t>
                    </w:r>
                  </w:p>
                </w:tc>
                <w:sdt>
                  <w:sdtPr>
                    <w:rPr>
                      <w:rFonts w:cs="Cambria"/>
                    </w:rPr>
                    <w:alias w:val="本公司作为担保方的关联担保情况明细-担保是否已经履行完毕"/>
                    <w:tag w:val="_GBC_70748b9f40494d41a4708a6b900ecc0d"/>
                    <w:id w:val="-437987011"/>
                    <w:lock w:val="sdtLocked"/>
                    <w:placeholder>
                      <w:docPart w:val="17F14E37BF2A4CF0816879E858FBB215"/>
                    </w:placeholder>
                    <w:comboBox>
                      <w:listItem w:displayText="是" w:value="true"/>
                      <w:listItem w:displayText="否" w:value="false"/>
                    </w:comboBox>
                  </w:sdtPr>
                  <w:sdtEndPr/>
                  <w:sdtContent>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C7CAFD6" w14:textId="018E9307" w:rsidR="00F6773E" w:rsidRDefault="00CE2FCC" w:rsidP="005A3093">
                        <w:pPr>
                          <w:rPr>
                            <w:rFonts w:cs="Cambria"/>
                          </w:rPr>
                        </w:pPr>
                        <w:r>
                          <w:rPr>
                            <w:rFonts w:cs="Cambria" w:hint="eastAsia"/>
                          </w:rPr>
                          <w:t>否</w:t>
                        </w:r>
                      </w:p>
                    </w:tc>
                  </w:sdtContent>
                </w:sdt>
              </w:tr>
            </w:sdtContent>
          </w:sdt>
          <w:sdt>
            <w:sdtPr>
              <w:rPr>
                <w:rFonts w:cs="Cambria"/>
              </w:rPr>
              <w:alias w:val="本公司作为担保方的关联担保情况明细"/>
              <w:tag w:val="_TUP_bf275a4319db4fad8fa8f501d7d71b04"/>
              <w:id w:val="-377631783"/>
              <w:lock w:val="sdtLocked"/>
              <w:placeholder>
                <w:docPart w:val="1728FAAAA059461985EFDB86F3BA2FC5"/>
              </w:placeholder>
            </w:sdtPr>
            <w:sdtEndPr/>
            <w:sdtContent>
              <w:tr w:rsidR="00F6773E" w14:paraId="72F2BB07" w14:textId="77777777" w:rsidTr="006A7DE2">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1D3BDC2C" w14:textId="77777777" w:rsidR="00F6773E" w:rsidRDefault="00F6773E" w:rsidP="00040831">
                    <w:pPr>
                      <w:rPr>
                        <w:rFonts w:cs="Cambria"/>
                      </w:rPr>
                    </w:pPr>
                    <w:r w:rsidRPr="00C25EBA">
                      <w:t>西藏诺迪康医药有限公司</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C7A3DC2" w14:textId="77777777" w:rsidR="00F6773E" w:rsidRDefault="00F6773E" w:rsidP="00040831">
                    <w:pPr>
                      <w:jc w:val="right"/>
                      <w:rPr>
                        <w:rFonts w:cs="Cambria"/>
                      </w:rPr>
                    </w:pPr>
                    <w:r>
                      <w:t>150,000,000.00</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189FF0AE" w14:textId="77777777" w:rsidR="00F6773E" w:rsidRDefault="00F6773E" w:rsidP="005A3093">
                    <w:pPr>
                      <w:jc w:val="right"/>
                      <w:rPr>
                        <w:rFonts w:cs="Cambria"/>
                      </w:rPr>
                    </w:pPr>
                    <w:r>
                      <w:t>2022年9月30日</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4AE0F556" w14:textId="77777777" w:rsidR="00F6773E" w:rsidRDefault="00F6773E" w:rsidP="005A3093">
                    <w:pPr>
                      <w:jc w:val="right"/>
                      <w:rPr>
                        <w:rFonts w:cs="Cambria"/>
                      </w:rPr>
                    </w:pPr>
                    <w:r>
                      <w:t>2023年9月30日</w:t>
                    </w:r>
                  </w:p>
                </w:tc>
                <w:sdt>
                  <w:sdtPr>
                    <w:rPr>
                      <w:rFonts w:cs="Cambria"/>
                    </w:rPr>
                    <w:alias w:val="本公司作为担保方的关联担保情况明细-担保是否已经履行完毕"/>
                    <w:tag w:val="_GBC_70748b9f40494d41a4708a6b900ecc0d"/>
                    <w:id w:val="1838958194"/>
                    <w:lock w:val="sdtLocked"/>
                    <w:placeholder>
                      <w:docPart w:val="DDFE8BF34FEA46F4968100B7DA38613B"/>
                    </w:placeholder>
                    <w:comboBox>
                      <w:listItem w:displayText="是" w:value="true"/>
                      <w:listItem w:displayText="否" w:value="false"/>
                    </w:comboBox>
                  </w:sdtPr>
                  <w:sdtEndPr/>
                  <w:sdtContent>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330D1F0" w14:textId="600FD9A2" w:rsidR="00F6773E" w:rsidRDefault="00CE2FCC" w:rsidP="005A3093">
                        <w:pPr>
                          <w:rPr>
                            <w:rFonts w:cs="Cambria"/>
                          </w:rPr>
                        </w:pPr>
                        <w:r>
                          <w:rPr>
                            <w:rFonts w:cs="Cambria" w:hint="eastAsia"/>
                          </w:rPr>
                          <w:t>否</w:t>
                        </w:r>
                      </w:p>
                    </w:tc>
                  </w:sdtContent>
                </w:sdt>
              </w:tr>
            </w:sdtContent>
          </w:sdt>
          <w:sdt>
            <w:sdtPr>
              <w:rPr>
                <w:rFonts w:cs="Cambria"/>
              </w:rPr>
              <w:alias w:val="本公司作为担保方的关联担保情况明细"/>
              <w:tag w:val="_TUP_bf275a4319db4fad8fa8f501d7d71b04"/>
              <w:id w:val="687345118"/>
              <w:lock w:val="sdtLocked"/>
              <w:placeholder>
                <w:docPart w:val="2C577B84BA7D46B8808702EE8D0CF514"/>
              </w:placeholder>
            </w:sdtPr>
            <w:sdtEndPr/>
            <w:sdtContent>
              <w:tr w:rsidR="00F6773E" w14:paraId="1C20C346" w14:textId="77777777" w:rsidTr="006A7DE2">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64FDE963" w14:textId="048DE59C" w:rsidR="00F6773E" w:rsidRDefault="00C25EBA" w:rsidP="00040831">
                    <w:pPr>
                      <w:rPr>
                        <w:rFonts w:cs="Cambria"/>
                      </w:rPr>
                    </w:pPr>
                    <w:r w:rsidRPr="00C25EBA">
                      <w:rPr>
                        <w:rFonts w:cs="Cambria" w:hint="eastAsia"/>
                      </w:rPr>
                      <w:t>西藏诺迪康医药有限公司</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BEF5FE4" w14:textId="537A7B5A" w:rsidR="00F6773E" w:rsidRDefault="00C25EBA" w:rsidP="00040831">
                    <w:pPr>
                      <w:jc w:val="right"/>
                      <w:rPr>
                        <w:rFonts w:cs="Cambria"/>
                      </w:rPr>
                    </w:pPr>
                    <w:r w:rsidRPr="00C25EBA">
                      <w:rPr>
                        <w:rFonts w:cs="Cambria"/>
                      </w:rPr>
                      <w:t>100,000,000.00</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293EA15F" w14:textId="3920C265" w:rsidR="00F6773E" w:rsidRDefault="00C25EBA" w:rsidP="005A3093">
                    <w:pPr>
                      <w:jc w:val="right"/>
                      <w:rPr>
                        <w:rFonts w:cs="Cambria"/>
                      </w:rPr>
                    </w:pPr>
                    <w:r>
                      <w:rPr>
                        <w:rFonts w:cs="Cambria" w:hint="eastAsia"/>
                      </w:rPr>
                      <w:t>2022年1月12日</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2C17095" w14:textId="4F3332EB" w:rsidR="00F6773E" w:rsidRDefault="00C25EBA" w:rsidP="005A3093">
                    <w:pPr>
                      <w:jc w:val="right"/>
                      <w:rPr>
                        <w:rFonts w:cs="Cambria"/>
                      </w:rPr>
                    </w:pPr>
                    <w:r>
                      <w:rPr>
                        <w:rFonts w:cs="Cambria" w:hint="eastAsia"/>
                      </w:rPr>
                      <w:t>2023年1月12日</w:t>
                    </w:r>
                  </w:p>
                </w:tc>
                <w:sdt>
                  <w:sdtPr>
                    <w:rPr>
                      <w:rFonts w:cs="Cambria"/>
                    </w:rPr>
                    <w:alias w:val="本公司作为担保方的关联担保情况明细-担保是否已经履行完毕"/>
                    <w:tag w:val="_GBC_70748b9f40494d41a4708a6b900ecc0d"/>
                    <w:id w:val="-1523623403"/>
                    <w:lock w:val="sdtLocked"/>
                    <w:comboBox>
                      <w:listItem w:displayText="是" w:value="true"/>
                      <w:listItem w:displayText="否" w:value="false"/>
                    </w:comboBox>
                  </w:sdtPr>
                  <w:sdtEndPr/>
                  <w:sdtContent>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208F160" w14:textId="2844A412" w:rsidR="00F6773E" w:rsidRDefault="00CE2FCC" w:rsidP="005A3093">
                        <w:pPr>
                          <w:rPr>
                            <w:rFonts w:cs="Cambria"/>
                          </w:rPr>
                        </w:pPr>
                        <w:r>
                          <w:rPr>
                            <w:rFonts w:cs="Cambria" w:hint="eastAsia"/>
                          </w:rPr>
                          <w:t>否</w:t>
                        </w:r>
                      </w:p>
                    </w:tc>
                  </w:sdtContent>
                </w:sdt>
              </w:tr>
            </w:sdtContent>
          </w:sdt>
        </w:tbl>
        <w:p w14:paraId="2FF00E47" w14:textId="77777777" w:rsidR="00F6773E" w:rsidRDefault="00F6773E"/>
        <w:p w14:paraId="276075F6" w14:textId="77777777" w:rsidR="006A4505" w:rsidRDefault="00B9625C">
          <w:pPr>
            <w:rPr>
              <w:rFonts w:ascii="Cambria" w:hAnsi="Cambria" w:cs="Cambria"/>
            </w:rPr>
          </w:pPr>
          <w:r>
            <w:rPr>
              <w:rFonts w:ascii="Cambria" w:hAnsi="Cambria" w:cs="Cambria" w:hint="eastAsia"/>
            </w:rPr>
            <w:lastRenderedPageBreak/>
            <w:t>本公司作为被担保方</w:t>
          </w:r>
        </w:p>
        <w:sdt>
          <w:sdtPr>
            <w:rPr>
              <w:rFonts w:ascii="Cambria" w:hAnsi="Cambria" w:cs="Cambria"/>
            </w:rPr>
            <w:alias w:val="是否适用：本公司作为被担保方的担保情况表[双击切换]"/>
            <w:tag w:val="_GBC_24ee28d66e214f089c669dca4a51a3a4"/>
            <w:id w:val="1626352907"/>
            <w:lock w:val="sdtLocked"/>
            <w:placeholder>
              <w:docPart w:val="GBC22222222222222222222222222222"/>
            </w:placeholder>
          </w:sdtPr>
          <w:sdtEndPr/>
          <w:sdtContent>
            <w:p w14:paraId="3A9A32BD" w14:textId="77777777" w:rsidR="006A4505" w:rsidRDefault="00B9625C" w:rsidP="00F6773E">
              <w:r>
                <w:rPr>
                  <w:rFonts w:cs="Cambria"/>
                </w:rPr>
                <w:fldChar w:fldCharType="begin"/>
              </w:r>
              <w:r w:rsidR="00F6773E">
                <w:rPr>
                  <w:rFonts w:cs="Cambria"/>
                </w:rPr>
                <w:instrText xml:space="preserve">MACROBUTTON  SnrToggleCheckbox □适用 </w:instrText>
              </w:r>
              <w:r>
                <w:rPr>
                  <w:rFonts w:cs="Cambria"/>
                </w:rPr>
                <w:fldChar w:fldCharType="end"/>
              </w:r>
              <w:r>
                <w:rPr>
                  <w:rFonts w:cs="Cambria"/>
                </w:rPr>
                <w:fldChar w:fldCharType="begin"/>
              </w:r>
              <w:r w:rsidR="00F6773E">
                <w:rPr>
                  <w:rFonts w:cs="Cambria"/>
                </w:rPr>
                <w:instrText xml:space="preserve"> MACROBUTTON  SnrToggleCheckbox √不适用 </w:instrText>
              </w:r>
              <w:r>
                <w:rPr>
                  <w:rFonts w:cs="Cambria"/>
                </w:rPr>
                <w:fldChar w:fldCharType="end"/>
              </w:r>
            </w:p>
          </w:sdtContent>
        </w:sdt>
        <w:p w14:paraId="4899445E" w14:textId="77777777" w:rsidR="006A4505" w:rsidRDefault="00B9625C">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855230633"/>
            <w:lock w:val="sdtLocked"/>
            <w:placeholder>
              <w:docPart w:val="GBC22222222222222222222222222222"/>
            </w:placeholder>
          </w:sdtPr>
          <w:sdtEndPr/>
          <w:sdtContent>
            <w:p w14:paraId="3AE09D78" w14:textId="77777777" w:rsidR="006A4505" w:rsidRDefault="00B9625C">
              <w:pPr>
                <w:rPr>
                  <w:rFonts w:ascii="Cambria" w:hAnsi="Cambria" w:cs="Cambria"/>
                </w:rPr>
              </w:pPr>
              <w:r>
                <w:rPr>
                  <w:rFonts w:cs="Cambria"/>
                </w:rPr>
                <w:fldChar w:fldCharType="begin"/>
              </w:r>
              <w:r w:rsidR="00F6773E">
                <w:rPr>
                  <w:rFonts w:cs="Cambria"/>
                </w:rPr>
                <w:instrText xml:space="preserve">MACROBUTTON  SnrToggleCheckbox √适用 </w:instrText>
              </w:r>
              <w:r>
                <w:rPr>
                  <w:rFonts w:cs="Cambria"/>
                </w:rPr>
                <w:fldChar w:fldCharType="end"/>
              </w:r>
              <w:r>
                <w:rPr>
                  <w:rFonts w:cs="Cambria"/>
                </w:rPr>
                <w:fldChar w:fldCharType="begin"/>
              </w:r>
              <w:r w:rsidR="00F6773E">
                <w:rPr>
                  <w:rFonts w:cs="Cambria"/>
                </w:rPr>
                <w:instrText xml:space="preserve"> MACROBUTTON  SnrToggleCheckbox □不适用 </w:instrText>
              </w:r>
              <w:r>
                <w:rPr>
                  <w:rFonts w:cs="Cambria"/>
                </w:rPr>
                <w:fldChar w:fldCharType="end"/>
              </w:r>
            </w:p>
          </w:sdtContent>
        </w:sdt>
        <w:sdt>
          <w:sdtPr>
            <w:rPr>
              <w:rFonts w:ascii="Cambria" w:hAnsi="Cambria" w:cs="Cambria"/>
            </w:rPr>
            <w:alias w:val="关联担保说明"/>
            <w:tag w:val="_GBC_3eee756411e248a88ccd781b4dc66942"/>
            <w:id w:val="-299690894"/>
            <w:lock w:val="sdtLocked"/>
            <w:placeholder>
              <w:docPart w:val="GBC22222222222222222222222222222"/>
            </w:placeholder>
          </w:sdtPr>
          <w:sdtEndPr>
            <w:rPr>
              <w:szCs w:val="21"/>
            </w:rPr>
          </w:sdtEndPr>
          <w:sdtContent>
            <w:p w14:paraId="25136CAC" w14:textId="03C77AB9" w:rsidR="006534E1" w:rsidRPr="006534E1" w:rsidRDefault="00F6773E" w:rsidP="006534E1">
              <w:pPr>
                <w:tabs>
                  <w:tab w:val="left" w:pos="4410"/>
                </w:tabs>
                <w:ind w:firstLineChars="200" w:firstLine="420"/>
                <w:rPr>
                  <w:szCs w:val="21"/>
                </w:rPr>
              </w:pPr>
              <w:r w:rsidRPr="00F6773E">
                <w:rPr>
                  <w:rFonts w:hint="eastAsia"/>
                  <w:szCs w:val="21"/>
                </w:rPr>
                <w:t>本公司与中信银行股份有限公司拉萨分行、中国民生银行股份有限公司拉萨分行、中国银行股份有限公司山南分行</w:t>
              </w:r>
              <w:r w:rsidR="00C25EBA">
                <w:rPr>
                  <w:rFonts w:hint="eastAsia"/>
                  <w:szCs w:val="21"/>
                </w:rPr>
                <w:t>、</w:t>
              </w:r>
              <w:r w:rsidR="00C25EBA" w:rsidRPr="00E510D1">
                <w:rPr>
                  <w:szCs w:val="21"/>
                </w:rPr>
                <w:t>兴业银行股份有限公司拉萨</w:t>
              </w:r>
              <w:r w:rsidR="00C25EBA" w:rsidRPr="00E510D1">
                <w:rPr>
                  <w:rFonts w:hint="eastAsia"/>
                  <w:szCs w:val="21"/>
                </w:rPr>
                <w:t>分行</w:t>
              </w:r>
              <w:r w:rsidRPr="00F6773E">
                <w:rPr>
                  <w:rFonts w:hint="eastAsia"/>
                  <w:szCs w:val="21"/>
                </w:rPr>
                <w:t>签订了最高额保证合同，合同约定由本公司对控股子公司西藏诺迪康医药有限公司从上述期间内向该等银行借款产生的本金及利息等提供连带责任保证，保证金额合计为</w:t>
              </w:r>
              <w:r w:rsidR="00C25EBA">
                <w:rPr>
                  <w:szCs w:val="21"/>
                </w:rPr>
                <w:t>5</w:t>
              </w:r>
              <w:r w:rsidRPr="00F6773E">
                <w:rPr>
                  <w:szCs w:val="21"/>
                </w:rPr>
                <w:t>.5</w:t>
              </w:r>
              <w:r w:rsidRPr="00F6773E">
                <w:rPr>
                  <w:rFonts w:hint="eastAsia"/>
                  <w:szCs w:val="21"/>
                </w:rPr>
                <w:t>亿元，保证期间为在上述期间内成立的债权债务关系履行期限届满之日起三年。截止本报告期末，上述担保项目对应的未到期借款本金余额合计为</w:t>
              </w:r>
              <w:r w:rsidR="00C25EBA">
                <w:rPr>
                  <w:szCs w:val="21"/>
                </w:rPr>
                <w:t>4.86</w:t>
              </w:r>
              <w:r w:rsidRPr="00F6773E">
                <w:rPr>
                  <w:rFonts w:hint="eastAsia"/>
                  <w:szCs w:val="21"/>
                </w:rPr>
                <w:t>亿元。</w:t>
              </w:r>
            </w:p>
          </w:sdtContent>
        </w:sdt>
      </w:sdtContent>
    </w:sdt>
    <w:p w14:paraId="6B644E83" w14:textId="753CC804" w:rsidR="006A4505" w:rsidRPr="005A3093" w:rsidRDefault="006534E1" w:rsidP="005A3093">
      <w:pPr>
        <w:rPr>
          <w:rFonts w:ascii="Cambria" w:hAnsi="Cambria" w:cs="Cambria"/>
          <w:sz w:val="20"/>
          <w:szCs w:val="20"/>
        </w:rPr>
      </w:pPr>
      <w:r>
        <w:rPr>
          <w:rFonts w:ascii="Cambria" w:hAnsi="Cambria" w:cs="Cambria"/>
          <w:sz w:val="20"/>
          <w:szCs w:val="20"/>
        </w:rPr>
        <w:t xml:space="preserve"> </w:t>
      </w:r>
    </w:p>
    <w:sdt>
      <w:sdtPr>
        <w:rPr>
          <w:rFonts w:ascii="宋体" w:eastAsia="宋体" w:hAnsi="宋体" w:cs="宋体" w:hint="eastAsia"/>
          <w:b w:val="0"/>
          <w:bCs w:val="0"/>
          <w:kern w:val="0"/>
          <w:szCs w:val="24"/>
        </w:rPr>
        <w:alias w:val="模块:关键管理人员报酬"/>
        <w:tag w:val="_SEC_3b5cc9d011f04ea3b064e0de02da00f5"/>
        <w:id w:val="854622726"/>
        <w:lock w:val="sdtLocked"/>
        <w:placeholder>
          <w:docPart w:val="GBC22222222222222222222222222222"/>
        </w:placeholder>
      </w:sdtPr>
      <w:sdtEndPr>
        <w:rPr>
          <w:rFonts w:hint="default"/>
        </w:rPr>
      </w:sdtEndPr>
      <w:sdtContent>
        <w:p w14:paraId="0224F001" w14:textId="77777777" w:rsidR="006A4505" w:rsidRDefault="00B9625C" w:rsidP="008776CA">
          <w:pPr>
            <w:pStyle w:val="4"/>
            <w:numPr>
              <w:ilvl w:val="3"/>
              <w:numId w:val="98"/>
            </w:numPr>
            <w:ind w:left="424" w:hangingChars="202" w:hanging="424"/>
          </w:pPr>
          <w:r>
            <w:rPr>
              <w:rFonts w:hint="eastAsia"/>
            </w:rPr>
            <w:t>关键管理人员报酬</w:t>
          </w:r>
        </w:p>
        <w:sdt>
          <w:sdtPr>
            <w:alias w:val="是否适用：关键管理人员报酬[双击切换]"/>
            <w:tag w:val="_GBC_4768ccd806f845f4b6f5f0ec038ec747"/>
            <w:id w:val="-1833674608"/>
            <w:lock w:val="sdtLocked"/>
            <w:placeholder>
              <w:docPart w:val="GBC22222222222222222222222222222"/>
            </w:placeholder>
          </w:sdtPr>
          <w:sdtEndPr/>
          <w:sdtContent>
            <w:p w14:paraId="5E1805F1" w14:textId="77777777" w:rsidR="006A4505" w:rsidRDefault="00B9625C">
              <w:r>
                <w:fldChar w:fldCharType="begin"/>
              </w:r>
              <w:r w:rsidR="00F6773E">
                <w:instrText xml:space="preserve">MACROBUTTON  SnrToggleCheckbox √适用 </w:instrText>
              </w:r>
              <w:r>
                <w:fldChar w:fldCharType="end"/>
              </w:r>
              <w:r>
                <w:fldChar w:fldCharType="begin"/>
              </w:r>
              <w:r w:rsidR="00F6773E">
                <w:instrText xml:space="preserve"> MACROBUTTON  SnrToggleCheckbox □不适用 </w:instrText>
              </w:r>
              <w:r>
                <w:fldChar w:fldCharType="end"/>
              </w:r>
            </w:p>
          </w:sdtContent>
        </w:sdt>
        <w:p w14:paraId="5AA8D581" w14:textId="75E27D95" w:rsidR="006A4505" w:rsidRDefault="00B9625C">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20890390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482342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299"/>
            <w:gridCol w:w="2520"/>
          </w:tblGrid>
          <w:tr w:rsidR="006A4505" w14:paraId="27B78C50" w14:textId="77777777">
            <w:sdt>
              <w:sdtPr>
                <w:tag w:val="_PLD_3d38745be5c64397b1dab92289838da1"/>
                <w:id w:val="66694966"/>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1A139660" w14:textId="77777777" w:rsidR="006A4505" w:rsidRDefault="00B9625C">
                    <w:pPr>
                      <w:jc w:val="center"/>
                      <w:rPr>
                        <w:rFonts w:cs="Cambria"/>
                      </w:rPr>
                    </w:pPr>
                    <w:r>
                      <w:rPr>
                        <w:rFonts w:cs="Cambria" w:hint="eastAsia"/>
                      </w:rPr>
                      <w:t>项目</w:t>
                    </w:r>
                  </w:p>
                </w:tc>
              </w:sdtContent>
            </w:sdt>
            <w:sdt>
              <w:sdtPr>
                <w:tag w:val="_PLD_31133ff59dcf4a7b93a7991d1f435b05"/>
                <w:id w:val="166221412"/>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7C7C928D" w14:textId="77777777" w:rsidR="006A4505" w:rsidRDefault="00B9625C">
                    <w:pPr>
                      <w:jc w:val="center"/>
                      <w:rPr>
                        <w:rFonts w:cs="Cambria"/>
                      </w:rPr>
                    </w:pPr>
                    <w:r>
                      <w:rPr>
                        <w:rFonts w:cs="Cambria" w:hint="eastAsia"/>
                      </w:rPr>
                      <w:t>本期发生额</w:t>
                    </w:r>
                  </w:p>
                </w:tc>
              </w:sdtContent>
            </w:sdt>
            <w:sdt>
              <w:sdtPr>
                <w:tag w:val="_PLD_e08658a238f7419ca0d4ce3386ff565e"/>
                <w:id w:val="-1941677507"/>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520F1578" w14:textId="77777777" w:rsidR="006A4505" w:rsidRDefault="00B9625C">
                    <w:pPr>
                      <w:jc w:val="center"/>
                      <w:rPr>
                        <w:rFonts w:cs="Cambria"/>
                      </w:rPr>
                    </w:pPr>
                    <w:r>
                      <w:rPr>
                        <w:rFonts w:cs="Cambria" w:hint="eastAsia"/>
                      </w:rPr>
                      <w:t>上期发生额</w:t>
                    </w:r>
                  </w:p>
                </w:tc>
              </w:sdtContent>
            </w:sdt>
          </w:tr>
          <w:tr w:rsidR="006A4505" w14:paraId="5A985010" w14:textId="77777777">
            <w:sdt>
              <w:sdtPr>
                <w:tag w:val="_PLD_351d1928c6ce40d2b5b46143c5f31f00"/>
                <w:id w:val="674701663"/>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478EAC3C" w14:textId="77777777" w:rsidR="006A4505" w:rsidRDefault="00B9625C">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4772451A" w14:textId="77777777" w:rsidR="006A4505" w:rsidRDefault="00F6773E">
                <w:pPr>
                  <w:jc w:val="right"/>
                  <w:rPr>
                    <w:rFonts w:cs="Cambria"/>
                  </w:rPr>
                </w:pPr>
                <w:r>
                  <w:rPr>
                    <w:rFonts w:cs="Cambria" w:hint="eastAsia"/>
                  </w:rPr>
                  <w:t>891.43</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05D1BEFB" w14:textId="77777777" w:rsidR="006A4505" w:rsidRDefault="00F6773E">
                <w:pPr>
                  <w:jc w:val="right"/>
                  <w:rPr>
                    <w:rFonts w:cs="Cambria"/>
                  </w:rPr>
                </w:pPr>
                <w:r>
                  <w:rPr>
                    <w:rFonts w:cs="Cambria" w:hint="eastAsia"/>
                  </w:rPr>
                  <w:t>806.59</w:t>
                </w:r>
              </w:p>
            </w:tc>
          </w:tr>
        </w:tbl>
        <w:p w14:paraId="1BE70534" w14:textId="55FAC46E" w:rsidR="006A4505" w:rsidRPr="005A3093" w:rsidRDefault="001E0608"/>
      </w:sdtContent>
    </w:sdt>
    <w:p w14:paraId="08BF4BB3" w14:textId="77777777" w:rsidR="006A4505" w:rsidRDefault="00B9625C" w:rsidP="008776CA">
      <w:pPr>
        <w:pStyle w:val="3"/>
        <w:numPr>
          <w:ilvl w:val="0"/>
          <w:numId w:val="97"/>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Cs w:val="21"/>
        </w:rPr>
        <w:alias w:val="模块:上市公司应收关联方款项"/>
        <w:tag w:val="_SEC_7fd751377539429292ed4eb39a787549"/>
        <w:id w:val="916510973"/>
        <w:lock w:val="sdtLocked"/>
        <w:placeholder>
          <w:docPart w:val="GBC22222222222222222222222222222"/>
        </w:placeholder>
      </w:sdtPr>
      <w:sdtEndPr>
        <w:rPr>
          <w:rFonts w:ascii="仿宋_GB2312" w:eastAsia="仿宋_GB2312" w:hAnsiTheme="minorHAnsi" w:cstheme="minorBidi"/>
        </w:rPr>
      </w:sdtEndPr>
      <w:sdtContent>
        <w:p w14:paraId="2DC7C129" w14:textId="77777777" w:rsidR="006A4505" w:rsidRDefault="00B9625C" w:rsidP="008776CA">
          <w:pPr>
            <w:pStyle w:val="4"/>
            <w:numPr>
              <w:ilvl w:val="3"/>
              <w:numId w:val="99"/>
            </w:numPr>
            <w:ind w:left="424" w:hangingChars="202" w:hanging="424"/>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136065909"/>
            <w:lock w:val="sdtLocked"/>
            <w:placeholder>
              <w:docPart w:val="GBC22222222222222222222222222222"/>
            </w:placeholder>
          </w:sdtPr>
          <w:sdtEndPr/>
          <w:sdtContent>
            <w:p w14:paraId="6349FF09" w14:textId="77777777" w:rsidR="006A4505" w:rsidRDefault="00B9625C">
              <w:pPr>
                <w:rPr>
                  <w:szCs w:val="21"/>
                </w:rPr>
              </w:pPr>
              <w:r>
                <w:rPr>
                  <w:szCs w:val="21"/>
                </w:rPr>
                <w:fldChar w:fldCharType="begin"/>
              </w:r>
              <w:r w:rsidR="00F6773E">
                <w:rPr>
                  <w:szCs w:val="21"/>
                </w:rPr>
                <w:instrText xml:space="preserve"> MACROBUTTON  SnrToggleCheckbox √适用  </w:instrText>
              </w:r>
              <w:r>
                <w:rPr>
                  <w:szCs w:val="21"/>
                </w:rPr>
                <w:fldChar w:fldCharType="end"/>
              </w:r>
              <w:r>
                <w:rPr>
                  <w:szCs w:val="21"/>
                </w:rPr>
                <w:fldChar w:fldCharType="begin"/>
              </w:r>
              <w:r w:rsidR="00F6773E">
                <w:rPr>
                  <w:szCs w:val="21"/>
                </w:rPr>
                <w:instrText xml:space="preserve"> MACROBUTTON  SnrToggleCheckbox □不适用 </w:instrText>
              </w:r>
              <w:r>
                <w:rPr>
                  <w:szCs w:val="21"/>
                </w:rPr>
                <w:fldChar w:fldCharType="end"/>
              </w:r>
            </w:p>
          </w:sdtContent>
        </w:sdt>
        <w:p w14:paraId="28C9DE81" w14:textId="0097C9E3" w:rsidR="006A4505" w:rsidRDefault="00B9625C">
          <w:pPr>
            <w:jc w:val="right"/>
            <w:rPr>
              <w:szCs w:val="21"/>
            </w:rPr>
          </w:pPr>
          <w:r>
            <w:rPr>
              <w:rFonts w:hint="eastAsia"/>
              <w:szCs w:val="21"/>
            </w:rPr>
            <w:t>单位:</w:t>
          </w:r>
          <w:sdt>
            <w:sdtPr>
              <w:rPr>
                <w:rFonts w:hint="eastAsia"/>
                <w:szCs w:val="21"/>
              </w:rPr>
              <w:alias w:val="单位：上市公司应收关联方款项"/>
              <w:tag w:val="_GBC_83968b233566404db428b085bcb695b8"/>
              <w:id w:val="-1058003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0285322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8"/>
            <w:gridCol w:w="1699"/>
            <w:gridCol w:w="1254"/>
            <w:gridCol w:w="1581"/>
            <w:gridCol w:w="1326"/>
          </w:tblGrid>
          <w:tr w:rsidR="00F6773E" w14:paraId="29390273" w14:textId="77777777" w:rsidTr="006A7DE2">
            <w:trPr>
              <w:jc w:val="center"/>
            </w:trPr>
            <w:sdt>
              <w:sdtPr>
                <w:tag w:val="_PLD_c0c6dc2d23f94f929199b42c584f57ca"/>
                <w:id w:val="1406336779"/>
                <w:lock w:val="sdtLocked"/>
              </w:sdtPr>
              <w:sdtEndPr/>
              <w:sdtContent>
                <w:tc>
                  <w:tcPr>
                    <w:tcW w:w="619" w:type="pct"/>
                    <w:vMerge w:val="restart"/>
                    <w:tcBorders>
                      <w:top w:val="single" w:sz="4" w:space="0" w:color="auto"/>
                      <w:left w:val="single" w:sz="4" w:space="0" w:color="auto"/>
                      <w:right w:val="single" w:sz="4" w:space="0" w:color="auto"/>
                    </w:tcBorders>
                    <w:vAlign w:val="center"/>
                  </w:tcPr>
                  <w:p w14:paraId="6369B35B" w14:textId="77777777" w:rsidR="00F6773E" w:rsidRDefault="00F6773E" w:rsidP="00040831">
                    <w:pPr>
                      <w:jc w:val="center"/>
                      <w:rPr>
                        <w:szCs w:val="21"/>
                      </w:rPr>
                    </w:pPr>
                    <w:r>
                      <w:rPr>
                        <w:rFonts w:hint="eastAsia"/>
                        <w:szCs w:val="21"/>
                      </w:rPr>
                      <w:t>项目名称</w:t>
                    </w:r>
                  </w:p>
                </w:tc>
              </w:sdtContent>
            </w:sdt>
            <w:sdt>
              <w:sdtPr>
                <w:tag w:val="_PLD_56aedf077d5c4d3b814d04d193f71af7"/>
                <w:id w:val="-1135254847"/>
                <w:lock w:val="sdtLocked"/>
              </w:sdtPr>
              <w:sdtEndPr/>
              <w:sdtContent>
                <w:tc>
                  <w:tcPr>
                    <w:tcW w:w="1167" w:type="pct"/>
                    <w:vMerge w:val="restart"/>
                    <w:tcBorders>
                      <w:top w:val="single" w:sz="4" w:space="0" w:color="auto"/>
                      <w:left w:val="single" w:sz="4" w:space="0" w:color="auto"/>
                      <w:right w:val="single" w:sz="4" w:space="0" w:color="auto"/>
                    </w:tcBorders>
                    <w:vAlign w:val="center"/>
                  </w:tcPr>
                  <w:p w14:paraId="6912A89C" w14:textId="77777777" w:rsidR="00F6773E" w:rsidRDefault="00F6773E" w:rsidP="00040831">
                    <w:pPr>
                      <w:jc w:val="center"/>
                      <w:rPr>
                        <w:szCs w:val="21"/>
                      </w:rPr>
                    </w:pPr>
                    <w:r>
                      <w:rPr>
                        <w:rFonts w:hint="eastAsia"/>
                        <w:szCs w:val="21"/>
                      </w:rPr>
                      <w:t>关联方</w:t>
                    </w:r>
                  </w:p>
                </w:tc>
              </w:sdtContent>
            </w:sdt>
            <w:sdt>
              <w:sdtPr>
                <w:tag w:val="_PLD_e8867e7b52fb42f4b447e445a20beebc"/>
                <w:id w:val="-548919050"/>
                <w:lock w:val="sdtLocked"/>
              </w:sdtPr>
              <w:sdtEndPr/>
              <w:sdtContent>
                <w:tc>
                  <w:tcPr>
                    <w:tcW w:w="1620" w:type="pct"/>
                    <w:gridSpan w:val="2"/>
                    <w:tcBorders>
                      <w:top w:val="single" w:sz="4" w:space="0" w:color="auto"/>
                      <w:left w:val="single" w:sz="4" w:space="0" w:color="auto"/>
                      <w:bottom w:val="single" w:sz="4" w:space="0" w:color="auto"/>
                      <w:right w:val="single" w:sz="4" w:space="0" w:color="auto"/>
                    </w:tcBorders>
                    <w:vAlign w:val="center"/>
                  </w:tcPr>
                  <w:p w14:paraId="0BDB60DC" w14:textId="77777777" w:rsidR="00F6773E" w:rsidRDefault="00F6773E" w:rsidP="00040831">
                    <w:pPr>
                      <w:jc w:val="center"/>
                      <w:rPr>
                        <w:szCs w:val="21"/>
                      </w:rPr>
                    </w:pPr>
                    <w:r>
                      <w:rPr>
                        <w:rFonts w:hint="eastAsia"/>
                        <w:szCs w:val="21"/>
                      </w:rPr>
                      <w:t>期末余额</w:t>
                    </w:r>
                  </w:p>
                </w:tc>
              </w:sdtContent>
            </w:sdt>
            <w:sdt>
              <w:sdtPr>
                <w:tag w:val="_PLD_6a4888e558004037a5faac678bea523c"/>
                <w:id w:val="-1352335398"/>
                <w:lock w:val="sdtLocked"/>
              </w:sdtPr>
              <w:sdtEndPr/>
              <w:sdtContent>
                <w:tc>
                  <w:tcPr>
                    <w:tcW w:w="1594" w:type="pct"/>
                    <w:gridSpan w:val="2"/>
                    <w:tcBorders>
                      <w:top w:val="single" w:sz="4" w:space="0" w:color="auto"/>
                      <w:left w:val="single" w:sz="4" w:space="0" w:color="auto"/>
                      <w:bottom w:val="single" w:sz="4" w:space="0" w:color="auto"/>
                      <w:right w:val="single" w:sz="4" w:space="0" w:color="auto"/>
                    </w:tcBorders>
                    <w:vAlign w:val="center"/>
                  </w:tcPr>
                  <w:p w14:paraId="7A1F98E2" w14:textId="77777777" w:rsidR="00F6773E" w:rsidRDefault="00F6773E" w:rsidP="00040831">
                    <w:pPr>
                      <w:jc w:val="center"/>
                      <w:rPr>
                        <w:szCs w:val="21"/>
                      </w:rPr>
                    </w:pPr>
                    <w:r>
                      <w:rPr>
                        <w:rFonts w:hint="eastAsia"/>
                        <w:szCs w:val="21"/>
                      </w:rPr>
                      <w:t>期初余额</w:t>
                    </w:r>
                  </w:p>
                </w:tc>
              </w:sdtContent>
            </w:sdt>
          </w:tr>
          <w:tr w:rsidR="00F6773E" w14:paraId="4170937E" w14:textId="77777777" w:rsidTr="006A7DE2">
            <w:trPr>
              <w:jc w:val="center"/>
            </w:trPr>
            <w:tc>
              <w:tcPr>
                <w:tcW w:w="619" w:type="pct"/>
                <w:vMerge/>
                <w:tcBorders>
                  <w:left w:val="single" w:sz="4" w:space="0" w:color="auto"/>
                  <w:bottom w:val="single" w:sz="4" w:space="0" w:color="auto"/>
                  <w:right w:val="single" w:sz="4" w:space="0" w:color="auto"/>
                </w:tcBorders>
                <w:vAlign w:val="center"/>
              </w:tcPr>
              <w:p w14:paraId="0B1FC26F" w14:textId="77777777" w:rsidR="00F6773E" w:rsidRDefault="00F6773E" w:rsidP="00040831">
                <w:pPr>
                  <w:jc w:val="center"/>
                  <w:rPr>
                    <w:szCs w:val="21"/>
                  </w:rPr>
                </w:pPr>
              </w:p>
            </w:tc>
            <w:tc>
              <w:tcPr>
                <w:tcW w:w="1167" w:type="pct"/>
                <w:vMerge/>
                <w:tcBorders>
                  <w:left w:val="single" w:sz="4" w:space="0" w:color="auto"/>
                  <w:bottom w:val="single" w:sz="4" w:space="0" w:color="auto"/>
                  <w:right w:val="single" w:sz="4" w:space="0" w:color="auto"/>
                </w:tcBorders>
                <w:vAlign w:val="center"/>
              </w:tcPr>
              <w:p w14:paraId="5C72C8D5" w14:textId="77777777" w:rsidR="00F6773E" w:rsidRDefault="00F6773E" w:rsidP="00040831">
                <w:pPr>
                  <w:jc w:val="center"/>
                  <w:rPr>
                    <w:szCs w:val="21"/>
                  </w:rPr>
                </w:pPr>
              </w:p>
            </w:tc>
            <w:sdt>
              <w:sdtPr>
                <w:tag w:val="_PLD_0545f54235344f978e1e8356e1b05042"/>
                <w:id w:val="-1096547320"/>
                <w:lock w:val="sdtLocked"/>
              </w:sdtPr>
              <w:sdtEndPr/>
              <w:sdtContent>
                <w:tc>
                  <w:tcPr>
                    <w:tcW w:w="932" w:type="pct"/>
                    <w:tcBorders>
                      <w:top w:val="single" w:sz="4" w:space="0" w:color="auto"/>
                      <w:left w:val="single" w:sz="4" w:space="0" w:color="auto"/>
                      <w:bottom w:val="single" w:sz="4" w:space="0" w:color="auto"/>
                      <w:right w:val="single" w:sz="4" w:space="0" w:color="auto"/>
                    </w:tcBorders>
                    <w:vAlign w:val="center"/>
                  </w:tcPr>
                  <w:p w14:paraId="3A8F692C" w14:textId="77777777" w:rsidR="00F6773E" w:rsidRDefault="00F6773E" w:rsidP="00040831">
                    <w:pPr>
                      <w:jc w:val="center"/>
                      <w:rPr>
                        <w:szCs w:val="21"/>
                      </w:rPr>
                    </w:pPr>
                    <w:r>
                      <w:rPr>
                        <w:rFonts w:hint="eastAsia"/>
                        <w:szCs w:val="21"/>
                      </w:rPr>
                      <w:t>账面余额</w:t>
                    </w:r>
                  </w:p>
                </w:tc>
              </w:sdtContent>
            </w:sdt>
            <w:sdt>
              <w:sdtPr>
                <w:tag w:val="_PLD_9e6982f3b5cd46e9b3be23eda364cd7a"/>
                <w:id w:val="-326517625"/>
                <w:lock w:val="sdtLocked"/>
              </w:sdtPr>
              <w:sdtEndPr/>
              <w:sdtContent>
                <w:tc>
                  <w:tcPr>
                    <w:tcW w:w="688" w:type="pct"/>
                    <w:tcBorders>
                      <w:top w:val="single" w:sz="4" w:space="0" w:color="auto"/>
                      <w:left w:val="single" w:sz="4" w:space="0" w:color="auto"/>
                      <w:bottom w:val="single" w:sz="4" w:space="0" w:color="auto"/>
                      <w:right w:val="single" w:sz="4" w:space="0" w:color="auto"/>
                    </w:tcBorders>
                    <w:vAlign w:val="center"/>
                  </w:tcPr>
                  <w:p w14:paraId="2AC29600" w14:textId="77777777" w:rsidR="00F6773E" w:rsidRDefault="00F6773E" w:rsidP="00040831">
                    <w:pPr>
                      <w:jc w:val="center"/>
                      <w:rPr>
                        <w:szCs w:val="21"/>
                      </w:rPr>
                    </w:pPr>
                    <w:r>
                      <w:rPr>
                        <w:rFonts w:hint="eastAsia"/>
                        <w:szCs w:val="21"/>
                      </w:rPr>
                      <w:t>坏账准备</w:t>
                    </w:r>
                  </w:p>
                </w:tc>
              </w:sdtContent>
            </w:sdt>
            <w:sdt>
              <w:sdtPr>
                <w:tag w:val="_PLD_5c8e0a4ac99e4539bea932f77317d8de"/>
                <w:id w:val="-62799813"/>
                <w:lock w:val="sdtLocked"/>
              </w:sdtPr>
              <w:sdtEndPr/>
              <w:sdtContent>
                <w:tc>
                  <w:tcPr>
                    <w:tcW w:w="867" w:type="pct"/>
                    <w:tcBorders>
                      <w:top w:val="single" w:sz="4" w:space="0" w:color="auto"/>
                      <w:left w:val="single" w:sz="4" w:space="0" w:color="auto"/>
                      <w:bottom w:val="single" w:sz="4" w:space="0" w:color="auto"/>
                      <w:right w:val="single" w:sz="4" w:space="0" w:color="auto"/>
                    </w:tcBorders>
                    <w:vAlign w:val="center"/>
                  </w:tcPr>
                  <w:p w14:paraId="06014FC0" w14:textId="77777777" w:rsidR="00F6773E" w:rsidRDefault="00F6773E" w:rsidP="00040831">
                    <w:pPr>
                      <w:jc w:val="center"/>
                      <w:rPr>
                        <w:szCs w:val="21"/>
                      </w:rPr>
                    </w:pPr>
                    <w:r>
                      <w:rPr>
                        <w:rFonts w:hint="eastAsia"/>
                        <w:szCs w:val="21"/>
                      </w:rPr>
                      <w:t>账面余额</w:t>
                    </w:r>
                  </w:p>
                </w:tc>
              </w:sdtContent>
            </w:sdt>
            <w:sdt>
              <w:sdtPr>
                <w:tag w:val="_PLD_c5afa9908d794831a4bc715802a1061d"/>
                <w:id w:val="-111286705"/>
                <w:lock w:val="sdtLocked"/>
              </w:sdtPr>
              <w:sdtEndPr/>
              <w:sdtContent>
                <w:tc>
                  <w:tcPr>
                    <w:tcW w:w="727" w:type="pct"/>
                    <w:tcBorders>
                      <w:top w:val="single" w:sz="4" w:space="0" w:color="auto"/>
                      <w:left w:val="single" w:sz="4" w:space="0" w:color="auto"/>
                      <w:bottom w:val="single" w:sz="4" w:space="0" w:color="auto"/>
                      <w:right w:val="single" w:sz="4" w:space="0" w:color="auto"/>
                    </w:tcBorders>
                    <w:vAlign w:val="center"/>
                  </w:tcPr>
                  <w:p w14:paraId="7B5D32BE" w14:textId="77777777" w:rsidR="00F6773E" w:rsidRDefault="00F6773E" w:rsidP="00040831">
                    <w:pPr>
                      <w:jc w:val="center"/>
                      <w:rPr>
                        <w:szCs w:val="21"/>
                      </w:rPr>
                    </w:pPr>
                    <w:r>
                      <w:rPr>
                        <w:rFonts w:hint="eastAsia"/>
                        <w:szCs w:val="21"/>
                      </w:rPr>
                      <w:t>坏账准备</w:t>
                    </w:r>
                  </w:p>
                </w:tc>
              </w:sdtContent>
            </w:sdt>
          </w:tr>
          <w:sdt>
            <w:sdtPr>
              <w:rPr>
                <w:rFonts w:hint="eastAsia"/>
                <w:szCs w:val="21"/>
              </w:rPr>
              <w:alias w:val="上市公司应收关联方款项明细"/>
              <w:tag w:val="_TUP_d4126a8f8e414ce2b32aead159dba06a"/>
              <w:id w:val="-948159860"/>
              <w:lock w:val="sdtLocked"/>
              <w:placeholder>
                <w:docPart w:val="AEDE8F539E9F4EB2A0FBA6935CEE815C"/>
              </w:placeholder>
            </w:sdtPr>
            <w:sdtEndPr/>
            <w:sdtContent>
              <w:tr w:rsidR="00F6773E" w14:paraId="49C55D77" w14:textId="77777777" w:rsidTr="006A7DE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6D714FA" w14:textId="77777777" w:rsidR="00F6773E" w:rsidRDefault="00F6773E" w:rsidP="00040831">
                    <w:pPr>
                      <w:autoSpaceDE w:val="0"/>
                      <w:autoSpaceDN w:val="0"/>
                      <w:adjustRightInd w:val="0"/>
                      <w:rPr>
                        <w:szCs w:val="21"/>
                      </w:rPr>
                    </w:pPr>
                    <w:r>
                      <w:rPr>
                        <w:rFonts w:hint="eastAsia"/>
                        <w:szCs w:val="21"/>
                      </w:rPr>
                      <w:t>应收</w:t>
                    </w:r>
                    <w:r>
                      <w:rPr>
                        <w:szCs w:val="21"/>
                      </w:rPr>
                      <w:t>账款</w:t>
                    </w:r>
                  </w:p>
                </w:tc>
                <w:tc>
                  <w:tcPr>
                    <w:tcW w:w="1167" w:type="pct"/>
                    <w:tcBorders>
                      <w:top w:val="single" w:sz="4" w:space="0" w:color="auto"/>
                      <w:left w:val="single" w:sz="4" w:space="0" w:color="auto"/>
                      <w:bottom w:val="single" w:sz="4" w:space="0" w:color="auto"/>
                      <w:right w:val="single" w:sz="4" w:space="0" w:color="auto"/>
                    </w:tcBorders>
                    <w:vAlign w:val="center"/>
                  </w:tcPr>
                  <w:p w14:paraId="544C8A3E" w14:textId="77777777" w:rsidR="00F6773E" w:rsidRDefault="00F6773E" w:rsidP="00040831">
                    <w:pPr>
                      <w:rPr>
                        <w:sz w:val="24"/>
                      </w:rPr>
                    </w:pPr>
                    <w:r>
                      <w:t>NAVAMEDIC ASA</w:t>
                    </w:r>
                  </w:p>
                </w:tc>
                <w:tc>
                  <w:tcPr>
                    <w:tcW w:w="932" w:type="pct"/>
                    <w:tcBorders>
                      <w:top w:val="single" w:sz="4" w:space="0" w:color="auto"/>
                      <w:left w:val="single" w:sz="4" w:space="0" w:color="auto"/>
                      <w:bottom w:val="single" w:sz="4" w:space="0" w:color="auto"/>
                      <w:right w:val="single" w:sz="4" w:space="0" w:color="auto"/>
                    </w:tcBorders>
                    <w:vAlign w:val="center"/>
                  </w:tcPr>
                  <w:p w14:paraId="17605B0C" w14:textId="77777777" w:rsidR="00F6773E" w:rsidRDefault="00F6773E" w:rsidP="006A7DE2">
                    <w:pPr>
                      <w:jc w:val="both"/>
                    </w:pPr>
                    <w:r>
                      <w:t>4,449,511.68</w:t>
                    </w:r>
                  </w:p>
                </w:tc>
                <w:tc>
                  <w:tcPr>
                    <w:tcW w:w="688" w:type="pct"/>
                    <w:tcBorders>
                      <w:top w:val="single" w:sz="4" w:space="0" w:color="auto"/>
                      <w:left w:val="single" w:sz="4" w:space="0" w:color="auto"/>
                      <w:bottom w:val="single" w:sz="4" w:space="0" w:color="auto"/>
                      <w:right w:val="single" w:sz="4" w:space="0" w:color="auto"/>
                    </w:tcBorders>
                    <w:vAlign w:val="center"/>
                  </w:tcPr>
                  <w:p w14:paraId="66918BC3" w14:textId="77777777" w:rsidR="00F6773E" w:rsidRDefault="00F6773E" w:rsidP="006A7DE2">
                    <w:pPr>
                      <w:autoSpaceDE w:val="0"/>
                      <w:autoSpaceDN w:val="0"/>
                      <w:adjustRightInd w:val="0"/>
                      <w:jc w:val="both"/>
                      <w:rPr>
                        <w:szCs w:val="21"/>
                      </w:rPr>
                    </w:pPr>
                  </w:p>
                </w:tc>
                <w:tc>
                  <w:tcPr>
                    <w:tcW w:w="867" w:type="pct"/>
                    <w:tcBorders>
                      <w:top w:val="single" w:sz="4" w:space="0" w:color="auto"/>
                      <w:left w:val="single" w:sz="4" w:space="0" w:color="auto"/>
                      <w:bottom w:val="single" w:sz="4" w:space="0" w:color="auto"/>
                      <w:right w:val="single" w:sz="4" w:space="0" w:color="auto"/>
                    </w:tcBorders>
                    <w:vAlign w:val="center"/>
                  </w:tcPr>
                  <w:p w14:paraId="78AB9EB7" w14:textId="77777777" w:rsidR="00F6773E" w:rsidRDefault="00F6773E" w:rsidP="006A7DE2">
                    <w:pPr>
                      <w:autoSpaceDE w:val="0"/>
                      <w:autoSpaceDN w:val="0"/>
                      <w:adjustRightInd w:val="0"/>
                      <w:jc w:val="both"/>
                      <w:rPr>
                        <w:szCs w:val="21"/>
                      </w:rPr>
                    </w:pPr>
                    <w:r>
                      <w:t>22,531,408.39</w:t>
                    </w:r>
                  </w:p>
                </w:tc>
                <w:tc>
                  <w:tcPr>
                    <w:tcW w:w="727" w:type="pct"/>
                    <w:tcBorders>
                      <w:top w:val="single" w:sz="4" w:space="0" w:color="auto"/>
                      <w:left w:val="single" w:sz="4" w:space="0" w:color="auto"/>
                      <w:bottom w:val="single" w:sz="4" w:space="0" w:color="auto"/>
                      <w:right w:val="single" w:sz="4" w:space="0" w:color="auto"/>
                    </w:tcBorders>
                    <w:vAlign w:val="center"/>
                  </w:tcPr>
                  <w:p w14:paraId="6AF4BB61" w14:textId="77777777" w:rsidR="00F6773E" w:rsidRDefault="00F6773E" w:rsidP="00040831">
                    <w:pPr>
                      <w:autoSpaceDE w:val="0"/>
                      <w:autoSpaceDN w:val="0"/>
                      <w:adjustRightInd w:val="0"/>
                      <w:jc w:val="right"/>
                      <w:rPr>
                        <w:szCs w:val="21"/>
                      </w:rPr>
                    </w:pPr>
                    <w:r>
                      <w:t>548,317.60</w:t>
                    </w:r>
                  </w:p>
                </w:tc>
              </w:tr>
            </w:sdtContent>
          </w:sdt>
          <w:sdt>
            <w:sdtPr>
              <w:rPr>
                <w:rFonts w:hint="eastAsia"/>
                <w:szCs w:val="21"/>
              </w:rPr>
              <w:alias w:val="上市公司应收关联方款项明细"/>
              <w:tag w:val="_TUP_d4126a8f8e414ce2b32aead159dba06a"/>
              <w:id w:val="1007016830"/>
              <w:lock w:val="sdtLocked"/>
              <w:placeholder>
                <w:docPart w:val="DefaultPlaceholder_1081868574"/>
              </w:placeholder>
            </w:sdtPr>
            <w:sdtEndPr>
              <w:rPr>
                <w:rFonts w:hint="default"/>
                <w:szCs w:val="24"/>
              </w:rPr>
            </w:sdtEndPr>
            <w:sdtContent>
              <w:tr w:rsidR="00287650" w14:paraId="0BBE292F" w14:textId="77777777" w:rsidTr="006A7DE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498A4E8" w14:textId="061AEE7C" w:rsidR="00287650" w:rsidRDefault="00287650" w:rsidP="00040831">
                    <w:pPr>
                      <w:autoSpaceDE w:val="0"/>
                      <w:autoSpaceDN w:val="0"/>
                      <w:adjustRightInd w:val="0"/>
                      <w:rPr>
                        <w:szCs w:val="21"/>
                      </w:rPr>
                    </w:pPr>
                    <w:r>
                      <w:rPr>
                        <w:rFonts w:hint="eastAsia"/>
                        <w:szCs w:val="21"/>
                      </w:rPr>
                      <w:t>预付</w:t>
                    </w:r>
                    <w:r>
                      <w:rPr>
                        <w:szCs w:val="21"/>
                      </w:rPr>
                      <w:t>账款</w:t>
                    </w:r>
                  </w:p>
                </w:tc>
                <w:tc>
                  <w:tcPr>
                    <w:tcW w:w="1167" w:type="pct"/>
                    <w:tcBorders>
                      <w:top w:val="single" w:sz="4" w:space="0" w:color="auto"/>
                      <w:left w:val="single" w:sz="4" w:space="0" w:color="auto"/>
                      <w:bottom w:val="single" w:sz="4" w:space="0" w:color="auto"/>
                      <w:right w:val="single" w:sz="4" w:space="0" w:color="auto"/>
                    </w:tcBorders>
                    <w:vAlign w:val="center"/>
                  </w:tcPr>
                  <w:p w14:paraId="3EFB1CEA" w14:textId="3065167C" w:rsidR="00287650" w:rsidRDefault="00287650" w:rsidP="00040831">
                    <w:r>
                      <w:rPr>
                        <w:rFonts w:hint="eastAsia"/>
                      </w:rPr>
                      <w:t>北京</w:t>
                    </w:r>
                    <w:r>
                      <w:t>阿迈特</w:t>
                    </w:r>
                    <w:r>
                      <w:rPr>
                        <w:rFonts w:hint="eastAsia"/>
                      </w:rPr>
                      <w:t>医疗</w:t>
                    </w:r>
                    <w:r>
                      <w:t>器械</w:t>
                    </w:r>
                    <w:r>
                      <w:rPr>
                        <w:rFonts w:hint="eastAsia"/>
                      </w:rPr>
                      <w:t>有限</w:t>
                    </w:r>
                    <w:r>
                      <w:t>公司</w:t>
                    </w:r>
                  </w:p>
                </w:tc>
                <w:tc>
                  <w:tcPr>
                    <w:tcW w:w="932" w:type="pct"/>
                    <w:tcBorders>
                      <w:top w:val="single" w:sz="4" w:space="0" w:color="auto"/>
                      <w:left w:val="single" w:sz="4" w:space="0" w:color="auto"/>
                      <w:bottom w:val="single" w:sz="4" w:space="0" w:color="auto"/>
                      <w:right w:val="single" w:sz="4" w:space="0" w:color="auto"/>
                    </w:tcBorders>
                    <w:vAlign w:val="center"/>
                  </w:tcPr>
                  <w:p w14:paraId="42912588" w14:textId="24C71493" w:rsidR="00287650" w:rsidRDefault="00287650" w:rsidP="006A7DE2">
                    <w:pPr>
                      <w:jc w:val="both"/>
                    </w:pPr>
                    <w:r>
                      <w:rPr>
                        <w:rFonts w:hint="eastAsia"/>
                      </w:rPr>
                      <w:t>1</w:t>
                    </w:r>
                    <w:r>
                      <w:t>,</w:t>
                    </w:r>
                    <w:r>
                      <w:rPr>
                        <w:rFonts w:hint="eastAsia"/>
                      </w:rPr>
                      <w:t>976</w:t>
                    </w:r>
                    <w:r>
                      <w:t>,</w:t>
                    </w:r>
                    <w:r>
                      <w:rPr>
                        <w:rFonts w:hint="eastAsia"/>
                      </w:rPr>
                      <w:t>550.00</w:t>
                    </w:r>
                  </w:p>
                </w:tc>
                <w:tc>
                  <w:tcPr>
                    <w:tcW w:w="688" w:type="pct"/>
                    <w:tcBorders>
                      <w:top w:val="single" w:sz="4" w:space="0" w:color="auto"/>
                      <w:left w:val="single" w:sz="4" w:space="0" w:color="auto"/>
                      <w:bottom w:val="single" w:sz="4" w:space="0" w:color="auto"/>
                      <w:right w:val="single" w:sz="4" w:space="0" w:color="auto"/>
                    </w:tcBorders>
                    <w:vAlign w:val="center"/>
                  </w:tcPr>
                  <w:p w14:paraId="5559BB28" w14:textId="77777777" w:rsidR="00287650" w:rsidRDefault="00287650" w:rsidP="006A7DE2">
                    <w:pPr>
                      <w:autoSpaceDE w:val="0"/>
                      <w:autoSpaceDN w:val="0"/>
                      <w:adjustRightInd w:val="0"/>
                      <w:jc w:val="both"/>
                      <w:rPr>
                        <w:szCs w:val="21"/>
                      </w:rPr>
                    </w:pPr>
                  </w:p>
                </w:tc>
                <w:tc>
                  <w:tcPr>
                    <w:tcW w:w="867" w:type="pct"/>
                    <w:tcBorders>
                      <w:top w:val="single" w:sz="4" w:space="0" w:color="auto"/>
                      <w:left w:val="single" w:sz="4" w:space="0" w:color="auto"/>
                      <w:bottom w:val="single" w:sz="4" w:space="0" w:color="auto"/>
                      <w:right w:val="single" w:sz="4" w:space="0" w:color="auto"/>
                    </w:tcBorders>
                    <w:vAlign w:val="center"/>
                  </w:tcPr>
                  <w:p w14:paraId="6E6DC4D2" w14:textId="6C5A59F2" w:rsidR="00287650" w:rsidRDefault="00287650" w:rsidP="006A7DE2">
                    <w:pPr>
                      <w:autoSpaceDE w:val="0"/>
                      <w:autoSpaceDN w:val="0"/>
                      <w:adjustRightInd w:val="0"/>
                      <w:jc w:val="both"/>
                    </w:pPr>
                    <w:r>
                      <w:rPr>
                        <w:rFonts w:hint="eastAsia"/>
                      </w:rPr>
                      <w:t>1</w:t>
                    </w:r>
                    <w:r>
                      <w:t>,</w:t>
                    </w:r>
                    <w:r>
                      <w:rPr>
                        <w:rFonts w:hint="eastAsia"/>
                      </w:rPr>
                      <w:t>000</w:t>
                    </w:r>
                    <w:r>
                      <w:t>,</w:t>
                    </w:r>
                    <w:r>
                      <w:rPr>
                        <w:rFonts w:hint="eastAsia"/>
                      </w:rPr>
                      <w:t>000.00</w:t>
                    </w:r>
                  </w:p>
                </w:tc>
                <w:tc>
                  <w:tcPr>
                    <w:tcW w:w="727" w:type="pct"/>
                    <w:tcBorders>
                      <w:top w:val="single" w:sz="4" w:space="0" w:color="auto"/>
                      <w:left w:val="single" w:sz="4" w:space="0" w:color="auto"/>
                      <w:bottom w:val="single" w:sz="4" w:space="0" w:color="auto"/>
                      <w:right w:val="single" w:sz="4" w:space="0" w:color="auto"/>
                    </w:tcBorders>
                    <w:vAlign w:val="center"/>
                  </w:tcPr>
                  <w:p w14:paraId="04249D96" w14:textId="55E0AA66" w:rsidR="00287650" w:rsidRDefault="00287650" w:rsidP="00040831">
                    <w:pPr>
                      <w:autoSpaceDE w:val="0"/>
                      <w:autoSpaceDN w:val="0"/>
                      <w:adjustRightInd w:val="0"/>
                      <w:jc w:val="right"/>
                    </w:pPr>
                  </w:p>
                </w:tc>
              </w:tr>
            </w:sdtContent>
          </w:sdt>
        </w:tbl>
        <w:p w14:paraId="0A1881D5" w14:textId="77777777" w:rsidR="006A4505" w:rsidRDefault="001E0608">
          <w:pPr>
            <w:rPr>
              <w:rFonts w:ascii="仿宋_GB2312" w:eastAsia="仿宋_GB2312"/>
              <w:szCs w:val="21"/>
            </w:rPr>
          </w:pPr>
        </w:p>
      </w:sdtContent>
    </w:sdt>
    <w:sdt>
      <w:sdtPr>
        <w:rPr>
          <w:rFonts w:ascii="宋体" w:eastAsia="宋体" w:hAnsi="宋体" w:cs="宋体" w:hint="eastAsia"/>
          <w:b w:val="0"/>
          <w:bCs w:val="0"/>
          <w:kern w:val="0"/>
          <w:szCs w:val="24"/>
        </w:rPr>
        <w:alias w:val="模块:上市公司应付关联方款项"/>
        <w:tag w:val="_SEC_84b9cc5f716e4a019a46df88b355093c"/>
        <w:id w:val="-207802708"/>
        <w:lock w:val="sdtLocked"/>
        <w:placeholder>
          <w:docPart w:val="GBC22222222222222222222222222222"/>
        </w:placeholder>
      </w:sdtPr>
      <w:sdtEndPr>
        <w:rPr>
          <w:rFonts w:ascii="仿宋_GB2312" w:eastAsia="仿宋_GB2312" w:hAnsiTheme="minorHAnsi" w:cstheme="minorBidi"/>
          <w:szCs w:val="21"/>
        </w:rPr>
      </w:sdtEndPr>
      <w:sdtContent>
        <w:p w14:paraId="69397EB3" w14:textId="77777777" w:rsidR="006A4505" w:rsidRDefault="00B9625C" w:rsidP="008776CA">
          <w:pPr>
            <w:pStyle w:val="4"/>
            <w:numPr>
              <w:ilvl w:val="3"/>
              <w:numId w:val="99"/>
            </w:numPr>
            <w:ind w:left="424" w:hangingChars="202" w:hanging="424"/>
          </w:pPr>
          <w:r>
            <w:rPr>
              <w:rFonts w:hint="eastAsia"/>
            </w:rPr>
            <w:t>应付项目</w:t>
          </w:r>
        </w:p>
        <w:sdt>
          <w:sdtPr>
            <w:rPr>
              <w:rFonts w:hint="eastAsia"/>
              <w:szCs w:val="21"/>
            </w:rPr>
            <w:alias w:val="是否适用：应付项目[双击切换]"/>
            <w:tag w:val="_GBC_41bc31a1fefb4e25918c1ece7c27be62"/>
            <w:id w:val="38399650"/>
            <w:lock w:val="sdtLocked"/>
            <w:placeholder>
              <w:docPart w:val="GBC22222222222222222222222222222"/>
            </w:placeholder>
          </w:sdtPr>
          <w:sdtEndPr/>
          <w:sdtContent>
            <w:p w14:paraId="5DBE8D51" w14:textId="77777777" w:rsidR="006A4505" w:rsidRDefault="00B9625C">
              <w:pPr>
                <w:rPr>
                  <w:szCs w:val="21"/>
                </w:rPr>
              </w:pPr>
              <w:r>
                <w:rPr>
                  <w:szCs w:val="21"/>
                </w:rPr>
                <w:fldChar w:fldCharType="begin"/>
              </w:r>
              <w:r w:rsidR="00F6773E">
                <w:rPr>
                  <w:szCs w:val="21"/>
                </w:rPr>
                <w:instrText xml:space="preserve"> MACROBUTTON  SnrToggleCheckbox √适用  </w:instrText>
              </w:r>
              <w:r>
                <w:rPr>
                  <w:szCs w:val="21"/>
                </w:rPr>
                <w:fldChar w:fldCharType="end"/>
              </w:r>
              <w:r>
                <w:rPr>
                  <w:szCs w:val="21"/>
                </w:rPr>
                <w:fldChar w:fldCharType="begin"/>
              </w:r>
              <w:r w:rsidR="00F6773E">
                <w:rPr>
                  <w:szCs w:val="21"/>
                </w:rPr>
                <w:instrText xml:space="preserve"> MACROBUTTON  SnrToggleCheckbox □不适用 </w:instrText>
              </w:r>
              <w:r>
                <w:rPr>
                  <w:szCs w:val="21"/>
                </w:rPr>
                <w:fldChar w:fldCharType="end"/>
              </w:r>
            </w:p>
          </w:sdtContent>
        </w:sdt>
        <w:p w14:paraId="724032AA" w14:textId="0401E90F" w:rsidR="006A4505" w:rsidRDefault="00B9625C">
          <w:pPr>
            <w:jc w:val="right"/>
            <w:rPr>
              <w:szCs w:val="21"/>
            </w:rPr>
          </w:pPr>
          <w:r>
            <w:rPr>
              <w:rFonts w:hint="eastAsia"/>
              <w:szCs w:val="21"/>
            </w:rPr>
            <w:t>单位:</w:t>
          </w:r>
          <w:sdt>
            <w:sdtPr>
              <w:rPr>
                <w:rFonts w:hint="eastAsia"/>
                <w:szCs w:val="21"/>
              </w:rPr>
              <w:alias w:val="单位：上市公司应付关联方款项"/>
              <w:tag w:val="_GBC_dda5edeadff34e4f829b49a813d869a1"/>
              <w:id w:val="-1009063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14633061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3260"/>
            <w:gridCol w:w="2128"/>
            <w:gridCol w:w="2031"/>
          </w:tblGrid>
          <w:tr w:rsidR="00F6773E" w14:paraId="644C36DA" w14:textId="77777777" w:rsidTr="00F6773E">
            <w:sdt>
              <w:sdtPr>
                <w:tag w:val="_PLD_e606617d378f48ec942565c9488249ee"/>
                <w:id w:val="1313517610"/>
                <w:lock w:val="sdtLocked"/>
              </w:sdtPr>
              <w:sdtEndPr/>
              <w:sdtContent>
                <w:tc>
                  <w:tcPr>
                    <w:tcW w:w="931" w:type="pct"/>
                    <w:tcBorders>
                      <w:top w:val="single" w:sz="4" w:space="0" w:color="auto"/>
                      <w:left w:val="single" w:sz="4" w:space="0" w:color="auto"/>
                      <w:right w:val="single" w:sz="4" w:space="0" w:color="auto"/>
                    </w:tcBorders>
                  </w:tcPr>
                  <w:p w14:paraId="23E4A696" w14:textId="77777777" w:rsidR="00F6773E" w:rsidRDefault="00F6773E" w:rsidP="00040831">
                    <w:pPr>
                      <w:jc w:val="center"/>
                      <w:rPr>
                        <w:szCs w:val="21"/>
                      </w:rPr>
                    </w:pPr>
                    <w:r>
                      <w:rPr>
                        <w:rFonts w:hint="eastAsia"/>
                        <w:szCs w:val="21"/>
                      </w:rPr>
                      <w:t>项目名称</w:t>
                    </w:r>
                  </w:p>
                </w:tc>
              </w:sdtContent>
            </w:sdt>
            <w:sdt>
              <w:sdtPr>
                <w:tag w:val="_PLD_8c0f65fb9987497db9d8cb750665f14a"/>
                <w:id w:val="-1926407145"/>
                <w:lock w:val="sdtLocked"/>
              </w:sdtPr>
              <w:sdtEndPr/>
              <w:sdtContent>
                <w:tc>
                  <w:tcPr>
                    <w:tcW w:w="1788" w:type="pct"/>
                    <w:tcBorders>
                      <w:top w:val="single" w:sz="4" w:space="0" w:color="auto"/>
                      <w:left w:val="single" w:sz="4" w:space="0" w:color="auto"/>
                      <w:right w:val="single" w:sz="4" w:space="0" w:color="auto"/>
                    </w:tcBorders>
                  </w:tcPr>
                  <w:p w14:paraId="15D781AA" w14:textId="77777777" w:rsidR="00F6773E" w:rsidRDefault="00F6773E" w:rsidP="00040831">
                    <w:pPr>
                      <w:jc w:val="center"/>
                      <w:rPr>
                        <w:szCs w:val="21"/>
                      </w:rPr>
                    </w:pPr>
                    <w:r>
                      <w:rPr>
                        <w:rFonts w:hint="eastAsia"/>
                        <w:szCs w:val="21"/>
                      </w:rPr>
                      <w:t>关联方</w:t>
                    </w:r>
                  </w:p>
                </w:tc>
              </w:sdtContent>
            </w:sdt>
            <w:sdt>
              <w:sdtPr>
                <w:tag w:val="_PLD_6abb3a201708442494b9fede0eddf518"/>
                <w:id w:val="118925766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079620F1" w14:textId="77777777" w:rsidR="00F6773E" w:rsidRDefault="00F6773E" w:rsidP="00040831">
                    <w:pPr>
                      <w:jc w:val="center"/>
                      <w:rPr>
                        <w:szCs w:val="21"/>
                      </w:rPr>
                    </w:pPr>
                    <w:r>
                      <w:rPr>
                        <w:rFonts w:hint="eastAsia"/>
                        <w:szCs w:val="21"/>
                      </w:rPr>
                      <w:t>期末账面余额</w:t>
                    </w:r>
                  </w:p>
                </w:tc>
              </w:sdtContent>
            </w:sdt>
            <w:sdt>
              <w:sdtPr>
                <w:tag w:val="_PLD_55efe2bab54445818fecaf16ed9366f9"/>
                <w:id w:val="-957794675"/>
                <w:lock w:val="sdtLocked"/>
              </w:sdtPr>
              <w:sdtEndPr/>
              <w:sdtContent>
                <w:tc>
                  <w:tcPr>
                    <w:tcW w:w="1115" w:type="pct"/>
                    <w:tcBorders>
                      <w:top w:val="single" w:sz="4" w:space="0" w:color="auto"/>
                      <w:left w:val="single" w:sz="4" w:space="0" w:color="auto"/>
                      <w:bottom w:val="single" w:sz="4" w:space="0" w:color="auto"/>
                      <w:right w:val="single" w:sz="4" w:space="0" w:color="auto"/>
                    </w:tcBorders>
                  </w:tcPr>
                  <w:p w14:paraId="257A6A49" w14:textId="77777777" w:rsidR="00F6773E" w:rsidRDefault="00F6773E" w:rsidP="00040831">
                    <w:pPr>
                      <w:jc w:val="center"/>
                      <w:rPr>
                        <w:szCs w:val="21"/>
                      </w:rPr>
                    </w:pPr>
                    <w:r>
                      <w:rPr>
                        <w:rFonts w:hint="eastAsia"/>
                        <w:szCs w:val="21"/>
                      </w:rPr>
                      <w:t>期初账面余额</w:t>
                    </w:r>
                  </w:p>
                </w:tc>
              </w:sdtContent>
            </w:sdt>
          </w:tr>
          <w:sdt>
            <w:sdtPr>
              <w:rPr>
                <w:rFonts w:hint="eastAsia"/>
                <w:szCs w:val="21"/>
              </w:rPr>
              <w:alias w:val="上市公司应付关联方款项明细"/>
              <w:tag w:val="_TUP_f8595985c4a74e809f3ab4e90cbed7c1"/>
              <w:id w:val="326866043"/>
              <w:lock w:val="sdtLocked"/>
              <w:placeholder>
                <w:docPart w:val="C98F4B094BF34B5DA4F157FB80885102"/>
              </w:placeholder>
            </w:sdtPr>
            <w:sdtEndPr/>
            <w:sdtContent>
              <w:tr w:rsidR="00F6773E" w14:paraId="57F53407" w14:textId="77777777" w:rsidTr="00F6773E">
                <w:tc>
                  <w:tcPr>
                    <w:tcW w:w="931" w:type="pct"/>
                    <w:tcBorders>
                      <w:top w:val="single" w:sz="4" w:space="0" w:color="auto"/>
                      <w:left w:val="single" w:sz="4" w:space="0" w:color="auto"/>
                      <w:bottom w:val="single" w:sz="4" w:space="0" w:color="auto"/>
                      <w:right w:val="single" w:sz="4" w:space="0" w:color="auto"/>
                    </w:tcBorders>
                    <w:vAlign w:val="center"/>
                  </w:tcPr>
                  <w:p w14:paraId="5AE13C35" w14:textId="77777777" w:rsidR="00F6773E" w:rsidRDefault="00F6773E" w:rsidP="00040831">
                    <w:pPr>
                      <w:autoSpaceDE w:val="0"/>
                      <w:autoSpaceDN w:val="0"/>
                      <w:adjustRightInd w:val="0"/>
                      <w:rPr>
                        <w:szCs w:val="21"/>
                      </w:rPr>
                    </w:pPr>
                    <w:r>
                      <w:t>合同负债</w:t>
                    </w:r>
                  </w:p>
                </w:tc>
                <w:tc>
                  <w:tcPr>
                    <w:tcW w:w="1788" w:type="pct"/>
                    <w:tcBorders>
                      <w:top w:val="single" w:sz="4" w:space="0" w:color="auto"/>
                      <w:left w:val="single" w:sz="4" w:space="0" w:color="auto"/>
                      <w:bottom w:val="single" w:sz="4" w:space="0" w:color="auto"/>
                      <w:right w:val="single" w:sz="4" w:space="0" w:color="auto"/>
                    </w:tcBorders>
                  </w:tcPr>
                  <w:p w14:paraId="0DCFB67E" w14:textId="77777777" w:rsidR="00F6773E" w:rsidRDefault="00F6773E" w:rsidP="00040831">
                    <w:pPr>
                      <w:autoSpaceDE w:val="0"/>
                      <w:autoSpaceDN w:val="0"/>
                      <w:adjustRightInd w:val="0"/>
                      <w:rPr>
                        <w:szCs w:val="21"/>
                      </w:rPr>
                    </w:pPr>
                    <w:r>
                      <w:t>西藏康哲药业发展有限公司</w:t>
                    </w:r>
                  </w:p>
                </w:tc>
                <w:tc>
                  <w:tcPr>
                    <w:tcW w:w="1167" w:type="pct"/>
                    <w:tcBorders>
                      <w:top w:val="single" w:sz="4" w:space="0" w:color="auto"/>
                      <w:left w:val="single" w:sz="4" w:space="0" w:color="auto"/>
                      <w:bottom w:val="single" w:sz="4" w:space="0" w:color="auto"/>
                      <w:right w:val="single" w:sz="4" w:space="0" w:color="auto"/>
                    </w:tcBorders>
                  </w:tcPr>
                  <w:p w14:paraId="7498AF33" w14:textId="77777777" w:rsidR="00F6773E" w:rsidRDefault="00F6773E" w:rsidP="00040831">
                    <w:pPr>
                      <w:autoSpaceDE w:val="0"/>
                      <w:autoSpaceDN w:val="0"/>
                      <w:adjustRightInd w:val="0"/>
                      <w:jc w:val="right"/>
                      <w:rPr>
                        <w:szCs w:val="21"/>
                      </w:rPr>
                    </w:pPr>
                  </w:p>
                </w:tc>
                <w:tc>
                  <w:tcPr>
                    <w:tcW w:w="1115" w:type="pct"/>
                    <w:tcBorders>
                      <w:top w:val="single" w:sz="4" w:space="0" w:color="auto"/>
                      <w:left w:val="single" w:sz="4" w:space="0" w:color="auto"/>
                      <w:bottom w:val="single" w:sz="4" w:space="0" w:color="auto"/>
                      <w:right w:val="single" w:sz="4" w:space="0" w:color="auto"/>
                    </w:tcBorders>
                  </w:tcPr>
                  <w:p w14:paraId="208636E8" w14:textId="77777777" w:rsidR="00F6773E" w:rsidRDefault="00F6773E" w:rsidP="00040831">
                    <w:pPr>
                      <w:autoSpaceDE w:val="0"/>
                      <w:autoSpaceDN w:val="0"/>
                      <w:adjustRightInd w:val="0"/>
                      <w:jc w:val="right"/>
                      <w:rPr>
                        <w:szCs w:val="21"/>
                      </w:rPr>
                    </w:pPr>
                    <w:r>
                      <w:t>478,351.00</w:t>
                    </w:r>
                  </w:p>
                </w:tc>
              </w:tr>
            </w:sdtContent>
          </w:sdt>
          <w:sdt>
            <w:sdtPr>
              <w:rPr>
                <w:rFonts w:hint="eastAsia"/>
                <w:szCs w:val="21"/>
              </w:rPr>
              <w:alias w:val="上市公司应付关联方款项明细"/>
              <w:tag w:val="_TUP_f8595985c4a74e809f3ab4e90cbed7c1"/>
              <w:id w:val="-2118210990"/>
              <w:lock w:val="sdtLocked"/>
              <w:placeholder>
                <w:docPart w:val="C98F4B094BF34B5DA4F157FB80885102"/>
              </w:placeholder>
            </w:sdtPr>
            <w:sdtEndPr/>
            <w:sdtContent>
              <w:tr w:rsidR="00F6773E" w14:paraId="02BF91B4" w14:textId="77777777" w:rsidTr="00F6773E">
                <w:tc>
                  <w:tcPr>
                    <w:tcW w:w="931" w:type="pct"/>
                    <w:tcBorders>
                      <w:top w:val="single" w:sz="4" w:space="0" w:color="auto"/>
                      <w:left w:val="single" w:sz="4" w:space="0" w:color="auto"/>
                      <w:bottom w:val="single" w:sz="4" w:space="0" w:color="auto"/>
                      <w:right w:val="single" w:sz="4" w:space="0" w:color="auto"/>
                    </w:tcBorders>
                    <w:vAlign w:val="center"/>
                  </w:tcPr>
                  <w:p w14:paraId="74D9D0E6" w14:textId="77777777" w:rsidR="00F6773E" w:rsidRDefault="00F6773E" w:rsidP="00040831">
                    <w:pPr>
                      <w:autoSpaceDE w:val="0"/>
                      <w:autoSpaceDN w:val="0"/>
                      <w:adjustRightInd w:val="0"/>
                      <w:rPr>
                        <w:szCs w:val="21"/>
                      </w:rPr>
                    </w:pPr>
                    <w:r>
                      <w:t>合同负债</w:t>
                    </w:r>
                  </w:p>
                </w:tc>
                <w:tc>
                  <w:tcPr>
                    <w:tcW w:w="1788" w:type="pct"/>
                    <w:tcBorders>
                      <w:top w:val="single" w:sz="4" w:space="0" w:color="auto"/>
                      <w:left w:val="single" w:sz="4" w:space="0" w:color="auto"/>
                      <w:bottom w:val="single" w:sz="4" w:space="0" w:color="auto"/>
                      <w:right w:val="single" w:sz="4" w:space="0" w:color="auto"/>
                    </w:tcBorders>
                  </w:tcPr>
                  <w:p w14:paraId="632FF805" w14:textId="77777777" w:rsidR="00F6773E" w:rsidRDefault="00F6773E" w:rsidP="00040831">
                    <w:pPr>
                      <w:autoSpaceDE w:val="0"/>
                      <w:autoSpaceDN w:val="0"/>
                      <w:adjustRightInd w:val="0"/>
                      <w:rPr>
                        <w:szCs w:val="21"/>
                      </w:rPr>
                    </w:pPr>
                    <w:r>
                      <w:t>上海康哲美丽医药有限责任公司</w:t>
                    </w:r>
                  </w:p>
                </w:tc>
                <w:tc>
                  <w:tcPr>
                    <w:tcW w:w="1167" w:type="pct"/>
                    <w:tcBorders>
                      <w:top w:val="single" w:sz="4" w:space="0" w:color="auto"/>
                      <w:left w:val="single" w:sz="4" w:space="0" w:color="auto"/>
                      <w:bottom w:val="single" w:sz="4" w:space="0" w:color="auto"/>
                      <w:right w:val="single" w:sz="4" w:space="0" w:color="auto"/>
                    </w:tcBorders>
                  </w:tcPr>
                  <w:p w14:paraId="424ACA62" w14:textId="77777777" w:rsidR="00F6773E" w:rsidRDefault="00F6773E" w:rsidP="00040831">
                    <w:pPr>
                      <w:autoSpaceDE w:val="0"/>
                      <w:autoSpaceDN w:val="0"/>
                      <w:adjustRightInd w:val="0"/>
                      <w:jc w:val="right"/>
                      <w:rPr>
                        <w:szCs w:val="21"/>
                      </w:rPr>
                    </w:pPr>
                  </w:p>
                </w:tc>
                <w:tc>
                  <w:tcPr>
                    <w:tcW w:w="1115" w:type="pct"/>
                    <w:tcBorders>
                      <w:top w:val="single" w:sz="4" w:space="0" w:color="auto"/>
                      <w:left w:val="single" w:sz="4" w:space="0" w:color="auto"/>
                      <w:bottom w:val="single" w:sz="4" w:space="0" w:color="auto"/>
                      <w:right w:val="single" w:sz="4" w:space="0" w:color="auto"/>
                    </w:tcBorders>
                  </w:tcPr>
                  <w:p w14:paraId="4A42E106" w14:textId="77777777" w:rsidR="00F6773E" w:rsidRDefault="00F6773E" w:rsidP="00040831">
                    <w:pPr>
                      <w:autoSpaceDE w:val="0"/>
                      <w:autoSpaceDN w:val="0"/>
                      <w:adjustRightInd w:val="0"/>
                      <w:jc w:val="right"/>
                      <w:rPr>
                        <w:szCs w:val="21"/>
                      </w:rPr>
                    </w:pPr>
                    <w:r>
                      <w:t>6,848.00</w:t>
                    </w:r>
                  </w:p>
                </w:tc>
              </w:tr>
            </w:sdtContent>
          </w:sdt>
          <w:sdt>
            <w:sdtPr>
              <w:rPr>
                <w:rFonts w:hint="eastAsia"/>
                <w:szCs w:val="21"/>
              </w:rPr>
              <w:alias w:val="上市公司应付关联方款项明细"/>
              <w:tag w:val="_TUP_f8595985c4a74e809f3ab4e90cbed7c1"/>
              <w:id w:val="2059894706"/>
              <w:lock w:val="sdtLocked"/>
              <w:placeholder>
                <w:docPart w:val="C98F4B094BF34B5DA4F157FB80885102"/>
              </w:placeholder>
            </w:sdtPr>
            <w:sdtEndPr/>
            <w:sdtContent>
              <w:tr w:rsidR="00F6773E" w14:paraId="05C10C09" w14:textId="77777777" w:rsidTr="00F6773E">
                <w:tc>
                  <w:tcPr>
                    <w:tcW w:w="931" w:type="pct"/>
                    <w:tcBorders>
                      <w:top w:val="single" w:sz="4" w:space="0" w:color="auto"/>
                      <w:left w:val="single" w:sz="4" w:space="0" w:color="auto"/>
                      <w:bottom w:val="single" w:sz="4" w:space="0" w:color="auto"/>
                      <w:right w:val="single" w:sz="4" w:space="0" w:color="auto"/>
                    </w:tcBorders>
                    <w:vAlign w:val="center"/>
                  </w:tcPr>
                  <w:p w14:paraId="0A4556CC" w14:textId="77777777" w:rsidR="00F6773E" w:rsidRDefault="00F6773E" w:rsidP="00040831">
                    <w:pPr>
                      <w:autoSpaceDE w:val="0"/>
                      <w:autoSpaceDN w:val="0"/>
                      <w:adjustRightInd w:val="0"/>
                      <w:rPr>
                        <w:szCs w:val="21"/>
                      </w:rPr>
                    </w:pPr>
                    <w:r>
                      <w:t>其他应付款</w:t>
                    </w:r>
                  </w:p>
                </w:tc>
                <w:tc>
                  <w:tcPr>
                    <w:tcW w:w="1788" w:type="pct"/>
                    <w:tcBorders>
                      <w:top w:val="single" w:sz="4" w:space="0" w:color="auto"/>
                      <w:left w:val="single" w:sz="4" w:space="0" w:color="auto"/>
                      <w:bottom w:val="single" w:sz="4" w:space="0" w:color="auto"/>
                      <w:right w:val="single" w:sz="4" w:space="0" w:color="auto"/>
                    </w:tcBorders>
                  </w:tcPr>
                  <w:p w14:paraId="211F90A1" w14:textId="77777777" w:rsidR="00F6773E" w:rsidRDefault="00F6773E" w:rsidP="00040831">
                    <w:pPr>
                      <w:autoSpaceDE w:val="0"/>
                      <w:autoSpaceDN w:val="0"/>
                      <w:adjustRightInd w:val="0"/>
                      <w:rPr>
                        <w:szCs w:val="21"/>
                      </w:rPr>
                    </w:pPr>
                    <w:r>
                      <w:t>深圳市康哲药业有限公司</w:t>
                    </w:r>
                  </w:p>
                </w:tc>
                <w:tc>
                  <w:tcPr>
                    <w:tcW w:w="1167" w:type="pct"/>
                    <w:tcBorders>
                      <w:top w:val="single" w:sz="4" w:space="0" w:color="auto"/>
                      <w:left w:val="single" w:sz="4" w:space="0" w:color="auto"/>
                      <w:bottom w:val="single" w:sz="4" w:space="0" w:color="auto"/>
                      <w:right w:val="single" w:sz="4" w:space="0" w:color="auto"/>
                    </w:tcBorders>
                  </w:tcPr>
                  <w:p w14:paraId="52FC23A7" w14:textId="77777777" w:rsidR="00F6773E" w:rsidRDefault="00F6773E" w:rsidP="00040831">
                    <w:pPr>
                      <w:autoSpaceDE w:val="0"/>
                      <w:autoSpaceDN w:val="0"/>
                      <w:adjustRightInd w:val="0"/>
                      <w:jc w:val="right"/>
                      <w:rPr>
                        <w:szCs w:val="21"/>
                      </w:rPr>
                    </w:pPr>
                  </w:p>
                </w:tc>
                <w:tc>
                  <w:tcPr>
                    <w:tcW w:w="1115" w:type="pct"/>
                    <w:tcBorders>
                      <w:top w:val="single" w:sz="4" w:space="0" w:color="auto"/>
                      <w:left w:val="single" w:sz="4" w:space="0" w:color="auto"/>
                      <w:bottom w:val="single" w:sz="4" w:space="0" w:color="auto"/>
                      <w:right w:val="single" w:sz="4" w:space="0" w:color="auto"/>
                    </w:tcBorders>
                  </w:tcPr>
                  <w:p w14:paraId="2DF0B0F2" w14:textId="77777777" w:rsidR="00F6773E" w:rsidRDefault="00F6773E" w:rsidP="00040831">
                    <w:pPr>
                      <w:autoSpaceDE w:val="0"/>
                      <w:autoSpaceDN w:val="0"/>
                      <w:adjustRightInd w:val="0"/>
                      <w:jc w:val="right"/>
                      <w:rPr>
                        <w:szCs w:val="21"/>
                      </w:rPr>
                    </w:pPr>
                    <w:r>
                      <w:t>150,000.00</w:t>
                    </w:r>
                  </w:p>
                </w:tc>
              </w:tr>
            </w:sdtContent>
          </w:sdt>
          <w:sdt>
            <w:sdtPr>
              <w:rPr>
                <w:rFonts w:hint="eastAsia"/>
                <w:szCs w:val="21"/>
              </w:rPr>
              <w:alias w:val="上市公司应付关联方款项明细"/>
              <w:tag w:val="_TUP_f8595985c4a74e809f3ab4e90cbed7c1"/>
              <w:id w:val="983355846"/>
              <w:lock w:val="sdtLocked"/>
              <w:placeholder>
                <w:docPart w:val="C98F4B094BF34B5DA4F157FB80885102"/>
              </w:placeholder>
            </w:sdtPr>
            <w:sdtEndPr/>
            <w:sdtContent>
              <w:tr w:rsidR="00F6773E" w14:paraId="502D754C" w14:textId="77777777" w:rsidTr="00F6773E">
                <w:tc>
                  <w:tcPr>
                    <w:tcW w:w="931" w:type="pct"/>
                    <w:tcBorders>
                      <w:top w:val="single" w:sz="4" w:space="0" w:color="auto"/>
                      <w:left w:val="single" w:sz="4" w:space="0" w:color="auto"/>
                      <w:bottom w:val="single" w:sz="4" w:space="0" w:color="auto"/>
                      <w:right w:val="single" w:sz="4" w:space="0" w:color="auto"/>
                    </w:tcBorders>
                    <w:vAlign w:val="center"/>
                  </w:tcPr>
                  <w:p w14:paraId="59F759C2" w14:textId="77777777" w:rsidR="00F6773E" w:rsidRDefault="00F6773E" w:rsidP="00040831">
                    <w:pPr>
                      <w:autoSpaceDE w:val="0"/>
                      <w:autoSpaceDN w:val="0"/>
                      <w:adjustRightInd w:val="0"/>
                      <w:rPr>
                        <w:szCs w:val="21"/>
                      </w:rPr>
                    </w:pPr>
                    <w:r>
                      <w:t>其他应付款</w:t>
                    </w:r>
                  </w:p>
                </w:tc>
                <w:tc>
                  <w:tcPr>
                    <w:tcW w:w="1788" w:type="pct"/>
                    <w:tcBorders>
                      <w:top w:val="single" w:sz="4" w:space="0" w:color="auto"/>
                      <w:left w:val="single" w:sz="4" w:space="0" w:color="auto"/>
                      <w:bottom w:val="single" w:sz="4" w:space="0" w:color="auto"/>
                      <w:right w:val="single" w:sz="4" w:space="0" w:color="auto"/>
                    </w:tcBorders>
                  </w:tcPr>
                  <w:p w14:paraId="013B52EE" w14:textId="77777777" w:rsidR="00F6773E" w:rsidRDefault="00F6773E" w:rsidP="00040831">
                    <w:pPr>
                      <w:autoSpaceDE w:val="0"/>
                      <w:autoSpaceDN w:val="0"/>
                      <w:adjustRightInd w:val="0"/>
                      <w:rPr>
                        <w:szCs w:val="21"/>
                      </w:rPr>
                    </w:pPr>
                    <w:r>
                      <w:t>天津康哲医药科技发展有限公司</w:t>
                    </w:r>
                  </w:p>
                </w:tc>
                <w:tc>
                  <w:tcPr>
                    <w:tcW w:w="1167" w:type="pct"/>
                    <w:tcBorders>
                      <w:top w:val="single" w:sz="4" w:space="0" w:color="auto"/>
                      <w:left w:val="single" w:sz="4" w:space="0" w:color="auto"/>
                      <w:bottom w:val="single" w:sz="4" w:space="0" w:color="auto"/>
                      <w:right w:val="single" w:sz="4" w:space="0" w:color="auto"/>
                    </w:tcBorders>
                  </w:tcPr>
                  <w:p w14:paraId="5BE913B4" w14:textId="77777777" w:rsidR="00F6773E" w:rsidRDefault="00F6773E" w:rsidP="00040831">
                    <w:pPr>
                      <w:autoSpaceDE w:val="0"/>
                      <w:autoSpaceDN w:val="0"/>
                      <w:adjustRightInd w:val="0"/>
                      <w:jc w:val="right"/>
                      <w:rPr>
                        <w:szCs w:val="21"/>
                      </w:rPr>
                    </w:pPr>
                  </w:p>
                </w:tc>
                <w:tc>
                  <w:tcPr>
                    <w:tcW w:w="1115" w:type="pct"/>
                    <w:tcBorders>
                      <w:top w:val="single" w:sz="4" w:space="0" w:color="auto"/>
                      <w:left w:val="single" w:sz="4" w:space="0" w:color="auto"/>
                      <w:bottom w:val="single" w:sz="4" w:space="0" w:color="auto"/>
                      <w:right w:val="single" w:sz="4" w:space="0" w:color="auto"/>
                    </w:tcBorders>
                  </w:tcPr>
                  <w:p w14:paraId="17A5D6C8" w14:textId="77777777" w:rsidR="00F6773E" w:rsidRDefault="00F6773E" w:rsidP="00040831">
                    <w:pPr>
                      <w:autoSpaceDE w:val="0"/>
                      <w:autoSpaceDN w:val="0"/>
                      <w:adjustRightInd w:val="0"/>
                      <w:jc w:val="right"/>
                      <w:rPr>
                        <w:szCs w:val="21"/>
                      </w:rPr>
                    </w:pPr>
                    <w:r>
                      <w:t>283,018.87</w:t>
                    </w:r>
                  </w:p>
                </w:tc>
              </w:tr>
            </w:sdtContent>
          </w:sdt>
          <w:sdt>
            <w:sdtPr>
              <w:rPr>
                <w:rFonts w:hint="eastAsia"/>
                <w:szCs w:val="21"/>
              </w:rPr>
              <w:alias w:val="上市公司应付关联方款项明细"/>
              <w:tag w:val="_TUP_f8595985c4a74e809f3ab4e90cbed7c1"/>
              <w:id w:val="-103116820"/>
              <w:lock w:val="sdtLocked"/>
              <w:placeholder>
                <w:docPart w:val="C98F4B094BF34B5DA4F157FB80885102"/>
              </w:placeholder>
            </w:sdtPr>
            <w:sdtEndPr/>
            <w:sdtContent>
              <w:tr w:rsidR="00F6773E" w14:paraId="3685F353" w14:textId="77777777" w:rsidTr="00F6773E">
                <w:tc>
                  <w:tcPr>
                    <w:tcW w:w="931" w:type="pct"/>
                    <w:tcBorders>
                      <w:top w:val="single" w:sz="4" w:space="0" w:color="auto"/>
                      <w:left w:val="single" w:sz="4" w:space="0" w:color="auto"/>
                      <w:bottom w:val="single" w:sz="4" w:space="0" w:color="auto"/>
                      <w:right w:val="single" w:sz="4" w:space="0" w:color="auto"/>
                    </w:tcBorders>
                    <w:vAlign w:val="center"/>
                  </w:tcPr>
                  <w:p w14:paraId="7AF9B8C0" w14:textId="77777777" w:rsidR="00F6773E" w:rsidRDefault="00F6773E" w:rsidP="00040831">
                    <w:pPr>
                      <w:autoSpaceDE w:val="0"/>
                      <w:autoSpaceDN w:val="0"/>
                      <w:adjustRightInd w:val="0"/>
                      <w:rPr>
                        <w:szCs w:val="21"/>
                      </w:rPr>
                    </w:pPr>
                    <w:r>
                      <w:t>其他应付款</w:t>
                    </w:r>
                  </w:p>
                </w:tc>
                <w:tc>
                  <w:tcPr>
                    <w:tcW w:w="1788" w:type="pct"/>
                    <w:tcBorders>
                      <w:top w:val="single" w:sz="4" w:space="0" w:color="auto"/>
                      <w:left w:val="single" w:sz="4" w:space="0" w:color="auto"/>
                      <w:bottom w:val="single" w:sz="4" w:space="0" w:color="auto"/>
                      <w:right w:val="single" w:sz="4" w:space="0" w:color="auto"/>
                    </w:tcBorders>
                  </w:tcPr>
                  <w:p w14:paraId="59319D47" w14:textId="77777777" w:rsidR="00F6773E" w:rsidRDefault="00F6773E" w:rsidP="00040831">
                    <w:pPr>
                      <w:autoSpaceDE w:val="0"/>
                      <w:autoSpaceDN w:val="0"/>
                      <w:adjustRightInd w:val="0"/>
                      <w:rPr>
                        <w:szCs w:val="21"/>
                      </w:rPr>
                    </w:pPr>
                    <w:r>
                      <w:t>西藏康哲药业发展有限公司</w:t>
                    </w:r>
                  </w:p>
                </w:tc>
                <w:tc>
                  <w:tcPr>
                    <w:tcW w:w="1167" w:type="pct"/>
                    <w:tcBorders>
                      <w:top w:val="single" w:sz="4" w:space="0" w:color="auto"/>
                      <w:left w:val="single" w:sz="4" w:space="0" w:color="auto"/>
                      <w:bottom w:val="single" w:sz="4" w:space="0" w:color="auto"/>
                      <w:right w:val="single" w:sz="4" w:space="0" w:color="auto"/>
                    </w:tcBorders>
                  </w:tcPr>
                  <w:p w14:paraId="5F6B8CA0" w14:textId="77777777" w:rsidR="00F6773E" w:rsidRDefault="00F6773E" w:rsidP="00040831">
                    <w:pPr>
                      <w:autoSpaceDE w:val="0"/>
                      <w:autoSpaceDN w:val="0"/>
                      <w:adjustRightInd w:val="0"/>
                      <w:jc w:val="right"/>
                      <w:rPr>
                        <w:szCs w:val="21"/>
                      </w:rPr>
                    </w:pPr>
                    <w:r>
                      <w:t>358,071,885.55</w:t>
                    </w:r>
                  </w:p>
                </w:tc>
                <w:tc>
                  <w:tcPr>
                    <w:tcW w:w="1115" w:type="pct"/>
                    <w:tcBorders>
                      <w:top w:val="single" w:sz="4" w:space="0" w:color="auto"/>
                      <w:left w:val="single" w:sz="4" w:space="0" w:color="auto"/>
                      <w:bottom w:val="single" w:sz="4" w:space="0" w:color="auto"/>
                      <w:right w:val="single" w:sz="4" w:space="0" w:color="auto"/>
                    </w:tcBorders>
                  </w:tcPr>
                  <w:p w14:paraId="3BFEBC2E" w14:textId="77777777" w:rsidR="00F6773E" w:rsidRDefault="00F6773E" w:rsidP="00040831">
                    <w:pPr>
                      <w:autoSpaceDE w:val="0"/>
                      <w:autoSpaceDN w:val="0"/>
                      <w:adjustRightInd w:val="0"/>
                      <w:jc w:val="right"/>
                      <w:rPr>
                        <w:szCs w:val="21"/>
                      </w:rPr>
                    </w:pPr>
                    <w:r>
                      <w:t>349,118,015.21</w:t>
                    </w:r>
                  </w:p>
                </w:tc>
              </w:tr>
            </w:sdtContent>
          </w:sdt>
          <w:sdt>
            <w:sdtPr>
              <w:rPr>
                <w:rFonts w:hint="eastAsia"/>
                <w:szCs w:val="21"/>
              </w:rPr>
              <w:alias w:val="上市公司应付关联方款项明细"/>
              <w:tag w:val="_TUP_f8595985c4a74e809f3ab4e90cbed7c1"/>
              <w:id w:val="-1535656839"/>
              <w:lock w:val="sdtLocked"/>
              <w:placeholder>
                <w:docPart w:val="3D902993209843588D33AB7E126FAC18"/>
              </w:placeholder>
            </w:sdtPr>
            <w:sdtEndPr/>
            <w:sdtContent>
              <w:tr w:rsidR="00F6773E" w14:paraId="1434409F" w14:textId="77777777" w:rsidTr="00F6773E">
                <w:tc>
                  <w:tcPr>
                    <w:tcW w:w="931" w:type="pct"/>
                    <w:tcBorders>
                      <w:top w:val="single" w:sz="4" w:space="0" w:color="auto"/>
                      <w:left w:val="single" w:sz="4" w:space="0" w:color="auto"/>
                      <w:bottom w:val="single" w:sz="4" w:space="0" w:color="auto"/>
                      <w:right w:val="single" w:sz="4" w:space="0" w:color="auto"/>
                    </w:tcBorders>
                    <w:vAlign w:val="center"/>
                  </w:tcPr>
                  <w:p w14:paraId="4BD47CFC" w14:textId="77777777" w:rsidR="00F6773E" w:rsidRDefault="00F6773E" w:rsidP="00040831">
                    <w:pPr>
                      <w:autoSpaceDE w:val="0"/>
                      <w:autoSpaceDN w:val="0"/>
                      <w:adjustRightInd w:val="0"/>
                      <w:rPr>
                        <w:szCs w:val="21"/>
                      </w:rPr>
                    </w:pPr>
                    <w:r>
                      <w:t>其他应付款</w:t>
                    </w:r>
                  </w:p>
                </w:tc>
                <w:tc>
                  <w:tcPr>
                    <w:tcW w:w="1788" w:type="pct"/>
                    <w:tcBorders>
                      <w:top w:val="single" w:sz="4" w:space="0" w:color="auto"/>
                      <w:left w:val="single" w:sz="4" w:space="0" w:color="auto"/>
                      <w:bottom w:val="single" w:sz="4" w:space="0" w:color="auto"/>
                      <w:right w:val="single" w:sz="4" w:space="0" w:color="auto"/>
                    </w:tcBorders>
                  </w:tcPr>
                  <w:p w14:paraId="31CBB47A" w14:textId="77777777" w:rsidR="00F6773E" w:rsidRDefault="00F6773E" w:rsidP="00040831">
                    <w:pPr>
                      <w:autoSpaceDE w:val="0"/>
                      <w:autoSpaceDN w:val="0"/>
                      <w:adjustRightInd w:val="0"/>
                      <w:rPr>
                        <w:szCs w:val="21"/>
                      </w:rPr>
                    </w:pPr>
                    <w:r>
                      <w:t>NAVAMEDIC ASA</w:t>
                    </w:r>
                  </w:p>
                </w:tc>
                <w:tc>
                  <w:tcPr>
                    <w:tcW w:w="1167" w:type="pct"/>
                    <w:tcBorders>
                      <w:top w:val="single" w:sz="4" w:space="0" w:color="auto"/>
                      <w:left w:val="single" w:sz="4" w:space="0" w:color="auto"/>
                      <w:bottom w:val="single" w:sz="4" w:space="0" w:color="auto"/>
                      <w:right w:val="single" w:sz="4" w:space="0" w:color="auto"/>
                    </w:tcBorders>
                  </w:tcPr>
                  <w:p w14:paraId="6ED7797E" w14:textId="77777777" w:rsidR="00F6773E" w:rsidRDefault="00F6773E" w:rsidP="00040831">
                    <w:pPr>
                      <w:autoSpaceDE w:val="0"/>
                      <w:autoSpaceDN w:val="0"/>
                      <w:adjustRightInd w:val="0"/>
                      <w:jc w:val="right"/>
                      <w:rPr>
                        <w:szCs w:val="21"/>
                      </w:rPr>
                    </w:pPr>
                    <w:r>
                      <w:t>86,594.42</w:t>
                    </w:r>
                  </w:p>
                </w:tc>
                <w:tc>
                  <w:tcPr>
                    <w:tcW w:w="1115" w:type="pct"/>
                    <w:tcBorders>
                      <w:top w:val="single" w:sz="4" w:space="0" w:color="auto"/>
                      <w:left w:val="single" w:sz="4" w:space="0" w:color="auto"/>
                      <w:bottom w:val="single" w:sz="4" w:space="0" w:color="auto"/>
                      <w:right w:val="single" w:sz="4" w:space="0" w:color="auto"/>
                    </w:tcBorders>
                  </w:tcPr>
                  <w:p w14:paraId="5B5CDA6C" w14:textId="77777777" w:rsidR="00F6773E" w:rsidRDefault="00F6773E" w:rsidP="00040831">
                    <w:pPr>
                      <w:autoSpaceDE w:val="0"/>
                      <w:autoSpaceDN w:val="0"/>
                      <w:adjustRightInd w:val="0"/>
                      <w:jc w:val="right"/>
                      <w:rPr>
                        <w:szCs w:val="21"/>
                      </w:rPr>
                    </w:pPr>
                    <w:r>
                      <w:t>291,883.44</w:t>
                    </w:r>
                  </w:p>
                </w:tc>
              </w:tr>
            </w:sdtContent>
          </w:sdt>
          <w:sdt>
            <w:sdtPr>
              <w:rPr>
                <w:rFonts w:hint="eastAsia"/>
                <w:szCs w:val="21"/>
              </w:rPr>
              <w:alias w:val="上市公司应付关联方款项明细"/>
              <w:tag w:val="_TUP_f8595985c4a74e809f3ab4e90cbed7c1"/>
              <w:id w:val="-744485547"/>
              <w:lock w:val="sdtLocked"/>
              <w:placeholder>
                <w:docPart w:val="3D902993209843588D33AB7E126FAC18"/>
              </w:placeholder>
            </w:sdtPr>
            <w:sdtEndPr/>
            <w:sdtContent>
              <w:tr w:rsidR="00F6773E" w14:paraId="5491F0AC" w14:textId="77777777" w:rsidTr="00F6773E">
                <w:tc>
                  <w:tcPr>
                    <w:tcW w:w="931" w:type="pct"/>
                    <w:tcBorders>
                      <w:top w:val="single" w:sz="4" w:space="0" w:color="auto"/>
                      <w:left w:val="single" w:sz="4" w:space="0" w:color="auto"/>
                      <w:bottom w:val="single" w:sz="4" w:space="0" w:color="auto"/>
                      <w:right w:val="single" w:sz="4" w:space="0" w:color="auto"/>
                    </w:tcBorders>
                    <w:vAlign w:val="center"/>
                  </w:tcPr>
                  <w:p w14:paraId="339FD001" w14:textId="77777777" w:rsidR="00F6773E" w:rsidRDefault="00F6773E" w:rsidP="00040831">
                    <w:pPr>
                      <w:autoSpaceDE w:val="0"/>
                      <w:autoSpaceDN w:val="0"/>
                      <w:adjustRightInd w:val="0"/>
                      <w:rPr>
                        <w:szCs w:val="21"/>
                      </w:rPr>
                    </w:pPr>
                    <w:r>
                      <w:t>其他应付款</w:t>
                    </w:r>
                  </w:p>
                </w:tc>
                <w:tc>
                  <w:tcPr>
                    <w:tcW w:w="1788" w:type="pct"/>
                    <w:tcBorders>
                      <w:top w:val="single" w:sz="4" w:space="0" w:color="auto"/>
                      <w:left w:val="single" w:sz="4" w:space="0" w:color="auto"/>
                      <w:bottom w:val="single" w:sz="4" w:space="0" w:color="auto"/>
                      <w:right w:val="single" w:sz="4" w:space="0" w:color="auto"/>
                    </w:tcBorders>
                  </w:tcPr>
                  <w:p w14:paraId="14FB91B4" w14:textId="77777777" w:rsidR="00F6773E" w:rsidRDefault="00F6773E" w:rsidP="00040831">
                    <w:pPr>
                      <w:autoSpaceDE w:val="0"/>
                      <w:autoSpaceDN w:val="0"/>
                      <w:adjustRightInd w:val="0"/>
                      <w:rPr>
                        <w:szCs w:val="21"/>
                      </w:rPr>
                    </w:pPr>
                    <w:r>
                      <w:t>成都达信物业管理有限公司</w:t>
                    </w:r>
                  </w:p>
                </w:tc>
                <w:tc>
                  <w:tcPr>
                    <w:tcW w:w="1167" w:type="pct"/>
                    <w:tcBorders>
                      <w:top w:val="single" w:sz="4" w:space="0" w:color="auto"/>
                      <w:left w:val="single" w:sz="4" w:space="0" w:color="auto"/>
                      <w:bottom w:val="single" w:sz="4" w:space="0" w:color="auto"/>
                      <w:right w:val="single" w:sz="4" w:space="0" w:color="auto"/>
                    </w:tcBorders>
                  </w:tcPr>
                  <w:p w14:paraId="121169FB" w14:textId="77777777" w:rsidR="00F6773E" w:rsidRDefault="00F6773E" w:rsidP="00040831">
                    <w:pPr>
                      <w:autoSpaceDE w:val="0"/>
                      <w:autoSpaceDN w:val="0"/>
                      <w:adjustRightInd w:val="0"/>
                      <w:jc w:val="right"/>
                      <w:rPr>
                        <w:szCs w:val="21"/>
                      </w:rPr>
                    </w:pPr>
                    <w:r>
                      <w:t>11,192.20</w:t>
                    </w:r>
                  </w:p>
                </w:tc>
                <w:tc>
                  <w:tcPr>
                    <w:tcW w:w="1115" w:type="pct"/>
                    <w:tcBorders>
                      <w:top w:val="single" w:sz="4" w:space="0" w:color="auto"/>
                      <w:left w:val="single" w:sz="4" w:space="0" w:color="auto"/>
                      <w:bottom w:val="single" w:sz="4" w:space="0" w:color="auto"/>
                      <w:right w:val="single" w:sz="4" w:space="0" w:color="auto"/>
                    </w:tcBorders>
                  </w:tcPr>
                  <w:p w14:paraId="411B6F84" w14:textId="77777777" w:rsidR="00F6773E" w:rsidRDefault="00F6773E" w:rsidP="00040831">
                    <w:pPr>
                      <w:autoSpaceDE w:val="0"/>
                      <w:autoSpaceDN w:val="0"/>
                      <w:adjustRightInd w:val="0"/>
                      <w:jc w:val="right"/>
                      <w:rPr>
                        <w:szCs w:val="21"/>
                      </w:rPr>
                    </w:pPr>
                    <w:r>
                      <w:t>11,192.20</w:t>
                    </w:r>
                  </w:p>
                </w:tc>
              </w:tr>
            </w:sdtContent>
          </w:sdt>
        </w:tbl>
        <w:p w14:paraId="677BDF46" w14:textId="77777777" w:rsidR="006A4505" w:rsidRDefault="001E0608">
          <w:pPr>
            <w:rPr>
              <w:rFonts w:ascii="仿宋_GB2312" w:eastAsia="仿宋_GB2312"/>
              <w:szCs w:val="21"/>
            </w:rPr>
          </w:pPr>
        </w:p>
      </w:sdtContent>
    </w:sdt>
    <w:sdt>
      <w:sdtPr>
        <w:rPr>
          <w:rFonts w:ascii="宋体" w:hAnsi="宋体" w:cs="宋体" w:hint="eastAsia"/>
          <w:b w:val="0"/>
          <w:bCs w:val="0"/>
          <w:kern w:val="0"/>
          <w:szCs w:val="24"/>
        </w:rPr>
        <w:alias w:val="模块:关联方承诺"/>
        <w:tag w:val="_SEC_af8d9e9e43fe4f6c94313043ab032c00"/>
        <w:id w:val="-941988016"/>
        <w:lock w:val="sdtLocked"/>
        <w:placeholder>
          <w:docPart w:val="GBC22222222222222222222222222222"/>
        </w:placeholder>
      </w:sdtPr>
      <w:sdtEndPr>
        <w:rPr>
          <w:rFonts w:ascii="Cambria" w:eastAsiaTheme="minorEastAsia" w:hAnsi="Cambria" w:cs="Cambria"/>
          <w:sz w:val="20"/>
          <w:szCs w:val="20"/>
        </w:rPr>
      </w:sdtEndPr>
      <w:sdtContent>
        <w:p w14:paraId="16316091" w14:textId="77777777" w:rsidR="006A4505" w:rsidRDefault="00B9625C" w:rsidP="008776CA">
          <w:pPr>
            <w:pStyle w:val="3"/>
            <w:numPr>
              <w:ilvl w:val="0"/>
              <w:numId w:val="97"/>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427188279"/>
            <w:lock w:val="sdtLocked"/>
            <w:placeholder>
              <w:docPart w:val="GBC22222222222222222222222222222"/>
            </w:placeholder>
          </w:sdtPr>
          <w:sdtEndPr/>
          <w:sdtContent>
            <w:p w14:paraId="7F524FDF" w14:textId="77777777" w:rsidR="006A4505" w:rsidRDefault="00B9625C">
              <w:pPr>
                <w:rPr>
                  <w:szCs w:val="21"/>
                </w:rPr>
              </w:pPr>
              <w:r>
                <w:rPr>
                  <w:szCs w:val="21"/>
                </w:rPr>
                <w:fldChar w:fldCharType="begin"/>
              </w:r>
              <w:r w:rsidR="00F6773E">
                <w:rPr>
                  <w:szCs w:val="21"/>
                </w:rPr>
                <w:instrText xml:space="preserve"> MACROBUTTON  SnrToggleCheckbox √适用  </w:instrText>
              </w:r>
              <w:r>
                <w:rPr>
                  <w:szCs w:val="21"/>
                </w:rPr>
                <w:fldChar w:fldCharType="end"/>
              </w:r>
              <w:r>
                <w:rPr>
                  <w:szCs w:val="21"/>
                </w:rPr>
                <w:fldChar w:fldCharType="begin"/>
              </w:r>
              <w:r w:rsidR="00F6773E">
                <w:rPr>
                  <w:szCs w:val="21"/>
                </w:rPr>
                <w:instrText xml:space="preserve"> MACROBUTTON  SnrToggleCheckbox □不适用 </w:instrText>
              </w:r>
              <w:r>
                <w:rPr>
                  <w:szCs w:val="21"/>
                </w:rPr>
                <w:fldChar w:fldCharType="end"/>
              </w:r>
            </w:p>
          </w:sdtContent>
        </w:sdt>
        <w:sdt>
          <w:sdtPr>
            <w:rPr>
              <w:szCs w:val="21"/>
            </w:rPr>
            <w:alias w:val="关联方相关承诺"/>
            <w:tag w:val="_GBC_df70b8e1996646148a5cf3439a4f4327"/>
            <w:id w:val="-1075350226"/>
            <w:lock w:val="sdtLocked"/>
            <w:placeholder>
              <w:docPart w:val="GBC22222222222222222222222222222"/>
            </w:placeholder>
          </w:sdtPr>
          <w:sdtEndPr/>
          <w:sdtContent>
            <w:p w14:paraId="13224F8F" w14:textId="77777777" w:rsidR="003560B4" w:rsidRPr="003560B4" w:rsidRDefault="003560B4" w:rsidP="003560B4">
              <w:pPr>
                <w:ind w:firstLineChars="200" w:firstLine="420"/>
                <w:rPr>
                  <w:szCs w:val="21"/>
                </w:rPr>
              </w:pPr>
              <w:r w:rsidRPr="003560B4">
                <w:rPr>
                  <w:szCs w:val="21"/>
                </w:rPr>
                <w:t>本公司与西藏康哲企业管理有限公司（以下简称“康哲管理”）及其关联方就新活素、依姆多的推广，约定了2022年度的推广保证销售额为25.00亿元人民币（含税）。康哲管理承诺在协议约定期内，当某个年度推广保证销售额的实际完成额加上上一年度超额量后仍小于当年度推广保证销售额的约定比例时，按合同约定向本公司支付相应的差额补偿金。</w:t>
              </w:r>
            </w:p>
            <w:p w14:paraId="0B93380F" w14:textId="6F14FC5C" w:rsidR="006A4505" w:rsidRPr="00F6773E" w:rsidRDefault="00F6773E" w:rsidP="006A7DE2">
              <w:pPr>
                <w:ind w:firstLineChars="200" w:firstLine="420"/>
                <w:rPr>
                  <w:szCs w:val="21"/>
                </w:rPr>
              </w:pPr>
              <w:r w:rsidRPr="00F6773E">
                <w:rPr>
                  <w:szCs w:val="21"/>
                </w:rPr>
                <w:t>2022年度</w:t>
              </w:r>
              <w:r w:rsidR="00972E20" w:rsidRPr="00972E20">
                <w:rPr>
                  <w:rFonts w:hint="eastAsia"/>
                  <w:szCs w:val="21"/>
                </w:rPr>
                <w:t>西藏康哲</w:t>
              </w:r>
              <w:r w:rsidRPr="00F6773E">
                <w:rPr>
                  <w:szCs w:val="21"/>
                </w:rPr>
                <w:t>及其关联方完成新活素、依姆多推广销售额</w:t>
              </w:r>
              <w:r w:rsidR="00B4396F">
                <w:rPr>
                  <w:szCs w:val="21"/>
                </w:rPr>
                <w:t>26.61</w:t>
              </w:r>
              <w:r w:rsidRPr="00F6773E">
                <w:rPr>
                  <w:szCs w:val="21"/>
                </w:rPr>
                <w:t>亿元(含税)。</w:t>
              </w:r>
            </w:p>
          </w:sdtContent>
        </w:sdt>
        <w:p w14:paraId="725D895B" w14:textId="349488BC" w:rsidR="006A4505" w:rsidRPr="005A3093" w:rsidRDefault="001E0608" w:rsidP="005A3093">
          <w:pPr>
            <w:tabs>
              <w:tab w:val="left" w:pos="1134"/>
            </w:tabs>
            <w:rPr>
              <w:rFonts w:ascii="Cambria" w:eastAsiaTheme="minorEastAsia" w:hAnsi="Cambria" w:cs="Cambria"/>
              <w:sz w:val="20"/>
              <w:szCs w:val="20"/>
            </w:rPr>
          </w:pPr>
        </w:p>
      </w:sdtContent>
    </w:sdt>
    <w:p w14:paraId="096B602C" w14:textId="77777777" w:rsidR="006A4505" w:rsidRDefault="00B9625C">
      <w:pPr>
        <w:pStyle w:val="2"/>
        <w:numPr>
          <w:ilvl w:val="0"/>
          <w:numId w:val="55"/>
        </w:numPr>
      </w:pPr>
      <w:r>
        <w:rPr>
          <w:rFonts w:hint="eastAsia"/>
        </w:rPr>
        <w:lastRenderedPageBreak/>
        <w:t>承诺及或有事项</w:t>
      </w:r>
    </w:p>
    <w:p w14:paraId="7755320D" w14:textId="77777777" w:rsidR="006A4505" w:rsidRDefault="00B9625C" w:rsidP="008776CA">
      <w:pPr>
        <w:pStyle w:val="3"/>
        <w:numPr>
          <w:ilvl w:val="0"/>
          <w:numId w:val="100"/>
        </w:numPr>
        <w:rPr>
          <w:rFonts w:ascii="宋体" w:hAnsi="宋体"/>
        </w:rPr>
      </w:pPr>
      <w:r>
        <w:rPr>
          <w:rFonts w:ascii="宋体" w:hAnsi="宋体" w:hint="eastAsia"/>
        </w:rPr>
        <w:t>重要承诺事项</w:t>
      </w:r>
    </w:p>
    <w:sdt>
      <w:sdtPr>
        <w:alias w:val="是否适用：重要承诺事项[双击切换]"/>
        <w:tag w:val="_GBC_568be9a6805040a8b9fbd5c5d07b45dd"/>
        <w:id w:val="-1716730342"/>
        <w:lock w:val="sdtLocked"/>
        <w:placeholder>
          <w:docPart w:val="GBC22222222222222222222222222222"/>
        </w:placeholder>
      </w:sdtPr>
      <w:sdtEndPr/>
      <w:sdtContent>
        <w:p w14:paraId="1A6E1429" w14:textId="77777777" w:rsidR="00F6773E" w:rsidRDefault="00B9625C" w:rsidP="00F6773E">
          <w:r>
            <w:fldChar w:fldCharType="begin"/>
          </w:r>
          <w:r w:rsidR="00F6773E">
            <w:instrText xml:space="preserve">MACROBUTTON  SnrToggleCheckbox □适用 </w:instrText>
          </w:r>
          <w:r>
            <w:fldChar w:fldCharType="end"/>
          </w:r>
          <w:r>
            <w:fldChar w:fldCharType="begin"/>
          </w:r>
          <w:r w:rsidR="00F6773E">
            <w:instrText xml:space="preserve"> MACROBUTTON  SnrToggleCheckbox √不适用 </w:instrText>
          </w:r>
          <w:r>
            <w:fldChar w:fldCharType="end"/>
          </w:r>
        </w:p>
      </w:sdtContent>
    </w:sdt>
    <w:p w14:paraId="0C08310E" w14:textId="77777777" w:rsidR="006A4505" w:rsidRDefault="006A4505"/>
    <w:p w14:paraId="314E967E" w14:textId="77777777" w:rsidR="006A4505" w:rsidRDefault="00B9625C" w:rsidP="008776CA">
      <w:pPr>
        <w:pStyle w:val="3"/>
        <w:numPr>
          <w:ilvl w:val="0"/>
          <w:numId w:val="100"/>
        </w:numPr>
      </w:pPr>
      <w:r>
        <w:rPr>
          <w:rFonts w:hint="eastAsia"/>
        </w:rPr>
        <w:t>或有事项</w:t>
      </w:r>
    </w:p>
    <w:sdt>
      <w:sdtPr>
        <w:rPr>
          <w:rFonts w:ascii="宋体" w:eastAsia="宋体" w:hAnsi="宋体" w:cs="宋体" w:hint="eastAsia"/>
          <w:b w:val="0"/>
          <w:bCs w:val="0"/>
          <w:kern w:val="0"/>
          <w:szCs w:val="24"/>
        </w:rPr>
        <w:alias w:val="模块:资产负债表日存在的或有事项"/>
        <w:tag w:val="_SEC_6da34404b73540309fc9634730ac0066"/>
        <w:id w:val="2012953030"/>
        <w:lock w:val="sdtLocked"/>
        <w:placeholder>
          <w:docPart w:val="GBC22222222222222222222222222222"/>
        </w:placeholder>
      </w:sdtPr>
      <w:sdtEndPr>
        <w:rPr>
          <w:rFonts w:asciiTheme="minorHAnsi" w:hAnsiTheme="minorHAnsi" w:cstheme="minorBidi"/>
        </w:rPr>
      </w:sdtEndPr>
      <w:sdtContent>
        <w:p w14:paraId="2EF0204A" w14:textId="77777777" w:rsidR="006A4505" w:rsidRDefault="00B9625C" w:rsidP="008776CA">
          <w:pPr>
            <w:pStyle w:val="4"/>
            <w:numPr>
              <w:ilvl w:val="3"/>
              <w:numId w:val="101"/>
            </w:numPr>
            <w:ind w:left="424" w:hangingChars="202" w:hanging="424"/>
          </w:pPr>
          <w:r>
            <w:rPr>
              <w:rFonts w:hint="eastAsia"/>
            </w:rPr>
            <w:t>资产负债表日存在的重要或有事项</w:t>
          </w:r>
        </w:p>
        <w:sdt>
          <w:sdtPr>
            <w:rPr>
              <w:rFonts w:hint="eastAsia"/>
            </w:rPr>
            <w:alias w:val="是否适用：资产负债表日存在的重要或有事项[双击切换]"/>
            <w:tag w:val="_GBC_d987504ad98e408986b4fc6f62089ffe"/>
            <w:id w:val="681702435"/>
            <w:lock w:val="sdtLocked"/>
            <w:placeholder>
              <w:docPart w:val="GBC22222222222222222222222222222"/>
            </w:placeholder>
          </w:sdtPr>
          <w:sdtEndPr/>
          <w:sdtContent>
            <w:p w14:paraId="4D13796B" w14:textId="77777777" w:rsidR="006A4505" w:rsidRDefault="00B9625C" w:rsidP="00F6773E">
              <w:r>
                <w:fldChar w:fldCharType="begin"/>
              </w:r>
              <w:r w:rsidR="00F6773E">
                <w:instrText xml:space="preserve"> MACROBUTTON  SnrToggleCheckbox □适用  </w:instrText>
              </w:r>
              <w:r>
                <w:fldChar w:fldCharType="end"/>
              </w:r>
              <w:r>
                <w:fldChar w:fldCharType="begin"/>
              </w:r>
              <w:r w:rsidR="00F6773E">
                <w:instrText xml:space="preserve"> MACROBUTTON  SnrToggleCheckbox √不适用 </w:instrText>
              </w:r>
              <w:r>
                <w:fldChar w:fldCharType="end"/>
              </w:r>
            </w:p>
          </w:sdtContent>
        </w:sdt>
        <w:p w14:paraId="7F25E318" w14:textId="77777777" w:rsidR="006A4505" w:rsidRDefault="001E0608"/>
      </w:sdtContent>
    </w:sdt>
    <w:sdt>
      <w:sdtPr>
        <w:rPr>
          <w:rFonts w:ascii="宋体" w:eastAsia="宋体" w:hAnsi="宋体" w:cs="宋体" w:hint="eastAsia"/>
          <w:b w:val="0"/>
          <w:bCs w:val="0"/>
          <w:kern w:val="0"/>
          <w:szCs w:val="24"/>
        </w:rPr>
        <w:alias w:val="模块:公司没有需要披露的或有事项，也应予以说明"/>
        <w:tag w:val="_SEC_07f5db79000646bfa85b73f1179896b8"/>
        <w:id w:val="-404305911"/>
        <w:lock w:val="sdtLocked"/>
        <w:placeholder>
          <w:docPart w:val="GBC22222222222222222222222222222"/>
        </w:placeholder>
      </w:sdtPr>
      <w:sdtEndPr>
        <w:rPr>
          <w:rFonts w:asciiTheme="minorHAnsi" w:hAnsiTheme="minorHAnsi" w:cstheme="minorBidi"/>
        </w:rPr>
      </w:sdtEndPr>
      <w:sdtContent>
        <w:p w14:paraId="6B861F21" w14:textId="77777777" w:rsidR="006A4505" w:rsidRDefault="00B9625C" w:rsidP="008776CA">
          <w:pPr>
            <w:pStyle w:val="4"/>
            <w:numPr>
              <w:ilvl w:val="3"/>
              <w:numId w:val="101"/>
            </w:numPr>
            <w:ind w:left="424" w:hangingChars="202" w:hanging="424"/>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086151028"/>
            <w:lock w:val="sdtLocked"/>
            <w:placeholder>
              <w:docPart w:val="GBC22222222222222222222222222222"/>
            </w:placeholder>
          </w:sdtPr>
          <w:sdtEndPr/>
          <w:sdtContent>
            <w:p w14:paraId="1365284E" w14:textId="77777777" w:rsidR="006A4505" w:rsidRDefault="00B9625C" w:rsidP="00F6773E">
              <w:r>
                <w:fldChar w:fldCharType="begin"/>
              </w:r>
              <w:r w:rsidR="00F6773E">
                <w:instrText xml:space="preserve"> MACROBUTTON  SnrToggleCheckbox □适用  </w:instrText>
              </w:r>
              <w:r>
                <w:fldChar w:fldCharType="end"/>
              </w:r>
              <w:r>
                <w:fldChar w:fldCharType="begin"/>
              </w:r>
              <w:r w:rsidR="00F6773E">
                <w:instrText xml:space="preserve"> MACROBUTTON  SnrToggleCheckbox √不适用 </w:instrText>
              </w:r>
              <w:r>
                <w:fldChar w:fldCharType="end"/>
              </w:r>
            </w:p>
          </w:sdtContent>
        </w:sdt>
        <w:p w14:paraId="14370F71" w14:textId="26ED2807" w:rsidR="006A4505" w:rsidRPr="002D5914" w:rsidRDefault="001E0608">
          <w:pPr>
            <w:rPr>
              <w:rFonts w:asciiTheme="minorHAnsi" w:hAnsiTheme="minorHAnsi" w:cstheme="minorBidi"/>
            </w:rPr>
          </w:pPr>
        </w:p>
      </w:sdtContent>
    </w:sdt>
    <w:p w14:paraId="5F40D7F0" w14:textId="65B87C87" w:rsidR="006A4505" w:rsidRDefault="00B9625C" w:rsidP="002D5914">
      <w:pPr>
        <w:pStyle w:val="2"/>
        <w:numPr>
          <w:ilvl w:val="0"/>
          <w:numId w:val="55"/>
        </w:numPr>
      </w:pPr>
      <w:r>
        <w:rPr>
          <w:rFonts w:hint="eastAsia"/>
        </w:rPr>
        <w:t>资产负债表日后事项</w:t>
      </w:r>
    </w:p>
    <w:sdt>
      <w:sdtPr>
        <w:rPr>
          <w:rFonts w:ascii="宋体" w:hAnsi="宋体" w:cs="宋体" w:hint="eastAsia"/>
          <w:b w:val="0"/>
          <w:bCs w:val="0"/>
          <w:kern w:val="0"/>
          <w:szCs w:val="24"/>
        </w:rPr>
        <w:alias w:val="模块:资产负债表日后利润分配情况说明"/>
        <w:tag w:val="_SEC_a0182471338a435e9bfa33dc5b5d68ed"/>
        <w:id w:val="1136995784"/>
        <w:lock w:val="sdtLocked"/>
        <w:placeholder>
          <w:docPart w:val="GBC22222222222222222222222222222"/>
        </w:placeholder>
      </w:sdtPr>
      <w:sdtEndPr>
        <w:rPr>
          <w:rFonts w:hint="default"/>
          <w:szCs w:val="21"/>
        </w:rPr>
      </w:sdtEndPr>
      <w:sdtContent>
        <w:p w14:paraId="55A8E9A1" w14:textId="77777777" w:rsidR="006A4505" w:rsidRDefault="00B9625C" w:rsidP="008776CA">
          <w:pPr>
            <w:pStyle w:val="3"/>
            <w:numPr>
              <w:ilvl w:val="0"/>
              <w:numId w:val="102"/>
            </w:numPr>
          </w:pPr>
          <w:r>
            <w:rPr>
              <w:rFonts w:hint="eastAsia"/>
            </w:rPr>
            <w:t>利润分配情况</w:t>
          </w:r>
        </w:p>
        <w:sdt>
          <w:sdtPr>
            <w:alias w:val="是否适用：利润分配情况[双击切换]"/>
            <w:tag w:val="_GBC_9a91fb54a6c146e5b9ee1ecff3141237"/>
            <w:id w:val="-1708560670"/>
            <w:lock w:val="sdtLocked"/>
            <w:placeholder>
              <w:docPart w:val="GBC22222222222222222222222222222"/>
            </w:placeholder>
          </w:sdtPr>
          <w:sdtEndPr/>
          <w:sdtContent>
            <w:p w14:paraId="4C179E5A" w14:textId="77777777" w:rsidR="00040831" w:rsidRDefault="00B9625C" w:rsidP="00F6773E">
              <w:r>
                <w:fldChar w:fldCharType="begin"/>
              </w:r>
              <w:r w:rsidR="00040831">
                <w:instrText xml:space="preserve">MACROBUTTON  SnrToggleCheckbox √适用 </w:instrText>
              </w:r>
              <w:r>
                <w:fldChar w:fldCharType="end"/>
              </w:r>
              <w:r>
                <w:fldChar w:fldCharType="begin"/>
              </w:r>
              <w:r w:rsidR="00040831">
                <w:instrText xml:space="preserve"> MACROBUTTON  SnrToggleCheckbox □不适用 </w:instrText>
              </w:r>
              <w:r>
                <w:fldChar w:fldCharType="end"/>
              </w:r>
            </w:p>
          </w:sdtContent>
        </w:sdt>
        <w:p w14:paraId="4122CCDE" w14:textId="293564F7" w:rsidR="00040831" w:rsidRDefault="00040831" w:rsidP="00040831">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1542204015"/>
              <w:lock w:val="sdtLocked"/>
              <w:placeholder>
                <w:docPart w:val="A31F73FD69C348CA866B920F45602157"/>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990288858"/>
              <w:lock w:val="sdtLocked"/>
              <w:placeholder>
                <w:docPart w:val="A31F73FD69C348CA866B920F4560215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366"/>
          </w:tblGrid>
          <w:tr w:rsidR="00040831" w14:paraId="5F0D3E8D" w14:textId="77777777" w:rsidTr="00040831">
            <w:sdt>
              <w:sdtPr>
                <w:tag w:val="_PLD_bf262968d8f642798440b0d07b3a1dda"/>
                <w:id w:val="-1435979552"/>
                <w:lock w:val="sdtLocked"/>
              </w:sdtPr>
              <w:sdtEndPr/>
              <w:sdtContent>
                <w:tc>
                  <w:tcPr>
                    <w:tcW w:w="2057" w:type="pct"/>
                    <w:tcBorders>
                      <w:top w:val="single" w:sz="4" w:space="0" w:color="auto"/>
                      <w:left w:val="single" w:sz="4" w:space="0" w:color="auto"/>
                      <w:bottom w:val="single" w:sz="4" w:space="0" w:color="auto"/>
                      <w:right w:val="single" w:sz="4" w:space="0" w:color="auto"/>
                    </w:tcBorders>
                  </w:tcPr>
                  <w:p w14:paraId="6F1A493F" w14:textId="77777777" w:rsidR="00040831" w:rsidRDefault="00040831" w:rsidP="00040831">
                    <w:pPr>
                      <w:rPr>
                        <w:szCs w:val="21"/>
                      </w:rPr>
                    </w:pPr>
                    <w:r>
                      <w:rPr>
                        <w:rFonts w:hint="eastAsia"/>
                        <w:szCs w:val="21"/>
                      </w:rPr>
                      <w:t>拟分配的利润或股利</w:t>
                    </w:r>
                  </w:p>
                </w:tc>
              </w:sdtContent>
            </w:sdt>
            <w:sdt>
              <w:sdtPr>
                <w:rPr>
                  <w:szCs w:val="21"/>
                </w:rPr>
                <w:alias w:val="资产负债表日后拟分配的利润或股利"/>
                <w:tag w:val="_GBC_3add72466c2e49709858581a726eb392"/>
                <w:id w:val="-1055697415"/>
                <w:lock w:val="sdtLocked"/>
              </w:sdtPr>
              <w:sdtEndPr/>
              <w:sdtContent>
                <w:tc>
                  <w:tcPr>
                    <w:tcW w:w="2943" w:type="pct"/>
                    <w:tcBorders>
                      <w:top w:val="single" w:sz="4" w:space="0" w:color="auto"/>
                      <w:left w:val="single" w:sz="4" w:space="0" w:color="auto"/>
                      <w:bottom w:val="single" w:sz="4" w:space="0" w:color="auto"/>
                      <w:right w:val="single" w:sz="4" w:space="0" w:color="auto"/>
                    </w:tcBorders>
                  </w:tcPr>
                  <w:p w14:paraId="5E78E59A" w14:textId="7F231E87" w:rsidR="00040831" w:rsidRDefault="00BC2504" w:rsidP="00040831">
                    <w:pPr>
                      <w:jc w:val="right"/>
                      <w:rPr>
                        <w:szCs w:val="21"/>
                      </w:rPr>
                    </w:pPr>
                    <w:r w:rsidRPr="00BC2504">
                      <w:rPr>
                        <w:szCs w:val="21"/>
                      </w:rPr>
                      <w:t>184,961,630.88</w:t>
                    </w:r>
                  </w:p>
                </w:tc>
              </w:sdtContent>
            </w:sdt>
          </w:tr>
          <w:tr w:rsidR="00040831" w14:paraId="338BB380" w14:textId="77777777" w:rsidTr="00040831">
            <w:sdt>
              <w:sdtPr>
                <w:tag w:val="_PLD_3700532321ff4d58acce19d491336488"/>
                <w:id w:val="-568114700"/>
                <w:lock w:val="sdtLocked"/>
              </w:sdtPr>
              <w:sdtEndPr/>
              <w:sdtContent>
                <w:tc>
                  <w:tcPr>
                    <w:tcW w:w="2057" w:type="pct"/>
                    <w:tcBorders>
                      <w:top w:val="single" w:sz="4" w:space="0" w:color="auto"/>
                      <w:left w:val="single" w:sz="4" w:space="0" w:color="auto"/>
                      <w:bottom w:val="single" w:sz="4" w:space="0" w:color="auto"/>
                      <w:right w:val="single" w:sz="4" w:space="0" w:color="auto"/>
                    </w:tcBorders>
                  </w:tcPr>
                  <w:p w14:paraId="1A259FDC" w14:textId="77777777" w:rsidR="00040831" w:rsidRDefault="00040831" w:rsidP="00040831">
                    <w:pPr>
                      <w:rPr>
                        <w:szCs w:val="21"/>
                      </w:rPr>
                    </w:pPr>
                    <w:r>
                      <w:rPr>
                        <w:rFonts w:hint="eastAsia"/>
                        <w:szCs w:val="21"/>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14:paraId="30727F55" w14:textId="0989947D" w:rsidR="00040831" w:rsidRPr="00B42AFA" w:rsidRDefault="003C1E7B" w:rsidP="003C1E7B">
                <w:pPr>
                  <w:tabs>
                    <w:tab w:val="left" w:pos="4410"/>
                  </w:tabs>
                  <w:ind w:firstLineChars="200" w:firstLine="420"/>
                  <w:jc w:val="right"/>
                  <w:rPr>
                    <w:bCs/>
                    <w:szCs w:val="21"/>
                  </w:rPr>
                </w:pPr>
                <w:r w:rsidRPr="003C1E7B">
                  <w:rPr>
                    <w:bCs/>
                    <w:szCs w:val="21"/>
                  </w:rPr>
                  <w:t>184,961,630.88</w:t>
                </w:r>
              </w:p>
            </w:tc>
          </w:tr>
        </w:tbl>
        <w:p w14:paraId="30A120E2" w14:textId="5AD0F614" w:rsidR="006A4505" w:rsidRDefault="001E0608" w:rsidP="006534E1">
          <w:pPr>
            <w:tabs>
              <w:tab w:val="left" w:pos="4410"/>
            </w:tabs>
            <w:ind w:firstLineChars="200" w:firstLine="420"/>
            <w:rPr>
              <w:szCs w:val="21"/>
            </w:rPr>
          </w:pPr>
        </w:p>
      </w:sdtContent>
    </w:sdt>
    <w:sdt>
      <w:sdtPr>
        <w:rPr>
          <w:rFonts w:ascii="宋体" w:hAnsi="宋体" w:cs="宋体" w:hint="eastAsia"/>
          <w:b w:val="0"/>
          <w:bCs w:val="0"/>
          <w:kern w:val="0"/>
          <w:szCs w:val="24"/>
        </w:rPr>
        <w:alias w:val="模块:其他资产负债表日后事项说明"/>
        <w:tag w:val="_SEC_776c6ddc183543f7a3beb6d8a088d64e"/>
        <w:id w:val="999004685"/>
        <w:lock w:val="sdtLocked"/>
        <w:placeholder>
          <w:docPart w:val="GBC22222222222222222222222222222"/>
        </w:placeholder>
      </w:sdtPr>
      <w:sdtEndPr/>
      <w:sdtContent>
        <w:p w14:paraId="30775000" w14:textId="77777777" w:rsidR="006A4505" w:rsidRDefault="00B9625C" w:rsidP="008776CA">
          <w:pPr>
            <w:pStyle w:val="3"/>
            <w:numPr>
              <w:ilvl w:val="0"/>
              <w:numId w:val="102"/>
            </w:numPr>
          </w:pPr>
          <w:r>
            <w:rPr>
              <w:rFonts w:hint="eastAsia"/>
            </w:rPr>
            <w:t>其他资产负债表日后事项说明</w:t>
          </w:r>
        </w:p>
        <w:sdt>
          <w:sdtPr>
            <w:rPr>
              <w:rFonts w:hint="eastAsia"/>
            </w:rPr>
            <w:alias w:val="是否适用：其他资产负债表日后事项说明[双击切换]"/>
            <w:tag w:val="_GBC_4fc0f824aaea4ed096cae3b9f97ff314"/>
            <w:id w:val="964775057"/>
            <w:lock w:val="sdtLocked"/>
            <w:placeholder>
              <w:docPart w:val="GBC22222222222222222222222222222"/>
            </w:placeholder>
          </w:sdtPr>
          <w:sdtEndPr/>
          <w:sdtContent>
            <w:p w14:paraId="6C44D7EE" w14:textId="77777777" w:rsidR="006A4505" w:rsidRPr="00040831" w:rsidRDefault="00B9625C" w:rsidP="00040831">
              <w:pPr>
                <w:rPr>
                  <w:bCs/>
                  <w:sz w:val="24"/>
                </w:rPr>
              </w:pPr>
              <w:r>
                <w:fldChar w:fldCharType="begin"/>
              </w:r>
              <w:r w:rsidR="00040831">
                <w:instrText xml:space="preserve"> MACROBUTTON  SnrToggleCheckbox □适用  </w:instrText>
              </w:r>
              <w:r>
                <w:fldChar w:fldCharType="end"/>
              </w:r>
              <w:r>
                <w:fldChar w:fldCharType="begin"/>
              </w:r>
              <w:r w:rsidR="00040831">
                <w:instrText xml:space="preserve"> MACROBUTTON  SnrToggleCheckbox √不适用 </w:instrText>
              </w:r>
              <w:r>
                <w:fldChar w:fldCharType="end"/>
              </w:r>
            </w:p>
          </w:sdtContent>
        </w:sdt>
      </w:sdtContent>
    </w:sdt>
    <w:p w14:paraId="281CADB0" w14:textId="77777777" w:rsidR="006A4505" w:rsidRDefault="006A4505">
      <w:pPr>
        <w:rPr>
          <w:szCs w:val="21"/>
        </w:rPr>
      </w:pPr>
    </w:p>
    <w:p w14:paraId="6F4005E3" w14:textId="77777777" w:rsidR="006A4505" w:rsidRDefault="00B9625C">
      <w:pPr>
        <w:pStyle w:val="2"/>
        <w:numPr>
          <w:ilvl w:val="0"/>
          <w:numId w:val="55"/>
        </w:numPr>
      </w:pPr>
      <w:r>
        <w:rPr>
          <w:rFonts w:hint="eastAsia"/>
        </w:rPr>
        <w:t>其他重要事项</w:t>
      </w:r>
    </w:p>
    <w:p w14:paraId="062EC436" w14:textId="77777777" w:rsidR="006A4505" w:rsidRDefault="00B9625C" w:rsidP="008776CA">
      <w:pPr>
        <w:pStyle w:val="3"/>
        <w:numPr>
          <w:ilvl w:val="0"/>
          <w:numId w:val="103"/>
        </w:numPr>
      </w:pPr>
      <w:r>
        <w:rPr>
          <w:rFonts w:hint="eastAsia"/>
        </w:rPr>
        <w:t>前期会计差错更正</w:t>
      </w:r>
    </w:p>
    <w:sdt>
      <w:sdtPr>
        <w:rPr>
          <w:rFonts w:ascii="宋体" w:eastAsia="宋体" w:hAnsi="宋体" w:cs="宋体" w:hint="eastAsia"/>
          <w:b w:val="0"/>
          <w:bCs w:val="0"/>
          <w:kern w:val="0"/>
          <w:szCs w:val="21"/>
        </w:rPr>
        <w:alias w:val="模块:会计差错更正(追溯重述)"/>
        <w:tag w:val="_SEC_4c087918288648c6a9deb057067a9fc5"/>
        <w:id w:val="2115553333"/>
        <w:lock w:val="sdtLocked"/>
        <w:placeholder>
          <w:docPart w:val="GBC22222222222222222222222222222"/>
        </w:placeholder>
      </w:sdtPr>
      <w:sdtEndPr>
        <w:rPr>
          <w:rFonts w:hint="default"/>
          <w:szCs w:val="24"/>
        </w:rPr>
      </w:sdtEndPr>
      <w:sdtContent>
        <w:p w14:paraId="4B2A1113" w14:textId="77777777" w:rsidR="006A4505" w:rsidRDefault="00B9625C" w:rsidP="008776CA">
          <w:pPr>
            <w:pStyle w:val="4"/>
            <w:numPr>
              <w:ilvl w:val="3"/>
              <w:numId w:val="104"/>
            </w:numPr>
            <w:ind w:left="424" w:hangingChars="202" w:hanging="424"/>
          </w:pPr>
          <w:r>
            <w:rPr>
              <w:rFonts w:hint="eastAsia"/>
            </w:rPr>
            <w:t>追溯重述法</w:t>
          </w:r>
        </w:p>
        <w:sdt>
          <w:sdtPr>
            <w:rPr>
              <w:rFonts w:hint="eastAsia"/>
              <w:szCs w:val="21"/>
            </w:rPr>
            <w:alias w:val="是否适用：追溯重述法[双击切换]"/>
            <w:tag w:val="_GBC_19d462bfe01047cd87b083dddf885193"/>
            <w:id w:val="18058296"/>
            <w:lock w:val="sdtLocked"/>
            <w:placeholder>
              <w:docPart w:val="GBC22222222222222222222222222222"/>
            </w:placeholder>
          </w:sdtPr>
          <w:sdtEndPr/>
          <w:sdtContent>
            <w:p w14:paraId="27DDEE5B" w14:textId="77777777" w:rsidR="006A4505" w:rsidRDefault="00B9625C" w:rsidP="00040831">
              <w:r>
                <w:rPr>
                  <w:szCs w:val="21"/>
                </w:rPr>
                <w:fldChar w:fldCharType="begin"/>
              </w:r>
              <w:r w:rsidR="00040831">
                <w:rPr>
                  <w:szCs w:val="21"/>
                </w:rPr>
                <w:instrText xml:space="preserve">MACROBUTTON  SnrToggleCheckbox □适用 </w:instrText>
              </w:r>
              <w:r>
                <w:rPr>
                  <w:szCs w:val="21"/>
                </w:rPr>
                <w:fldChar w:fldCharType="end"/>
              </w:r>
              <w:r>
                <w:rPr>
                  <w:szCs w:val="21"/>
                </w:rPr>
                <w:fldChar w:fldCharType="begin"/>
              </w:r>
              <w:r w:rsidR="00040831">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未来适用法本报告期是否发现采用未来适用法的前期会计差错：（..."/>
        <w:tag w:val="_SEC_77642b56d283484890d54c9ec194b354"/>
        <w:id w:val="1106769971"/>
        <w:lock w:val="sdtLocked"/>
        <w:placeholder>
          <w:docPart w:val="GBC22222222222222222222222222222"/>
        </w:placeholder>
      </w:sdtPr>
      <w:sdtEndPr>
        <w:rPr>
          <w:rFonts w:hint="default"/>
        </w:rPr>
      </w:sdtEndPr>
      <w:sdtContent>
        <w:p w14:paraId="080DD47B" w14:textId="77777777" w:rsidR="006A4505" w:rsidRDefault="00B9625C" w:rsidP="008776CA">
          <w:pPr>
            <w:pStyle w:val="4"/>
            <w:numPr>
              <w:ilvl w:val="3"/>
              <w:numId w:val="104"/>
            </w:numPr>
            <w:ind w:left="424" w:hangingChars="202" w:hanging="424"/>
          </w:pPr>
          <w:r>
            <w:rPr>
              <w:rFonts w:hint="eastAsia"/>
            </w:rPr>
            <w:t>未来适用法</w:t>
          </w:r>
        </w:p>
        <w:sdt>
          <w:sdtPr>
            <w:alias w:val="是否适用：未来适用法[双击切换]"/>
            <w:tag w:val="_GBC_6fd6421ddf524335aa8fac02bc322e70"/>
            <w:id w:val="-2026244243"/>
            <w:lock w:val="sdtLocked"/>
            <w:placeholder>
              <w:docPart w:val="GBC22222222222222222222222222222"/>
            </w:placeholder>
          </w:sdtPr>
          <w:sdtEndPr/>
          <w:sdtContent>
            <w:p w14:paraId="159D27BC" w14:textId="77777777" w:rsidR="006A4505" w:rsidRDefault="00B9625C" w:rsidP="00040831">
              <w:r>
                <w:fldChar w:fldCharType="begin"/>
              </w:r>
              <w:r w:rsidR="00040831">
                <w:instrText xml:space="preserve">MACROBUTTON  SnrToggleCheckbox □适用 </w:instrText>
              </w:r>
              <w:r>
                <w:fldChar w:fldCharType="end"/>
              </w:r>
              <w:r>
                <w:fldChar w:fldCharType="begin"/>
              </w:r>
              <w:r w:rsidR="00040831">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债务重组"/>
        <w:tag w:val="_SEC_010853a024e74ff2955558ced7301626"/>
        <w:id w:val="1224258172"/>
        <w:lock w:val="sdtLocked"/>
        <w:placeholder>
          <w:docPart w:val="GBC22222222222222222222222222222"/>
        </w:placeholder>
      </w:sdtPr>
      <w:sdtEndPr>
        <w:rPr>
          <w:rFonts w:asciiTheme="minorHAnsi" w:eastAsiaTheme="minorEastAsia" w:hAnsiTheme="minorHAnsi" w:cstheme="minorBidi"/>
          <w:szCs w:val="21"/>
        </w:rPr>
      </w:sdtEndPr>
      <w:sdtContent>
        <w:p w14:paraId="490A21DA" w14:textId="77777777" w:rsidR="006A4505" w:rsidRDefault="00B9625C" w:rsidP="008776CA">
          <w:pPr>
            <w:pStyle w:val="3"/>
            <w:numPr>
              <w:ilvl w:val="0"/>
              <w:numId w:val="103"/>
            </w:numPr>
          </w:pPr>
          <w:r>
            <w:rPr>
              <w:rFonts w:hint="eastAsia"/>
            </w:rPr>
            <w:t>债务重组</w:t>
          </w:r>
        </w:p>
        <w:sdt>
          <w:sdtPr>
            <w:alias w:val="是否适用：债务重组[双击切换]"/>
            <w:tag w:val="_GBC_1697accce6f645f7a5b19e8e900eb26c"/>
            <w:id w:val="836419151"/>
            <w:lock w:val="sdtLocked"/>
            <w:placeholder>
              <w:docPart w:val="GBC22222222222222222222222222222"/>
            </w:placeholder>
          </w:sdtPr>
          <w:sdtEndPr/>
          <w:sdtContent>
            <w:p w14:paraId="24C177C5" w14:textId="77777777" w:rsidR="006A4505" w:rsidRDefault="00B9625C" w:rsidP="00040831">
              <w:pPr>
                <w:rPr>
                  <w:szCs w:val="21"/>
                </w:rPr>
              </w:pPr>
              <w:r>
                <w:fldChar w:fldCharType="begin"/>
              </w:r>
              <w:r w:rsidR="00040831">
                <w:instrText xml:space="preserve">MACROBUTTON  SnrToggleCheckbox □适用 </w:instrText>
              </w:r>
              <w:r>
                <w:fldChar w:fldCharType="end"/>
              </w:r>
              <w:r>
                <w:fldChar w:fldCharType="begin"/>
              </w:r>
              <w:r w:rsidR="00040831">
                <w:instrText xml:space="preserve"> MACROBUTTON  SnrToggleCheckbox √不适用 </w:instrText>
              </w:r>
              <w:r>
                <w:fldChar w:fldCharType="end"/>
              </w:r>
            </w:p>
          </w:sdtContent>
        </w:sdt>
      </w:sdtContent>
    </w:sdt>
    <w:p w14:paraId="2D1C96A9" w14:textId="77777777" w:rsidR="006A4505" w:rsidRDefault="006A4505">
      <w:pPr>
        <w:rPr>
          <w:szCs w:val="21"/>
        </w:rPr>
      </w:pPr>
    </w:p>
    <w:p w14:paraId="3CCC9FEB" w14:textId="77777777" w:rsidR="006A4505" w:rsidRDefault="00B9625C" w:rsidP="008776CA">
      <w:pPr>
        <w:pStyle w:val="3"/>
        <w:numPr>
          <w:ilvl w:val="0"/>
          <w:numId w:val="103"/>
        </w:numPr>
      </w:pPr>
      <w:r>
        <w:rPr>
          <w:rFonts w:hint="eastAsia"/>
        </w:rPr>
        <w:t>资产置换</w:t>
      </w:r>
    </w:p>
    <w:sdt>
      <w:sdtPr>
        <w:rPr>
          <w:rFonts w:ascii="宋体" w:eastAsia="宋体" w:hAnsi="宋体" w:cs="宋体" w:hint="eastAsia"/>
          <w:b w:val="0"/>
          <w:bCs w:val="0"/>
          <w:kern w:val="0"/>
          <w:szCs w:val="24"/>
        </w:rPr>
        <w:alias w:val="模块:非货币性资产交换"/>
        <w:tag w:val="_SEC_a959a47edc2446e5acfd29b49364046c"/>
        <w:id w:val="1558503476"/>
        <w:lock w:val="sdtLocked"/>
        <w:placeholder>
          <w:docPart w:val="GBC22222222222222222222222222222"/>
        </w:placeholder>
      </w:sdtPr>
      <w:sdtEndPr>
        <w:rPr>
          <w:rFonts w:asciiTheme="minorHAnsi" w:hAnsiTheme="minorHAnsi" w:cstheme="minorBidi"/>
          <w:szCs w:val="21"/>
        </w:rPr>
      </w:sdtEndPr>
      <w:sdtContent>
        <w:p w14:paraId="111FE200" w14:textId="77777777" w:rsidR="006A4505" w:rsidRDefault="00B9625C" w:rsidP="008776CA">
          <w:pPr>
            <w:pStyle w:val="4"/>
            <w:numPr>
              <w:ilvl w:val="3"/>
              <w:numId w:val="105"/>
            </w:numPr>
            <w:ind w:left="424" w:hangingChars="202" w:hanging="424"/>
          </w:pPr>
          <w:r>
            <w:rPr>
              <w:rFonts w:hint="eastAsia"/>
            </w:rPr>
            <w:t>非货币性资产交换</w:t>
          </w:r>
        </w:p>
        <w:sdt>
          <w:sdtPr>
            <w:rPr>
              <w:rFonts w:hint="eastAsia"/>
              <w:szCs w:val="21"/>
            </w:rPr>
            <w:alias w:val="是否适用：非货币性资产交换[双击切换]"/>
            <w:tag w:val="_GBC_480975ada702478dae8a1468d6e0c3cd"/>
            <w:id w:val="-1199621872"/>
            <w:lock w:val="sdtLocked"/>
            <w:placeholder>
              <w:docPart w:val="GBC22222222222222222222222222222"/>
            </w:placeholder>
          </w:sdtPr>
          <w:sdtEndPr/>
          <w:sdtContent>
            <w:p w14:paraId="0F2DD57F" w14:textId="77777777" w:rsidR="006A4505" w:rsidRDefault="00B9625C" w:rsidP="00040831">
              <w:pPr>
                <w:spacing w:line="360" w:lineRule="exact"/>
                <w:ind w:right="5"/>
                <w:rPr>
                  <w:szCs w:val="21"/>
                </w:rPr>
              </w:pPr>
              <w:r>
                <w:rPr>
                  <w:szCs w:val="21"/>
                </w:rPr>
                <w:fldChar w:fldCharType="begin"/>
              </w:r>
              <w:r w:rsidR="00040831">
                <w:rPr>
                  <w:szCs w:val="21"/>
                </w:rPr>
                <w:instrText xml:space="preserve"> MACROBUTTON  SnrToggleCheckbox □适用  </w:instrText>
              </w:r>
              <w:r>
                <w:rPr>
                  <w:szCs w:val="21"/>
                </w:rPr>
                <w:fldChar w:fldCharType="end"/>
              </w:r>
              <w:r>
                <w:rPr>
                  <w:szCs w:val="21"/>
                </w:rPr>
                <w:fldChar w:fldCharType="begin"/>
              </w:r>
              <w:r w:rsidR="00040831">
                <w:rPr>
                  <w:szCs w:val="21"/>
                </w:rPr>
                <w:instrText xml:space="preserve"> MACROBUTTON  SnrToggleCheckbox √不适用 </w:instrText>
              </w:r>
              <w:r>
                <w:rPr>
                  <w:szCs w:val="21"/>
                </w:rPr>
                <w:fldChar w:fldCharType="end"/>
              </w:r>
            </w:p>
          </w:sdtContent>
        </w:sdt>
      </w:sdtContent>
    </w:sdt>
    <w:p w14:paraId="6C642527" w14:textId="77777777" w:rsidR="006A4505" w:rsidRDefault="006A4505">
      <w:pPr>
        <w:rPr>
          <w:szCs w:val="21"/>
        </w:rPr>
      </w:pPr>
    </w:p>
    <w:sdt>
      <w:sdtPr>
        <w:rPr>
          <w:rFonts w:ascii="宋体" w:eastAsia="宋体" w:hAnsi="宋体" w:cs="宋体" w:hint="eastAsia"/>
          <w:b w:val="0"/>
          <w:bCs w:val="0"/>
          <w:kern w:val="0"/>
          <w:szCs w:val="24"/>
        </w:rPr>
        <w:alias w:val="模块:其他资产置换资产说明"/>
        <w:tag w:val="_SEC_1d69b9d18d514fd19619562c4673a46d"/>
        <w:id w:val="-1545441316"/>
        <w:lock w:val="sdtLocked"/>
        <w:placeholder>
          <w:docPart w:val="GBC22222222222222222222222222222"/>
        </w:placeholder>
      </w:sdtPr>
      <w:sdtEndPr>
        <w:rPr>
          <w:rFonts w:asciiTheme="minorHAnsi" w:hAnsiTheme="minorHAnsi" w:cstheme="minorBidi"/>
        </w:rPr>
      </w:sdtEndPr>
      <w:sdtContent>
        <w:p w14:paraId="58F235F6" w14:textId="77777777" w:rsidR="006A4505" w:rsidRDefault="00B9625C" w:rsidP="008776CA">
          <w:pPr>
            <w:pStyle w:val="4"/>
            <w:numPr>
              <w:ilvl w:val="3"/>
              <w:numId w:val="105"/>
            </w:numPr>
            <w:ind w:left="424" w:hangingChars="202" w:hanging="424"/>
          </w:pPr>
          <w:r>
            <w:rPr>
              <w:rFonts w:hint="eastAsia"/>
            </w:rPr>
            <w:t>其他资产置换</w:t>
          </w:r>
        </w:p>
        <w:sdt>
          <w:sdtPr>
            <w:rPr>
              <w:rFonts w:hint="eastAsia"/>
              <w:szCs w:val="21"/>
            </w:rPr>
            <w:alias w:val="是否适用：其他资产置换[双击切换]"/>
            <w:tag w:val="_GBC_d4d75cf02549483681739e6eb10910ff"/>
            <w:id w:val="1263644826"/>
            <w:lock w:val="sdtLocked"/>
            <w:placeholder>
              <w:docPart w:val="GBC22222222222222222222222222222"/>
            </w:placeholder>
          </w:sdtPr>
          <w:sdtEndPr/>
          <w:sdtContent>
            <w:p w14:paraId="5F0D14AD" w14:textId="77777777" w:rsidR="006A4505" w:rsidRDefault="00B9625C" w:rsidP="00040831">
              <w:pPr>
                <w:rPr>
                  <w:szCs w:val="21"/>
                </w:rPr>
              </w:pPr>
              <w:r>
                <w:rPr>
                  <w:szCs w:val="21"/>
                </w:rPr>
                <w:fldChar w:fldCharType="begin"/>
              </w:r>
              <w:r w:rsidR="00040831">
                <w:rPr>
                  <w:szCs w:val="21"/>
                </w:rPr>
                <w:instrText xml:space="preserve"> MACROBUTTON  SnrToggleCheckbox □适用  </w:instrText>
              </w:r>
              <w:r>
                <w:rPr>
                  <w:szCs w:val="21"/>
                </w:rPr>
                <w:fldChar w:fldCharType="end"/>
              </w:r>
              <w:r>
                <w:rPr>
                  <w:szCs w:val="21"/>
                </w:rPr>
                <w:fldChar w:fldCharType="begin"/>
              </w:r>
              <w:r w:rsidR="00040831">
                <w:rPr>
                  <w:szCs w:val="21"/>
                </w:rPr>
                <w:instrText xml:space="preserve"> MACROBUTTON  SnrToggleCheckbox √不适用 </w:instrText>
              </w:r>
              <w:r>
                <w:rPr>
                  <w:szCs w:val="21"/>
                </w:rPr>
                <w:fldChar w:fldCharType="end"/>
              </w:r>
            </w:p>
          </w:sdtContent>
        </w:sdt>
        <w:p w14:paraId="05F1B0EF" w14:textId="7FF98A80" w:rsidR="006A4505" w:rsidRPr="002D5914" w:rsidRDefault="001E0608"/>
      </w:sdtContent>
    </w:sdt>
    <w:p w14:paraId="241D8336" w14:textId="77777777" w:rsidR="006A4505" w:rsidRDefault="00B9625C" w:rsidP="008776CA">
      <w:pPr>
        <w:pStyle w:val="3"/>
        <w:numPr>
          <w:ilvl w:val="0"/>
          <w:numId w:val="103"/>
        </w:numPr>
        <w:rPr>
          <w:rFonts w:ascii="宋体" w:hAnsi="宋体"/>
          <w:szCs w:val="21"/>
        </w:rPr>
      </w:pPr>
      <w:r>
        <w:rPr>
          <w:rFonts w:ascii="宋体" w:hAnsi="宋体" w:hint="eastAsia"/>
          <w:szCs w:val="21"/>
        </w:rPr>
        <w:t>分部信息</w:t>
      </w:r>
    </w:p>
    <w:sdt>
      <w:sdtPr>
        <w:rPr>
          <w:rFonts w:ascii="宋体" w:eastAsia="宋体" w:hAnsi="宋体" w:cs="宋体" w:hint="eastAsia"/>
          <w:b w:val="0"/>
          <w:bCs w:val="0"/>
          <w:kern w:val="0"/>
          <w:szCs w:val="24"/>
        </w:rPr>
        <w:alias w:val="模块:分部信息报告分部的确定依据与会计政策"/>
        <w:tag w:val="_SEC_dfc3b46bd4f54afdb4c7d8f4cdf9baf2"/>
        <w:id w:val="-1284582263"/>
        <w:lock w:val="sdtLocked"/>
        <w:placeholder>
          <w:docPart w:val="GBC22222222222222222222222222222"/>
        </w:placeholder>
      </w:sdtPr>
      <w:sdtEndPr>
        <w:rPr>
          <w:rFonts w:hint="default"/>
          <w:szCs w:val="21"/>
        </w:rPr>
      </w:sdtEndPr>
      <w:sdtContent>
        <w:p w14:paraId="1B3F85E9" w14:textId="77777777" w:rsidR="006A4505" w:rsidRDefault="00B9625C" w:rsidP="008776CA">
          <w:pPr>
            <w:pStyle w:val="4"/>
            <w:numPr>
              <w:ilvl w:val="3"/>
              <w:numId w:val="106"/>
            </w:numPr>
            <w:ind w:left="424" w:hangingChars="202" w:hanging="424"/>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2049103090"/>
            <w:lock w:val="sdtLocked"/>
            <w:placeholder>
              <w:docPart w:val="GBC22222222222222222222222222222"/>
            </w:placeholder>
          </w:sdtPr>
          <w:sdtEndPr/>
          <w:sdtContent>
            <w:p w14:paraId="6F010692" w14:textId="77777777" w:rsidR="006A4505" w:rsidRDefault="00B9625C">
              <w:pPr>
                <w:rPr>
                  <w:szCs w:val="21"/>
                </w:rPr>
              </w:pPr>
              <w:r>
                <w:rPr>
                  <w:szCs w:val="21"/>
                </w:rPr>
                <w:fldChar w:fldCharType="begin"/>
              </w:r>
              <w:r w:rsidR="00040831">
                <w:rPr>
                  <w:szCs w:val="21"/>
                </w:rPr>
                <w:instrText xml:space="preserve"> MACROBUTTON  SnrToggleCheckbox √适用  </w:instrText>
              </w:r>
              <w:r>
                <w:rPr>
                  <w:szCs w:val="21"/>
                </w:rPr>
                <w:fldChar w:fldCharType="end"/>
              </w:r>
              <w:r>
                <w:rPr>
                  <w:szCs w:val="21"/>
                </w:rPr>
                <w:fldChar w:fldCharType="begin"/>
              </w:r>
              <w:r w:rsidR="00040831">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85507480"/>
            <w:lock w:val="sdtLocked"/>
            <w:placeholder>
              <w:docPart w:val="GBC22222222222222222222222222222"/>
            </w:placeholder>
          </w:sdtPr>
          <w:sdtEndPr/>
          <w:sdtContent>
            <w:p w14:paraId="15660175" w14:textId="77777777" w:rsidR="006A4505" w:rsidRPr="00040831" w:rsidRDefault="00040831" w:rsidP="002D5914">
              <w:pPr>
                <w:ind w:firstLineChars="250" w:firstLine="525"/>
                <w:rPr>
                  <w:szCs w:val="21"/>
                </w:rPr>
              </w:pPr>
              <w:r w:rsidRPr="00040831">
                <w:rPr>
                  <w:szCs w:val="21"/>
                </w:rPr>
                <w:t>公司以合并范围内公司的主营业务性质进行报告分部区分，分为医药制造业与医药商业贸易。</w:t>
              </w:r>
            </w:p>
          </w:sdtContent>
        </w:sdt>
        <w:p w14:paraId="0552A712" w14:textId="77777777" w:rsidR="006A4505" w:rsidRDefault="001E0608">
          <w:pPr>
            <w:rPr>
              <w:szCs w:val="21"/>
            </w:rPr>
          </w:pPr>
        </w:p>
      </w:sdtContent>
    </w:sdt>
    <w:sdt>
      <w:sdtPr>
        <w:rPr>
          <w:rFonts w:ascii="宋体" w:eastAsia="宋体" w:hAnsi="宋体" w:cs="宋体" w:hint="eastAsia"/>
          <w:b w:val="0"/>
          <w:bCs w:val="0"/>
          <w:kern w:val="0"/>
          <w:szCs w:val="24"/>
        </w:rPr>
        <w:alias w:val="模块:报告分部的财务信息"/>
        <w:tag w:val="_SEC_c88228a13efc40bf8facbaa3643e4cb3"/>
        <w:id w:val="-872148566"/>
        <w:lock w:val="sdtLocked"/>
        <w:placeholder>
          <w:docPart w:val="GBC22222222222222222222222222222"/>
        </w:placeholder>
      </w:sdtPr>
      <w:sdtEndPr>
        <w:rPr>
          <w:rFonts w:hint="default"/>
          <w:szCs w:val="21"/>
        </w:rPr>
      </w:sdtEndPr>
      <w:sdtContent>
        <w:p w14:paraId="4EE00E8B" w14:textId="77777777" w:rsidR="006A4505" w:rsidRDefault="00B9625C" w:rsidP="008776CA">
          <w:pPr>
            <w:pStyle w:val="4"/>
            <w:numPr>
              <w:ilvl w:val="3"/>
              <w:numId w:val="106"/>
            </w:numPr>
            <w:ind w:left="424" w:hangingChars="202" w:hanging="424"/>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515831801"/>
            <w:lock w:val="sdtLocked"/>
            <w:placeholder>
              <w:docPart w:val="GBC22222222222222222222222222222"/>
            </w:placeholder>
          </w:sdtPr>
          <w:sdtEndPr/>
          <w:sdtContent>
            <w:p w14:paraId="049ABC66" w14:textId="77777777" w:rsidR="006A4505" w:rsidRDefault="00B9625C">
              <w:pPr>
                <w:pStyle w:val="af7"/>
                <w:ind w:firstLineChars="0" w:firstLine="0"/>
                <w:jc w:val="left"/>
                <w:rPr>
                  <w:rFonts w:ascii="宋体" w:hAnsi="宋体"/>
                  <w:szCs w:val="21"/>
                </w:rPr>
              </w:pPr>
              <w:r>
                <w:rPr>
                  <w:rFonts w:ascii="宋体" w:hAnsi="宋体"/>
                  <w:szCs w:val="21"/>
                </w:rPr>
                <w:fldChar w:fldCharType="begin"/>
              </w:r>
              <w:r w:rsidR="00040831">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040831">
                <w:rPr>
                  <w:rFonts w:ascii="宋体" w:hAnsi="宋体"/>
                  <w:szCs w:val="21"/>
                </w:rPr>
                <w:instrText xml:space="preserve"> MACROBUTTON  SnrToggleCheckbox □不适用 </w:instrText>
              </w:r>
              <w:r>
                <w:rPr>
                  <w:rFonts w:ascii="宋体" w:hAnsi="宋体"/>
                  <w:szCs w:val="21"/>
                </w:rPr>
                <w:fldChar w:fldCharType="end"/>
              </w:r>
            </w:p>
          </w:sdtContent>
        </w:sdt>
        <w:p w14:paraId="3F3A369F" w14:textId="505D3E9F" w:rsidR="006A4505" w:rsidRDefault="00B9625C">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5341260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宋体" w:hAnsi="宋体" w:hint="eastAsia"/>
                  <w:szCs w:val="21"/>
                </w:rPr>
                <w:t>万元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91822203e5c047ed9e288f2f546dc41a"/>
              <w:id w:val="19905843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785"/>
            <w:gridCol w:w="1814"/>
            <w:gridCol w:w="1771"/>
            <w:gridCol w:w="1428"/>
          </w:tblGrid>
          <w:tr w:rsidR="001F64C6" w14:paraId="59BB389C" w14:textId="77777777" w:rsidTr="00345F16">
            <w:sdt>
              <w:sdtPr>
                <w:tag w:val="_PLD_8bb9bb00490c4a64b03d36d56a7709e9"/>
                <w:id w:val="-1748949277"/>
                <w:lock w:val="sdtLocked"/>
              </w:sdtPr>
              <w:sdtEndPr/>
              <w:sdtContent>
                <w:tc>
                  <w:tcPr>
                    <w:tcW w:w="1272" w:type="pct"/>
                    <w:tcBorders>
                      <w:top w:val="single" w:sz="4" w:space="0" w:color="auto"/>
                      <w:left w:val="single" w:sz="4" w:space="0" w:color="auto"/>
                      <w:bottom w:val="single" w:sz="4" w:space="0" w:color="auto"/>
                      <w:right w:val="single" w:sz="4" w:space="0" w:color="auto"/>
                    </w:tcBorders>
                    <w:shd w:val="clear" w:color="auto" w:fill="auto"/>
                  </w:tcPr>
                  <w:p w14:paraId="374E59FD" w14:textId="77777777" w:rsidR="001F64C6" w:rsidRDefault="001F64C6" w:rsidP="00345F16">
                    <w:pPr>
                      <w:jc w:val="center"/>
                      <w:rPr>
                        <w:szCs w:val="21"/>
                      </w:rPr>
                    </w:pPr>
                    <w:r>
                      <w:rPr>
                        <w:rFonts w:hint="eastAsia"/>
                        <w:szCs w:val="21"/>
                      </w:rPr>
                      <w:t>项目</w:t>
                    </w:r>
                  </w:p>
                </w:tc>
              </w:sdtContent>
            </w:sdt>
            <w:sdt>
              <w:sdtPr>
                <w:rPr>
                  <w:szCs w:val="21"/>
                </w:rPr>
                <w:alias w:val="分部报告科目名称"/>
                <w:tag w:val="_GBC_d1aef1f6815f4feea7e8db1d0cd6557a"/>
                <w:id w:val="375204623"/>
                <w:lock w:val="sdtLocked"/>
              </w:sdtPr>
              <w:sdtEndPr/>
              <w:sdtContent>
                <w:tc>
                  <w:tcPr>
                    <w:tcW w:w="979" w:type="pct"/>
                    <w:tcBorders>
                      <w:top w:val="single" w:sz="4" w:space="0" w:color="auto"/>
                      <w:left w:val="single" w:sz="4" w:space="0" w:color="auto"/>
                      <w:bottom w:val="single" w:sz="4" w:space="0" w:color="auto"/>
                      <w:right w:val="single" w:sz="4" w:space="0" w:color="auto"/>
                    </w:tcBorders>
                    <w:shd w:val="clear" w:color="auto" w:fill="auto"/>
                  </w:tcPr>
                  <w:p w14:paraId="53DF0BC9" w14:textId="77777777" w:rsidR="001F64C6" w:rsidRDefault="001F64C6" w:rsidP="00345F16">
                    <w:pPr>
                      <w:jc w:val="center"/>
                      <w:rPr>
                        <w:szCs w:val="21"/>
                      </w:rPr>
                    </w:pPr>
                    <w:r w:rsidRPr="00AB59F1">
                      <w:rPr>
                        <w:rFonts w:hint="eastAsia"/>
                        <w:szCs w:val="21"/>
                      </w:rPr>
                      <w:t>医药制造业</w:t>
                    </w:r>
                  </w:p>
                </w:tc>
              </w:sdtContent>
            </w:sdt>
            <w:sdt>
              <w:sdtPr>
                <w:rPr>
                  <w:szCs w:val="21"/>
                </w:rPr>
                <w:alias w:val="分部报告科目名称"/>
                <w:tag w:val="_GBC_d1aef1f6815f4feea7e8db1d0cd6557a"/>
                <w:id w:val="626433837"/>
                <w:lock w:val="sdtLocked"/>
              </w:sdtPr>
              <w:sdtEndPr/>
              <w:sdtContent>
                <w:tc>
                  <w:tcPr>
                    <w:tcW w:w="995" w:type="pct"/>
                    <w:tcBorders>
                      <w:top w:val="single" w:sz="4" w:space="0" w:color="auto"/>
                      <w:left w:val="single" w:sz="4" w:space="0" w:color="auto"/>
                      <w:bottom w:val="single" w:sz="4" w:space="0" w:color="auto"/>
                      <w:right w:val="single" w:sz="4" w:space="0" w:color="auto"/>
                    </w:tcBorders>
                    <w:shd w:val="clear" w:color="auto" w:fill="auto"/>
                  </w:tcPr>
                  <w:p w14:paraId="2ED405CC" w14:textId="77777777" w:rsidR="001F64C6" w:rsidRDefault="001F64C6" w:rsidP="00345F16">
                    <w:pPr>
                      <w:jc w:val="center"/>
                      <w:rPr>
                        <w:szCs w:val="21"/>
                      </w:rPr>
                    </w:pPr>
                    <w:r w:rsidRPr="00AB59F1">
                      <w:rPr>
                        <w:rFonts w:hint="eastAsia"/>
                        <w:szCs w:val="21"/>
                      </w:rPr>
                      <w:t>医药商贸业</w:t>
                    </w:r>
                  </w:p>
                </w:tc>
              </w:sdtContent>
            </w:sdt>
            <w:sdt>
              <w:sdtPr>
                <w:tag w:val="_PLD_caa532a3a35d4f79bf28cdd5e48fdb25"/>
                <w:id w:val="-614517142"/>
                <w:lock w:val="sdtLocked"/>
              </w:sdtPr>
              <w:sdtEndPr/>
              <w:sdtContent>
                <w:tc>
                  <w:tcPr>
                    <w:tcW w:w="971" w:type="pct"/>
                    <w:tcBorders>
                      <w:top w:val="single" w:sz="4" w:space="0" w:color="auto"/>
                      <w:left w:val="single" w:sz="4" w:space="0" w:color="auto"/>
                      <w:bottom w:val="single" w:sz="4" w:space="0" w:color="auto"/>
                      <w:right w:val="single" w:sz="4" w:space="0" w:color="auto"/>
                    </w:tcBorders>
                    <w:shd w:val="clear" w:color="auto" w:fill="auto"/>
                  </w:tcPr>
                  <w:p w14:paraId="16EF2C8B" w14:textId="77777777" w:rsidR="001F64C6" w:rsidRDefault="001F64C6" w:rsidP="00345F16">
                    <w:pPr>
                      <w:jc w:val="center"/>
                      <w:rPr>
                        <w:szCs w:val="21"/>
                      </w:rPr>
                    </w:pPr>
                    <w:r>
                      <w:rPr>
                        <w:rFonts w:hint="eastAsia"/>
                        <w:szCs w:val="21"/>
                      </w:rPr>
                      <w:t>分部间抵销</w:t>
                    </w:r>
                  </w:p>
                </w:tc>
              </w:sdtContent>
            </w:sdt>
            <w:sdt>
              <w:sdtPr>
                <w:tag w:val="_PLD_9308666856e6454c86d77bbd6c0e9bde"/>
                <w:id w:val="714018600"/>
                <w:lock w:val="sdtLocked"/>
              </w:sdtPr>
              <w:sdtEndPr/>
              <w:sdtContent>
                <w:tc>
                  <w:tcPr>
                    <w:tcW w:w="979" w:type="pct"/>
                    <w:tcBorders>
                      <w:top w:val="single" w:sz="4" w:space="0" w:color="auto"/>
                      <w:left w:val="single" w:sz="4" w:space="0" w:color="auto"/>
                      <w:bottom w:val="single" w:sz="4" w:space="0" w:color="auto"/>
                      <w:right w:val="single" w:sz="4" w:space="0" w:color="auto"/>
                    </w:tcBorders>
                    <w:shd w:val="clear" w:color="auto" w:fill="auto"/>
                  </w:tcPr>
                  <w:p w14:paraId="708C8445" w14:textId="77777777" w:rsidR="001F64C6" w:rsidRDefault="001F64C6" w:rsidP="00345F16">
                    <w:pPr>
                      <w:jc w:val="center"/>
                      <w:rPr>
                        <w:szCs w:val="21"/>
                      </w:rPr>
                    </w:pPr>
                    <w:r>
                      <w:rPr>
                        <w:rFonts w:hint="eastAsia"/>
                        <w:szCs w:val="21"/>
                      </w:rPr>
                      <w:t>合计</w:t>
                    </w:r>
                  </w:p>
                </w:tc>
              </w:sdtContent>
            </w:sdt>
          </w:tr>
          <w:sdt>
            <w:sdtPr>
              <w:rPr>
                <w:szCs w:val="21"/>
              </w:rPr>
              <w:alias w:val="报告分部的财务信息明细"/>
              <w:tag w:val="_TUP_bd6f3e4ed1db44edb0ba606fbbc8859c"/>
              <w:id w:val="-1181584573"/>
              <w:lock w:val="sdtLocked"/>
              <w:placeholder>
                <w:docPart w:val="036E68CF6A5043AA9A3A1973A6076AB3"/>
              </w:placeholder>
            </w:sdtPr>
            <w:sdtEndPr/>
            <w:sdtContent>
              <w:tr w:rsidR="001F64C6" w14:paraId="1354B1BF" w14:textId="77777777" w:rsidTr="00345F16">
                <w:tc>
                  <w:tcPr>
                    <w:tcW w:w="1272" w:type="pct"/>
                    <w:tcBorders>
                      <w:top w:val="single" w:sz="4" w:space="0" w:color="auto"/>
                      <w:left w:val="single" w:sz="4" w:space="0" w:color="auto"/>
                      <w:bottom w:val="single" w:sz="4" w:space="0" w:color="auto"/>
                      <w:right w:val="single" w:sz="4" w:space="0" w:color="auto"/>
                    </w:tcBorders>
                    <w:shd w:val="clear" w:color="auto" w:fill="auto"/>
                  </w:tcPr>
                  <w:p w14:paraId="7E77A816" w14:textId="77777777" w:rsidR="001F64C6" w:rsidRDefault="001F64C6" w:rsidP="00345F16">
                    <w:pPr>
                      <w:rPr>
                        <w:szCs w:val="21"/>
                      </w:rPr>
                    </w:pPr>
                    <w:r>
                      <w:t>主营业务收入</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4F785804" w14:textId="77777777" w:rsidR="001F64C6" w:rsidRDefault="001F64C6" w:rsidP="00345F16">
                    <w:pPr>
                      <w:jc w:val="right"/>
                      <w:rPr>
                        <w:szCs w:val="21"/>
                      </w:rPr>
                    </w:pPr>
                    <w:r>
                      <w:t>176,472.70</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56D56D64" w14:textId="77777777" w:rsidR="001F64C6" w:rsidRDefault="001F64C6" w:rsidP="00345F16">
                    <w:pPr>
                      <w:jc w:val="right"/>
                      <w:rPr>
                        <w:szCs w:val="21"/>
                      </w:rPr>
                    </w:pPr>
                    <w:r>
                      <w:t>247,366.98</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4D26A4C" w14:textId="5B1A91B6" w:rsidR="001F64C6" w:rsidRDefault="001F64C6" w:rsidP="00345F16">
                    <w:pPr>
                      <w:jc w:val="right"/>
                      <w:rPr>
                        <w:szCs w:val="21"/>
                      </w:rPr>
                    </w:pPr>
                    <w:r>
                      <w:t>169,347.85</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2744BEB3" w14:textId="63994AA7" w:rsidR="001F64C6" w:rsidRDefault="00084F5E" w:rsidP="00345F16">
                    <w:pPr>
                      <w:jc w:val="right"/>
                      <w:rPr>
                        <w:szCs w:val="21"/>
                      </w:rPr>
                    </w:pPr>
                    <w:r>
                      <w:t>254,491.83</w:t>
                    </w:r>
                  </w:p>
                </w:tc>
              </w:tr>
            </w:sdtContent>
          </w:sdt>
          <w:sdt>
            <w:sdtPr>
              <w:rPr>
                <w:szCs w:val="21"/>
              </w:rPr>
              <w:alias w:val="报告分部的财务信息明细"/>
              <w:tag w:val="_TUP_bd6f3e4ed1db44edb0ba606fbbc8859c"/>
              <w:id w:val="893938255"/>
              <w:lock w:val="sdtLocked"/>
              <w:placeholder>
                <w:docPart w:val="BBB0A048FD9440F6B882F2D870ECB00B"/>
              </w:placeholder>
            </w:sdtPr>
            <w:sdtEndPr/>
            <w:sdtContent>
              <w:tr w:rsidR="001F64C6" w14:paraId="7F8B9D9B" w14:textId="77777777" w:rsidTr="00345F16">
                <w:tc>
                  <w:tcPr>
                    <w:tcW w:w="1272" w:type="pct"/>
                    <w:tcBorders>
                      <w:top w:val="single" w:sz="4" w:space="0" w:color="auto"/>
                      <w:left w:val="single" w:sz="4" w:space="0" w:color="auto"/>
                      <w:bottom w:val="single" w:sz="4" w:space="0" w:color="auto"/>
                      <w:right w:val="single" w:sz="4" w:space="0" w:color="auto"/>
                    </w:tcBorders>
                    <w:shd w:val="clear" w:color="auto" w:fill="auto"/>
                  </w:tcPr>
                  <w:p w14:paraId="3333A243" w14:textId="77777777" w:rsidR="001F64C6" w:rsidRDefault="001F64C6" w:rsidP="00345F16">
                    <w:pPr>
                      <w:rPr>
                        <w:szCs w:val="21"/>
                      </w:rPr>
                    </w:pPr>
                    <w:r>
                      <w:t>主营业务成本</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5EE4AED1" w14:textId="77777777" w:rsidR="001F64C6" w:rsidRDefault="001F64C6" w:rsidP="00345F16">
                    <w:pPr>
                      <w:jc w:val="right"/>
                      <w:rPr>
                        <w:szCs w:val="21"/>
                      </w:rPr>
                    </w:pPr>
                    <w:r>
                      <w:t>73,184.08</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61376E6" w14:textId="77777777" w:rsidR="001F64C6" w:rsidRDefault="001F64C6" w:rsidP="00345F16">
                    <w:pPr>
                      <w:jc w:val="right"/>
                      <w:rPr>
                        <w:szCs w:val="21"/>
                      </w:rPr>
                    </w:pPr>
                    <w:r>
                      <w:t>90,772.18</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3C50968" w14:textId="2554CC95" w:rsidR="001F64C6" w:rsidRDefault="001F64C6" w:rsidP="00345F16">
                    <w:pPr>
                      <w:jc w:val="right"/>
                      <w:rPr>
                        <w:szCs w:val="21"/>
                      </w:rPr>
                    </w:pPr>
                    <w:r>
                      <w:t>149,805.04</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2906A8EF" w14:textId="77777777" w:rsidR="001F64C6" w:rsidRDefault="001F64C6" w:rsidP="00345F16">
                    <w:pPr>
                      <w:jc w:val="right"/>
                      <w:rPr>
                        <w:szCs w:val="21"/>
                      </w:rPr>
                    </w:pPr>
                    <w:r>
                      <w:t>14,151.22</w:t>
                    </w:r>
                  </w:p>
                </w:tc>
              </w:tr>
            </w:sdtContent>
          </w:sdt>
          <w:sdt>
            <w:sdtPr>
              <w:rPr>
                <w:szCs w:val="21"/>
              </w:rPr>
              <w:alias w:val="报告分部的财务信息明细"/>
              <w:tag w:val="_TUP_bd6f3e4ed1db44edb0ba606fbbc8859c"/>
              <w:id w:val="-1369060610"/>
              <w:lock w:val="sdtLocked"/>
              <w:placeholder>
                <w:docPart w:val="BBB0A048FD9440F6B882F2D870ECB00B"/>
              </w:placeholder>
            </w:sdtPr>
            <w:sdtEndPr/>
            <w:sdtContent>
              <w:tr w:rsidR="001F64C6" w14:paraId="58CD86D0" w14:textId="77777777" w:rsidTr="00345F16">
                <w:tc>
                  <w:tcPr>
                    <w:tcW w:w="1272" w:type="pct"/>
                    <w:tcBorders>
                      <w:top w:val="single" w:sz="4" w:space="0" w:color="auto"/>
                      <w:left w:val="single" w:sz="4" w:space="0" w:color="auto"/>
                      <w:bottom w:val="single" w:sz="4" w:space="0" w:color="auto"/>
                      <w:right w:val="single" w:sz="4" w:space="0" w:color="auto"/>
                    </w:tcBorders>
                    <w:shd w:val="clear" w:color="auto" w:fill="auto"/>
                  </w:tcPr>
                  <w:p w14:paraId="2A2A39C6" w14:textId="77777777" w:rsidR="001F64C6" w:rsidRDefault="001F64C6" w:rsidP="00345F16">
                    <w:pPr>
                      <w:rPr>
                        <w:szCs w:val="21"/>
                      </w:rPr>
                    </w:pPr>
                    <w:r>
                      <w:t>资产总额</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30F71B26" w14:textId="77777777" w:rsidR="001F64C6" w:rsidRDefault="001F64C6" w:rsidP="00345F16">
                    <w:pPr>
                      <w:jc w:val="right"/>
                      <w:rPr>
                        <w:szCs w:val="21"/>
                      </w:rPr>
                    </w:pPr>
                    <w:r>
                      <w:t>512,088.83</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12D95FD1" w14:textId="77777777" w:rsidR="001F64C6" w:rsidRDefault="001F64C6" w:rsidP="00345F16">
                    <w:pPr>
                      <w:jc w:val="right"/>
                      <w:rPr>
                        <w:szCs w:val="21"/>
                      </w:rPr>
                    </w:pPr>
                    <w:r>
                      <w:t>250,484.79</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83D94B1" w14:textId="67AAE584" w:rsidR="001F64C6" w:rsidRDefault="001F64C6" w:rsidP="00345F16">
                    <w:pPr>
                      <w:jc w:val="right"/>
                      <w:rPr>
                        <w:szCs w:val="21"/>
                      </w:rPr>
                    </w:pPr>
                    <w:r>
                      <w:t>352,632.39</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2D7E13E2" w14:textId="77777777" w:rsidR="001F64C6" w:rsidRDefault="001F64C6" w:rsidP="00345F16">
                    <w:pPr>
                      <w:jc w:val="right"/>
                      <w:rPr>
                        <w:szCs w:val="21"/>
                      </w:rPr>
                    </w:pPr>
                    <w:r>
                      <w:t>409,941.23</w:t>
                    </w:r>
                  </w:p>
                </w:tc>
              </w:tr>
            </w:sdtContent>
          </w:sdt>
          <w:sdt>
            <w:sdtPr>
              <w:rPr>
                <w:szCs w:val="21"/>
              </w:rPr>
              <w:alias w:val="报告分部的财务信息明细"/>
              <w:tag w:val="_TUP_bd6f3e4ed1db44edb0ba606fbbc8859c"/>
              <w:id w:val="-719045789"/>
              <w:lock w:val="sdtLocked"/>
              <w:placeholder>
                <w:docPart w:val="036E68CF6A5043AA9A3A1973A6076AB3"/>
              </w:placeholder>
            </w:sdtPr>
            <w:sdtEndPr/>
            <w:sdtContent>
              <w:tr w:rsidR="001F64C6" w14:paraId="14B37FFB" w14:textId="77777777" w:rsidTr="00345F16">
                <w:tc>
                  <w:tcPr>
                    <w:tcW w:w="1272" w:type="pct"/>
                    <w:tcBorders>
                      <w:top w:val="single" w:sz="4" w:space="0" w:color="auto"/>
                      <w:left w:val="single" w:sz="4" w:space="0" w:color="auto"/>
                      <w:bottom w:val="single" w:sz="4" w:space="0" w:color="auto"/>
                      <w:right w:val="single" w:sz="4" w:space="0" w:color="auto"/>
                    </w:tcBorders>
                    <w:shd w:val="clear" w:color="auto" w:fill="auto"/>
                  </w:tcPr>
                  <w:p w14:paraId="5FB9BEDD" w14:textId="77777777" w:rsidR="001F64C6" w:rsidRDefault="001F64C6" w:rsidP="00345F16">
                    <w:pPr>
                      <w:rPr>
                        <w:szCs w:val="21"/>
                      </w:rPr>
                    </w:pPr>
                    <w:r>
                      <w:t>负债总额</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73DC144D" w14:textId="77777777" w:rsidR="001F64C6" w:rsidRDefault="001F64C6" w:rsidP="00345F16">
                    <w:pPr>
                      <w:jc w:val="right"/>
                      <w:rPr>
                        <w:szCs w:val="21"/>
                      </w:rPr>
                    </w:pPr>
                    <w:r>
                      <w:t>136,697.12</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5D03BD04" w14:textId="77777777" w:rsidR="001F64C6" w:rsidRDefault="001F64C6" w:rsidP="00345F16">
                    <w:pPr>
                      <w:jc w:val="right"/>
                      <w:rPr>
                        <w:szCs w:val="21"/>
                      </w:rPr>
                    </w:pPr>
                    <w:r>
                      <w:t>89,257.33</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37723C8" w14:textId="2233E1EE" w:rsidR="001F64C6" w:rsidRDefault="001F64C6" w:rsidP="00345F16">
                    <w:pPr>
                      <w:jc w:val="right"/>
                      <w:rPr>
                        <w:szCs w:val="21"/>
                      </w:rPr>
                    </w:pPr>
                    <w:r>
                      <w:t>119,090.30</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3CA4ADFC" w14:textId="77777777" w:rsidR="001F64C6" w:rsidRDefault="001F64C6" w:rsidP="00345F16">
                    <w:pPr>
                      <w:jc w:val="right"/>
                      <w:rPr>
                        <w:szCs w:val="21"/>
                      </w:rPr>
                    </w:pPr>
                    <w:r>
                      <w:t>106,864.15</w:t>
                    </w:r>
                  </w:p>
                </w:tc>
              </w:tr>
            </w:sdtContent>
          </w:sdt>
        </w:tbl>
        <w:p w14:paraId="32A9A6CF" w14:textId="1C06A817" w:rsidR="006A4505" w:rsidRPr="002D5914" w:rsidRDefault="001E0608" w:rsidP="002D5914"/>
      </w:sdtContent>
    </w:sdt>
    <w:sdt>
      <w:sdtPr>
        <w:rPr>
          <w:rFonts w:ascii="宋体" w:hAnsi="宋体" w:cs="宋体" w:hint="eastAsia"/>
          <w:b w:val="0"/>
          <w:bCs w:val="0"/>
          <w:kern w:val="0"/>
          <w:szCs w:val="21"/>
        </w:rPr>
        <w:alias w:val="模块:其他重要事项说明"/>
        <w:tag w:val="_SEC_ba4247a6c1994dc98e0b1c339dfe0f23"/>
        <w:id w:val="953210971"/>
        <w:lock w:val="sdtLocked"/>
        <w:placeholder>
          <w:docPart w:val="GBC22222222222222222222222222222"/>
        </w:placeholder>
      </w:sdtPr>
      <w:sdtEndPr>
        <w:rPr>
          <w:rFonts w:cstheme="minorBidi"/>
          <w:kern w:val="2"/>
        </w:rPr>
      </w:sdtEndPr>
      <w:sdtContent>
        <w:p w14:paraId="317127DF" w14:textId="77777777" w:rsidR="006A4505" w:rsidRDefault="00B9625C" w:rsidP="008776CA">
          <w:pPr>
            <w:pStyle w:val="3"/>
            <w:numPr>
              <w:ilvl w:val="0"/>
              <w:numId w:val="103"/>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830372112"/>
            <w:lock w:val="sdtLocked"/>
            <w:placeholder>
              <w:docPart w:val="GBC22222222222222222222222222222"/>
            </w:placeholder>
          </w:sdtPr>
          <w:sdtEndPr/>
          <w:sdtContent>
            <w:p w14:paraId="5D136A3B" w14:textId="77777777" w:rsidR="006A4505" w:rsidRDefault="00B9625C" w:rsidP="001F64C6">
              <w:pPr>
                <w:spacing w:line="360" w:lineRule="exact"/>
                <w:rPr>
                  <w:szCs w:val="21"/>
                </w:rPr>
              </w:pPr>
              <w:r>
                <w:rPr>
                  <w:szCs w:val="21"/>
                </w:rPr>
                <w:fldChar w:fldCharType="begin"/>
              </w:r>
              <w:r w:rsidR="001F64C6">
                <w:rPr>
                  <w:szCs w:val="21"/>
                </w:rPr>
                <w:instrText xml:space="preserve"> MACROBUTTON  SnrToggleCheckbox □适用  </w:instrText>
              </w:r>
              <w:r>
                <w:rPr>
                  <w:szCs w:val="21"/>
                </w:rPr>
                <w:fldChar w:fldCharType="end"/>
              </w:r>
              <w:r>
                <w:rPr>
                  <w:szCs w:val="21"/>
                </w:rPr>
                <w:fldChar w:fldCharType="begin"/>
              </w:r>
              <w:r w:rsidR="001F64C6">
                <w:rPr>
                  <w:szCs w:val="21"/>
                </w:rPr>
                <w:instrText xml:space="preserve"> MACROBUTTON  SnrToggleCheckbox √不适用 </w:instrText>
              </w:r>
              <w:r>
                <w:rPr>
                  <w:szCs w:val="21"/>
                </w:rPr>
                <w:fldChar w:fldCharType="end"/>
              </w:r>
            </w:p>
          </w:sdtContent>
        </w:sdt>
      </w:sdtContent>
    </w:sdt>
    <w:p w14:paraId="4CDF3991" w14:textId="77777777" w:rsidR="006A4505" w:rsidRDefault="006A4505">
      <w:pPr>
        <w:rPr>
          <w:szCs w:val="21"/>
        </w:rPr>
      </w:pPr>
    </w:p>
    <w:sdt>
      <w:sdtPr>
        <w:rPr>
          <w:rFonts w:ascii="宋体" w:hAnsi="宋体" w:cs="宋体" w:hint="eastAsia"/>
          <w:b w:val="0"/>
          <w:bCs w:val="0"/>
          <w:kern w:val="0"/>
          <w:szCs w:val="21"/>
        </w:rPr>
        <w:alias w:val="模块:其他"/>
        <w:tag w:val="_SEC_626a705e9bde404ab67dae61d8e62116"/>
        <w:id w:val="-2004046150"/>
        <w:lock w:val="sdtLocked"/>
        <w:placeholder>
          <w:docPart w:val="GBC22222222222222222222222222222"/>
        </w:placeholder>
      </w:sdtPr>
      <w:sdtEndPr>
        <w:rPr>
          <w:rFonts w:hint="default"/>
        </w:rPr>
      </w:sdtEndPr>
      <w:sdtContent>
        <w:p w14:paraId="2AB04B3D" w14:textId="77777777" w:rsidR="006A4505" w:rsidRDefault="00B9625C" w:rsidP="008776CA">
          <w:pPr>
            <w:pStyle w:val="3"/>
            <w:numPr>
              <w:ilvl w:val="0"/>
              <w:numId w:val="103"/>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395127559"/>
            <w:lock w:val="sdtLocked"/>
            <w:placeholder>
              <w:docPart w:val="GBC22222222222222222222222222222"/>
            </w:placeholder>
          </w:sdtPr>
          <w:sdtEndPr/>
          <w:sdtContent>
            <w:p w14:paraId="48433BA6" w14:textId="77777777" w:rsidR="006A4505" w:rsidRDefault="00B9625C">
              <w:pPr>
                <w:rPr>
                  <w:szCs w:val="21"/>
                </w:rPr>
              </w:pPr>
              <w:r>
                <w:rPr>
                  <w:szCs w:val="21"/>
                </w:rPr>
                <w:fldChar w:fldCharType="begin"/>
              </w:r>
              <w:r w:rsidR="001F64C6">
                <w:rPr>
                  <w:szCs w:val="21"/>
                </w:rPr>
                <w:instrText xml:space="preserve"> MACROBUTTON  SnrToggleCheckbox √适用  </w:instrText>
              </w:r>
              <w:r>
                <w:rPr>
                  <w:szCs w:val="21"/>
                </w:rPr>
                <w:fldChar w:fldCharType="end"/>
              </w:r>
              <w:r>
                <w:rPr>
                  <w:szCs w:val="21"/>
                </w:rPr>
                <w:fldChar w:fldCharType="begin"/>
              </w:r>
              <w:r w:rsidR="001F64C6">
                <w:rPr>
                  <w:szCs w:val="21"/>
                </w:rPr>
                <w:instrText xml:space="preserve"> MACROBUTTON  SnrToggleCheckbox □不适用 </w:instrText>
              </w:r>
              <w:r>
                <w:rPr>
                  <w:szCs w:val="21"/>
                </w:rPr>
                <w:fldChar w:fldCharType="end"/>
              </w:r>
            </w:p>
          </w:sdtContent>
        </w:sdt>
        <w:sdt>
          <w:sdtPr>
            <w:rPr>
              <w:szCs w:val="21"/>
            </w:rPr>
            <w:alias w:val="其他重要事项的说明"/>
            <w:tag w:val="_GBC_9e15ecd4789249ed82657888c33292a4"/>
            <w:id w:val="362878641"/>
            <w:lock w:val="sdtLocked"/>
            <w:placeholder>
              <w:docPart w:val="GBC22222222222222222222222222222"/>
            </w:placeholder>
          </w:sdtPr>
          <w:sdtEndPr/>
          <w:sdtContent>
            <w:p w14:paraId="56543D00" w14:textId="77777777" w:rsidR="001F64C6" w:rsidRPr="001F64C6" w:rsidRDefault="001F64C6" w:rsidP="006A7DE2">
              <w:pPr>
                <w:ind w:firstLineChars="250" w:firstLine="525"/>
                <w:rPr>
                  <w:szCs w:val="21"/>
                </w:rPr>
              </w:pPr>
              <w:r w:rsidRPr="001F64C6">
                <w:rPr>
                  <w:szCs w:val="21"/>
                </w:rPr>
                <w:t>（1）斯微生物mRNA疫苗、结核疫苗及流感疫苗合作项目</w:t>
              </w:r>
            </w:p>
            <w:p w14:paraId="78B4FFD7" w14:textId="207A1580" w:rsidR="001F64C6" w:rsidRPr="001F64C6" w:rsidRDefault="001F64C6" w:rsidP="006A7DE2">
              <w:pPr>
                <w:ind w:firstLineChars="250" w:firstLine="525"/>
                <w:rPr>
                  <w:szCs w:val="21"/>
                </w:rPr>
              </w:pPr>
              <w:r w:rsidRPr="001F64C6">
                <w:rPr>
                  <w:rFonts w:hint="eastAsia"/>
                  <w:szCs w:val="21"/>
                </w:rPr>
                <w:t>2020 年 6 月，本公司与斯微（上海）生物科技</w:t>
              </w:r>
              <w:r w:rsidR="00384604">
                <w:rPr>
                  <w:rFonts w:hint="eastAsia"/>
                  <w:szCs w:val="21"/>
                </w:rPr>
                <w:t>股份</w:t>
              </w:r>
              <w:r w:rsidRPr="001F64C6">
                <w:rPr>
                  <w:rFonts w:hint="eastAsia"/>
                  <w:szCs w:val="21"/>
                </w:rPr>
                <w:t>有限公司（以下简称“斯微生物”）就mRNA疫苗等项目的研发和产业化开展合作并签署了《战略合作协议》，本公司通过分阶段向斯微生物支付款项 3.51 亿元，同时承担临床及生产线建设费用，获得相关疫苗的全球独家开发、生产、使用及商业化权利，但不成为相关疫苗的权益所有人。上述协议签署后，本公司已向斯微生物支付了款项 7000万元；同时，为了疫苗的生产，本公司下属全资子公司上海欣活生物科技有限公司（以下简称“欣活生物”）与斯微生物签署了《出资协议》成立合资公司上海海脊生物医药工程有限公司（以下简称“海脊生物”，本公司持有 55%的股权，斯微生物持有45%的股权，但未实际出资），并且支出约 1.26 亿元购买了上海市临港奉贤园区临港智造园厂房用于 mRNA 新冠疫苗生产线建设。</w:t>
              </w:r>
            </w:p>
            <w:p w14:paraId="52C7C8F3" w14:textId="77777777" w:rsidR="001F64C6" w:rsidRPr="001F64C6" w:rsidRDefault="001F64C6" w:rsidP="006A7DE2">
              <w:pPr>
                <w:ind w:firstLineChars="250" w:firstLine="525"/>
                <w:rPr>
                  <w:szCs w:val="21"/>
                </w:rPr>
              </w:pPr>
              <w:r w:rsidRPr="001F64C6">
                <w:rPr>
                  <w:rFonts w:hint="eastAsia"/>
                  <w:szCs w:val="21"/>
                </w:rPr>
                <w:t>鉴于：①mRNA 疫苗产品上市周期较长，且预计未来将持续产生较大的临床、产业化费用及风险；同时，斯微生物目前已开展多轮融资，已基本具备独立开展临床试验和规模化生产的资金储备；②斯微生物近年来发展加快，除了与本公司合作的 mRNA 新冠疫苗外，还有其他在研产品。在业务开展、资本市场运作方面具备较大的潜力和空间。</w:t>
              </w:r>
            </w:p>
            <w:p w14:paraId="5574F734" w14:textId="77777777" w:rsidR="001F64C6" w:rsidRPr="001F64C6" w:rsidRDefault="001F64C6" w:rsidP="006A7DE2">
              <w:pPr>
                <w:ind w:firstLineChars="250" w:firstLine="525"/>
                <w:rPr>
                  <w:szCs w:val="21"/>
                </w:rPr>
              </w:pPr>
              <w:r w:rsidRPr="001F64C6">
                <w:rPr>
                  <w:rFonts w:hint="eastAsia"/>
                  <w:szCs w:val="21"/>
                </w:rPr>
                <w:t>为了达成更有效长期的战略合作，同时降低公司的投资风险，经双方协商，同意变更上述《战略合作协议》项下关于 mRNA 新冠疫苗开发、生产、使用及商业化的合作方式，即由斯微生物独立开展 mRNA 疫苗的研发、临床、生产、销售等业务并享有与该等产品相关的全部的专有技术、知识产权及商业化权益，本公司不再享有原《战略合作协议》下约定的 mRNA 新冠疫苗相关权益；本公司全资子公司欣活生物将以人民币 0 元对价收购斯微生物所持海脊生物 45%的股权（斯微生物未实际出资，股权转让完成后欣活生物将成为海脊生物的全资股东）；同时，根据变更后的协议（具体根据变更后的协议名称来修改），本公司作为战略投资人将已支付给斯微生物的款项7,000万元转换成对斯微生物进行的股权投资，2</w:t>
              </w:r>
              <w:r w:rsidRPr="001F64C6">
                <w:rPr>
                  <w:szCs w:val="21"/>
                </w:rPr>
                <w:t>021</w:t>
              </w:r>
              <w:r w:rsidRPr="001F64C6">
                <w:rPr>
                  <w:rFonts w:hint="eastAsia"/>
                  <w:szCs w:val="21"/>
                </w:rPr>
                <w:t>年末持股比例为3</w:t>
              </w:r>
              <w:r w:rsidRPr="001F64C6">
                <w:rPr>
                  <w:szCs w:val="21"/>
                </w:rPr>
                <w:t>.3502</w:t>
              </w:r>
              <w:r w:rsidRPr="001F64C6">
                <w:rPr>
                  <w:rFonts w:hint="eastAsia"/>
                  <w:szCs w:val="21"/>
                </w:rPr>
                <w:t>%。</w:t>
              </w:r>
            </w:p>
            <w:p w14:paraId="033C796F" w14:textId="6BF69B23" w:rsidR="001F64C6" w:rsidRPr="001F64C6" w:rsidRDefault="001F64C6" w:rsidP="006A7DE2">
              <w:pPr>
                <w:ind w:firstLineChars="250" w:firstLine="525"/>
                <w:rPr>
                  <w:szCs w:val="21"/>
                </w:rPr>
              </w:pPr>
              <w:bookmarkStart w:id="217" w:name="OLE_LINK12"/>
              <w:r w:rsidRPr="001F64C6">
                <w:rPr>
                  <w:rFonts w:hint="eastAsia"/>
                  <w:szCs w:val="21"/>
                </w:rPr>
                <w:t>本公司期末聘请了北京中同华资产评估有限公司（以下简称“中同华”）对公司持有的斯微生物股份进行了评估，中同华于2023年2月17日出具中同华评报字（2023）第010178号的《西藏诺迪康药业股份有限公司持有的斯微（上海）生物科技股份有限公司113,989股股权公允价值评估项目资产评估报告》。评估报告显示斯微（上海）生物科技股份有限公司113,989股股份的公允价值为21,900.00万元，本期计提公允价值变动收益</w:t>
              </w:r>
              <w:r w:rsidR="008B6565">
                <w:rPr>
                  <w:szCs w:val="21"/>
                </w:rPr>
                <w:t>138.31</w:t>
              </w:r>
              <w:r w:rsidRPr="001F64C6">
                <w:rPr>
                  <w:rFonts w:hint="eastAsia"/>
                  <w:szCs w:val="21"/>
                </w:rPr>
                <w:t>万元，本公司2022年末持有斯微生物的股权比例为3.30%</w:t>
              </w:r>
              <w:bookmarkEnd w:id="217"/>
              <w:r w:rsidRPr="001F64C6">
                <w:rPr>
                  <w:rFonts w:hint="eastAsia"/>
                  <w:szCs w:val="21"/>
                </w:rPr>
                <w:t>。</w:t>
              </w:r>
            </w:p>
            <w:p w14:paraId="420B4E3F" w14:textId="77777777" w:rsidR="001F64C6" w:rsidRPr="001F64C6" w:rsidRDefault="001F64C6" w:rsidP="006A7DE2">
              <w:pPr>
                <w:ind w:firstLineChars="250" w:firstLine="525"/>
                <w:rPr>
                  <w:szCs w:val="21"/>
                </w:rPr>
              </w:pPr>
              <w:r w:rsidRPr="001F64C6">
                <w:rPr>
                  <w:szCs w:val="21"/>
                </w:rPr>
                <w:t>（2）</w:t>
              </w:r>
              <w:bookmarkStart w:id="218" w:name="OLE_LINK22"/>
              <w:r w:rsidRPr="001F64C6">
                <w:rPr>
                  <w:szCs w:val="21"/>
                </w:rPr>
                <w:t>俄罗斯Sputnik-V vaccine合作项目</w:t>
              </w:r>
              <w:bookmarkEnd w:id="218"/>
            </w:p>
            <w:p w14:paraId="46C5A633" w14:textId="77777777" w:rsidR="001F64C6" w:rsidRPr="001F64C6" w:rsidRDefault="001F64C6" w:rsidP="006A7DE2">
              <w:pPr>
                <w:ind w:firstLineChars="250" w:firstLine="525"/>
                <w:rPr>
                  <w:szCs w:val="21"/>
                </w:rPr>
              </w:pPr>
              <w:r w:rsidRPr="001F64C6">
                <w:rPr>
                  <w:rFonts w:hint="eastAsia"/>
                  <w:szCs w:val="21"/>
                </w:rPr>
                <w:t>本公司下属全资子公司TopRidge Pharma Limited与俄罗斯LIMITED LIABILITY COMPANY “HUMAN VACCINE”公司（以下简称“HV”）就 Sputnik-V vaccine的技术转移及生产返销、区域开发和区域商业化事宜在2020年11月签署了相关协议，本公司通过分期支付900万美元合作对价，获得该疫苗在中国大陆及港澳台地区的注册、开发、生产、进口或商业化产品及向指定区域出口等相关权益许可权，并按照协议约定支付相关许可费和销售里程碑款项。</w:t>
              </w:r>
            </w:p>
            <w:p w14:paraId="2785BECE" w14:textId="77777777" w:rsidR="001F64C6" w:rsidRPr="001F64C6" w:rsidRDefault="001F64C6" w:rsidP="006A7DE2">
              <w:pPr>
                <w:ind w:firstLineChars="250" w:firstLine="525"/>
                <w:rPr>
                  <w:szCs w:val="21"/>
                </w:rPr>
              </w:pPr>
              <w:r w:rsidRPr="001F64C6">
                <w:rPr>
                  <w:rFonts w:hint="eastAsia"/>
                  <w:szCs w:val="21"/>
                </w:rPr>
                <w:lastRenderedPageBreak/>
                <w:t>本次与俄方合作的 Sputnik-V vaccine（新冠肺炎腺病毒疫苗）由 AD26-S 和AD5-S 两部分组成。截止本报告披露日，AD26-S 已通过俄方相关机构验证，AD5-S 暂时未获通过；本公司在上海市临港奉贤园区临港智造园购买的厂房及合作方场地进行的腺病毒生产线建设已完成，生产线相关认证工作尚未完成。该生产线具有模块化、多任务、多功能、柔性生产特点和规模化优势，将来也可以开发、合作新型疫苗和生物制品，包括代工其他腺病毒疫苗。</w:t>
              </w:r>
            </w:p>
            <w:p w14:paraId="50F5BB3A" w14:textId="60E8285A" w:rsidR="001F64C6" w:rsidRPr="00D71BB6" w:rsidRDefault="001F64C6" w:rsidP="006A7DE2">
              <w:pPr>
                <w:ind w:firstLineChars="250" w:firstLine="525"/>
                <w:rPr>
                  <w:szCs w:val="21"/>
                </w:rPr>
              </w:pPr>
              <w:bookmarkStart w:id="219" w:name="OLE_LINK15"/>
              <w:r w:rsidRPr="00D71BB6">
                <w:rPr>
                  <w:rFonts w:hint="eastAsia"/>
                  <w:szCs w:val="21"/>
                </w:rPr>
                <w:t>2022年以来，由于当前国际形势、全球新冠疫苗供应过剩等不利因素影响，上述疫苗技术转移和生产线认证等相关工作比预期滞后，目前尚未达到向俄方返销疫苗的前提条件，且预计未来实现出口返销的不确定性加大。经公司第七届董事会第十次会议审议通过《关于拟暂停俄罗斯疫苗项目并确认开发支出转费用化处理以及计提存货跌价准备的议案》：为了控制风险，拟暂停本项目的推进；同时公司根据企业会计准则的规定，2022年度确认开发支出转费用化处理</w:t>
              </w:r>
              <w:bookmarkEnd w:id="219"/>
              <w:r w:rsidRPr="00D71BB6">
                <w:rPr>
                  <w:rFonts w:hint="eastAsia"/>
                  <w:szCs w:val="21"/>
                </w:rPr>
                <w:t>以及计提存货跌价准备。2022年对新冠腺病毒疫苗相关开发支出全部转费用化处理，确认相关研发费用金额为</w:t>
              </w:r>
              <w:bookmarkStart w:id="220" w:name="OLE_LINK23"/>
              <w:r w:rsidRPr="00D71BB6">
                <w:rPr>
                  <w:rFonts w:hint="eastAsia"/>
                  <w:szCs w:val="21"/>
                </w:rPr>
                <w:t>5,4</w:t>
              </w:r>
              <w:r w:rsidR="004A3C68" w:rsidRPr="00D71BB6">
                <w:rPr>
                  <w:szCs w:val="21"/>
                </w:rPr>
                <w:t>02</w:t>
              </w:r>
              <w:r w:rsidRPr="00D71BB6">
                <w:rPr>
                  <w:szCs w:val="21"/>
                </w:rPr>
                <w:t>.</w:t>
              </w:r>
              <w:bookmarkEnd w:id="220"/>
              <w:r w:rsidR="004A3C68" w:rsidRPr="00D71BB6">
                <w:rPr>
                  <w:szCs w:val="21"/>
                </w:rPr>
                <w:t>33</w:t>
              </w:r>
              <w:r w:rsidRPr="00D71BB6">
                <w:rPr>
                  <w:rFonts w:hint="eastAsia"/>
                  <w:szCs w:val="21"/>
                </w:rPr>
                <w:t>万元；对</w:t>
              </w:r>
              <w:bookmarkStart w:id="221" w:name="OLE_LINK13"/>
              <w:r w:rsidRPr="00D71BB6">
                <w:rPr>
                  <w:rFonts w:hint="eastAsia"/>
                  <w:szCs w:val="21"/>
                </w:rPr>
                <w:t>新冠腺病毒疫苗相关存货</w:t>
              </w:r>
              <w:bookmarkEnd w:id="221"/>
              <w:r w:rsidRPr="00D71BB6">
                <w:rPr>
                  <w:rFonts w:hint="eastAsia"/>
                  <w:szCs w:val="21"/>
                </w:rPr>
                <w:t>进行全面清查后，根据企业会计准则的规定对其进行减值测试后共计提存货跌价准备</w:t>
              </w:r>
              <w:bookmarkStart w:id="222" w:name="OLE_LINK24"/>
              <w:r w:rsidRPr="00D71BB6">
                <w:rPr>
                  <w:szCs w:val="21"/>
                </w:rPr>
                <w:t>5,465.43</w:t>
              </w:r>
              <w:r w:rsidRPr="00D71BB6">
                <w:rPr>
                  <w:rFonts w:hint="eastAsia"/>
                  <w:szCs w:val="21"/>
                </w:rPr>
                <w:t>万元</w:t>
              </w:r>
              <w:bookmarkEnd w:id="222"/>
              <w:r w:rsidRPr="00D71BB6">
                <w:rPr>
                  <w:rFonts w:hint="eastAsia"/>
                  <w:szCs w:val="21"/>
                </w:rPr>
                <w:t>。</w:t>
              </w:r>
            </w:p>
            <w:p w14:paraId="7E1C8A77" w14:textId="7A31B879" w:rsidR="006A4505" w:rsidRDefault="001F64C6" w:rsidP="001D6B76">
              <w:pPr>
                <w:ind w:firstLineChars="200" w:firstLine="420"/>
                <w:rPr>
                  <w:szCs w:val="21"/>
                </w:rPr>
              </w:pPr>
              <w:r w:rsidRPr="00D71BB6">
                <w:rPr>
                  <w:rFonts w:hint="eastAsia"/>
                  <w:szCs w:val="21"/>
                </w:rPr>
                <w:t>本公司期末聘请了北京中同华资产评估有限公司进行了评估，并于</w:t>
              </w:r>
              <w:r w:rsidRPr="00D71BB6">
                <w:rPr>
                  <w:szCs w:val="21"/>
                </w:rPr>
                <w:t>2023年</w:t>
              </w:r>
              <w:r w:rsidR="00122FEB" w:rsidRPr="00D71BB6">
                <w:rPr>
                  <w:szCs w:val="21"/>
                </w:rPr>
                <w:t>02</w:t>
              </w:r>
              <w:r w:rsidRPr="00D71BB6">
                <w:rPr>
                  <w:szCs w:val="21"/>
                </w:rPr>
                <w:t>月</w:t>
              </w:r>
              <w:r w:rsidR="00BD7A11" w:rsidRPr="00D71BB6">
                <w:rPr>
                  <w:szCs w:val="21"/>
                </w:rPr>
                <w:t>24</w:t>
              </w:r>
              <w:r w:rsidRPr="00D71BB6">
                <w:rPr>
                  <w:szCs w:val="21"/>
                </w:rPr>
                <w:t>日出具中同华评报字（2023）第</w:t>
              </w:r>
              <w:r w:rsidR="00122FEB" w:rsidRPr="00D71BB6">
                <w:rPr>
                  <w:szCs w:val="21"/>
                </w:rPr>
                <w:t>0101</w:t>
              </w:r>
              <w:r w:rsidR="00BD7A11" w:rsidRPr="00D71BB6">
                <w:rPr>
                  <w:szCs w:val="21"/>
                </w:rPr>
                <w:t>93</w:t>
              </w:r>
              <w:r w:rsidRPr="00D71BB6">
                <w:rPr>
                  <w:szCs w:val="21"/>
                </w:rPr>
                <w:t>号的《</w:t>
              </w:r>
              <w:r w:rsidRPr="00D71BB6">
                <w:rPr>
                  <w:rFonts w:hint="eastAsia"/>
                  <w:szCs w:val="21"/>
                </w:rPr>
                <w:t>西藏诺迪康药业股份有限公司以财务报告为目的所涉及的上海欣活生物科技有限公司的设备类及在建工程类资产减值测试</w:t>
              </w:r>
              <w:r w:rsidRPr="00D71BB6">
                <w:rPr>
                  <w:szCs w:val="21"/>
                </w:rPr>
                <w:t>评估</w:t>
              </w:r>
              <w:r w:rsidRPr="00D71BB6">
                <w:rPr>
                  <w:rFonts w:hint="eastAsia"/>
                  <w:szCs w:val="21"/>
                </w:rPr>
                <w:t>项目</w:t>
              </w:r>
              <w:r w:rsidRPr="00D71BB6">
                <w:rPr>
                  <w:szCs w:val="21"/>
                </w:rPr>
                <w:t>》。</w:t>
              </w:r>
              <w:r w:rsidRPr="00D71BB6">
                <w:rPr>
                  <w:rFonts w:hint="eastAsia"/>
                  <w:szCs w:val="21"/>
                </w:rPr>
                <w:t>评估范围具体包括1303项机器设备、216项电子设备及98项在建工程。根据评估结果显示，上海欣活生物科技有限公司的设备类及在建工程类资产可收回金额为15,441.17万元，其中：固定资产账面价值</w:t>
              </w:r>
              <w:r w:rsidRPr="00D71BB6">
                <w:rPr>
                  <w:szCs w:val="21"/>
                </w:rPr>
                <w:t>10,651.42</w:t>
              </w:r>
              <w:r w:rsidRPr="00D71BB6">
                <w:rPr>
                  <w:rFonts w:hint="eastAsia"/>
                  <w:szCs w:val="21"/>
                </w:rPr>
                <w:t>万元，评估可收回金额</w:t>
              </w:r>
              <w:r w:rsidRPr="00D71BB6">
                <w:rPr>
                  <w:szCs w:val="21"/>
                </w:rPr>
                <w:t>2,846.68</w:t>
              </w:r>
              <w:r w:rsidRPr="00D71BB6">
                <w:rPr>
                  <w:rFonts w:hint="eastAsia"/>
                  <w:szCs w:val="21"/>
                </w:rPr>
                <w:t>万元，减值金额7,</w:t>
              </w:r>
              <w:r w:rsidR="004A3C68" w:rsidRPr="00D71BB6">
                <w:rPr>
                  <w:szCs w:val="21"/>
                </w:rPr>
                <w:t>804.74</w:t>
              </w:r>
              <w:r w:rsidRPr="00D71BB6">
                <w:rPr>
                  <w:rFonts w:hint="eastAsia"/>
                  <w:szCs w:val="21"/>
                </w:rPr>
                <w:t>万元；在建工程账面价值</w:t>
              </w:r>
              <w:r w:rsidRPr="00D71BB6">
                <w:rPr>
                  <w:szCs w:val="21"/>
                </w:rPr>
                <w:t>26,651.27</w:t>
              </w:r>
              <w:r w:rsidR="00C21800" w:rsidRPr="00D71BB6">
                <w:rPr>
                  <w:rFonts w:hint="eastAsia"/>
                  <w:szCs w:val="21"/>
                </w:rPr>
                <w:t>万</w:t>
              </w:r>
              <w:r w:rsidRPr="00D71BB6">
                <w:rPr>
                  <w:rFonts w:hint="eastAsia"/>
                  <w:szCs w:val="21"/>
                </w:rPr>
                <w:t>元，评估可收回金额</w:t>
              </w:r>
              <w:r w:rsidRPr="00D71BB6">
                <w:rPr>
                  <w:szCs w:val="21"/>
                </w:rPr>
                <w:t>12,594.49</w:t>
              </w:r>
              <w:r w:rsidRPr="00D71BB6">
                <w:rPr>
                  <w:rFonts w:hint="eastAsia"/>
                  <w:szCs w:val="21"/>
                </w:rPr>
                <w:t>万元，减值金额1</w:t>
              </w:r>
              <w:r w:rsidRPr="00D71BB6">
                <w:rPr>
                  <w:szCs w:val="21"/>
                </w:rPr>
                <w:t>4</w:t>
              </w:r>
              <w:r w:rsidRPr="00D71BB6">
                <w:rPr>
                  <w:rFonts w:hint="eastAsia"/>
                  <w:szCs w:val="21"/>
                </w:rPr>
                <w:t>,</w:t>
              </w:r>
              <w:r w:rsidR="004A3C68" w:rsidRPr="00D71BB6">
                <w:rPr>
                  <w:szCs w:val="21"/>
                </w:rPr>
                <w:t>056.78</w:t>
              </w:r>
              <w:r w:rsidRPr="00D71BB6">
                <w:rPr>
                  <w:rFonts w:hint="eastAsia"/>
                  <w:szCs w:val="21"/>
                </w:rPr>
                <w:t>万元。</w:t>
              </w:r>
            </w:p>
          </w:sdtContent>
        </w:sdt>
      </w:sdtContent>
    </w:sdt>
    <w:p w14:paraId="27F8F4BD" w14:textId="77777777" w:rsidR="006A4505" w:rsidRDefault="00B9625C">
      <w:pPr>
        <w:pStyle w:val="2"/>
        <w:numPr>
          <w:ilvl w:val="0"/>
          <w:numId w:val="55"/>
        </w:numPr>
        <w:rPr>
          <w:rFonts w:ascii="宋体" w:hAnsi="宋体"/>
        </w:rPr>
      </w:pPr>
      <w:r>
        <w:rPr>
          <w:rFonts w:ascii="宋体" w:hAnsi="宋体" w:hint="eastAsia"/>
        </w:rPr>
        <w:t>母公司财务报表主要项目注释</w:t>
      </w:r>
    </w:p>
    <w:p w14:paraId="14D1B3BB" w14:textId="77777777" w:rsidR="006A4505" w:rsidRDefault="00B9625C" w:rsidP="008776CA">
      <w:pPr>
        <w:pStyle w:val="3"/>
        <w:numPr>
          <w:ilvl w:val="0"/>
          <w:numId w:val="107"/>
        </w:numPr>
      </w:pPr>
      <w:r>
        <w:rPr>
          <w:rFonts w:ascii="宋体" w:hAnsi="宋体" w:hint="eastAsia"/>
          <w:szCs w:val="21"/>
        </w:rPr>
        <w:t>应收账款</w:t>
      </w:r>
    </w:p>
    <w:bookmarkStart w:id="223" w:name="_Hlk533796665" w:displacedByCustomXml="next"/>
    <w:sdt>
      <w:sdtPr>
        <w:rPr>
          <w:rFonts w:ascii="宋体" w:eastAsia="宋体" w:hAnsi="宋体" w:cs="宋体" w:hint="eastAsia"/>
          <w:b w:val="0"/>
          <w:bCs w:val="0"/>
          <w:kern w:val="0"/>
          <w:szCs w:val="24"/>
        </w:rPr>
        <w:alias w:val="模块:按账龄披露"/>
        <w:tag w:val="_SEC_9c6dac1b3bd94073bae16a9f5e7fe960"/>
        <w:id w:val="-1257907969"/>
        <w:lock w:val="sdtLocked"/>
        <w:placeholder>
          <w:docPart w:val="GBC22222222222222222222222222222"/>
        </w:placeholder>
      </w:sdtPr>
      <w:sdtEndPr>
        <w:rPr>
          <w:rFonts w:hint="default"/>
        </w:rPr>
      </w:sdtEndPr>
      <w:sdtContent>
        <w:p w14:paraId="4BE8C1D5" w14:textId="77777777" w:rsidR="006A4505" w:rsidRDefault="00B9625C" w:rsidP="008776CA">
          <w:pPr>
            <w:pStyle w:val="4"/>
            <w:numPr>
              <w:ilvl w:val="3"/>
              <w:numId w:val="108"/>
            </w:numPr>
            <w:ind w:left="424" w:hangingChars="202" w:hanging="424"/>
          </w:pPr>
          <w:r>
            <w:rPr>
              <w:rFonts w:hint="eastAsia"/>
            </w:rPr>
            <w:t>按账龄披露</w:t>
          </w:r>
        </w:p>
        <w:sdt>
          <w:sdtPr>
            <w:alias w:val="是否适用：母公司应收账款按账龄披露[双击切换]"/>
            <w:tag w:val="_GBC_dafcd7d733014c4a8aaa9a9a4b6c92f1"/>
            <w:id w:val="733588422"/>
            <w:lock w:val="sdtLocked"/>
            <w:placeholder>
              <w:docPart w:val="GBC22222222222222222222222222222"/>
            </w:placeholder>
          </w:sdtPr>
          <w:sdtEndPr/>
          <w:sdtContent>
            <w:p w14:paraId="3B60EB5C" w14:textId="6FD884EE" w:rsidR="006A4505" w:rsidRDefault="00C25EBA" w:rsidP="00DA55C5">
              <w:pPr>
                <w:ind w:firstLine="420"/>
              </w:pPr>
              <w:r>
                <w:fldChar w:fldCharType="begin"/>
              </w:r>
              <w:r>
                <w:instrText xml:space="preserve"> MACROBUTTON  SnrToggleCheckbox √适用 </w:instrText>
              </w:r>
              <w:r>
                <w:fldChar w:fldCharType="end"/>
              </w:r>
              <w:r w:rsidR="00B9625C">
                <w:fldChar w:fldCharType="begin"/>
              </w:r>
              <w:r>
                <w:instrText xml:space="preserve"> MACROBUTTON  SnrToggleCheckbox □不适用 </w:instrText>
              </w:r>
              <w:r w:rsidR="00B9625C">
                <w:fldChar w:fldCharType="end"/>
              </w:r>
            </w:p>
          </w:sdtContent>
        </w:sdt>
        <w:p w14:paraId="1032003E" w14:textId="383C864A" w:rsidR="006A4505" w:rsidRDefault="00B9625C">
          <w:pPr>
            <w:jc w:val="right"/>
            <w:rPr>
              <w:szCs w:val="21"/>
            </w:rPr>
          </w:pPr>
          <w:r>
            <w:rPr>
              <w:rFonts w:hint="eastAsia"/>
              <w:szCs w:val="21"/>
            </w:rPr>
            <w:t>单位：</w:t>
          </w:r>
          <w:sdt>
            <w:sdtPr>
              <w:rPr>
                <w:rFonts w:hint="eastAsia"/>
                <w:szCs w:val="21"/>
              </w:rPr>
              <w:alias w:val="单位：母公司应收账款按账龄披露"/>
              <w:tag w:val="_GBC_6f3238355b1f4a02b89a4d1aa10b0026"/>
              <w:id w:val="-12507306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0474961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478"/>
            <w:gridCol w:w="4639"/>
          </w:tblGrid>
          <w:tr w:rsidR="00C25EBA" w14:paraId="33CF687B" w14:textId="77777777" w:rsidTr="00703ADA">
            <w:trPr>
              <w:cantSplit/>
            </w:trPr>
            <w:sdt>
              <w:sdtPr>
                <w:tag w:val="_PLD_306ac63f3585491ab4c995e84aaeaae8"/>
                <w:id w:val="294027092"/>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14:paraId="7CC3B1AB" w14:textId="77777777" w:rsidR="00C25EBA" w:rsidRDefault="00C25EBA" w:rsidP="00703ADA">
                    <w:pPr>
                      <w:jc w:val="center"/>
                      <w:rPr>
                        <w:szCs w:val="21"/>
                      </w:rPr>
                    </w:pPr>
                    <w:r>
                      <w:rPr>
                        <w:rFonts w:hint="eastAsia"/>
                        <w:szCs w:val="21"/>
                      </w:rPr>
                      <w:t>账龄</w:t>
                    </w:r>
                  </w:p>
                </w:tc>
              </w:sdtContent>
            </w:sdt>
            <w:sdt>
              <w:sdtPr>
                <w:tag w:val="_PLD_af5c2c2bfbf14ab3a9bc2f164f5d2a9c"/>
                <w:id w:val="497007228"/>
                <w:lock w:val="sdtLocked"/>
              </w:sdtPr>
              <w:sdtEndPr/>
              <w:sdtContent>
                <w:tc>
                  <w:tcPr>
                    <w:tcW w:w="2544" w:type="pct"/>
                    <w:tcBorders>
                      <w:top w:val="single" w:sz="4" w:space="0" w:color="auto"/>
                      <w:left w:val="single" w:sz="4" w:space="0" w:color="auto"/>
                      <w:bottom w:val="single" w:sz="4" w:space="0" w:color="auto"/>
                      <w:right w:val="single" w:sz="4" w:space="0" w:color="auto"/>
                    </w:tcBorders>
                    <w:vAlign w:val="center"/>
                  </w:tcPr>
                  <w:p w14:paraId="7A83F809" w14:textId="77777777" w:rsidR="00C25EBA" w:rsidRDefault="00C25EBA" w:rsidP="00703ADA">
                    <w:pPr>
                      <w:jc w:val="center"/>
                      <w:rPr>
                        <w:szCs w:val="21"/>
                      </w:rPr>
                    </w:pPr>
                    <w:r>
                      <w:rPr>
                        <w:rFonts w:hint="eastAsia"/>
                        <w:szCs w:val="21"/>
                      </w:rPr>
                      <w:t>期末账面余额</w:t>
                    </w:r>
                  </w:p>
                </w:tc>
              </w:sdtContent>
            </w:sdt>
          </w:tr>
          <w:tr w:rsidR="00C25EBA" w14:paraId="7FC336DE" w14:textId="77777777" w:rsidTr="00703ADA">
            <w:trPr>
              <w:cantSplit/>
            </w:trPr>
            <w:sdt>
              <w:sdtPr>
                <w:tag w:val="_PLD_7f5863b5059b4a88ba2215c89b2dad39"/>
                <w:id w:val="-199455224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6E81039" w14:textId="77777777" w:rsidR="00C25EBA" w:rsidRDefault="00C25EBA" w:rsidP="00703ADA">
                    <w:pPr>
                      <w:rPr>
                        <w:color w:val="FF0000"/>
                        <w:szCs w:val="21"/>
                      </w:rPr>
                    </w:pPr>
                    <w:r>
                      <w:rPr>
                        <w:rFonts w:hint="eastAsia"/>
                        <w:szCs w:val="21"/>
                      </w:rPr>
                      <w:t>1年以内</w:t>
                    </w:r>
                  </w:p>
                </w:tc>
              </w:sdtContent>
            </w:sdt>
          </w:tr>
          <w:tr w:rsidR="00C25EBA" w14:paraId="0EDEFD7C" w14:textId="77777777" w:rsidTr="00703ADA">
            <w:trPr>
              <w:cantSplit/>
            </w:trPr>
            <w:sdt>
              <w:sdtPr>
                <w:tag w:val="_PLD_b978e1978e654c4cb4661534099479b9"/>
                <w:id w:val="-1773551771"/>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7F1CCC85" w14:textId="77777777" w:rsidR="00C25EBA" w:rsidRDefault="00C25EBA" w:rsidP="00703ADA">
                    <w:pPr>
                      <w:rPr>
                        <w:szCs w:val="21"/>
                      </w:rPr>
                    </w:pPr>
                    <w:r>
                      <w:rPr>
                        <w:rFonts w:hint="eastAsia"/>
                        <w:szCs w:val="21"/>
                      </w:rPr>
                      <w:t>其中：1年以内分项</w:t>
                    </w:r>
                  </w:p>
                </w:tc>
              </w:sdtContent>
            </w:sdt>
          </w:tr>
          <w:sdt>
            <w:sdtPr>
              <w:rPr>
                <w:szCs w:val="21"/>
              </w:rPr>
              <w:alias w:val="一年以内应收账款金额明细"/>
              <w:tag w:val="_TUP_b61cca260e7641f2bce034ce2df2cd0d"/>
              <w:id w:val="-52781008"/>
              <w:lock w:val="sdtLocked"/>
              <w:placeholder>
                <w:docPart w:val="112B5FAA67A146DAAB4DA6D0AE3C2E46"/>
              </w:placeholder>
            </w:sdtPr>
            <w:sdtEndPr/>
            <w:sdtContent>
              <w:tr w:rsidR="00C25EBA" w14:paraId="78C73ECE" w14:textId="77777777" w:rsidTr="00703ADA">
                <w:trPr>
                  <w:cantSplit/>
                </w:trPr>
                <w:tc>
                  <w:tcPr>
                    <w:tcW w:w="2456" w:type="pct"/>
                    <w:tcBorders>
                      <w:top w:val="single" w:sz="4" w:space="0" w:color="auto"/>
                      <w:left w:val="single" w:sz="4" w:space="0" w:color="auto"/>
                      <w:bottom w:val="single" w:sz="4" w:space="0" w:color="auto"/>
                      <w:right w:val="single" w:sz="4" w:space="0" w:color="auto"/>
                    </w:tcBorders>
                  </w:tcPr>
                  <w:p w14:paraId="1BAF3892" w14:textId="77777777" w:rsidR="00C25EBA" w:rsidRDefault="00C25EBA" w:rsidP="00703ADA">
                    <w:pPr>
                      <w:rPr>
                        <w:szCs w:val="21"/>
                      </w:rPr>
                    </w:pPr>
                    <w:r>
                      <w:t>6个月以内（含6个月）</w:t>
                    </w:r>
                  </w:p>
                </w:tc>
                <w:tc>
                  <w:tcPr>
                    <w:tcW w:w="2544" w:type="pct"/>
                    <w:tcBorders>
                      <w:top w:val="single" w:sz="4" w:space="0" w:color="auto"/>
                      <w:left w:val="single" w:sz="4" w:space="0" w:color="auto"/>
                      <w:bottom w:val="single" w:sz="4" w:space="0" w:color="auto"/>
                      <w:right w:val="single" w:sz="4" w:space="0" w:color="auto"/>
                    </w:tcBorders>
                  </w:tcPr>
                  <w:p w14:paraId="2C19E732" w14:textId="77777777" w:rsidR="00C25EBA" w:rsidRDefault="00C25EBA" w:rsidP="00703ADA">
                    <w:pPr>
                      <w:jc w:val="right"/>
                      <w:rPr>
                        <w:szCs w:val="21"/>
                      </w:rPr>
                    </w:pPr>
                    <w:r>
                      <w:t>268,992,314.87</w:t>
                    </w:r>
                  </w:p>
                </w:tc>
              </w:tr>
            </w:sdtContent>
          </w:sdt>
          <w:tr w:rsidR="00C25EBA" w14:paraId="19F8E94E" w14:textId="77777777" w:rsidTr="00703ADA">
            <w:trPr>
              <w:cantSplit/>
            </w:trPr>
            <w:sdt>
              <w:sdtPr>
                <w:tag w:val="_PLD_8aef9ce83d614b3c8a918a411c19a08d"/>
                <w:id w:val="-1762824986"/>
                <w:lock w:val="sdtLocked"/>
              </w:sdtPr>
              <w:sdtEndPr/>
              <w:sdtContent>
                <w:tc>
                  <w:tcPr>
                    <w:tcW w:w="2456" w:type="pct"/>
                    <w:tcBorders>
                      <w:top w:val="single" w:sz="4" w:space="0" w:color="auto"/>
                      <w:left w:val="single" w:sz="4" w:space="0" w:color="auto"/>
                      <w:bottom w:val="single" w:sz="4" w:space="0" w:color="auto"/>
                      <w:right w:val="single" w:sz="4" w:space="0" w:color="auto"/>
                    </w:tcBorders>
                  </w:tcPr>
                  <w:p w14:paraId="48F520A2" w14:textId="77777777" w:rsidR="00C25EBA" w:rsidRDefault="00C25EBA" w:rsidP="00703ADA">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14:paraId="7EF1B6A6" w14:textId="77777777" w:rsidR="00C25EBA" w:rsidRDefault="00C25EBA" w:rsidP="00703ADA">
                <w:pPr>
                  <w:jc w:val="right"/>
                  <w:rPr>
                    <w:szCs w:val="21"/>
                  </w:rPr>
                </w:pPr>
                <w:r>
                  <w:t>268,992,314.87</w:t>
                </w:r>
              </w:p>
            </w:tc>
          </w:tr>
          <w:tr w:rsidR="00C25EBA" w14:paraId="7FCE42ED" w14:textId="77777777" w:rsidTr="00703ADA">
            <w:trPr>
              <w:cantSplit/>
            </w:trPr>
            <w:sdt>
              <w:sdtPr>
                <w:tag w:val="_PLD_a4d3a76dbc2f4319a93b8e99313ee064"/>
                <w:id w:val="1212308565"/>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14:paraId="04D55D2C" w14:textId="77777777" w:rsidR="00C25EBA" w:rsidRDefault="00C25EBA" w:rsidP="00703ADA">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14:paraId="086402DB" w14:textId="5BA99522" w:rsidR="00C25EBA" w:rsidRDefault="00C25EBA" w:rsidP="00703ADA">
                <w:pPr>
                  <w:jc w:val="right"/>
                  <w:rPr>
                    <w:szCs w:val="21"/>
                  </w:rPr>
                </w:pPr>
                <w:r w:rsidRPr="00C25EBA">
                  <w:rPr>
                    <w:szCs w:val="21"/>
                  </w:rPr>
                  <w:t>268,992,314.87</w:t>
                </w:r>
              </w:p>
            </w:tc>
          </w:tr>
        </w:tbl>
        <w:p w14:paraId="55FBC862" w14:textId="77777777" w:rsidR="006A4505" w:rsidRDefault="001E0608"/>
      </w:sdtContent>
    </w:sdt>
    <w:bookmarkEnd w:id="223" w:displacedByCustomXml="next"/>
    <w:bookmarkStart w:id="224" w:name="_Hlk533796703" w:displacedByCustomXml="next"/>
    <w:sdt>
      <w:sdtPr>
        <w:rPr>
          <w:rFonts w:ascii="宋体" w:eastAsia="宋体" w:hAnsi="宋体" w:cs="宋体" w:hint="eastAsia"/>
          <w:b w:val="0"/>
          <w:bCs w:val="0"/>
          <w:kern w:val="0"/>
          <w:szCs w:val="24"/>
        </w:rPr>
        <w:alias w:val="模块:按坏账计提方法分类披露"/>
        <w:tag w:val="_SEC_131d28c67a9247ee8559c47dff9a25ad"/>
        <w:id w:val="-1737848653"/>
        <w:lock w:val="sdtLocked"/>
        <w:placeholder>
          <w:docPart w:val="GBC22222222222222222222222222222"/>
        </w:placeholder>
      </w:sdtPr>
      <w:sdtEndPr>
        <w:rPr>
          <w:rFonts w:hint="default"/>
        </w:rPr>
      </w:sdtEndPr>
      <w:sdtContent>
        <w:p w14:paraId="37433A95" w14:textId="77777777" w:rsidR="006A4505" w:rsidRDefault="00B9625C" w:rsidP="008776CA">
          <w:pPr>
            <w:pStyle w:val="4"/>
            <w:numPr>
              <w:ilvl w:val="3"/>
              <w:numId w:val="108"/>
            </w:numPr>
            <w:ind w:left="424" w:hangingChars="202" w:hanging="424"/>
          </w:pPr>
          <w:r>
            <w:rPr>
              <w:rFonts w:hint="eastAsia"/>
            </w:rPr>
            <w:t>按坏账计提方法分类披露</w:t>
          </w:r>
        </w:p>
        <w:sdt>
          <w:sdtPr>
            <w:alias w:val="是否适用：母公司应收账款按坏账计提方法分类披露[双击切换]"/>
            <w:tag w:val="_GBC_7881b37ba62844928bb3a0f84fa1312c"/>
            <w:id w:val="-1162465994"/>
            <w:lock w:val="sdtLocked"/>
            <w:placeholder>
              <w:docPart w:val="GBC22222222222222222222222222222"/>
            </w:placeholder>
          </w:sdtPr>
          <w:sdtEndPr/>
          <w:sdtContent>
            <w:p w14:paraId="292B3DF2" w14:textId="4BAF3DC7" w:rsidR="006A4505" w:rsidRDefault="00B9625C">
              <w:r>
                <w:fldChar w:fldCharType="begin"/>
              </w:r>
              <w:r w:rsidR="00C25EBA">
                <w:instrText xml:space="preserve"> MACROBUTTON  SnrToggleCheckbox √适用 </w:instrText>
              </w:r>
              <w:r>
                <w:fldChar w:fldCharType="end"/>
              </w:r>
              <w:r>
                <w:fldChar w:fldCharType="begin"/>
              </w:r>
              <w:r w:rsidR="00C25EBA">
                <w:instrText xml:space="preserve"> MACROBUTTON  SnrToggleCheckbox □不适用 </w:instrText>
              </w:r>
              <w:r>
                <w:fldChar w:fldCharType="end"/>
              </w:r>
            </w:p>
          </w:sdtContent>
        </w:sdt>
        <w:p w14:paraId="7AF44241" w14:textId="696E40E1" w:rsidR="006A4505" w:rsidRDefault="00B9625C">
          <w:pPr>
            <w:pStyle w:val="af7"/>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5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700"/>
            <w:gridCol w:w="992"/>
            <w:gridCol w:w="1692"/>
            <w:gridCol w:w="1686"/>
            <w:gridCol w:w="1025"/>
            <w:gridCol w:w="1692"/>
          </w:tblGrid>
          <w:tr w:rsidR="00BD71BB" w14:paraId="5D9E5CB1" w14:textId="77777777" w:rsidTr="006A7DE2">
            <w:trPr>
              <w:cantSplit/>
              <w:trHeight w:val="259"/>
            </w:trPr>
            <w:sdt>
              <w:sdtPr>
                <w:tag w:val="_PLD_0b6f94bf734a49f28ff9eb2211eccc4e"/>
                <w:id w:val="-166714802"/>
                <w:lock w:val="sdtLocked"/>
              </w:sdtPr>
              <w:sdtEndPr/>
              <w:sdtContent>
                <w:tc>
                  <w:tcPr>
                    <w:tcW w:w="695" w:type="pct"/>
                    <w:vMerge w:val="restart"/>
                    <w:tcBorders>
                      <w:top w:val="single" w:sz="4" w:space="0" w:color="auto"/>
                      <w:left w:val="single" w:sz="4" w:space="0" w:color="auto"/>
                      <w:right w:val="single" w:sz="4" w:space="0" w:color="auto"/>
                    </w:tcBorders>
                    <w:vAlign w:val="center"/>
                  </w:tcPr>
                  <w:p w14:paraId="1362919A" w14:textId="77777777" w:rsidR="00BD71BB" w:rsidRDefault="00BD71BB" w:rsidP="00703ADA">
                    <w:pPr>
                      <w:jc w:val="center"/>
                      <w:rPr>
                        <w:szCs w:val="21"/>
                      </w:rPr>
                    </w:pPr>
                    <w:r>
                      <w:rPr>
                        <w:rFonts w:hint="eastAsia"/>
                        <w:szCs w:val="21"/>
                      </w:rPr>
                      <w:t>类别</w:t>
                    </w:r>
                  </w:p>
                </w:tc>
              </w:sdtContent>
            </w:sdt>
            <w:sdt>
              <w:sdtPr>
                <w:tag w:val="_PLD_cadda055920649559b4578dc73b6f05e"/>
                <w:id w:val="1529688754"/>
                <w:lock w:val="sdtLocked"/>
              </w:sdtPr>
              <w:sdtEndPr/>
              <w:sdtContent>
                <w:tc>
                  <w:tcPr>
                    <w:tcW w:w="2148" w:type="pct"/>
                    <w:gridSpan w:val="3"/>
                    <w:tcBorders>
                      <w:top w:val="single" w:sz="4" w:space="0" w:color="auto"/>
                      <w:left w:val="single" w:sz="4" w:space="0" w:color="auto"/>
                      <w:right w:val="single" w:sz="4" w:space="0" w:color="auto"/>
                    </w:tcBorders>
                    <w:vAlign w:val="center"/>
                  </w:tcPr>
                  <w:p w14:paraId="47787EB0" w14:textId="77777777" w:rsidR="00BD71BB" w:rsidRDefault="00BD71BB" w:rsidP="00703AD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640311157"/>
                <w:lock w:val="sdtLocked"/>
              </w:sdtPr>
              <w:sdtEndPr/>
              <w:sdtContent>
                <w:tc>
                  <w:tcPr>
                    <w:tcW w:w="2157" w:type="pct"/>
                    <w:gridSpan w:val="3"/>
                    <w:tcBorders>
                      <w:top w:val="single" w:sz="4" w:space="0" w:color="auto"/>
                      <w:left w:val="single" w:sz="4" w:space="0" w:color="auto"/>
                      <w:right w:val="single" w:sz="4" w:space="0" w:color="auto"/>
                    </w:tcBorders>
                    <w:vAlign w:val="center"/>
                  </w:tcPr>
                  <w:p w14:paraId="74A0F330" w14:textId="77777777" w:rsidR="00BD71BB" w:rsidRDefault="00BD71BB" w:rsidP="00703ADA">
                    <w:pPr>
                      <w:autoSpaceDE w:val="0"/>
                      <w:autoSpaceDN w:val="0"/>
                      <w:adjustRightInd w:val="0"/>
                      <w:snapToGrid w:val="0"/>
                      <w:spacing w:line="240" w:lineRule="atLeast"/>
                      <w:jc w:val="center"/>
                      <w:rPr>
                        <w:szCs w:val="21"/>
                      </w:rPr>
                    </w:pPr>
                    <w:r>
                      <w:rPr>
                        <w:rFonts w:hint="eastAsia"/>
                        <w:szCs w:val="21"/>
                      </w:rPr>
                      <w:t>期初余额</w:t>
                    </w:r>
                  </w:p>
                </w:tc>
              </w:sdtContent>
            </w:sdt>
          </w:tr>
          <w:tr w:rsidR="00BD71BB" w14:paraId="568DF4B6" w14:textId="77777777" w:rsidTr="006A7DE2">
            <w:trPr>
              <w:cantSplit/>
              <w:trHeight w:val="227"/>
            </w:trPr>
            <w:tc>
              <w:tcPr>
                <w:tcW w:w="695" w:type="pct"/>
                <w:vMerge/>
                <w:tcBorders>
                  <w:left w:val="single" w:sz="4" w:space="0" w:color="auto"/>
                  <w:right w:val="single" w:sz="4" w:space="0" w:color="auto"/>
                </w:tcBorders>
                <w:vAlign w:val="center"/>
              </w:tcPr>
              <w:p w14:paraId="1F56CDA4" w14:textId="77777777" w:rsidR="00BD71BB" w:rsidRDefault="00BD71BB" w:rsidP="00703ADA">
                <w:pPr>
                  <w:rPr>
                    <w:szCs w:val="21"/>
                  </w:rPr>
                </w:pPr>
              </w:p>
            </w:tc>
            <w:sdt>
              <w:sdtPr>
                <w:tag w:val="_PLD_b6e4cad360f948d68bd5af2c3f52e83a"/>
                <w:id w:val="1473872378"/>
                <w:lock w:val="sdtLocked"/>
              </w:sdtPr>
              <w:sdtEndPr/>
              <w:sdtContent>
                <w:tc>
                  <w:tcPr>
                    <w:tcW w:w="1319" w:type="pct"/>
                    <w:gridSpan w:val="2"/>
                    <w:tcBorders>
                      <w:top w:val="single" w:sz="4" w:space="0" w:color="auto"/>
                      <w:left w:val="single" w:sz="4" w:space="0" w:color="auto"/>
                      <w:bottom w:val="single" w:sz="4" w:space="0" w:color="auto"/>
                      <w:right w:val="single" w:sz="4" w:space="0" w:color="auto"/>
                    </w:tcBorders>
                    <w:vAlign w:val="center"/>
                  </w:tcPr>
                  <w:p w14:paraId="601BD029" w14:textId="77777777" w:rsidR="00BD71BB" w:rsidRDefault="00BD71BB" w:rsidP="00703ADA">
                    <w:pPr>
                      <w:jc w:val="center"/>
                      <w:rPr>
                        <w:szCs w:val="21"/>
                      </w:rPr>
                    </w:pPr>
                    <w:r>
                      <w:rPr>
                        <w:rFonts w:hint="eastAsia"/>
                        <w:szCs w:val="21"/>
                      </w:rPr>
                      <w:t>账面余额</w:t>
                    </w:r>
                  </w:p>
                </w:tc>
              </w:sdtContent>
            </w:sdt>
            <w:sdt>
              <w:sdtPr>
                <w:tag w:val="_PLD_970be2ae3a84456bb0feb4eb360d2b2f"/>
                <w:id w:val="-1044594703"/>
                <w:lock w:val="sdtLocked"/>
              </w:sdtPr>
              <w:sdtEndPr/>
              <w:sdtContent>
                <w:tc>
                  <w:tcPr>
                    <w:tcW w:w="829" w:type="pct"/>
                    <w:vMerge w:val="restart"/>
                    <w:tcBorders>
                      <w:top w:val="single" w:sz="4" w:space="0" w:color="auto"/>
                      <w:left w:val="single" w:sz="4" w:space="0" w:color="auto"/>
                      <w:right w:val="single" w:sz="4" w:space="0" w:color="auto"/>
                    </w:tcBorders>
                    <w:vAlign w:val="center"/>
                  </w:tcPr>
                  <w:p w14:paraId="260DAEF4" w14:textId="77777777" w:rsidR="00BD71BB" w:rsidRDefault="00BD71BB" w:rsidP="00703ADA">
                    <w:pPr>
                      <w:jc w:val="center"/>
                      <w:rPr>
                        <w:szCs w:val="21"/>
                      </w:rPr>
                    </w:pPr>
                    <w:r>
                      <w:rPr>
                        <w:rFonts w:hint="eastAsia"/>
                        <w:szCs w:val="21"/>
                      </w:rPr>
                      <w:t>账面</w:t>
                    </w:r>
                  </w:p>
                  <w:p w14:paraId="75FD9C5B" w14:textId="77777777" w:rsidR="00BD71BB" w:rsidRDefault="00BD71BB" w:rsidP="00703ADA">
                    <w:pPr>
                      <w:jc w:val="center"/>
                      <w:rPr>
                        <w:szCs w:val="21"/>
                      </w:rPr>
                    </w:pPr>
                    <w:r>
                      <w:rPr>
                        <w:rFonts w:hint="eastAsia"/>
                        <w:szCs w:val="21"/>
                      </w:rPr>
                      <w:t>价值</w:t>
                    </w:r>
                  </w:p>
                </w:tc>
              </w:sdtContent>
            </w:sdt>
            <w:sdt>
              <w:sdtPr>
                <w:tag w:val="_PLD_be04f05fbfa341e1a7546ee304164c92"/>
                <w:id w:val="-379939796"/>
                <w:lock w:val="sdtLocked"/>
              </w:sdtPr>
              <w:sdtEndPr/>
              <w:sdtContent>
                <w:tc>
                  <w:tcPr>
                    <w:tcW w:w="1328" w:type="pct"/>
                    <w:gridSpan w:val="2"/>
                    <w:tcBorders>
                      <w:top w:val="single" w:sz="4" w:space="0" w:color="auto"/>
                      <w:left w:val="single" w:sz="4" w:space="0" w:color="auto"/>
                      <w:right w:val="single" w:sz="4" w:space="0" w:color="auto"/>
                    </w:tcBorders>
                    <w:vAlign w:val="center"/>
                  </w:tcPr>
                  <w:p w14:paraId="1D644779" w14:textId="77777777" w:rsidR="00BD71BB" w:rsidRDefault="00BD71BB" w:rsidP="00703ADA">
                    <w:pPr>
                      <w:jc w:val="center"/>
                      <w:rPr>
                        <w:szCs w:val="21"/>
                      </w:rPr>
                    </w:pPr>
                    <w:r>
                      <w:rPr>
                        <w:rFonts w:hint="eastAsia"/>
                        <w:szCs w:val="21"/>
                      </w:rPr>
                      <w:t>账面余额</w:t>
                    </w:r>
                  </w:p>
                </w:tc>
              </w:sdtContent>
            </w:sdt>
            <w:sdt>
              <w:sdtPr>
                <w:tag w:val="_PLD_7c2453d3d43547428eaaafae8df8b7d0"/>
                <w:id w:val="-1847857573"/>
                <w:lock w:val="sdtLocked"/>
              </w:sdtPr>
              <w:sdtEndPr/>
              <w:sdtContent>
                <w:tc>
                  <w:tcPr>
                    <w:tcW w:w="829" w:type="pct"/>
                    <w:vMerge w:val="restart"/>
                    <w:tcBorders>
                      <w:top w:val="single" w:sz="4" w:space="0" w:color="auto"/>
                      <w:left w:val="single" w:sz="4" w:space="0" w:color="auto"/>
                      <w:right w:val="single" w:sz="4" w:space="0" w:color="auto"/>
                    </w:tcBorders>
                    <w:vAlign w:val="center"/>
                  </w:tcPr>
                  <w:p w14:paraId="2B169C8A" w14:textId="77777777" w:rsidR="00BD71BB" w:rsidRDefault="00BD71BB" w:rsidP="00703ADA">
                    <w:pPr>
                      <w:jc w:val="center"/>
                      <w:rPr>
                        <w:szCs w:val="21"/>
                      </w:rPr>
                    </w:pPr>
                    <w:r>
                      <w:rPr>
                        <w:rFonts w:hint="eastAsia"/>
                        <w:szCs w:val="21"/>
                      </w:rPr>
                      <w:t>账面</w:t>
                    </w:r>
                  </w:p>
                  <w:p w14:paraId="1D801AB9" w14:textId="77777777" w:rsidR="00BD71BB" w:rsidRDefault="00BD71BB" w:rsidP="00703ADA">
                    <w:pPr>
                      <w:jc w:val="center"/>
                      <w:rPr>
                        <w:szCs w:val="21"/>
                      </w:rPr>
                    </w:pPr>
                    <w:r>
                      <w:rPr>
                        <w:rFonts w:hint="eastAsia"/>
                        <w:szCs w:val="21"/>
                      </w:rPr>
                      <w:t>价值</w:t>
                    </w:r>
                  </w:p>
                </w:tc>
              </w:sdtContent>
            </w:sdt>
          </w:tr>
          <w:tr w:rsidR="002D5914" w14:paraId="27AE610C" w14:textId="77777777" w:rsidTr="006A7DE2">
            <w:trPr>
              <w:cantSplit/>
              <w:trHeight w:val="375"/>
            </w:trPr>
            <w:tc>
              <w:tcPr>
                <w:tcW w:w="695" w:type="pct"/>
                <w:vMerge/>
                <w:tcBorders>
                  <w:left w:val="single" w:sz="4" w:space="0" w:color="auto"/>
                  <w:bottom w:val="single" w:sz="4" w:space="0" w:color="auto"/>
                  <w:right w:val="single" w:sz="4" w:space="0" w:color="auto"/>
                </w:tcBorders>
                <w:vAlign w:val="center"/>
              </w:tcPr>
              <w:p w14:paraId="1EF1CB3A" w14:textId="77777777" w:rsidR="00BD71BB" w:rsidRDefault="00BD71BB" w:rsidP="00703ADA">
                <w:pPr>
                  <w:rPr>
                    <w:szCs w:val="21"/>
                  </w:rPr>
                </w:pPr>
              </w:p>
            </w:tc>
            <w:sdt>
              <w:sdtPr>
                <w:tag w:val="_PLD_c5c981ae53b144af90139d228c5285af"/>
                <w:id w:val="-2116127675"/>
                <w:lock w:val="sdtLocked"/>
              </w:sdtPr>
              <w:sdtEndPr/>
              <w:sdtContent>
                <w:tc>
                  <w:tcPr>
                    <w:tcW w:w="833" w:type="pct"/>
                    <w:tcBorders>
                      <w:left w:val="single" w:sz="4" w:space="0" w:color="auto"/>
                      <w:bottom w:val="single" w:sz="4" w:space="0" w:color="auto"/>
                      <w:right w:val="single" w:sz="4" w:space="0" w:color="auto"/>
                    </w:tcBorders>
                    <w:vAlign w:val="center"/>
                  </w:tcPr>
                  <w:p w14:paraId="3D0E3322" w14:textId="77777777" w:rsidR="00BD71BB" w:rsidRDefault="00BD71BB" w:rsidP="00703ADA">
                    <w:pPr>
                      <w:jc w:val="center"/>
                      <w:rPr>
                        <w:szCs w:val="21"/>
                      </w:rPr>
                    </w:pPr>
                    <w:r>
                      <w:rPr>
                        <w:rFonts w:hint="eastAsia"/>
                        <w:szCs w:val="21"/>
                      </w:rPr>
                      <w:t>金额</w:t>
                    </w:r>
                  </w:p>
                </w:tc>
              </w:sdtContent>
            </w:sdt>
            <w:sdt>
              <w:sdtPr>
                <w:tag w:val="_PLD_c62cdb22fba648808acfebda9f29289b"/>
                <w:id w:val="-809088748"/>
                <w:lock w:val="sdtLocked"/>
              </w:sdtPr>
              <w:sdtEndPr/>
              <w:sdtContent>
                <w:tc>
                  <w:tcPr>
                    <w:tcW w:w="486" w:type="pct"/>
                    <w:tcBorders>
                      <w:left w:val="single" w:sz="4" w:space="0" w:color="auto"/>
                      <w:bottom w:val="single" w:sz="4" w:space="0" w:color="auto"/>
                      <w:right w:val="single" w:sz="4" w:space="0" w:color="auto"/>
                    </w:tcBorders>
                    <w:vAlign w:val="center"/>
                  </w:tcPr>
                  <w:p w14:paraId="64CC68A1" w14:textId="77777777" w:rsidR="00BD71BB" w:rsidRDefault="00BD71BB" w:rsidP="00703ADA">
                    <w:pPr>
                      <w:jc w:val="center"/>
                      <w:rPr>
                        <w:szCs w:val="21"/>
                      </w:rPr>
                    </w:pPr>
                    <w:r>
                      <w:rPr>
                        <w:rFonts w:hint="eastAsia"/>
                        <w:szCs w:val="21"/>
                      </w:rPr>
                      <w:t>比例</w:t>
                    </w:r>
                    <w:r>
                      <w:rPr>
                        <w:szCs w:val="21"/>
                      </w:rPr>
                      <w:t>(%)</w:t>
                    </w:r>
                  </w:p>
                </w:tc>
              </w:sdtContent>
            </w:sdt>
            <w:tc>
              <w:tcPr>
                <w:tcW w:w="829" w:type="pct"/>
                <w:vMerge/>
                <w:tcBorders>
                  <w:left w:val="single" w:sz="4" w:space="0" w:color="auto"/>
                  <w:bottom w:val="single" w:sz="4" w:space="0" w:color="auto"/>
                  <w:right w:val="single" w:sz="4" w:space="0" w:color="auto"/>
                </w:tcBorders>
                <w:vAlign w:val="center"/>
              </w:tcPr>
              <w:p w14:paraId="10D6DB0F" w14:textId="77777777" w:rsidR="00BD71BB" w:rsidRDefault="00BD71BB" w:rsidP="00703ADA">
                <w:pPr>
                  <w:jc w:val="center"/>
                  <w:rPr>
                    <w:szCs w:val="21"/>
                  </w:rPr>
                </w:pPr>
              </w:p>
            </w:tc>
            <w:sdt>
              <w:sdtPr>
                <w:tag w:val="_PLD_4b188b463cd04b5f935c04bb97091ad7"/>
                <w:id w:val="641861184"/>
                <w:lock w:val="sdtLocked"/>
              </w:sdtPr>
              <w:sdtEndPr/>
              <w:sdtContent>
                <w:tc>
                  <w:tcPr>
                    <w:tcW w:w="826" w:type="pct"/>
                    <w:tcBorders>
                      <w:left w:val="single" w:sz="4" w:space="0" w:color="auto"/>
                      <w:bottom w:val="single" w:sz="4" w:space="0" w:color="auto"/>
                      <w:right w:val="single" w:sz="4" w:space="0" w:color="auto"/>
                    </w:tcBorders>
                    <w:vAlign w:val="center"/>
                  </w:tcPr>
                  <w:p w14:paraId="1D9E7783" w14:textId="77777777" w:rsidR="00BD71BB" w:rsidRDefault="00BD71BB" w:rsidP="00703ADA">
                    <w:pPr>
                      <w:jc w:val="center"/>
                      <w:rPr>
                        <w:szCs w:val="21"/>
                      </w:rPr>
                    </w:pPr>
                    <w:r>
                      <w:rPr>
                        <w:rFonts w:hint="eastAsia"/>
                        <w:szCs w:val="21"/>
                      </w:rPr>
                      <w:t>金额</w:t>
                    </w:r>
                  </w:p>
                </w:tc>
              </w:sdtContent>
            </w:sdt>
            <w:sdt>
              <w:sdtPr>
                <w:tag w:val="_PLD_0eb49b8077f24050b883fe1c83156c6a"/>
                <w:id w:val="107787639"/>
                <w:lock w:val="sdtLocked"/>
              </w:sdtPr>
              <w:sdtEndPr/>
              <w:sdtContent>
                <w:tc>
                  <w:tcPr>
                    <w:tcW w:w="502" w:type="pct"/>
                    <w:tcBorders>
                      <w:left w:val="single" w:sz="4" w:space="0" w:color="auto"/>
                      <w:bottom w:val="single" w:sz="4" w:space="0" w:color="auto"/>
                      <w:right w:val="single" w:sz="4" w:space="0" w:color="auto"/>
                    </w:tcBorders>
                    <w:vAlign w:val="center"/>
                  </w:tcPr>
                  <w:p w14:paraId="635BA4BE" w14:textId="77777777" w:rsidR="00BD71BB" w:rsidRDefault="00BD71BB" w:rsidP="00703ADA">
                    <w:pPr>
                      <w:jc w:val="center"/>
                      <w:rPr>
                        <w:szCs w:val="21"/>
                      </w:rPr>
                    </w:pPr>
                    <w:r>
                      <w:rPr>
                        <w:rFonts w:hint="eastAsia"/>
                        <w:szCs w:val="21"/>
                      </w:rPr>
                      <w:t>比例</w:t>
                    </w:r>
                    <w:r>
                      <w:rPr>
                        <w:szCs w:val="21"/>
                      </w:rPr>
                      <w:t>(%)</w:t>
                    </w:r>
                  </w:p>
                </w:tc>
              </w:sdtContent>
            </w:sdt>
            <w:tc>
              <w:tcPr>
                <w:tcW w:w="829" w:type="pct"/>
                <w:vMerge/>
                <w:tcBorders>
                  <w:left w:val="single" w:sz="4" w:space="0" w:color="auto"/>
                  <w:bottom w:val="single" w:sz="4" w:space="0" w:color="auto"/>
                  <w:right w:val="single" w:sz="4" w:space="0" w:color="auto"/>
                </w:tcBorders>
              </w:tcPr>
              <w:p w14:paraId="4DCC0A27" w14:textId="77777777" w:rsidR="00BD71BB" w:rsidRDefault="00BD71BB" w:rsidP="00703ADA">
                <w:pPr>
                  <w:jc w:val="center"/>
                  <w:rPr>
                    <w:szCs w:val="21"/>
                  </w:rPr>
                </w:pPr>
              </w:p>
            </w:tc>
          </w:tr>
          <w:tr w:rsidR="002D5914" w14:paraId="7B685A5F" w14:textId="77777777" w:rsidTr="006A7DE2">
            <w:trPr>
              <w:cantSplit/>
            </w:trPr>
            <w:sdt>
              <w:sdtPr>
                <w:tag w:val="_PLD_02bffe1f94e84163b993cc9c68974aa3"/>
                <w:id w:val="919912611"/>
                <w:lock w:val="sdtLocked"/>
              </w:sdtPr>
              <w:sdtEndPr/>
              <w:sdtContent>
                <w:tc>
                  <w:tcPr>
                    <w:tcW w:w="695" w:type="pct"/>
                    <w:tcBorders>
                      <w:top w:val="single" w:sz="4" w:space="0" w:color="auto"/>
                      <w:left w:val="single" w:sz="4" w:space="0" w:color="auto"/>
                      <w:bottom w:val="single" w:sz="4" w:space="0" w:color="auto"/>
                      <w:right w:val="single" w:sz="4" w:space="0" w:color="auto"/>
                    </w:tcBorders>
                  </w:tcPr>
                  <w:p w14:paraId="67CDCBE5" w14:textId="77777777" w:rsidR="00BD71BB" w:rsidRDefault="00BD71BB" w:rsidP="00703ADA">
                    <w:pPr>
                      <w:rPr>
                        <w:szCs w:val="21"/>
                      </w:rPr>
                    </w:pPr>
                    <w:r>
                      <w:rPr>
                        <w:rFonts w:hint="eastAsia"/>
                        <w:szCs w:val="21"/>
                      </w:rPr>
                      <w:t>按组合计提坏账准备</w:t>
                    </w:r>
                  </w:p>
                </w:tc>
              </w:sdtContent>
            </w:sdt>
            <w:tc>
              <w:tcPr>
                <w:tcW w:w="833" w:type="pct"/>
                <w:tcBorders>
                  <w:top w:val="single" w:sz="4" w:space="0" w:color="auto"/>
                  <w:left w:val="single" w:sz="4" w:space="0" w:color="auto"/>
                  <w:bottom w:val="single" w:sz="4" w:space="0" w:color="auto"/>
                  <w:right w:val="single" w:sz="4" w:space="0" w:color="auto"/>
                </w:tcBorders>
                <w:vAlign w:val="center"/>
              </w:tcPr>
              <w:p w14:paraId="5D13F56B" w14:textId="77777777" w:rsidR="00BD71BB" w:rsidRDefault="00BD71BB" w:rsidP="00703ADA">
                <w:pPr>
                  <w:jc w:val="right"/>
                  <w:rPr>
                    <w:szCs w:val="21"/>
                  </w:rPr>
                </w:pPr>
                <w:r w:rsidRPr="00C25EBA">
                  <w:rPr>
                    <w:szCs w:val="21"/>
                  </w:rPr>
                  <w:t>268,992,314.87</w:t>
                </w:r>
              </w:p>
            </w:tc>
            <w:tc>
              <w:tcPr>
                <w:tcW w:w="486" w:type="pct"/>
                <w:tcBorders>
                  <w:top w:val="single" w:sz="4" w:space="0" w:color="auto"/>
                  <w:left w:val="single" w:sz="4" w:space="0" w:color="auto"/>
                  <w:bottom w:val="single" w:sz="4" w:space="0" w:color="auto"/>
                  <w:right w:val="single" w:sz="4" w:space="0" w:color="auto"/>
                </w:tcBorders>
                <w:vAlign w:val="center"/>
              </w:tcPr>
              <w:p w14:paraId="61BAF2EB" w14:textId="77777777" w:rsidR="00BD71BB" w:rsidRDefault="00BD71BB" w:rsidP="00703ADA">
                <w:pPr>
                  <w:jc w:val="right"/>
                  <w:rPr>
                    <w:szCs w:val="21"/>
                  </w:rPr>
                </w:pPr>
                <w:r>
                  <w:rPr>
                    <w:rFonts w:hint="eastAsia"/>
                    <w:szCs w:val="21"/>
                  </w:rPr>
                  <w:t>100.00</w:t>
                </w:r>
              </w:p>
            </w:tc>
            <w:tc>
              <w:tcPr>
                <w:tcW w:w="829" w:type="pct"/>
                <w:tcBorders>
                  <w:top w:val="single" w:sz="4" w:space="0" w:color="auto"/>
                  <w:left w:val="single" w:sz="4" w:space="0" w:color="auto"/>
                  <w:bottom w:val="single" w:sz="4" w:space="0" w:color="auto"/>
                  <w:right w:val="single" w:sz="4" w:space="0" w:color="auto"/>
                </w:tcBorders>
                <w:vAlign w:val="center"/>
              </w:tcPr>
              <w:p w14:paraId="5C061489" w14:textId="77777777" w:rsidR="00BD71BB" w:rsidRDefault="00BD71BB" w:rsidP="00703ADA">
                <w:pPr>
                  <w:jc w:val="right"/>
                  <w:rPr>
                    <w:szCs w:val="21"/>
                  </w:rPr>
                </w:pPr>
                <w:r>
                  <w:rPr>
                    <w:szCs w:val="21"/>
                  </w:rPr>
                  <w:t>268,992,314.87</w:t>
                </w:r>
              </w:p>
            </w:tc>
            <w:tc>
              <w:tcPr>
                <w:tcW w:w="826" w:type="pct"/>
                <w:tcBorders>
                  <w:top w:val="single" w:sz="4" w:space="0" w:color="auto"/>
                  <w:left w:val="single" w:sz="4" w:space="0" w:color="auto"/>
                  <w:bottom w:val="single" w:sz="4" w:space="0" w:color="auto"/>
                  <w:right w:val="single" w:sz="4" w:space="0" w:color="auto"/>
                </w:tcBorders>
                <w:vAlign w:val="center"/>
              </w:tcPr>
              <w:p w14:paraId="704EAC93" w14:textId="77777777" w:rsidR="00BD71BB" w:rsidRDefault="00BD71BB" w:rsidP="00703ADA">
                <w:pPr>
                  <w:jc w:val="right"/>
                  <w:rPr>
                    <w:szCs w:val="21"/>
                  </w:rPr>
                </w:pPr>
                <w:r w:rsidRPr="00BD71BB">
                  <w:rPr>
                    <w:szCs w:val="21"/>
                  </w:rPr>
                  <w:t>174,044,916.39</w:t>
                </w:r>
              </w:p>
            </w:tc>
            <w:tc>
              <w:tcPr>
                <w:tcW w:w="502" w:type="pct"/>
                <w:tcBorders>
                  <w:top w:val="single" w:sz="4" w:space="0" w:color="auto"/>
                  <w:left w:val="single" w:sz="4" w:space="0" w:color="auto"/>
                  <w:bottom w:val="single" w:sz="4" w:space="0" w:color="auto"/>
                  <w:right w:val="single" w:sz="4" w:space="0" w:color="auto"/>
                </w:tcBorders>
                <w:vAlign w:val="center"/>
              </w:tcPr>
              <w:p w14:paraId="153F7752" w14:textId="77777777" w:rsidR="00BD71BB" w:rsidRDefault="00BD71BB" w:rsidP="00703ADA">
                <w:pPr>
                  <w:jc w:val="right"/>
                  <w:rPr>
                    <w:szCs w:val="21"/>
                  </w:rPr>
                </w:pPr>
                <w:r>
                  <w:rPr>
                    <w:rFonts w:hint="eastAsia"/>
                    <w:szCs w:val="21"/>
                  </w:rPr>
                  <w:t>100.00</w:t>
                </w:r>
              </w:p>
            </w:tc>
            <w:tc>
              <w:tcPr>
                <w:tcW w:w="829" w:type="pct"/>
                <w:tcBorders>
                  <w:top w:val="single" w:sz="4" w:space="0" w:color="auto"/>
                  <w:left w:val="single" w:sz="4" w:space="0" w:color="auto"/>
                  <w:bottom w:val="single" w:sz="4" w:space="0" w:color="auto"/>
                  <w:right w:val="single" w:sz="4" w:space="0" w:color="auto"/>
                </w:tcBorders>
                <w:vAlign w:val="center"/>
              </w:tcPr>
              <w:p w14:paraId="3ED13844" w14:textId="77777777" w:rsidR="00BD71BB" w:rsidRDefault="00BD71BB" w:rsidP="00703ADA">
                <w:pPr>
                  <w:jc w:val="right"/>
                  <w:rPr>
                    <w:szCs w:val="21"/>
                  </w:rPr>
                </w:pPr>
                <w:r w:rsidRPr="00BD71BB">
                  <w:rPr>
                    <w:szCs w:val="21"/>
                  </w:rPr>
                  <w:t>174,044,916.39</w:t>
                </w:r>
              </w:p>
            </w:tc>
          </w:tr>
          <w:tr w:rsidR="00BD71BB" w14:paraId="14447502" w14:textId="77777777" w:rsidTr="002D5914">
            <w:trPr>
              <w:cantSplit/>
            </w:trPr>
            <w:sdt>
              <w:sdtPr>
                <w:tag w:val="_PLD_3e90aa50b20c494dafda2d9726e46570"/>
                <w:id w:val="1777983559"/>
                <w:lock w:val="sdtLocked"/>
              </w:sdtPr>
              <w:sdtEndPr/>
              <w:sdtContent>
                <w:tc>
                  <w:tcPr>
                    <w:tcW w:w="5000" w:type="pct"/>
                    <w:gridSpan w:val="7"/>
                    <w:tcBorders>
                      <w:top w:val="single" w:sz="4" w:space="0" w:color="auto"/>
                      <w:left w:val="single" w:sz="4" w:space="0" w:color="auto"/>
                      <w:bottom w:val="single" w:sz="4" w:space="0" w:color="auto"/>
                      <w:right w:val="single" w:sz="4" w:space="0" w:color="auto"/>
                    </w:tcBorders>
                    <w:vAlign w:val="center"/>
                  </w:tcPr>
                  <w:p w14:paraId="6D5FEE43" w14:textId="77777777" w:rsidR="00BD71BB" w:rsidRDefault="00BD71BB" w:rsidP="00703ADA">
                    <w:pPr>
                      <w:rPr>
                        <w:szCs w:val="21"/>
                      </w:rPr>
                    </w:pPr>
                    <w:r>
                      <w:rPr>
                        <w:rFonts w:hint="eastAsia"/>
                        <w:szCs w:val="21"/>
                      </w:rPr>
                      <w:t>其中：</w:t>
                    </w:r>
                  </w:p>
                </w:tc>
              </w:sdtContent>
            </w:sdt>
          </w:tr>
          <w:sdt>
            <w:sdtPr>
              <w:rPr>
                <w:szCs w:val="21"/>
              </w:rPr>
              <w:alias w:val="按组合计提坏账准备的应收账款明细"/>
              <w:tag w:val="_TUP_7a6c39545aaf46e8a7ac5c180ce248c9"/>
              <w:id w:val="1849297503"/>
              <w:lock w:val="sdtLocked"/>
              <w:placeholder>
                <w:docPart w:val="E722423B8F86440293AB1798BD89C494"/>
              </w:placeholder>
            </w:sdtPr>
            <w:sdtEndPr/>
            <w:sdtContent>
              <w:tr w:rsidR="002D5914" w14:paraId="221553E7" w14:textId="77777777" w:rsidTr="006A7DE2">
                <w:trPr>
                  <w:cantSplit/>
                </w:trPr>
                <w:sdt>
                  <w:sdtPr>
                    <w:rPr>
                      <w:szCs w:val="21"/>
                    </w:rPr>
                    <w:alias w:val="按组合计提坏账准备的应收账款明细-组合名称"/>
                    <w:tag w:val="_GBC_bb95ca191c6548418732405aecc5c303"/>
                    <w:id w:val="448054863"/>
                    <w:lock w:val="sdtLocked"/>
                  </w:sdtPr>
                  <w:sdtEndPr/>
                  <w:sdtContent>
                    <w:tc>
                      <w:tcPr>
                        <w:tcW w:w="695" w:type="pct"/>
                        <w:tcBorders>
                          <w:top w:val="single" w:sz="4" w:space="0" w:color="auto"/>
                          <w:left w:val="single" w:sz="4" w:space="0" w:color="auto"/>
                          <w:bottom w:val="single" w:sz="4" w:space="0" w:color="auto"/>
                          <w:right w:val="single" w:sz="4" w:space="0" w:color="auto"/>
                        </w:tcBorders>
                      </w:tcPr>
                      <w:p w14:paraId="21497A29" w14:textId="77777777" w:rsidR="00BD71BB" w:rsidRDefault="00BD71BB" w:rsidP="00703ADA">
                        <w:pPr>
                          <w:rPr>
                            <w:color w:val="808080"/>
                            <w:szCs w:val="21"/>
                          </w:rPr>
                        </w:pPr>
                        <w:r w:rsidRPr="00C25EBA">
                          <w:rPr>
                            <w:rFonts w:hint="eastAsia"/>
                            <w:szCs w:val="21"/>
                          </w:rPr>
                          <w:t>其他按账龄段划分为类似信用风险特征的款项</w:t>
                        </w:r>
                      </w:p>
                    </w:tc>
                  </w:sdtContent>
                </w:sdt>
                <w:tc>
                  <w:tcPr>
                    <w:tcW w:w="833" w:type="pct"/>
                    <w:tcBorders>
                      <w:top w:val="single" w:sz="4" w:space="0" w:color="auto"/>
                      <w:left w:val="single" w:sz="4" w:space="0" w:color="auto"/>
                      <w:bottom w:val="single" w:sz="4" w:space="0" w:color="auto"/>
                      <w:right w:val="single" w:sz="4" w:space="0" w:color="auto"/>
                    </w:tcBorders>
                    <w:vAlign w:val="center"/>
                  </w:tcPr>
                  <w:p w14:paraId="1AE045B9" w14:textId="77777777" w:rsidR="00BD71BB" w:rsidRDefault="00BD71BB" w:rsidP="00703ADA">
                    <w:pPr>
                      <w:jc w:val="right"/>
                      <w:rPr>
                        <w:szCs w:val="21"/>
                      </w:rPr>
                    </w:pPr>
                    <w:r w:rsidRPr="00C25EBA">
                      <w:rPr>
                        <w:szCs w:val="21"/>
                      </w:rPr>
                      <w:t>268,992,314.87</w:t>
                    </w:r>
                  </w:p>
                </w:tc>
                <w:tc>
                  <w:tcPr>
                    <w:tcW w:w="486" w:type="pct"/>
                    <w:tcBorders>
                      <w:top w:val="single" w:sz="4" w:space="0" w:color="auto"/>
                      <w:left w:val="single" w:sz="4" w:space="0" w:color="auto"/>
                      <w:bottom w:val="single" w:sz="4" w:space="0" w:color="auto"/>
                      <w:right w:val="single" w:sz="4" w:space="0" w:color="auto"/>
                    </w:tcBorders>
                    <w:vAlign w:val="center"/>
                  </w:tcPr>
                  <w:p w14:paraId="28DF80FB" w14:textId="77777777" w:rsidR="00BD71BB" w:rsidRDefault="00BD71BB" w:rsidP="00703ADA">
                    <w:pPr>
                      <w:jc w:val="right"/>
                      <w:rPr>
                        <w:szCs w:val="21"/>
                      </w:rPr>
                    </w:pPr>
                    <w:r>
                      <w:rPr>
                        <w:rFonts w:hint="eastAsia"/>
                        <w:szCs w:val="21"/>
                      </w:rPr>
                      <w:t>100.00</w:t>
                    </w:r>
                  </w:p>
                </w:tc>
                <w:tc>
                  <w:tcPr>
                    <w:tcW w:w="829" w:type="pct"/>
                    <w:tcBorders>
                      <w:top w:val="single" w:sz="4" w:space="0" w:color="auto"/>
                      <w:left w:val="single" w:sz="4" w:space="0" w:color="auto"/>
                      <w:bottom w:val="single" w:sz="4" w:space="0" w:color="auto"/>
                      <w:right w:val="single" w:sz="4" w:space="0" w:color="auto"/>
                    </w:tcBorders>
                    <w:vAlign w:val="center"/>
                  </w:tcPr>
                  <w:p w14:paraId="2163EE8F" w14:textId="77777777" w:rsidR="00BD71BB" w:rsidRDefault="00BD71BB" w:rsidP="00703ADA">
                    <w:pPr>
                      <w:jc w:val="right"/>
                      <w:rPr>
                        <w:szCs w:val="21"/>
                      </w:rPr>
                    </w:pPr>
                    <w:r>
                      <w:rPr>
                        <w:szCs w:val="21"/>
                      </w:rPr>
                      <w:t>268,992,314.87</w:t>
                    </w:r>
                  </w:p>
                </w:tc>
                <w:tc>
                  <w:tcPr>
                    <w:tcW w:w="826" w:type="pct"/>
                    <w:tcBorders>
                      <w:top w:val="single" w:sz="4" w:space="0" w:color="auto"/>
                      <w:left w:val="single" w:sz="4" w:space="0" w:color="auto"/>
                      <w:bottom w:val="single" w:sz="4" w:space="0" w:color="auto"/>
                      <w:right w:val="single" w:sz="4" w:space="0" w:color="auto"/>
                    </w:tcBorders>
                    <w:vAlign w:val="center"/>
                  </w:tcPr>
                  <w:p w14:paraId="11C3A178" w14:textId="77777777" w:rsidR="00BD71BB" w:rsidRDefault="00BD71BB" w:rsidP="00703ADA">
                    <w:pPr>
                      <w:jc w:val="right"/>
                      <w:rPr>
                        <w:szCs w:val="21"/>
                      </w:rPr>
                    </w:pPr>
                    <w:r w:rsidRPr="00BD71BB">
                      <w:rPr>
                        <w:szCs w:val="21"/>
                      </w:rPr>
                      <w:t>174,044,916.39</w:t>
                    </w:r>
                  </w:p>
                </w:tc>
                <w:tc>
                  <w:tcPr>
                    <w:tcW w:w="502" w:type="pct"/>
                    <w:tcBorders>
                      <w:top w:val="single" w:sz="4" w:space="0" w:color="auto"/>
                      <w:left w:val="single" w:sz="4" w:space="0" w:color="auto"/>
                      <w:bottom w:val="single" w:sz="4" w:space="0" w:color="auto"/>
                      <w:right w:val="single" w:sz="4" w:space="0" w:color="auto"/>
                    </w:tcBorders>
                    <w:vAlign w:val="center"/>
                  </w:tcPr>
                  <w:p w14:paraId="191630F1" w14:textId="77777777" w:rsidR="00BD71BB" w:rsidRDefault="00BD71BB" w:rsidP="00703ADA">
                    <w:pPr>
                      <w:jc w:val="right"/>
                      <w:rPr>
                        <w:szCs w:val="21"/>
                      </w:rPr>
                    </w:pPr>
                    <w:r>
                      <w:rPr>
                        <w:rFonts w:hint="eastAsia"/>
                        <w:szCs w:val="21"/>
                      </w:rPr>
                      <w:t>100.00</w:t>
                    </w:r>
                  </w:p>
                </w:tc>
                <w:tc>
                  <w:tcPr>
                    <w:tcW w:w="829" w:type="pct"/>
                    <w:tcBorders>
                      <w:top w:val="single" w:sz="4" w:space="0" w:color="auto"/>
                      <w:left w:val="single" w:sz="4" w:space="0" w:color="auto"/>
                      <w:bottom w:val="single" w:sz="4" w:space="0" w:color="auto"/>
                      <w:right w:val="single" w:sz="4" w:space="0" w:color="auto"/>
                    </w:tcBorders>
                    <w:vAlign w:val="center"/>
                  </w:tcPr>
                  <w:p w14:paraId="036057CF" w14:textId="5FE7960F" w:rsidR="00BD71BB" w:rsidRDefault="00BD71BB" w:rsidP="00703ADA">
                    <w:pPr>
                      <w:jc w:val="right"/>
                      <w:rPr>
                        <w:szCs w:val="21"/>
                      </w:rPr>
                    </w:pPr>
                    <w:r w:rsidRPr="00BD71BB">
                      <w:rPr>
                        <w:szCs w:val="21"/>
                      </w:rPr>
                      <w:t>174,044,916.39</w:t>
                    </w:r>
                  </w:p>
                </w:tc>
              </w:tr>
            </w:sdtContent>
          </w:sdt>
          <w:tr w:rsidR="002D5914" w14:paraId="35EAE4FD" w14:textId="77777777" w:rsidTr="006A7DE2">
            <w:trPr>
              <w:cantSplit/>
            </w:trPr>
            <w:sdt>
              <w:sdtPr>
                <w:tag w:val="_PLD_e313afc46a9f4b128ed746e538550a57"/>
                <w:id w:val="1604461546"/>
                <w:lock w:val="sdtLocked"/>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27408522" w14:textId="77777777" w:rsidR="00BD71BB" w:rsidRDefault="00BD71BB" w:rsidP="00703ADA">
                    <w:pPr>
                      <w:autoSpaceDE w:val="0"/>
                      <w:autoSpaceDN w:val="0"/>
                      <w:adjustRightInd w:val="0"/>
                      <w:jc w:val="center"/>
                      <w:rPr>
                        <w:szCs w:val="21"/>
                      </w:rPr>
                    </w:pPr>
                    <w:r>
                      <w:rPr>
                        <w:rFonts w:hint="eastAsia"/>
                        <w:szCs w:val="21"/>
                      </w:rPr>
                      <w:t>合计</w:t>
                    </w:r>
                  </w:p>
                </w:tc>
              </w:sdtContent>
            </w:sdt>
            <w:tc>
              <w:tcPr>
                <w:tcW w:w="833" w:type="pct"/>
                <w:tcBorders>
                  <w:top w:val="single" w:sz="4" w:space="0" w:color="auto"/>
                  <w:left w:val="single" w:sz="4" w:space="0" w:color="auto"/>
                  <w:bottom w:val="single" w:sz="4" w:space="0" w:color="auto"/>
                  <w:right w:val="single" w:sz="4" w:space="0" w:color="auto"/>
                </w:tcBorders>
                <w:vAlign w:val="center"/>
              </w:tcPr>
              <w:p w14:paraId="71403660" w14:textId="77777777" w:rsidR="00BD71BB" w:rsidRDefault="00BD71BB" w:rsidP="00703ADA">
                <w:pPr>
                  <w:jc w:val="right"/>
                  <w:rPr>
                    <w:szCs w:val="21"/>
                  </w:rPr>
                </w:pPr>
                <w:r w:rsidRPr="00C25EBA">
                  <w:rPr>
                    <w:szCs w:val="21"/>
                  </w:rPr>
                  <w:t>268,992,314.87</w:t>
                </w:r>
              </w:p>
            </w:tc>
            <w:tc>
              <w:tcPr>
                <w:tcW w:w="486" w:type="pct"/>
                <w:tcBorders>
                  <w:top w:val="single" w:sz="4" w:space="0" w:color="auto"/>
                  <w:left w:val="single" w:sz="4" w:space="0" w:color="auto"/>
                  <w:bottom w:val="single" w:sz="4" w:space="0" w:color="auto"/>
                  <w:right w:val="single" w:sz="4" w:space="0" w:color="auto"/>
                </w:tcBorders>
                <w:vAlign w:val="center"/>
              </w:tcPr>
              <w:p w14:paraId="4772F696" w14:textId="77777777" w:rsidR="00BD71BB" w:rsidRDefault="00BD71BB" w:rsidP="00703ADA">
                <w:pPr>
                  <w:jc w:val="center"/>
                  <w:rPr>
                    <w:szCs w:val="21"/>
                  </w:rPr>
                </w:pPr>
                <w:r>
                  <w:rPr>
                    <w:rFonts w:hint="eastAsia"/>
                    <w:szCs w:val="21"/>
                  </w:rPr>
                  <w:t>/</w:t>
                </w:r>
              </w:p>
            </w:tc>
            <w:tc>
              <w:tcPr>
                <w:tcW w:w="829" w:type="pct"/>
                <w:tcBorders>
                  <w:top w:val="single" w:sz="4" w:space="0" w:color="auto"/>
                  <w:left w:val="single" w:sz="4" w:space="0" w:color="auto"/>
                  <w:bottom w:val="single" w:sz="4" w:space="0" w:color="auto"/>
                  <w:right w:val="single" w:sz="4" w:space="0" w:color="auto"/>
                </w:tcBorders>
                <w:vAlign w:val="center"/>
              </w:tcPr>
              <w:p w14:paraId="206AC01F" w14:textId="77777777" w:rsidR="00BD71BB" w:rsidRDefault="00BD71BB" w:rsidP="00703ADA">
                <w:pPr>
                  <w:jc w:val="right"/>
                  <w:rPr>
                    <w:szCs w:val="21"/>
                  </w:rPr>
                </w:pPr>
                <w:r>
                  <w:rPr>
                    <w:szCs w:val="21"/>
                  </w:rPr>
                  <w:t>268,992,314.87</w:t>
                </w:r>
              </w:p>
            </w:tc>
            <w:tc>
              <w:tcPr>
                <w:tcW w:w="826" w:type="pct"/>
                <w:tcBorders>
                  <w:top w:val="single" w:sz="4" w:space="0" w:color="auto"/>
                  <w:left w:val="single" w:sz="4" w:space="0" w:color="auto"/>
                  <w:bottom w:val="single" w:sz="4" w:space="0" w:color="auto"/>
                  <w:right w:val="single" w:sz="4" w:space="0" w:color="auto"/>
                </w:tcBorders>
                <w:vAlign w:val="center"/>
              </w:tcPr>
              <w:p w14:paraId="3A5920C1" w14:textId="77777777" w:rsidR="00BD71BB" w:rsidRDefault="00BD71BB" w:rsidP="00703ADA">
                <w:pPr>
                  <w:jc w:val="right"/>
                  <w:rPr>
                    <w:szCs w:val="21"/>
                  </w:rPr>
                </w:pPr>
                <w:r w:rsidRPr="00BD71BB">
                  <w:rPr>
                    <w:szCs w:val="21"/>
                  </w:rPr>
                  <w:t>174,044,916.39</w:t>
                </w:r>
              </w:p>
            </w:tc>
            <w:tc>
              <w:tcPr>
                <w:tcW w:w="502" w:type="pct"/>
                <w:tcBorders>
                  <w:top w:val="single" w:sz="4" w:space="0" w:color="auto"/>
                  <w:left w:val="single" w:sz="4" w:space="0" w:color="auto"/>
                  <w:bottom w:val="single" w:sz="4" w:space="0" w:color="auto"/>
                  <w:right w:val="single" w:sz="4" w:space="0" w:color="auto"/>
                </w:tcBorders>
                <w:vAlign w:val="center"/>
              </w:tcPr>
              <w:p w14:paraId="084A6E7F" w14:textId="77777777" w:rsidR="00BD71BB" w:rsidRDefault="00BD71BB" w:rsidP="00703ADA">
                <w:pPr>
                  <w:jc w:val="center"/>
                  <w:rPr>
                    <w:szCs w:val="21"/>
                  </w:rPr>
                </w:pPr>
                <w:r>
                  <w:rPr>
                    <w:rFonts w:hint="eastAsia"/>
                    <w:szCs w:val="21"/>
                  </w:rPr>
                  <w:t>/</w:t>
                </w:r>
              </w:p>
            </w:tc>
            <w:tc>
              <w:tcPr>
                <w:tcW w:w="829" w:type="pct"/>
                <w:tcBorders>
                  <w:top w:val="single" w:sz="4" w:space="0" w:color="auto"/>
                  <w:left w:val="single" w:sz="4" w:space="0" w:color="auto"/>
                  <w:bottom w:val="single" w:sz="4" w:space="0" w:color="auto"/>
                  <w:right w:val="single" w:sz="4" w:space="0" w:color="auto"/>
                </w:tcBorders>
                <w:vAlign w:val="center"/>
              </w:tcPr>
              <w:p w14:paraId="2A7DC492" w14:textId="77777777" w:rsidR="00BD71BB" w:rsidRDefault="00BD71BB" w:rsidP="00703ADA">
                <w:pPr>
                  <w:jc w:val="right"/>
                  <w:rPr>
                    <w:szCs w:val="21"/>
                  </w:rPr>
                </w:pPr>
                <w:r w:rsidRPr="00BD71BB">
                  <w:rPr>
                    <w:szCs w:val="21"/>
                  </w:rPr>
                  <w:t>174,044,916.39</w:t>
                </w:r>
              </w:p>
            </w:tc>
          </w:tr>
        </w:tbl>
        <w:p w14:paraId="0D9912E3" w14:textId="62635D34" w:rsidR="006A4505" w:rsidRDefault="001E0608" w:rsidP="00361E38"/>
      </w:sdtContent>
    </w:sdt>
    <w:bookmarkEnd w:id="224" w:displacedByCustomXml="prev"/>
    <w:bookmarkStart w:id="225" w:name="_Hlk533796752" w:displacedByCustomXml="prev"/>
    <w:bookmarkEnd w:id="225" w:displacedByCustomXml="next"/>
    <w:sdt>
      <w:sdtPr>
        <w:rPr>
          <w:rFonts w:hint="eastAsia"/>
          <w:szCs w:val="21"/>
        </w:rPr>
        <w:tag w:val="_PLD_23aec57fe4b34ac2aa7d42cb52467101"/>
        <w:id w:val="40257877"/>
        <w:lock w:val="sdtLocked"/>
        <w:placeholder>
          <w:docPart w:val="GBC22222222222222222222222222222"/>
        </w:placeholder>
      </w:sdtPr>
      <w:sdtEndPr/>
      <w:sdtContent>
        <w:p w14:paraId="44765127" w14:textId="77777777" w:rsidR="006A4505" w:rsidRDefault="00B9625C">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062222538"/>
        <w:lock w:val="sdtContentLocked"/>
        <w:placeholder>
          <w:docPart w:val="GBC22222222222222222222222222222"/>
        </w:placeholder>
      </w:sdtPr>
      <w:sdtEndPr/>
      <w:sdtContent>
        <w:p w14:paraId="0A1411F9" w14:textId="6B0A4B6F" w:rsidR="006A4505" w:rsidRDefault="00B9625C">
          <w:r>
            <w:fldChar w:fldCharType="begin"/>
          </w:r>
          <w:r w:rsidR="00BD71BB">
            <w:instrText xml:space="preserve"> MACROBUTTON  SnrToggleCheckbox √适用 </w:instrText>
          </w:r>
          <w:r>
            <w:fldChar w:fldCharType="end"/>
          </w:r>
          <w:r>
            <w:fldChar w:fldCharType="begin"/>
          </w:r>
          <w:r w:rsidR="00BD71BB">
            <w:instrText xml:space="preserve"> MACROBUTTON  SnrToggleCheckbox □不适用 </w:instrText>
          </w:r>
          <w:r>
            <w:fldChar w:fldCharType="end"/>
          </w:r>
        </w:p>
      </w:sdtContent>
    </w:sdt>
    <w:bookmarkStart w:id="226" w:name="_Hlk533796778" w:displacedByCustomXml="next"/>
    <w:sdt>
      <w:sdtPr>
        <w:rPr>
          <w:rFonts w:hint="eastAsia"/>
          <w:szCs w:val="21"/>
        </w:rPr>
        <w:alias w:val="模块:按组合计提坏账准备"/>
        <w:tag w:val="_SEC_8d0ccf9e1dd949dba37f2f7800d0070a"/>
        <w:id w:val="-1406133044"/>
        <w:lock w:val="sdtLocked"/>
        <w:placeholder>
          <w:docPart w:val="GBC22222222222222222222222222222"/>
        </w:placeholder>
      </w:sdtPr>
      <w:sdtEndPr>
        <w:rPr>
          <w:rFonts w:hint="default"/>
          <w:szCs w:val="24"/>
        </w:rPr>
      </w:sdtEndPr>
      <w:sdtContent>
        <w:p w14:paraId="3F0237E7" w14:textId="373F2071" w:rsidR="006A4505" w:rsidRDefault="00B9625C">
          <w:pPr>
            <w:rPr>
              <w:szCs w:val="21"/>
            </w:rPr>
          </w:pPr>
          <w:r>
            <w:rPr>
              <w:rFonts w:hint="eastAsia"/>
              <w:szCs w:val="21"/>
            </w:rPr>
            <w:t>组合计提项目：</w:t>
          </w:r>
          <w:sdt>
            <w:sdtPr>
              <w:rPr>
                <w:rFonts w:hint="eastAsia"/>
                <w:szCs w:val="21"/>
              </w:rPr>
              <w:alias w:val="按组合计提坏账准备的应收账款明细-组合名称"/>
              <w:tag w:val="_GBC_f2cd2e7d8a6f493ebfd1838be7b87223"/>
              <w:id w:val="332258280"/>
              <w:lock w:val="sdtLocked"/>
              <w:placeholder>
                <w:docPart w:val="GBC22222222222222222222222222222"/>
              </w:placeholder>
              <w:comboBox>
                <w:listItem w:displayText="其他按账龄段划分为类似信用风险特征的款项" w:value="其他按账龄段划分为类似信用风险特征的款项"/>
              </w:comboBox>
            </w:sdtPr>
            <w:sdtEndPr/>
            <w:sdtContent>
              <w:r w:rsidR="00CE2FCC">
                <w:rPr>
                  <w:rFonts w:hint="eastAsia"/>
                  <w:szCs w:val="21"/>
                </w:rPr>
                <w:t>其他按账龄段划分为类似信用风险特征的款项</w:t>
              </w:r>
            </w:sdtContent>
          </w:sdt>
        </w:p>
        <w:p w14:paraId="53276678" w14:textId="69C0CF1F" w:rsidR="006A4505" w:rsidRDefault="00B9625C">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1986"/>
            <w:gridCol w:w="2033"/>
          </w:tblGrid>
          <w:tr w:rsidR="006A4505" w14:paraId="589CA822" w14:textId="77777777" w:rsidTr="006A7DE2">
            <w:sdt>
              <w:sdtPr>
                <w:tag w:val="_PLD_685d7e84e47740668b70cce04f42de5b"/>
                <w:id w:val="-2004268209"/>
                <w:lock w:val="sdtLocked"/>
              </w:sdtPr>
              <w:sdtEndPr/>
              <w:sdtContent>
                <w:tc>
                  <w:tcPr>
                    <w:tcW w:w="1397" w:type="pct"/>
                    <w:vMerge w:val="restart"/>
                    <w:vAlign w:val="center"/>
                  </w:tcPr>
                  <w:p w14:paraId="2992E35C" w14:textId="77777777" w:rsidR="006A4505" w:rsidRDefault="00B9625C">
                    <w:pPr>
                      <w:jc w:val="center"/>
                      <w:rPr>
                        <w:szCs w:val="21"/>
                      </w:rPr>
                    </w:pPr>
                    <w:r>
                      <w:rPr>
                        <w:rFonts w:hint="eastAsia"/>
                        <w:szCs w:val="21"/>
                      </w:rPr>
                      <w:t>名称</w:t>
                    </w:r>
                  </w:p>
                </w:tc>
              </w:sdtContent>
            </w:sdt>
            <w:sdt>
              <w:sdtPr>
                <w:tag w:val="_PLD_80bd7906b1fa41658076794e93d74585"/>
                <w:id w:val="1964463790"/>
                <w:lock w:val="sdtLocked"/>
              </w:sdtPr>
              <w:sdtEndPr/>
              <w:sdtContent>
                <w:tc>
                  <w:tcPr>
                    <w:tcW w:w="3603" w:type="pct"/>
                    <w:gridSpan w:val="3"/>
                    <w:vAlign w:val="center"/>
                  </w:tcPr>
                  <w:p w14:paraId="03290B21" w14:textId="77777777" w:rsidR="006A4505" w:rsidRDefault="00B9625C">
                    <w:pPr>
                      <w:jc w:val="center"/>
                      <w:rPr>
                        <w:szCs w:val="21"/>
                      </w:rPr>
                    </w:pPr>
                    <w:r>
                      <w:rPr>
                        <w:rFonts w:hint="eastAsia"/>
                        <w:szCs w:val="21"/>
                      </w:rPr>
                      <w:t>期末余额</w:t>
                    </w:r>
                  </w:p>
                </w:tc>
              </w:sdtContent>
            </w:sdt>
          </w:tr>
          <w:tr w:rsidR="006A4505" w14:paraId="3F2097D6" w14:textId="77777777" w:rsidTr="006A7DE2">
            <w:tc>
              <w:tcPr>
                <w:tcW w:w="1397" w:type="pct"/>
                <w:vMerge/>
              </w:tcPr>
              <w:p w14:paraId="0CEB1492" w14:textId="77777777" w:rsidR="006A4505" w:rsidRDefault="006A4505">
                <w:pPr>
                  <w:jc w:val="center"/>
                  <w:rPr>
                    <w:szCs w:val="21"/>
                  </w:rPr>
                </w:pPr>
              </w:p>
            </w:tc>
            <w:sdt>
              <w:sdtPr>
                <w:tag w:val="_PLD_696cb3bb4809472f88c41396728262f5"/>
                <w:id w:val="-1754117858"/>
                <w:lock w:val="sdtLocked"/>
              </w:sdtPr>
              <w:sdtEndPr/>
              <w:sdtContent>
                <w:tc>
                  <w:tcPr>
                    <w:tcW w:w="1399" w:type="pct"/>
                    <w:vAlign w:val="center"/>
                  </w:tcPr>
                  <w:p w14:paraId="3180E4F4" w14:textId="77777777" w:rsidR="006A4505" w:rsidRDefault="00B9625C">
                    <w:pPr>
                      <w:jc w:val="center"/>
                      <w:rPr>
                        <w:szCs w:val="21"/>
                      </w:rPr>
                    </w:pPr>
                    <w:r>
                      <w:rPr>
                        <w:rFonts w:hint="eastAsia"/>
                        <w:szCs w:val="21"/>
                      </w:rPr>
                      <w:t>应收账款</w:t>
                    </w:r>
                  </w:p>
                </w:tc>
              </w:sdtContent>
            </w:sdt>
            <w:sdt>
              <w:sdtPr>
                <w:tag w:val="_PLD_70e2c6a60e9b4f08bbbb1a23cd403ade"/>
                <w:id w:val="1493290204"/>
                <w:lock w:val="sdtLocked"/>
              </w:sdtPr>
              <w:sdtEndPr/>
              <w:sdtContent>
                <w:tc>
                  <w:tcPr>
                    <w:tcW w:w="1089" w:type="pct"/>
                    <w:vAlign w:val="center"/>
                  </w:tcPr>
                  <w:p w14:paraId="38DC3C28" w14:textId="77777777" w:rsidR="006A4505" w:rsidRDefault="00B9625C">
                    <w:pPr>
                      <w:jc w:val="center"/>
                      <w:rPr>
                        <w:szCs w:val="21"/>
                      </w:rPr>
                    </w:pPr>
                    <w:r>
                      <w:rPr>
                        <w:rFonts w:hint="eastAsia"/>
                        <w:szCs w:val="21"/>
                      </w:rPr>
                      <w:t>坏账准备</w:t>
                    </w:r>
                  </w:p>
                </w:tc>
              </w:sdtContent>
            </w:sdt>
            <w:sdt>
              <w:sdtPr>
                <w:tag w:val="_PLD_1fd76d95bed54fc5b0c669cf7b1d5e18"/>
                <w:id w:val="-1915076255"/>
                <w:lock w:val="sdtLocked"/>
              </w:sdtPr>
              <w:sdtEndPr/>
              <w:sdtContent>
                <w:tc>
                  <w:tcPr>
                    <w:tcW w:w="1115" w:type="pct"/>
                    <w:vAlign w:val="center"/>
                  </w:tcPr>
                  <w:p w14:paraId="73FCAA5D" w14:textId="77777777" w:rsidR="006A4505" w:rsidRDefault="00B9625C">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f03caedecbd42d5812f3c8525ab32f6"/>
              <w:id w:val="2054191263"/>
              <w:lock w:val="sdtLocked"/>
              <w:placeholder>
                <w:docPart w:val="GBC11111111111111111111111111111"/>
              </w:placeholder>
            </w:sdtPr>
            <w:sdtEndPr>
              <w:rPr>
                <w:highlight w:val="yellow"/>
              </w:rPr>
            </w:sdtEndPr>
            <w:sdtContent>
              <w:tr w:rsidR="006A4505" w14:paraId="6227E07D" w14:textId="77777777" w:rsidTr="006A7DE2">
                <w:tc>
                  <w:tcPr>
                    <w:tcW w:w="1397" w:type="pct"/>
                  </w:tcPr>
                  <w:p w14:paraId="606DD5DD" w14:textId="406168ED" w:rsidR="006A4505" w:rsidRDefault="00BD71BB">
                    <w:pPr>
                      <w:rPr>
                        <w:szCs w:val="21"/>
                      </w:rPr>
                    </w:pPr>
                    <w:r w:rsidRPr="00BD71BB">
                      <w:rPr>
                        <w:color w:val="000000" w:themeColor="text1"/>
                        <w:szCs w:val="21"/>
                      </w:rPr>
                      <w:t>6</w:t>
                    </w:r>
                    <w:r w:rsidRPr="00BD71BB">
                      <w:rPr>
                        <w:rFonts w:hint="eastAsia"/>
                        <w:color w:val="000000" w:themeColor="text1"/>
                        <w:szCs w:val="21"/>
                      </w:rPr>
                      <w:t>个月</w:t>
                    </w:r>
                    <w:r w:rsidRPr="00BD71BB">
                      <w:rPr>
                        <w:color w:val="000000" w:themeColor="text1"/>
                        <w:szCs w:val="21"/>
                      </w:rPr>
                      <w:t>以内（</w:t>
                    </w:r>
                    <w:r>
                      <w:rPr>
                        <w:rFonts w:hint="eastAsia"/>
                        <w:color w:val="000000" w:themeColor="text1"/>
                        <w:szCs w:val="21"/>
                      </w:rPr>
                      <w:t>含6个月</w:t>
                    </w:r>
                    <w:r w:rsidRPr="00BD71BB">
                      <w:rPr>
                        <w:color w:val="000000" w:themeColor="text1"/>
                        <w:szCs w:val="21"/>
                      </w:rPr>
                      <w:t>）</w:t>
                    </w:r>
                  </w:p>
                </w:tc>
                <w:tc>
                  <w:tcPr>
                    <w:tcW w:w="1399" w:type="pct"/>
                  </w:tcPr>
                  <w:p w14:paraId="70B2796A" w14:textId="7A1CFCD7" w:rsidR="006A4505" w:rsidRDefault="00BD71BB">
                    <w:pPr>
                      <w:jc w:val="right"/>
                      <w:rPr>
                        <w:szCs w:val="21"/>
                      </w:rPr>
                    </w:pPr>
                    <w:r w:rsidRPr="00BD71BB">
                      <w:rPr>
                        <w:szCs w:val="21"/>
                      </w:rPr>
                      <w:t>268,992,314.87</w:t>
                    </w:r>
                  </w:p>
                </w:tc>
                <w:tc>
                  <w:tcPr>
                    <w:tcW w:w="1089" w:type="pct"/>
                  </w:tcPr>
                  <w:p w14:paraId="09E8DA90" w14:textId="77777777" w:rsidR="006A4505" w:rsidRDefault="006A4505">
                    <w:pPr>
                      <w:jc w:val="right"/>
                      <w:rPr>
                        <w:szCs w:val="21"/>
                      </w:rPr>
                    </w:pPr>
                  </w:p>
                </w:tc>
                <w:tc>
                  <w:tcPr>
                    <w:tcW w:w="1115" w:type="pct"/>
                  </w:tcPr>
                  <w:p w14:paraId="45156DF3" w14:textId="77777777" w:rsidR="006A4505" w:rsidRDefault="006A4505">
                    <w:pPr>
                      <w:jc w:val="right"/>
                      <w:rPr>
                        <w:szCs w:val="21"/>
                      </w:rPr>
                    </w:pPr>
                  </w:p>
                </w:tc>
              </w:tr>
            </w:sdtContent>
          </w:sdt>
          <w:tr w:rsidR="006A4505" w14:paraId="1C57F2CA" w14:textId="77777777" w:rsidTr="006A7DE2">
            <w:sdt>
              <w:sdtPr>
                <w:tag w:val="_PLD_2750d29c5651406489a9e89bb76f027a"/>
                <w:id w:val="-1309240143"/>
                <w:lock w:val="sdtLocked"/>
              </w:sdtPr>
              <w:sdtEndPr/>
              <w:sdtContent>
                <w:tc>
                  <w:tcPr>
                    <w:tcW w:w="1397" w:type="pct"/>
                    <w:vAlign w:val="center"/>
                  </w:tcPr>
                  <w:p w14:paraId="109BC734" w14:textId="77777777" w:rsidR="006A4505" w:rsidRDefault="00B9625C">
                    <w:pPr>
                      <w:jc w:val="center"/>
                      <w:rPr>
                        <w:szCs w:val="21"/>
                      </w:rPr>
                    </w:pPr>
                    <w:r>
                      <w:rPr>
                        <w:rFonts w:hint="eastAsia"/>
                        <w:szCs w:val="21"/>
                      </w:rPr>
                      <w:t>合计</w:t>
                    </w:r>
                  </w:p>
                </w:tc>
              </w:sdtContent>
            </w:sdt>
            <w:tc>
              <w:tcPr>
                <w:tcW w:w="1399" w:type="pct"/>
              </w:tcPr>
              <w:p w14:paraId="4335D847" w14:textId="38F1619C" w:rsidR="006A4505" w:rsidRDefault="00BD71BB">
                <w:pPr>
                  <w:jc w:val="right"/>
                  <w:rPr>
                    <w:szCs w:val="21"/>
                  </w:rPr>
                </w:pPr>
                <w:r w:rsidRPr="00BD71BB">
                  <w:rPr>
                    <w:szCs w:val="21"/>
                  </w:rPr>
                  <w:t>268,992,314.87</w:t>
                </w:r>
              </w:p>
            </w:tc>
            <w:tc>
              <w:tcPr>
                <w:tcW w:w="1089" w:type="pct"/>
              </w:tcPr>
              <w:p w14:paraId="03B6F317" w14:textId="77777777" w:rsidR="006A4505" w:rsidRDefault="006A4505">
                <w:pPr>
                  <w:jc w:val="right"/>
                  <w:rPr>
                    <w:szCs w:val="21"/>
                  </w:rPr>
                </w:pPr>
              </w:p>
            </w:tc>
            <w:tc>
              <w:tcPr>
                <w:tcW w:w="1115" w:type="pct"/>
              </w:tcPr>
              <w:p w14:paraId="1C985DEC" w14:textId="77777777" w:rsidR="006A4505" w:rsidRDefault="006A4505">
                <w:pPr>
                  <w:jc w:val="right"/>
                  <w:rPr>
                    <w:szCs w:val="21"/>
                  </w:rPr>
                </w:pPr>
              </w:p>
            </w:tc>
          </w:tr>
        </w:tbl>
        <w:p w14:paraId="7509F0DE" w14:textId="77777777" w:rsidR="006A4505" w:rsidRDefault="00B9625C">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63044b38e77844689beec86348cdea93"/>
            <w:id w:val="2033071860"/>
            <w:lock w:val="sdtLocked"/>
            <w:placeholder>
              <w:docPart w:val="GBC22222222222222222222222222222"/>
            </w:placeholder>
          </w:sdtPr>
          <w:sdtEndPr/>
          <w:sdtContent>
            <w:p w14:paraId="22A7713D" w14:textId="37FD1EAC" w:rsidR="006A4505" w:rsidRDefault="00B9625C" w:rsidP="00BD71BB">
              <w:pPr>
                <w:rPr>
                  <w:szCs w:val="21"/>
                </w:rPr>
              </w:pPr>
              <w:r>
                <w:rPr>
                  <w:szCs w:val="21"/>
                </w:rPr>
                <w:fldChar w:fldCharType="begin"/>
              </w:r>
              <w:r w:rsidR="00BD71BB">
                <w:rPr>
                  <w:szCs w:val="21"/>
                </w:rPr>
                <w:instrText xml:space="preserve"> MACROBUTTON  SnrToggleCheckbox □适用 </w:instrText>
              </w:r>
              <w:r>
                <w:rPr>
                  <w:szCs w:val="21"/>
                </w:rPr>
                <w:fldChar w:fldCharType="end"/>
              </w:r>
              <w:r>
                <w:rPr>
                  <w:szCs w:val="21"/>
                </w:rPr>
                <w:fldChar w:fldCharType="begin"/>
              </w:r>
              <w:r w:rsidR="00BD71BB">
                <w:rPr>
                  <w:szCs w:val="21"/>
                </w:rPr>
                <w:instrText xml:space="preserve"> MACROBUTTON  SnrToggleCheckbox √不适用 </w:instrText>
              </w:r>
              <w:r>
                <w:rPr>
                  <w:szCs w:val="21"/>
                </w:rPr>
                <w:fldChar w:fldCharType="end"/>
              </w:r>
            </w:p>
          </w:sdtContent>
        </w:sdt>
        <w:p w14:paraId="40550F21" w14:textId="66B0A253" w:rsidR="006A4505" w:rsidRDefault="001E0608" w:rsidP="00361E38"/>
      </w:sdtContent>
    </w:sdt>
    <w:bookmarkEnd w:id="226" w:displacedByCustomXml="prev"/>
    <w:bookmarkStart w:id="227" w:name="_Hlk90023019" w:displacedByCustomXml="next"/>
    <w:sdt>
      <w:sdtPr>
        <w:rPr>
          <w:rFonts w:ascii="Times New Roman" w:eastAsia="宋体" w:hAnsi="Times New Roman" w:cs="宋体" w:hint="eastAsia"/>
          <w:b w:val="0"/>
          <w:bCs w:val="0"/>
          <w:kern w:val="0"/>
          <w:szCs w:val="24"/>
        </w:rPr>
        <w:alias w:val="模块:按欠款方归集的期末余额前五名的应收账款情况："/>
        <w:tag w:val="_SEC_93f8cf3ec4204ee79716a5cc7e9c978b"/>
        <w:id w:val="-977686501"/>
        <w:lock w:val="sdtLocked"/>
        <w:placeholder>
          <w:docPart w:val="GBC22222222222222222222222222222"/>
        </w:placeholder>
      </w:sdtPr>
      <w:sdtEndPr/>
      <w:sdtContent>
        <w:p w14:paraId="1A32365D" w14:textId="77777777" w:rsidR="006A4505" w:rsidRDefault="00B9625C" w:rsidP="008776CA">
          <w:pPr>
            <w:pStyle w:val="4"/>
            <w:numPr>
              <w:ilvl w:val="3"/>
              <w:numId w:val="108"/>
            </w:numPr>
            <w:ind w:left="424" w:hangingChars="202" w:hanging="424"/>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7fffc10e897f45d19e0dc3f8ffc2224f"/>
            <w:id w:val="1401953994"/>
            <w:lock w:val="sdtLocked"/>
            <w:placeholder>
              <w:docPart w:val="GBC22222222222222222222222222222"/>
            </w:placeholder>
          </w:sdtPr>
          <w:sdtEndPr/>
          <w:sdtContent>
            <w:p w14:paraId="135C4B4E" w14:textId="712A3C2E" w:rsidR="006A4505" w:rsidRDefault="00B9625C">
              <w:pPr>
                <w:snapToGrid w:val="0"/>
                <w:spacing w:line="240" w:lineRule="atLeast"/>
                <w:rPr>
                  <w:szCs w:val="21"/>
                </w:rPr>
              </w:pPr>
              <w:r>
                <w:rPr>
                  <w:szCs w:val="21"/>
                </w:rPr>
                <w:fldChar w:fldCharType="begin"/>
              </w:r>
              <w:r w:rsidR="00BD71BB">
                <w:rPr>
                  <w:szCs w:val="21"/>
                </w:rPr>
                <w:instrText xml:space="preserve"> MACROBUTTON  SnrToggleCheckbox √适用  </w:instrText>
              </w:r>
              <w:r>
                <w:rPr>
                  <w:szCs w:val="21"/>
                </w:rPr>
                <w:fldChar w:fldCharType="end"/>
              </w:r>
              <w:r>
                <w:rPr>
                  <w:szCs w:val="21"/>
                </w:rPr>
                <w:fldChar w:fldCharType="begin"/>
              </w:r>
              <w:r w:rsidR="00BD71BB">
                <w:rPr>
                  <w:szCs w:val="21"/>
                </w:rPr>
                <w:instrText xml:space="preserve"> MACROBUTTON  SnrToggleCheckbox □不适用 </w:instrText>
              </w:r>
              <w:r>
                <w:rPr>
                  <w:szCs w:val="21"/>
                </w:rPr>
                <w:fldChar w:fldCharType="end"/>
              </w:r>
            </w:p>
          </w:sdtContent>
        </w:sdt>
        <w:p w14:paraId="56C1A7AE" w14:textId="63DBFEDD" w:rsidR="006A4505" w:rsidRDefault="00B9625C">
          <w:pPr>
            <w:snapToGrid w:val="0"/>
            <w:spacing w:line="240" w:lineRule="atLeast"/>
            <w:jc w:val="right"/>
            <w:rPr>
              <w:szCs w:val="21"/>
            </w:rPr>
          </w:pPr>
          <w:r>
            <w:rPr>
              <w:rFonts w:hint="eastAsia"/>
              <w:szCs w:val="21"/>
            </w:rPr>
            <w:t>单位：</w:t>
          </w:r>
          <w:sdt>
            <w:sdtPr>
              <w:rPr>
                <w:szCs w:val="21"/>
              </w:rPr>
              <w:alias w:val="单位：财务附注：应收账款前五名欠款情况"/>
              <w:tag w:val="_GBC_e41caaf031c645a09f9ff82e1bde3008"/>
              <w:id w:val="210823440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财务附注：应收账款前五名欠款情况"/>
              <w:tag w:val="_GBC_03b6faf9055245869ad37558d10f0525"/>
              <w:id w:val="5606866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2674"/>
            <w:gridCol w:w="3036"/>
          </w:tblGrid>
          <w:tr w:rsidR="00BD71BB" w14:paraId="57D58DF2" w14:textId="77777777" w:rsidTr="00BD71BB">
            <w:trPr>
              <w:cantSplit/>
            </w:trPr>
            <w:sdt>
              <w:sdtPr>
                <w:rPr>
                  <w:rFonts w:hint="eastAsia"/>
                  <w:szCs w:val="21"/>
                </w:rPr>
                <w:tag w:val="_PLD_ba8e081a146b4929b94b1e7860a07612"/>
                <w:id w:val="-2067096577"/>
                <w:lock w:val="sdtLocked"/>
              </w:sdtPr>
              <w:sdtEndPr/>
              <w:sdtContent>
                <w:tc>
                  <w:tcPr>
                    <w:tcW w:w="1865" w:type="pct"/>
                    <w:vAlign w:val="center"/>
                  </w:tcPr>
                  <w:p w14:paraId="12DDA5C5" w14:textId="77777777" w:rsidR="00BD71BB" w:rsidRDefault="00BD71BB" w:rsidP="00703ADA">
                    <w:pPr>
                      <w:ind w:right="105"/>
                      <w:jc w:val="center"/>
                      <w:rPr>
                        <w:szCs w:val="21"/>
                      </w:rPr>
                    </w:pPr>
                    <w:r>
                      <w:rPr>
                        <w:rFonts w:hint="eastAsia"/>
                        <w:szCs w:val="21"/>
                      </w:rPr>
                      <w:t>单位名称</w:t>
                    </w:r>
                  </w:p>
                </w:tc>
              </w:sdtContent>
            </w:sdt>
            <w:sdt>
              <w:sdtPr>
                <w:rPr>
                  <w:rFonts w:hint="eastAsia"/>
                  <w:szCs w:val="21"/>
                </w:rPr>
                <w:tag w:val="_PLD_7f0743e057334ea5b63a706ec512478e"/>
                <w:id w:val="-377011166"/>
                <w:lock w:val="sdtLocked"/>
              </w:sdtPr>
              <w:sdtEndPr/>
              <w:sdtContent>
                <w:tc>
                  <w:tcPr>
                    <w:tcW w:w="1468" w:type="pct"/>
                    <w:vAlign w:val="center"/>
                  </w:tcPr>
                  <w:p w14:paraId="5C2D24F2" w14:textId="77777777" w:rsidR="00BD71BB" w:rsidRDefault="00BD71BB" w:rsidP="00703ADA">
                    <w:pPr>
                      <w:ind w:right="73"/>
                      <w:jc w:val="center"/>
                      <w:rPr>
                        <w:szCs w:val="21"/>
                      </w:rPr>
                    </w:pPr>
                    <w:r>
                      <w:rPr>
                        <w:rFonts w:hint="eastAsia"/>
                        <w:szCs w:val="21"/>
                      </w:rPr>
                      <w:t>期末余额</w:t>
                    </w:r>
                  </w:p>
                </w:tc>
              </w:sdtContent>
            </w:sdt>
            <w:sdt>
              <w:sdtPr>
                <w:rPr>
                  <w:rFonts w:hint="eastAsia"/>
                  <w:szCs w:val="21"/>
                </w:rPr>
                <w:tag w:val="_PLD_e75877d256a147ac9d9df384e8fa830b"/>
                <w:id w:val="710157141"/>
                <w:lock w:val="sdtLocked"/>
              </w:sdtPr>
              <w:sdtEndPr>
                <w:rPr>
                  <w:rFonts w:hint="default"/>
                </w:rPr>
              </w:sdtEndPr>
              <w:sdtContent>
                <w:tc>
                  <w:tcPr>
                    <w:tcW w:w="1667" w:type="pct"/>
                    <w:vAlign w:val="center"/>
                  </w:tcPr>
                  <w:p w14:paraId="4AEF4276" w14:textId="77777777" w:rsidR="00BD71BB" w:rsidRDefault="00BD71BB" w:rsidP="00703ADA">
                    <w:pPr>
                      <w:jc w:val="center"/>
                      <w:rPr>
                        <w:szCs w:val="21"/>
                      </w:rPr>
                    </w:pPr>
                    <w:r>
                      <w:rPr>
                        <w:rFonts w:hint="eastAsia"/>
                        <w:szCs w:val="21"/>
                      </w:rPr>
                      <w:t>占应收账款期末余额合计数的比例(</w:t>
                    </w:r>
                    <w:r>
                      <w:rPr>
                        <w:szCs w:val="21"/>
                      </w:rPr>
                      <w:t>%)</w:t>
                    </w:r>
                  </w:p>
                </w:tc>
              </w:sdtContent>
            </w:sdt>
          </w:tr>
          <w:sdt>
            <w:sdtPr>
              <w:rPr>
                <w:szCs w:val="21"/>
              </w:rPr>
              <w:alias w:val="应收账款欠款户"/>
              <w:tag w:val="_TUP_82ab10c1600a45a088bba002258a622f"/>
              <w:id w:val="-22103119"/>
              <w:lock w:val="sdtLocked"/>
              <w:placeholder>
                <w:docPart w:val="8DB235A9EF6C42F18BC3A6ECF3D75C51"/>
              </w:placeholder>
            </w:sdtPr>
            <w:sdtEndPr/>
            <w:sdtContent>
              <w:tr w:rsidR="00BD71BB" w14:paraId="489908D1" w14:textId="77777777" w:rsidTr="00BD71BB">
                <w:trPr>
                  <w:cantSplit/>
                </w:trPr>
                <w:tc>
                  <w:tcPr>
                    <w:tcW w:w="1865" w:type="pct"/>
                  </w:tcPr>
                  <w:p w14:paraId="36B35807" w14:textId="77777777" w:rsidR="00BD71BB" w:rsidRDefault="00BD71BB" w:rsidP="00703ADA">
                    <w:pPr>
                      <w:ind w:right="105"/>
                      <w:rPr>
                        <w:szCs w:val="21"/>
                      </w:rPr>
                    </w:pPr>
                    <w:r>
                      <w:t>成都诺迪康生物制药有限公司</w:t>
                    </w:r>
                  </w:p>
                </w:tc>
                <w:tc>
                  <w:tcPr>
                    <w:tcW w:w="1468" w:type="pct"/>
                  </w:tcPr>
                  <w:p w14:paraId="1944D997" w14:textId="77777777" w:rsidR="00BD71BB" w:rsidRDefault="00BD71BB" w:rsidP="00703ADA">
                    <w:pPr>
                      <w:ind w:right="73"/>
                      <w:jc w:val="right"/>
                      <w:rPr>
                        <w:szCs w:val="21"/>
                      </w:rPr>
                    </w:pPr>
                    <w:r>
                      <w:t>258,409,237.28</w:t>
                    </w:r>
                  </w:p>
                </w:tc>
                <w:tc>
                  <w:tcPr>
                    <w:tcW w:w="1667" w:type="pct"/>
                  </w:tcPr>
                  <w:p w14:paraId="015C2F8E" w14:textId="12C45BC6" w:rsidR="00BD71BB" w:rsidRDefault="00E254FF" w:rsidP="00703ADA">
                    <w:pPr>
                      <w:jc w:val="right"/>
                      <w:rPr>
                        <w:szCs w:val="21"/>
                      </w:rPr>
                    </w:pPr>
                    <w:r>
                      <w:t>96.07</w:t>
                    </w:r>
                  </w:p>
                </w:tc>
              </w:tr>
            </w:sdtContent>
          </w:sdt>
          <w:sdt>
            <w:sdtPr>
              <w:rPr>
                <w:szCs w:val="21"/>
              </w:rPr>
              <w:alias w:val="应收账款欠款户"/>
              <w:tag w:val="_TUP_82ab10c1600a45a088bba002258a622f"/>
              <w:id w:val="-685671492"/>
              <w:lock w:val="sdtLocked"/>
              <w:placeholder>
                <w:docPart w:val="8DB235A9EF6C42F18BC3A6ECF3D75C51"/>
              </w:placeholder>
            </w:sdtPr>
            <w:sdtEndPr/>
            <w:sdtContent>
              <w:tr w:rsidR="00BD71BB" w14:paraId="5C0B9F47" w14:textId="77777777" w:rsidTr="00BD71BB">
                <w:trPr>
                  <w:cantSplit/>
                </w:trPr>
                <w:tc>
                  <w:tcPr>
                    <w:tcW w:w="1865" w:type="pct"/>
                  </w:tcPr>
                  <w:p w14:paraId="31F4168A" w14:textId="77777777" w:rsidR="00BD71BB" w:rsidRDefault="00BD71BB" w:rsidP="00703ADA">
                    <w:pPr>
                      <w:ind w:right="105"/>
                      <w:rPr>
                        <w:szCs w:val="21"/>
                      </w:rPr>
                    </w:pPr>
                    <w:r>
                      <w:t>西藏诺迪康医药有限公司</w:t>
                    </w:r>
                  </w:p>
                </w:tc>
                <w:tc>
                  <w:tcPr>
                    <w:tcW w:w="1468" w:type="pct"/>
                  </w:tcPr>
                  <w:p w14:paraId="7C117E8D" w14:textId="77777777" w:rsidR="00BD71BB" w:rsidRDefault="00BD71BB" w:rsidP="00703ADA">
                    <w:pPr>
                      <w:ind w:right="73"/>
                      <w:jc w:val="right"/>
                      <w:rPr>
                        <w:szCs w:val="21"/>
                      </w:rPr>
                    </w:pPr>
                    <w:r>
                      <w:t>7,110,399.70</w:t>
                    </w:r>
                  </w:p>
                </w:tc>
                <w:tc>
                  <w:tcPr>
                    <w:tcW w:w="1667" w:type="pct"/>
                  </w:tcPr>
                  <w:p w14:paraId="4630DFEF" w14:textId="5B90C1FA" w:rsidR="00BD71BB" w:rsidRDefault="00E254FF" w:rsidP="00703ADA">
                    <w:pPr>
                      <w:jc w:val="right"/>
                      <w:rPr>
                        <w:szCs w:val="21"/>
                      </w:rPr>
                    </w:pPr>
                    <w:r>
                      <w:t>2.64</w:t>
                    </w:r>
                  </w:p>
                </w:tc>
              </w:tr>
            </w:sdtContent>
          </w:sdt>
          <w:sdt>
            <w:sdtPr>
              <w:rPr>
                <w:szCs w:val="21"/>
              </w:rPr>
              <w:alias w:val="应收账款欠款户"/>
              <w:tag w:val="_TUP_82ab10c1600a45a088bba002258a622f"/>
              <w:id w:val="861865152"/>
              <w:lock w:val="sdtLocked"/>
              <w:placeholder>
                <w:docPart w:val="F75987AA9893452DAC960B3C62B005F4"/>
              </w:placeholder>
            </w:sdtPr>
            <w:sdtEndPr/>
            <w:sdtContent>
              <w:tr w:rsidR="00BD71BB" w14:paraId="7A5AF5A3" w14:textId="77777777" w:rsidTr="00BD71BB">
                <w:trPr>
                  <w:cantSplit/>
                </w:trPr>
                <w:tc>
                  <w:tcPr>
                    <w:tcW w:w="1865" w:type="pct"/>
                  </w:tcPr>
                  <w:p w14:paraId="44EA3D43" w14:textId="77777777" w:rsidR="00BD71BB" w:rsidRDefault="00BD71BB" w:rsidP="00703ADA">
                    <w:pPr>
                      <w:ind w:right="105"/>
                      <w:rPr>
                        <w:szCs w:val="21"/>
                      </w:rPr>
                    </w:pPr>
                    <w:r>
                      <w:t>西藏诺迪康科技发展有限公司</w:t>
                    </w:r>
                  </w:p>
                </w:tc>
                <w:tc>
                  <w:tcPr>
                    <w:tcW w:w="1468" w:type="pct"/>
                  </w:tcPr>
                  <w:p w14:paraId="693CFE57" w14:textId="77777777" w:rsidR="00BD71BB" w:rsidRDefault="00BD71BB" w:rsidP="00703ADA">
                    <w:pPr>
                      <w:ind w:right="73"/>
                      <w:jc w:val="right"/>
                      <w:rPr>
                        <w:szCs w:val="21"/>
                      </w:rPr>
                    </w:pPr>
                    <w:r>
                      <w:t>3,472,677.89</w:t>
                    </w:r>
                  </w:p>
                </w:tc>
                <w:tc>
                  <w:tcPr>
                    <w:tcW w:w="1667" w:type="pct"/>
                  </w:tcPr>
                  <w:p w14:paraId="63F648FD" w14:textId="3ABEAC89" w:rsidR="00BD71BB" w:rsidRDefault="00E254FF" w:rsidP="00703ADA">
                    <w:pPr>
                      <w:jc w:val="right"/>
                      <w:rPr>
                        <w:szCs w:val="21"/>
                      </w:rPr>
                    </w:pPr>
                    <w:r>
                      <w:t>1.29</w:t>
                    </w:r>
                  </w:p>
                </w:tc>
              </w:tr>
            </w:sdtContent>
          </w:sdt>
          <w:tr w:rsidR="00BD71BB" w14:paraId="38E4E6F0" w14:textId="77777777" w:rsidTr="00BD71BB">
            <w:trPr>
              <w:cantSplit/>
            </w:trPr>
            <w:tc>
              <w:tcPr>
                <w:tcW w:w="1865" w:type="pct"/>
              </w:tcPr>
              <w:sdt>
                <w:sdtPr>
                  <w:rPr>
                    <w:rFonts w:hint="eastAsia"/>
                    <w:szCs w:val="21"/>
                  </w:rPr>
                  <w:tag w:val="_PLD_557ea29534ab4fc9a2f6c805e7d2f163"/>
                  <w:id w:val="-186371740"/>
                  <w:lock w:val="sdtLocked"/>
                </w:sdtPr>
                <w:sdtEndPr/>
                <w:sdtContent>
                  <w:p w14:paraId="0E8E655B" w14:textId="77777777" w:rsidR="00BD71BB" w:rsidRDefault="00BD71BB" w:rsidP="00703ADA">
                    <w:pPr>
                      <w:ind w:right="105"/>
                      <w:jc w:val="center"/>
                      <w:rPr>
                        <w:szCs w:val="21"/>
                      </w:rPr>
                    </w:pPr>
                    <w:r>
                      <w:rPr>
                        <w:rFonts w:hint="eastAsia"/>
                        <w:szCs w:val="21"/>
                      </w:rPr>
                      <w:t>合计</w:t>
                    </w:r>
                  </w:p>
                </w:sdtContent>
              </w:sdt>
            </w:tc>
            <w:tc>
              <w:tcPr>
                <w:tcW w:w="1468" w:type="pct"/>
              </w:tcPr>
              <w:p w14:paraId="07D30058" w14:textId="77777777" w:rsidR="00BD71BB" w:rsidRDefault="00BD71BB" w:rsidP="00703ADA">
                <w:pPr>
                  <w:ind w:right="73"/>
                  <w:jc w:val="right"/>
                  <w:rPr>
                    <w:szCs w:val="21"/>
                  </w:rPr>
                </w:pPr>
                <w:r>
                  <w:t>268,992,314.87</w:t>
                </w:r>
              </w:p>
            </w:tc>
            <w:tc>
              <w:tcPr>
                <w:tcW w:w="1667" w:type="pct"/>
              </w:tcPr>
              <w:p w14:paraId="44C0F0DB" w14:textId="22786590" w:rsidR="00BD71BB" w:rsidRDefault="00E254FF" w:rsidP="00703ADA">
                <w:pPr>
                  <w:jc w:val="right"/>
                  <w:rPr>
                    <w:szCs w:val="21"/>
                  </w:rPr>
                </w:pPr>
                <w:r>
                  <w:t>100.00</w:t>
                </w:r>
              </w:p>
            </w:tc>
          </w:tr>
        </w:tbl>
        <w:p w14:paraId="05AB0A3A" w14:textId="43C7AF36" w:rsidR="006A4505" w:rsidRPr="005470E4" w:rsidRDefault="001E0608" w:rsidP="005470E4">
          <w:pPr>
            <w:snapToGrid w:val="0"/>
            <w:spacing w:line="240" w:lineRule="atLeast"/>
            <w:rPr>
              <w:rFonts w:ascii="Times New Roman" w:hAnsi="Times New Roman"/>
            </w:rPr>
          </w:pPr>
        </w:p>
      </w:sdtContent>
    </w:sdt>
    <w:bookmarkEnd w:id="227" w:displacedByCustomXml="prev"/>
    <w:p w14:paraId="0DB3F3AB" w14:textId="77777777" w:rsidR="006A4505" w:rsidRDefault="00B9625C" w:rsidP="008776CA">
      <w:pPr>
        <w:pStyle w:val="3"/>
        <w:numPr>
          <w:ilvl w:val="0"/>
          <w:numId w:val="107"/>
        </w:numPr>
        <w:rPr>
          <w:rFonts w:ascii="宋体" w:hAnsi="宋体"/>
          <w:szCs w:val="21"/>
        </w:rPr>
      </w:pPr>
      <w:r>
        <w:rPr>
          <w:rFonts w:ascii="宋体" w:hAnsi="宋体" w:hint="eastAsia"/>
          <w:szCs w:val="21"/>
        </w:rPr>
        <w:t>其他应收款</w:t>
      </w:r>
    </w:p>
    <w:bookmarkStart w:id="228" w:name="_Hlk533796954" w:displacedByCustomXml="next"/>
    <w:sdt>
      <w:sdtPr>
        <w:rPr>
          <w:rFonts w:ascii="宋体" w:eastAsia="宋体" w:hAnsi="宋体" w:cs="宋体" w:hint="eastAsia"/>
          <w:b w:val="0"/>
          <w:bCs w:val="0"/>
          <w:kern w:val="0"/>
          <w:szCs w:val="24"/>
        </w:rPr>
        <w:alias w:val="模块:其他应收款分类列示"/>
        <w:tag w:val="_SEC_74a857229cce4d58b9294f2d79542480"/>
        <w:id w:val="-533724523"/>
        <w:lock w:val="sdtLocked"/>
        <w:placeholder>
          <w:docPart w:val="GBC22222222222222222222222222222"/>
        </w:placeholder>
      </w:sdtPr>
      <w:sdtEndPr>
        <w:rPr>
          <w:rFonts w:hint="default"/>
        </w:rPr>
      </w:sdtEndPr>
      <w:sdtContent>
        <w:p w14:paraId="4B979B1F" w14:textId="77777777" w:rsidR="006A4505" w:rsidRDefault="00B9625C">
          <w:pPr>
            <w:pStyle w:val="4"/>
          </w:pPr>
          <w:r>
            <w:rPr>
              <w:rFonts w:hint="eastAsia"/>
            </w:rPr>
            <w:t>项目列示</w:t>
          </w:r>
        </w:p>
        <w:sdt>
          <w:sdtPr>
            <w:alias w:val="是否适用：母公司其他应收款分类列示[双击切换]"/>
            <w:tag w:val="_GBC_eca97260629e4985b01404cfe0f9630b"/>
            <w:id w:val="-324975760"/>
            <w:lock w:val="sdtLocked"/>
            <w:placeholder>
              <w:docPart w:val="GBC22222222222222222222222222222"/>
            </w:placeholder>
          </w:sdtPr>
          <w:sdtEndPr/>
          <w:sdtContent>
            <w:p w14:paraId="1226D05A" w14:textId="61158C97" w:rsidR="006A4505" w:rsidRDefault="00B9625C">
              <w:r>
                <w:fldChar w:fldCharType="begin"/>
              </w:r>
              <w:r w:rsidR="00BD71BB">
                <w:instrText xml:space="preserve"> MACROBUTTON  SnrToggleCheckbox √适用 </w:instrText>
              </w:r>
              <w:r>
                <w:fldChar w:fldCharType="end"/>
              </w:r>
              <w:r>
                <w:fldChar w:fldCharType="begin"/>
              </w:r>
              <w:r w:rsidR="00BD71BB">
                <w:instrText xml:space="preserve"> MACROBUTTON  SnrToggleCheckbox □不适用 </w:instrText>
              </w:r>
              <w:r>
                <w:fldChar w:fldCharType="end"/>
              </w:r>
            </w:p>
          </w:sdtContent>
        </w:sdt>
        <w:p w14:paraId="7613C93C" w14:textId="46D19515" w:rsidR="006A4505" w:rsidRDefault="00B9625C">
          <w:pPr>
            <w:jc w:val="right"/>
            <w:rPr>
              <w:szCs w:val="21"/>
            </w:rPr>
          </w:pPr>
          <w:r>
            <w:rPr>
              <w:rFonts w:hint="eastAsia"/>
              <w:szCs w:val="21"/>
            </w:rPr>
            <w:t>单位：</w:t>
          </w:r>
          <w:sdt>
            <w:sdtPr>
              <w:rPr>
                <w:rFonts w:hint="eastAsia"/>
                <w:szCs w:val="21"/>
              </w:rPr>
              <w:alias w:val="单位：母公司其他应收款分类列示"/>
              <w:tag w:val="_GBC_3e648241a63447daac5dd00971efb146"/>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958"/>
            <w:gridCol w:w="2943"/>
          </w:tblGrid>
          <w:tr w:rsidR="006A4505" w14:paraId="4494FC1B" w14:textId="77777777">
            <w:trPr>
              <w:cantSplit/>
            </w:trPr>
            <w:sdt>
              <w:sdtPr>
                <w:tag w:val="_PLD_b479f5d2152744d795c782ce31071693"/>
                <w:id w:val="1911429300"/>
                <w:lock w:val="sdtLocked"/>
              </w:sdtPr>
              <w:sdtEndPr/>
              <w:sdtContent>
                <w:tc>
                  <w:tcPr>
                    <w:tcW w:w="1764" w:type="pct"/>
                    <w:vAlign w:val="center"/>
                  </w:tcPr>
                  <w:p w14:paraId="701BFA01" w14:textId="77777777" w:rsidR="006A4505" w:rsidRDefault="00B9625C">
                    <w:pPr>
                      <w:jc w:val="center"/>
                      <w:rPr>
                        <w:szCs w:val="21"/>
                      </w:rPr>
                    </w:pPr>
                    <w:r>
                      <w:rPr>
                        <w:rFonts w:hint="eastAsia"/>
                        <w:szCs w:val="21"/>
                      </w:rPr>
                      <w:t>项目</w:t>
                    </w:r>
                  </w:p>
                </w:tc>
              </w:sdtContent>
            </w:sdt>
            <w:sdt>
              <w:sdtPr>
                <w:tag w:val="_PLD_35a9734d9ab442afab77b957de461f60"/>
                <w:id w:val="-259216682"/>
                <w:lock w:val="sdtLocked"/>
              </w:sdtPr>
              <w:sdtEndPr/>
              <w:sdtContent>
                <w:tc>
                  <w:tcPr>
                    <w:tcW w:w="1622" w:type="pct"/>
                    <w:vAlign w:val="center"/>
                  </w:tcPr>
                  <w:p w14:paraId="7C52F843" w14:textId="77777777" w:rsidR="006A4505" w:rsidRDefault="00B9625C">
                    <w:pPr>
                      <w:jc w:val="center"/>
                      <w:rPr>
                        <w:szCs w:val="21"/>
                      </w:rPr>
                    </w:pPr>
                    <w:r>
                      <w:rPr>
                        <w:rFonts w:hint="eastAsia"/>
                        <w:szCs w:val="21"/>
                      </w:rPr>
                      <w:t>期末余额</w:t>
                    </w:r>
                  </w:p>
                </w:tc>
              </w:sdtContent>
            </w:sdt>
            <w:sdt>
              <w:sdtPr>
                <w:tag w:val="_PLD_b7c7812d7c504706a7e2b4952bc5c120"/>
                <w:id w:val="998463655"/>
                <w:lock w:val="sdtLocked"/>
              </w:sdtPr>
              <w:sdtEndPr/>
              <w:sdtContent>
                <w:tc>
                  <w:tcPr>
                    <w:tcW w:w="1614" w:type="pct"/>
                    <w:vAlign w:val="center"/>
                  </w:tcPr>
                  <w:p w14:paraId="160B24F1" w14:textId="77777777" w:rsidR="006A4505" w:rsidRDefault="00B9625C">
                    <w:pPr>
                      <w:jc w:val="center"/>
                      <w:rPr>
                        <w:szCs w:val="21"/>
                      </w:rPr>
                    </w:pPr>
                    <w:r>
                      <w:rPr>
                        <w:rFonts w:hint="eastAsia"/>
                        <w:szCs w:val="21"/>
                      </w:rPr>
                      <w:t>期初余额</w:t>
                    </w:r>
                  </w:p>
                </w:tc>
              </w:sdtContent>
            </w:sdt>
          </w:tr>
          <w:tr w:rsidR="00BD71BB" w14:paraId="4BEC3810" w14:textId="77777777" w:rsidTr="00703ADA">
            <w:trPr>
              <w:cantSplit/>
            </w:trPr>
            <w:sdt>
              <w:sdtPr>
                <w:tag w:val="_PLD_1bc5521157c247638b1dab0ce984af82"/>
                <w:id w:val="1456224455"/>
                <w:lock w:val="sdtLocked"/>
              </w:sdtPr>
              <w:sdtEndPr/>
              <w:sdtContent>
                <w:tc>
                  <w:tcPr>
                    <w:tcW w:w="1764" w:type="pct"/>
                  </w:tcPr>
                  <w:p w14:paraId="22986762" w14:textId="77777777" w:rsidR="00BD71BB" w:rsidRDefault="00BD71BB" w:rsidP="00BD71BB">
                    <w:pPr>
                      <w:ind w:right="5"/>
                      <w:rPr>
                        <w:szCs w:val="21"/>
                      </w:rPr>
                    </w:pPr>
                    <w:r>
                      <w:rPr>
                        <w:rFonts w:hint="eastAsia"/>
                        <w:szCs w:val="21"/>
                      </w:rPr>
                      <w:t>应收利息</w:t>
                    </w:r>
                  </w:p>
                </w:tc>
              </w:sdtContent>
            </w:sdt>
            <w:tc>
              <w:tcPr>
                <w:tcW w:w="1622" w:type="pct"/>
                <w:vAlign w:val="center"/>
              </w:tcPr>
              <w:p w14:paraId="4BC2F0B2" w14:textId="77777777" w:rsidR="00BD71BB" w:rsidRDefault="00BD71BB" w:rsidP="00BD71BB">
                <w:pPr>
                  <w:ind w:right="5"/>
                  <w:jc w:val="right"/>
                  <w:rPr>
                    <w:szCs w:val="21"/>
                  </w:rPr>
                </w:pPr>
              </w:p>
            </w:tc>
            <w:tc>
              <w:tcPr>
                <w:tcW w:w="1614" w:type="pct"/>
                <w:vAlign w:val="center"/>
              </w:tcPr>
              <w:p w14:paraId="1098AB31" w14:textId="285577FC" w:rsidR="00BD71BB" w:rsidRDefault="00BD71BB" w:rsidP="00BD71BB">
                <w:pPr>
                  <w:ind w:right="5"/>
                  <w:jc w:val="right"/>
                  <w:rPr>
                    <w:szCs w:val="21"/>
                  </w:rPr>
                </w:pPr>
                <w:r>
                  <w:t>144,497.22</w:t>
                </w:r>
              </w:p>
            </w:tc>
          </w:tr>
          <w:tr w:rsidR="00BD71BB" w14:paraId="1C3E41D0" w14:textId="77777777" w:rsidTr="00703ADA">
            <w:trPr>
              <w:cantSplit/>
            </w:trPr>
            <w:sdt>
              <w:sdtPr>
                <w:tag w:val="_PLD_2a2907d83de84461a0358f08f3ff2448"/>
                <w:id w:val="-30575361"/>
                <w:lock w:val="sdtLocked"/>
              </w:sdtPr>
              <w:sdtEndPr/>
              <w:sdtContent>
                <w:tc>
                  <w:tcPr>
                    <w:tcW w:w="1764" w:type="pct"/>
                  </w:tcPr>
                  <w:p w14:paraId="62CD5385" w14:textId="77777777" w:rsidR="00BD71BB" w:rsidRDefault="00BD71BB" w:rsidP="00BD71BB">
                    <w:pPr>
                      <w:ind w:right="5"/>
                      <w:rPr>
                        <w:szCs w:val="21"/>
                      </w:rPr>
                    </w:pPr>
                    <w:r>
                      <w:rPr>
                        <w:rFonts w:hint="eastAsia"/>
                        <w:szCs w:val="21"/>
                      </w:rPr>
                      <w:t>其他应收款</w:t>
                    </w:r>
                  </w:p>
                </w:tc>
              </w:sdtContent>
            </w:sdt>
            <w:tc>
              <w:tcPr>
                <w:tcW w:w="1622" w:type="pct"/>
                <w:vAlign w:val="center"/>
              </w:tcPr>
              <w:p w14:paraId="7A09F5BF" w14:textId="0CAE008C" w:rsidR="00BD71BB" w:rsidRDefault="00BD71BB" w:rsidP="00BD71BB">
                <w:pPr>
                  <w:ind w:right="5"/>
                  <w:jc w:val="right"/>
                  <w:rPr>
                    <w:szCs w:val="21"/>
                  </w:rPr>
                </w:pPr>
                <w:r>
                  <w:t>543,090,103.94</w:t>
                </w:r>
              </w:p>
            </w:tc>
            <w:tc>
              <w:tcPr>
                <w:tcW w:w="1614" w:type="pct"/>
                <w:vAlign w:val="center"/>
              </w:tcPr>
              <w:p w14:paraId="6B2597D2" w14:textId="0A57A473" w:rsidR="00BD71BB" w:rsidRDefault="00BD71BB" w:rsidP="00BD71BB">
                <w:pPr>
                  <w:ind w:right="5"/>
                  <w:jc w:val="right"/>
                  <w:rPr>
                    <w:szCs w:val="21"/>
                  </w:rPr>
                </w:pPr>
                <w:r>
                  <w:t>615,302,004.30</w:t>
                </w:r>
              </w:p>
            </w:tc>
          </w:tr>
          <w:tr w:rsidR="00BD71BB" w14:paraId="2893EFB0" w14:textId="77777777" w:rsidTr="00703ADA">
            <w:trPr>
              <w:cantSplit/>
            </w:trPr>
            <w:sdt>
              <w:sdtPr>
                <w:tag w:val="_PLD_cfd0d36043fb47cda6f36f696576dc28"/>
                <w:id w:val="-1983839436"/>
                <w:lock w:val="sdtLocked"/>
              </w:sdtPr>
              <w:sdtEndPr/>
              <w:sdtContent>
                <w:tc>
                  <w:tcPr>
                    <w:tcW w:w="1764" w:type="pct"/>
                    <w:vAlign w:val="center"/>
                  </w:tcPr>
                  <w:p w14:paraId="1B6F790B" w14:textId="77777777" w:rsidR="00BD71BB" w:rsidRDefault="00BD71BB" w:rsidP="00BD71BB">
                    <w:pPr>
                      <w:autoSpaceDE w:val="0"/>
                      <w:autoSpaceDN w:val="0"/>
                      <w:adjustRightInd w:val="0"/>
                      <w:jc w:val="center"/>
                      <w:rPr>
                        <w:szCs w:val="21"/>
                      </w:rPr>
                    </w:pPr>
                    <w:r>
                      <w:rPr>
                        <w:rFonts w:hint="eastAsia"/>
                        <w:szCs w:val="21"/>
                      </w:rPr>
                      <w:t>合计</w:t>
                    </w:r>
                  </w:p>
                </w:tc>
              </w:sdtContent>
            </w:sdt>
            <w:tc>
              <w:tcPr>
                <w:tcW w:w="1622" w:type="pct"/>
                <w:vAlign w:val="center"/>
              </w:tcPr>
              <w:p w14:paraId="1E83627B" w14:textId="5F4C7BFC" w:rsidR="00BD71BB" w:rsidRDefault="00BD71BB" w:rsidP="00BD71BB">
                <w:pPr>
                  <w:jc w:val="right"/>
                  <w:rPr>
                    <w:szCs w:val="21"/>
                  </w:rPr>
                </w:pPr>
                <w:r>
                  <w:t>543,090,103.94</w:t>
                </w:r>
              </w:p>
            </w:tc>
            <w:tc>
              <w:tcPr>
                <w:tcW w:w="1614" w:type="pct"/>
                <w:vAlign w:val="center"/>
              </w:tcPr>
              <w:p w14:paraId="3165C71A" w14:textId="143D52D5" w:rsidR="00BD71BB" w:rsidRDefault="00BD71BB" w:rsidP="00BD71BB">
                <w:pPr>
                  <w:jc w:val="right"/>
                  <w:rPr>
                    <w:szCs w:val="21"/>
                  </w:rPr>
                </w:pPr>
                <w:r>
                  <w:t>615,446,501.52</w:t>
                </w:r>
              </w:p>
            </w:tc>
          </w:tr>
        </w:tbl>
        <w:p w14:paraId="46C64ECD" w14:textId="5FE61808" w:rsidR="006A4505" w:rsidRDefault="001E0608"/>
      </w:sdtContent>
    </w:sdt>
    <w:bookmarkEnd w:id="228" w:displacedByCustomXml="prev"/>
    <w:p w14:paraId="40C9E28B" w14:textId="77777777" w:rsidR="006A4505" w:rsidRDefault="00B9625C">
      <w:pPr>
        <w:pStyle w:val="4"/>
        <w:ind w:left="360" w:hanging="360"/>
      </w:pPr>
      <w:r>
        <w:rPr>
          <w:rFonts w:hint="eastAsia"/>
        </w:rPr>
        <w:t>应收利息</w:t>
      </w:r>
    </w:p>
    <w:bookmarkStart w:id="229" w:name="_Hlk533797042" w:displacedByCustomXml="next"/>
    <w:sdt>
      <w:sdtPr>
        <w:rPr>
          <w:rFonts w:asciiTheme="minorHAnsi" w:eastAsia="宋体" w:hAnsiTheme="minorHAnsi" w:cs="宋体" w:hint="eastAsia"/>
          <w:b w:val="0"/>
          <w:bCs w:val="0"/>
          <w:kern w:val="0"/>
          <w:szCs w:val="22"/>
        </w:rPr>
        <w:alias w:val="模块:应收利息"/>
        <w:tag w:val="_SEC_e39fae55cd97406480ebaf5b6cc99a7a"/>
        <w:id w:val="1501544772"/>
        <w:lock w:val="sdtLocked"/>
        <w:placeholder>
          <w:docPart w:val="GBC22222222222222222222222222222"/>
        </w:placeholder>
      </w:sdtPr>
      <w:sdtEndPr>
        <w:rPr>
          <w:rFonts w:ascii="Times New Roman" w:hAnsi="Times New Roman" w:cs="Times New Roman"/>
          <w:kern w:val="2"/>
          <w:szCs w:val="24"/>
        </w:rPr>
      </w:sdtEndPr>
      <w:sdtContent>
        <w:p w14:paraId="1C04C0B2" w14:textId="77777777" w:rsidR="006A4505" w:rsidRDefault="00B9625C" w:rsidP="008776CA">
          <w:pPr>
            <w:pStyle w:val="4"/>
            <w:numPr>
              <w:ilvl w:val="3"/>
              <w:numId w:val="109"/>
            </w:numPr>
            <w:ind w:left="426" w:hanging="426"/>
          </w:pPr>
          <w:r>
            <w:rPr>
              <w:rFonts w:hint="eastAsia"/>
            </w:rPr>
            <w:t>应收利息分类</w:t>
          </w:r>
        </w:p>
        <w:sdt>
          <w:sdtPr>
            <w:alias w:val="是否适用：母公司应收利息分类[双击切换]"/>
            <w:tag w:val="_GBC_5e0cba78d09b4764ada25ce89de1c4fd"/>
            <w:id w:val="-1243791716"/>
            <w:lock w:val="sdtLocked"/>
            <w:placeholder>
              <w:docPart w:val="GBC22222222222222222222222222222"/>
            </w:placeholder>
          </w:sdtPr>
          <w:sdtEndPr/>
          <w:sdtContent>
            <w:p w14:paraId="7D612A1A" w14:textId="73056ECA" w:rsidR="006A4505" w:rsidRDefault="00B9625C">
              <w:r>
                <w:fldChar w:fldCharType="begin"/>
              </w:r>
              <w:r w:rsidR="00BD71BB">
                <w:instrText xml:space="preserve"> MACROBUTTON  SnrToggleCheckbox √适用 </w:instrText>
              </w:r>
              <w:r>
                <w:fldChar w:fldCharType="end"/>
              </w:r>
              <w:r>
                <w:fldChar w:fldCharType="begin"/>
              </w:r>
              <w:r w:rsidR="00BD71BB">
                <w:instrText xml:space="preserve"> MACROBUTTON  SnrToggleCheckbox □不适用 </w:instrText>
              </w:r>
              <w:r>
                <w:fldChar w:fldCharType="end"/>
              </w:r>
            </w:p>
          </w:sdtContent>
        </w:sdt>
        <w:p w14:paraId="1399258D" w14:textId="72A6D7BF" w:rsidR="006A4505" w:rsidRDefault="00B9625C">
          <w:pPr>
            <w:jc w:val="right"/>
          </w:pPr>
          <w:r>
            <w:rPr>
              <w:rFonts w:hint="eastAsia"/>
            </w:rPr>
            <w:t>单位：</w:t>
          </w:r>
          <w:sdt>
            <w:sdtPr>
              <w:rPr>
                <w:rFonts w:hint="eastAsia"/>
              </w:rPr>
              <w:alias w:val="单位：母公司应收利息分类"/>
              <w:tag w:val="_GBC_7a0001fabb6242ed834e4235d98d017f"/>
              <w:id w:val="-13603482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母公司应收利息分类"/>
              <w:tag w:val="_GBC_bbbc8d6589734ebf831c7fe6c69b9a4a"/>
              <w:id w:val="-776945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48"/>
            <w:gridCol w:w="3125"/>
            <w:gridCol w:w="3144"/>
          </w:tblGrid>
          <w:tr w:rsidR="00BD71BB" w14:paraId="3A75AE65" w14:textId="77777777" w:rsidTr="00703ADA">
            <w:sdt>
              <w:sdtPr>
                <w:tag w:val="_PLD_283a945772634cb893569ce60668c3af"/>
                <w:id w:val="-12459896"/>
                <w:lock w:val="sdtLocked"/>
              </w:sdtPr>
              <w:sdtEndPr/>
              <w:sdtContent>
                <w:tc>
                  <w:tcPr>
                    <w:tcW w:w="1562" w:type="pct"/>
                  </w:tcPr>
                  <w:p w14:paraId="0719F0ED" w14:textId="77777777" w:rsidR="00BD71BB" w:rsidRDefault="00BD71BB" w:rsidP="00703ADA">
                    <w:pPr>
                      <w:autoSpaceDE w:val="0"/>
                      <w:autoSpaceDN w:val="0"/>
                      <w:adjustRightInd w:val="0"/>
                      <w:snapToGrid w:val="0"/>
                      <w:spacing w:line="240" w:lineRule="atLeast"/>
                      <w:jc w:val="center"/>
                      <w:rPr>
                        <w:szCs w:val="21"/>
                      </w:rPr>
                    </w:pPr>
                    <w:r>
                      <w:rPr>
                        <w:rFonts w:hint="eastAsia"/>
                        <w:szCs w:val="21"/>
                      </w:rPr>
                      <w:t>项目</w:t>
                    </w:r>
                  </w:p>
                </w:tc>
              </w:sdtContent>
            </w:sdt>
            <w:sdt>
              <w:sdtPr>
                <w:tag w:val="_PLD_963850a7b8854061898b018f0856d3cc"/>
                <w:id w:val="725336139"/>
                <w:lock w:val="sdtLocked"/>
              </w:sdtPr>
              <w:sdtEndPr/>
              <w:sdtContent>
                <w:tc>
                  <w:tcPr>
                    <w:tcW w:w="1714" w:type="pct"/>
                  </w:tcPr>
                  <w:p w14:paraId="093C7537" w14:textId="77777777" w:rsidR="00BD71BB" w:rsidRDefault="00BD71BB" w:rsidP="00703AD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4b8bb5c6cf0413990926a86b23fd0a2"/>
                <w:id w:val="1783916603"/>
                <w:lock w:val="sdtLocked"/>
              </w:sdtPr>
              <w:sdtEndPr/>
              <w:sdtContent>
                <w:tc>
                  <w:tcPr>
                    <w:tcW w:w="1724" w:type="pct"/>
                  </w:tcPr>
                  <w:p w14:paraId="6F696C89" w14:textId="77777777" w:rsidR="00BD71BB" w:rsidRDefault="00BD71BB" w:rsidP="00703ADA">
                    <w:pPr>
                      <w:autoSpaceDE w:val="0"/>
                      <w:autoSpaceDN w:val="0"/>
                      <w:adjustRightInd w:val="0"/>
                      <w:snapToGrid w:val="0"/>
                      <w:spacing w:line="240" w:lineRule="atLeast"/>
                      <w:jc w:val="center"/>
                      <w:rPr>
                        <w:szCs w:val="21"/>
                      </w:rPr>
                    </w:pPr>
                    <w:r>
                      <w:rPr>
                        <w:rFonts w:hint="eastAsia"/>
                        <w:szCs w:val="21"/>
                      </w:rPr>
                      <w:t>期初余额</w:t>
                    </w:r>
                  </w:p>
                </w:tc>
              </w:sdtContent>
            </w:sdt>
          </w:tr>
          <w:sdt>
            <w:sdtPr>
              <w:rPr>
                <w:rFonts w:hint="eastAsia"/>
                <w:szCs w:val="21"/>
              </w:rPr>
              <w:alias w:val="应收利息明细"/>
              <w:tag w:val="_TUP_99a5854f53d241799871c763d218fdc1"/>
              <w:id w:val="-108045231"/>
              <w:lock w:val="sdtLocked"/>
              <w:placeholder>
                <w:docPart w:val="745386BB314A4FD1BB61D398C38B4076"/>
              </w:placeholder>
            </w:sdtPr>
            <w:sdtEndPr/>
            <w:sdtContent>
              <w:tr w:rsidR="00BD71BB" w14:paraId="1E4C81EB" w14:textId="77777777" w:rsidTr="00703ADA">
                <w:tc>
                  <w:tcPr>
                    <w:tcW w:w="1562" w:type="pct"/>
                  </w:tcPr>
                  <w:p w14:paraId="4FB01E73" w14:textId="77777777" w:rsidR="00BD71BB" w:rsidRDefault="00BD71BB" w:rsidP="00703ADA">
                    <w:pPr>
                      <w:autoSpaceDE w:val="0"/>
                      <w:autoSpaceDN w:val="0"/>
                      <w:adjustRightInd w:val="0"/>
                      <w:snapToGrid w:val="0"/>
                      <w:spacing w:line="240" w:lineRule="atLeast"/>
                      <w:rPr>
                        <w:szCs w:val="21"/>
                      </w:rPr>
                    </w:pPr>
                    <w:r>
                      <w:rPr>
                        <w:rFonts w:hint="eastAsia"/>
                        <w:szCs w:val="21"/>
                      </w:rPr>
                      <w:t>其他</w:t>
                    </w:r>
                  </w:p>
                </w:tc>
                <w:tc>
                  <w:tcPr>
                    <w:tcW w:w="1714" w:type="pct"/>
                  </w:tcPr>
                  <w:p w14:paraId="328CFFBD" w14:textId="77777777" w:rsidR="00BD71BB" w:rsidRDefault="00BD71BB" w:rsidP="00703ADA">
                    <w:pPr>
                      <w:ind w:rightChars="50" w:right="105"/>
                      <w:jc w:val="right"/>
                      <w:rPr>
                        <w:szCs w:val="21"/>
                      </w:rPr>
                    </w:pPr>
                  </w:p>
                </w:tc>
                <w:tc>
                  <w:tcPr>
                    <w:tcW w:w="1724" w:type="pct"/>
                  </w:tcPr>
                  <w:p w14:paraId="663BC6F5" w14:textId="77777777" w:rsidR="00BD71BB" w:rsidRDefault="00BD71BB" w:rsidP="00703ADA">
                    <w:pPr>
                      <w:ind w:rightChars="50" w:right="105"/>
                      <w:jc w:val="right"/>
                      <w:rPr>
                        <w:szCs w:val="21"/>
                      </w:rPr>
                    </w:pPr>
                    <w:r>
                      <w:t>144,497.22</w:t>
                    </w:r>
                  </w:p>
                </w:tc>
              </w:tr>
            </w:sdtContent>
          </w:sdt>
          <w:tr w:rsidR="00BD71BB" w14:paraId="3FF21DCB" w14:textId="77777777" w:rsidTr="00703ADA">
            <w:sdt>
              <w:sdtPr>
                <w:tag w:val="_PLD_147281093bf64e4e82aa755dcbc66977"/>
                <w:id w:val="-1265529289"/>
                <w:lock w:val="sdtLocked"/>
              </w:sdtPr>
              <w:sdtEndPr/>
              <w:sdtContent>
                <w:tc>
                  <w:tcPr>
                    <w:tcW w:w="1562" w:type="pct"/>
                  </w:tcPr>
                  <w:p w14:paraId="1B118DEC" w14:textId="77777777" w:rsidR="00BD71BB" w:rsidRDefault="00BD71BB" w:rsidP="00703ADA">
                    <w:pPr>
                      <w:autoSpaceDE w:val="0"/>
                      <w:autoSpaceDN w:val="0"/>
                      <w:adjustRightInd w:val="0"/>
                      <w:snapToGrid w:val="0"/>
                      <w:spacing w:line="240" w:lineRule="atLeast"/>
                      <w:jc w:val="center"/>
                      <w:rPr>
                        <w:szCs w:val="21"/>
                      </w:rPr>
                    </w:pPr>
                    <w:r>
                      <w:rPr>
                        <w:rFonts w:hint="eastAsia"/>
                        <w:szCs w:val="21"/>
                      </w:rPr>
                      <w:t>合计</w:t>
                    </w:r>
                  </w:p>
                </w:tc>
              </w:sdtContent>
            </w:sdt>
            <w:tc>
              <w:tcPr>
                <w:tcW w:w="1714" w:type="pct"/>
              </w:tcPr>
              <w:p w14:paraId="0B7E5215" w14:textId="77777777" w:rsidR="00BD71BB" w:rsidRDefault="00BD71BB" w:rsidP="00703ADA">
                <w:pPr>
                  <w:ind w:rightChars="50" w:right="105"/>
                  <w:jc w:val="right"/>
                  <w:rPr>
                    <w:szCs w:val="21"/>
                  </w:rPr>
                </w:pPr>
              </w:p>
            </w:tc>
            <w:tc>
              <w:tcPr>
                <w:tcW w:w="1724" w:type="pct"/>
              </w:tcPr>
              <w:p w14:paraId="081F9DB7" w14:textId="0443908B" w:rsidR="00BD71BB" w:rsidRDefault="00BD71BB" w:rsidP="00703ADA">
                <w:pPr>
                  <w:ind w:rightChars="50" w:right="105"/>
                  <w:jc w:val="right"/>
                  <w:rPr>
                    <w:szCs w:val="21"/>
                  </w:rPr>
                </w:pPr>
                <w:r w:rsidRPr="00BD71BB">
                  <w:rPr>
                    <w:szCs w:val="21"/>
                  </w:rPr>
                  <w:t>144,497.22</w:t>
                </w:r>
              </w:p>
            </w:tc>
          </w:tr>
        </w:tbl>
        <w:p w14:paraId="5DD6179D" w14:textId="7B40D362" w:rsidR="006A4505" w:rsidRPr="005470E4" w:rsidRDefault="001E0608">
          <w:pPr>
            <w:rPr>
              <w:szCs w:val="21"/>
            </w:rPr>
          </w:pPr>
        </w:p>
      </w:sdtContent>
    </w:sdt>
    <w:bookmarkEnd w:id="229" w:displacedByCustomXml="prev"/>
    <w:p w14:paraId="7954DC8A" w14:textId="77777777" w:rsidR="006A4505" w:rsidRDefault="00B9625C">
      <w:pPr>
        <w:pStyle w:val="4"/>
        <w:ind w:left="360" w:hanging="360"/>
      </w:pPr>
      <w:r>
        <w:rPr>
          <w:rFonts w:hint="eastAsia"/>
        </w:rPr>
        <w:t>其他应收款</w:t>
      </w:r>
    </w:p>
    <w:bookmarkStart w:id="230" w:name="_Hlk533797447" w:displacedByCustomXml="next"/>
    <w:sdt>
      <w:sdtPr>
        <w:rPr>
          <w:rFonts w:ascii="宋体" w:eastAsia="宋体" w:hAnsi="宋体" w:cs="宋体" w:hint="eastAsia"/>
          <w:b w:val="0"/>
          <w:bCs w:val="0"/>
          <w:kern w:val="0"/>
          <w:szCs w:val="24"/>
        </w:rPr>
        <w:alias w:val="模块:按账龄披露"/>
        <w:tag w:val="_SEC_9f001837707a4e748573115d0229b591"/>
        <w:id w:val="412051668"/>
        <w:lock w:val="sdtLocked"/>
        <w:placeholder>
          <w:docPart w:val="GBC22222222222222222222222222222"/>
        </w:placeholder>
      </w:sdtPr>
      <w:sdtEndPr/>
      <w:sdtContent>
        <w:p w14:paraId="479D99A9" w14:textId="77777777" w:rsidR="006A4505" w:rsidRDefault="00B9625C" w:rsidP="008776CA">
          <w:pPr>
            <w:pStyle w:val="4"/>
            <w:numPr>
              <w:ilvl w:val="0"/>
              <w:numId w:val="110"/>
            </w:numPr>
          </w:pPr>
          <w:r>
            <w:rPr>
              <w:rFonts w:hint="eastAsia"/>
            </w:rPr>
            <w:t>按账龄披露</w:t>
          </w:r>
        </w:p>
        <w:sdt>
          <w:sdtPr>
            <w:rPr>
              <w:szCs w:val="21"/>
            </w:rPr>
            <w:alias w:val="是否适用：母公司其他应收款按账龄披露[双击切换]"/>
            <w:tag w:val="_GBC_5c11b96990fa439da812b87b47ed4c80"/>
            <w:id w:val="218402979"/>
            <w:lock w:val="sdtLocked"/>
            <w:placeholder>
              <w:docPart w:val="GBC22222222222222222222222222222"/>
            </w:placeholder>
          </w:sdtPr>
          <w:sdtEndPr/>
          <w:sdtContent>
            <w:p w14:paraId="041CC83B" w14:textId="067B9433" w:rsidR="006A4505" w:rsidRDefault="00B9625C">
              <w:pPr>
                <w:rPr>
                  <w:szCs w:val="21"/>
                </w:rPr>
              </w:pPr>
              <w:r>
                <w:rPr>
                  <w:szCs w:val="21"/>
                </w:rPr>
                <w:fldChar w:fldCharType="begin"/>
              </w:r>
              <w:r w:rsidR="00BD71BB">
                <w:rPr>
                  <w:szCs w:val="21"/>
                </w:rPr>
                <w:instrText xml:space="preserve"> MACROBUTTON  SnrToggleCheckbox √适用 </w:instrText>
              </w:r>
              <w:r>
                <w:rPr>
                  <w:szCs w:val="21"/>
                </w:rPr>
                <w:fldChar w:fldCharType="end"/>
              </w:r>
              <w:r>
                <w:rPr>
                  <w:szCs w:val="21"/>
                </w:rPr>
                <w:fldChar w:fldCharType="begin"/>
              </w:r>
              <w:r w:rsidR="00BD71BB">
                <w:rPr>
                  <w:szCs w:val="21"/>
                </w:rPr>
                <w:instrText xml:space="preserve"> MACROBUTTON  SnrToggleCheckbox □不适用 </w:instrText>
              </w:r>
              <w:r>
                <w:rPr>
                  <w:szCs w:val="21"/>
                </w:rPr>
                <w:fldChar w:fldCharType="end"/>
              </w:r>
            </w:p>
          </w:sdtContent>
        </w:sdt>
        <w:p w14:paraId="5F3A3F1F" w14:textId="3749A548" w:rsidR="006A4505" w:rsidRDefault="00B9625C">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8302526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9530563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515"/>
          </w:tblGrid>
          <w:tr w:rsidR="006A1ABE" w14:paraId="19B55B8F" w14:textId="77777777" w:rsidTr="00703ADA">
            <w:trPr>
              <w:cantSplit/>
            </w:trPr>
            <w:sdt>
              <w:sdtPr>
                <w:tag w:val="_PLD_fb6e0031222146c590a7f36a89af5d89"/>
                <w:id w:val="-14390069"/>
                <w:lock w:val="sdtLocked"/>
              </w:sdtPr>
              <w:sdtEndPr/>
              <w:sdtContent>
                <w:tc>
                  <w:tcPr>
                    <w:tcW w:w="2524" w:type="pct"/>
                    <w:tcBorders>
                      <w:top w:val="single" w:sz="4" w:space="0" w:color="auto"/>
                      <w:left w:val="single" w:sz="4" w:space="0" w:color="auto"/>
                      <w:bottom w:val="single" w:sz="4" w:space="0" w:color="auto"/>
                      <w:right w:val="single" w:sz="4" w:space="0" w:color="auto"/>
                    </w:tcBorders>
                    <w:vAlign w:val="center"/>
                  </w:tcPr>
                  <w:p w14:paraId="35E6632C" w14:textId="77777777" w:rsidR="006A1ABE" w:rsidRDefault="006A1ABE" w:rsidP="00703ADA">
                    <w:pPr>
                      <w:jc w:val="center"/>
                      <w:rPr>
                        <w:szCs w:val="21"/>
                      </w:rPr>
                    </w:pPr>
                    <w:r>
                      <w:rPr>
                        <w:rFonts w:hint="eastAsia"/>
                        <w:szCs w:val="21"/>
                      </w:rPr>
                      <w:t>账龄</w:t>
                    </w:r>
                  </w:p>
                </w:tc>
              </w:sdtContent>
            </w:sdt>
            <w:sdt>
              <w:sdtPr>
                <w:tag w:val="_PLD_b7a8f0ef2fc44826974051ac32f6569e"/>
                <w:id w:val="-175274214"/>
                <w:lock w:val="sdtLocked"/>
              </w:sdtPr>
              <w:sdtEndPr/>
              <w:sdtContent>
                <w:tc>
                  <w:tcPr>
                    <w:tcW w:w="2476" w:type="pct"/>
                    <w:tcBorders>
                      <w:top w:val="single" w:sz="4" w:space="0" w:color="auto"/>
                      <w:left w:val="single" w:sz="4" w:space="0" w:color="auto"/>
                      <w:bottom w:val="single" w:sz="4" w:space="0" w:color="auto"/>
                      <w:right w:val="single" w:sz="4" w:space="0" w:color="auto"/>
                    </w:tcBorders>
                    <w:vAlign w:val="center"/>
                  </w:tcPr>
                  <w:p w14:paraId="627766F3" w14:textId="77777777" w:rsidR="006A1ABE" w:rsidRDefault="006A1ABE" w:rsidP="00703ADA">
                    <w:pPr>
                      <w:jc w:val="center"/>
                      <w:rPr>
                        <w:szCs w:val="21"/>
                      </w:rPr>
                    </w:pPr>
                    <w:r>
                      <w:rPr>
                        <w:rFonts w:hint="eastAsia"/>
                        <w:szCs w:val="21"/>
                      </w:rPr>
                      <w:t>期末账面余额</w:t>
                    </w:r>
                  </w:p>
                </w:tc>
              </w:sdtContent>
            </w:sdt>
          </w:tr>
          <w:tr w:rsidR="006A1ABE" w14:paraId="03DC4AA8" w14:textId="77777777" w:rsidTr="00703ADA">
            <w:trPr>
              <w:cantSplit/>
            </w:trPr>
            <w:sdt>
              <w:sdtPr>
                <w:tag w:val="_PLD_aa09828675c94452a03d450effabdb09"/>
                <w:id w:val="1471475636"/>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5D864A46" w14:textId="77777777" w:rsidR="006A1ABE" w:rsidRDefault="006A1ABE" w:rsidP="00703ADA">
                    <w:pPr>
                      <w:rPr>
                        <w:color w:val="FF0000"/>
                        <w:szCs w:val="21"/>
                      </w:rPr>
                    </w:pPr>
                    <w:r>
                      <w:rPr>
                        <w:rFonts w:hint="eastAsia"/>
                        <w:szCs w:val="21"/>
                      </w:rPr>
                      <w:t>1年以内</w:t>
                    </w:r>
                  </w:p>
                </w:tc>
              </w:sdtContent>
            </w:sdt>
          </w:tr>
          <w:tr w:rsidR="006A1ABE" w14:paraId="77506BAE" w14:textId="77777777" w:rsidTr="00703ADA">
            <w:trPr>
              <w:cantSplit/>
            </w:trPr>
            <w:sdt>
              <w:sdtPr>
                <w:tag w:val="_PLD_b4e83e918d2f4cbf873eb1b02624a672"/>
                <w:id w:val="108850738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528BFBC" w14:textId="77777777" w:rsidR="006A1ABE" w:rsidRDefault="006A1ABE" w:rsidP="00703ADA">
                    <w:pPr>
                      <w:rPr>
                        <w:szCs w:val="21"/>
                      </w:rPr>
                    </w:pPr>
                    <w:r>
                      <w:rPr>
                        <w:rFonts w:hint="eastAsia"/>
                        <w:szCs w:val="21"/>
                      </w:rPr>
                      <w:t>其中：1年以内分项</w:t>
                    </w:r>
                  </w:p>
                </w:tc>
              </w:sdtContent>
            </w:sdt>
          </w:tr>
          <w:sdt>
            <w:sdtPr>
              <w:rPr>
                <w:rFonts w:hint="eastAsia"/>
                <w:szCs w:val="21"/>
              </w:rPr>
              <w:alias w:val="一年以内其他应收款金额明细"/>
              <w:tag w:val="_TUP_203a5c6f6bd849ce89daa93732cb6683"/>
              <w:id w:val="1116561903"/>
              <w:lock w:val="sdtLocked"/>
              <w:placeholder>
                <w:docPart w:val="F25CC16DFA3F4AEAB2BE4F3FF7F99B0D"/>
              </w:placeholder>
            </w:sdtPr>
            <w:sdtEndPr/>
            <w:sdtContent>
              <w:tr w:rsidR="006A1ABE" w14:paraId="38DE482E" w14:textId="77777777" w:rsidTr="00703ADA">
                <w:trPr>
                  <w:cantSplit/>
                </w:trPr>
                <w:tc>
                  <w:tcPr>
                    <w:tcW w:w="2524" w:type="pct"/>
                    <w:tcBorders>
                      <w:top w:val="single" w:sz="4" w:space="0" w:color="auto"/>
                      <w:left w:val="single" w:sz="4" w:space="0" w:color="auto"/>
                      <w:bottom w:val="single" w:sz="4" w:space="0" w:color="auto"/>
                      <w:right w:val="single" w:sz="4" w:space="0" w:color="auto"/>
                    </w:tcBorders>
                  </w:tcPr>
                  <w:p w14:paraId="633FF0FD" w14:textId="6793D273" w:rsidR="006A1ABE" w:rsidRDefault="006A1ABE" w:rsidP="00703ADA">
                    <w:pPr>
                      <w:rPr>
                        <w:szCs w:val="21"/>
                      </w:rPr>
                    </w:pPr>
                    <w:r>
                      <w:rPr>
                        <w:szCs w:val="21"/>
                      </w:rPr>
                      <w:t>6</w:t>
                    </w:r>
                    <w:r>
                      <w:rPr>
                        <w:rFonts w:hint="eastAsia"/>
                        <w:szCs w:val="21"/>
                      </w:rPr>
                      <w:t>个月</w:t>
                    </w:r>
                    <w:r>
                      <w:rPr>
                        <w:szCs w:val="21"/>
                      </w:rPr>
                      <w:t>以内（</w:t>
                    </w:r>
                    <w:r>
                      <w:rPr>
                        <w:rFonts w:hint="eastAsia"/>
                        <w:szCs w:val="21"/>
                      </w:rPr>
                      <w:t>含6个月</w:t>
                    </w:r>
                    <w:r>
                      <w:rPr>
                        <w:szCs w:val="21"/>
                      </w:rPr>
                      <w:t>）</w:t>
                    </w:r>
                  </w:p>
                </w:tc>
                <w:tc>
                  <w:tcPr>
                    <w:tcW w:w="2476" w:type="pct"/>
                    <w:tcBorders>
                      <w:top w:val="single" w:sz="4" w:space="0" w:color="auto"/>
                      <w:left w:val="single" w:sz="4" w:space="0" w:color="auto"/>
                      <w:bottom w:val="single" w:sz="4" w:space="0" w:color="auto"/>
                      <w:right w:val="single" w:sz="4" w:space="0" w:color="auto"/>
                    </w:tcBorders>
                  </w:tcPr>
                  <w:p w14:paraId="270D00A4" w14:textId="77777777" w:rsidR="006A1ABE" w:rsidRDefault="006A1ABE" w:rsidP="00703ADA">
                    <w:pPr>
                      <w:jc w:val="right"/>
                      <w:rPr>
                        <w:szCs w:val="21"/>
                      </w:rPr>
                    </w:pPr>
                    <w:r>
                      <w:t>533,419,465.88</w:t>
                    </w:r>
                  </w:p>
                </w:tc>
              </w:tr>
            </w:sdtContent>
          </w:sdt>
          <w:sdt>
            <w:sdtPr>
              <w:rPr>
                <w:rFonts w:hint="eastAsia"/>
                <w:szCs w:val="21"/>
              </w:rPr>
              <w:alias w:val="一年以内其他应收款金额明细"/>
              <w:tag w:val="_TUP_203a5c6f6bd849ce89daa93732cb6683"/>
              <w:id w:val="1669440370"/>
              <w:lock w:val="sdtLocked"/>
              <w:placeholder>
                <w:docPart w:val="F25CC16DFA3F4AEAB2BE4F3FF7F99B0D"/>
              </w:placeholder>
            </w:sdtPr>
            <w:sdtEndPr/>
            <w:sdtContent>
              <w:tr w:rsidR="006A1ABE" w14:paraId="040A41EB" w14:textId="77777777" w:rsidTr="00703ADA">
                <w:trPr>
                  <w:cantSplit/>
                </w:trPr>
                <w:tc>
                  <w:tcPr>
                    <w:tcW w:w="2524" w:type="pct"/>
                    <w:tcBorders>
                      <w:top w:val="single" w:sz="4" w:space="0" w:color="auto"/>
                      <w:left w:val="single" w:sz="4" w:space="0" w:color="auto"/>
                      <w:bottom w:val="single" w:sz="4" w:space="0" w:color="auto"/>
                      <w:right w:val="single" w:sz="4" w:space="0" w:color="auto"/>
                    </w:tcBorders>
                  </w:tcPr>
                  <w:p w14:paraId="4283D3D1" w14:textId="1CE02C95" w:rsidR="006A1ABE" w:rsidRDefault="006A1ABE" w:rsidP="00703ADA">
                    <w:pPr>
                      <w:rPr>
                        <w:szCs w:val="21"/>
                      </w:rPr>
                    </w:pPr>
                    <w:r>
                      <w:rPr>
                        <w:szCs w:val="21"/>
                      </w:rPr>
                      <w:t>6-12</w:t>
                    </w:r>
                    <w:r>
                      <w:rPr>
                        <w:rFonts w:hint="eastAsia"/>
                        <w:szCs w:val="21"/>
                      </w:rPr>
                      <w:t>个月</w:t>
                    </w:r>
                  </w:p>
                </w:tc>
                <w:tc>
                  <w:tcPr>
                    <w:tcW w:w="2476" w:type="pct"/>
                    <w:tcBorders>
                      <w:top w:val="single" w:sz="4" w:space="0" w:color="auto"/>
                      <w:left w:val="single" w:sz="4" w:space="0" w:color="auto"/>
                      <w:bottom w:val="single" w:sz="4" w:space="0" w:color="auto"/>
                      <w:right w:val="single" w:sz="4" w:space="0" w:color="auto"/>
                    </w:tcBorders>
                  </w:tcPr>
                  <w:p w14:paraId="5661E13A" w14:textId="77777777" w:rsidR="006A1ABE" w:rsidRDefault="006A1ABE" w:rsidP="00703ADA">
                    <w:pPr>
                      <w:jc w:val="right"/>
                      <w:rPr>
                        <w:szCs w:val="21"/>
                      </w:rPr>
                    </w:pPr>
                    <w:r>
                      <w:t>16,310.83</w:t>
                    </w:r>
                  </w:p>
                </w:tc>
              </w:tr>
            </w:sdtContent>
          </w:sdt>
          <w:tr w:rsidR="006A1ABE" w14:paraId="1BC09AEF" w14:textId="77777777" w:rsidTr="00703ADA">
            <w:trPr>
              <w:cantSplit/>
            </w:trPr>
            <w:sdt>
              <w:sdtPr>
                <w:tag w:val="_PLD_2bd42e1725dc4d958c3d78b2ac54993c"/>
                <w:id w:val="-1446835272"/>
                <w:lock w:val="sdtLocked"/>
              </w:sdtPr>
              <w:sdtEndPr/>
              <w:sdtContent>
                <w:tc>
                  <w:tcPr>
                    <w:tcW w:w="2524" w:type="pct"/>
                    <w:tcBorders>
                      <w:top w:val="single" w:sz="4" w:space="0" w:color="auto"/>
                      <w:left w:val="single" w:sz="4" w:space="0" w:color="auto"/>
                      <w:bottom w:val="single" w:sz="4" w:space="0" w:color="auto"/>
                      <w:right w:val="single" w:sz="4" w:space="0" w:color="auto"/>
                    </w:tcBorders>
                  </w:tcPr>
                  <w:p w14:paraId="188F91AA" w14:textId="77777777" w:rsidR="006A1ABE" w:rsidRDefault="006A1ABE" w:rsidP="00703ADA">
                    <w:pPr>
                      <w:rPr>
                        <w:szCs w:val="21"/>
                      </w:rPr>
                    </w:pPr>
                    <w:r>
                      <w:rPr>
                        <w:rFonts w:hint="eastAsia"/>
                        <w:szCs w:val="21"/>
                      </w:rPr>
                      <w:t>1年以内小计</w:t>
                    </w:r>
                  </w:p>
                </w:tc>
              </w:sdtContent>
            </w:sdt>
            <w:tc>
              <w:tcPr>
                <w:tcW w:w="2476" w:type="pct"/>
                <w:tcBorders>
                  <w:top w:val="single" w:sz="4" w:space="0" w:color="auto"/>
                  <w:left w:val="single" w:sz="4" w:space="0" w:color="auto"/>
                  <w:bottom w:val="single" w:sz="4" w:space="0" w:color="auto"/>
                  <w:right w:val="single" w:sz="4" w:space="0" w:color="auto"/>
                </w:tcBorders>
              </w:tcPr>
              <w:p w14:paraId="56D3F090" w14:textId="77777777" w:rsidR="006A1ABE" w:rsidRDefault="006A1ABE" w:rsidP="00703ADA">
                <w:pPr>
                  <w:jc w:val="right"/>
                  <w:rPr>
                    <w:szCs w:val="21"/>
                  </w:rPr>
                </w:pPr>
                <w:r>
                  <w:t>533,435,776.71</w:t>
                </w:r>
              </w:p>
            </w:tc>
          </w:tr>
          <w:tr w:rsidR="006A1ABE" w14:paraId="7CD251A4" w14:textId="77777777" w:rsidTr="00703ADA">
            <w:trPr>
              <w:cantSplit/>
            </w:trPr>
            <w:sdt>
              <w:sdtPr>
                <w:tag w:val="_PLD_b295760b85b94947a6ad5c12a8473fc6"/>
                <w:id w:val="-688607865"/>
                <w:lock w:val="sdtLocked"/>
              </w:sdtPr>
              <w:sdtEndPr/>
              <w:sdtContent>
                <w:tc>
                  <w:tcPr>
                    <w:tcW w:w="2524" w:type="pct"/>
                    <w:tcBorders>
                      <w:top w:val="single" w:sz="4" w:space="0" w:color="auto"/>
                      <w:left w:val="single" w:sz="4" w:space="0" w:color="auto"/>
                      <w:bottom w:val="single" w:sz="4" w:space="0" w:color="auto"/>
                      <w:right w:val="single" w:sz="4" w:space="0" w:color="auto"/>
                    </w:tcBorders>
                  </w:tcPr>
                  <w:p w14:paraId="47047567" w14:textId="77777777" w:rsidR="006A1ABE" w:rsidRDefault="006A1ABE" w:rsidP="00703ADA">
                    <w:pPr>
                      <w:rPr>
                        <w:szCs w:val="21"/>
                      </w:rPr>
                    </w:pPr>
                    <w:r>
                      <w:rPr>
                        <w:rFonts w:hint="eastAsia"/>
                        <w:szCs w:val="21"/>
                      </w:rPr>
                      <w:t>1至2年</w:t>
                    </w:r>
                  </w:p>
                </w:tc>
              </w:sdtContent>
            </w:sdt>
            <w:tc>
              <w:tcPr>
                <w:tcW w:w="2476" w:type="pct"/>
                <w:tcBorders>
                  <w:top w:val="single" w:sz="4" w:space="0" w:color="auto"/>
                  <w:left w:val="single" w:sz="4" w:space="0" w:color="auto"/>
                  <w:bottom w:val="single" w:sz="4" w:space="0" w:color="auto"/>
                  <w:right w:val="single" w:sz="4" w:space="0" w:color="auto"/>
                </w:tcBorders>
              </w:tcPr>
              <w:p w14:paraId="1118BB33" w14:textId="77777777" w:rsidR="006A1ABE" w:rsidRDefault="006A1ABE" w:rsidP="00703ADA">
                <w:pPr>
                  <w:jc w:val="right"/>
                  <w:rPr>
                    <w:szCs w:val="21"/>
                  </w:rPr>
                </w:pPr>
                <w:r>
                  <w:t>63,611.29</w:t>
                </w:r>
              </w:p>
            </w:tc>
          </w:tr>
          <w:tr w:rsidR="006A1ABE" w14:paraId="73E8E369" w14:textId="77777777" w:rsidTr="00703ADA">
            <w:trPr>
              <w:cantSplit/>
            </w:trPr>
            <w:sdt>
              <w:sdtPr>
                <w:tag w:val="_PLD_3312d6acbf264aa98fed1c58941b83ed"/>
                <w:id w:val="2123491007"/>
                <w:lock w:val="sdtLocked"/>
              </w:sdtPr>
              <w:sdtEndPr/>
              <w:sdtContent>
                <w:tc>
                  <w:tcPr>
                    <w:tcW w:w="2524" w:type="pct"/>
                    <w:tcBorders>
                      <w:top w:val="single" w:sz="4" w:space="0" w:color="auto"/>
                      <w:left w:val="single" w:sz="4" w:space="0" w:color="auto"/>
                      <w:bottom w:val="single" w:sz="4" w:space="0" w:color="auto"/>
                      <w:right w:val="single" w:sz="4" w:space="0" w:color="auto"/>
                    </w:tcBorders>
                  </w:tcPr>
                  <w:p w14:paraId="2B92F0AC" w14:textId="77777777" w:rsidR="006A1ABE" w:rsidRDefault="006A1ABE" w:rsidP="00703ADA">
                    <w:pPr>
                      <w:rPr>
                        <w:szCs w:val="21"/>
                      </w:rPr>
                    </w:pPr>
                    <w:r>
                      <w:rPr>
                        <w:rFonts w:hint="eastAsia"/>
                        <w:szCs w:val="21"/>
                      </w:rPr>
                      <w:t>2至3年</w:t>
                    </w:r>
                  </w:p>
                </w:tc>
              </w:sdtContent>
            </w:sdt>
            <w:tc>
              <w:tcPr>
                <w:tcW w:w="2476" w:type="pct"/>
                <w:tcBorders>
                  <w:top w:val="single" w:sz="4" w:space="0" w:color="auto"/>
                  <w:left w:val="single" w:sz="4" w:space="0" w:color="auto"/>
                  <w:bottom w:val="single" w:sz="4" w:space="0" w:color="auto"/>
                  <w:right w:val="single" w:sz="4" w:space="0" w:color="auto"/>
                </w:tcBorders>
              </w:tcPr>
              <w:p w14:paraId="3F27C622" w14:textId="77777777" w:rsidR="006A1ABE" w:rsidRDefault="006A1ABE" w:rsidP="00703ADA">
                <w:pPr>
                  <w:jc w:val="right"/>
                  <w:rPr>
                    <w:szCs w:val="21"/>
                  </w:rPr>
                </w:pPr>
                <w:r>
                  <w:t>36,758.38</w:t>
                </w:r>
              </w:p>
            </w:tc>
          </w:tr>
          <w:tr w:rsidR="006A1ABE" w14:paraId="2B173D26" w14:textId="77777777" w:rsidTr="00703ADA">
            <w:trPr>
              <w:cantSplit/>
            </w:trPr>
            <w:sdt>
              <w:sdtPr>
                <w:tag w:val="_PLD_351283d3715846b881cd8b124c458d71"/>
                <w:id w:val="-1525096816"/>
                <w:lock w:val="sdtLocked"/>
              </w:sdtPr>
              <w:sdtEndPr/>
              <w:sdtContent>
                <w:tc>
                  <w:tcPr>
                    <w:tcW w:w="2524" w:type="pct"/>
                    <w:tcBorders>
                      <w:top w:val="single" w:sz="4" w:space="0" w:color="auto"/>
                      <w:left w:val="single" w:sz="4" w:space="0" w:color="auto"/>
                      <w:bottom w:val="single" w:sz="4" w:space="0" w:color="auto"/>
                      <w:right w:val="single" w:sz="4" w:space="0" w:color="auto"/>
                    </w:tcBorders>
                  </w:tcPr>
                  <w:p w14:paraId="486923E9" w14:textId="77777777" w:rsidR="006A1ABE" w:rsidRDefault="006A1ABE" w:rsidP="00703ADA">
                    <w:pPr>
                      <w:rPr>
                        <w:szCs w:val="21"/>
                      </w:rPr>
                    </w:pPr>
                    <w:r>
                      <w:rPr>
                        <w:rFonts w:hint="eastAsia"/>
                        <w:szCs w:val="21"/>
                      </w:rPr>
                      <w:t>3年以上</w:t>
                    </w:r>
                  </w:p>
                </w:tc>
              </w:sdtContent>
            </w:sdt>
            <w:tc>
              <w:tcPr>
                <w:tcW w:w="2476" w:type="pct"/>
                <w:tcBorders>
                  <w:top w:val="single" w:sz="4" w:space="0" w:color="auto"/>
                  <w:left w:val="single" w:sz="4" w:space="0" w:color="auto"/>
                  <w:bottom w:val="single" w:sz="4" w:space="0" w:color="auto"/>
                  <w:right w:val="single" w:sz="4" w:space="0" w:color="auto"/>
                </w:tcBorders>
              </w:tcPr>
              <w:p w14:paraId="049389B9" w14:textId="77777777" w:rsidR="006A1ABE" w:rsidRDefault="006A1ABE" w:rsidP="00703ADA">
                <w:pPr>
                  <w:jc w:val="right"/>
                  <w:rPr>
                    <w:szCs w:val="21"/>
                  </w:rPr>
                </w:pPr>
                <w:r>
                  <w:t>22,599,084.11</w:t>
                </w:r>
              </w:p>
            </w:tc>
          </w:tr>
          <w:tr w:rsidR="006A1ABE" w14:paraId="00255D33" w14:textId="77777777" w:rsidTr="00703ADA">
            <w:trPr>
              <w:cantSplit/>
            </w:trPr>
            <w:sdt>
              <w:sdtPr>
                <w:tag w:val="_PLD_fd195ee4a8be4228aad7b7bd4a201d76"/>
                <w:id w:val="-820577710"/>
                <w:lock w:val="sdtLocked"/>
              </w:sdtPr>
              <w:sdtEndPr/>
              <w:sdtContent>
                <w:tc>
                  <w:tcPr>
                    <w:tcW w:w="2524" w:type="pct"/>
                    <w:tcBorders>
                      <w:top w:val="single" w:sz="4" w:space="0" w:color="auto"/>
                      <w:left w:val="single" w:sz="4" w:space="0" w:color="auto"/>
                      <w:bottom w:val="single" w:sz="4" w:space="0" w:color="auto"/>
                      <w:right w:val="single" w:sz="4" w:space="0" w:color="auto"/>
                    </w:tcBorders>
                    <w:vAlign w:val="center"/>
                  </w:tcPr>
                  <w:p w14:paraId="42BC72B6" w14:textId="77777777" w:rsidR="006A1ABE" w:rsidRDefault="006A1ABE" w:rsidP="00703ADA">
                    <w:pPr>
                      <w:jc w:val="center"/>
                      <w:rPr>
                        <w:szCs w:val="21"/>
                      </w:rPr>
                    </w:pPr>
                    <w:r>
                      <w:rPr>
                        <w:rFonts w:hint="eastAsia"/>
                        <w:szCs w:val="21"/>
                      </w:rPr>
                      <w:t>合计</w:t>
                    </w:r>
                  </w:p>
                </w:tc>
              </w:sdtContent>
            </w:sdt>
            <w:tc>
              <w:tcPr>
                <w:tcW w:w="2476" w:type="pct"/>
                <w:tcBorders>
                  <w:top w:val="single" w:sz="4" w:space="0" w:color="auto"/>
                  <w:left w:val="single" w:sz="4" w:space="0" w:color="auto"/>
                  <w:bottom w:val="single" w:sz="4" w:space="0" w:color="auto"/>
                  <w:right w:val="single" w:sz="4" w:space="0" w:color="auto"/>
                </w:tcBorders>
              </w:tcPr>
              <w:p w14:paraId="528980F7" w14:textId="77777777" w:rsidR="006A1ABE" w:rsidRDefault="006A1ABE" w:rsidP="00703ADA">
                <w:pPr>
                  <w:jc w:val="right"/>
                  <w:rPr>
                    <w:szCs w:val="21"/>
                  </w:rPr>
                </w:pPr>
                <w:r>
                  <w:t>556,135,230.49</w:t>
                </w:r>
              </w:p>
            </w:tc>
          </w:tr>
        </w:tbl>
        <w:p w14:paraId="48E0D508" w14:textId="77777777" w:rsidR="006A4505" w:rsidRDefault="001E0608"/>
      </w:sdtContent>
    </w:sdt>
    <w:sdt>
      <w:sdtPr>
        <w:rPr>
          <w:rFonts w:ascii="宋体" w:eastAsia="宋体" w:hAnsi="宋体" w:cs="宋体" w:hint="eastAsia"/>
          <w:b w:val="0"/>
          <w:bCs w:val="0"/>
          <w:kern w:val="0"/>
          <w:szCs w:val="24"/>
        </w:rPr>
        <w:alias w:val="模块:按款项性质分类情况"/>
        <w:tag w:val="_SEC_71c0adb787a04266be2102ec385a07d9"/>
        <w:id w:val="799797853"/>
        <w:lock w:val="sdtLocked"/>
        <w:placeholder>
          <w:docPart w:val="GBC22222222222222222222222222222"/>
        </w:placeholder>
      </w:sdtPr>
      <w:sdtEndPr/>
      <w:sdtContent>
        <w:p w14:paraId="745980A0" w14:textId="77777777" w:rsidR="006A4505" w:rsidRDefault="00B9625C" w:rsidP="008776CA">
          <w:pPr>
            <w:pStyle w:val="4"/>
            <w:numPr>
              <w:ilvl w:val="0"/>
              <w:numId w:val="110"/>
            </w:numPr>
          </w:pPr>
          <w:r>
            <w:rPr>
              <w:rFonts w:hint="eastAsia"/>
            </w:rPr>
            <w:t>按款项性质分类情况</w:t>
          </w:r>
        </w:p>
        <w:p w14:paraId="28A86978" w14:textId="67C281D7" w:rsidR="006A4505" w:rsidRDefault="001E0608">
          <w:sdt>
            <w:sdtPr>
              <w:alias w:val="是否适用：母公司其他应收款按款项性质分类情况[双击切换]"/>
              <w:tag w:val="_GBC_a5e5418d19394a1c8f8093184d9b360a"/>
              <w:id w:val="-465122121"/>
              <w:lock w:val="sdtLocked"/>
              <w:placeholder>
                <w:docPart w:val="GBC22222222222222222222222222222"/>
              </w:placeholder>
            </w:sdtPr>
            <w:sdtEndPr/>
            <w:sdtContent>
              <w:r w:rsidR="00B9625C">
                <w:fldChar w:fldCharType="begin"/>
              </w:r>
              <w:r w:rsidR="00703ADA">
                <w:instrText xml:space="preserve">MACROBUTTON  SnrToggleCheckbox √适用 </w:instrText>
              </w:r>
              <w:r w:rsidR="00B9625C">
                <w:fldChar w:fldCharType="end"/>
              </w:r>
              <w:r w:rsidR="00B9625C">
                <w:fldChar w:fldCharType="begin"/>
              </w:r>
              <w:r w:rsidR="00703ADA">
                <w:instrText xml:space="preserve"> MACROBUTTON  SnrToggleCheckbox □不适用 </w:instrText>
              </w:r>
              <w:r w:rsidR="00B9625C">
                <w:fldChar w:fldCharType="end"/>
              </w:r>
            </w:sdtContent>
          </w:sdt>
        </w:p>
        <w:p w14:paraId="5FE2F76F" w14:textId="1C5F49DF" w:rsidR="006A4505" w:rsidRDefault="00B9625C">
          <w:pPr>
            <w:jc w:val="right"/>
          </w:pPr>
          <w:r>
            <w:rPr>
              <w:rFonts w:hint="eastAsia"/>
            </w:rPr>
            <w:t>单位：</w:t>
          </w:r>
          <w:sdt>
            <w:sdtPr>
              <w:rPr>
                <w:rFonts w:hint="eastAsia"/>
              </w:rPr>
              <w:alias w:val="单位：财务附注：母公司其他应收款按款项性质分类情况"/>
              <w:tag w:val="_GBC_451485fc33dc4b2c9be5a44730242ca7"/>
              <w:id w:val="2908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2908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Style w:val="af3"/>
            <w:tblW w:w="5000" w:type="pct"/>
            <w:tblLayout w:type="fixed"/>
            <w:tblLook w:val="04A0" w:firstRow="1" w:lastRow="0" w:firstColumn="1" w:lastColumn="0" w:noHBand="0" w:noVBand="1"/>
          </w:tblPr>
          <w:tblGrid>
            <w:gridCol w:w="3100"/>
            <w:gridCol w:w="3003"/>
            <w:gridCol w:w="3014"/>
          </w:tblGrid>
          <w:tr w:rsidR="00703ADA" w14:paraId="74ABC982" w14:textId="77777777" w:rsidTr="00703ADA">
            <w:sdt>
              <w:sdtPr>
                <w:tag w:val="_PLD_fa2a2127303b4deebb2bcaea193eb6d9"/>
                <w:id w:val="-1090545911"/>
                <w:lock w:val="sdtLocked"/>
              </w:sdtPr>
              <w:sdtEndPr/>
              <w:sdtContent>
                <w:tc>
                  <w:tcPr>
                    <w:tcW w:w="1700" w:type="pct"/>
                  </w:tcPr>
                  <w:p w14:paraId="63E3E995" w14:textId="77777777" w:rsidR="00703ADA" w:rsidRDefault="00703ADA" w:rsidP="00703ADA">
                    <w:pPr>
                      <w:jc w:val="center"/>
                    </w:pPr>
                    <w:r>
                      <w:rPr>
                        <w:rFonts w:hint="eastAsia"/>
                      </w:rPr>
                      <w:t>款项性质</w:t>
                    </w:r>
                  </w:p>
                </w:tc>
              </w:sdtContent>
            </w:sdt>
            <w:sdt>
              <w:sdtPr>
                <w:tag w:val="_PLD_aa55d719329144e5a0eafd36222d0851"/>
                <w:id w:val="-2014823184"/>
                <w:lock w:val="sdtLocked"/>
              </w:sdtPr>
              <w:sdtEndPr/>
              <w:sdtContent>
                <w:tc>
                  <w:tcPr>
                    <w:tcW w:w="1647" w:type="pct"/>
                  </w:tcPr>
                  <w:p w14:paraId="3984EBB2" w14:textId="77777777" w:rsidR="00703ADA" w:rsidRDefault="00703ADA" w:rsidP="00703ADA">
                    <w:pPr>
                      <w:jc w:val="center"/>
                    </w:pPr>
                    <w:r>
                      <w:rPr>
                        <w:rFonts w:hint="eastAsia"/>
                      </w:rPr>
                      <w:t>期末账面余额</w:t>
                    </w:r>
                  </w:p>
                </w:tc>
              </w:sdtContent>
            </w:sdt>
            <w:sdt>
              <w:sdtPr>
                <w:tag w:val="_PLD_146282129b6a4b52a6963dad9647679a"/>
                <w:id w:val="676163233"/>
                <w:lock w:val="sdtLocked"/>
              </w:sdtPr>
              <w:sdtEndPr/>
              <w:sdtContent>
                <w:tc>
                  <w:tcPr>
                    <w:tcW w:w="1653" w:type="pct"/>
                  </w:tcPr>
                  <w:p w14:paraId="3B52DB17" w14:textId="77777777" w:rsidR="00703ADA" w:rsidRDefault="00703ADA" w:rsidP="00703ADA">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TUP_48f6c039e4a84e3fbd2e75f4cdeeeb67"/>
              <w:id w:val="-2117126820"/>
              <w:lock w:val="sdtLocked"/>
              <w:placeholder>
                <w:docPart w:val="A2B2A1429CA244D3B287B755F19C2A06"/>
              </w:placeholder>
            </w:sdtPr>
            <w:sdtEndPr/>
            <w:sdtContent>
              <w:tr w:rsidR="00703ADA" w14:paraId="755C8916" w14:textId="77777777" w:rsidTr="00703ADA">
                <w:tc>
                  <w:tcPr>
                    <w:tcW w:w="1700" w:type="pct"/>
                  </w:tcPr>
                  <w:p w14:paraId="7D5E7D5A" w14:textId="77777777" w:rsidR="00703ADA" w:rsidRDefault="00703ADA" w:rsidP="00703ADA">
                    <w:pPr>
                      <w:rPr>
                        <w:highlight w:val="yellow"/>
                      </w:rPr>
                    </w:pPr>
                    <w:r>
                      <w:t>子公司欠款</w:t>
                    </w:r>
                  </w:p>
                </w:tc>
                <w:tc>
                  <w:tcPr>
                    <w:tcW w:w="1647" w:type="pct"/>
                  </w:tcPr>
                  <w:p w14:paraId="2CFBF316" w14:textId="77777777" w:rsidR="00703ADA" w:rsidRDefault="00703ADA" w:rsidP="00703ADA">
                    <w:pPr>
                      <w:jc w:val="right"/>
                    </w:pPr>
                    <w:r>
                      <w:t>532,329,578.04</w:t>
                    </w:r>
                  </w:p>
                </w:tc>
                <w:tc>
                  <w:tcPr>
                    <w:tcW w:w="1653" w:type="pct"/>
                  </w:tcPr>
                  <w:p w14:paraId="58A9638A" w14:textId="77777777" w:rsidR="00703ADA" w:rsidRDefault="00703ADA" w:rsidP="00703ADA">
                    <w:pPr>
                      <w:jc w:val="right"/>
                    </w:pPr>
                    <w:r>
                      <w:t>604,720,243.56</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1538240891"/>
              <w:lock w:val="sdtLocked"/>
              <w:placeholder>
                <w:docPart w:val="A2B2A1429CA244D3B287B755F19C2A06"/>
              </w:placeholder>
            </w:sdtPr>
            <w:sdtEndPr/>
            <w:sdtContent>
              <w:tr w:rsidR="00703ADA" w14:paraId="48A9038F" w14:textId="77777777" w:rsidTr="00703ADA">
                <w:tc>
                  <w:tcPr>
                    <w:tcW w:w="1700" w:type="pct"/>
                  </w:tcPr>
                  <w:p w14:paraId="7A03F6AB" w14:textId="77777777" w:rsidR="00703ADA" w:rsidRDefault="00703ADA" w:rsidP="00703ADA">
                    <w:pPr>
                      <w:rPr>
                        <w:highlight w:val="yellow"/>
                      </w:rPr>
                    </w:pPr>
                    <w:r>
                      <w:t>保证金、押金等</w:t>
                    </w:r>
                  </w:p>
                </w:tc>
                <w:tc>
                  <w:tcPr>
                    <w:tcW w:w="1647" w:type="pct"/>
                  </w:tcPr>
                  <w:p w14:paraId="051AEAB2" w14:textId="77777777" w:rsidR="00703ADA" w:rsidRDefault="00703ADA" w:rsidP="00703ADA">
                    <w:pPr>
                      <w:jc w:val="right"/>
                    </w:pPr>
                    <w:r>
                      <w:t>22,575,551.11</w:t>
                    </w:r>
                  </w:p>
                </w:tc>
                <w:tc>
                  <w:tcPr>
                    <w:tcW w:w="1653" w:type="pct"/>
                  </w:tcPr>
                  <w:p w14:paraId="74AA69C8" w14:textId="77777777" w:rsidR="00703ADA" w:rsidRDefault="00703ADA" w:rsidP="00703ADA">
                    <w:pPr>
                      <w:jc w:val="right"/>
                    </w:pPr>
                    <w:r>
                      <w:t>22,632,433.14</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626750657"/>
              <w:lock w:val="sdtLocked"/>
              <w:placeholder>
                <w:docPart w:val="E8DFFE81586C47508E1BF8E7066E8C67"/>
              </w:placeholder>
            </w:sdtPr>
            <w:sdtEndPr/>
            <w:sdtContent>
              <w:tr w:rsidR="00703ADA" w14:paraId="3061E8CA" w14:textId="77777777" w:rsidTr="00703ADA">
                <w:tc>
                  <w:tcPr>
                    <w:tcW w:w="1700" w:type="pct"/>
                  </w:tcPr>
                  <w:p w14:paraId="16FA5FFD" w14:textId="77777777" w:rsidR="00703ADA" w:rsidRDefault="00703ADA" w:rsidP="00703ADA">
                    <w:r>
                      <w:t>员工借款、备用金及其他暂付款</w:t>
                    </w:r>
                  </w:p>
                </w:tc>
                <w:tc>
                  <w:tcPr>
                    <w:tcW w:w="1647" w:type="pct"/>
                  </w:tcPr>
                  <w:p w14:paraId="1E413AFD" w14:textId="77777777" w:rsidR="00703ADA" w:rsidRDefault="00703ADA" w:rsidP="00703ADA">
                    <w:pPr>
                      <w:jc w:val="right"/>
                    </w:pPr>
                    <w:r>
                      <w:t>1,230,101.34</w:t>
                    </w:r>
                  </w:p>
                </w:tc>
                <w:tc>
                  <w:tcPr>
                    <w:tcW w:w="1653" w:type="pct"/>
                  </w:tcPr>
                  <w:p w14:paraId="4780B9BA" w14:textId="77777777" w:rsidR="00703ADA" w:rsidRDefault="00703ADA" w:rsidP="00703ADA">
                    <w:pPr>
                      <w:jc w:val="right"/>
                    </w:pPr>
                    <w:r>
                      <w:t>1,020,847.79</w:t>
                    </w:r>
                  </w:p>
                </w:tc>
              </w:tr>
            </w:sdtContent>
          </w:sdt>
          <w:tr w:rsidR="00703ADA" w14:paraId="6FB518BE" w14:textId="77777777" w:rsidTr="00703ADA">
            <w:sdt>
              <w:sdtPr>
                <w:tag w:val="_PLD_1f66553994c94872937c5863bb704857"/>
                <w:id w:val="1479963221"/>
                <w:lock w:val="sdtLocked"/>
              </w:sdtPr>
              <w:sdtEndPr/>
              <w:sdtContent>
                <w:tc>
                  <w:tcPr>
                    <w:tcW w:w="1700" w:type="pct"/>
                  </w:tcPr>
                  <w:p w14:paraId="372C6D84" w14:textId="77777777" w:rsidR="00703ADA" w:rsidRDefault="00703ADA" w:rsidP="00703ADA">
                    <w:pPr>
                      <w:jc w:val="center"/>
                    </w:pPr>
                    <w:r>
                      <w:t>合计</w:t>
                    </w:r>
                  </w:p>
                </w:tc>
              </w:sdtContent>
            </w:sdt>
            <w:tc>
              <w:tcPr>
                <w:tcW w:w="1647" w:type="pct"/>
                <w:vAlign w:val="center"/>
              </w:tcPr>
              <w:p w14:paraId="3E723C84" w14:textId="0634DBB2" w:rsidR="00703ADA" w:rsidRDefault="00703ADA" w:rsidP="00703ADA">
                <w:pPr>
                  <w:jc w:val="right"/>
                </w:pPr>
                <w:r>
                  <w:t>556,135,230.49</w:t>
                </w:r>
              </w:p>
            </w:tc>
            <w:tc>
              <w:tcPr>
                <w:tcW w:w="1653" w:type="pct"/>
                <w:vAlign w:val="center"/>
              </w:tcPr>
              <w:p w14:paraId="3F886C72" w14:textId="34DCE4BA" w:rsidR="00703ADA" w:rsidRDefault="00703ADA" w:rsidP="00703ADA">
                <w:pPr>
                  <w:jc w:val="right"/>
                </w:pPr>
                <w:r>
                  <w:t>628,373,524.49</w:t>
                </w:r>
              </w:p>
            </w:tc>
          </w:tr>
        </w:tbl>
        <w:p w14:paraId="4389D41E" w14:textId="77777777" w:rsidR="006A4505" w:rsidRDefault="001E0608"/>
      </w:sdtContent>
    </w:sdt>
    <w:bookmarkEnd w:id="230" w:displacedByCustomXml="next"/>
    <w:bookmarkStart w:id="231" w:name="_Hlk533870927" w:displacedByCustomXml="next"/>
    <w:sdt>
      <w:sdtPr>
        <w:rPr>
          <w:rFonts w:ascii="宋体" w:eastAsia="宋体" w:hAnsi="宋体" w:cs="宋体" w:hint="eastAsia"/>
          <w:b w:val="0"/>
          <w:bCs w:val="0"/>
          <w:kern w:val="0"/>
          <w:szCs w:val="24"/>
        </w:rPr>
        <w:alias w:val="模块:坏账准备的期初期末调节表"/>
        <w:tag w:val="_SEC_fa119e5c9017431b9876ee9427039406"/>
        <w:id w:val="2022658368"/>
        <w:lock w:val="sdtLocked"/>
        <w:placeholder>
          <w:docPart w:val="GBC22222222222222222222222222222"/>
        </w:placeholder>
      </w:sdtPr>
      <w:sdtEndPr>
        <w:rPr>
          <w:rFonts w:hint="default"/>
        </w:rPr>
      </w:sdtEndPr>
      <w:sdtContent>
        <w:p w14:paraId="199B5818" w14:textId="77777777" w:rsidR="006A4505" w:rsidRDefault="00B9625C" w:rsidP="008776CA">
          <w:pPr>
            <w:pStyle w:val="4"/>
            <w:numPr>
              <w:ilvl w:val="0"/>
              <w:numId w:val="110"/>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1665860601"/>
            <w:lock w:val="sdtLocked"/>
            <w:placeholder>
              <w:docPart w:val="GBC22222222222222222222222222222"/>
            </w:placeholder>
          </w:sdtPr>
          <w:sdtEndPr/>
          <w:sdtContent>
            <w:p w14:paraId="778F5859" w14:textId="56ABD799" w:rsidR="006A4505" w:rsidRDefault="00B9625C">
              <w:r>
                <w:fldChar w:fldCharType="begin"/>
              </w:r>
              <w:r w:rsidR="00E75232">
                <w:instrText xml:space="preserve"> MACROBUTTON  SnrToggleCheckbox √适用 </w:instrText>
              </w:r>
              <w:r>
                <w:fldChar w:fldCharType="end"/>
              </w:r>
              <w:r>
                <w:fldChar w:fldCharType="begin"/>
              </w:r>
              <w:r w:rsidR="00E75232">
                <w:instrText xml:space="preserve"> MACROBUTTON  SnrToggleCheckbox □不适用 </w:instrText>
              </w:r>
              <w:r>
                <w:fldChar w:fldCharType="end"/>
              </w:r>
            </w:p>
          </w:sdtContent>
        </w:sdt>
        <w:p w14:paraId="513D410C" w14:textId="035FDBA0" w:rsidR="006A4505" w:rsidRDefault="00B9625C">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61"/>
            <w:gridCol w:w="1699"/>
            <w:gridCol w:w="1734"/>
            <w:gridCol w:w="1718"/>
          </w:tblGrid>
          <w:tr w:rsidR="006A4505" w14:paraId="219B2ABB" w14:textId="77777777" w:rsidTr="002237A0">
            <w:sdt>
              <w:sdtPr>
                <w:tag w:val="_PLD_21b2d66f9e3e44f9a3867e2f9fa483ea"/>
                <w:id w:val="766584364"/>
                <w:lock w:val="sdtLocked"/>
              </w:sdtPr>
              <w:sdtEndPr/>
              <w:sdtContent>
                <w:tc>
                  <w:tcPr>
                    <w:tcW w:w="1319" w:type="pct"/>
                    <w:vMerge w:val="restart"/>
                    <w:vAlign w:val="center"/>
                  </w:tcPr>
                  <w:p w14:paraId="35F546CC" w14:textId="77777777" w:rsidR="006A4505" w:rsidRDefault="00B9625C">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1520313625"/>
                <w:lock w:val="sdtLocked"/>
              </w:sdtPr>
              <w:sdtEndPr/>
              <w:sdtContent>
                <w:tc>
                  <w:tcPr>
                    <w:tcW w:w="856" w:type="pct"/>
                    <w:vAlign w:val="center"/>
                  </w:tcPr>
                  <w:p w14:paraId="1DA9C6FE" w14:textId="77777777" w:rsidR="006A4505" w:rsidRDefault="00B9625C">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013495773"/>
                <w:lock w:val="sdtLocked"/>
              </w:sdtPr>
              <w:sdtEndPr/>
              <w:sdtContent>
                <w:tc>
                  <w:tcPr>
                    <w:tcW w:w="932" w:type="pct"/>
                  </w:tcPr>
                  <w:p w14:paraId="1543D1AC" w14:textId="77777777" w:rsidR="006A4505" w:rsidRDefault="00B9625C">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152345891"/>
                <w:lock w:val="sdtLocked"/>
              </w:sdtPr>
              <w:sdtEndPr/>
              <w:sdtContent>
                <w:tc>
                  <w:tcPr>
                    <w:tcW w:w="951" w:type="pct"/>
                  </w:tcPr>
                  <w:p w14:paraId="65CF6D54" w14:textId="77777777" w:rsidR="006A4505" w:rsidRDefault="00B9625C">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742317624"/>
                <w:lock w:val="sdtLocked"/>
              </w:sdtPr>
              <w:sdtEndPr/>
              <w:sdtContent>
                <w:tc>
                  <w:tcPr>
                    <w:tcW w:w="942" w:type="pct"/>
                    <w:vMerge w:val="restart"/>
                    <w:vAlign w:val="center"/>
                  </w:tcPr>
                  <w:p w14:paraId="61A2120B" w14:textId="77777777" w:rsidR="006A4505" w:rsidRDefault="00B9625C">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A4505" w14:paraId="20B861F4" w14:textId="77777777" w:rsidTr="002237A0">
            <w:tc>
              <w:tcPr>
                <w:tcW w:w="1319" w:type="pct"/>
                <w:vMerge/>
                <w:vAlign w:val="center"/>
              </w:tcPr>
              <w:p w14:paraId="58C30FA4" w14:textId="77777777" w:rsidR="006A4505" w:rsidRDefault="006A4505">
                <w:pPr>
                  <w:jc w:val="center"/>
                  <w:rPr>
                    <w:color w:val="008000"/>
                    <w:szCs w:val="21"/>
                  </w:rPr>
                </w:pPr>
              </w:p>
            </w:tc>
            <w:sdt>
              <w:sdtPr>
                <w:tag w:val="_PLD_6c31319b241149a587899b0690e3641d"/>
                <w:id w:val="-570653943"/>
                <w:lock w:val="sdtLocked"/>
              </w:sdtPr>
              <w:sdtEndPr/>
              <w:sdtContent>
                <w:tc>
                  <w:tcPr>
                    <w:tcW w:w="856" w:type="pct"/>
                    <w:vAlign w:val="center"/>
                  </w:tcPr>
                  <w:p w14:paraId="4E3BD9E6" w14:textId="77777777" w:rsidR="006A4505" w:rsidRDefault="00B9625C">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1528750496"/>
                <w:lock w:val="sdtLocked"/>
              </w:sdtPr>
              <w:sdtEndPr/>
              <w:sdtContent>
                <w:tc>
                  <w:tcPr>
                    <w:tcW w:w="932" w:type="pct"/>
                    <w:vAlign w:val="center"/>
                  </w:tcPr>
                  <w:p w14:paraId="692325CB" w14:textId="77777777" w:rsidR="006A4505" w:rsidRDefault="00B9625C">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507564765"/>
                <w:lock w:val="sdtLocked"/>
              </w:sdtPr>
              <w:sdtEndPr/>
              <w:sdtContent>
                <w:tc>
                  <w:tcPr>
                    <w:tcW w:w="951" w:type="pct"/>
                    <w:vAlign w:val="center"/>
                  </w:tcPr>
                  <w:p w14:paraId="046DC367" w14:textId="77777777" w:rsidR="006A4505" w:rsidRDefault="00B9625C">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2" w:type="pct"/>
                <w:vMerge/>
              </w:tcPr>
              <w:p w14:paraId="01EDF40E" w14:textId="77777777" w:rsidR="006A4505" w:rsidRDefault="006A4505">
                <w:pPr>
                  <w:jc w:val="center"/>
                  <w:rPr>
                    <w:color w:val="008000"/>
                    <w:szCs w:val="21"/>
                  </w:rPr>
                </w:pPr>
              </w:p>
            </w:tc>
          </w:tr>
          <w:tr w:rsidR="00703ADA" w14:paraId="262EEE79" w14:textId="77777777" w:rsidTr="002237A0">
            <w:sdt>
              <w:sdtPr>
                <w:tag w:val="_PLD_636c6852b25a4d6c858770d90584cecd"/>
                <w:id w:val="-629022688"/>
                <w:lock w:val="sdtLocked"/>
              </w:sdtPr>
              <w:sdtEndPr/>
              <w:sdtContent>
                <w:tc>
                  <w:tcPr>
                    <w:tcW w:w="1319" w:type="pct"/>
                    <w:vAlign w:val="center"/>
                  </w:tcPr>
                  <w:p w14:paraId="5C928F34" w14:textId="77777777" w:rsidR="00703ADA" w:rsidRDefault="00703ADA" w:rsidP="00703ADA">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56" w:type="pct"/>
                <w:vAlign w:val="center"/>
              </w:tcPr>
              <w:p w14:paraId="7D8CAC42" w14:textId="695A2001" w:rsidR="00703ADA" w:rsidRDefault="00703ADA" w:rsidP="00703ADA">
                <w:pPr>
                  <w:jc w:val="right"/>
                  <w:rPr>
                    <w:szCs w:val="21"/>
                  </w:rPr>
                </w:pPr>
                <w:r>
                  <w:t>1,071,520.19</w:t>
                </w:r>
              </w:p>
            </w:tc>
            <w:tc>
              <w:tcPr>
                <w:tcW w:w="932" w:type="pct"/>
                <w:vAlign w:val="center"/>
              </w:tcPr>
              <w:p w14:paraId="18B94F2C" w14:textId="3C364552" w:rsidR="00703ADA" w:rsidRDefault="00703ADA" w:rsidP="00703ADA">
                <w:pPr>
                  <w:jc w:val="right"/>
                  <w:rPr>
                    <w:szCs w:val="21"/>
                  </w:rPr>
                </w:pPr>
              </w:p>
            </w:tc>
            <w:tc>
              <w:tcPr>
                <w:tcW w:w="951" w:type="pct"/>
                <w:vAlign w:val="center"/>
              </w:tcPr>
              <w:p w14:paraId="181F13BE" w14:textId="03F07A5A" w:rsidR="00703ADA" w:rsidRDefault="00703ADA" w:rsidP="00703ADA">
                <w:pPr>
                  <w:jc w:val="right"/>
                  <w:rPr>
                    <w:szCs w:val="21"/>
                  </w:rPr>
                </w:pPr>
                <w:r>
                  <w:t>12,000,000.00</w:t>
                </w:r>
              </w:p>
            </w:tc>
            <w:tc>
              <w:tcPr>
                <w:tcW w:w="942" w:type="pct"/>
                <w:vAlign w:val="center"/>
              </w:tcPr>
              <w:p w14:paraId="7B4521CF" w14:textId="3B9281B9" w:rsidR="00703ADA" w:rsidRDefault="00703ADA" w:rsidP="00703ADA">
                <w:pPr>
                  <w:jc w:val="right"/>
                  <w:rPr>
                    <w:szCs w:val="21"/>
                  </w:rPr>
                </w:pPr>
                <w:r>
                  <w:t>13,071,520.19</w:t>
                </w:r>
              </w:p>
            </w:tc>
          </w:tr>
          <w:tr w:rsidR="00703ADA" w14:paraId="15735206" w14:textId="77777777" w:rsidTr="002237A0">
            <w:sdt>
              <w:sdtPr>
                <w:tag w:val="_PLD_50c9dbe685d24b538a9f91471f897441"/>
                <w:id w:val="2012788750"/>
                <w:lock w:val="sdtLocked"/>
              </w:sdtPr>
              <w:sdtEndPr/>
              <w:sdtContent>
                <w:tc>
                  <w:tcPr>
                    <w:tcW w:w="1319" w:type="pct"/>
                    <w:vAlign w:val="center"/>
                  </w:tcPr>
                  <w:p w14:paraId="04275BB0" w14:textId="77777777" w:rsidR="00703ADA" w:rsidRDefault="00703ADA" w:rsidP="00703AD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56" w:type="pct"/>
                <w:vAlign w:val="center"/>
              </w:tcPr>
              <w:p w14:paraId="74F510F4" w14:textId="7C5BE7A5" w:rsidR="00703ADA" w:rsidRDefault="00703ADA" w:rsidP="00703ADA">
                <w:pPr>
                  <w:jc w:val="right"/>
                  <w:rPr>
                    <w:szCs w:val="21"/>
                  </w:rPr>
                </w:pPr>
                <w:r>
                  <w:t>-26,393.64</w:t>
                </w:r>
              </w:p>
            </w:tc>
            <w:tc>
              <w:tcPr>
                <w:tcW w:w="932" w:type="pct"/>
                <w:vAlign w:val="center"/>
              </w:tcPr>
              <w:p w14:paraId="78984C4F" w14:textId="77777777" w:rsidR="00703ADA" w:rsidRDefault="00703ADA" w:rsidP="00703ADA">
                <w:pPr>
                  <w:jc w:val="right"/>
                  <w:rPr>
                    <w:szCs w:val="21"/>
                  </w:rPr>
                </w:pPr>
              </w:p>
            </w:tc>
            <w:tc>
              <w:tcPr>
                <w:tcW w:w="951" w:type="pct"/>
                <w:vAlign w:val="center"/>
              </w:tcPr>
              <w:p w14:paraId="05B473A8" w14:textId="77777777" w:rsidR="00703ADA" w:rsidRDefault="00703ADA" w:rsidP="00703ADA">
                <w:pPr>
                  <w:jc w:val="right"/>
                  <w:rPr>
                    <w:szCs w:val="21"/>
                  </w:rPr>
                </w:pPr>
              </w:p>
            </w:tc>
            <w:tc>
              <w:tcPr>
                <w:tcW w:w="942" w:type="pct"/>
                <w:vAlign w:val="center"/>
              </w:tcPr>
              <w:p w14:paraId="76C5985E" w14:textId="6CD28E97" w:rsidR="00703ADA" w:rsidRDefault="00703ADA" w:rsidP="00703ADA">
                <w:pPr>
                  <w:jc w:val="right"/>
                  <w:rPr>
                    <w:szCs w:val="21"/>
                  </w:rPr>
                </w:pPr>
                <w:r>
                  <w:t>-26,393.64</w:t>
                </w:r>
              </w:p>
            </w:tc>
          </w:tr>
          <w:tr w:rsidR="00703ADA" w14:paraId="428D72C9" w14:textId="77777777" w:rsidTr="002237A0">
            <w:sdt>
              <w:sdtPr>
                <w:tag w:val="_PLD_01c7357707ce462eb575e4dfd7b344fa"/>
                <w:id w:val="878059499"/>
                <w:lock w:val="sdtLocked"/>
              </w:sdtPr>
              <w:sdtEndPr/>
              <w:sdtContent>
                <w:tc>
                  <w:tcPr>
                    <w:tcW w:w="1319" w:type="pct"/>
                    <w:vAlign w:val="center"/>
                  </w:tcPr>
                  <w:p w14:paraId="0236FFBA" w14:textId="77777777" w:rsidR="00703ADA" w:rsidRDefault="00703ADA" w:rsidP="00703AD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2022年12月31日</w:t>
                    </w:r>
                    <w:r>
                      <w:rPr>
                        <w:rFonts w:ascii="宋体" w:eastAsia="宋体" w:hAnsi="宋体" w:cs="宋体" w:hint="eastAsia"/>
                        <w:sz w:val="21"/>
                        <w:szCs w:val="21"/>
                        <w:lang w:eastAsia="zh-CN"/>
                      </w:rPr>
                      <w:t>余额</w:t>
                    </w:r>
                  </w:p>
                </w:tc>
              </w:sdtContent>
            </w:sdt>
            <w:tc>
              <w:tcPr>
                <w:tcW w:w="856" w:type="pct"/>
                <w:vAlign w:val="center"/>
              </w:tcPr>
              <w:p w14:paraId="12FD238B" w14:textId="48BA94F4" w:rsidR="00703ADA" w:rsidRDefault="00703ADA" w:rsidP="00703ADA">
                <w:pPr>
                  <w:jc w:val="right"/>
                  <w:rPr>
                    <w:szCs w:val="21"/>
                  </w:rPr>
                </w:pPr>
                <w:r>
                  <w:t>1,045,126.55</w:t>
                </w:r>
              </w:p>
            </w:tc>
            <w:tc>
              <w:tcPr>
                <w:tcW w:w="932" w:type="pct"/>
                <w:vAlign w:val="center"/>
              </w:tcPr>
              <w:p w14:paraId="14493BFB" w14:textId="7FE46E65" w:rsidR="00703ADA" w:rsidRDefault="00703ADA" w:rsidP="00703ADA">
                <w:pPr>
                  <w:jc w:val="right"/>
                  <w:rPr>
                    <w:szCs w:val="21"/>
                  </w:rPr>
                </w:pPr>
              </w:p>
            </w:tc>
            <w:tc>
              <w:tcPr>
                <w:tcW w:w="951" w:type="pct"/>
                <w:vAlign w:val="center"/>
              </w:tcPr>
              <w:p w14:paraId="588EC44E" w14:textId="1529D209" w:rsidR="00703ADA" w:rsidRDefault="00703ADA" w:rsidP="00703ADA">
                <w:pPr>
                  <w:jc w:val="right"/>
                  <w:rPr>
                    <w:szCs w:val="21"/>
                  </w:rPr>
                </w:pPr>
                <w:r>
                  <w:t>12,000,000.00</w:t>
                </w:r>
              </w:p>
            </w:tc>
            <w:tc>
              <w:tcPr>
                <w:tcW w:w="942" w:type="pct"/>
                <w:vAlign w:val="center"/>
              </w:tcPr>
              <w:p w14:paraId="780DC00C" w14:textId="006B55DA" w:rsidR="00703ADA" w:rsidRDefault="00703ADA" w:rsidP="00703ADA">
                <w:pPr>
                  <w:jc w:val="right"/>
                  <w:rPr>
                    <w:szCs w:val="21"/>
                  </w:rPr>
                </w:pPr>
                <w:r>
                  <w:t>13,045,126.55</w:t>
                </w:r>
              </w:p>
            </w:tc>
          </w:tr>
        </w:tbl>
        <w:p w14:paraId="47796E8C" w14:textId="77777777" w:rsidR="006A4505" w:rsidRDefault="006A4505"/>
        <w:p w14:paraId="1892CF6C" w14:textId="77777777" w:rsidR="006A4505" w:rsidRDefault="00B9625C">
          <w:pPr>
            <w:pStyle w:val="afa"/>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290094522"/>
            <w:lock w:val="sdtLocked"/>
            <w:placeholder>
              <w:docPart w:val="GBC22222222222222222222222222222"/>
            </w:placeholder>
          </w:sdtPr>
          <w:sdtEndPr/>
          <w:sdtContent>
            <w:p w14:paraId="5E9CE987" w14:textId="5FD3F2E6" w:rsidR="006A4505" w:rsidRDefault="00B9625C" w:rsidP="00703ADA">
              <w:r>
                <w:fldChar w:fldCharType="begin"/>
              </w:r>
              <w:r w:rsidR="00703ADA">
                <w:instrText xml:space="preserve"> MACROBUTTON  SnrToggleCheckbox □适用 </w:instrText>
              </w:r>
              <w:r>
                <w:fldChar w:fldCharType="end"/>
              </w:r>
              <w:r>
                <w:fldChar w:fldCharType="begin"/>
              </w:r>
              <w:r w:rsidR="00703ADA">
                <w:instrText xml:space="preserve"> MACROBUTTON  SnrToggleCheckbox √不适用 </w:instrText>
              </w:r>
              <w:r>
                <w:fldChar w:fldCharType="end"/>
              </w:r>
            </w:p>
          </w:sdtContent>
        </w:sdt>
        <w:p w14:paraId="27E3993F" w14:textId="1BA3D64E" w:rsidR="006A4505" w:rsidRDefault="001E0608" w:rsidP="005470E4"/>
      </w:sdtContent>
    </w:sdt>
    <w:bookmarkEnd w:id="231" w:displacedByCustomXml="prev"/>
    <w:bookmarkStart w:id="232" w:name="_Hlk534806894" w:displacedByCustomXml="prev"/>
    <w:bookmarkEnd w:id="232" w:displacedByCustomXml="next"/>
    <w:bookmarkStart w:id="233" w:name="_Hlk533797618" w:displacedByCustomXml="next"/>
    <w:sdt>
      <w:sdtPr>
        <w:rPr>
          <w:rFonts w:ascii="宋体" w:eastAsia="宋体" w:hAnsi="宋体" w:cs="宋体" w:hint="eastAsia"/>
          <w:b w:val="0"/>
          <w:bCs w:val="0"/>
          <w:kern w:val="0"/>
          <w:szCs w:val="24"/>
        </w:rPr>
        <w:alias w:val="模块:坏账准备的情况"/>
        <w:tag w:val="_SEC_f423d6eb34fc4ed68280e4e283cb023a"/>
        <w:id w:val="-1688602162"/>
        <w:lock w:val="sdtLocked"/>
        <w:placeholder>
          <w:docPart w:val="GBC22222222222222222222222222222"/>
        </w:placeholder>
      </w:sdtPr>
      <w:sdtEndPr>
        <w:rPr>
          <w:rFonts w:hint="default"/>
          <w:szCs w:val="21"/>
        </w:rPr>
      </w:sdtEndPr>
      <w:sdtContent>
        <w:p w14:paraId="617AD443" w14:textId="77777777" w:rsidR="006A4505" w:rsidRDefault="00B9625C" w:rsidP="008776CA">
          <w:pPr>
            <w:pStyle w:val="4"/>
            <w:numPr>
              <w:ilvl w:val="0"/>
              <w:numId w:val="110"/>
            </w:numPr>
          </w:pPr>
          <w:r>
            <w:rPr>
              <w:rFonts w:hint="eastAsia"/>
            </w:rPr>
            <w:t>坏账准备的情况</w:t>
          </w:r>
        </w:p>
        <w:sdt>
          <w:sdtPr>
            <w:alias w:val="是否适用：母公司其他应收款坏账准备情况[双击切换]"/>
            <w:tag w:val="_GBC_fe964b2b8e824335995eaad4df852022"/>
            <w:id w:val="-1267530833"/>
            <w:lock w:val="sdtLocked"/>
            <w:placeholder>
              <w:docPart w:val="GBC22222222222222222222222222222"/>
            </w:placeholder>
          </w:sdtPr>
          <w:sdtEndPr/>
          <w:sdtContent>
            <w:p w14:paraId="402DE808" w14:textId="07145C06" w:rsidR="006A4505" w:rsidRDefault="00B9625C">
              <w:r>
                <w:fldChar w:fldCharType="begin"/>
              </w:r>
              <w:r w:rsidR="00703ADA">
                <w:instrText xml:space="preserve"> MACROBUTTON  SnrToggleCheckbox √适用 </w:instrText>
              </w:r>
              <w:r>
                <w:fldChar w:fldCharType="end"/>
              </w:r>
              <w:r>
                <w:fldChar w:fldCharType="begin"/>
              </w:r>
              <w:r w:rsidR="00703ADA">
                <w:instrText xml:space="preserve"> MACROBUTTON  SnrToggleCheckbox □不适用 </w:instrText>
              </w:r>
              <w:r>
                <w:fldChar w:fldCharType="end"/>
              </w:r>
            </w:p>
          </w:sdtContent>
        </w:sdt>
        <w:p w14:paraId="3C2B3EA4" w14:textId="15F422F9" w:rsidR="006A4505" w:rsidRDefault="00B9625C">
          <w:pPr>
            <w:pStyle w:val="af7"/>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其他应收款坏账准备情况"/>
              <w:tag w:val="_GBC_80ca06374aba4f0bbde29d70a0ac7a15"/>
              <w:id w:val="14394846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坏账准备情况"/>
              <w:tag w:val="_GBC_e2ca206ffc72482a9cbe8c86c5688b1f"/>
              <w:id w:val="-1482147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218"/>
            <w:gridCol w:w="1592"/>
            <w:gridCol w:w="1701"/>
            <w:gridCol w:w="1606"/>
          </w:tblGrid>
          <w:tr w:rsidR="00703ADA" w14:paraId="26CB6D16" w14:textId="77777777" w:rsidTr="00703ADA">
            <w:sdt>
              <w:sdtPr>
                <w:tag w:val="_PLD_599b4552113b431d9950cc345fc3c771"/>
                <w:id w:val="615950023"/>
                <w:lock w:val="sdtLocked"/>
              </w:sdtPr>
              <w:sdtEndPr/>
              <w:sdtContent>
                <w:tc>
                  <w:tcPr>
                    <w:tcW w:w="2313" w:type="pct"/>
                    <w:vMerge w:val="restart"/>
                    <w:shd w:val="clear" w:color="auto" w:fill="FFFFFF"/>
                    <w:vAlign w:val="center"/>
                  </w:tcPr>
                  <w:p w14:paraId="08EC243E" w14:textId="77777777" w:rsidR="00703ADA" w:rsidRDefault="00703ADA" w:rsidP="00703ADA">
                    <w:pPr>
                      <w:jc w:val="center"/>
                    </w:pPr>
                    <w:r>
                      <w:t>类别</w:t>
                    </w:r>
                  </w:p>
                </w:tc>
              </w:sdtContent>
            </w:sdt>
            <w:sdt>
              <w:sdtPr>
                <w:tag w:val="_PLD_b04fb91e27324be18dbb1170501ea7c2"/>
                <w:id w:val="-2021466475"/>
                <w:lock w:val="sdtLocked"/>
              </w:sdtPr>
              <w:sdtEndPr/>
              <w:sdtContent>
                <w:tc>
                  <w:tcPr>
                    <w:tcW w:w="873" w:type="pct"/>
                    <w:vMerge w:val="restart"/>
                    <w:shd w:val="clear" w:color="auto" w:fill="FFFFFF"/>
                    <w:vAlign w:val="center"/>
                  </w:tcPr>
                  <w:p w14:paraId="66370EDA" w14:textId="77777777" w:rsidR="00703ADA" w:rsidRDefault="00703ADA" w:rsidP="00703ADA">
                    <w:pPr>
                      <w:jc w:val="center"/>
                    </w:pPr>
                    <w:r>
                      <w:t>期初余额</w:t>
                    </w:r>
                  </w:p>
                </w:tc>
              </w:sdtContent>
            </w:sdt>
            <w:sdt>
              <w:sdtPr>
                <w:tag w:val="_PLD_3162774660ba4bd791229ed0557bee42"/>
                <w:id w:val="1771516251"/>
                <w:lock w:val="sdtLocked"/>
              </w:sdtPr>
              <w:sdtEndPr/>
              <w:sdtContent>
                <w:tc>
                  <w:tcPr>
                    <w:tcW w:w="933" w:type="pct"/>
                    <w:shd w:val="clear" w:color="auto" w:fill="FFFFFF"/>
                    <w:vAlign w:val="center"/>
                  </w:tcPr>
                  <w:p w14:paraId="6941A11A" w14:textId="77777777" w:rsidR="00703ADA" w:rsidRDefault="00703ADA" w:rsidP="00703ADA">
                    <w:pPr>
                      <w:jc w:val="center"/>
                    </w:pPr>
                    <w:r>
                      <w:rPr>
                        <w:rFonts w:hint="eastAsia"/>
                      </w:rPr>
                      <w:t>本期变动</w:t>
                    </w:r>
                    <w:r>
                      <w:t>金额</w:t>
                    </w:r>
                  </w:p>
                </w:tc>
              </w:sdtContent>
            </w:sdt>
            <w:sdt>
              <w:sdtPr>
                <w:tag w:val="_PLD_d14d39f809c34e24be6fc317d43acf45"/>
                <w:id w:val="-1147361159"/>
                <w:lock w:val="sdtLocked"/>
              </w:sdtPr>
              <w:sdtEndPr/>
              <w:sdtContent>
                <w:tc>
                  <w:tcPr>
                    <w:tcW w:w="881" w:type="pct"/>
                    <w:vMerge w:val="restart"/>
                    <w:shd w:val="clear" w:color="auto" w:fill="FFFFFF"/>
                    <w:vAlign w:val="center"/>
                  </w:tcPr>
                  <w:p w14:paraId="15CE4F78" w14:textId="77777777" w:rsidR="00703ADA" w:rsidRDefault="00703ADA" w:rsidP="00703ADA">
                    <w:pPr>
                      <w:jc w:val="center"/>
                    </w:pPr>
                    <w:r>
                      <w:t>期末余额</w:t>
                    </w:r>
                  </w:p>
                </w:tc>
              </w:sdtContent>
            </w:sdt>
          </w:tr>
          <w:tr w:rsidR="00703ADA" w14:paraId="709F62EA" w14:textId="77777777" w:rsidTr="00703ADA">
            <w:tc>
              <w:tcPr>
                <w:tcW w:w="2313" w:type="pct"/>
                <w:vMerge/>
                <w:shd w:val="clear" w:color="auto" w:fill="FFFFFF"/>
              </w:tcPr>
              <w:p w14:paraId="6524AB33" w14:textId="77777777" w:rsidR="00703ADA" w:rsidRDefault="00703ADA" w:rsidP="00703ADA">
                <w:pPr>
                  <w:jc w:val="center"/>
                </w:pPr>
              </w:p>
            </w:tc>
            <w:tc>
              <w:tcPr>
                <w:tcW w:w="873" w:type="pct"/>
                <w:vMerge/>
                <w:shd w:val="clear" w:color="auto" w:fill="FFFFFF"/>
              </w:tcPr>
              <w:p w14:paraId="4AC8A4EF" w14:textId="77777777" w:rsidR="00703ADA" w:rsidRDefault="00703ADA" w:rsidP="00703ADA">
                <w:pPr>
                  <w:jc w:val="center"/>
                </w:pPr>
              </w:p>
            </w:tc>
            <w:sdt>
              <w:sdtPr>
                <w:tag w:val="_PLD_f408f7d036804cc28ba43a0439189aa1"/>
                <w:id w:val="-1734617830"/>
                <w:lock w:val="sdtLocked"/>
              </w:sdtPr>
              <w:sdtEndPr/>
              <w:sdtContent>
                <w:tc>
                  <w:tcPr>
                    <w:tcW w:w="933" w:type="pct"/>
                    <w:shd w:val="clear" w:color="auto" w:fill="FFFFFF"/>
                    <w:vAlign w:val="center"/>
                  </w:tcPr>
                  <w:p w14:paraId="0E6C43C3" w14:textId="77777777" w:rsidR="00703ADA" w:rsidRDefault="00703ADA" w:rsidP="00703ADA">
                    <w:pPr>
                      <w:jc w:val="center"/>
                    </w:pPr>
                    <w:r>
                      <w:t>计提</w:t>
                    </w:r>
                  </w:p>
                </w:tc>
              </w:sdtContent>
            </w:sdt>
            <w:tc>
              <w:tcPr>
                <w:tcW w:w="881" w:type="pct"/>
                <w:vMerge/>
                <w:shd w:val="clear" w:color="auto" w:fill="FFFFFF"/>
              </w:tcPr>
              <w:p w14:paraId="6A7048A2" w14:textId="77777777" w:rsidR="00703ADA" w:rsidRDefault="00703ADA" w:rsidP="00703ADA">
                <w:pPr>
                  <w:jc w:val="right"/>
                </w:pPr>
              </w:p>
            </w:tc>
          </w:tr>
          <w:sdt>
            <w:sdtPr>
              <w:alias w:val="其他应收款坏账准备明细"/>
              <w:tag w:val="_TUP_6f56b657771645c385c6c7407469a695"/>
              <w:id w:val="-1155678999"/>
              <w:lock w:val="sdtLocked"/>
              <w:placeholder>
                <w:docPart w:val="95847F3FEECA47C085F56D2ABCBFADF9"/>
              </w:placeholder>
            </w:sdtPr>
            <w:sdtEndPr/>
            <w:sdtContent>
              <w:tr w:rsidR="00703ADA" w14:paraId="6F51B61F" w14:textId="77777777" w:rsidTr="00703ADA">
                <w:tc>
                  <w:tcPr>
                    <w:tcW w:w="2313" w:type="pct"/>
                    <w:shd w:val="clear" w:color="auto" w:fill="auto"/>
                  </w:tcPr>
                  <w:p w14:paraId="2DA292B6" w14:textId="77777777" w:rsidR="00703ADA" w:rsidRDefault="00703ADA" w:rsidP="00703ADA">
                    <w:r>
                      <w:t>单项计提坏账准备的款项</w:t>
                    </w:r>
                  </w:p>
                </w:tc>
                <w:tc>
                  <w:tcPr>
                    <w:tcW w:w="873" w:type="pct"/>
                    <w:shd w:val="clear" w:color="auto" w:fill="auto"/>
                    <w:vAlign w:val="center"/>
                  </w:tcPr>
                  <w:p w14:paraId="50E31294" w14:textId="77777777" w:rsidR="00703ADA" w:rsidRDefault="00703ADA" w:rsidP="00703ADA">
                    <w:pPr>
                      <w:jc w:val="right"/>
                    </w:pPr>
                    <w:r>
                      <w:t>12,000,000.00</w:t>
                    </w:r>
                  </w:p>
                </w:tc>
                <w:tc>
                  <w:tcPr>
                    <w:tcW w:w="933" w:type="pct"/>
                    <w:shd w:val="clear" w:color="auto" w:fill="auto"/>
                    <w:vAlign w:val="center"/>
                  </w:tcPr>
                  <w:p w14:paraId="324C9607" w14:textId="77777777" w:rsidR="00703ADA" w:rsidRDefault="00703ADA" w:rsidP="00703ADA">
                    <w:pPr>
                      <w:jc w:val="right"/>
                    </w:pPr>
                  </w:p>
                </w:tc>
                <w:tc>
                  <w:tcPr>
                    <w:tcW w:w="881" w:type="pct"/>
                    <w:shd w:val="clear" w:color="auto" w:fill="auto"/>
                    <w:vAlign w:val="center"/>
                  </w:tcPr>
                  <w:p w14:paraId="3F24515A" w14:textId="77777777" w:rsidR="00703ADA" w:rsidRDefault="00703ADA" w:rsidP="00703ADA">
                    <w:pPr>
                      <w:jc w:val="right"/>
                    </w:pPr>
                    <w:r>
                      <w:t>12,000,000.00</w:t>
                    </w:r>
                  </w:p>
                </w:tc>
              </w:tr>
            </w:sdtContent>
          </w:sdt>
          <w:sdt>
            <w:sdtPr>
              <w:alias w:val="其他应收款坏账准备明细"/>
              <w:tag w:val="_TUP_6f56b657771645c385c6c7407469a695"/>
              <w:id w:val="-1765066436"/>
              <w:lock w:val="sdtLocked"/>
              <w:placeholder>
                <w:docPart w:val="95847F3FEECA47C085F56D2ABCBFADF9"/>
              </w:placeholder>
            </w:sdtPr>
            <w:sdtEndPr/>
            <w:sdtContent>
              <w:tr w:rsidR="00703ADA" w14:paraId="0B901ECA" w14:textId="77777777" w:rsidTr="00703ADA">
                <w:tc>
                  <w:tcPr>
                    <w:tcW w:w="2313" w:type="pct"/>
                    <w:shd w:val="clear" w:color="auto" w:fill="auto"/>
                  </w:tcPr>
                  <w:p w14:paraId="2CC4A798" w14:textId="77777777" w:rsidR="00703ADA" w:rsidRDefault="00703ADA" w:rsidP="00703ADA">
                    <w:r>
                      <w:t>其他按账龄段划分为类似信用风险特征的款项</w:t>
                    </w:r>
                  </w:p>
                </w:tc>
                <w:tc>
                  <w:tcPr>
                    <w:tcW w:w="873" w:type="pct"/>
                    <w:shd w:val="clear" w:color="auto" w:fill="auto"/>
                    <w:vAlign w:val="center"/>
                  </w:tcPr>
                  <w:p w14:paraId="0F5E2E17" w14:textId="77777777" w:rsidR="00703ADA" w:rsidRDefault="00703ADA" w:rsidP="00703ADA">
                    <w:pPr>
                      <w:jc w:val="right"/>
                    </w:pPr>
                    <w:r>
                      <w:t>1,071,520.19</w:t>
                    </w:r>
                  </w:p>
                </w:tc>
                <w:tc>
                  <w:tcPr>
                    <w:tcW w:w="933" w:type="pct"/>
                    <w:shd w:val="clear" w:color="auto" w:fill="auto"/>
                    <w:vAlign w:val="center"/>
                  </w:tcPr>
                  <w:p w14:paraId="2B1AE0DA" w14:textId="77777777" w:rsidR="00703ADA" w:rsidRDefault="00703ADA" w:rsidP="00703ADA">
                    <w:pPr>
                      <w:jc w:val="right"/>
                    </w:pPr>
                    <w:r w:rsidRPr="00703ADA">
                      <w:t>-26,393.64</w:t>
                    </w:r>
                  </w:p>
                </w:tc>
                <w:tc>
                  <w:tcPr>
                    <w:tcW w:w="881" w:type="pct"/>
                    <w:shd w:val="clear" w:color="auto" w:fill="auto"/>
                    <w:vAlign w:val="center"/>
                  </w:tcPr>
                  <w:p w14:paraId="4130E363" w14:textId="77777777" w:rsidR="00703ADA" w:rsidRDefault="00703ADA" w:rsidP="00703ADA">
                    <w:pPr>
                      <w:jc w:val="right"/>
                    </w:pPr>
                    <w:r>
                      <w:t>1,045,126.55</w:t>
                    </w:r>
                  </w:p>
                </w:tc>
              </w:tr>
            </w:sdtContent>
          </w:sdt>
          <w:tr w:rsidR="00703ADA" w14:paraId="599532BA" w14:textId="77777777" w:rsidTr="00703ADA">
            <w:sdt>
              <w:sdtPr>
                <w:tag w:val="_PLD_0d6a18f5af5d4d138b36d154b7e8d801"/>
                <w:id w:val="75791167"/>
                <w:lock w:val="sdtLocked"/>
              </w:sdtPr>
              <w:sdtEndPr/>
              <w:sdtContent>
                <w:tc>
                  <w:tcPr>
                    <w:tcW w:w="2313" w:type="pct"/>
                    <w:shd w:val="clear" w:color="auto" w:fill="auto"/>
                  </w:tcPr>
                  <w:p w14:paraId="32F9EC59" w14:textId="77777777" w:rsidR="00703ADA" w:rsidRDefault="00703ADA" w:rsidP="00703ADA">
                    <w:pPr>
                      <w:jc w:val="center"/>
                    </w:pPr>
                    <w:r>
                      <w:rPr>
                        <w:rFonts w:hint="eastAsia"/>
                      </w:rPr>
                      <w:t>合计</w:t>
                    </w:r>
                  </w:p>
                </w:tc>
              </w:sdtContent>
            </w:sdt>
            <w:tc>
              <w:tcPr>
                <w:tcW w:w="873" w:type="pct"/>
                <w:shd w:val="clear" w:color="auto" w:fill="auto"/>
                <w:vAlign w:val="center"/>
              </w:tcPr>
              <w:p w14:paraId="38ECD851" w14:textId="77777777" w:rsidR="00703ADA" w:rsidRDefault="00703ADA" w:rsidP="00703ADA">
                <w:pPr>
                  <w:jc w:val="right"/>
                </w:pPr>
                <w:r>
                  <w:t>13,071,520.19</w:t>
                </w:r>
              </w:p>
            </w:tc>
            <w:tc>
              <w:tcPr>
                <w:tcW w:w="933" w:type="pct"/>
                <w:shd w:val="clear" w:color="auto" w:fill="auto"/>
                <w:vAlign w:val="center"/>
              </w:tcPr>
              <w:p w14:paraId="713367ED" w14:textId="77777777" w:rsidR="00703ADA" w:rsidRDefault="00703ADA" w:rsidP="00703ADA">
                <w:pPr>
                  <w:jc w:val="right"/>
                </w:pPr>
                <w:r>
                  <w:t>-26,393.64</w:t>
                </w:r>
              </w:p>
            </w:tc>
            <w:tc>
              <w:tcPr>
                <w:tcW w:w="881" w:type="pct"/>
                <w:shd w:val="clear" w:color="auto" w:fill="auto"/>
                <w:vAlign w:val="center"/>
              </w:tcPr>
              <w:p w14:paraId="5C26DA65" w14:textId="77777777" w:rsidR="00703ADA" w:rsidRDefault="00703ADA" w:rsidP="00703ADA">
                <w:pPr>
                  <w:jc w:val="right"/>
                </w:pPr>
                <w:r>
                  <w:t>13,045,126.55</w:t>
                </w:r>
              </w:p>
            </w:tc>
          </w:tr>
        </w:tbl>
        <w:p w14:paraId="4BC7E1D6" w14:textId="77777777" w:rsidR="00703ADA" w:rsidRDefault="00703ADA"/>
        <w:p w14:paraId="60426CF5" w14:textId="77777777" w:rsidR="006A4505" w:rsidRDefault="00B9625C">
          <w:r>
            <w:rPr>
              <w:rFonts w:hint="eastAsia"/>
            </w:rPr>
            <w:t>其中本期坏账准备转回或收回金额重要的：</w:t>
          </w:r>
        </w:p>
        <w:sdt>
          <w:sdtPr>
            <w:alias w:val="是否适用：母公司其他应收款坏账准备转回或收回金额重要的[双击切换]"/>
            <w:tag w:val="_GBC_f8ce6c07169e42188641fc1bc1ab86d4"/>
            <w:id w:val="-1393339323"/>
            <w:lock w:val="sdtLocked"/>
            <w:placeholder>
              <w:docPart w:val="GBC22222222222222222222222222222"/>
            </w:placeholder>
          </w:sdtPr>
          <w:sdtEndPr/>
          <w:sdtContent>
            <w:p w14:paraId="0226096B" w14:textId="7011EB62" w:rsidR="006A4505" w:rsidRPr="005470E4" w:rsidRDefault="00B9625C" w:rsidP="005470E4">
              <w:pPr>
                <w:rPr>
                  <w:szCs w:val="21"/>
                </w:rPr>
              </w:pPr>
              <w:r>
                <w:fldChar w:fldCharType="begin"/>
              </w:r>
              <w:r w:rsidR="00703ADA">
                <w:instrText xml:space="preserve"> MACROBUTTON  SnrToggleCheckbox □适用 </w:instrText>
              </w:r>
              <w:r>
                <w:fldChar w:fldCharType="end"/>
              </w:r>
              <w:r>
                <w:fldChar w:fldCharType="begin"/>
              </w:r>
              <w:r w:rsidR="00703ADA">
                <w:instrText xml:space="preserve"> MACROBUTTON  SnrToggleCheckbox √不适用 </w:instrText>
              </w:r>
              <w:r>
                <w:fldChar w:fldCharType="end"/>
              </w:r>
            </w:p>
          </w:sdtContent>
        </w:sdt>
      </w:sdtContent>
    </w:sdt>
    <w:bookmarkEnd w:id="233" w:displacedByCustomXml="prev"/>
    <w:sdt>
      <w:sdtPr>
        <w:rPr>
          <w:rFonts w:ascii="宋体" w:eastAsia="宋体" w:hAnsi="宋体" w:cs="宋体" w:hint="eastAsia"/>
          <w:b w:val="0"/>
          <w:bCs w:val="0"/>
          <w:kern w:val="0"/>
          <w:szCs w:val="24"/>
        </w:rPr>
        <w:alias w:val="模块:按欠款方归集的期末余额前五名的其他应收款情况"/>
        <w:tag w:val="_SEC_6f759e5be9a9426cadf575a65a7d3434"/>
        <w:id w:val="-1871603012"/>
        <w:lock w:val="sdtLocked"/>
        <w:placeholder>
          <w:docPart w:val="GBC22222222222222222222222222222"/>
        </w:placeholder>
      </w:sdtPr>
      <w:sdtEndPr>
        <w:rPr>
          <w:rFonts w:hint="default"/>
        </w:rPr>
      </w:sdtEndPr>
      <w:sdtContent>
        <w:p w14:paraId="08440F5D" w14:textId="77777777" w:rsidR="006A4505" w:rsidRDefault="00B9625C" w:rsidP="008776CA">
          <w:pPr>
            <w:pStyle w:val="4"/>
            <w:numPr>
              <w:ilvl w:val="0"/>
              <w:numId w:val="110"/>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506857089"/>
            <w:lock w:val="sdtLocked"/>
            <w:placeholder>
              <w:docPart w:val="GBC22222222222222222222222222222"/>
            </w:placeholder>
          </w:sdtPr>
          <w:sdtEndPr/>
          <w:sdtContent>
            <w:p w14:paraId="360E0CD3" w14:textId="4872D5DA" w:rsidR="006A4505" w:rsidRDefault="00B9625C">
              <w:r>
                <w:fldChar w:fldCharType="begin"/>
              </w:r>
              <w:r w:rsidR="00703ADA">
                <w:instrText xml:space="preserve">MACROBUTTON  SnrToggleCheckbox √适用 </w:instrText>
              </w:r>
              <w:r>
                <w:fldChar w:fldCharType="end"/>
              </w:r>
              <w:r>
                <w:fldChar w:fldCharType="begin"/>
              </w:r>
              <w:r w:rsidR="00703ADA">
                <w:instrText xml:space="preserve"> MACROBUTTON  SnrToggleCheckbox □不适用 </w:instrText>
              </w:r>
              <w:r>
                <w:fldChar w:fldCharType="end"/>
              </w:r>
            </w:p>
          </w:sdtContent>
        </w:sdt>
        <w:p w14:paraId="540EC14D" w14:textId="527981F8" w:rsidR="006A4505" w:rsidRDefault="00B9625C">
          <w:pPr>
            <w:jc w:val="right"/>
          </w:pPr>
          <w:r>
            <w:rPr>
              <w:rFonts w:hint="eastAsia"/>
            </w:rPr>
            <w:t>单位：</w:t>
          </w:r>
          <w:sdt>
            <w:sdtPr>
              <w:rPr>
                <w:rFonts w:hint="eastAsia"/>
              </w:rPr>
              <w:alias w:val="单位：母公司财务附注：其他应收账款前五名欠款情况"/>
              <w:tag w:val="_GBC_a5049697dafb47839070e9dec68636fd"/>
              <w:id w:val="-21414148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313079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933"/>
            <w:gridCol w:w="1761"/>
            <w:gridCol w:w="1418"/>
            <w:gridCol w:w="1264"/>
            <w:gridCol w:w="1618"/>
          </w:tblGrid>
          <w:tr w:rsidR="00703ADA" w14:paraId="680B35DB" w14:textId="77777777" w:rsidTr="002237A0">
            <w:trPr>
              <w:cantSplit/>
            </w:trPr>
            <w:sdt>
              <w:sdtPr>
                <w:tag w:val="_PLD_5d9d48950c334f3ebe69358594de6f5a"/>
                <w:id w:val="1811589119"/>
                <w:lock w:val="sdtLocked"/>
              </w:sdtPr>
              <w:sdtEndPr/>
              <w:sdtContent>
                <w:tc>
                  <w:tcPr>
                    <w:tcW w:w="1282" w:type="pct"/>
                    <w:vAlign w:val="center"/>
                  </w:tcPr>
                  <w:p w14:paraId="01E78E0C" w14:textId="77777777" w:rsidR="00703ADA" w:rsidRDefault="00703ADA" w:rsidP="00703ADA">
                    <w:pPr>
                      <w:ind w:right="105"/>
                      <w:jc w:val="center"/>
                      <w:rPr>
                        <w:szCs w:val="21"/>
                      </w:rPr>
                    </w:pPr>
                    <w:r>
                      <w:rPr>
                        <w:rFonts w:hint="eastAsia"/>
                        <w:szCs w:val="21"/>
                      </w:rPr>
                      <w:t>单位名称</w:t>
                    </w:r>
                  </w:p>
                </w:tc>
              </w:sdtContent>
            </w:sdt>
            <w:sdt>
              <w:sdtPr>
                <w:tag w:val="_PLD_df4099a15e4547eca8a8712932025d41"/>
                <w:id w:val="1308980324"/>
                <w:lock w:val="sdtLocked"/>
              </w:sdtPr>
              <w:sdtEndPr/>
              <w:sdtContent>
                <w:tc>
                  <w:tcPr>
                    <w:tcW w:w="496" w:type="pct"/>
                    <w:vAlign w:val="center"/>
                  </w:tcPr>
                  <w:p w14:paraId="2B4108F3" w14:textId="77777777" w:rsidR="00703ADA" w:rsidRDefault="00703ADA" w:rsidP="00703ADA">
                    <w:pPr>
                      <w:ind w:right="73"/>
                      <w:jc w:val="center"/>
                      <w:rPr>
                        <w:szCs w:val="21"/>
                      </w:rPr>
                    </w:pPr>
                    <w:r>
                      <w:rPr>
                        <w:rFonts w:hint="eastAsia"/>
                        <w:szCs w:val="21"/>
                      </w:rPr>
                      <w:t>款项的性质</w:t>
                    </w:r>
                  </w:p>
                </w:tc>
              </w:sdtContent>
            </w:sdt>
            <w:sdt>
              <w:sdtPr>
                <w:tag w:val="_PLD_bddd90579b9f4693b33fb01a34a3cc74"/>
                <w:id w:val="-2057306093"/>
                <w:lock w:val="sdtLocked"/>
              </w:sdtPr>
              <w:sdtEndPr/>
              <w:sdtContent>
                <w:tc>
                  <w:tcPr>
                    <w:tcW w:w="936" w:type="pct"/>
                    <w:vAlign w:val="center"/>
                  </w:tcPr>
                  <w:p w14:paraId="79011AA8" w14:textId="77777777" w:rsidR="00703ADA" w:rsidRDefault="00703ADA" w:rsidP="00703ADA">
                    <w:pPr>
                      <w:ind w:right="73"/>
                      <w:jc w:val="center"/>
                      <w:rPr>
                        <w:szCs w:val="21"/>
                      </w:rPr>
                    </w:pPr>
                    <w:r>
                      <w:rPr>
                        <w:rFonts w:hint="eastAsia"/>
                        <w:szCs w:val="21"/>
                      </w:rPr>
                      <w:t>期末余额</w:t>
                    </w:r>
                  </w:p>
                </w:tc>
              </w:sdtContent>
            </w:sdt>
            <w:sdt>
              <w:sdtPr>
                <w:tag w:val="_PLD_ebce2f2b8a5b44c0a8efa1f8472d726f"/>
                <w:id w:val="875887583"/>
                <w:lock w:val="sdtLocked"/>
              </w:sdtPr>
              <w:sdtEndPr/>
              <w:sdtContent>
                <w:tc>
                  <w:tcPr>
                    <w:tcW w:w="754" w:type="pct"/>
                    <w:vAlign w:val="center"/>
                  </w:tcPr>
                  <w:p w14:paraId="3A68A1B5" w14:textId="77777777" w:rsidR="00703ADA" w:rsidRDefault="00703ADA" w:rsidP="00703ADA">
                    <w:pPr>
                      <w:ind w:right="73"/>
                      <w:jc w:val="center"/>
                      <w:rPr>
                        <w:szCs w:val="21"/>
                      </w:rPr>
                    </w:pPr>
                    <w:r>
                      <w:rPr>
                        <w:rFonts w:hint="eastAsia"/>
                        <w:szCs w:val="21"/>
                      </w:rPr>
                      <w:t>账龄</w:t>
                    </w:r>
                  </w:p>
                </w:tc>
              </w:sdtContent>
            </w:sdt>
            <w:sdt>
              <w:sdtPr>
                <w:tag w:val="_PLD_4ee275521dbe4dc2baaaf49d9294de38"/>
                <w:id w:val="350459124"/>
                <w:lock w:val="sdtLocked"/>
              </w:sdtPr>
              <w:sdtEndPr/>
              <w:sdtContent>
                <w:tc>
                  <w:tcPr>
                    <w:tcW w:w="672" w:type="pct"/>
                    <w:vAlign w:val="center"/>
                  </w:tcPr>
                  <w:p w14:paraId="5B106E33" w14:textId="77777777" w:rsidR="00703ADA" w:rsidRDefault="00703ADA" w:rsidP="00703ADA">
                    <w:pPr>
                      <w:jc w:val="center"/>
                      <w:rPr>
                        <w:szCs w:val="21"/>
                      </w:rPr>
                    </w:pPr>
                    <w:r>
                      <w:rPr>
                        <w:rFonts w:hint="eastAsia"/>
                        <w:szCs w:val="21"/>
                      </w:rPr>
                      <w:t>占其他应收款期末余额合计数的比例(</w:t>
                    </w:r>
                    <w:r>
                      <w:rPr>
                        <w:szCs w:val="21"/>
                      </w:rPr>
                      <w:t>%)</w:t>
                    </w:r>
                  </w:p>
                </w:tc>
              </w:sdtContent>
            </w:sdt>
            <w:sdt>
              <w:sdtPr>
                <w:tag w:val="_PLD_f63b55aec3964290829b6afe171881b8"/>
                <w:id w:val="-1302537726"/>
                <w:lock w:val="sdtLocked"/>
              </w:sdtPr>
              <w:sdtEndPr/>
              <w:sdtContent>
                <w:tc>
                  <w:tcPr>
                    <w:tcW w:w="860" w:type="pct"/>
                    <w:vAlign w:val="center"/>
                  </w:tcPr>
                  <w:p w14:paraId="20608561" w14:textId="77777777" w:rsidR="00703ADA" w:rsidRDefault="00703ADA" w:rsidP="00703ADA">
                    <w:pPr>
                      <w:jc w:val="center"/>
                      <w:rPr>
                        <w:szCs w:val="21"/>
                      </w:rPr>
                    </w:pPr>
                    <w:r>
                      <w:rPr>
                        <w:rFonts w:hint="eastAsia"/>
                        <w:szCs w:val="21"/>
                      </w:rPr>
                      <w:t>坏账准备</w:t>
                    </w:r>
                  </w:p>
                  <w:p w14:paraId="31E98E77" w14:textId="77777777" w:rsidR="00703ADA" w:rsidRDefault="00703ADA" w:rsidP="00703ADA">
                    <w:pPr>
                      <w:jc w:val="center"/>
                      <w:rPr>
                        <w:szCs w:val="21"/>
                      </w:rPr>
                    </w:pPr>
                    <w:r>
                      <w:rPr>
                        <w:rFonts w:hint="eastAsia"/>
                        <w:szCs w:val="21"/>
                      </w:rPr>
                      <w:t>期末余额</w:t>
                    </w:r>
                  </w:p>
                </w:tc>
              </w:sdtContent>
            </w:sdt>
          </w:tr>
          <w:sdt>
            <w:sdtPr>
              <w:rPr>
                <w:rFonts w:hint="eastAsia"/>
                <w:szCs w:val="21"/>
              </w:rPr>
              <w:alias w:val="其他应收款欠款户"/>
              <w:tag w:val="_TUP_0146960361f9400f96cf10884e0c6b7e"/>
              <w:id w:val="-135110346"/>
              <w:lock w:val="sdtLocked"/>
              <w:placeholder>
                <w:docPart w:val="9B42A71F861D4B349CA8AA0F4D01015B"/>
              </w:placeholder>
            </w:sdtPr>
            <w:sdtEndPr/>
            <w:sdtContent>
              <w:tr w:rsidR="00703ADA" w14:paraId="42BF467E" w14:textId="77777777" w:rsidTr="002237A0">
                <w:trPr>
                  <w:cantSplit/>
                </w:trPr>
                <w:tc>
                  <w:tcPr>
                    <w:tcW w:w="1282" w:type="pct"/>
                    <w:vAlign w:val="center"/>
                  </w:tcPr>
                  <w:p w14:paraId="111E0F78" w14:textId="77777777" w:rsidR="00703ADA" w:rsidRDefault="00703ADA" w:rsidP="00703ADA">
                    <w:pPr>
                      <w:ind w:right="105"/>
                      <w:rPr>
                        <w:szCs w:val="21"/>
                      </w:rPr>
                    </w:pPr>
                    <w:r>
                      <w:t>上海欣活生物科技有限公司</w:t>
                    </w:r>
                  </w:p>
                </w:tc>
                <w:tc>
                  <w:tcPr>
                    <w:tcW w:w="496" w:type="pct"/>
                    <w:vAlign w:val="center"/>
                  </w:tcPr>
                  <w:p w14:paraId="49441A34" w14:textId="77777777" w:rsidR="00703ADA" w:rsidRDefault="00703ADA" w:rsidP="00703ADA">
                    <w:pPr>
                      <w:ind w:right="73"/>
                      <w:rPr>
                        <w:szCs w:val="21"/>
                      </w:rPr>
                    </w:pPr>
                    <w:r>
                      <w:t>子公司欠款</w:t>
                    </w:r>
                  </w:p>
                </w:tc>
                <w:tc>
                  <w:tcPr>
                    <w:tcW w:w="936" w:type="pct"/>
                    <w:vAlign w:val="center"/>
                  </w:tcPr>
                  <w:p w14:paraId="54AE0BCA" w14:textId="77777777" w:rsidR="00703ADA" w:rsidRDefault="00703ADA" w:rsidP="00703ADA">
                    <w:pPr>
                      <w:ind w:right="73"/>
                      <w:jc w:val="right"/>
                      <w:rPr>
                        <w:szCs w:val="21"/>
                      </w:rPr>
                    </w:pPr>
                    <w:r>
                      <w:t>387,938,276.28</w:t>
                    </w:r>
                  </w:p>
                </w:tc>
                <w:tc>
                  <w:tcPr>
                    <w:tcW w:w="754" w:type="pct"/>
                    <w:vAlign w:val="center"/>
                  </w:tcPr>
                  <w:p w14:paraId="3407287D" w14:textId="77777777" w:rsidR="00703ADA" w:rsidRDefault="00703ADA" w:rsidP="00703ADA">
                    <w:pPr>
                      <w:ind w:right="73"/>
                      <w:rPr>
                        <w:szCs w:val="21"/>
                      </w:rPr>
                    </w:pPr>
                    <w:r>
                      <w:t>6个月内、6个月-1年、1-2年</w:t>
                    </w:r>
                  </w:p>
                </w:tc>
                <w:tc>
                  <w:tcPr>
                    <w:tcW w:w="672" w:type="pct"/>
                    <w:vAlign w:val="center"/>
                  </w:tcPr>
                  <w:p w14:paraId="11A910AA" w14:textId="77777777" w:rsidR="00703ADA" w:rsidRDefault="00703ADA" w:rsidP="00703ADA">
                    <w:pPr>
                      <w:jc w:val="right"/>
                      <w:rPr>
                        <w:szCs w:val="21"/>
                      </w:rPr>
                    </w:pPr>
                    <w:r>
                      <w:t>69.76</w:t>
                    </w:r>
                  </w:p>
                </w:tc>
                <w:tc>
                  <w:tcPr>
                    <w:tcW w:w="860" w:type="pct"/>
                    <w:vAlign w:val="center"/>
                  </w:tcPr>
                  <w:p w14:paraId="1DF107A7" w14:textId="77777777" w:rsidR="00703ADA" w:rsidRDefault="00703ADA" w:rsidP="00703ADA">
                    <w:pPr>
                      <w:jc w:val="right"/>
                      <w:rPr>
                        <w:szCs w:val="21"/>
                      </w:rPr>
                    </w:pPr>
                  </w:p>
                </w:tc>
              </w:tr>
            </w:sdtContent>
          </w:sdt>
          <w:sdt>
            <w:sdtPr>
              <w:rPr>
                <w:rFonts w:hint="eastAsia"/>
                <w:szCs w:val="21"/>
              </w:rPr>
              <w:alias w:val="其他应收款欠款户"/>
              <w:tag w:val="_TUP_0146960361f9400f96cf10884e0c6b7e"/>
              <w:id w:val="-1686501041"/>
              <w:lock w:val="sdtLocked"/>
              <w:placeholder>
                <w:docPart w:val="9B42A71F861D4B349CA8AA0F4D01015B"/>
              </w:placeholder>
            </w:sdtPr>
            <w:sdtEndPr/>
            <w:sdtContent>
              <w:tr w:rsidR="00703ADA" w14:paraId="20916D0F" w14:textId="77777777" w:rsidTr="002237A0">
                <w:trPr>
                  <w:cantSplit/>
                </w:trPr>
                <w:tc>
                  <w:tcPr>
                    <w:tcW w:w="1282" w:type="pct"/>
                    <w:vAlign w:val="center"/>
                  </w:tcPr>
                  <w:p w14:paraId="3F002BC9" w14:textId="77777777" w:rsidR="00703ADA" w:rsidRDefault="00703ADA" w:rsidP="00703ADA">
                    <w:pPr>
                      <w:ind w:right="105"/>
                      <w:rPr>
                        <w:szCs w:val="21"/>
                      </w:rPr>
                    </w:pPr>
                    <w:r>
                      <w:t>上海海脊生物医药工程有限公司</w:t>
                    </w:r>
                  </w:p>
                </w:tc>
                <w:tc>
                  <w:tcPr>
                    <w:tcW w:w="496" w:type="pct"/>
                    <w:vAlign w:val="center"/>
                  </w:tcPr>
                  <w:p w14:paraId="049C99F6" w14:textId="77777777" w:rsidR="00703ADA" w:rsidRDefault="00703ADA" w:rsidP="00703ADA">
                    <w:pPr>
                      <w:ind w:right="73"/>
                      <w:rPr>
                        <w:szCs w:val="21"/>
                      </w:rPr>
                    </w:pPr>
                    <w:r>
                      <w:t>子公司欠款</w:t>
                    </w:r>
                  </w:p>
                </w:tc>
                <w:tc>
                  <w:tcPr>
                    <w:tcW w:w="936" w:type="pct"/>
                    <w:vAlign w:val="center"/>
                  </w:tcPr>
                  <w:p w14:paraId="06CB20FA" w14:textId="77777777" w:rsidR="00703ADA" w:rsidRDefault="00703ADA" w:rsidP="00703ADA">
                    <w:pPr>
                      <w:ind w:right="73"/>
                      <w:jc w:val="right"/>
                      <w:rPr>
                        <w:szCs w:val="21"/>
                      </w:rPr>
                    </w:pPr>
                    <w:r>
                      <w:t>131,652,024.47</w:t>
                    </w:r>
                  </w:p>
                </w:tc>
                <w:tc>
                  <w:tcPr>
                    <w:tcW w:w="754" w:type="pct"/>
                    <w:vAlign w:val="center"/>
                  </w:tcPr>
                  <w:p w14:paraId="39BCC98C" w14:textId="77777777" w:rsidR="00703ADA" w:rsidRDefault="00703ADA" w:rsidP="00703ADA">
                    <w:pPr>
                      <w:ind w:right="73"/>
                      <w:rPr>
                        <w:szCs w:val="21"/>
                      </w:rPr>
                    </w:pPr>
                    <w:r>
                      <w:t>6个月-1年、1-2年、2-3年</w:t>
                    </w:r>
                  </w:p>
                </w:tc>
                <w:tc>
                  <w:tcPr>
                    <w:tcW w:w="672" w:type="pct"/>
                    <w:vAlign w:val="center"/>
                  </w:tcPr>
                  <w:p w14:paraId="1A8CD894" w14:textId="77777777" w:rsidR="00703ADA" w:rsidRDefault="00703ADA" w:rsidP="00703ADA">
                    <w:pPr>
                      <w:jc w:val="right"/>
                      <w:rPr>
                        <w:szCs w:val="21"/>
                      </w:rPr>
                    </w:pPr>
                    <w:r>
                      <w:t>23.67</w:t>
                    </w:r>
                  </w:p>
                </w:tc>
                <w:tc>
                  <w:tcPr>
                    <w:tcW w:w="860" w:type="pct"/>
                    <w:vAlign w:val="center"/>
                  </w:tcPr>
                  <w:p w14:paraId="285D5BA4" w14:textId="77777777" w:rsidR="00703ADA" w:rsidRDefault="00703ADA" w:rsidP="00703ADA">
                    <w:pPr>
                      <w:jc w:val="right"/>
                      <w:rPr>
                        <w:szCs w:val="21"/>
                      </w:rPr>
                    </w:pPr>
                  </w:p>
                </w:tc>
              </w:tr>
            </w:sdtContent>
          </w:sdt>
          <w:sdt>
            <w:sdtPr>
              <w:rPr>
                <w:rFonts w:hint="eastAsia"/>
                <w:szCs w:val="21"/>
              </w:rPr>
              <w:alias w:val="其他应收款欠款户"/>
              <w:tag w:val="_TUP_0146960361f9400f96cf10884e0c6b7e"/>
              <w:id w:val="2023345845"/>
              <w:lock w:val="sdtLocked"/>
              <w:placeholder>
                <w:docPart w:val="9B42A71F861D4B349CA8AA0F4D01015B"/>
              </w:placeholder>
            </w:sdtPr>
            <w:sdtEndPr/>
            <w:sdtContent>
              <w:tr w:rsidR="00703ADA" w14:paraId="2B833E27" w14:textId="77777777" w:rsidTr="002237A0">
                <w:trPr>
                  <w:cantSplit/>
                </w:trPr>
                <w:tc>
                  <w:tcPr>
                    <w:tcW w:w="1282" w:type="pct"/>
                    <w:vAlign w:val="center"/>
                  </w:tcPr>
                  <w:p w14:paraId="0611A10F" w14:textId="77777777" w:rsidR="00703ADA" w:rsidRDefault="00703ADA" w:rsidP="00703ADA">
                    <w:pPr>
                      <w:ind w:right="105"/>
                      <w:rPr>
                        <w:szCs w:val="21"/>
                      </w:rPr>
                    </w:pPr>
                    <w:r>
                      <w:t>北京金达隆资产管理有限公司</w:t>
                    </w:r>
                  </w:p>
                </w:tc>
                <w:tc>
                  <w:tcPr>
                    <w:tcW w:w="496" w:type="pct"/>
                    <w:vAlign w:val="center"/>
                  </w:tcPr>
                  <w:p w14:paraId="6D5C704C" w14:textId="77777777" w:rsidR="00703ADA" w:rsidRDefault="00703ADA" w:rsidP="00703ADA">
                    <w:pPr>
                      <w:ind w:right="73"/>
                      <w:rPr>
                        <w:szCs w:val="21"/>
                      </w:rPr>
                    </w:pPr>
                    <w:r>
                      <w:t>保证金</w:t>
                    </w:r>
                  </w:p>
                </w:tc>
                <w:tc>
                  <w:tcPr>
                    <w:tcW w:w="936" w:type="pct"/>
                    <w:vAlign w:val="center"/>
                  </w:tcPr>
                  <w:p w14:paraId="0E4D0820" w14:textId="77777777" w:rsidR="00703ADA" w:rsidRDefault="00703ADA" w:rsidP="00703ADA">
                    <w:pPr>
                      <w:ind w:right="73"/>
                      <w:jc w:val="right"/>
                      <w:rPr>
                        <w:szCs w:val="21"/>
                      </w:rPr>
                    </w:pPr>
                    <w:r>
                      <w:t>21,552,351.11</w:t>
                    </w:r>
                  </w:p>
                </w:tc>
                <w:tc>
                  <w:tcPr>
                    <w:tcW w:w="754" w:type="pct"/>
                    <w:vAlign w:val="center"/>
                  </w:tcPr>
                  <w:p w14:paraId="3C3D787C" w14:textId="77777777" w:rsidR="00703ADA" w:rsidRDefault="00703ADA" w:rsidP="00703ADA">
                    <w:pPr>
                      <w:ind w:right="73"/>
                      <w:rPr>
                        <w:szCs w:val="21"/>
                      </w:rPr>
                    </w:pPr>
                    <w:r>
                      <w:t>3年以上</w:t>
                    </w:r>
                  </w:p>
                </w:tc>
                <w:tc>
                  <w:tcPr>
                    <w:tcW w:w="672" w:type="pct"/>
                    <w:vAlign w:val="center"/>
                  </w:tcPr>
                  <w:p w14:paraId="1D44041E" w14:textId="77777777" w:rsidR="00703ADA" w:rsidRDefault="00703ADA" w:rsidP="00703ADA">
                    <w:pPr>
                      <w:jc w:val="right"/>
                      <w:rPr>
                        <w:szCs w:val="21"/>
                      </w:rPr>
                    </w:pPr>
                    <w:r>
                      <w:t>3.88</w:t>
                    </w:r>
                  </w:p>
                </w:tc>
                <w:tc>
                  <w:tcPr>
                    <w:tcW w:w="860" w:type="pct"/>
                    <w:vAlign w:val="center"/>
                  </w:tcPr>
                  <w:p w14:paraId="555EA8EC" w14:textId="77777777" w:rsidR="00703ADA" w:rsidRDefault="00703ADA" w:rsidP="00703ADA">
                    <w:pPr>
                      <w:jc w:val="right"/>
                      <w:rPr>
                        <w:szCs w:val="21"/>
                      </w:rPr>
                    </w:pPr>
                    <w:r>
                      <w:t>12,000,000.00</w:t>
                    </w:r>
                  </w:p>
                </w:tc>
              </w:tr>
            </w:sdtContent>
          </w:sdt>
          <w:sdt>
            <w:sdtPr>
              <w:rPr>
                <w:rFonts w:hint="eastAsia"/>
                <w:szCs w:val="21"/>
              </w:rPr>
              <w:alias w:val="其他应收款欠款户"/>
              <w:tag w:val="_TUP_0146960361f9400f96cf10884e0c6b7e"/>
              <w:id w:val="1562290836"/>
              <w:lock w:val="sdtLocked"/>
              <w:placeholder>
                <w:docPart w:val="9B42A71F861D4B349CA8AA0F4D01015B"/>
              </w:placeholder>
            </w:sdtPr>
            <w:sdtEndPr/>
            <w:sdtContent>
              <w:tr w:rsidR="00703ADA" w14:paraId="2EABCBCC" w14:textId="77777777" w:rsidTr="002237A0">
                <w:trPr>
                  <w:cantSplit/>
                </w:trPr>
                <w:tc>
                  <w:tcPr>
                    <w:tcW w:w="1282" w:type="pct"/>
                    <w:vAlign w:val="center"/>
                  </w:tcPr>
                  <w:p w14:paraId="64F41E88" w14:textId="77777777" w:rsidR="00703ADA" w:rsidRDefault="00703ADA" w:rsidP="00703ADA">
                    <w:pPr>
                      <w:ind w:right="105"/>
                      <w:rPr>
                        <w:szCs w:val="21"/>
                      </w:rPr>
                    </w:pPr>
                    <w:r>
                      <w:t>西藏诺迪康藏药材开发有限公司</w:t>
                    </w:r>
                  </w:p>
                </w:tc>
                <w:tc>
                  <w:tcPr>
                    <w:tcW w:w="496" w:type="pct"/>
                    <w:vAlign w:val="center"/>
                  </w:tcPr>
                  <w:p w14:paraId="04442260" w14:textId="77777777" w:rsidR="00703ADA" w:rsidRDefault="00703ADA" w:rsidP="00703ADA">
                    <w:pPr>
                      <w:ind w:right="73"/>
                      <w:rPr>
                        <w:szCs w:val="21"/>
                      </w:rPr>
                    </w:pPr>
                    <w:r>
                      <w:t>子公司欠款</w:t>
                    </w:r>
                  </w:p>
                </w:tc>
                <w:tc>
                  <w:tcPr>
                    <w:tcW w:w="936" w:type="pct"/>
                    <w:vAlign w:val="center"/>
                  </w:tcPr>
                  <w:p w14:paraId="44E75D9E" w14:textId="77777777" w:rsidR="00703ADA" w:rsidRDefault="00703ADA" w:rsidP="00703ADA">
                    <w:pPr>
                      <w:ind w:right="73"/>
                      <w:jc w:val="right"/>
                      <w:rPr>
                        <w:szCs w:val="21"/>
                      </w:rPr>
                    </w:pPr>
                    <w:r>
                      <w:t>12,559,465.66</w:t>
                    </w:r>
                  </w:p>
                </w:tc>
                <w:tc>
                  <w:tcPr>
                    <w:tcW w:w="754" w:type="pct"/>
                    <w:vAlign w:val="center"/>
                  </w:tcPr>
                  <w:p w14:paraId="7AFF5EB2" w14:textId="77777777" w:rsidR="00703ADA" w:rsidRDefault="00703ADA" w:rsidP="00703ADA">
                    <w:pPr>
                      <w:ind w:right="73"/>
                      <w:rPr>
                        <w:szCs w:val="21"/>
                      </w:rPr>
                    </w:pPr>
                    <w:r>
                      <w:t>3年以上</w:t>
                    </w:r>
                  </w:p>
                </w:tc>
                <w:tc>
                  <w:tcPr>
                    <w:tcW w:w="672" w:type="pct"/>
                    <w:vAlign w:val="center"/>
                  </w:tcPr>
                  <w:p w14:paraId="31E0CCE0" w14:textId="77777777" w:rsidR="00703ADA" w:rsidRDefault="00703ADA" w:rsidP="00703ADA">
                    <w:pPr>
                      <w:jc w:val="right"/>
                      <w:rPr>
                        <w:szCs w:val="21"/>
                      </w:rPr>
                    </w:pPr>
                    <w:r>
                      <w:t>2.26</w:t>
                    </w:r>
                  </w:p>
                </w:tc>
                <w:tc>
                  <w:tcPr>
                    <w:tcW w:w="860" w:type="pct"/>
                    <w:vAlign w:val="center"/>
                  </w:tcPr>
                  <w:p w14:paraId="18206ABE" w14:textId="77777777" w:rsidR="00703ADA" w:rsidRDefault="00703ADA" w:rsidP="00703ADA">
                    <w:pPr>
                      <w:jc w:val="right"/>
                      <w:rPr>
                        <w:szCs w:val="21"/>
                      </w:rPr>
                    </w:pPr>
                  </w:p>
                </w:tc>
              </w:tr>
            </w:sdtContent>
          </w:sdt>
          <w:sdt>
            <w:sdtPr>
              <w:rPr>
                <w:rFonts w:hint="eastAsia"/>
                <w:szCs w:val="21"/>
              </w:rPr>
              <w:alias w:val="其他应收款欠款户"/>
              <w:tag w:val="_TUP_0146960361f9400f96cf10884e0c6b7e"/>
              <w:id w:val="1081345812"/>
              <w:lock w:val="sdtLocked"/>
              <w:placeholder>
                <w:docPart w:val="9B42A71F861D4B349CA8AA0F4D01015B"/>
              </w:placeholder>
            </w:sdtPr>
            <w:sdtEndPr/>
            <w:sdtContent>
              <w:tr w:rsidR="00703ADA" w14:paraId="0DD2FAB7" w14:textId="77777777" w:rsidTr="002237A0">
                <w:trPr>
                  <w:cantSplit/>
                </w:trPr>
                <w:tc>
                  <w:tcPr>
                    <w:tcW w:w="1282" w:type="pct"/>
                    <w:vAlign w:val="center"/>
                  </w:tcPr>
                  <w:p w14:paraId="0FB6239C" w14:textId="77777777" w:rsidR="00703ADA" w:rsidRDefault="00703ADA" w:rsidP="00703ADA">
                    <w:pPr>
                      <w:ind w:right="105"/>
                      <w:rPr>
                        <w:szCs w:val="21"/>
                      </w:rPr>
                    </w:pPr>
                    <w:r>
                      <w:t>西藏川商投资有限公司</w:t>
                    </w:r>
                  </w:p>
                </w:tc>
                <w:tc>
                  <w:tcPr>
                    <w:tcW w:w="496" w:type="pct"/>
                    <w:vAlign w:val="center"/>
                  </w:tcPr>
                  <w:p w14:paraId="5980CA9F" w14:textId="77777777" w:rsidR="00703ADA" w:rsidRDefault="00703ADA" w:rsidP="00703ADA">
                    <w:pPr>
                      <w:ind w:right="73"/>
                      <w:rPr>
                        <w:szCs w:val="21"/>
                      </w:rPr>
                    </w:pPr>
                    <w:r>
                      <w:t>保证金</w:t>
                    </w:r>
                  </w:p>
                </w:tc>
                <w:tc>
                  <w:tcPr>
                    <w:tcW w:w="936" w:type="pct"/>
                    <w:vAlign w:val="center"/>
                  </w:tcPr>
                  <w:p w14:paraId="3CEA2362" w14:textId="77777777" w:rsidR="00703ADA" w:rsidRDefault="00703ADA" w:rsidP="00703ADA">
                    <w:pPr>
                      <w:ind w:right="73"/>
                      <w:jc w:val="right"/>
                      <w:rPr>
                        <w:szCs w:val="21"/>
                      </w:rPr>
                    </w:pPr>
                    <w:r>
                      <w:t>1,000,000.00</w:t>
                    </w:r>
                  </w:p>
                </w:tc>
                <w:tc>
                  <w:tcPr>
                    <w:tcW w:w="754" w:type="pct"/>
                    <w:vAlign w:val="center"/>
                  </w:tcPr>
                  <w:p w14:paraId="7D5C3679" w14:textId="77777777" w:rsidR="00703ADA" w:rsidRDefault="00703ADA" w:rsidP="00703ADA">
                    <w:pPr>
                      <w:ind w:right="73"/>
                      <w:rPr>
                        <w:szCs w:val="21"/>
                      </w:rPr>
                    </w:pPr>
                    <w:r>
                      <w:t>3年以上</w:t>
                    </w:r>
                  </w:p>
                </w:tc>
                <w:tc>
                  <w:tcPr>
                    <w:tcW w:w="672" w:type="pct"/>
                    <w:vAlign w:val="center"/>
                  </w:tcPr>
                  <w:p w14:paraId="55A2B1EC" w14:textId="77777777" w:rsidR="00703ADA" w:rsidRDefault="00703ADA" w:rsidP="00703ADA">
                    <w:pPr>
                      <w:jc w:val="right"/>
                      <w:rPr>
                        <w:szCs w:val="21"/>
                      </w:rPr>
                    </w:pPr>
                    <w:r>
                      <w:t>0.18</w:t>
                    </w:r>
                  </w:p>
                </w:tc>
                <w:tc>
                  <w:tcPr>
                    <w:tcW w:w="860" w:type="pct"/>
                    <w:vAlign w:val="center"/>
                  </w:tcPr>
                  <w:p w14:paraId="5D908F36" w14:textId="77777777" w:rsidR="00703ADA" w:rsidRDefault="00703ADA" w:rsidP="00703ADA">
                    <w:pPr>
                      <w:jc w:val="right"/>
                      <w:rPr>
                        <w:szCs w:val="21"/>
                      </w:rPr>
                    </w:pPr>
                    <w:r>
                      <w:t>1,000,000.00</w:t>
                    </w:r>
                  </w:p>
                </w:tc>
              </w:tr>
            </w:sdtContent>
          </w:sdt>
          <w:tr w:rsidR="00703ADA" w14:paraId="073B26B0" w14:textId="77777777" w:rsidTr="002237A0">
            <w:trPr>
              <w:cantSplit/>
            </w:trPr>
            <w:sdt>
              <w:sdtPr>
                <w:tag w:val="_PLD_a7f472d740c84362a157258c79bd0672"/>
                <w:id w:val="-749425970"/>
                <w:lock w:val="sdtLocked"/>
              </w:sdtPr>
              <w:sdtEndPr/>
              <w:sdtContent>
                <w:tc>
                  <w:tcPr>
                    <w:tcW w:w="1282" w:type="pct"/>
                  </w:tcPr>
                  <w:p w14:paraId="71E8E7C3" w14:textId="77777777" w:rsidR="00703ADA" w:rsidRDefault="00703ADA" w:rsidP="00703ADA">
                    <w:pPr>
                      <w:ind w:right="105"/>
                      <w:jc w:val="center"/>
                      <w:rPr>
                        <w:szCs w:val="21"/>
                      </w:rPr>
                    </w:pPr>
                    <w:r>
                      <w:rPr>
                        <w:rFonts w:hint="eastAsia"/>
                        <w:szCs w:val="21"/>
                      </w:rPr>
                      <w:t>合计</w:t>
                    </w:r>
                  </w:p>
                </w:tc>
              </w:sdtContent>
            </w:sdt>
            <w:tc>
              <w:tcPr>
                <w:tcW w:w="496" w:type="pct"/>
              </w:tcPr>
              <w:p w14:paraId="0F102744" w14:textId="77777777" w:rsidR="00703ADA" w:rsidRDefault="00703ADA" w:rsidP="00703ADA">
                <w:pPr>
                  <w:ind w:right="73"/>
                  <w:jc w:val="center"/>
                  <w:rPr>
                    <w:szCs w:val="21"/>
                  </w:rPr>
                </w:pPr>
                <w:r>
                  <w:rPr>
                    <w:szCs w:val="21"/>
                  </w:rPr>
                  <w:t>/</w:t>
                </w:r>
              </w:p>
            </w:tc>
            <w:tc>
              <w:tcPr>
                <w:tcW w:w="936" w:type="pct"/>
                <w:vAlign w:val="center"/>
              </w:tcPr>
              <w:p w14:paraId="79BF2641" w14:textId="73445309" w:rsidR="00703ADA" w:rsidRDefault="00703ADA" w:rsidP="00703ADA">
                <w:pPr>
                  <w:ind w:right="73"/>
                  <w:jc w:val="right"/>
                  <w:rPr>
                    <w:szCs w:val="21"/>
                  </w:rPr>
                </w:pPr>
                <w:r>
                  <w:t>554,702,117.52</w:t>
                </w:r>
              </w:p>
            </w:tc>
            <w:tc>
              <w:tcPr>
                <w:tcW w:w="754" w:type="pct"/>
                <w:vAlign w:val="center"/>
              </w:tcPr>
              <w:p w14:paraId="352B818D" w14:textId="2F850DD8" w:rsidR="00703ADA" w:rsidRDefault="00703ADA" w:rsidP="00703ADA">
                <w:pPr>
                  <w:ind w:right="73"/>
                  <w:jc w:val="center"/>
                  <w:rPr>
                    <w:szCs w:val="21"/>
                  </w:rPr>
                </w:pPr>
                <w:r w:rsidRPr="00703ADA">
                  <w:rPr>
                    <w:szCs w:val="21"/>
                  </w:rPr>
                  <w:t>/</w:t>
                </w:r>
              </w:p>
            </w:tc>
            <w:tc>
              <w:tcPr>
                <w:tcW w:w="672" w:type="pct"/>
                <w:vAlign w:val="center"/>
              </w:tcPr>
              <w:p w14:paraId="6115D477" w14:textId="094C2CB3" w:rsidR="00703ADA" w:rsidRDefault="00CF331E" w:rsidP="00703ADA">
                <w:pPr>
                  <w:jc w:val="right"/>
                  <w:rPr>
                    <w:szCs w:val="21"/>
                  </w:rPr>
                </w:pPr>
                <w:r>
                  <w:t>99.75</w:t>
                </w:r>
              </w:p>
            </w:tc>
            <w:tc>
              <w:tcPr>
                <w:tcW w:w="860" w:type="pct"/>
                <w:vAlign w:val="center"/>
              </w:tcPr>
              <w:p w14:paraId="1D84B5B2" w14:textId="4D250D78" w:rsidR="00703ADA" w:rsidRDefault="00703ADA" w:rsidP="00703ADA">
                <w:pPr>
                  <w:jc w:val="right"/>
                  <w:rPr>
                    <w:szCs w:val="21"/>
                  </w:rPr>
                </w:pPr>
                <w:r>
                  <w:t>13,000,000.00</w:t>
                </w:r>
              </w:p>
            </w:tc>
          </w:tr>
        </w:tbl>
        <w:p w14:paraId="6324A6D6" w14:textId="51CDB16F" w:rsidR="006A4505" w:rsidRPr="009634FE" w:rsidRDefault="001E0608" w:rsidP="009634FE"/>
      </w:sdtContent>
    </w:sdt>
    <w:p w14:paraId="10215575" w14:textId="77777777" w:rsidR="006A4505" w:rsidRDefault="00B9625C" w:rsidP="008776CA">
      <w:pPr>
        <w:pStyle w:val="3"/>
        <w:numPr>
          <w:ilvl w:val="0"/>
          <w:numId w:val="107"/>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173720596"/>
        <w:lock w:val="sdtContentLocked"/>
        <w:placeholder>
          <w:docPart w:val="GBC22222222222222222222222222222"/>
        </w:placeholder>
      </w:sdtPr>
      <w:sdtEndPr/>
      <w:sdtContent>
        <w:p w14:paraId="69D82AB0" w14:textId="6A22DCDA" w:rsidR="006A4505" w:rsidRDefault="00B9625C">
          <w:r>
            <w:fldChar w:fldCharType="begin"/>
          </w:r>
          <w:r w:rsidR="00E75232">
            <w:instrText xml:space="preserve">MACROBUTTON  SnrToggleCheckbox √适用 </w:instrText>
          </w:r>
          <w:r>
            <w:fldChar w:fldCharType="end"/>
          </w:r>
          <w:r>
            <w:fldChar w:fldCharType="begin"/>
          </w:r>
          <w:r w:rsidR="00E75232">
            <w:instrText xml:space="preserve"> MACROBUTTON  SnrToggleCheckbox □不适用 </w:instrText>
          </w:r>
          <w:r>
            <w:fldChar w:fldCharType="end"/>
          </w:r>
        </w:p>
      </w:sdtContent>
    </w:sdt>
    <w:sdt>
      <w:sdtPr>
        <w:rPr>
          <w:rFonts w:hint="eastAsia"/>
          <w:b/>
          <w:bCs/>
          <w:szCs w:val="21"/>
        </w:rPr>
        <w:alias w:val="模块:长期股权投资按成本法核算"/>
        <w:tag w:val="_SEC_315fa330edb445329400b10ee17c89ff"/>
        <w:id w:val="1189808005"/>
        <w:lock w:val="sdtLocked"/>
        <w:placeholder>
          <w:docPart w:val="GBC22222222222222222222222222222"/>
        </w:placeholder>
      </w:sdtPr>
      <w:sdtEndPr>
        <w:rPr>
          <w:b w:val="0"/>
          <w:bCs w:val="0"/>
        </w:rPr>
      </w:sdtEndPr>
      <w:sdtContent>
        <w:p w14:paraId="24EAA331" w14:textId="51C651C7" w:rsidR="006A4505" w:rsidRDefault="00B9625C">
          <w:pPr>
            <w:jc w:val="right"/>
            <w:rPr>
              <w:szCs w:val="21"/>
            </w:rPr>
          </w:pPr>
          <w:r>
            <w:rPr>
              <w:rFonts w:hint="eastAsia"/>
              <w:szCs w:val="21"/>
            </w:rPr>
            <w:t>单位：</w:t>
          </w:r>
          <w:sdt>
            <w:sdtPr>
              <w:rPr>
                <w:rFonts w:hint="eastAsia"/>
                <w:szCs w:val="21"/>
              </w:rPr>
              <w:alias w:val="单位：母公司财务附注：长期股权投资"/>
              <w:tag w:val="_GBC_9d11e81055cb4017a0055a75ae95ae64"/>
              <w:id w:val="-1219363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990903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896"/>
            <w:gridCol w:w="1896"/>
            <w:gridCol w:w="1896"/>
            <w:gridCol w:w="1896"/>
          </w:tblGrid>
          <w:tr w:rsidR="004032DF" w14:paraId="61F4A051" w14:textId="77777777" w:rsidTr="005126C2">
            <w:trPr>
              <w:cantSplit/>
            </w:trPr>
            <w:sdt>
              <w:sdtPr>
                <w:tag w:val="_PLD_0747ffd7336145fcb6d5e622fab54966"/>
                <w:id w:val="1804354950"/>
                <w:lock w:val="sdtLocked"/>
              </w:sdtPr>
              <w:sdtEndPr/>
              <w:sdtContent>
                <w:tc>
                  <w:tcPr>
                    <w:tcW w:w="1525" w:type="pct"/>
                    <w:vMerge w:val="restart"/>
                    <w:shd w:val="clear" w:color="auto" w:fill="auto"/>
                    <w:vAlign w:val="center"/>
                  </w:tcPr>
                  <w:p w14:paraId="3313DEBC" w14:textId="77777777" w:rsidR="004032DF" w:rsidRDefault="004032DF" w:rsidP="005126C2">
                    <w:pPr>
                      <w:jc w:val="center"/>
                    </w:pPr>
                    <w:r>
                      <w:rPr>
                        <w:rFonts w:hint="eastAsia"/>
                      </w:rPr>
                      <w:t>项目</w:t>
                    </w:r>
                  </w:p>
                </w:tc>
              </w:sdtContent>
            </w:sdt>
            <w:sdt>
              <w:sdtPr>
                <w:tag w:val="_PLD_0b9f6f6d89c44029bf1de3ed5f6a4aa0"/>
                <w:id w:val="2021579145"/>
                <w:lock w:val="sdtLocked"/>
              </w:sdtPr>
              <w:sdtEndPr/>
              <w:sdtContent>
                <w:tc>
                  <w:tcPr>
                    <w:tcW w:w="1734" w:type="pct"/>
                    <w:gridSpan w:val="2"/>
                    <w:shd w:val="clear" w:color="auto" w:fill="auto"/>
                    <w:vAlign w:val="center"/>
                  </w:tcPr>
                  <w:p w14:paraId="1C54A5FF" w14:textId="77777777" w:rsidR="004032DF" w:rsidRDefault="004032DF" w:rsidP="005126C2">
                    <w:pPr>
                      <w:jc w:val="center"/>
                    </w:pPr>
                    <w:r>
                      <w:rPr>
                        <w:rFonts w:hint="eastAsia"/>
                      </w:rPr>
                      <w:t>期末余额</w:t>
                    </w:r>
                  </w:p>
                </w:tc>
              </w:sdtContent>
            </w:sdt>
            <w:sdt>
              <w:sdtPr>
                <w:tag w:val="_PLD_d1ebeae29ff34029a10a8e0c447a171b"/>
                <w:id w:val="-842550115"/>
                <w:lock w:val="sdtLocked"/>
              </w:sdtPr>
              <w:sdtEndPr/>
              <w:sdtContent>
                <w:tc>
                  <w:tcPr>
                    <w:tcW w:w="1736" w:type="pct"/>
                    <w:gridSpan w:val="2"/>
                    <w:shd w:val="clear" w:color="auto" w:fill="auto"/>
                    <w:vAlign w:val="center"/>
                  </w:tcPr>
                  <w:p w14:paraId="7670D6FD" w14:textId="77777777" w:rsidR="004032DF" w:rsidRDefault="004032DF" w:rsidP="005126C2">
                    <w:pPr>
                      <w:jc w:val="center"/>
                    </w:pPr>
                    <w:r>
                      <w:rPr>
                        <w:rFonts w:hint="eastAsia"/>
                      </w:rPr>
                      <w:t>期初余额</w:t>
                    </w:r>
                  </w:p>
                </w:tc>
              </w:sdtContent>
            </w:sdt>
          </w:tr>
          <w:tr w:rsidR="004032DF" w14:paraId="5F8F4433" w14:textId="77777777" w:rsidTr="005126C2">
            <w:trPr>
              <w:cantSplit/>
            </w:trPr>
            <w:tc>
              <w:tcPr>
                <w:tcW w:w="1525" w:type="pct"/>
                <w:vMerge/>
                <w:shd w:val="clear" w:color="auto" w:fill="auto"/>
                <w:vAlign w:val="center"/>
              </w:tcPr>
              <w:p w14:paraId="00B73FBC" w14:textId="77777777" w:rsidR="004032DF" w:rsidRDefault="004032DF" w:rsidP="005126C2">
                <w:pPr>
                  <w:jc w:val="center"/>
                </w:pPr>
              </w:p>
            </w:tc>
            <w:sdt>
              <w:sdtPr>
                <w:tag w:val="_PLD_dd00c7deeb1e4ede9c3e40d64760a230"/>
                <w:id w:val="1625431723"/>
                <w:lock w:val="sdtLocked"/>
              </w:sdtPr>
              <w:sdtEndPr/>
              <w:sdtContent>
                <w:tc>
                  <w:tcPr>
                    <w:tcW w:w="874" w:type="pct"/>
                    <w:shd w:val="clear" w:color="auto" w:fill="auto"/>
                    <w:vAlign w:val="center"/>
                  </w:tcPr>
                  <w:p w14:paraId="1114CFE3" w14:textId="77777777" w:rsidR="004032DF" w:rsidRDefault="004032DF" w:rsidP="005126C2">
                    <w:pPr>
                      <w:jc w:val="center"/>
                    </w:pPr>
                    <w:r>
                      <w:rPr>
                        <w:rFonts w:hint="eastAsia"/>
                      </w:rPr>
                      <w:t>账面余额</w:t>
                    </w:r>
                  </w:p>
                </w:tc>
              </w:sdtContent>
            </w:sdt>
            <w:sdt>
              <w:sdtPr>
                <w:tag w:val="_PLD_1d7bbdc4e6144c95a3fcb7369904bea6"/>
                <w:id w:val="1295098811"/>
                <w:lock w:val="sdtLocked"/>
              </w:sdtPr>
              <w:sdtEndPr/>
              <w:sdtContent>
                <w:tc>
                  <w:tcPr>
                    <w:tcW w:w="860" w:type="pct"/>
                    <w:shd w:val="clear" w:color="auto" w:fill="auto"/>
                    <w:vAlign w:val="center"/>
                  </w:tcPr>
                  <w:p w14:paraId="667800F8" w14:textId="77777777" w:rsidR="004032DF" w:rsidRDefault="004032DF" w:rsidP="005126C2">
                    <w:pPr>
                      <w:jc w:val="center"/>
                    </w:pPr>
                    <w:r>
                      <w:rPr>
                        <w:rFonts w:hint="eastAsia"/>
                      </w:rPr>
                      <w:t>账面价值</w:t>
                    </w:r>
                  </w:p>
                </w:tc>
              </w:sdtContent>
            </w:sdt>
            <w:sdt>
              <w:sdtPr>
                <w:tag w:val="_PLD_bd8a9c944702423e9ff20ddba1c4b3aa"/>
                <w:id w:val="-1824647953"/>
                <w:lock w:val="sdtLocked"/>
              </w:sdtPr>
              <w:sdtEndPr/>
              <w:sdtContent>
                <w:tc>
                  <w:tcPr>
                    <w:tcW w:w="875" w:type="pct"/>
                    <w:shd w:val="clear" w:color="auto" w:fill="auto"/>
                    <w:vAlign w:val="center"/>
                  </w:tcPr>
                  <w:p w14:paraId="24CA16B4" w14:textId="77777777" w:rsidR="004032DF" w:rsidRDefault="004032DF" w:rsidP="005126C2">
                    <w:pPr>
                      <w:jc w:val="center"/>
                    </w:pPr>
                    <w:r>
                      <w:rPr>
                        <w:rFonts w:hint="eastAsia"/>
                      </w:rPr>
                      <w:t>账面余额</w:t>
                    </w:r>
                  </w:p>
                </w:tc>
              </w:sdtContent>
            </w:sdt>
            <w:sdt>
              <w:sdtPr>
                <w:tag w:val="_PLD_1516e7000a9747a28074e3f321fa96a7"/>
                <w:id w:val="766902878"/>
                <w:lock w:val="sdtLocked"/>
              </w:sdtPr>
              <w:sdtEndPr/>
              <w:sdtContent>
                <w:tc>
                  <w:tcPr>
                    <w:tcW w:w="861" w:type="pct"/>
                    <w:shd w:val="clear" w:color="auto" w:fill="auto"/>
                    <w:vAlign w:val="center"/>
                  </w:tcPr>
                  <w:p w14:paraId="77D5C90F" w14:textId="77777777" w:rsidR="004032DF" w:rsidRDefault="004032DF" w:rsidP="005126C2">
                    <w:pPr>
                      <w:jc w:val="center"/>
                    </w:pPr>
                    <w:r>
                      <w:rPr>
                        <w:rFonts w:hint="eastAsia"/>
                      </w:rPr>
                      <w:t>账面价值</w:t>
                    </w:r>
                  </w:p>
                </w:tc>
              </w:sdtContent>
            </w:sdt>
          </w:tr>
          <w:tr w:rsidR="004032DF" w14:paraId="0D452E8A" w14:textId="77777777" w:rsidTr="005126C2">
            <w:trPr>
              <w:cantSplit/>
            </w:trPr>
            <w:sdt>
              <w:sdtPr>
                <w:tag w:val="_PLD_4ebe1ee9ac3f4ad385baa94779730fbb"/>
                <w:id w:val="720628931"/>
                <w:lock w:val="sdtLocked"/>
              </w:sdtPr>
              <w:sdtEndPr/>
              <w:sdtContent>
                <w:tc>
                  <w:tcPr>
                    <w:tcW w:w="1525" w:type="pct"/>
                    <w:shd w:val="clear" w:color="auto" w:fill="auto"/>
                  </w:tcPr>
                  <w:p w14:paraId="16384D32" w14:textId="77777777" w:rsidR="004032DF" w:rsidRDefault="004032DF" w:rsidP="005126C2">
                    <w:r>
                      <w:rPr>
                        <w:rFonts w:hint="eastAsia"/>
                      </w:rPr>
                      <w:t>对子公司投资</w:t>
                    </w:r>
                  </w:p>
                </w:tc>
              </w:sdtContent>
            </w:sdt>
            <w:tc>
              <w:tcPr>
                <w:tcW w:w="874" w:type="pct"/>
                <w:shd w:val="clear" w:color="auto" w:fill="auto"/>
                <w:vAlign w:val="center"/>
              </w:tcPr>
              <w:p w14:paraId="08F62386" w14:textId="77777777" w:rsidR="004032DF" w:rsidRDefault="004032DF" w:rsidP="005126C2">
                <w:pPr>
                  <w:jc w:val="right"/>
                </w:pPr>
                <w:r>
                  <w:t>1,870,241,530.09</w:t>
                </w:r>
              </w:p>
            </w:tc>
            <w:tc>
              <w:tcPr>
                <w:tcW w:w="860" w:type="pct"/>
                <w:shd w:val="clear" w:color="auto" w:fill="auto"/>
                <w:vAlign w:val="center"/>
              </w:tcPr>
              <w:p w14:paraId="65BD9389" w14:textId="77777777" w:rsidR="004032DF" w:rsidRDefault="004032DF" w:rsidP="005126C2">
                <w:pPr>
                  <w:jc w:val="right"/>
                </w:pPr>
                <w:r>
                  <w:t>1,870,241,530.09</w:t>
                </w:r>
              </w:p>
            </w:tc>
            <w:tc>
              <w:tcPr>
                <w:tcW w:w="875" w:type="pct"/>
                <w:shd w:val="clear" w:color="auto" w:fill="auto"/>
                <w:vAlign w:val="center"/>
              </w:tcPr>
              <w:p w14:paraId="34D1D007" w14:textId="77777777" w:rsidR="004032DF" w:rsidRDefault="004032DF" w:rsidP="005126C2">
                <w:pPr>
                  <w:jc w:val="right"/>
                </w:pPr>
                <w:r>
                  <w:t>1,658,997,284.86</w:t>
                </w:r>
              </w:p>
            </w:tc>
            <w:tc>
              <w:tcPr>
                <w:tcW w:w="861" w:type="pct"/>
                <w:shd w:val="clear" w:color="auto" w:fill="auto"/>
                <w:vAlign w:val="center"/>
              </w:tcPr>
              <w:p w14:paraId="70266D8A" w14:textId="77777777" w:rsidR="004032DF" w:rsidRDefault="004032DF" w:rsidP="005126C2">
                <w:pPr>
                  <w:jc w:val="right"/>
                </w:pPr>
                <w:r>
                  <w:t>1,658,997,284.86</w:t>
                </w:r>
              </w:p>
            </w:tc>
          </w:tr>
          <w:tr w:rsidR="004032DF" w14:paraId="35666C85" w14:textId="77777777" w:rsidTr="005126C2">
            <w:trPr>
              <w:cantSplit/>
            </w:trPr>
            <w:sdt>
              <w:sdtPr>
                <w:tag w:val="_PLD_9263aaad34014fc5b2f7cd8ae963698b"/>
                <w:id w:val="1384916147"/>
                <w:lock w:val="sdtLocked"/>
              </w:sdtPr>
              <w:sdtEndPr/>
              <w:sdtContent>
                <w:tc>
                  <w:tcPr>
                    <w:tcW w:w="1525" w:type="pct"/>
                    <w:shd w:val="clear" w:color="auto" w:fill="auto"/>
                  </w:tcPr>
                  <w:p w14:paraId="32170AB9" w14:textId="77777777" w:rsidR="004032DF" w:rsidRDefault="004032DF" w:rsidP="005126C2">
                    <w:r>
                      <w:rPr>
                        <w:rFonts w:hint="eastAsia"/>
                      </w:rPr>
                      <w:t>对联营、合营企业投资</w:t>
                    </w:r>
                  </w:p>
                </w:tc>
              </w:sdtContent>
            </w:sdt>
            <w:tc>
              <w:tcPr>
                <w:tcW w:w="874" w:type="pct"/>
                <w:shd w:val="clear" w:color="auto" w:fill="auto"/>
                <w:vAlign w:val="center"/>
              </w:tcPr>
              <w:p w14:paraId="39032397" w14:textId="77777777" w:rsidR="004032DF" w:rsidRDefault="004032DF" w:rsidP="005126C2">
                <w:pPr>
                  <w:jc w:val="right"/>
                </w:pPr>
                <w:r>
                  <w:t>97,253,298.77</w:t>
                </w:r>
              </w:p>
            </w:tc>
            <w:tc>
              <w:tcPr>
                <w:tcW w:w="860" w:type="pct"/>
                <w:shd w:val="clear" w:color="auto" w:fill="auto"/>
                <w:vAlign w:val="center"/>
              </w:tcPr>
              <w:p w14:paraId="48791D2A" w14:textId="77777777" w:rsidR="004032DF" w:rsidRDefault="004032DF" w:rsidP="005126C2">
                <w:pPr>
                  <w:jc w:val="right"/>
                </w:pPr>
                <w:r>
                  <w:t>97,253,298.77</w:t>
                </w:r>
              </w:p>
            </w:tc>
            <w:tc>
              <w:tcPr>
                <w:tcW w:w="875" w:type="pct"/>
                <w:shd w:val="clear" w:color="auto" w:fill="auto"/>
                <w:vAlign w:val="center"/>
              </w:tcPr>
              <w:p w14:paraId="6960AEC5" w14:textId="77777777" w:rsidR="004032DF" w:rsidRDefault="004032DF" w:rsidP="005126C2">
                <w:pPr>
                  <w:jc w:val="right"/>
                </w:pPr>
                <w:r>
                  <w:t>101,970,876.25</w:t>
                </w:r>
              </w:p>
            </w:tc>
            <w:tc>
              <w:tcPr>
                <w:tcW w:w="861" w:type="pct"/>
                <w:shd w:val="clear" w:color="auto" w:fill="auto"/>
                <w:vAlign w:val="center"/>
              </w:tcPr>
              <w:p w14:paraId="3D1DA597" w14:textId="77777777" w:rsidR="004032DF" w:rsidRDefault="004032DF" w:rsidP="005126C2">
                <w:pPr>
                  <w:jc w:val="right"/>
                </w:pPr>
                <w:r>
                  <w:t>101,970,876.25</w:t>
                </w:r>
              </w:p>
            </w:tc>
          </w:tr>
          <w:tr w:rsidR="004032DF" w14:paraId="1DF8D838" w14:textId="77777777" w:rsidTr="005126C2">
            <w:trPr>
              <w:cantSplit/>
            </w:trPr>
            <w:sdt>
              <w:sdtPr>
                <w:tag w:val="_PLD_5ced5d3fd2d845df89e0e68805ac19fe"/>
                <w:id w:val="878747714"/>
                <w:lock w:val="sdtLocked"/>
              </w:sdtPr>
              <w:sdtEndPr/>
              <w:sdtContent>
                <w:tc>
                  <w:tcPr>
                    <w:tcW w:w="1525" w:type="pct"/>
                    <w:shd w:val="clear" w:color="auto" w:fill="auto"/>
                    <w:vAlign w:val="center"/>
                  </w:tcPr>
                  <w:p w14:paraId="355DFBEA" w14:textId="77777777" w:rsidR="004032DF" w:rsidRDefault="004032DF" w:rsidP="005126C2">
                    <w:pPr>
                      <w:jc w:val="center"/>
                    </w:pPr>
                    <w:r>
                      <w:rPr>
                        <w:rFonts w:hint="eastAsia"/>
                      </w:rPr>
                      <w:t>合计</w:t>
                    </w:r>
                  </w:p>
                </w:tc>
              </w:sdtContent>
            </w:sdt>
            <w:tc>
              <w:tcPr>
                <w:tcW w:w="874" w:type="pct"/>
                <w:shd w:val="clear" w:color="auto" w:fill="auto"/>
                <w:vAlign w:val="center"/>
              </w:tcPr>
              <w:p w14:paraId="7196126D" w14:textId="77777777" w:rsidR="004032DF" w:rsidRDefault="004032DF" w:rsidP="005126C2">
                <w:pPr>
                  <w:jc w:val="right"/>
                </w:pPr>
                <w:r>
                  <w:t>1,967,494,828.86</w:t>
                </w:r>
              </w:p>
            </w:tc>
            <w:tc>
              <w:tcPr>
                <w:tcW w:w="860" w:type="pct"/>
                <w:shd w:val="clear" w:color="auto" w:fill="auto"/>
                <w:vAlign w:val="center"/>
              </w:tcPr>
              <w:p w14:paraId="254DD84F" w14:textId="77777777" w:rsidR="004032DF" w:rsidRDefault="004032DF" w:rsidP="005126C2">
                <w:pPr>
                  <w:jc w:val="right"/>
                </w:pPr>
                <w:r>
                  <w:t>1,967,494,828.86</w:t>
                </w:r>
              </w:p>
            </w:tc>
            <w:tc>
              <w:tcPr>
                <w:tcW w:w="875" w:type="pct"/>
                <w:shd w:val="clear" w:color="auto" w:fill="auto"/>
                <w:vAlign w:val="center"/>
              </w:tcPr>
              <w:p w14:paraId="36701A27" w14:textId="77777777" w:rsidR="004032DF" w:rsidRDefault="004032DF" w:rsidP="005126C2">
                <w:pPr>
                  <w:jc w:val="right"/>
                </w:pPr>
                <w:r>
                  <w:t>1,760,968,161.11</w:t>
                </w:r>
              </w:p>
            </w:tc>
            <w:tc>
              <w:tcPr>
                <w:tcW w:w="861" w:type="pct"/>
                <w:shd w:val="clear" w:color="auto" w:fill="auto"/>
                <w:vAlign w:val="center"/>
              </w:tcPr>
              <w:p w14:paraId="05A820A4" w14:textId="77777777" w:rsidR="004032DF" w:rsidRDefault="004032DF" w:rsidP="005126C2">
                <w:pPr>
                  <w:jc w:val="right"/>
                </w:pPr>
                <w:r>
                  <w:t>1,760,968,161.11</w:t>
                </w:r>
              </w:p>
            </w:tc>
          </w:tr>
        </w:tbl>
        <w:p w14:paraId="0E5B8368" w14:textId="77777777" w:rsidR="006A4505" w:rsidRDefault="001E0608">
          <w:pPr>
            <w:rPr>
              <w:szCs w:val="21"/>
            </w:rPr>
          </w:pPr>
        </w:p>
      </w:sdtContent>
    </w:sdt>
    <w:sdt>
      <w:sdtPr>
        <w:rPr>
          <w:rFonts w:ascii="宋体" w:eastAsia="宋体" w:hAnsi="宋体" w:cs="宋体" w:hint="eastAsia"/>
          <w:b w:val="0"/>
          <w:bCs w:val="0"/>
          <w:kern w:val="0"/>
          <w:szCs w:val="24"/>
        </w:rPr>
        <w:alias w:val="模块:对子公司投资"/>
        <w:tag w:val="_SEC_f8a5b8b7954e47eb81f4b0c9ee167266"/>
        <w:id w:val="-1750733603"/>
        <w:lock w:val="sdtLocked"/>
        <w:placeholder>
          <w:docPart w:val="GBC22222222222222222222222222222"/>
        </w:placeholder>
      </w:sdtPr>
      <w:sdtEndPr>
        <w:rPr>
          <w:szCs w:val="21"/>
        </w:rPr>
      </w:sdtEndPr>
      <w:sdtContent>
        <w:p w14:paraId="1AA03013" w14:textId="77777777" w:rsidR="00B11FD2" w:rsidRDefault="00B11FD2" w:rsidP="008776CA">
          <w:pPr>
            <w:pStyle w:val="4"/>
            <w:numPr>
              <w:ilvl w:val="0"/>
              <w:numId w:val="111"/>
            </w:numPr>
          </w:pPr>
          <w:r>
            <w:rPr>
              <w:rFonts w:hint="eastAsia"/>
            </w:rPr>
            <w:t>对子公司投资</w:t>
          </w:r>
        </w:p>
        <w:sdt>
          <w:sdtPr>
            <w:alias w:val="是否适用：母公司对子公司投资[双击切换]"/>
            <w:tag w:val="_GBC_db6ca6099b0a42bca0cbba7ead69557f"/>
            <w:id w:val="958080113"/>
            <w:lock w:val="sdtLocked"/>
          </w:sdtPr>
          <w:sdtEndPr/>
          <w:sdtContent>
            <w:p w14:paraId="0E60F723" w14:textId="77777777" w:rsidR="00B11FD2" w:rsidRDefault="00B11FD2">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38F5AFF7" w14:textId="1D0DC479" w:rsidR="00B11FD2" w:rsidRDefault="00B11FD2">
          <w:pPr>
            <w:jc w:val="right"/>
            <w:rPr>
              <w:szCs w:val="21"/>
            </w:rPr>
          </w:pPr>
          <w:r>
            <w:rPr>
              <w:rFonts w:hint="eastAsia"/>
              <w:szCs w:val="21"/>
            </w:rPr>
            <w:t>单位：</w:t>
          </w:r>
          <w:sdt>
            <w:sdtPr>
              <w:rPr>
                <w:rFonts w:hint="eastAsia"/>
                <w:szCs w:val="21"/>
              </w:rPr>
              <w:alias w:val="单位：母公司财务附注：对子公司投资"/>
              <w:tag w:val="_GBC_744810ff600d4176af7d45c0bf0b7978"/>
              <w:id w:val="1067853502"/>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195802564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1896"/>
            <w:gridCol w:w="1686"/>
            <w:gridCol w:w="1476"/>
            <w:gridCol w:w="1896"/>
          </w:tblGrid>
          <w:tr w:rsidR="00B11FD2" w14:paraId="6A3ED216" w14:textId="77777777" w:rsidTr="00D30697">
            <w:sdt>
              <w:sdtPr>
                <w:tag w:val="_PLD_43f5c326f4e64acb83b7062be90601f4"/>
                <w:id w:val="1933395520"/>
                <w:lock w:val="sdtLocked"/>
              </w:sdtPr>
              <w:sdtEndPr/>
              <w:sdtContent>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0D01B6ED" w14:textId="77777777" w:rsidR="00B11FD2" w:rsidRDefault="00B11FD2" w:rsidP="00D30697">
                    <w:pPr>
                      <w:jc w:val="center"/>
                    </w:pPr>
                    <w:r>
                      <w:rPr>
                        <w:rFonts w:hint="eastAsia"/>
                      </w:rPr>
                      <w:t>被投资单位</w:t>
                    </w:r>
                  </w:p>
                </w:tc>
              </w:sdtContent>
            </w:sdt>
            <w:sdt>
              <w:sdtPr>
                <w:tag w:val="_PLD_bfc01ff1dea540d68a163c0b4f2658e7"/>
                <w:id w:val="1524890180"/>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5D34910" w14:textId="77777777" w:rsidR="00B11FD2" w:rsidRDefault="00B11FD2" w:rsidP="00D30697">
                    <w:pPr>
                      <w:jc w:val="center"/>
                    </w:pPr>
                    <w:r>
                      <w:rPr>
                        <w:rFonts w:hint="eastAsia"/>
                      </w:rPr>
                      <w:t>期初余额</w:t>
                    </w:r>
                  </w:p>
                </w:tc>
              </w:sdtContent>
            </w:sdt>
            <w:sdt>
              <w:sdtPr>
                <w:tag w:val="_PLD_2868730cdc514c8c888f9e5fbbf1861b"/>
                <w:id w:val="-2119817101"/>
                <w:lock w:val="sdtLocked"/>
              </w:sdtPr>
              <w:sdtEndPr/>
              <w:sdtContent>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5A6AFAB" w14:textId="77777777" w:rsidR="00B11FD2" w:rsidRDefault="00B11FD2" w:rsidP="00D30697">
                    <w:pPr>
                      <w:jc w:val="center"/>
                    </w:pPr>
                    <w:r>
                      <w:rPr>
                        <w:rFonts w:hint="eastAsia"/>
                      </w:rPr>
                      <w:t>本期增加</w:t>
                    </w:r>
                  </w:p>
                </w:tc>
              </w:sdtContent>
            </w:sdt>
            <w:sdt>
              <w:sdtPr>
                <w:tag w:val="_PLD_53aab3e541434694890e1daaef86892e"/>
                <w:id w:val="44492069"/>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46AE308D" w14:textId="77777777" w:rsidR="00B11FD2" w:rsidRDefault="00B11FD2" w:rsidP="00D30697">
                    <w:pPr>
                      <w:jc w:val="center"/>
                    </w:pPr>
                    <w:r>
                      <w:rPr>
                        <w:rFonts w:hint="eastAsia"/>
                      </w:rPr>
                      <w:t>本期减少</w:t>
                    </w:r>
                  </w:p>
                </w:tc>
              </w:sdtContent>
            </w:sdt>
            <w:sdt>
              <w:sdtPr>
                <w:tag w:val="_PLD_eeaa6cf867964b44953ca6fa9f1417b3"/>
                <w:id w:val="857463947"/>
                <w:lock w:val="sdtLocked"/>
              </w:sdtPr>
              <w:sdtEndPr/>
              <w:sdtContent>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3896D9C" w14:textId="77777777" w:rsidR="00B11FD2" w:rsidRDefault="00B11FD2" w:rsidP="00D30697">
                    <w:pPr>
                      <w:jc w:val="center"/>
                    </w:pPr>
                    <w:r>
                      <w:rPr>
                        <w:rFonts w:hint="eastAsia"/>
                      </w:rPr>
                      <w:t>期末余额</w:t>
                    </w:r>
                  </w:p>
                </w:tc>
              </w:sdtContent>
            </w:sdt>
          </w:tr>
          <w:sdt>
            <w:sdtPr>
              <w:alias w:val="长期股权投资明细"/>
              <w:tag w:val="_TUP_ffd53d91c32d4e5ea37a6c2ca799f0e2"/>
              <w:id w:val="2055352456"/>
              <w:lock w:val="sdtLocked"/>
              <w:placeholder>
                <w:docPart w:val="420A254D21A24B7FA353FAEF965048B3"/>
              </w:placeholder>
            </w:sdtPr>
            <w:sdtEndPr/>
            <w:sdtContent>
              <w:tr w:rsidR="00B11FD2" w14:paraId="3C54DD1B"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070E7CB9" w14:textId="77777777" w:rsidR="00B11FD2" w:rsidRDefault="00B11FD2" w:rsidP="00D30697">
                    <w:r>
                      <w:rPr>
                        <w:rFonts w:hint="eastAsia"/>
                      </w:rPr>
                      <w:t>四川诺迪康威光制药有限公司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51D379CE" w14:textId="77777777" w:rsidR="00B11FD2" w:rsidRDefault="00B11FD2" w:rsidP="00D30697">
                    <w:pPr>
                      <w:jc w:val="right"/>
                    </w:pPr>
                    <w:r>
                      <w:t>63,335,705.88</w:t>
                    </w:r>
                  </w:p>
                </w:tc>
                <w:tc>
                  <w:tcPr>
                    <w:tcW w:w="933" w:type="pct"/>
                    <w:tcBorders>
                      <w:top w:val="single" w:sz="4" w:space="0" w:color="auto"/>
                      <w:left w:val="single" w:sz="4" w:space="0" w:color="auto"/>
                      <w:bottom w:val="single" w:sz="4" w:space="0" w:color="auto"/>
                      <w:right w:val="single" w:sz="4" w:space="0" w:color="auto"/>
                    </w:tcBorders>
                    <w:vAlign w:val="center"/>
                  </w:tcPr>
                  <w:p w14:paraId="38F4C14F" w14:textId="77777777" w:rsidR="00B11FD2" w:rsidRDefault="00B11FD2" w:rsidP="00D30697">
                    <w:pPr>
                      <w:jc w:val="right"/>
                    </w:pPr>
                  </w:p>
                </w:tc>
                <w:tc>
                  <w:tcPr>
                    <w:tcW w:w="932" w:type="pct"/>
                    <w:tcBorders>
                      <w:top w:val="single" w:sz="4" w:space="0" w:color="auto"/>
                      <w:left w:val="single" w:sz="4" w:space="0" w:color="auto"/>
                      <w:bottom w:val="single" w:sz="4" w:space="0" w:color="auto"/>
                      <w:right w:val="single" w:sz="4" w:space="0" w:color="auto"/>
                    </w:tcBorders>
                    <w:vAlign w:val="center"/>
                  </w:tcPr>
                  <w:p w14:paraId="20A8B5A3"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034D0210" w14:textId="77777777" w:rsidR="00B11FD2" w:rsidRDefault="00B11FD2" w:rsidP="00D30697">
                    <w:pPr>
                      <w:jc w:val="right"/>
                    </w:pPr>
                    <w:r>
                      <w:t>63,335,705.88</w:t>
                    </w:r>
                  </w:p>
                </w:tc>
              </w:tr>
            </w:sdtContent>
          </w:sdt>
          <w:sdt>
            <w:sdtPr>
              <w:alias w:val="长期股权投资明细"/>
              <w:tag w:val="_TUP_ffd53d91c32d4e5ea37a6c2ca799f0e2"/>
              <w:id w:val="-1249191096"/>
              <w:lock w:val="sdtLocked"/>
              <w:placeholder>
                <w:docPart w:val="420A254D21A24B7FA353FAEF965048B3"/>
              </w:placeholder>
            </w:sdtPr>
            <w:sdtEndPr/>
            <w:sdtContent>
              <w:tr w:rsidR="00B11FD2" w14:paraId="27BA64FD"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1EB31E9E" w14:textId="77777777" w:rsidR="00B11FD2" w:rsidRDefault="00B11FD2" w:rsidP="00D30697">
                    <w:r>
                      <w:rPr>
                        <w:rFonts w:hint="eastAsia"/>
                      </w:rPr>
                      <w:t>成都诺迪康生物制药有限公司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58AA5AA7" w14:textId="77777777" w:rsidR="00B11FD2" w:rsidRDefault="00B11FD2" w:rsidP="00D30697">
                    <w:pPr>
                      <w:jc w:val="right"/>
                    </w:pPr>
                    <w:r>
                      <w:t>135,561,578.14</w:t>
                    </w:r>
                  </w:p>
                </w:tc>
                <w:tc>
                  <w:tcPr>
                    <w:tcW w:w="933" w:type="pct"/>
                    <w:tcBorders>
                      <w:top w:val="single" w:sz="4" w:space="0" w:color="auto"/>
                      <w:left w:val="single" w:sz="4" w:space="0" w:color="auto"/>
                      <w:bottom w:val="single" w:sz="4" w:space="0" w:color="auto"/>
                      <w:right w:val="single" w:sz="4" w:space="0" w:color="auto"/>
                    </w:tcBorders>
                    <w:vAlign w:val="center"/>
                  </w:tcPr>
                  <w:p w14:paraId="1A64AEE8" w14:textId="77777777" w:rsidR="00B11FD2" w:rsidRDefault="00B11FD2" w:rsidP="00D30697">
                    <w:pPr>
                      <w:jc w:val="right"/>
                    </w:pPr>
                  </w:p>
                </w:tc>
                <w:tc>
                  <w:tcPr>
                    <w:tcW w:w="932" w:type="pct"/>
                    <w:tcBorders>
                      <w:top w:val="single" w:sz="4" w:space="0" w:color="auto"/>
                      <w:left w:val="single" w:sz="4" w:space="0" w:color="auto"/>
                      <w:bottom w:val="single" w:sz="4" w:space="0" w:color="auto"/>
                      <w:right w:val="single" w:sz="4" w:space="0" w:color="auto"/>
                    </w:tcBorders>
                    <w:vAlign w:val="center"/>
                  </w:tcPr>
                  <w:p w14:paraId="2396C5E3"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6A325381" w14:textId="77777777" w:rsidR="00B11FD2" w:rsidRDefault="00B11FD2" w:rsidP="00D30697">
                    <w:pPr>
                      <w:jc w:val="right"/>
                    </w:pPr>
                    <w:r>
                      <w:t>135,561,578.14</w:t>
                    </w:r>
                  </w:p>
                </w:tc>
              </w:tr>
            </w:sdtContent>
          </w:sdt>
          <w:sdt>
            <w:sdtPr>
              <w:alias w:val="长期股权投资明细"/>
              <w:tag w:val="_TUP_ffd53d91c32d4e5ea37a6c2ca799f0e2"/>
              <w:id w:val="1495613528"/>
              <w:lock w:val="sdtLocked"/>
              <w:placeholder>
                <w:docPart w:val="420A254D21A24B7FA353FAEF965048B3"/>
              </w:placeholder>
            </w:sdtPr>
            <w:sdtEndPr/>
            <w:sdtContent>
              <w:tr w:rsidR="00B11FD2" w14:paraId="7DB4C654"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34C111AE" w14:textId="77777777" w:rsidR="00B11FD2" w:rsidRDefault="00B11FD2" w:rsidP="00D30697">
                    <w:r>
                      <w:rPr>
                        <w:rFonts w:hint="eastAsia"/>
                      </w:rPr>
                      <w:t>西藏诺迪康藏药材开发有限公司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6DD01CE5" w14:textId="77777777" w:rsidR="00B11FD2" w:rsidRDefault="00B11FD2" w:rsidP="00D30697">
                    <w:pPr>
                      <w:jc w:val="right"/>
                    </w:pPr>
                    <w:r>
                      <w:t>6,200,000.00</w:t>
                    </w:r>
                  </w:p>
                </w:tc>
                <w:tc>
                  <w:tcPr>
                    <w:tcW w:w="933" w:type="pct"/>
                    <w:tcBorders>
                      <w:top w:val="single" w:sz="4" w:space="0" w:color="auto"/>
                      <w:left w:val="single" w:sz="4" w:space="0" w:color="auto"/>
                      <w:bottom w:val="single" w:sz="4" w:space="0" w:color="auto"/>
                      <w:right w:val="single" w:sz="4" w:space="0" w:color="auto"/>
                    </w:tcBorders>
                    <w:vAlign w:val="center"/>
                  </w:tcPr>
                  <w:p w14:paraId="63F1717A" w14:textId="77777777" w:rsidR="00B11FD2" w:rsidRDefault="00B11FD2" w:rsidP="00D30697">
                    <w:pPr>
                      <w:jc w:val="right"/>
                    </w:pPr>
                  </w:p>
                </w:tc>
                <w:tc>
                  <w:tcPr>
                    <w:tcW w:w="932" w:type="pct"/>
                    <w:tcBorders>
                      <w:top w:val="single" w:sz="4" w:space="0" w:color="auto"/>
                      <w:left w:val="single" w:sz="4" w:space="0" w:color="auto"/>
                      <w:bottom w:val="single" w:sz="4" w:space="0" w:color="auto"/>
                      <w:right w:val="single" w:sz="4" w:space="0" w:color="auto"/>
                    </w:tcBorders>
                    <w:vAlign w:val="center"/>
                  </w:tcPr>
                  <w:p w14:paraId="409B51ED"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21A2CD90" w14:textId="77777777" w:rsidR="00B11FD2" w:rsidRDefault="00B11FD2" w:rsidP="00D30697">
                    <w:pPr>
                      <w:jc w:val="right"/>
                    </w:pPr>
                    <w:r>
                      <w:t>6,200,000.00</w:t>
                    </w:r>
                  </w:p>
                </w:tc>
              </w:tr>
            </w:sdtContent>
          </w:sdt>
          <w:sdt>
            <w:sdtPr>
              <w:alias w:val="长期股权投资明细"/>
              <w:tag w:val="_TUP_ffd53d91c32d4e5ea37a6c2ca799f0e2"/>
              <w:id w:val="827330389"/>
              <w:lock w:val="sdtLocked"/>
              <w:placeholder>
                <w:docPart w:val="420A254D21A24B7FA353FAEF965048B3"/>
              </w:placeholder>
            </w:sdtPr>
            <w:sdtEndPr/>
            <w:sdtContent>
              <w:tr w:rsidR="00B11FD2" w14:paraId="040F8768"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1B298D7D" w14:textId="77777777" w:rsidR="00B11FD2" w:rsidRDefault="00B11FD2" w:rsidP="00D30697">
                    <w:r>
                      <w:rPr>
                        <w:rFonts w:hint="eastAsia"/>
                      </w:rPr>
                      <w:t>西藏诺迪康医药有限公司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2425A963" w14:textId="77777777" w:rsidR="00B11FD2" w:rsidRDefault="00B11FD2" w:rsidP="00D30697">
                    <w:pPr>
                      <w:jc w:val="right"/>
                    </w:pPr>
                    <w:r>
                      <w:t>41,800,000.00</w:t>
                    </w:r>
                  </w:p>
                </w:tc>
                <w:tc>
                  <w:tcPr>
                    <w:tcW w:w="933" w:type="pct"/>
                    <w:tcBorders>
                      <w:top w:val="single" w:sz="4" w:space="0" w:color="auto"/>
                      <w:left w:val="single" w:sz="4" w:space="0" w:color="auto"/>
                      <w:bottom w:val="single" w:sz="4" w:space="0" w:color="auto"/>
                      <w:right w:val="single" w:sz="4" w:space="0" w:color="auto"/>
                    </w:tcBorders>
                    <w:vAlign w:val="center"/>
                  </w:tcPr>
                  <w:p w14:paraId="53DFFE8D" w14:textId="77777777" w:rsidR="00B11FD2" w:rsidRDefault="00B11FD2" w:rsidP="00D30697">
                    <w:pPr>
                      <w:jc w:val="right"/>
                    </w:pPr>
                  </w:p>
                </w:tc>
                <w:tc>
                  <w:tcPr>
                    <w:tcW w:w="932" w:type="pct"/>
                    <w:tcBorders>
                      <w:top w:val="single" w:sz="4" w:space="0" w:color="auto"/>
                      <w:left w:val="single" w:sz="4" w:space="0" w:color="auto"/>
                      <w:bottom w:val="single" w:sz="4" w:space="0" w:color="auto"/>
                      <w:right w:val="single" w:sz="4" w:space="0" w:color="auto"/>
                    </w:tcBorders>
                    <w:vAlign w:val="center"/>
                  </w:tcPr>
                  <w:p w14:paraId="53353AEB"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3C221F17" w14:textId="77777777" w:rsidR="00B11FD2" w:rsidRDefault="00B11FD2" w:rsidP="00D30697">
                    <w:pPr>
                      <w:jc w:val="right"/>
                    </w:pPr>
                    <w:r>
                      <w:t>41,800,000.00</w:t>
                    </w:r>
                  </w:p>
                </w:tc>
              </w:tr>
            </w:sdtContent>
          </w:sdt>
          <w:sdt>
            <w:sdtPr>
              <w:alias w:val="长期股权投资明细"/>
              <w:tag w:val="_TUP_ffd53d91c32d4e5ea37a6c2ca799f0e2"/>
              <w:id w:val="-1465959307"/>
              <w:lock w:val="sdtLocked"/>
              <w:placeholder>
                <w:docPart w:val="420A254D21A24B7FA353FAEF965048B3"/>
              </w:placeholder>
            </w:sdtPr>
            <w:sdtEndPr/>
            <w:sdtContent>
              <w:tr w:rsidR="00B11FD2" w14:paraId="723C9410"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62CA5049" w14:textId="77777777" w:rsidR="00B11FD2" w:rsidRDefault="00B11FD2" w:rsidP="00D30697">
                    <w:r>
                      <w:rPr>
                        <w:rFonts w:hint="eastAsia"/>
                      </w:rPr>
                      <w:t>西藏诺迪康农业资源开发有限公司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0676E082" w14:textId="77777777" w:rsidR="00B11FD2" w:rsidRDefault="00B11FD2" w:rsidP="00D30697">
                    <w:pPr>
                      <w:jc w:val="right"/>
                    </w:pPr>
                    <w:r>
                      <w:t>1,100,000.00</w:t>
                    </w:r>
                  </w:p>
                </w:tc>
                <w:tc>
                  <w:tcPr>
                    <w:tcW w:w="933" w:type="pct"/>
                    <w:tcBorders>
                      <w:top w:val="single" w:sz="4" w:space="0" w:color="auto"/>
                      <w:left w:val="single" w:sz="4" w:space="0" w:color="auto"/>
                      <w:bottom w:val="single" w:sz="4" w:space="0" w:color="auto"/>
                      <w:right w:val="single" w:sz="4" w:space="0" w:color="auto"/>
                    </w:tcBorders>
                    <w:vAlign w:val="center"/>
                  </w:tcPr>
                  <w:p w14:paraId="198F827E" w14:textId="77777777" w:rsidR="00B11FD2" w:rsidRDefault="00B11FD2" w:rsidP="00D30697">
                    <w:pPr>
                      <w:jc w:val="right"/>
                    </w:pPr>
                  </w:p>
                </w:tc>
                <w:tc>
                  <w:tcPr>
                    <w:tcW w:w="932" w:type="pct"/>
                    <w:tcBorders>
                      <w:top w:val="single" w:sz="4" w:space="0" w:color="auto"/>
                      <w:left w:val="single" w:sz="4" w:space="0" w:color="auto"/>
                      <w:bottom w:val="single" w:sz="4" w:space="0" w:color="auto"/>
                      <w:right w:val="single" w:sz="4" w:space="0" w:color="auto"/>
                    </w:tcBorders>
                    <w:vAlign w:val="center"/>
                  </w:tcPr>
                  <w:p w14:paraId="318DD625" w14:textId="77777777" w:rsidR="00B11FD2" w:rsidRDefault="00B11FD2" w:rsidP="00D30697">
                    <w:pPr>
                      <w:jc w:val="right"/>
                    </w:pPr>
                    <w:r>
                      <w:t>1,100,000.00</w:t>
                    </w:r>
                  </w:p>
                </w:tc>
                <w:tc>
                  <w:tcPr>
                    <w:tcW w:w="933" w:type="pct"/>
                    <w:tcBorders>
                      <w:top w:val="single" w:sz="4" w:space="0" w:color="auto"/>
                      <w:left w:val="single" w:sz="4" w:space="0" w:color="auto"/>
                      <w:bottom w:val="single" w:sz="4" w:space="0" w:color="auto"/>
                      <w:right w:val="single" w:sz="4" w:space="0" w:color="auto"/>
                    </w:tcBorders>
                    <w:vAlign w:val="center"/>
                  </w:tcPr>
                  <w:p w14:paraId="295D1007" w14:textId="77777777" w:rsidR="00B11FD2" w:rsidRDefault="00B11FD2" w:rsidP="00D30697">
                    <w:pPr>
                      <w:jc w:val="right"/>
                    </w:pPr>
                  </w:p>
                </w:tc>
              </w:tr>
            </w:sdtContent>
          </w:sdt>
          <w:sdt>
            <w:sdtPr>
              <w:alias w:val="长期股权投资明细"/>
              <w:tag w:val="_TUP_ffd53d91c32d4e5ea37a6c2ca799f0e2"/>
              <w:id w:val="-395983021"/>
              <w:lock w:val="sdtLocked"/>
              <w:placeholder>
                <w:docPart w:val="420A254D21A24B7FA353FAEF965048B3"/>
              </w:placeholder>
            </w:sdtPr>
            <w:sdtEndPr/>
            <w:sdtContent>
              <w:tr w:rsidR="00B11FD2" w14:paraId="4DBAB113"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19091A82" w14:textId="77777777" w:rsidR="00B11FD2" w:rsidRDefault="00B11FD2" w:rsidP="00D30697">
                    <w:r>
                      <w:rPr>
                        <w:rFonts w:hint="eastAsia"/>
                      </w:rPr>
                      <w:t>西藏氧道大健康生命科学有限公司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0D4AA7E6" w14:textId="77777777" w:rsidR="00B11FD2" w:rsidRDefault="00B11FD2" w:rsidP="00D30697">
                    <w:pPr>
                      <w:jc w:val="right"/>
                    </w:pPr>
                    <w:r>
                      <w:t>1,000,000.00</w:t>
                    </w:r>
                  </w:p>
                </w:tc>
                <w:tc>
                  <w:tcPr>
                    <w:tcW w:w="933" w:type="pct"/>
                    <w:tcBorders>
                      <w:top w:val="single" w:sz="4" w:space="0" w:color="auto"/>
                      <w:left w:val="single" w:sz="4" w:space="0" w:color="auto"/>
                      <w:bottom w:val="single" w:sz="4" w:space="0" w:color="auto"/>
                      <w:right w:val="single" w:sz="4" w:space="0" w:color="auto"/>
                    </w:tcBorders>
                    <w:vAlign w:val="center"/>
                  </w:tcPr>
                  <w:p w14:paraId="0417DEA7" w14:textId="77777777" w:rsidR="00B11FD2" w:rsidRDefault="00B11FD2" w:rsidP="00D30697">
                    <w:pPr>
                      <w:jc w:val="right"/>
                    </w:pPr>
                  </w:p>
                </w:tc>
                <w:tc>
                  <w:tcPr>
                    <w:tcW w:w="932" w:type="pct"/>
                    <w:tcBorders>
                      <w:top w:val="single" w:sz="4" w:space="0" w:color="auto"/>
                      <w:left w:val="single" w:sz="4" w:space="0" w:color="auto"/>
                      <w:bottom w:val="single" w:sz="4" w:space="0" w:color="auto"/>
                      <w:right w:val="single" w:sz="4" w:space="0" w:color="auto"/>
                    </w:tcBorders>
                    <w:vAlign w:val="center"/>
                  </w:tcPr>
                  <w:p w14:paraId="22C553B5"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07291296" w14:textId="77777777" w:rsidR="00B11FD2" w:rsidRDefault="00B11FD2" w:rsidP="00D30697">
                    <w:pPr>
                      <w:jc w:val="right"/>
                    </w:pPr>
                    <w:r>
                      <w:t>1,000,000.00</w:t>
                    </w:r>
                  </w:p>
                </w:tc>
              </w:tr>
            </w:sdtContent>
          </w:sdt>
          <w:sdt>
            <w:sdtPr>
              <w:alias w:val="长期股权投资明细"/>
              <w:tag w:val="_TUP_ffd53d91c32d4e5ea37a6c2ca799f0e2"/>
              <w:id w:val="5725057"/>
              <w:lock w:val="sdtLocked"/>
              <w:placeholder>
                <w:docPart w:val="420A254D21A24B7FA353FAEF965048B3"/>
              </w:placeholder>
            </w:sdtPr>
            <w:sdtEndPr/>
            <w:sdtContent>
              <w:tr w:rsidR="00B11FD2" w14:paraId="70EB7140"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0E2802AB" w14:textId="77777777" w:rsidR="00B11FD2" w:rsidRDefault="00B11FD2" w:rsidP="00D30697">
                    <w:r>
                      <w:rPr>
                        <w:rFonts w:hint="eastAsia"/>
                      </w:rPr>
                      <w:t>TopRidge Pharma Limited</w:t>
                    </w:r>
                  </w:p>
                </w:tc>
                <w:tc>
                  <w:tcPr>
                    <w:tcW w:w="932" w:type="pct"/>
                    <w:tcBorders>
                      <w:top w:val="single" w:sz="4" w:space="0" w:color="auto"/>
                      <w:left w:val="single" w:sz="4" w:space="0" w:color="auto"/>
                      <w:bottom w:val="single" w:sz="4" w:space="0" w:color="auto"/>
                      <w:right w:val="single" w:sz="4" w:space="0" w:color="auto"/>
                    </w:tcBorders>
                    <w:vAlign w:val="center"/>
                  </w:tcPr>
                  <w:p w14:paraId="2FFB08A7" w14:textId="77777777" w:rsidR="00B11FD2" w:rsidRDefault="00B11FD2" w:rsidP="00D30697">
                    <w:pPr>
                      <w:jc w:val="right"/>
                    </w:pPr>
                    <w:r>
                      <w:t>1,310,000,000.84</w:t>
                    </w:r>
                  </w:p>
                </w:tc>
                <w:tc>
                  <w:tcPr>
                    <w:tcW w:w="933" w:type="pct"/>
                    <w:tcBorders>
                      <w:top w:val="single" w:sz="4" w:space="0" w:color="auto"/>
                      <w:left w:val="single" w:sz="4" w:space="0" w:color="auto"/>
                      <w:bottom w:val="single" w:sz="4" w:space="0" w:color="auto"/>
                      <w:right w:val="single" w:sz="4" w:space="0" w:color="auto"/>
                    </w:tcBorders>
                    <w:vAlign w:val="center"/>
                  </w:tcPr>
                  <w:p w14:paraId="4C87C0CA" w14:textId="77777777" w:rsidR="00B11FD2" w:rsidRDefault="00B11FD2" w:rsidP="00D30697">
                    <w:pPr>
                      <w:jc w:val="right"/>
                    </w:pPr>
                  </w:p>
                </w:tc>
                <w:tc>
                  <w:tcPr>
                    <w:tcW w:w="932" w:type="pct"/>
                    <w:tcBorders>
                      <w:top w:val="single" w:sz="4" w:space="0" w:color="auto"/>
                      <w:left w:val="single" w:sz="4" w:space="0" w:color="auto"/>
                      <w:bottom w:val="single" w:sz="4" w:space="0" w:color="auto"/>
                      <w:right w:val="single" w:sz="4" w:space="0" w:color="auto"/>
                    </w:tcBorders>
                    <w:vAlign w:val="center"/>
                  </w:tcPr>
                  <w:p w14:paraId="0EFBE239"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70225A34" w14:textId="77777777" w:rsidR="00B11FD2" w:rsidRDefault="00B11FD2" w:rsidP="00D30697">
                    <w:pPr>
                      <w:jc w:val="right"/>
                    </w:pPr>
                    <w:r>
                      <w:t>1,310,000,000.84</w:t>
                    </w:r>
                  </w:p>
                </w:tc>
              </w:tr>
            </w:sdtContent>
          </w:sdt>
          <w:sdt>
            <w:sdtPr>
              <w:alias w:val="长期股权投资明细"/>
              <w:tag w:val="_TUP_ffd53d91c32d4e5ea37a6c2ca799f0e2"/>
              <w:id w:val="-2053291586"/>
              <w:lock w:val="sdtLocked"/>
              <w:placeholder>
                <w:docPart w:val="420A254D21A24B7FA353FAEF965048B3"/>
              </w:placeholder>
            </w:sdtPr>
            <w:sdtEndPr/>
            <w:sdtContent>
              <w:tr w:rsidR="00B11FD2" w14:paraId="7E264175"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1364A7E7" w14:textId="77777777" w:rsidR="00B11FD2" w:rsidRDefault="00B11FD2" w:rsidP="00D30697">
                    <w:r>
                      <w:rPr>
                        <w:rFonts w:hint="eastAsia"/>
                      </w:rPr>
                      <w:t>上海欣活生物科技有限公司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178A01F1" w14:textId="77777777" w:rsidR="00B11FD2" w:rsidRDefault="00B11FD2" w:rsidP="00D30697">
                    <w:pPr>
                      <w:jc w:val="right"/>
                    </w:pPr>
                    <w:r>
                      <w:t>100,000,000.00</w:t>
                    </w:r>
                  </w:p>
                </w:tc>
                <w:tc>
                  <w:tcPr>
                    <w:tcW w:w="933" w:type="pct"/>
                    <w:tcBorders>
                      <w:top w:val="single" w:sz="4" w:space="0" w:color="auto"/>
                      <w:left w:val="single" w:sz="4" w:space="0" w:color="auto"/>
                      <w:bottom w:val="single" w:sz="4" w:space="0" w:color="auto"/>
                      <w:right w:val="single" w:sz="4" w:space="0" w:color="auto"/>
                    </w:tcBorders>
                    <w:vAlign w:val="center"/>
                  </w:tcPr>
                  <w:p w14:paraId="247936CC" w14:textId="77777777" w:rsidR="00B11FD2" w:rsidRDefault="00B11FD2" w:rsidP="00D30697">
                    <w:pPr>
                      <w:jc w:val="right"/>
                    </w:pPr>
                    <w:r>
                      <w:t>200,000,000.00</w:t>
                    </w:r>
                  </w:p>
                </w:tc>
                <w:tc>
                  <w:tcPr>
                    <w:tcW w:w="932" w:type="pct"/>
                    <w:tcBorders>
                      <w:top w:val="single" w:sz="4" w:space="0" w:color="auto"/>
                      <w:left w:val="single" w:sz="4" w:space="0" w:color="auto"/>
                      <w:bottom w:val="single" w:sz="4" w:space="0" w:color="auto"/>
                      <w:right w:val="single" w:sz="4" w:space="0" w:color="auto"/>
                    </w:tcBorders>
                    <w:vAlign w:val="center"/>
                  </w:tcPr>
                  <w:p w14:paraId="5937E515"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505C4094" w14:textId="77777777" w:rsidR="00B11FD2" w:rsidRDefault="00B11FD2" w:rsidP="00D30697">
                    <w:pPr>
                      <w:jc w:val="right"/>
                    </w:pPr>
                    <w:r>
                      <w:t>300,000,000.00</w:t>
                    </w:r>
                  </w:p>
                </w:tc>
              </w:tr>
            </w:sdtContent>
          </w:sdt>
          <w:sdt>
            <w:sdtPr>
              <w:alias w:val="长期股权投资明细"/>
              <w:tag w:val="_TUP_ffd53d91c32d4e5ea37a6c2ca799f0e2"/>
              <w:id w:val="2041770415"/>
              <w:lock w:val="sdtLocked"/>
              <w:placeholder>
                <w:docPart w:val="420A254D21A24B7FA353FAEF965048B3"/>
              </w:placeholder>
            </w:sdtPr>
            <w:sdtEndPr/>
            <w:sdtContent>
              <w:tr w:rsidR="00B11FD2" w14:paraId="62A24996" w14:textId="77777777" w:rsidTr="00D30697">
                <w:tc>
                  <w:tcPr>
                    <w:tcW w:w="1266" w:type="pct"/>
                    <w:tcBorders>
                      <w:top w:val="single" w:sz="4" w:space="0" w:color="auto"/>
                      <w:left w:val="single" w:sz="4" w:space="0" w:color="auto"/>
                      <w:bottom w:val="single" w:sz="4" w:space="0" w:color="auto"/>
                      <w:right w:val="single" w:sz="4" w:space="0" w:color="auto"/>
                    </w:tcBorders>
                    <w:vAlign w:val="center"/>
                  </w:tcPr>
                  <w:p w14:paraId="1CAA2196" w14:textId="77777777" w:rsidR="00B11FD2" w:rsidRDefault="00B11FD2" w:rsidP="00D30697">
                    <w:r>
                      <w:rPr>
                        <w:rFonts w:hint="eastAsia"/>
                      </w:rPr>
                      <w:t>西藏诺迪康科技发展有限公司</w:t>
                    </w:r>
                  </w:p>
                </w:tc>
                <w:tc>
                  <w:tcPr>
                    <w:tcW w:w="932" w:type="pct"/>
                    <w:tcBorders>
                      <w:top w:val="single" w:sz="4" w:space="0" w:color="auto"/>
                      <w:left w:val="single" w:sz="4" w:space="0" w:color="auto"/>
                      <w:bottom w:val="single" w:sz="4" w:space="0" w:color="auto"/>
                      <w:right w:val="single" w:sz="4" w:space="0" w:color="auto"/>
                    </w:tcBorders>
                    <w:vAlign w:val="center"/>
                  </w:tcPr>
                  <w:p w14:paraId="45D7498A"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6F2D0900" w14:textId="77777777" w:rsidR="00B11FD2" w:rsidRDefault="00B11FD2" w:rsidP="00D30697">
                    <w:pPr>
                      <w:jc w:val="right"/>
                    </w:pPr>
                    <w:r>
                      <w:t>12,344,245.23</w:t>
                    </w:r>
                  </w:p>
                </w:tc>
                <w:tc>
                  <w:tcPr>
                    <w:tcW w:w="932" w:type="pct"/>
                    <w:tcBorders>
                      <w:top w:val="single" w:sz="4" w:space="0" w:color="auto"/>
                      <w:left w:val="single" w:sz="4" w:space="0" w:color="auto"/>
                      <w:bottom w:val="single" w:sz="4" w:space="0" w:color="auto"/>
                      <w:right w:val="single" w:sz="4" w:space="0" w:color="auto"/>
                    </w:tcBorders>
                    <w:vAlign w:val="center"/>
                  </w:tcPr>
                  <w:p w14:paraId="2DBF24FC" w14:textId="77777777" w:rsidR="00B11FD2" w:rsidRDefault="00B11FD2" w:rsidP="00D30697">
                    <w:pPr>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18FAA540" w14:textId="77777777" w:rsidR="00B11FD2" w:rsidRDefault="00B11FD2" w:rsidP="00D30697">
                    <w:pPr>
                      <w:jc w:val="right"/>
                    </w:pPr>
                    <w:r>
                      <w:t>12,344,245.23</w:t>
                    </w:r>
                  </w:p>
                </w:tc>
              </w:tr>
            </w:sdtContent>
          </w:sdt>
          <w:tr w:rsidR="00B11FD2" w14:paraId="3E1943E0" w14:textId="77777777" w:rsidTr="00D30697">
            <w:sdt>
              <w:sdtPr>
                <w:tag w:val="_PLD_6d78abc7997f45e2969ef24257800aca"/>
                <w:id w:val="1147864190"/>
                <w:lock w:val="sdtLocked"/>
              </w:sdtPr>
              <w:sdtEndPr/>
              <w:sdtContent>
                <w:tc>
                  <w:tcPr>
                    <w:tcW w:w="1266" w:type="pct"/>
                    <w:tcBorders>
                      <w:top w:val="single" w:sz="4" w:space="0" w:color="auto"/>
                      <w:left w:val="single" w:sz="4" w:space="0" w:color="auto"/>
                      <w:bottom w:val="single" w:sz="4" w:space="0" w:color="auto"/>
                      <w:right w:val="single" w:sz="4" w:space="0" w:color="auto"/>
                    </w:tcBorders>
                    <w:vAlign w:val="center"/>
                  </w:tcPr>
                  <w:p w14:paraId="06EDE852" w14:textId="77777777" w:rsidR="00B11FD2" w:rsidRDefault="00B11FD2" w:rsidP="00D30697">
                    <w:pPr>
                      <w:jc w:val="center"/>
                    </w:pPr>
                    <w:r>
                      <w:rPr>
                        <w:rFonts w:hint="eastAsia"/>
                      </w:rPr>
                      <w:t>合计</w:t>
                    </w:r>
                  </w:p>
                </w:tc>
              </w:sdtContent>
            </w:sdt>
            <w:tc>
              <w:tcPr>
                <w:tcW w:w="932" w:type="pct"/>
                <w:tcBorders>
                  <w:top w:val="single" w:sz="4" w:space="0" w:color="auto"/>
                  <w:left w:val="single" w:sz="4" w:space="0" w:color="auto"/>
                  <w:bottom w:val="single" w:sz="4" w:space="0" w:color="auto"/>
                  <w:right w:val="single" w:sz="4" w:space="0" w:color="auto"/>
                </w:tcBorders>
                <w:vAlign w:val="center"/>
              </w:tcPr>
              <w:p w14:paraId="6FF649AF" w14:textId="77777777" w:rsidR="00B11FD2" w:rsidRDefault="00B11FD2" w:rsidP="00D30697">
                <w:pPr>
                  <w:jc w:val="right"/>
                </w:pPr>
                <w:r>
                  <w:t>1,658,997,284.86</w:t>
                </w:r>
              </w:p>
            </w:tc>
            <w:tc>
              <w:tcPr>
                <w:tcW w:w="933" w:type="pct"/>
                <w:tcBorders>
                  <w:top w:val="single" w:sz="4" w:space="0" w:color="auto"/>
                  <w:left w:val="single" w:sz="4" w:space="0" w:color="auto"/>
                  <w:bottom w:val="single" w:sz="4" w:space="0" w:color="auto"/>
                  <w:right w:val="single" w:sz="4" w:space="0" w:color="auto"/>
                </w:tcBorders>
                <w:vAlign w:val="center"/>
              </w:tcPr>
              <w:p w14:paraId="5675ABBE" w14:textId="50692899" w:rsidR="00B11FD2" w:rsidRDefault="00B11FD2" w:rsidP="00D30697">
                <w:pPr>
                  <w:jc w:val="right"/>
                </w:pPr>
                <w:r>
                  <w:t>212,344,245.23</w:t>
                </w:r>
              </w:p>
            </w:tc>
            <w:tc>
              <w:tcPr>
                <w:tcW w:w="932" w:type="pct"/>
                <w:tcBorders>
                  <w:top w:val="single" w:sz="4" w:space="0" w:color="auto"/>
                  <w:left w:val="single" w:sz="4" w:space="0" w:color="auto"/>
                  <w:bottom w:val="single" w:sz="4" w:space="0" w:color="auto"/>
                  <w:right w:val="single" w:sz="4" w:space="0" w:color="auto"/>
                </w:tcBorders>
                <w:vAlign w:val="center"/>
              </w:tcPr>
              <w:p w14:paraId="7B4A8AE3" w14:textId="77777777" w:rsidR="00B11FD2" w:rsidRDefault="00B11FD2" w:rsidP="00D30697">
                <w:pPr>
                  <w:jc w:val="right"/>
                </w:pPr>
                <w:r>
                  <w:t>1,100,000.00</w:t>
                </w:r>
              </w:p>
            </w:tc>
            <w:tc>
              <w:tcPr>
                <w:tcW w:w="933" w:type="pct"/>
                <w:tcBorders>
                  <w:top w:val="single" w:sz="4" w:space="0" w:color="auto"/>
                  <w:left w:val="single" w:sz="4" w:space="0" w:color="auto"/>
                  <w:bottom w:val="single" w:sz="4" w:space="0" w:color="auto"/>
                  <w:right w:val="single" w:sz="4" w:space="0" w:color="auto"/>
                </w:tcBorders>
                <w:vAlign w:val="center"/>
              </w:tcPr>
              <w:p w14:paraId="75BF11C2" w14:textId="77777777" w:rsidR="00B11FD2" w:rsidRDefault="00B11FD2" w:rsidP="00D30697">
                <w:pPr>
                  <w:jc w:val="right"/>
                </w:pPr>
                <w:r>
                  <w:t>1,870,241,530.09</w:t>
                </w:r>
              </w:p>
            </w:tc>
          </w:tr>
        </w:tbl>
        <w:p w14:paraId="1579F830" w14:textId="6C8738F0" w:rsidR="006A4505" w:rsidRDefault="001E0608">
          <w:pPr>
            <w:rPr>
              <w:szCs w:val="21"/>
            </w:rPr>
          </w:pPr>
        </w:p>
      </w:sdtContent>
    </w:sdt>
    <w:sdt>
      <w:sdtPr>
        <w:rPr>
          <w:rFonts w:ascii="宋体" w:eastAsia="宋体" w:hAnsi="宋体" w:cs="宋体" w:hint="eastAsia"/>
          <w:b w:val="0"/>
          <w:bCs w:val="0"/>
          <w:kern w:val="0"/>
          <w:szCs w:val="24"/>
        </w:rPr>
        <w:alias w:val="模块:对联营、合营企业投资"/>
        <w:tag w:val="_SEC_4a653049f75d481585b4f9d9da6a8d0e"/>
        <w:id w:val="1918905847"/>
        <w:lock w:val="sdtLocked"/>
        <w:placeholder>
          <w:docPart w:val="GBC22222222222222222222222222222"/>
        </w:placeholder>
      </w:sdtPr>
      <w:sdtEndPr>
        <w:rPr>
          <w:szCs w:val="21"/>
        </w:rPr>
      </w:sdtEndPr>
      <w:sdtContent>
        <w:p w14:paraId="0333120C" w14:textId="77777777" w:rsidR="006A4505" w:rsidRDefault="00B9625C" w:rsidP="008776CA">
          <w:pPr>
            <w:pStyle w:val="4"/>
            <w:numPr>
              <w:ilvl w:val="0"/>
              <w:numId w:val="111"/>
            </w:numPr>
          </w:pPr>
          <w:r>
            <w:rPr>
              <w:rFonts w:hint="eastAsia"/>
            </w:rPr>
            <w:t>对联营、合营企业投资</w:t>
          </w:r>
        </w:p>
        <w:sdt>
          <w:sdtPr>
            <w:alias w:val="是否适用：母公司对联营、合营企业投资[双击切换]"/>
            <w:tag w:val="_GBC_2e4760cb979247e69579530b3868e897"/>
            <w:id w:val="-2080443941"/>
            <w:lock w:val="sdtLocked"/>
            <w:placeholder>
              <w:docPart w:val="GBC22222222222222222222222222222"/>
            </w:placeholder>
          </w:sdtPr>
          <w:sdtEndPr/>
          <w:sdtContent>
            <w:p w14:paraId="59480A35" w14:textId="5DD03AA7" w:rsidR="006A4505" w:rsidRDefault="00B9625C">
              <w:r>
                <w:fldChar w:fldCharType="begin"/>
              </w:r>
              <w:r w:rsidR="000A65A7">
                <w:instrText xml:space="preserve">MACROBUTTON  SnrToggleCheckbox √适用 </w:instrText>
              </w:r>
              <w:r>
                <w:fldChar w:fldCharType="end"/>
              </w:r>
              <w:r>
                <w:fldChar w:fldCharType="begin"/>
              </w:r>
              <w:r w:rsidR="000A65A7">
                <w:instrText xml:space="preserve"> MACROBUTTON  SnrToggleCheckbox □不适用 </w:instrText>
              </w:r>
              <w:r>
                <w:fldChar w:fldCharType="end"/>
              </w:r>
            </w:p>
          </w:sdtContent>
        </w:sdt>
        <w:p w14:paraId="3BBC87C5" w14:textId="4B80F8BE" w:rsidR="006A4505" w:rsidRDefault="00B9625C">
          <w:pPr>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14102314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f572fc517d504bef8d5942b395a68d39"/>
              <w:id w:val="167144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794"/>
            <w:gridCol w:w="1823"/>
            <w:gridCol w:w="1821"/>
            <w:gridCol w:w="1807"/>
          </w:tblGrid>
          <w:tr w:rsidR="009634FE" w14:paraId="62F12A9E" w14:textId="77777777" w:rsidTr="00733AC1">
            <w:sdt>
              <w:sdtPr>
                <w:tag w:val="_PLD_cddf860d624b41069bef0850b92b7db2"/>
                <w:id w:val="-1994243977"/>
                <w:lock w:val="sdtLocked"/>
              </w:sdtPr>
              <w:sdtEndPr/>
              <w:sdtContent>
                <w:tc>
                  <w:tcPr>
                    <w:tcW w:w="1020" w:type="pct"/>
                    <w:vMerge w:val="restart"/>
                    <w:tcBorders>
                      <w:top w:val="single" w:sz="4" w:space="0" w:color="auto"/>
                      <w:left w:val="single" w:sz="4" w:space="0" w:color="auto"/>
                      <w:right w:val="single" w:sz="4" w:space="0" w:color="auto"/>
                    </w:tcBorders>
                    <w:shd w:val="clear" w:color="auto" w:fill="auto"/>
                    <w:vAlign w:val="center"/>
                  </w:tcPr>
                  <w:p w14:paraId="64EFF85B" w14:textId="77777777" w:rsidR="009634FE" w:rsidRDefault="009634FE" w:rsidP="00733AC1">
                    <w:pPr>
                      <w:jc w:val="center"/>
                      <w:rPr>
                        <w:szCs w:val="21"/>
                      </w:rPr>
                    </w:pPr>
                    <w:r>
                      <w:rPr>
                        <w:rFonts w:hint="eastAsia"/>
                        <w:szCs w:val="21"/>
                      </w:rPr>
                      <w:t>投资</w:t>
                    </w:r>
                  </w:p>
                  <w:p w14:paraId="6517B005" w14:textId="77777777" w:rsidR="009634FE" w:rsidRDefault="009634FE" w:rsidP="00733AC1">
                    <w:pPr>
                      <w:jc w:val="center"/>
                      <w:rPr>
                        <w:szCs w:val="21"/>
                      </w:rPr>
                    </w:pPr>
                    <w:r>
                      <w:rPr>
                        <w:rFonts w:hint="eastAsia"/>
                        <w:szCs w:val="21"/>
                      </w:rPr>
                      <w:t>单位</w:t>
                    </w:r>
                  </w:p>
                </w:tc>
              </w:sdtContent>
            </w:sdt>
            <w:sdt>
              <w:sdtPr>
                <w:tag w:val="_PLD_1e9893e3e3854470a87271f1c7db6cdb"/>
                <w:id w:val="1794179617"/>
                <w:lock w:val="sdtLocked"/>
              </w:sdtPr>
              <w:sdtEndPr/>
              <w:sdtContent>
                <w:tc>
                  <w:tcPr>
                    <w:tcW w:w="983" w:type="pct"/>
                    <w:vMerge w:val="restart"/>
                    <w:tcBorders>
                      <w:top w:val="single" w:sz="4" w:space="0" w:color="auto"/>
                      <w:left w:val="single" w:sz="4" w:space="0" w:color="auto"/>
                      <w:right w:val="single" w:sz="4" w:space="0" w:color="auto"/>
                    </w:tcBorders>
                    <w:shd w:val="clear" w:color="auto" w:fill="auto"/>
                    <w:vAlign w:val="center"/>
                  </w:tcPr>
                  <w:p w14:paraId="58C89E69" w14:textId="77777777" w:rsidR="009634FE" w:rsidRDefault="009634FE" w:rsidP="00733AC1">
                    <w:pPr>
                      <w:jc w:val="center"/>
                      <w:rPr>
                        <w:szCs w:val="21"/>
                      </w:rPr>
                    </w:pPr>
                    <w:r>
                      <w:rPr>
                        <w:rFonts w:hint="eastAsia"/>
                        <w:szCs w:val="21"/>
                      </w:rPr>
                      <w:t>期初</w:t>
                    </w:r>
                  </w:p>
                  <w:p w14:paraId="2371FFE2" w14:textId="77777777" w:rsidR="009634FE" w:rsidRDefault="009634FE" w:rsidP="00733AC1">
                    <w:pPr>
                      <w:jc w:val="center"/>
                      <w:rPr>
                        <w:szCs w:val="21"/>
                      </w:rPr>
                    </w:pPr>
                    <w:r>
                      <w:rPr>
                        <w:rFonts w:hint="eastAsia"/>
                        <w:szCs w:val="21"/>
                      </w:rPr>
                      <w:t>余额</w:t>
                    </w:r>
                  </w:p>
                </w:tc>
              </w:sdtContent>
            </w:sdt>
            <w:sdt>
              <w:sdtPr>
                <w:tag w:val="_PLD_51e202fa7d4541e8b1073ad1aab00e23"/>
                <w:id w:val="-38129530"/>
                <w:lock w:val="sdtLocked"/>
              </w:sdtPr>
              <w:sdtEndPr/>
              <w:sdtContent>
                <w:tc>
                  <w:tcPr>
                    <w:tcW w:w="19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23D7E" w14:textId="77777777" w:rsidR="009634FE" w:rsidRDefault="009634FE" w:rsidP="00733AC1">
                    <w:pPr>
                      <w:jc w:val="center"/>
                      <w:rPr>
                        <w:szCs w:val="21"/>
                      </w:rPr>
                    </w:pPr>
                    <w:r>
                      <w:rPr>
                        <w:rFonts w:hint="eastAsia"/>
                        <w:szCs w:val="21"/>
                      </w:rPr>
                      <w:t>本期增减变动</w:t>
                    </w:r>
                  </w:p>
                </w:tc>
              </w:sdtContent>
            </w:sdt>
            <w:sdt>
              <w:sdtPr>
                <w:tag w:val="_PLD_fb68ab3bfe254cb4ac4728b9c324a1ea"/>
                <w:id w:val="-957949502"/>
                <w:lock w:val="sdtLocked"/>
              </w:sdtPr>
              <w:sdtEndPr/>
              <w:sdtContent>
                <w:tc>
                  <w:tcPr>
                    <w:tcW w:w="990" w:type="pct"/>
                    <w:vMerge w:val="restart"/>
                    <w:tcBorders>
                      <w:top w:val="single" w:sz="4" w:space="0" w:color="auto"/>
                      <w:left w:val="single" w:sz="4" w:space="0" w:color="auto"/>
                      <w:right w:val="single" w:sz="4" w:space="0" w:color="auto"/>
                    </w:tcBorders>
                    <w:shd w:val="clear" w:color="auto" w:fill="auto"/>
                    <w:vAlign w:val="center"/>
                  </w:tcPr>
                  <w:p w14:paraId="24ADF40D" w14:textId="77777777" w:rsidR="009634FE" w:rsidRDefault="009634FE" w:rsidP="00733AC1">
                    <w:pPr>
                      <w:jc w:val="center"/>
                      <w:rPr>
                        <w:szCs w:val="21"/>
                      </w:rPr>
                    </w:pPr>
                    <w:r>
                      <w:rPr>
                        <w:rFonts w:hint="eastAsia"/>
                        <w:szCs w:val="21"/>
                      </w:rPr>
                      <w:t>期末</w:t>
                    </w:r>
                  </w:p>
                  <w:p w14:paraId="40785211" w14:textId="77777777" w:rsidR="009634FE" w:rsidRDefault="009634FE" w:rsidP="00733AC1">
                    <w:pPr>
                      <w:jc w:val="center"/>
                      <w:rPr>
                        <w:szCs w:val="21"/>
                      </w:rPr>
                    </w:pPr>
                    <w:r>
                      <w:rPr>
                        <w:rFonts w:hint="eastAsia"/>
                        <w:szCs w:val="21"/>
                      </w:rPr>
                      <w:t>余额</w:t>
                    </w:r>
                  </w:p>
                </w:tc>
              </w:sdtContent>
            </w:sdt>
          </w:tr>
          <w:tr w:rsidR="009634FE" w14:paraId="50A1EDAA" w14:textId="77777777" w:rsidTr="00733AC1">
            <w:tc>
              <w:tcPr>
                <w:tcW w:w="1020" w:type="pct"/>
                <w:vMerge/>
                <w:tcBorders>
                  <w:left w:val="single" w:sz="4" w:space="0" w:color="auto"/>
                  <w:bottom w:val="single" w:sz="4" w:space="0" w:color="auto"/>
                  <w:right w:val="single" w:sz="4" w:space="0" w:color="auto"/>
                </w:tcBorders>
                <w:shd w:val="clear" w:color="auto" w:fill="auto"/>
              </w:tcPr>
              <w:p w14:paraId="58FCE46F" w14:textId="77777777" w:rsidR="009634FE" w:rsidRDefault="009634FE" w:rsidP="00733AC1">
                <w:pPr>
                  <w:jc w:val="center"/>
                  <w:rPr>
                    <w:szCs w:val="21"/>
                  </w:rPr>
                </w:pPr>
              </w:p>
            </w:tc>
            <w:tc>
              <w:tcPr>
                <w:tcW w:w="983" w:type="pct"/>
                <w:vMerge/>
                <w:tcBorders>
                  <w:left w:val="single" w:sz="4" w:space="0" w:color="auto"/>
                  <w:bottom w:val="single" w:sz="4" w:space="0" w:color="auto"/>
                  <w:right w:val="single" w:sz="4" w:space="0" w:color="auto"/>
                </w:tcBorders>
                <w:shd w:val="clear" w:color="auto" w:fill="auto"/>
              </w:tcPr>
              <w:p w14:paraId="78D46BE2" w14:textId="77777777" w:rsidR="009634FE" w:rsidRDefault="009634FE" w:rsidP="00733AC1">
                <w:pPr>
                  <w:jc w:val="center"/>
                  <w:rPr>
                    <w:szCs w:val="21"/>
                  </w:rPr>
                </w:pPr>
              </w:p>
            </w:tc>
            <w:sdt>
              <w:sdtPr>
                <w:tag w:val="_PLD_67e4baac3d05451d940d328c18f19014"/>
                <w:id w:val="-2016763819"/>
                <w:lock w:val="sdtLocked"/>
              </w:sdtPr>
              <w:sdtEndPr/>
              <w:sdtContent>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083BBD15" w14:textId="77777777" w:rsidR="009634FE" w:rsidRDefault="009634FE" w:rsidP="00733AC1">
                    <w:pPr>
                      <w:jc w:val="center"/>
                      <w:rPr>
                        <w:szCs w:val="21"/>
                      </w:rPr>
                    </w:pPr>
                    <w:r>
                      <w:rPr>
                        <w:rFonts w:hint="eastAsia"/>
                        <w:szCs w:val="21"/>
                      </w:rPr>
                      <w:t>权益法下确认的投资损益</w:t>
                    </w:r>
                  </w:p>
                </w:tc>
              </w:sdtContent>
            </w:sdt>
            <w:sdt>
              <w:sdtPr>
                <w:tag w:val="_PLD_efb3a8c8f6b64ad1a5fbb4cf67eb4c96"/>
                <w:id w:val="1508327127"/>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76D18B65" w14:textId="77777777" w:rsidR="009634FE" w:rsidRDefault="009634FE" w:rsidP="00733AC1">
                    <w:pPr>
                      <w:jc w:val="center"/>
                      <w:rPr>
                        <w:szCs w:val="21"/>
                      </w:rPr>
                    </w:pPr>
                    <w:r>
                      <w:rPr>
                        <w:rFonts w:hint="eastAsia"/>
                        <w:szCs w:val="21"/>
                      </w:rPr>
                      <w:t>宣告发放现金股利或利润</w:t>
                    </w:r>
                  </w:p>
                </w:tc>
              </w:sdtContent>
            </w:sdt>
            <w:tc>
              <w:tcPr>
                <w:tcW w:w="990" w:type="pct"/>
                <w:vMerge/>
                <w:tcBorders>
                  <w:left w:val="single" w:sz="4" w:space="0" w:color="auto"/>
                  <w:bottom w:val="single" w:sz="4" w:space="0" w:color="auto"/>
                  <w:right w:val="single" w:sz="4" w:space="0" w:color="auto"/>
                </w:tcBorders>
                <w:shd w:val="clear" w:color="auto" w:fill="auto"/>
              </w:tcPr>
              <w:p w14:paraId="5FDD8771" w14:textId="77777777" w:rsidR="009634FE" w:rsidRDefault="009634FE" w:rsidP="00733AC1">
                <w:pPr>
                  <w:jc w:val="center"/>
                  <w:rPr>
                    <w:szCs w:val="21"/>
                  </w:rPr>
                </w:pPr>
              </w:p>
            </w:tc>
          </w:tr>
          <w:tr w:rsidR="009634FE" w14:paraId="580D8947" w14:textId="77777777" w:rsidTr="00733AC1">
            <w:sdt>
              <w:sdtPr>
                <w:tag w:val="_PLD_473021cffa734643a0c35649ee4b5043"/>
                <w:id w:val="-1904593033"/>
                <w:lock w:val="sdtLocked"/>
              </w:sdtPr>
              <w:sdtEndPr/>
              <w:sdtContent>
                <w:tc>
                  <w:tcPr>
                    <w:tcW w:w="4990" w:type="pct"/>
                    <w:gridSpan w:val="5"/>
                    <w:tcBorders>
                      <w:top w:val="single" w:sz="4" w:space="0" w:color="auto"/>
                      <w:left w:val="single" w:sz="4" w:space="0" w:color="auto"/>
                      <w:bottom w:val="single" w:sz="4" w:space="0" w:color="auto"/>
                      <w:right w:val="single" w:sz="4" w:space="0" w:color="auto"/>
                    </w:tcBorders>
                    <w:shd w:val="clear" w:color="auto" w:fill="auto"/>
                  </w:tcPr>
                  <w:p w14:paraId="6F277702" w14:textId="77777777" w:rsidR="009634FE" w:rsidRDefault="009634FE" w:rsidP="00733AC1">
                    <w:pPr>
                      <w:rPr>
                        <w:szCs w:val="21"/>
                      </w:rPr>
                    </w:pPr>
                    <w:r>
                      <w:rPr>
                        <w:rFonts w:hint="eastAsia"/>
                        <w:szCs w:val="21"/>
                      </w:rPr>
                      <w:t>二、联营企业</w:t>
                    </w:r>
                  </w:p>
                </w:tc>
              </w:sdtContent>
            </w:sdt>
          </w:tr>
          <w:sdt>
            <w:sdtPr>
              <w:rPr>
                <w:rFonts w:hint="eastAsia"/>
                <w:szCs w:val="21"/>
              </w:rPr>
              <w:alias w:val="联营企业投资信息明细"/>
              <w:tag w:val="_TUP_eaba507245ee4361a2dbb347dbaafb94"/>
              <w:id w:val="742911351"/>
              <w:lock w:val="sdtLocked"/>
              <w:placeholder>
                <w:docPart w:val="4E5C829C4A3E49C5A152DD251B2F8710"/>
              </w:placeholder>
            </w:sdtPr>
            <w:sdtEndPr>
              <w:rPr>
                <w:rFonts w:hint="default"/>
              </w:rPr>
            </w:sdtEndPr>
            <w:sdtContent>
              <w:tr w:rsidR="009634FE" w14:paraId="7A1E33EA" w14:textId="77777777" w:rsidTr="00733AC1">
                <w:tc>
                  <w:tcPr>
                    <w:tcW w:w="1020" w:type="pct"/>
                    <w:tcBorders>
                      <w:top w:val="single" w:sz="4" w:space="0" w:color="auto"/>
                      <w:left w:val="single" w:sz="4" w:space="0" w:color="auto"/>
                      <w:bottom w:val="single" w:sz="4" w:space="0" w:color="auto"/>
                      <w:right w:val="single" w:sz="4" w:space="0" w:color="auto"/>
                    </w:tcBorders>
                    <w:shd w:val="clear" w:color="auto" w:fill="auto"/>
                  </w:tcPr>
                  <w:p w14:paraId="1A5844E2" w14:textId="77777777" w:rsidR="009634FE" w:rsidRDefault="009634FE" w:rsidP="00733AC1">
                    <w:pPr>
                      <w:rPr>
                        <w:szCs w:val="21"/>
                      </w:rPr>
                    </w:pPr>
                    <w:r>
                      <w:t>天府商品交易所有限公司</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47574EA5" w14:textId="77777777" w:rsidR="009634FE" w:rsidRDefault="009634FE" w:rsidP="00733AC1">
                    <w:pPr>
                      <w:jc w:val="right"/>
                      <w:rPr>
                        <w:szCs w:val="21"/>
                      </w:rPr>
                    </w:pPr>
                    <w:r>
                      <w:t>6,190,794.38</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7B70E0C9" w14:textId="370A1991" w:rsidR="009634FE" w:rsidRDefault="002F2510" w:rsidP="00733AC1">
                    <w:pPr>
                      <w:jc w:val="right"/>
                      <w:rPr>
                        <w:szCs w:val="21"/>
                      </w:rPr>
                    </w:pPr>
                    <w:r>
                      <w:t>-1,038,203.80</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346C7ED9" w14:textId="77777777" w:rsidR="009634FE" w:rsidRDefault="009634FE" w:rsidP="00733AC1">
                    <w:pPr>
                      <w:jc w:val="right"/>
                      <w:rPr>
                        <w:szCs w:val="21"/>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414B202D" w14:textId="671CEBE3" w:rsidR="009634FE" w:rsidRDefault="002F2510" w:rsidP="00733AC1">
                    <w:pPr>
                      <w:jc w:val="right"/>
                      <w:rPr>
                        <w:szCs w:val="21"/>
                      </w:rPr>
                    </w:pPr>
                    <w:r>
                      <w:t>5,152,590.58</w:t>
                    </w:r>
                  </w:p>
                </w:tc>
              </w:tr>
            </w:sdtContent>
          </w:sdt>
          <w:sdt>
            <w:sdtPr>
              <w:rPr>
                <w:rFonts w:hint="eastAsia"/>
                <w:szCs w:val="21"/>
              </w:rPr>
              <w:alias w:val="联营企业投资信息明细"/>
              <w:tag w:val="_TUP_eaba507245ee4361a2dbb347dbaafb94"/>
              <w:id w:val="1315308113"/>
              <w:lock w:val="sdtLocked"/>
              <w:placeholder>
                <w:docPart w:val="8DE9FEB81FAE41D0A6A1E94A79CD5239"/>
              </w:placeholder>
            </w:sdtPr>
            <w:sdtEndPr>
              <w:rPr>
                <w:rFonts w:hint="default"/>
              </w:rPr>
            </w:sdtEndPr>
            <w:sdtContent>
              <w:tr w:rsidR="009634FE" w14:paraId="39ABE3B4" w14:textId="77777777" w:rsidTr="00733AC1">
                <w:tc>
                  <w:tcPr>
                    <w:tcW w:w="1020" w:type="pct"/>
                    <w:tcBorders>
                      <w:top w:val="single" w:sz="4" w:space="0" w:color="auto"/>
                      <w:left w:val="single" w:sz="4" w:space="0" w:color="auto"/>
                      <w:bottom w:val="single" w:sz="4" w:space="0" w:color="auto"/>
                      <w:right w:val="single" w:sz="4" w:space="0" w:color="auto"/>
                    </w:tcBorders>
                    <w:shd w:val="clear" w:color="auto" w:fill="auto"/>
                  </w:tcPr>
                  <w:p w14:paraId="73BA827A" w14:textId="77777777" w:rsidR="009634FE" w:rsidRDefault="009634FE" w:rsidP="00733AC1">
                    <w:pPr>
                      <w:rPr>
                        <w:szCs w:val="21"/>
                      </w:rPr>
                    </w:pPr>
                    <w:r>
                      <w:t>成都中医大银海眼科医院股份有限公司</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552C86DE" w14:textId="77777777" w:rsidR="009634FE" w:rsidRDefault="009634FE" w:rsidP="00733AC1">
                    <w:pPr>
                      <w:jc w:val="right"/>
                      <w:rPr>
                        <w:szCs w:val="21"/>
                      </w:rPr>
                    </w:pPr>
                    <w:r>
                      <w:t>1,419,021.94</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83ED8ED" w14:textId="77777777" w:rsidR="009634FE" w:rsidRDefault="009634FE" w:rsidP="00733AC1">
                    <w:pPr>
                      <w:jc w:val="right"/>
                      <w:rPr>
                        <w:szCs w:val="21"/>
                      </w:rPr>
                    </w:pPr>
                    <w:r>
                      <w:t>-1,419,021.94</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0E14D39E" w14:textId="77777777" w:rsidR="009634FE" w:rsidRDefault="009634FE" w:rsidP="00733AC1">
                    <w:pPr>
                      <w:jc w:val="right"/>
                      <w:rPr>
                        <w:szCs w:val="21"/>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50070DDE" w14:textId="77777777" w:rsidR="009634FE" w:rsidRDefault="009634FE" w:rsidP="00733AC1">
                    <w:pPr>
                      <w:jc w:val="right"/>
                      <w:rPr>
                        <w:szCs w:val="21"/>
                      </w:rPr>
                    </w:pPr>
                  </w:p>
                </w:tc>
              </w:tr>
            </w:sdtContent>
          </w:sdt>
          <w:sdt>
            <w:sdtPr>
              <w:rPr>
                <w:rFonts w:hint="eastAsia"/>
                <w:szCs w:val="21"/>
              </w:rPr>
              <w:alias w:val="联营企业投资信息明细"/>
              <w:tag w:val="_TUP_eaba507245ee4361a2dbb347dbaafb94"/>
              <w:id w:val="778307213"/>
              <w:lock w:val="sdtLocked"/>
              <w:placeholder>
                <w:docPart w:val="8DE9FEB81FAE41D0A6A1E94A79CD5239"/>
              </w:placeholder>
            </w:sdtPr>
            <w:sdtEndPr>
              <w:rPr>
                <w:rFonts w:hint="default"/>
              </w:rPr>
            </w:sdtEndPr>
            <w:sdtContent>
              <w:tr w:rsidR="009634FE" w14:paraId="5AD7FCB4" w14:textId="77777777" w:rsidTr="00733AC1">
                <w:tc>
                  <w:tcPr>
                    <w:tcW w:w="1020" w:type="pct"/>
                    <w:tcBorders>
                      <w:top w:val="single" w:sz="4" w:space="0" w:color="auto"/>
                      <w:left w:val="single" w:sz="4" w:space="0" w:color="auto"/>
                      <w:bottom w:val="single" w:sz="4" w:space="0" w:color="auto"/>
                      <w:right w:val="single" w:sz="4" w:space="0" w:color="auto"/>
                    </w:tcBorders>
                    <w:shd w:val="clear" w:color="auto" w:fill="auto"/>
                  </w:tcPr>
                  <w:p w14:paraId="124B3301" w14:textId="77777777" w:rsidR="009634FE" w:rsidRDefault="009634FE" w:rsidP="00733AC1">
                    <w:pPr>
                      <w:rPr>
                        <w:szCs w:val="21"/>
                      </w:rPr>
                    </w:pPr>
                    <w:r>
                      <w:t>高新锦泓科技小额贷款有限责任公司</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69F07332" w14:textId="77777777" w:rsidR="009634FE" w:rsidRDefault="009634FE" w:rsidP="00733AC1">
                    <w:pPr>
                      <w:jc w:val="right"/>
                      <w:rPr>
                        <w:szCs w:val="21"/>
                      </w:rPr>
                    </w:pPr>
                    <w:r>
                      <w:t>27,797,785.46</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8802A18" w14:textId="77777777" w:rsidR="009634FE" w:rsidRDefault="009634FE" w:rsidP="00733AC1">
                    <w:pPr>
                      <w:jc w:val="right"/>
                      <w:rPr>
                        <w:szCs w:val="21"/>
                      </w:rPr>
                    </w:pPr>
                    <w:r>
                      <w:t>1,214,767.88</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77DBA7E4" w14:textId="77777777" w:rsidR="009634FE" w:rsidRDefault="009634FE" w:rsidP="00733AC1">
                    <w:pPr>
                      <w:jc w:val="right"/>
                      <w:rPr>
                        <w:szCs w:val="21"/>
                      </w:rPr>
                    </w:pPr>
                    <w:r>
                      <w:t>-800,000.00</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40C4D97A" w14:textId="77777777" w:rsidR="009634FE" w:rsidRDefault="009634FE" w:rsidP="00733AC1">
                    <w:pPr>
                      <w:jc w:val="right"/>
                      <w:rPr>
                        <w:szCs w:val="21"/>
                      </w:rPr>
                    </w:pPr>
                    <w:r>
                      <w:t>28,212,553.34</w:t>
                    </w:r>
                  </w:p>
                </w:tc>
              </w:tr>
            </w:sdtContent>
          </w:sdt>
          <w:sdt>
            <w:sdtPr>
              <w:rPr>
                <w:rFonts w:hint="eastAsia"/>
                <w:szCs w:val="21"/>
              </w:rPr>
              <w:alias w:val="联营企业投资信息明细"/>
              <w:tag w:val="_TUP_eaba507245ee4361a2dbb347dbaafb94"/>
              <w:id w:val="-1768071887"/>
              <w:lock w:val="sdtLocked"/>
              <w:placeholder>
                <w:docPart w:val="4E5C829C4A3E49C5A152DD251B2F8710"/>
              </w:placeholder>
            </w:sdtPr>
            <w:sdtEndPr>
              <w:rPr>
                <w:rFonts w:hint="default"/>
              </w:rPr>
            </w:sdtEndPr>
            <w:sdtContent>
              <w:tr w:rsidR="009634FE" w14:paraId="2C0AE6A0" w14:textId="77777777" w:rsidTr="00733AC1">
                <w:tc>
                  <w:tcPr>
                    <w:tcW w:w="1020" w:type="pct"/>
                    <w:tcBorders>
                      <w:top w:val="single" w:sz="4" w:space="0" w:color="auto"/>
                      <w:left w:val="single" w:sz="4" w:space="0" w:color="auto"/>
                      <w:bottom w:val="single" w:sz="4" w:space="0" w:color="auto"/>
                      <w:right w:val="single" w:sz="4" w:space="0" w:color="auto"/>
                    </w:tcBorders>
                    <w:shd w:val="clear" w:color="auto" w:fill="auto"/>
                  </w:tcPr>
                  <w:p w14:paraId="2B0667FF" w14:textId="77777777" w:rsidR="009634FE" w:rsidRDefault="009634FE" w:rsidP="00733AC1">
                    <w:pPr>
                      <w:rPr>
                        <w:szCs w:val="21"/>
                      </w:rPr>
                    </w:pPr>
                    <w:r>
                      <w:t>北京阿迈特医疗器械有限公司</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2FD07CFA" w14:textId="77777777" w:rsidR="009634FE" w:rsidRDefault="009634FE" w:rsidP="00733AC1">
                    <w:pPr>
                      <w:jc w:val="right"/>
                      <w:rPr>
                        <w:szCs w:val="21"/>
                      </w:rPr>
                    </w:pPr>
                    <w:r>
                      <w:t>66,563,274.47</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6C574667" w14:textId="17A50436" w:rsidR="009634FE" w:rsidRDefault="002F2510" w:rsidP="00733AC1">
                    <w:pPr>
                      <w:jc w:val="right"/>
                      <w:rPr>
                        <w:szCs w:val="21"/>
                      </w:rPr>
                    </w:pPr>
                    <w:r>
                      <w:t>-2,675,119.62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6B34D779" w14:textId="77777777" w:rsidR="009634FE" w:rsidRDefault="009634FE" w:rsidP="00733AC1">
                    <w:pPr>
                      <w:jc w:val="right"/>
                      <w:rPr>
                        <w:szCs w:val="21"/>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653B391C" w14:textId="6CA55AF3" w:rsidR="009634FE" w:rsidRDefault="002F2510" w:rsidP="00733AC1">
                    <w:pPr>
                      <w:jc w:val="right"/>
                      <w:rPr>
                        <w:szCs w:val="21"/>
                      </w:rPr>
                    </w:pPr>
                    <w:r>
                      <w:t>63,888,154.85</w:t>
                    </w:r>
                  </w:p>
                </w:tc>
              </w:tr>
            </w:sdtContent>
          </w:sdt>
          <w:tr w:rsidR="009634FE" w14:paraId="3AF21F14" w14:textId="77777777" w:rsidTr="00733AC1">
            <w:sdt>
              <w:sdtPr>
                <w:tag w:val="_PLD_f8383730084541adb8db21cc185c3f8a"/>
                <w:id w:val="1981412783"/>
                <w:lock w:val="sdtLocked"/>
              </w:sdtPr>
              <w:sdtEndPr/>
              <w:sdtContent>
                <w:tc>
                  <w:tcPr>
                    <w:tcW w:w="1020" w:type="pct"/>
                    <w:tcBorders>
                      <w:top w:val="single" w:sz="4" w:space="0" w:color="auto"/>
                      <w:left w:val="single" w:sz="4" w:space="0" w:color="auto"/>
                      <w:bottom w:val="single" w:sz="4" w:space="0" w:color="auto"/>
                      <w:right w:val="single" w:sz="4" w:space="0" w:color="auto"/>
                    </w:tcBorders>
                    <w:shd w:val="clear" w:color="auto" w:fill="auto"/>
                  </w:tcPr>
                  <w:p w14:paraId="393E60D7" w14:textId="77777777" w:rsidR="009634FE" w:rsidRDefault="009634FE" w:rsidP="00733AC1">
                    <w:pPr>
                      <w:rPr>
                        <w:szCs w:val="21"/>
                      </w:rPr>
                    </w:pPr>
                    <w:r>
                      <w:rPr>
                        <w:rFonts w:hint="eastAsia"/>
                        <w:szCs w:val="21"/>
                      </w:rPr>
                      <w:t>小计</w:t>
                    </w:r>
                  </w:p>
                </w:tc>
              </w:sdtContent>
            </w:sdt>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2915F458" w14:textId="77777777" w:rsidR="009634FE" w:rsidRDefault="009634FE" w:rsidP="00733AC1">
                <w:pPr>
                  <w:jc w:val="right"/>
                  <w:rPr>
                    <w:szCs w:val="21"/>
                  </w:rPr>
                </w:pPr>
                <w:r>
                  <w:t>101,970,876.25</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A4B9E72" w14:textId="77777777" w:rsidR="009634FE" w:rsidRDefault="009634FE" w:rsidP="00733AC1">
                <w:pPr>
                  <w:jc w:val="right"/>
                  <w:rPr>
                    <w:szCs w:val="21"/>
                  </w:rPr>
                </w:pPr>
                <w:r>
                  <w:t>-3,917,577.48</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20A6A62" w14:textId="77777777" w:rsidR="009634FE" w:rsidRDefault="009634FE" w:rsidP="00733AC1">
                <w:pPr>
                  <w:jc w:val="right"/>
                  <w:rPr>
                    <w:szCs w:val="21"/>
                  </w:rPr>
                </w:pPr>
                <w:r>
                  <w:t>-800,000.00</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74A00BD0" w14:textId="77777777" w:rsidR="009634FE" w:rsidRDefault="009634FE" w:rsidP="00733AC1">
                <w:pPr>
                  <w:jc w:val="right"/>
                  <w:rPr>
                    <w:szCs w:val="21"/>
                  </w:rPr>
                </w:pPr>
                <w:r>
                  <w:t>97,253,298.77</w:t>
                </w:r>
              </w:p>
            </w:tc>
          </w:tr>
          <w:tr w:rsidR="009634FE" w14:paraId="54ACAA7E" w14:textId="77777777" w:rsidTr="00733AC1">
            <w:sdt>
              <w:sdtPr>
                <w:tag w:val="_PLD_4b0583c56526447a8a37f554e73cdf58"/>
                <w:id w:val="-1680653772"/>
                <w:lock w:val="sdtLocked"/>
              </w:sdtPr>
              <w:sdtEndPr/>
              <w:sdtContent>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759F071F" w14:textId="77777777" w:rsidR="009634FE" w:rsidRDefault="009634FE" w:rsidP="00733AC1">
                    <w:pPr>
                      <w:jc w:val="center"/>
                      <w:rPr>
                        <w:szCs w:val="21"/>
                      </w:rPr>
                    </w:pPr>
                    <w:r>
                      <w:rPr>
                        <w:rFonts w:hint="eastAsia"/>
                        <w:szCs w:val="21"/>
                      </w:rPr>
                      <w:t>合计</w:t>
                    </w:r>
                  </w:p>
                </w:tc>
              </w:sdtContent>
            </w:sdt>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70E12DB0" w14:textId="77777777" w:rsidR="009634FE" w:rsidRDefault="009634FE" w:rsidP="00733AC1">
                <w:pPr>
                  <w:jc w:val="right"/>
                  <w:rPr>
                    <w:szCs w:val="21"/>
                  </w:rPr>
                </w:pPr>
                <w:r>
                  <w:t>101,970,876.25</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09A2BBD7" w14:textId="77777777" w:rsidR="009634FE" w:rsidRDefault="009634FE" w:rsidP="00733AC1">
                <w:pPr>
                  <w:jc w:val="right"/>
                  <w:rPr>
                    <w:szCs w:val="21"/>
                  </w:rPr>
                </w:pPr>
                <w:r>
                  <w:t>-3,917,577.48</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430CE72B" w14:textId="77777777" w:rsidR="009634FE" w:rsidRDefault="009634FE" w:rsidP="00733AC1">
                <w:pPr>
                  <w:jc w:val="right"/>
                  <w:rPr>
                    <w:szCs w:val="21"/>
                  </w:rPr>
                </w:pPr>
                <w:r>
                  <w:t>-800,000.00</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610D4213" w14:textId="77777777" w:rsidR="009634FE" w:rsidRDefault="009634FE" w:rsidP="00733AC1">
                <w:pPr>
                  <w:jc w:val="right"/>
                  <w:rPr>
                    <w:szCs w:val="21"/>
                  </w:rPr>
                </w:pPr>
                <w:r>
                  <w:t>97,253,298.77</w:t>
                </w:r>
              </w:p>
            </w:tc>
          </w:tr>
        </w:tbl>
        <w:p w14:paraId="1475B6FD" w14:textId="28399CC5" w:rsidR="006A4505" w:rsidRDefault="001E0608">
          <w:pPr>
            <w:rPr>
              <w:szCs w:val="21"/>
            </w:rPr>
          </w:pPr>
        </w:p>
      </w:sdtContent>
    </w:sdt>
    <w:sdt>
      <w:sdtPr>
        <w:rPr>
          <w:rFonts w:ascii="宋体" w:hAnsi="宋体" w:cs="宋体" w:hint="eastAsia"/>
          <w:b w:val="0"/>
          <w:bCs w:val="0"/>
          <w:kern w:val="0"/>
          <w:szCs w:val="24"/>
        </w:rPr>
        <w:alias w:val="模块:营业收入"/>
        <w:tag w:val="_SEC_167f1b451fcb4d4d88898ec4d506ea2d"/>
        <w:id w:val="2128430583"/>
        <w:lock w:val="sdtLocked"/>
        <w:placeholder>
          <w:docPart w:val="GBC22222222222222222222222222222"/>
        </w:placeholder>
      </w:sdtPr>
      <w:sdtEndPr>
        <w:rPr>
          <w:rFonts w:hint="default"/>
        </w:rPr>
      </w:sdtEndPr>
      <w:sdtContent>
        <w:p w14:paraId="02F9C714" w14:textId="77777777" w:rsidR="006A4505" w:rsidRDefault="00B9625C" w:rsidP="008776CA">
          <w:pPr>
            <w:pStyle w:val="3"/>
            <w:numPr>
              <w:ilvl w:val="0"/>
              <w:numId w:val="107"/>
            </w:numPr>
          </w:pPr>
          <w:r>
            <w:rPr>
              <w:rFonts w:hint="eastAsia"/>
            </w:rPr>
            <w:t>营业收入和营业成本</w:t>
          </w:r>
        </w:p>
        <w:p w14:paraId="43570276" w14:textId="77777777" w:rsidR="006A4505" w:rsidRDefault="00B9625C" w:rsidP="008776CA">
          <w:pPr>
            <w:pStyle w:val="4"/>
            <w:numPr>
              <w:ilvl w:val="0"/>
              <w:numId w:val="112"/>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1292553111"/>
            <w:lock w:val="sdtLocked"/>
            <w:placeholder>
              <w:docPart w:val="GBC22222222222222222222222222222"/>
            </w:placeholder>
          </w:sdtPr>
          <w:sdtEndPr/>
          <w:sdtContent>
            <w:p w14:paraId="7C064B8C" w14:textId="08CAAC12" w:rsidR="006A4505" w:rsidRDefault="00B9625C">
              <w:pPr>
                <w:pStyle w:val="af7"/>
                <w:ind w:firstLineChars="0" w:firstLine="0"/>
                <w:jc w:val="left"/>
                <w:rPr>
                  <w:rFonts w:ascii="宋体" w:hAnsi="宋体"/>
                  <w:bCs/>
                  <w:szCs w:val="21"/>
                </w:rPr>
              </w:pPr>
              <w:r>
                <w:rPr>
                  <w:rFonts w:ascii="宋体" w:hAnsi="宋体"/>
                  <w:bCs/>
                  <w:szCs w:val="21"/>
                </w:rPr>
                <w:fldChar w:fldCharType="begin"/>
              </w:r>
              <w:r w:rsidR="00382148">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sidR="00382148">
                <w:rPr>
                  <w:rFonts w:ascii="宋体" w:hAnsi="宋体"/>
                  <w:bCs/>
                  <w:szCs w:val="21"/>
                </w:rPr>
                <w:instrText xml:space="preserve"> MACROBUTTON  SnrToggleCheckbox □不适用 </w:instrText>
              </w:r>
              <w:r>
                <w:rPr>
                  <w:rFonts w:ascii="宋体" w:hAnsi="宋体"/>
                  <w:bCs/>
                  <w:szCs w:val="21"/>
                </w:rPr>
                <w:fldChar w:fldCharType="end"/>
              </w:r>
            </w:p>
          </w:sdtContent>
        </w:sdt>
        <w:p w14:paraId="188D332C" w14:textId="6ED39BE8" w:rsidR="006A4505" w:rsidRDefault="00B9625C">
          <w:pPr>
            <w:pStyle w:val="af7"/>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9008541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869980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686"/>
            <w:gridCol w:w="1581"/>
            <w:gridCol w:w="1686"/>
            <w:gridCol w:w="1581"/>
          </w:tblGrid>
          <w:tr w:rsidR="006A4505" w14:paraId="6981CFC1" w14:textId="77777777" w:rsidTr="00382148">
            <w:sdt>
              <w:sdtPr>
                <w:tag w:val="_PLD_03d52d676cf8435a8f7a530f92cd7617"/>
                <w:id w:val="-195009787"/>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7BF0D574" w14:textId="77777777" w:rsidR="006A4505" w:rsidRDefault="00B9625C">
                    <w:pPr>
                      <w:jc w:val="center"/>
                      <w:rPr>
                        <w:szCs w:val="21"/>
                      </w:rPr>
                    </w:pPr>
                    <w:r>
                      <w:rPr>
                        <w:rFonts w:hint="eastAsia"/>
                        <w:szCs w:val="21"/>
                      </w:rPr>
                      <w:t>项目</w:t>
                    </w:r>
                  </w:p>
                </w:tc>
              </w:sdtContent>
            </w:sdt>
            <w:sdt>
              <w:sdtPr>
                <w:tag w:val="_PLD_32b5faadfe0b45d19044be5526af3c2d"/>
                <w:id w:val="231197725"/>
                <w:lock w:val="sdtLocked"/>
              </w:sdtPr>
              <w:sdtEndPr/>
              <w:sdtContent>
                <w:tc>
                  <w:tcPr>
                    <w:tcW w:w="1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9C55D" w14:textId="77777777" w:rsidR="006A4505" w:rsidRDefault="00B9625C">
                    <w:pPr>
                      <w:jc w:val="center"/>
                      <w:rPr>
                        <w:szCs w:val="21"/>
                      </w:rPr>
                    </w:pPr>
                    <w:r>
                      <w:rPr>
                        <w:rFonts w:hint="eastAsia"/>
                        <w:szCs w:val="21"/>
                      </w:rPr>
                      <w:t>本期发生额</w:t>
                    </w:r>
                  </w:p>
                </w:tc>
              </w:sdtContent>
            </w:sdt>
            <w:sdt>
              <w:sdtPr>
                <w:tag w:val="_PLD_5e3b95dc7e564cbabd77bf88c8a43781"/>
                <w:id w:val="-356964004"/>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5754E" w14:textId="77777777" w:rsidR="006A4505" w:rsidRDefault="00B9625C">
                    <w:pPr>
                      <w:jc w:val="center"/>
                      <w:rPr>
                        <w:szCs w:val="21"/>
                      </w:rPr>
                    </w:pPr>
                    <w:r>
                      <w:rPr>
                        <w:rFonts w:hint="eastAsia"/>
                        <w:szCs w:val="21"/>
                      </w:rPr>
                      <w:t>上期发生额</w:t>
                    </w:r>
                  </w:p>
                </w:tc>
              </w:sdtContent>
            </w:sdt>
          </w:tr>
          <w:tr w:rsidR="006A4505" w14:paraId="0255FC15" w14:textId="77777777">
            <w:tc>
              <w:tcPr>
                <w:tcW w:w="1570" w:type="pct"/>
                <w:vMerge/>
                <w:tcBorders>
                  <w:left w:val="single" w:sz="4" w:space="0" w:color="auto"/>
                  <w:bottom w:val="single" w:sz="4" w:space="0" w:color="auto"/>
                  <w:right w:val="single" w:sz="4" w:space="0" w:color="auto"/>
                </w:tcBorders>
                <w:shd w:val="clear" w:color="auto" w:fill="auto"/>
                <w:vAlign w:val="center"/>
              </w:tcPr>
              <w:p w14:paraId="340C1594" w14:textId="77777777" w:rsidR="006A4505" w:rsidRDefault="006A4505">
                <w:pPr>
                  <w:jc w:val="center"/>
                  <w:rPr>
                    <w:szCs w:val="21"/>
                  </w:rPr>
                </w:pPr>
              </w:p>
            </w:tc>
            <w:sdt>
              <w:sdtPr>
                <w:tag w:val="_PLD_35d68e9def174e9fb111f9c26dc6e586"/>
                <w:id w:val="-123309556"/>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EA4974C" w14:textId="77777777" w:rsidR="006A4505" w:rsidRDefault="00B9625C">
                    <w:pPr>
                      <w:jc w:val="center"/>
                      <w:rPr>
                        <w:szCs w:val="21"/>
                      </w:rPr>
                    </w:pPr>
                    <w:r>
                      <w:rPr>
                        <w:rFonts w:hint="eastAsia"/>
                        <w:szCs w:val="21"/>
                      </w:rPr>
                      <w:t>收入</w:t>
                    </w:r>
                  </w:p>
                </w:tc>
              </w:sdtContent>
            </w:sdt>
            <w:sdt>
              <w:sdtPr>
                <w:tag w:val="_PLD_bca4c40811a6455bb6f684093a6c0c7d"/>
                <w:id w:val="-1925262549"/>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B4D11DB" w14:textId="77777777" w:rsidR="006A4505" w:rsidRDefault="00B9625C">
                    <w:pPr>
                      <w:jc w:val="center"/>
                      <w:rPr>
                        <w:szCs w:val="21"/>
                      </w:rPr>
                    </w:pPr>
                    <w:r>
                      <w:rPr>
                        <w:rFonts w:hint="eastAsia"/>
                        <w:szCs w:val="21"/>
                      </w:rPr>
                      <w:t>成本</w:t>
                    </w:r>
                  </w:p>
                </w:tc>
              </w:sdtContent>
            </w:sdt>
            <w:sdt>
              <w:sdtPr>
                <w:tag w:val="_PLD_913bf231029842ff9aedaf2297b238c1"/>
                <w:id w:val="1979640544"/>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6B2D0D4" w14:textId="77777777" w:rsidR="006A4505" w:rsidRDefault="00B9625C">
                    <w:pPr>
                      <w:jc w:val="center"/>
                      <w:rPr>
                        <w:szCs w:val="21"/>
                      </w:rPr>
                    </w:pPr>
                    <w:r>
                      <w:rPr>
                        <w:rFonts w:hint="eastAsia"/>
                        <w:szCs w:val="21"/>
                      </w:rPr>
                      <w:t>收入</w:t>
                    </w:r>
                  </w:p>
                </w:tc>
              </w:sdtContent>
            </w:sdt>
            <w:sdt>
              <w:sdtPr>
                <w:tag w:val="_PLD_f626f406150145439510a3b7f1a71e39"/>
                <w:id w:val="-144053959"/>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5023FCA" w14:textId="77777777" w:rsidR="006A4505" w:rsidRDefault="00B9625C">
                    <w:pPr>
                      <w:jc w:val="center"/>
                      <w:rPr>
                        <w:szCs w:val="21"/>
                      </w:rPr>
                    </w:pPr>
                    <w:r>
                      <w:rPr>
                        <w:rFonts w:hint="eastAsia"/>
                        <w:szCs w:val="21"/>
                      </w:rPr>
                      <w:t>成本</w:t>
                    </w:r>
                  </w:p>
                </w:tc>
              </w:sdtContent>
            </w:sdt>
          </w:tr>
          <w:tr w:rsidR="00382148" w14:paraId="63833165" w14:textId="77777777" w:rsidTr="00902D32">
            <w:sdt>
              <w:sdtPr>
                <w:tag w:val="_PLD_5e96be68b278431da8715a6c739b83b7"/>
                <w:id w:val="-1911842857"/>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37B460FC" w14:textId="77777777" w:rsidR="00382148" w:rsidRDefault="00382148" w:rsidP="00382148">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DF97599" w14:textId="21AD3C1F" w:rsidR="00382148" w:rsidRDefault="00382148" w:rsidP="00382148">
                <w:pPr>
                  <w:jc w:val="right"/>
                  <w:rPr>
                    <w:szCs w:val="21"/>
                  </w:rPr>
                </w:pPr>
                <w:r>
                  <w:t>899,910,332.95</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6213518" w14:textId="0DE83B12" w:rsidR="00382148" w:rsidRDefault="00382148" w:rsidP="00382148">
                <w:pPr>
                  <w:jc w:val="right"/>
                  <w:rPr>
                    <w:szCs w:val="21"/>
                  </w:rPr>
                </w:pPr>
                <w:r>
                  <w:t>36,876,830.79</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42FE8A46" w14:textId="212ED1CC" w:rsidR="00382148" w:rsidRDefault="00382148" w:rsidP="00382148">
                <w:pPr>
                  <w:jc w:val="right"/>
                  <w:rPr>
                    <w:szCs w:val="21"/>
                  </w:rPr>
                </w:pPr>
                <w:r>
                  <w:t>675,109,840.03</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A0B6DE1" w14:textId="1C3331B0" w:rsidR="00382148" w:rsidRDefault="00382148" w:rsidP="00382148">
                <w:pPr>
                  <w:jc w:val="right"/>
                  <w:rPr>
                    <w:szCs w:val="21"/>
                  </w:rPr>
                </w:pPr>
                <w:r>
                  <w:t>32,875,879.30</w:t>
                </w:r>
              </w:p>
            </w:tc>
          </w:tr>
          <w:tr w:rsidR="00382148" w14:paraId="45847E92" w14:textId="77777777" w:rsidTr="00902D32">
            <w:sdt>
              <w:sdtPr>
                <w:tag w:val="_PLD_6bfc9b53230c4537ab9d4895c4ac21b6"/>
                <w:id w:val="204964618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3B0AD5AB" w14:textId="77777777" w:rsidR="00382148" w:rsidRDefault="00382148" w:rsidP="00382148">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9B3E321" w14:textId="7305F7B7" w:rsidR="00382148" w:rsidRDefault="00382148" w:rsidP="00382148">
                <w:pPr>
                  <w:jc w:val="right"/>
                  <w:rPr>
                    <w:szCs w:val="21"/>
                  </w:rPr>
                </w:pPr>
                <w:r>
                  <w:t>3,376,391.47</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51D32F1" w14:textId="46FD0BF6" w:rsidR="00382148" w:rsidRDefault="00382148" w:rsidP="00382148">
                <w:pPr>
                  <w:jc w:val="right"/>
                  <w:rPr>
                    <w:szCs w:val="21"/>
                  </w:rPr>
                </w:pPr>
                <w:r>
                  <w:t>1,725,520.75</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C382C1A" w14:textId="74C0A62B" w:rsidR="00382148" w:rsidRDefault="00382148" w:rsidP="00382148">
                <w:pPr>
                  <w:jc w:val="right"/>
                  <w:rPr>
                    <w:szCs w:val="21"/>
                  </w:rPr>
                </w:pPr>
                <w:r>
                  <w:t>2,806,320.32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1200D8A9" w14:textId="1DB3BC9B" w:rsidR="00382148" w:rsidRDefault="00382148" w:rsidP="00382148">
                <w:pPr>
                  <w:jc w:val="right"/>
                  <w:rPr>
                    <w:szCs w:val="21"/>
                  </w:rPr>
                </w:pPr>
                <w:r>
                  <w:t>1,806,265.60</w:t>
                </w:r>
              </w:p>
            </w:tc>
          </w:tr>
          <w:tr w:rsidR="00382148" w14:paraId="4E609B68" w14:textId="77777777" w:rsidTr="00902D32">
            <w:sdt>
              <w:sdtPr>
                <w:tag w:val="_PLD_d72589b11fca4f8e9290f2128cc382b9"/>
                <w:id w:val="-2147119427"/>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06F88334" w14:textId="77777777" w:rsidR="00382148" w:rsidRDefault="00382148" w:rsidP="00382148">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6CE2568" w14:textId="135738E3" w:rsidR="00382148" w:rsidRDefault="00382148" w:rsidP="00382148">
                <w:pPr>
                  <w:jc w:val="right"/>
                  <w:rPr>
                    <w:szCs w:val="21"/>
                  </w:rPr>
                </w:pPr>
                <w:r>
                  <w:t>903,286,724.42</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D7DAD25" w14:textId="142E273F" w:rsidR="00382148" w:rsidRDefault="00382148" w:rsidP="00382148">
                <w:pPr>
                  <w:jc w:val="right"/>
                  <w:rPr>
                    <w:szCs w:val="21"/>
                  </w:rPr>
                </w:pPr>
                <w:r>
                  <w:t>38,602,351.54</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49683E48" w14:textId="49A45A01" w:rsidR="00382148" w:rsidRDefault="00382148" w:rsidP="00382148">
                <w:pPr>
                  <w:jc w:val="right"/>
                  <w:rPr>
                    <w:szCs w:val="21"/>
                  </w:rPr>
                </w:pPr>
                <w:r>
                  <w:t>677,916,160.35</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F2A21D4" w14:textId="411DA218" w:rsidR="00382148" w:rsidRDefault="00382148" w:rsidP="00382148">
                <w:pPr>
                  <w:jc w:val="right"/>
                  <w:rPr>
                    <w:szCs w:val="21"/>
                  </w:rPr>
                </w:pPr>
                <w:r>
                  <w:t>34,682,144.90</w:t>
                </w:r>
              </w:p>
            </w:tc>
          </w:tr>
        </w:tbl>
        <w:p w14:paraId="6FC855CF" w14:textId="08F80201" w:rsidR="006A4505" w:rsidRPr="009634FE" w:rsidRDefault="001E0608" w:rsidP="009634FE"/>
      </w:sdtContent>
    </w:sdt>
    <w:bookmarkStart w:id="234" w:name="_Hlk533798751" w:displacedByCustomXml="prev"/>
    <w:bookmarkEnd w:id="234" w:displacedByCustomXml="next"/>
    <w:bookmarkStart w:id="235" w:name="OLE_LINK6" w:displacedByCustomXml="next"/>
    <w:bookmarkStart w:id="236" w:name="_Hlk10548739" w:displacedByCustomXml="next"/>
    <w:bookmarkStart w:id="237" w:name="_Hlk24031063" w:displacedByCustomXml="next"/>
    <w:sdt>
      <w:sdtPr>
        <w:rPr>
          <w:rFonts w:ascii="宋体" w:hAnsi="宋体" w:cs="宋体"/>
          <w:b w:val="0"/>
          <w:bCs w:val="0"/>
          <w:kern w:val="0"/>
          <w:szCs w:val="21"/>
        </w:rPr>
        <w:alias w:val="模块:"/>
        <w:tag w:val="_SEC_0ba2a4db50ed47afbd78e67c0a069c58"/>
        <w:id w:val="920366851"/>
        <w:lock w:val="sdtLocked"/>
        <w:placeholder>
          <w:docPart w:val="GBC22222222222222222222222222222"/>
        </w:placeholder>
      </w:sdtPr>
      <w:sdtEndPr/>
      <w:sdtContent>
        <w:p w14:paraId="7390E700" w14:textId="77777777" w:rsidR="006A4505" w:rsidRDefault="00B9625C" w:rsidP="008776CA">
          <w:pPr>
            <w:pStyle w:val="3"/>
            <w:numPr>
              <w:ilvl w:val="0"/>
              <w:numId w:val="107"/>
            </w:numPr>
            <w:rPr>
              <w:rFonts w:ascii="宋体" w:hAnsi="宋体"/>
              <w:szCs w:val="21"/>
            </w:rPr>
          </w:pPr>
          <w:r>
            <w:rPr>
              <w:rFonts w:ascii="宋体" w:hAnsi="宋体" w:hint="eastAsia"/>
              <w:szCs w:val="21"/>
            </w:rPr>
            <w:t>投资收益</w:t>
          </w:r>
          <w:bookmarkEnd w:id="235"/>
        </w:p>
        <w:sdt>
          <w:sdtPr>
            <w:alias w:val="是否适用：母公司投资收益[双击切换]"/>
            <w:tag w:val="_GBC_c2bb46ec06e343088b38ac6340f45fb2"/>
            <w:id w:val="-2082749639"/>
            <w:lock w:val="sdtLocked"/>
            <w:placeholder>
              <w:docPart w:val="GBC22222222222222222222222222222"/>
            </w:placeholder>
          </w:sdtPr>
          <w:sdtEndPr/>
          <w:sdtContent>
            <w:p w14:paraId="18FACE22" w14:textId="25E16F44" w:rsidR="006A4505" w:rsidRDefault="00B9625C">
              <w:r>
                <w:fldChar w:fldCharType="begin"/>
              </w:r>
              <w:r w:rsidR="00382148">
                <w:instrText xml:space="preserve"> MACROBUTTON  SnrToggleCheckbox √适用 </w:instrText>
              </w:r>
              <w:r>
                <w:fldChar w:fldCharType="end"/>
              </w:r>
              <w:r>
                <w:fldChar w:fldCharType="begin"/>
              </w:r>
              <w:r w:rsidR="00382148">
                <w:instrText xml:space="preserve"> MACROBUTTON  SnrToggleCheckbox □不适用 </w:instrText>
              </w:r>
              <w:r>
                <w:fldChar w:fldCharType="end"/>
              </w:r>
            </w:p>
          </w:sdtContent>
        </w:sdt>
        <w:p w14:paraId="68C2ADD0" w14:textId="36F895F5" w:rsidR="006A4505" w:rsidRDefault="00B9625C">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E2FCC">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C292A">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713"/>
            <w:gridCol w:w="2724"/>
          </w:tblGrid>
          <w:tr w:rsidR="00382148" w14:paraId="6546D838" w14:textId="77777777" w:rsidTr="00902D32">
            <w:bookmarkEnd w:id="236" w:displacedByCustomXml="next"/>
            <w:bookmarkStart w:id="238" w:name="_Hlk10720480" w:displacedByCustomXml="next"/>
            <w:sdt>
              <w:sdtPr>
                <w:tag w:val="_PLD_507ed5c985ab48c59a18c2d57dd68c9c"/>
                <w:id w:val="1766104565"/>
                <w:lock w:val="sdtLocked"/>
              </w:sdtPr>
              <w:sdtEndPr/>
              <w:sdtContent>
                <w:tc>
                  <w:tcPr>
                    <w:tcW w:w="2018" w:type="pct"/>
                    <w:vAlign w:val="center"/>
                  </w:tcPr>
                  <w:p w14:paraId="50DA15E3" w14:textId="77777777" w:rsidR="00382148" w:rsidRDefault="00382148" w:rsidP="00902D32">
                    <w:pPr>
                      <w:ind w:left="420" w:hanging="420"/>
                      <w:jc w:val="center"/>
                      <w:rPr>
                        <w:szCs w:val="21"/>
                      </w:rPr>
                    </w:pPr>
                    <w:r>
                      <w:rPr>
                        <w:rFonts w:hint="eastAsia"/>
                        <w:szCs w:val="21"/>
                      </w:rPr>
                      <w:t>项目</w:t>
                    </w:r>
                  </w:p>
                </w:tc>
              </w:sdtContent>
            </w:sdt>
            <w:sdt>
              <w:sdtPr>
                <w:tag w:val="_PLD_47187d04b5814de2ac4d8e7ab7f3dcf5"/>
                <w:id w:val="351544115"/>
                <w:lock w:val="sdtLocked"/>
              </w:sdtPr>
              <w:sdtEndPr/>
              <w:sdtContent>
                <w:tc>
                  <w:tcPr>
                    <w:tcW w:w="1488" w:type="pct"/>
                    <w:vAlign w:val="center"/>
                  </w:tcPr>
                  <w:p w14:paraId="598691BC" w14:textId="77777777" w:rsidR="00382148" w:rsidRDefault="00382148" w:rsidP="00902D32">
                    <w:pPr>
                      <w:jc w:val="center"/>
                      <w:rPr>
                        <w:szCs w:val="21"/>
                      </w:rPr>
                    </w:pPr>
                    <w:r>
                      <w:rPr>
                        <w:rFonts w:hint="eastAsia"/>
                        <w:szCs w:val="21"/>
                      </w:rPr>
                      <w:t>本期发生额</w:t>
                    </w:r>
                  </w:p>
                </w:tc>
              </w:sdtContent>
            </w:sdt>
            <w:sdt>
              <w:sdtPr>
                <w:tag w:val="_PLD_9b38c11702ff453c93beb78507ab4be2"/>
                <w:id w:val="-1407452563"/>
                <w:lock w:val="sdtLocked"/>
              </w:sdtPr>
              <w:sdtEndPr/>
              <w:sdtContent>
                <w:tc>
                  <w:tcPr>
                    <w:tcW w:w="1494" w:type="pct"/>
                    <w:vAlign w:val="center"/>
                  </w:tcPr>
                  <w:p w14:paraId="1A91C532" w14:textId="77777777" w:rsidR="00382148" w:rsidRDefault="00382148" w:rsidP="00902D32">
                    <w:pPr>
                      <w:jc w:val="center"/>
                      <w:rPr>
                        <w:szCs w:val="21"/>
                      </w:rPr>
                    </w:pPr>
                    <w:r>
                      <w:rPr>
                        <w:rFonts w:hint="eastAsia"/>
                        <w:szCs w:val="21"/>
                      </w:rPr>
                      <w:t>上期发生额</w:t>
                    </w:r>
                  </w:p>
                </w:tc>
              </w:sdtContent>
            </w:sdt>
          </w:tr>
          <w:tr w:rsidR="00382148" w14:paraId="42DB7CDC" w14:textId="77777777" w:rsidTr="00902D32">
            <w:tc>
              <w:tcPr>
                <w:tcW w:w="2018" w:type="pct"/>
              </w:tcPr>
              <w:sdt>
                <w:sdtPr>
                  <w:tag w:val="_PLD_8cd2c80808be48458043e409ca328206"/>
                  <w:id w:val="-1463723680"/>
                  <w:lock w:val="sdtLocked"/>
                </w:sdtPr>
                <w:sdtEndPr/>
                <w:sdtContent>
                  <w:p w14:paraId="69E1BA00" w14:textId="77777777" w:rsidR="00382148" w:rsidRDefault="00382148" w:rsidP="00902D32">
                    <w:r>
                      <w:t>成本法核算的长期股权投资收益</w:t>
                    </w:r>
                  </w:p>
                </w:sdtContent>
              </w:sdt>
            </w:tc>
            <w:tc>
              <w:tcPr>
                <w:tcW w:w="1488" w:type="pct"/>
                <w:vAlign w:val="center"/>
              </w:tcPr>
              <w:p w14:paraId="13A99427" w14:textId="77777777" w:rsidR="00382148" w:rsidRDefault="00382148" w:rsidP="00902D32">
                <w:pPr>
                  <w:jc w:val="right"/>
                  <w:rPr>
                    <w:szCs w:val="21"/>
                  </w:rPr>
                </w:pPr>
                <w:r>
                  <w:t>21,781,604.62</w:t>
                </w:r>
              </w:p>
            </w:tc>
            <w:tc>
              <w:tcPr>
                <w:tcW w:w="1494" w:type="pct"/>
                <w:vAlign w:val="center"/>
              </w:tcPr>
              <w:p w14:paraId="6BA56333" w14:textId="77777777" w:rsidR="00382148" w:rsidRDefault="00382148" w:rsidP="00902D32">
                <w:pPr>
                  <w:jc w:val="right"/>
                  <w:rPr>
                    <w:szCs w:val="21"/>
                  </w:rPr>
                </w:pPr>
                <w:r>
                  <w:t>62,700,000.00</w:t>
                </w:r>
              </w:p>
            </w:tc>
          </w:tr>
          <w:tr w:rsidR="00382148" w14:paraId="469E2349" w14:textId="77777777" w:rsidTr="00902D32">
            <w:sdt>
              <w:sdtPr>
                <w:tag w:val="_PLD_a78aae1ee78b444e907d11c241833812"/>
                <w:id w:val="70860718"/>
                <w:lock w:val="sdtLocked"/>
              </w:sdtPr>
              <w:sdtEndPr/>
              <w:sdtContent>
                <w:tc>
                  <w:tcPr>
                    <w:tcW w:w="2018" w:type="pct"/>
                  </w:tcPr>
                  <w:p w14:paraId="7951DBF6" w14:textId="77777777" w:rsidR="00382148" w:rsidRDefault="00382148" w:rsidP="00902D32">
                    <w:pPr>
                      <w:rPr>
                        <w:szCs w:val="21"/>
                      </w:rPr>
                    </w:pPr>
                    <w:r>
                      <w:rPr>
                        <w:rFonts w:hint="eastAsia"/>
                        <w:szCs w:val="21"/>
                      </w:rPr>
                      <w:t>权益法核算的长期股权投资收益</w:t>
                    </w:r>
                  </w:p>
                </w:tc>
              </w:sdtContent>
            </w:sdt>
            <w:tc>
              <w:tcPr>
                <w:tcW w:w="1488" w:type="pct"/>
                <w:vAlign w:val="center"/>
              </w:tcPr>
              <w:p w14:paraId="5470569D" w14:textId="77777777" w:rsidR="00382148" w:rsidRDefault="00382148" w:rsidP="00902D32">
                <w:pPr>
                  <w:jc w:val="right"/>
                  <w:rPr>
                    <w:szCs w:val="21"/>
                  </w:rPr>
                </w:pPr>
                <w:r>
                  <w:t>-3,917,577.48</w:t>
                </w:r>
              </w:p>
            </w:tc>
            <w:tc>
              <w:tcPr>
                <w:tcW w:w="1494" w:type="pct"/>
                <w:vAlign w:val="center"/>
              </w:tcPr>
              <w:p w14:paraId="74B7B4C0" w14:textId="77777777" w:rsidR="00382148" w:rsidRDefault="00382148" w:rsidP="00902D32">
                <w:pPr>
                  <w:jc w:val="right"/>
                  <w:rPr>
                    <w:szCs w:val="21"/>
                  </w:rPr>
                </w:pPr>
                <w:r>
                  <w:t>-9,727,523.90</w:t>
                </w:r>
              </w:p>
            </w:tc>
          </w:tr>
          <w:tr w:rsidR="00382148" w14:paraId="3B837B77" w14:textId="77777777" w:rsidTr="00902D32">
            <w:sdt>
              <w:sdtPr>
                <w:tag w:val="_PLD_2ac3541301b34caa9c5158401e6bfd0d"/>
                <w:id w:val="1028757071"/>
                <w:lock w:val="sdtLocked"/>
              </w:sdtPr>
              <w:sdtEndPr/>
              <w:sdtContent>
                <w:tc>
                  <w:tcPr>
                    <w:tcW w:w="2018" w:type="pct"/>
                  </w:tcPr>
                  <w:p w14:paraId="3BBC72F9" w14:textId="77777777" w:rsidR="00382148" w:rsidRDefault="00382148" w:rsidP="00902D32">
                    <w:pPr>
                      <w:rPr>
                        <w:szCs w:val="21"/>
                      </w:rPr>
                    </w:pPr>
                    <w:r>
                      <w:rPr>
                        <w:rFonts w:hint="eastAsia"/>
                        <w:szCs w:val="21"/>
                      </w:rPr>
                      <w:t>处置长期股权投资产生的投资收益</w:t>
                    </w:r>
                  </w:p>
                </w:tc>
              </w:sdtContent>
            </w:sdt>
            <w:tc>
              <w:tcPr>
                <w:tcW w:w="1488" w:type="pct"/>
              </w:tcPr>
              <w:p w14:paraId="479390ED" w14:textId="77777777" w:rsidR="00382148" w:rsidRDefault="00382148" w:rsidP="00902D32">
                <w:pPr>
                  <w:jc w:val="right"/>
                  <w:rPr>
                    <w:szCs w:val="21"/>
                  </w:rPr>
                </w:pPr>
              </w:p>
            </w:tc>
            <w:tc>
              <w:tcPr>
                <w:tcW w:w="1494" w:type="pct"/>
              </w:tcPr>
              <w:p w14:paraId="032B9F1B" w14:textId="77777777" w:rsidR="00382148" w:rsidRDefault="00382148" w:rsidP="00902D32">
                <w:pPr>
                  <w:jc w:val="right"/>
                  <w:rPr>
                    <w:szCs w:val="21"/>
                  </w:rPr>
                </w:pPr>
                <w:r w:rsidRPr="00382148">
                  <w:rPr>
                    <w:szCs w:val="21"/>
                  </w:rPr>
                  <w:t>26,198.39</w:t>
                </w:r>
              </w:p>
            </w:tc>
          </w:tr>
          <w:sdt>
            <w:sdtPr>
              <w:alias w:val="其他投资收益"/>
              <w:tag w:val="_TUP_849f8ed615824ea6ad71133c2be222bf"/>
              <w:id w:val="-1589225170"/>
              <w:lock w:val="sdtLocked"/>
              <w:placeholder>
                <w:docPart w:val="F16590DBDC22477692F36C41AD05D46E"/>
              </w:placeholder>
            </w:sdtPr>
            <w:sdtEndPr>
              <w:rPr>
                <w:szCs w:val="21"/>
              </w:rPr>
            </w:sdtEndPr>
            <w:sdtContent>
              <w:tr w:rsidR="00382148" w14:paraId="49017926" w14:textId="77777777" w:rsidTr="00902D32">
                <w:tc>
                  <w:tcPr>
                    <w:tcW w:w="2018" w:type="pct"/>
                  </w:tcPr>
                  <w:p w14:paraId="3E2467F6" w14:textId="77777777" w:rsidR="00382148" w:rsidRDefault="00382148" w:rsidP="00902D32">
                    <w:r w:rsidRPr="00382148">
                      <w:rPr>
                        <w:rFonts w:hint="eastAsia"/>
                      </w:rPr>
                      <w:t>理财产品所取得的收益</w:t>
                    </w:r>
                  </w:p>
                </w:tc>
                <w:tc>
                  <w:tcPr>
                    <w:tcW w:w="1488" w:type="pct"/>
                  </w:tcPr>
                  <w:p w14:paraId="15B53025" w14:textId="77777777" w:rsidR="00382148" w:rsidRDefault="00382148" w:rsidP="00902D32">
                    <w:pPr>
                      <w:jc w:val="right"/>
                      <w:rPr>
                        <w:szCs w:val="21"/>
                      </w:rPr>
                    </w:pPr>
                    <w:r>
                      <w:t>9,411,522.75</w:t>
                    </w:r>
                  </w:p>
                </w:tc>
                <w:tc>
                  <w:tcPr>
                    <w:tcW w:w="1494" w:type="pct"/>
                  </w:tcPr>
                  <w:p w14:paraId="6304C4DF" w14:textId="77777777" w:rsidR="00382148" w:rsidRDefault="00382148" w:rsidP="00902D32">
                    <w:pPr>
                      <w:jc w:val="right"/>
                      <w:rPr>
                        <w:szCs w:val="21"/>
                      </w:rPr>
                    </w:pPr>
                    <w:r>
                      <w:t>2,821,674.52</w:t>
                    </w:r>
                  </w:p>
                </w:tc>
              </w:tr>
            </w:sdtContent>
          </w:sdt>
          <w:tr w:rsidR="00382148" w14:paraId="64EB0C26" w14:textId="77777777" w:rsidTr="00902D32">
            <w:sdt>
              <w:sdtPr>
                <w:tag w:val="_PLD_e7e132d296704c1e97e8e07a1418d74b"/>
                <w:id w:val="1938176804"/>
                <w:lock w:val="sdtLocked"/>
              </w:sdtPr>
              <w:sdtEndPr/>
              <w:sdtContent>
                <w:tc>
                  <w:tcPr>
                    <w:tcW w:w="2018" w:type="pct"/>
                    <w:vAlign w:val="center"/>
                  </w:tcPr>
                  <w:p w14:paraId="58919459" w14:textId="77777777" w:rsidR="00382148" w:rsidRDefault="00382148" w:rsidP="00902D32">
                    <w:pPr>
                      <w:jc w:val="center"/>
                      <w:rPr>
                        <w:szCs w:val="21"/>
                      </w:rPr>
                    </w:pPr>
                    <w:r>
                      <w:rPr>
                        <w:rFonts w:hint="eastAsia"/>
                        <w:szCs w:val="21"/>
                      </w:rPr>
                      <w:t>合计</w:t>
                    </w:r>
                  </w:p>
                </w:tc>
              </w:sdtContent>
            </w:sdt>
            <w:tc>
              <w:tcPr>
                <w:tcW w:w="1488" w:type="pct"/>
                <w:vAlign w:val="center"/>
              </w:tcPr>
              <w:p w14:paraId="63F50999" w14:textId="77777777" w:rsidR="00382148" w:rsidRDefault="00382148" w:rsidP="00902D32">
                <w:pPr>
                  <w:jc w:val="right"/>
                  <w:rPr>
                    <w:szCs w:val="21"/>
                  </w:rPr>
                </w:pPr>
                <w:r>
                  <w:t>27,275,549.89</w:t>
                </w:r>
              </w:p>
            </w:tc>
            <w:tc>
              <w:tcPr>
                <w:tcW w:w="1494" w:type="pct"/>
                <w:vAlign w:val="center"/>
              </w:tcPr>
              <w:p w14:paraId="4A7E28AB" w14:textId="77777777" w:rsidR="00382148" w:rsidRDefault="00382148" w:rsidP="00902D32">
                <w:pPr>
                  <w:jc w:val="right"/>
                  <w:rPr>
                    <w:szCs w:val="21"/>
                  </w:rPr>
                </w:pPr>
                <w:r>
                  <w:t>55,820,349.01</w:t>
                </w:r>
              </w:p>
            </w:tc>
          </w:tr>
        </w:tbl>
        <w:p w14:paraId="5ABBB3E9" w14:textId="7DDA9EF6" w:rsidR="006A4505" w:rsidRDefault="001E0608" w:rsidP="009634FE">
          <w:pPr>
            <w:rPr>
              <w:szCs w:val="21"/>
            </w:rPr>
          </w:pPr>
        </w:p>
        <w:bookmarkEnd w:id="238" w:displacedByCustomXml="next"/>
      </w:sdtContent>
    </w:sdt>
    <w:bookmarkEnd w:id="237" w:displacedByCustomXml="prev"/>
    <w:p w14:paraId="6DF1CBA2" w14:textId="77777777" w:rsidR="006A4505" w:rsidRDefault="00B9625C">
      <w:pPr>
        <w:pStyle w:val="2"/>
        <w:numPr>
          <w:ilvl w:val="0"/>
          <w:numId w:val="55"/>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14:paraId="701DE575" w14:textId="77777777" w:rsidR="006A4505" w:rsidRDefault="00B9625C" w:rsidP="008776CA">
          <w:pPr>
            <w:pStyle w:val="3"/>
            <w:numPr>
              <w:ilvl w:val="0"/>
              <w:numId w:val="113"/>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946460688"/>
            <w:lock w:val="sdtLocked"/>
            <w:placeholder>
              <w:docPart w:val="GBC22222222222222222222222222222"/>
            </w:placeholder>
          </w:sdtPr>
          <w:sdtEndPr/>
          <w:sdtContent>
            <w:p w14:paraId="45F8B104" w14:textId="6B084DA9" w:rsidR="006A4505" w:rsidRDefault="00B9625C">
              <w:pPr>
                <w:rPr>
                  <w:szCs w:val="21"/>
                </w:rPr>
              </w:pPr>
              <w:r>
                <w:rPr>
                  <w:szCs w:val="21"/>
                </w:rPr>
                <w:fldChar w:fldCharType="begin"/>
              </w:r>
              <w:r w:rsidR="00382148">
                <w:rPr>
                  <w:szCs w:val="21"/>
                </w:rPr>
                <w:instrText xml:space="preserve"> MACROBUTTON  SnrToggleCheckbox √适用  </w:instrText>
              </w:r>
              <w:r>
                <w:rPr>
                  <w:szCs w:val="21"/>
                </w:rPr>
                <w:fldChar w:fldCharType="end"/>
              </w:r>
              <w:r>
                <w:rPr>
                  <w:szCs w:val="21"/>
                </w:rPr>
                <w:fldChar w:fldCharType="begin"/>
              </w:r>
              <w:r w:rsidR="00382148">
                <w:rPr>
                  <w:szCs w:val="21"/>
                </w:rPr>
                <w:instrText xml:space="preserve"> MACROBUTTON  SnrToggleCheckbox □不适用 </w:instrText>
              </w:r>
              <w:r>
                <w:rPr>
                  <w:szCs w:val="21"/>
                </w:rPr>
                <w:fldChar w:fldCharType="end"/>
              </w:r>
            </w:p>
          </w:sdtContent>
        </w:sdt>
        <w:p w14:paraId="70ABB580" w14:textId="560D5AF3" w:rsidR="006A4505" w:rsidRDefault="00B9625C">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3F4311">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瑞典克朗" w:value="SEK"/>
                <w:listItem w:displayText="越南盾" w:value="VND"/>
                <w:listItem w:displayText="印度卢比" w:value="INR"/>
                <w:listItem w:displayText="挪威克朗" w:value="NOK"/>
                <w:listItem w:displayText="英镑" w:value="GBP"/>
                <w:listItem w:displayText="马来西亚令吉" w:value="MYR"/>
                <w:listItem w:displayText="菲律宾比索" w:value="PHP"/>
              </w:comboBox>
            </w:sdtPr>
            <w:sdtEndPr/>
            <w:sdtContent>
              <w:r w:rsidR="003F431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9"/>
            <w:gridCol w:w="1608"/>
          </w:tblGrid>
          <w:tr w:rsidR="00E254FF" w14:paraId="165B0A77" w14:textId="77777777" w:rsidTr="00C465CE">
            <w:sdt>
              <w:sdtPr>
                <w:tag w:val="_PLD_21836bed4dfd441e8a48a625518a8f5f"/>
                <w:id w:val="2133593864"/>
                <w:lock w:val="sdtLocked"/>
              </w:sdtPr>
              <w:sdtEndPr/>
              <w:sdtContent>
                <w:tc>
                  <w:tcPr>
                    <w:tcW w:w="4118" w:type="pct"/>
                    <w:shd w:val="clear" w:color="auto" w:fill="auto"/>
                    <w:vAlign w:val="center"/>
                  </w:tcPr>
                  <w:p w14:paraId="5105374E" w14:textId="77777777" w:rsidR="00E254FF" w:rsidRDefault="00E254FF" w:rsidP="00C465CE">
                    <w:pPr>
                      <w:jc w:val="center"/>
                      <w:rPr>
                        <w:szCs w:val="21"/>
                      </w:rPr>
                    </w:pPr>
                    <w:r>
                      <w:rPr>
                        <w:rFonts w:hint="eastAsia"/>
                        <w:szCs w:val="21"/>
                      </w:rPr>
                      <w:t>项目</w:t>
                    </w:r>
                  </w:p>
                </w:tc>
              </w:sdtContent>
            </w:sdt>
            <w:sdt>
              <w:sdtPr>
                <w:tag w:val="_PLD_52741206370c4e1799f79141c7f871df"/>
                <w:id w:val="-282344712"/>
                <w:lock w:val="sdtLocked"/>
              </w:sdtPr>
              <w:sdtEndPr/>
              <w:sdtContent>
                <w:tc>
                  <w:tcPr>
                    <w:tcW w:w="882" w:type="pct"/>
                    <w:shd w:val="clear" w:color="auto" w:fill="auto"/>
                  </w:tcPr>
                  <w:p w14:paraId="50277FB4" w14:textId="77777777" w:rsidR="00E254FF" w:rsidRDefault="00E254FF" w:rsidP="00C465CE">
                    <w:pPr>
                      <w:jc w:val="center"/>
                      <w:rPr>
                        <w:szCs w:val="21"/>
                      </w:rPr>
                    </w:pPr>
                    <w:r>
                      <w:rPr>
                        <w:rFonts w:hint="eastAsia"/>
                        <w:szCs w:val="21"/>
                      </w:rPr>
                      <w:t>金额</w:t>
                    </w:r>
                  </w:p>
                </w:tc>
              </w:sdtContent>
            </w:sdt>
          </w:tr>
          <w:tr w:rsidR="00E254FF" w14:paraId="076FB981" w14:textId="77777777" w:rsidTr="00C465CE">
            <w:sdt>
              <w:sdtPr>
                <w:tag w:val="_PLD_26d005fae80c40c5b439c091e256805a"/>
                <w:id w:val="-711498728"/>
                <w:lock w:val="sdtLocked"/>
              </w:sdtPr>
              <w:sdtEndPr/>
              <w:sdtContent>
                <w:tc>
                  <w:tcPr>
                    <w:tcW w:w="4118" w:type="pct"/>
                    <w:shd w:val="clear" w:color="auto" w:fill="auto"/>
                    <w:vAlign w:val="center"/>
                  </w:tcPr>
                  <w:p w14:paraId="3DAD2430" w14:textId="77777777" w:rsidR="00E254FF" w:rsidRDefault="00E254FF" w:rsidP="00C465CE">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1190728798"/>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882" w:type="pct"/>
                    <w:shd w:val="clear" w:color="auto" w:fill="auto"/>
                    <w:vAlign w:val="center"/>
                  </w:tcPr>
                  <w:p w14:paraId="36521EAE" w14:textId="77777777" w:rsidR="00E254FF" w:rsidRDefault="00E254FF" w:rsidP="00C465CE">
                    <w:pPr>
                      <w:jc w:val="right"/>
                      <w:rPr>
                        <w:szCs w:val="21"/>
                      </w:rPr>
                    </w:pPr>
                    <w:r>
                      <w:rPr>
                        <w:rFonts w:hint="eastAsia"/>
                        <w:szCs w:val="21"/>
                      </w:rPr>
                      <w:t>-225,082.06</w:t>
                    </w:r>
                  </w:p>
                </w:tc>
              </w:sdtContent>
            </w:sdt>
          </w:tr>
          <w:tr w:rsidR="00E254FF" w14:paraId="505656D9" w14:textId="77777777" w:rsidTr="00C465CE">
            <w:sdt>
              <w:sdtPr>
                <w:tag w:val="_PLD_4971661f1d5e4d61b7fad7606c1c1bb7"/>
                <w:id w:val="132682910"/>
                <w:lock w:val="sdtLocked"/>
              </w:sdtPr>
              <w:sdtEndPr/>
              <w:sdtContent>
                <w:tc>
                  <w:tcPr>
                    <w:tcW w:w="4118" w:type="pct"/>
                    <w:shd w:val="clear" w:color="auto" w:fill="auto"/>
                    <w:vAlign w:val="center"/>
                  </w:tcPr>
                  <w:p w14:paraId="7C6AF67B" w14:textId="77777777" w:rsidR="00E254FF" w:rsidRDefault="00E254FF" w:rsidP="00C465CE">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648756659"/>
                <w:lock w:val="sdtLocked"/>
                <w:dataBinding w:prefixMappings="xmlns:clcid-pte='clcid-pte'" w:xpath="/*/clcid-pte:FeiJingChangXingSunYiZhongGeZhongXingShiDeZhengFuBuTie[not(@periodRef)]" w:storeItemID="{89EBAB94-44A0-46A2-B712-30D997D04A6D}"/>
                <w:text/>
              </w:sdtPr>
              <w:sdtEndPr/>
              <w:sdtContent>
                <w:tc>
                  <w:tcPr>
                    <w:tcW w:w="882" w:type="pct"/>
                    <w:shd w:val="clear" w:color="auto" w:fill="auto"/>
                    <w:vAlign w:val="center"/>
                  </w:tcPr>
                  <w:p w14:paraId="2E7EC4F2" w14:textId="77777777" w:rsidR="00E254FF" w:rsidRDefault="00E254FF" w:rsidP="00C465CE">
                    <w:pPr>
                      <w:jc w:val="right"/>
                      <w:rPr>
                        <w:szCs w:val="21"/>
                      </w:rPr>
                    </w:pPr>
                    <w:r>
                      <w:rPr>
                        <w:rFonts w:hint="eastAsia"/>
                        <w:szCs w:val="21"/>
                      </w:rPr>
                      <w:t>6,392,635.96</w:t>
                    </w:r>
                  </w:p>
                </w:tc>
              </w:sdtContent>
            </w:sdt>
          </w:tr>
          <w:tr w:rsidR="00E254FF" w14:paraId="2613EA29" w14:textId="77777777" w:rsidTr="00C465CE">
            <w:tc>
              <w:tcPr>
                <w:tcW w:w="4118" w:type="pct"/>
                <w:shd w:val="clear" w:color="auto" w:fill="auto"/>
                <w:vAlign w:val="center"/>
              </w:tcPr>
              <w:sdt>
                <w:sdtPr>
                  <w:rPr>
                    <w:rFonts w:hint="eastAsia"/>
                  </w:rPr>
                  <w:tag w:val="_PLD_38fa6e04d36242f19ed1ab1a61f69468"/>
                  <w:id w:val="-519009565"/>
                  <w:lock w:val="sdtLocked"/>
                </w:sdtPr>
                <w:sdtEndPr/>
                <w:sdtContent>
                  <w:p w14:paraId="1B4EA1FE" w14:textId="77777777" w:rsidR="00E254FF" w:rsidRDefault="00E254FF" w:rsidP="00C465CE">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a664e906ddd54caa90780ec8ba442193"/>
                <w:id w:val="-2093383368"/>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882" w:type="pct"/>
                    <w:shd w:val="clear" w:color="auto" w:fill="auto"/>
                    <w:vAlign w:val="center"/>
                  </w:tcPr>
                  <w:p w14:paraId="32A95AFA" w14:textId="77777777" w:rsidR="00E254FF" w:rsidRDefault="00E254FF" w:rsidP="00C465CE">
                    <w:pPr>
                      <w:jc w:val="right"/>
                      <w:rPr>
                        <w:szCs w:val="21"/>
                      </w:rPr>
                    </w:pPr>
                    <w:r>
                      <w:rPr>
                        <w:rFonts w:hint="eastAsia"/>
                        <w:szCs w:val="21"/>
                      </w:rPr>
                      <w:t>-4,919,922.05</w:t>
                    </w:r>
                  </w:p>
                </w:tc>
              </w:sdtContent>
            </w:sdt>
          </w:tr>
          <w:tr w:rsidR="00E254FF" w14:paraId="74D4EDC4" w14:textId="77777777" w:rsidTr="00C465CE">
            <w:sdt>
              <w:sdtPr>
                <w:tag w:val="_PLD_62562e8b8e8748b7bc3bcbcc53f02716"/>
                <w:id w:val="-1308080701"/>
                <w:lock w:val="sdtLocked"/>
              </w:sdtPr>
              <w:sdtEndPr/>
              <w:sdtContent>
                <w:tc>
                  <w:tcPr>
                    <w:tcW w:w="4118" w:type="pct"/>
                    <w:shd w:val="clear" w:color="auto" w:fill="auto"/>
                    <w:vAlign w:val="center"/>
                  </w:tcPr>
                  <w:p w14:paraId="62A5CA9E" w14:textId="77777777" w:rsidR="00E254FF" w:rsidRDefault="00E254FF" w:rsidP="00C465CE">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1654049172"/>
                <w:lock w:val="sdtLocked"/>
                <w:dataBinding w:prefixMappings="xmlns:clcid-pte='clcid-pte'" w:xpath="/*/clcid-pte:ChuShangShuGeXiangZhiWaiDeQiTaYingYeWaiShouZhiJingE[not(@periodRef)]" w:storeItemID="{89EBAB94-44A0-46A2-B712-30D997D04A6D}"/>
                <w:text/>
              </w:sdtPr>
              <w:sdtEndPr/>
              <w:sdtContent>
                <w:tc>
                  <w:tcPr>
                    <w:tcW w:w="882" w:type="pct"/>
                    <w:shd w:val="clear" w:color="auto" w:fill="auto"/>
                    <w:vAlign w:val="center"/>
                  </w:tcPr>
                  <w:p w14:paraId="0D5AF0CF" w14:textId="77777777" w:rsidR="00E254FF" w:rsidRDefault="00E254FF" w:rsidP="00C465CE">
                    <w:pPr>
                      <w:jc w:val="right"/>
                      <w:rPr>
                        <w:szCs w:val="21"/>
                      </w:rPr>
                    </w:pPr>
                    <w:r>
                      <w:rPr>
                        <w:rFonts w:hint="eastAsia"/>
                        <w:szCs w:val="21"/>
                      </w:rPr>
                      <w:t>-1,028,182.91</w:t>
                    </w:r>
                  </w:p>
                </w:tc>
              </w:sdtContent>
            </w:sdt>
          </w:tr>
          <w:tr w:rsidR="00E254FF" w14:paraId="0E500A62" w14:textId="77777777" w:rsidTr="00C465CE">
            <w:sdt>
              <w:sdtPr>
                <w:tag w:val="_PLD_74e101e61b874b57a1570c979109fa20"/>
                <w:id w:val="39028180"/>
                <w:lock w:val="sdtLocked"/>
              </w:sdtPr>
              <w:sdtEndPr/>
              <w:sdtContent>
                <w:tc>
                  <w:tcPr>
                    <w:tcW w:w="4118" w:type="pct"/>
                    <w:shd w:val="clear" w:color="auto" w:fill="auto"/>
                    <w:vAlign w:val="center"/>
                  </w:tcPr>
                  <w:p w14:paraId="6F29E7CE" w14:textId="77777777" w:rsidR="00E254FF" w:rsidRDefault="00E254FF" w:rsidP="00C465CE">
                    <w:pPr>
                      <w:rPr>
                        <w:szCs w:val="21"/>
                      </w:rPr>
                    </w:pPr>
                    <w:r>
                      <w:rPr>
                        <w:rFonts w:hint="eastAsia"/>
                      </w:rPr>
                      <w:t>减：</w:t>
                    </w:r>
                    <w:r>
                      <w:rPr>
                        <w:rFonts w:hint="eastAsia"/>
                        <w:szCs w:val="21"/>
                      </w:rPr>
                      <w:t>所得税影响额</w:t>
                    </w:r>
                  </w:p>
                </w:tc>
              </w:sdtContent>
            </w:sdt>
            <w:sdt>
              <w:sdtPr>
                <w:rPr>
                  <w:rFonts w:hint="eastAsia"/>
                  <w:szCs w:val="21"/>
                </w:rPr>
                <w:alias w:val="非经常性损益_对所得税的影响"/>
                <w:tag w:val="_GBC_7c06520ea03942669b02b787ffcbb214"/>
                <w:id w:val="-2113275742"/>
                <w:lock w:val="sdtLocked"/>
                <w:dataBinding w:prefixMappings="xmlns:clcid-pte='clcid-pte'" w:xpath="/*/clcid-pte:FeiJingChangXingSunYiDeKouChuXiangMuDuiSuoDeShuiDeYingXiang[not(@periodRef)]" w:storeItemID="{89EBAB94-44A0-46A2-B712-30D997D04A6D}"/>
                <w:text/>
              </w:sdtPr>
              <w:sdtEndPr/>
              <w:sdtContent>
                <w:tc>
                  <w:tcPr>
                    <w:tcW w:w="882" w:type="pct"/>
                    <w:shd w:val="clear" w:color="auto" w:fill="auto"/>
                    <w:vAlign w:val="center"/>
                  </w:tcPr>
                  <w:p w14:paraId="35AECF36" w14:textId="77777777" w:rsidR="00E254FF" w:rsidRDefault="00E254FF" w:rsidP="00C465CE">
                    <w:pPr>
                      <w:jc w:val="right"/>
                      <w:rPr>
                        <w:szCs w:val="21"/>
                      </w:rPr>
                    </w:pPr>
                    <w:r>
                      <w:rPr>
                        <w:rFonts w:hint="eastAsia"/>
                        <w:szCs w:val="21"/>
                      </w:rPr>
                      <w:t>-468,938.15</w:t>
                    </w:r>
                  </w:p>
                </w:tc>
              </w:sdtContent>
            </w:sdt>
          </w:tr>
          <w:tr w:rsidR="00E254FF" w14:paraId="46EB5353" w14:textId="77777777" w:rsidTr="00C465CE">
            <w:sdt>
              <w:sdtPr>
                <w:tag w:val="_PLD_7ef8314272f64724b14118b0bf880aae"/>
                <w:id w:val="-2034329921"/>
                <w:lock w:val="sdtLocked"/>
              </w:sdtPr>
              <w:sdtEndPr/>
              <w:sdtContent>
                <w:tc>
                  <w:tcPr>
                    <w:tcW w:w="4118" w:type="pct"/>
                    <w:shd w:val="clear" w:color="auto" w:fill="auto"/>
                    <w:vAlign w:val="center"/>
                  </w:tcPr>
                  <w:p w14:paraId="2FAB1B2F" w14:textId="77777777" w:rsidR="00E254FF" w:rsidRDefault="00E254FF" w:rsidP="00C465CE">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2117892871"/>
                <w:lock w:val="sdtLocked"/>
                <w:dataBinding w:prefixMappings="xmlns:clcid-pte='clcid-pte'" w:xpath="/*/clcid-pte:FeiJingChangXingSunYiXiangMuZhongShaoShuGuDongQuanYiYingXiangE[not(@periodRef)]" w:storeItemID="{89EBAB94-44A0-46A2-B712-30D997D04A6D}"/>
                <w:text/>
              </w:sdtPr>
              <w:sdtEndPr/>
              <w:sdtContent>
                <w:tc>
                  <w:tcPr>
                    <w:tcW w:w="882" w:type="pct"/>
                    <w:shd w:val="clear" w:color="auto" w:fill="auto"/>
                    <w:vAlign w:val="center"/>
                  </w:tcPr>
                  <w:p w14:paraId="523E9BC9" w14:textId="77777777" w:rsidR="00E254FF" w:rsidRDefault="00E254FF" w:rsidP="00C465CE">
                    <w:pPr>
                      <w:jc w:val="right"/>
                      <w:rPr>
                        <w:szCs w:val="21"/>
                      </w:rPr>
                    </w:pPr>
                    <w:r>
                      <w:rPr>
                        <w:rFonts w:hint="eastAsia"/>
                        <w:szCs w:val="21"/>
                      </w:rPr>
                      <w:t>85,124.53</w:t>
                    </w:r>
                  </w:p>
                </w:tc>
              </w:sdtContent>
            </w:sdt>
          </w:tr>
          <w:tr w:rsidR="00E254FF" w14:paraId="0BD971EC" w14:textId="77777777" w:rsidTr="00C465CE">
            <w:sdt>
              <w:sdtPr>
                <w:tag w:val="_PLD_e8b8fcf7dc3d486cbd794deec60f6f28"/>
                <w:id w:val="-634798405"/>
                <w:lock w:val="sdtLocked"/>
              </w:sdtPr>
              <w:sdtEndPr/>
              <w:sdtContent>
                <w:tc>
                  <w:tcPr>
                    <w:tcW w:w="4118" w:type="pct"/>
                    <w:shd w:val="clear" w:color="auto" w:fill="auto"/>
                    <w:vAlign w:val="center"/>
                  </w:tcPr>
                  <w:p w14:paraId="4CE860CE" w14:textId="77777777" w:rsidR="00E254FF" w:rsidRDefault="00E254FF" w:rsidP="00C465CE">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1613083825"/>
                <w:lock w:val="sdtLocked"/>
                <w:dataBinding w:prefixMappings="xmlns:clcid-pte='clcid-pte'" w:xpath="/*/clcid-pte:KouChuDeFeiJingChangXingSunYiHeJi[not(@periodRef)]" w:storeItemID="{89EBAB94-44A0-46A2-B712-30D997D04A6D}"/>
                <w:text/>
              </w:sdtPr>
              <w:sdtEndPr/>
              <w:sdtContent>
                <w:tc>
                  <w:tcPr>
                    <w:tcW w:w="882" w:type="pct"/>
                    <w:shd w:val="clear" w:color="auto" w:fill="auto"/>
                    <w:vAlign w:val="center"/>
                  </w:tcPr>
                  <w:p w14:paraId="09D6ADE2" w14:textId="77777777" w:rsidR="00E254FF" w:rsidRDefault="00E254FF" w:rsidP="00C465CE">
                    <w:pPr>
                      <w:jc w:val="right"/>
                      <w:rPr>
                        <w:szCs w:val="21"/>
                      </w:rPr>
                    </w:pPr>
                    <w:r>
                      <w:rPr>
                        <w:rFonts w:hint="eastAsia"/>
                        <w:szCs w:val="21"/>
                      </w:rPr>
                      <w:t>603,262.56</w:t>
                    </w:r>
                  </w:p>
                </w:tc>
              </w:sdtContent>
            </w:sdt>
          </w:tr>
        </w:tbl>
        <w:p w14:paraId="49534CD4" w14:textId="77777777" w:rsidR="006A4505" w:rsidRDefault="001E0608"/>
      </w:sdtContent>
    </w:sdt>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szCs w:val="24"/>
        </w:rPr>
      </w:sdtEndPr>
      <w:sdtContent>
        <w:p w14:paraId="1BB74A98" w14:textId="77777777" w:rsidR="006A4505" w:rsidRDefault="00B9625C" w:rsidP="00384361">
          <w:pPr>
            <w:ind w:firstLineChars="200" w:firstLine="420"/>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134018459"/>
            <w:lock w:val="sdtLocked"/>
            <w:placeholder>
              <w:docPart w:val="GBC22222222222222222222222222222"/>
            </w:placeholder>
          </w:sdtPr>
          <w:sdtEndPr/>
          <w:sdtContent>
            <w:p w14:paraId="64ACC278" w14:textId="38EDAC7E" w:rsidR="006A4505" w:rsidRDefault="00B9625C" w:rsidP="00382148">
              <w:r>
                <w:rPr>
                  <w:szCs w:val="21"/>
                </w:rPr>
                <w:fldChar w:fldCharType="begin"/>
              </w:r>
              <w:r w:rsidR="00382148">
                <w:rPr>
                  <w:szCs w:val="21"/>
                </w:rPr>
                <w:instrText xml:space="preserve">MACROBUTTON  SnrToggleCheckbox □适用 </w:instrText>
              </w:r>
              <w:r>
                <w:rPr>
                  <w:szCs w:val="21"/>
                </w:rPr>
                <w:fldChar w:fldCharType="end"/>
              </w:r>
              <w:r>
                <w:rPr>
                  <w:szCs w:val="21"/>
                </w:rPr>
                <w:fldChar w:fldCharType="begin"/>
              </w:r>
              <w:r w:rsidR="00382148">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EndPr/>
      <w:sdtContent>
        <w:p w14:paraId="52AD73EC" w14:textId="77777777" w:rsidR="006A4505" w:rsidRDefault="00B9625C" w:rsidP="008776CA">
          <w:pPr>
            <w:pStyle w:val="3"/>
            <w:numPr>
              <w:ilvl w:val="0"/>
              <w:numId w:val="113"/>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208404159"/>
            <w:lock w:val="sdtLocked"/>
            <w:placeholder>
              <w:docPart w:val="GBC22222222222222222222222222222"/>
            </w:placeholder>
          </w:sdtPr>
          <w:sdtEndPr/>
          <w:sdtContent>
            <w:p w14:paraId="63450803" w14:textId="60CD6BED" w:rsidR="006A4505" w:rsidRDefault="00B9625C">
              <w:r>
                <w:fldChar w:fldCharType="begin"/>
              </w:r>
              <w:r w:rsidR="00382148">
                <w:instrText xml:space="preserve">MACROBUTTON  SnrToggleCheckbox √适用 </w:instrText>
              </w:r>
              <w:r>
                <w:fldChar w:fldCharType="end"/>
              </w:r>
              <w:r>
                <w:fldChar w:fldCharType="begin"/>
              </w:r>
              <w:r w:rsidR="00382148">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1"/>
            <w:gridCol w:w="2835"/>
            <w:gridCol w:w="1701"/>
            <w:gridCol w:w="1750"/>
          </w:tblGrid>
          <w:tr w:rsidR="006A4505" w14:paraId="151F4A35" w14:textId="77777777" w:rsidTr="00290AE9">
            <w:trPr>
              <w:trHeight w:val="270"/>
            </w:trPr>
            <w:sdt>
              <w:sdtPr>
                <w:tag w:val="_PLD_85d9a7abc9cd45768b2b5f99afa4a4ef"/>
                <w:id w:val="129838068"/>
                <w:lock w:val="sdtLocked"/>
              </w:sdtPr>
              <w:sdtEndPr/>
              <w:sdtContent>
                <w:tc>
                  <w:tcPr>
                    <w:tcW w:w="1552" w:type="pct"/>
                    <w:vMerge w:val="restart"/>
                    <w:tcBorders>
                      <w:top w:val="single" w:sz="4" w:space="0" w:color="auto"/>
                      <w:left w:val="single" w:sz="4" w:space="0" w:color="auto"/>
                      <w:bottom w:val="single" w:sz="4" w:space="0" w:color="auto"/>
                      <w:right w:val="single" w:sz="4" w:space="0" w:color="auto"/>
                    </w:tcBorders>
                    <w:vAlign w:val="center"/>
                  </w:tcPr>
                  <w:p w14:paraId="6A514EC7" w14:textId="77777777" w:rsidR="006A4505" w:rsidRDefault="00B9625C">
                    <w:pPr>
                      <w:jc w:val="center"/>
                      <w:rPr>
                        <w:szCs w:val="21"/>
                      </w:rPr>
                    </w:pPr>
                    <w:r>
                      <w:rPr>
                        <w:szCs w:val="21"/>
                      </w:rPr>
                      <w:t>报告期利润</w:t>
                    </w:r>
                  </w:p>
                </w:tc>
              </w:sdtContent>
            </w:sdt>
            <w:sdt>
              <w:sdtPr>
                <w:tag w:val="_PLD_7f5ad103cbb04f7d904001b07266bf41"/>
                <w:id w:val="2117094329"/>
                <w:lock w:val="sdtLocked"/>
              </w:sdtPr>
              <w:sdtEndPr/>
              <w:sdtContent>
                <w:tc>
                  <w:tcPr>
                    <w:tcW w:w="1555" w:type="pct"/>
                    <w:vMerge w:val="restart"/>
                    <w:tcBorders>
                      <w:top w:val="single" w:sz="4" w:space="0" w:color="auto"/>
                      <w:left w:val="single" w:sz="4" w:space="0" w:color="auto"/>
                      <w:right w:val="single" w:sz="4" w:space="0" w:color="auto"/>
                    </w:tcBorders>
                    <w:vAlign w:val="center"/>
                  </w:tcPr>
                  <w:p w14:paraId="4C481384" w14:textId="77777777" w:rsidR="006A4505" w:rsidRDefault="00B9625C">
                    <w:pPr>
                      <w:jc w:val="center"/>
                      <w:rPr>
                        <w:szCs w:val="21"/>
                      </w:rPr>
                    </w:pPr>
                    <w:r>
                      <w:rPr>
                        <w:szCs w:val="21"/>
                      </w:rPr>
                      <w:t>加权平均净资产收益率（%）</w:t>
                    </w:r>
                  </w:p>
                </w:tc>
              </w:sdtContent>
            </w:sdt>
            <w:sdt>
              <w:sdtPr>
                <w:tag w:val="_PLD_adaa515ff68f455d8bcd75e516da3040"/>
                <w:id w:val="1156031133"/>
                <w:lock w:val="sdtLocked"/>
              </w:sdtPr>
              <w:sdtEndPr/>
              <w:sdtContent>
                <w:tc>
                  <w:tcPr>
                    <w:tcW w:w="1893" w:type="pct"/>
                    <w:gridSpan w:val="2"/>
                    <w:tcBorders>
                      <w:top w:val="single" w:sz="4" w:space="0" w:color="auto"/>
                      <w:left w:val="single" w:sz="4" w:space="0" w:color="auto"/>
                      <w:bottom w:val="single" w:sz="4" w:space="0" w:color="auto"/>
                      <w:right w:val="single" w:sz="4" w:space="0" w:color="auto"/>
                    </w:tcBorders>
                    <w:vAlign w:val="center"/>
                  </w:tcPr>
                  <w:p w14:paraId="04218606" w14:textId="77777777" w:rsidR="006A4505" w:rsidRDefault="00B9625C">
                    <w:pPr>
                      <w:jc w:val="center"/>
                      <w:rPr>
                        <w:szCs w:val="21"/>
                      </w:rPr>
                    </w:pPr>
                    <w:r>
                      <w:rPr>
                        <w:szCs w:val="21"/>
                      </w:rPr>
                      <w:t>每股收益</w:t>
                    </w:r>
                  </w:p>
                </w:tc>
              </w:sdtContent>
            </w:sdt>
          </w:tr>
          <w:tr w:rsidR="006A4505" w14:paraId="4BFBF83F" w14:textId="77777777" w:rsidTr="00290AE9">
            <w:trPr>
              <w:trHeight w:val="360"/>
            </w:trPr>
            <w:tc>
              <w:tcPr>
                <w:tcW w:w="1552" w:type="pct"/>
                <w:vMerge/>
                <w:tcBorders>
                  <w:top w:val="single" w:sz="4" w:space="0" w:color="auto"/>
                  <w:left w:val="single" w:sz="4" w:space="0" w:color="auto"/>
                  <w:bottom w:val="single" w:sz="4" w:space="0" w:color="auto"/>
                  <w:right w:val="single" w:sz="4" w:space="0" w:color="auto"/>
                </w:tcBorders>
                <w:vAlign w:val="center"/>
              </w:tcPr>
              <w:p w14:paraId="6C6E854E" w14:textId="77777777" w:rsidR="006A4505" w:rsidRDefault="006A4505">
                <w:pPr>
                  <w:jc w:val="center"/>
                  <w:rPr>
                    <w:szCs w:val="21"/>
                  </w:rPr>
                </w:pPr>
              </w:p>
            </w:tc>
            <w:tc>
              <w:tcPr>
                <w:tcW w:w="1555" w:type="pct"/>
                <w:vMerge/>
                <w:tcBorders>
                  <w:left w:val="single" w:sz="4" w:space="0" w:color="auto"/>
                  <w:bottom w:val="single" w:sz="4" w:space="0" w:color="auto"/>
                  <w:right w:val="single" w:sz="4" w:space="0" w:color="auto"/>
                </w:tcBorders>
                <w:vAlign w:val="center"/>
              </w:tcPr>
              <w:p w14:paraId="66FCE810" w14:textId="77777777" w:rsidR="006A4505" w:rsidRDefault="006A4505">
                <w:pPr>
                  <w:jc w:val="center"/>
                  <w:rPr>
                    <w:szCs w:val="21"/>
                  </w:rPr>
                </w:pPr>
              </w:p>
            </w:tc>
            <w:sdt>
              <w:sdtPr>
                <w:tag w:val="_PLD_503a9e353572491fb64751c75881b5ac"/>
                <w:id w:val="-876164969"/>
                <w:lock w:val="sdtLocked"/>
              </w:sdtPr>
              <w:sdtEndPr/>
              <w:sdtContent>
                <w:tc>
                  <w:tcPr>
                    <w:tcW w:w="933" w:type="pct"/>
                    <w:tcBorders>
                      <w:top w:val="single" w:sz="4" w:space="0" w:color="auto"/>
                      <w:left w:val="single" w:sz="4" w:space="0" w:color="auto"/>
                      <w:bottom w:val="single" w:sz="4" w:space="0" w:color="auto"/>
                      <w:right w:val="single" w:sz="4" w:space="0" w:color="auto"/>
                    </w:tcBorders>
                    <w:vAlign w:val="center"/>
                  </w:tcPr>
                  <w:p w14:paraId="0F5F88DB" w14:textId="77777777" w:rsidR="006A4505" w:rsidRDefault="00B9625C">
                    <w:pPr>
                      <w:jc w:val="center"/>
                      <w:rPr>
                        <w:szCs w:val="21"/>
                      </w:rPr>
                    </w:pPr>
                    <w:r>
                      <w:rPr>
                        <w:szCs w:val="21"/>
                      </w:rPr>
                      <w:t>基本每股收益</w:t>
                    </w:r>
                  </w:p>
                </w:tc>
              </w:sdtContent>
            </w:sdt>
            <w:sdt>
              <w:sdtPr>
                <w:tag w:val="_PLD_b57959d0e3714f2590eb4529892e5c18"/>
                <w:id w:val="-1097394972"/>
                <w:lock w:val="sdtLocked"/>
              </w:sdtPr>
              <w:sdtEndPr/>
              <w:sdtContent>
                <w:tc>
                  <w:tcPr>
                    <w:tcW w:w="960" w:type="pct"/>
                    <w:tcBorders>
                      <w:top w:val="single" w:sz="4" w:space="0" w:color="auto"/>
                      <w:left w:val="single" w:sz="4" w:space="0" w:color="auto"/>
                      <w:bottom w:val="single" w:sz="4" w:space="0" w:color="auto"/>
                      <w:right w:val="single" w:sz="4" w:space="0" w:color="auto"/>
                    </w:tcBorders>
                    <w:vAlign w:val="center"/>
                  </w:tcPr>
                  <w:p w14:paraId="5F11E145" w14:textId="77777777" w:rsidR="006A4505" w:rsidRDefault="00B9625C">
                    <w:pPr>
                      <w:jc w:val="center"/>
                      <w:rPr>
                        <w:szCs w:val="21"/>
                      </w:rPr>
                    </w:pPr>
                    <w:r>
                      <w:rPr>
                        <w:szCs w:val="21"/>
                      </w:rPr>
                      <w:t>稀释每股收益</w:t>
                    </w:r>
                  </w:p>
                </w:tc>
              </w:sdtContent>
            </w:sdt>
          </w:tr>
          <w:tr w:rsidR="00382148" w14:paraId="5B23659D" w14:textId="77777777" w:rsidTr="00290AE9">
            <w:trPr>
              <w:trHeight w:val="360"/>
            </w:trPr>
            <w:sdt>
              <w:sdtPr>
                <w:tag w:val="_PLD_c5b1926e38d64ba1ae7baa00924da8f8"/>
                <w:id w:val="-1048144803"/>
                <w:lock w:val="sdtLocked"/>
              </w:sdtPr>
              <w:sdtEndPr/>
              <w:sdtContent>
                <w:tc>
                  <w:tcPr>
                    <w:tcW w:w="1552" w:type="pct"/>
                    <w:tcBorders>
                      <w:top w:val="single" w:sz="4" w:space="0" w:color="auto"/>
                      <w:left w:val="single" w:sz="4" w:space="0" w:color="auto"/>
                      <w:bottom w:val="single" w:sz="4" w:space="0" w:color="auto"/>
                      <w:right w:val="single" w:sz="4" w:space="0" w:color="auto"/>
                    </w:tcBorders>
                  </w:tcPr>
                  <w:p w14:paraId="1C6F5D1C" w14:textId="77777777" w:rsidR="00382148" w:rsidRDefault="00382148" w:rsidP="00382148">
                    <w:pPr>
                      <w:rPr>
                        <w:szCs w:val="21"/>
                      </w:rPr>
                    </w:pPr>
                    <w:r>
                      <w:rPr>
                        <w:szCs w:val="21"/>
                      </w:rPr>
                      <w:t>归属于公司普通股股东的净利润</w:t>
                    </w:r>
                  </w:p>
                </w:tc>
              </w:sdtContent>
            </w:sdt>
            <w:tc>
              <w:tcPr>
                <w:tcW w:w="1555" w:type="pct"/>
                <w:tcBorders>
                  <w:top w:val="single" w:sz="4" w:space="0" w:color="auto"/>
                  <w:left w:val="single" w:sz="4" w:space="0" w:color="auto"/>
                  <w:bottom w:val="single" w:sz="4" w:space="0" w:color="auto"/>
                  <w:right w:val="single" w:sz="4" w:space="0" w:color="auto"/>
                </w:tcBorders>
                <w:vAlign w:val="center"/>
              </w:tcPr>
              <w:p w14:paraId="7753B4F0" w14:textId="68A045F6" w:rsidR="00382148" w:rsidRDefault="00382148" w:rsidP="00382148">
                <w:pPr>
                  <w:jc w:val="right"/>
                  <w:rPr>
                    <w:szCs w:val="21"/>
                  </w:rPr>
                </w:pPr>
                <w:r>
                  <w:t>13.18</w:t>
                </w:r>
              </w:p>
            </w:tc>
            <w:tc>
              <w:tcPr>
                <w:tcW w:w="933" w:type="pct"/>
                <w:tcBorders>
                  <w:top w:val="single" w:sz="4" w:space="0" w:color="auto"/>
                  <w:left w:val="single" w:sz="4" w:space="0" w:color="auto"/>
                  <w:bottom w:val="single" w:sz="4" w:space="0" w:color="auto"/>
                  <w:right w:val="single" w:sz="4" w:space="0" w:color="auto"/>
                </w:tcBorders>
                <w:vAlign w:val="center"/>
              </w:tcPr>
              <w:p w14:paraId="61515D1D" w14:textId="67A8E56D" w:rsidR="00382148" w:rsidRDefault="00382148" w:rsidP="00382148">
                <w:pPr>
                  <w:jc w:val="right"/>
                  <w:rPr>
                    <w:szCs w:val="21"/>
                  </w:rPr>
                </w:pPr>
                <w:r>
                  <w:t>1.49</w:t>
                </w:r>
              </w:p>
            </w:tc>
            <w:tc>
              <w:tcPr>
                <w:tcW w:w="960" w:type="pct"/>
                <w:tcBorders>
                  <w:top w:val="single" w:sz="4" w:space="0" w:color="auto"/>
                  <w:left w:val="single" w:sz="4" w:space="0" w:color="auto"/>
                  <w:bottom w:val="single" w:sz="4" w:space="0" w:color="auto"/>
                  <w:right w:val="single" w:sz="4" w:space="0" w:color="auto"/>
                </w:tcBorders>
                <w:vAlign w:val="center"/>
              </w:tcPr>
              <w:p w14:paraId="096DFA2E" w14:textId="5576787D" w:rsidR="00382148" w:rsidRDefault="00382148" w:rsidP="00382148">
                <w:pPr>
                  <w:jc w:val="right"/>
                  <w:rPr>
                    <w:szCs w:val="21"/>
                  </w:rPr>
                </w:pPr>
                <w:r>
                  <w:t>1.49</w:t>
                </w:r>
              </w:p>
            </w:tc>
          </w:tr>
          <w:tr w:rsidR="00382148" w14:paraId="5B657205" w14:textId="77777777" w:rsidTr="00290AE9">
            <w:trPr>
              <w:trHeight w:val="360"/>
            </w:trPr>
            <w:sdt>
              <w:sdtPr>
                <w:tag w:val="_PLD_9faa0a246122481782395074d86cca8e"/>
                <w:id w:val="230271829"/>
                <w:lock w:val="sdtLocked"/>
              </w:sdtPr>
              <w:sdtEndPr/>
              <w:sdtContent>
                <w:tc>
                  <w:tcPr>
                    <w:tcW w:w="1552" w:type="pct"/>
                    <w:tcBorders>
                      <w:top w:val="single" w:sz="4" w:space="0" w:color="auto"/>
                      <w:left w:val="single" w:sz="4" w:space="0" w:color="auto"/>
                      <w:bottom w:val="single" w:sz="4" w:space="0" w:color="auto"/>
                      <w:right w:val="single" w:sz="4" w:space="0" w:color="auto"/>
                    </w:tcBorders>
                  </w:tcPr>
                  <w:p w14:paraId="77FE2CFF" w14:textId="77777777" w:rsidR="00382148" w:rsidRDefault="00382148" w:rsidP="00382148">
                    <w:pPr>
                      <w:rPr>
                        <w:szCs w:val="21"/>
                      </w:rPr>
                    </w:pPr>
                    <w:r>
                      <w:rPr>
                        <w:szCs w:val="21"/>
                      </w:rPr>
                      <w:t>扣除非经常性损益后归属于公司普通股股东的净利润</w:t>
                    </w:r>
                  </w:p>
                </w:tc>
              </w:sdtContent>
            </w:sdt>
            <w:tc>
              <w:tcPr>
                <w:tcW w:w="1555" w:type="pct"/>
                <w:tcBorders>
                  <w:top w:val="single" w:sz="4" w:space="0" w:color="auto"/>
                  <w:left w:val="single" w:sz="4" w:space="0" w:color="auto"/>
                  <w:bottom w:val="single" w:sz="4" w:space="0" w:color="auto"/>
                  <w:right w:val="single" w:sz="4" w:space="0" w:color="auto"/>
                </w:tcBorders>
                <w:vAlign w:val="center"/>
              </w:tcPr>
              <w:p w14:paraId="6D11213A" w14:textId="3CF930D9" w:rsidR="00382148" w:rsidRDefault="00382148" w:rsidP="00382148">
                <w:pPr>
                  <w:jc w:val="right"/>
                  <w:rPr>
                    <w:szCs w:val="21"/>
                  </w:rPr>
                </w:pPr>
                <w:r>
                  <w:t>13.15</w:t>
                </w:r>
              </w:p>
            </w:tc>
            <w:tc>
              <w:tcPr>
                <w:tcW w:w="933" w:type="pct"/>
                <w:tcBorders>
                  <w:top w:val="single" w:sz="4" w:space="0" w:color="auto"/>
                  <w:left w:val="single" w:sz="4" w:space="0" w:color="auto"/>
                  <w:bottom w:val="single" w:sz="4" w:space="0" w:color="auto"/>
                  <w:right w:val="single" w:sz="4" w:space="0" w:color="auto"/>
                </w:tcBorders>
                <w:vAlign w:val="center"/>
              </w:tcPr>
              <w:p w14:paraId="4534B22B" w14:textId="3ED3BBB7" w:rsidR="00382148" w:rsidRDefault="00382148" w:rsidP="00382148">
                <w:pPr>
                  <w:jc w:val="right"/>
                  <w:rPr>
                    <w:szCs w:val="21"/>
                  </w:rPr>
                </w:pPr>
                <w:r>
                  <w:t>1.49</w:t>
                </w:r>
              </w:p>
            </w:tc>
            <w:tc>
              <w:tcPr>
                <w:tcW w:w="960" w:type="pct"/>
                <w:tcBorders>
                  <w:top w:val="single" w:sz="4" w:space="0" w:color="auto"/>
                  <w:left w:val="single" w:sz="4" w:space="0" w:color="auto"/>
                  <w:bottom w:val="single" w:sz="4" w:space="0" w:color="auto"/>
                  <w:right w:val="single" w:sz="4" w:space="0" w:color="auto"/>
                </w:tcBorders>
                <w:vAlign w:val="center"/>
              </w:tcPr>
              <w:p w14:paraId="11A3FE74" w14:textId="5BD52EE0" w:rsidR="00382148" w:rsidRDefault="00382148" w:rsidP="00382148">
                <w:pPr>
                  <w:jc w:val="right"/>
                  <w:rPr>
                    <w:szCs w:val="21"/>
                  </w:rPr>
                </w:pPr>
                <w:r>
                  <w:t>1.49</w:t>
                </w:r>
              </w:p>
            </w:tc>
          </w:tr>
        </w:tbl>
        <w:p w14:paraId="5DD40766" w14:textId="77777777" w:rsidR="006A4505" w:rsidRDefault="001E0608">
          <w:pPr>
            <w:rPr>
              <w:szCs w:val="21"/>
            </w:rPr>
          </w:pPr>
        </w:p>
      </w:sdtContent>
    </w:sdt>
    <w:p w14:paraId="2A2CCF3D" w14:textId="77777777" w:rsidR="006A4505" w:rsidRDefault="00B9625C" w:rsidP="008776CA">
      <w:pPr>
        <w:pStyle w:val="3"/>
        <w:numPr>
          <w:ilvl w:val="0"/>
          <w:numId w:val="113"/>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308216000"/>
        <w:lock w:val="sdtLocked"/>
        <w:placeholder>
          <w:docPart w:val="GBC22222222222222222222222222222"/>
        </w:placeholder>
      </w:sdtPr>
      <w:sdtEndPr/>
      <w:sdtContent>
        <w:p w14:paraId="14172251" w14:textId="15CA57CB" w:rsidR="00382148" w:rsidRDefault="00B9625C" w:rsidP="00382148">
          <w:pPr>
            <w:rPr>
              <w:rFonts w:cstheme="minorBidi"/>
              <w:kern w:val="2"/>
              <w:szCs w:val="21"/>
            </w:rPr>
          </w:pPr>
          <w:r>
            <w:fldChar w:fldCharType="begin"/>
          </w:r>
          <w:r w:rsidR="00382148">
            <w:instrText xml:space="preserve">MACROBUTTON  SnrToggleCheckbox □适用 </w:instrText>
          </w:r>
          <w:r>
            <w:fldChar w:fldCharType="end"/>
          </w:r>
          <w:r>
            <w:fldChar w:fldCharType="begin"/>
          </w:r>
          <w:r w:rsidR="00382148">
            <w:instrText xml:space="preserve"> MACROBUTTON  SnrToggleCheckbox √不适用 </w:instrText>
          </w:r>
          <w:r>
            <w:fldChar w:fldCharType="end"/>
          </w:r>
        </w:p>
      </w:sdtContent>
    </w:sdt>
    <w:p w14:paraId="124663FE" w14:textId="77777777" w:rsidR="006A4505" w:rsidRDefault="006A4505">
      <w:pPr>
        <w:rPr>
          <w:szCs w:val="21"/>
        </w:rPr>
      </w:pPr>
    </w:p>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EndPr/>
      <w:sdtContent>
        <w:p w14:paraId="3176BD4C" w14:textId="77777777" w:rsidR="006A4505" w:rsidRDefault="00B9625C" w:rsidP="008776CA">
          <w:pPr>
            <w:pStyle w:val="3"/>
            <w:numPr>
              <w:ilvl w:val="0"/>
              <w:numId w:val="113"/>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025749702"/>
            <w:lock w:val="sdtLocked"/>
            <w:placeholder>
              <w:docPart w:val="GBC22222222222222222222222222222"/>
            </w:placeholder>
          </w:sdtPr>
          <w:sdtEndPr/>
          <w:sdtContent>
            <w:p w14:paraId="0E86FDE9" w14:textId="25E260EA" w:rsidR="006A4505" w:rsidRDefault="00B9625C" w:rsidP="00382148">
              <w:pPr>
                <w:rPr>
                  <w:szCs w:val="21"/>
                </w:rPr>
              </w:pPr>
              <w:r>
                <w:rPr>
                  <w:szCs w:val="21"/>
                </w:rPr>
                <w:fldChar w:fldCharType="begin"/>
              </w:r>
              <w:r w:rsidR="00382148">
                <w:rPr>
                  <w:szCs w:val="21"/>
                </w:rPr>
                <w:instrText xml:space="preserve"> MACROBUTTON  SnrToggleCheckbox □适用  </w:instrText>
              </w:r>
              <w:r>
                <w:rPr>
                  <w:szCs w:val="21"/>
                </w:rPr>
                <w:fldChar w:fldCharType="end"/>
              </w:r>
              <w:r>
                <w:rPr>
                  <w:szCs w:val="21"/>
                </w:rPr>
                <w:fldChar w:fldCharType="begin"/>
              </w:r>
              <w:r w:rsidR="00382148">
                <w:rPr>
                  <w:szCs w:val="21"/>
                </w:rPr>
                <w:instrText xml:space="preserve"> MACROBUTTON  SnrToggleCheckbox √不适用 </w:instrText>
              </w:r>
              <w:r>
                <w:rPr>
                  <w:szCs w:val="21"/>
                </w:rPr>
                <w:fldChar w:fldCharType="end"/>
              </w:r>
            </w:p>
          </w:sdtContent>
        </w:sdt>
      </w:sdtContent>
    </w:sdt>
    <w:p w14:paraId="6BC7883E" w14:textId="77777777" w:rsidR="006A4505" w:rsidRDefault="006A4505">
      <w:pPr>
        <w:rPr>
          <w:szCs w:val="21"/>
        </w:rPr>
      </w:pPr>
    </w:p>
    <w:bookmarkStart w:id="239" w:name="_Hlk90043452" w:displacedByCustomXml="next"/>
    <w:bookmarkStart w:id="240" w:name="_Hlk89951888" w:displacedByCustomXml="next"/>
    <w:sdt>
      <w:sdtPr>
        <w:rPr>
          <w:b/>
          <w:bCs/>
          <w:sz w:val="24"/>
        </w:rPr>
        <w:alias w:val="模块:落款"/>
        <w:tag w:val="_SEC_ee292353ab9b4a589b48f1e0cbc5adcd"/>
        <w:id w:val="9528651"/>
        <w:lock w:val="sdtLocked"/>
        <w:placeholder>
          <w:docPart w:val="GBC22222222222222222222222222222"/>
        </w:placeholder>
      </w:sdtPr>
      <w:sdtEndPr>
        <w:rPr>
          <w:b w:val="0"/>
          <w:bCs w:val="0"/>
          <w:sz w:val="21"/>
        </w:rPr>
      </w:sdtEndPr>
      <w:sdtContent>
        <w:p w14:paraId="60C29FFE" w14:textId="77777777" w:rsidR="006A4505" w:rsidRDefault="006A4505">
          <w:pPr>
            <w:spacing w:line="360" w:lineRule="exact"/>
            <w:ind w:right="5"/>
            <w:rPr>
              <w:b/>
              <w:bCs/>
              <w:sz w:val="24"/>
            </w:rPr>
          </w:pPr>
        </w:p>
        <w:p w14:paraId="2580BBA7" w14:textId="6DF6B2DD" w:rsidR="006A4505" w:rsidRDefault="00B9625C">
          <w:pPr>
            <w:wordWrap w:val="0"/>
            <w:spacing w:line="360" w:lineRule="exact"/>
            <w:jc w:val="right"/>
            <w:rPr>
              <w:u w:val="single"/>
            </w:rPr>
          </w:pPr>
          <w:r>
            <w:t>董事长：</w:t>
          </w:r>
          <w:sdt>
            <w:sdtPr>
              <w:alias w:val="报告发布人"/>
              <w:tag w:val="_GBC_728ad6dff57942a69e22fcccc1f10a3c"/>
              <w:id w:val="24350177"/>
              <w:lock w:val="sdtLocked"/>
              <w:placeholder>
                <w:docPart w:val="GBC22222222222222222222222222222"/>
              </w:placeholder>
            </w:sdtPr>
            <w:sdtEndPr/>
            <w:sdtContent>
              <w:r w:rsidR="001E6DDC">
                <w:t>陈达彬</w:t>
              </w:r>
            </w:sdtContent>
          </w:sdt>
          <w:r>
            <w:rPr>
              <w:rFonts w:hint="eastAsia"/>
            </w:rPr>
            <w:t xml:space="preserve"> </w:t>
          </w:r>
        </w:p>
        <w:p w14:paraId="56ABAA1E" w14:textId="560B1475" w:rsidR="006A4505" w:rsidRDefault="00B9625C">
          <w:pPr>
            <w:spacing w:line="360" w:lineRule="exact"/>
            <w:jc w:val="right"/>
          </w:pPr>
          <w:r>
            <w:t>董事会批准报送日期：</w:t>
          </w:r>
          <w:sdt>
            <w:sdtPr>
              <w:alias w:val="报告董事会批准报送日期"/>
              <w:tag w:val="_GBC_7b8c4a7926dc47299591537f5943936d"/>
              <w:id w:val="24350178"/>
              <w:lock w:val="sdtLocked"/>
              <w:placeholder>
                <w:docPart w:val="GBC22222222222222222222222222222"/>
              </w:placeholder>
              <w:date w:fullDate="2023-03-11T00:00:00Z">
                <w:dateFormat w:val="yyyy'年'M'月'd'日'"/>
                <w:lid w:val="zh-CN"/>
                <w:storeMappedDataAs w:val="dateTime"/>
                <w:calendar w:val="gregorian"/>
              </w:date>
            </w:sdtPr>
            <w:sdtEndPr/>
            <w:sdtContent>
              <w:r w:rsidR="001E6DDC">
                <w:rPr>
                  <w:rFonts w:hint="eastAsia"/>
                </w:rPr>
                <w:t>2023年3月11日</w:t>
              </w:r>
            </w:sdtContent>
          </w:sdt>
          <w:r>
            <w:rPr>
              <w:rFonts w:hint="eastAsia"/>
            </w:rPr>
            <w:t xml:space="preserve"> </w:t>
          </w:r>
        </w:p>
      </w:sdtContent>
    </w:sdt>
    <w:bookmarkEnd w:id="240"/>
    <w:bookmarkEnd w:id="239"/>
    <w:p w14:paraId="12AA206F" w14:textId="77777777" w:rsidR="006A4505" w:rsidRDefault="006A4505">
      <w:pPr>
        <w:spacing w:line="360" w:lineRule="exact"/>
        <w:ind w:right="5"/>
        <w:rPr>
          <w:u w:val="single"/>
        </w:rPr>
      </w:pPr>
    </w:p>
    <w:p w14:paraId="23AB0C81" w14:textId="77777777" w:rsidR="006A4505" w:rsidRDefault="006A4505">
      <w:pPr>
        <w:spacing w:line="360" w:lineRule="exact"/>
        <w:ind w:right="5"/>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14:paraId="740B83F5" w14:textId="77777777" w:rsidR="006A4505" w:rsidRDefault="00B9625C">
          <w:pPr>
            <w:spacing w:line="360" w:lineRule="exact"/>
            <w:ind w:right="5"/>
            <w:rPr>
              <w:b/>
              <w:sz w:val="24"/>
            </w:rPr>
          </w:pPr>
          <w:r>
            <w:rPr>
              <w:b/>
              <w:sz w:val="24"/>
            </w:rPr>
            <w:t>修订信息</w:t>
          </w:r>
        </w:p>
        <w:sdt>
          <w:sdtPr>
            <w:alias w:val="是否适用：修订信息表[双击切换]"/>
            <w:tag w:val="_GBC_888e757d42a24d3a87b71f50b0589b0a"/>
            <w:id w:val="-1454859791"/>
            <w:lock w:val="sdtLocked"/>
            <w:placeholder>
              <w:docPart w:val="GBC22222222222222222222222222222"/>
            </w:placeholder>
          </w:sdtPr>
          <w:sdtEndPr/>
          <w:sdtContent>
            <w:p w14:paraId="26043E22" w14:textId="5D3B4F32" w:rsidR="006A4505" w:rsidRDefault="00B9625C" w:rsidP="001E6DDC">
              <w:r>
                <w:fldChar w:fldCharType="begin"/>
              </w:r>
              <w:r w:rsidR="001E6DDC">
                <w:instrText xml:space="preserve">MACROBUTTON  SnrToggleCheckbox □适用 </w:instrText>
              </w:r>
              <w:r>
                <w:fldChar w:fldCharType="end"/>
              </w:r>
              <w:r>
                <w:fldChar w:fldCharType="begin"/>
              </w:r>
              <w:r w:rsidR="001E6DDC">
                <w:instrText xml:space="preserve"> MACROBUTTON  SnrToggleCheckbox √不适用 </w:instrText>
              </w:r>
              <w:r>
                <w:fldChar w:fldCharType="end"/>
              </w:r>
            </w:p>
          </w:sdtContent>
        </w:sdt>
      </w:sdtContent>
    </w:sdt>
    <w:sectPr w:rsidR="006A4505">
      <w:pgSz w:w="11906" w:h="16838"/>
      <w:pgMar w:top="1361" w:right="1361" w:bottom="1361" w:left="1418"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B0A86" w14:textId="77777777" w:rsidR="001542D7" w:rsidRDefault="001542D7">
      <w:r>
        <w:separator/>
      </w:r>
    </w:p>
  </w:endnote>
  <w:endnote w:type="continuationSeparator" w:id="0">
    <w:p w14:paraId="06AE8206" w14:textId="77777777" w:rsidR="001542D7" w:rsidRDefault="0015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35307"/>
      <w:docPartObj>
        <w:docPartGallery w:val="AutoText"/>
      </w:docPartObj>
    </w:sdtPr>
    <w:sdtEndPr/>
    <w:sdtContent>
      <w:sdt>
        <w:sdtPr>
          <w:id w:val="1080646581"/>
          <w:docPartObj>
            <w:docPartGallery w:val="AutoText"/>
          </w:docPartObj>
        </w:sdtPr>
        <w:sdtEndPr/>
        <w:sdtContent>
          <w:p w14:paraId="015F062E" w14:textId="77777777" w:rsidR="001542D7" w:rsidRDefault="001542D7">
            <w:pPr>
              <w:pStyle w:val="ae"/>
              <w:jc w:val="center"/>
            </w:pPr>
            <w:r>
              <w:rPr>
                <w:b/>
                <w:bCs/>
                <w:sz w:val="24"/>
                <w:szCs w:val="24"/>
              </w:rPr>
              <w:fldChar w:fldCharType="begin"/>
            </w:r>
            <w:r>
              <w:rPr>
                <w:b/>
                <w:bCs/>
              </w:rPr>
              <w:instrText>PAGE</w:instrText>
            </w:r>
            <w:r>
              <w:rPr>
                <w:b/>
                <w:bCs/>
                <w:sz w:val="24"/>
                <w:szCs w:val="24"/>
              </w:rPr>
              <w:fldChar w:fldCharType="separate"/>
            </w:r>
            <w:r w:rsidR="001E0608">
              <w:rPr>
                <w:b/>
                <w:bCs/>
                <w:noProof/>
              </w:rPr>
              <w:t>51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E0608">
              <w:rPr>
                <w:b/>
                <w:bCs/>
                <w:noProof/>
              </w:rPr>
              <w:t>153</w:t>
            </w:r>
            <w:r>
              <w:rPr>
                <w:b/>
                <w:bCs/>
                <w:sz w:val="24"/>
                <w:szCs w:val="24"/>
              </w:rPr>
              <w:fldChar w:fldCharType="end"/>
            </w:r>
          </w:p>
        </w:sdtContent>
      </w:sdt>
    </w:sdtContent>
  </w:sdt>
  <w:p w14:paraId="357CC86F" w14:textId="77777777" w:rsidR="001542D7" w:rsidRDefault="001542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8EE3" w14:textId="77777777" w:rsidR="001542D7" w:rsidRDefault="001542D7">
      <w:r>
        <w:separator/>
      </w:r>
    </w:p>
  </w:footnote>
  <w:footnote w:type="continuationSeparator" w:id="0">
    <w:p w14:paraId="61B8BFEE" w14:textId="77777777" w:rsidR="001542D7" w:rsidRDefault="0015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8BD7" w14:textId="77777777" w:rsidR="001542D7" w:rsidRDefault="001542D7">
    <w:pPr>
      <w:pStyle w:val="af"/>
      <w:tabs>
        <w:tab w:val="clear" w:pos="8306"/>
        <w:tab w:val="left" w:pos="8364"/>
        <w:tab w:val="left" w:pos="8505"/>
      </w:tabs>
      <w:ind w:rightChars="10" w:right="21"/>
      <w:rPr>
        <w:b/>
      </w:rPr>
    </w:pPr>
    <w:r>
      <w:rPr>
        <w:rFonts w:hint="eastAsia"/>
      </w:rPr>
      <w:t>2022</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C7576E"/>
    <w:multiLevelType w:val="multilevel"/>
    <w:tmpl w:val="01C7576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E66CBA"/>
    <w:multiLevelType w:val="multilevel"/>
    <w:tmpl w:val="02E66CBA"/>
    <w:lvl w:ilvl="0">
      <w:start w:val="1"/>
      <w:numFmt w:val="chineseCountingThousand"/>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7142FD"/>
    <w:multiLevelType w:val="multilevel"/>
    <w:tmpl w:val="037142FD"/>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B7239C"/>
    <w:multiLevelType w:val="multilevel"/>
    <w:tmpl w:val="03B7239C"/>
    <w:lvl w:ilvl="0">
      <w:start w:val="1"/>
      <w:numFmt w:val="chineseCountingThousand"/>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364DD5"/>
    <w:multiLevelType w:val="multilevel"/>
    <w:tmpl w:val="04364DD5"/>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6A22C6"/>
    <w:multiLevelType w:val="multilevel"/>
    <w:tmpl w:val="076A22C6"/>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DD62F7"/>
    <w:multiLevelType w:val="multilevel"/>
    <w:tmpl w:val="07DD62F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80D0CFB"/>
    <w:multiLevelType w:val="multilevel"/>
    <w:tmpl w:val="080D0CFB"/>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C97DB7"/>
    <w:multiLevelType w:val="multilevel"/>
    <w:tmpl w:val="0DC97DB7"/>
    <w:lvl w:ilvl="0">
      <w:start w:val="1"/>
      <w:numFmt w:val="japaneseCounting"/>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EFF791D"/>
    <w:multiLevelType w:val="multilevel"/>
    <w:tmpl w:val="0EFF791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1900670"/>
    <w:multiLevelType w:val="multilevel"/>
    <w:tmpl w:val="1190067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1560"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18982D2E"/>
    <w:multiLevelType w:val="multilevel"/>
    <w:tmpl w:val="18982D2E"/>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8A52FB9"/>
    <w:multiLevelType w:val="multilevel"/>
    <w:tmpl w:val="18A52FB9"/>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B61093"/>
    <w:multiLevelType w:val="multilevel"/>
    <w:tmpl w:val="19B6109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A876789"/>
    <w:multiLevelType w:val="multilevel"/>
    <w:tmpl w:val="1A876789"/>
    <w:lvl w:ilvl="0">
      <w:start w:val="1"/>
      <w:numFmt w:val="decimal"/>
      <w:lvlText w:val="%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B0970AA"/>
    <w:multiLevelType w:val="multilevel"/>
    <w:tmpl w:val="1B0970A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1BCF0D86"/>
    <w:multiLevelType w:val="multilevel"/>
    <w:tmpl w:val="1BCF0D86"/>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CEC30BF"/>
    <w:multiLevelType w:val="multilevel"/>
    <w:tmpl w:val="1CEC30B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1F4131F6"/>
    <w:multiLevelType w:val="multilevel"/>
    <w:tmpl w:val="1F4131F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F6D425C"/>
    <w:multiLevelType w:val="multilevel"/>
    <w:tmpl w:val="1F6D425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17F3B1B"/>
    <w:multiLevelType w:val="multilevel"/>
    <w:tmpl w:val="217F3B1B"/>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1A7388C"/>
    <w:multiLevelType w:val="multilevel"/>
    <w:tmpl w:val="21A7388C"/>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246C0E3A"/>
    <w:multiLevelType w:val="multilevel"/>
    <w:tmpl w:val="246C0E3A"/>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CE17747"/>
    <w:multiLevelType w:val="multilevel"/>
    <w:tmpl w:val="2CE17747"/>
    <w:lvl w:ilvl="0">
      <w:start w:val="1"/>
      <w:numFmt w:val="decimal"/>
      <w:suff w:val="nothing"/>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2D223BC3"/>
    <w:multiLevelType w:val="multilevel"/>
    <w:tmpl w:val="2D223BC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2DE55932"/>
    <w:multiLevelType w:val="multilevel"/>
    <w:tmpl w:val="2DE55932"/>
    <w:lvl w:ilvl="0">
      <w:start w:val="1"/>
      <w:numFmt w:val="chineseCountingThousand"/>
      <w:suff w:val="nothing"/>
      <w:lvlText w:val="%1、"/>
      <w:lvlJc w:val="left"/>
      <w:pPr>
        <w:ind w:left="420" w:hanging="420"/>
      </w:pPr>
      <w:rPr>
        <w:rFonts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E49532D"/>
    <w:multiLevelType w:val="hybridMultilevel"/>
    <w:tmpl w:val="5C28EBB6"/>
    <w:lvl w:ilvl="0" w:tplc="5EC04A4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2EE12A98"/>
    <w:multiLevelType w:val="multilevel"/>
    <w:tmpl w:val="2EE12A98"/>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31042AC8"/>
    <w:multiLevelType w:val="multilevel"/>
    <w:tmpl w:val="31042AC8"/>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322A2C22"/>
    <w:multiLevelType w:val="multilevel"/>
    <w:tmpl w:val="322A2C22"/>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26F7C0F"/>
    <w:multiLevelType w:val="multilevel"/>
    <w:tmpl w:val="326F7C0F"/>
    <w:lvl w:ilvl="0">
      <w:start w:val="1"/>
      <w:numFmt w:val="decimal"/>
      <w:suff w:val="nothing"/>
      <w:lvlText w:val="(%1)."/>
      <w:lvlJc w:val="left"/>
      <w:pPr>
        <w:ind w:left="420" w:hanging="420"/>
      </w:pPr>
      <w:rPr>
        <w:rFonts w:asciiTheme="minorEastAsia" w:eastAsia="宋体"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7C3610E"/>
    <w:multiLevelType w:val="multilevel"/>
    <w:tmpl w:val="37C3610E"/>
    <w:lvl w:ilvl="0">
      <w:start w:val="1"/>
      <w:numFmt w:val="chineseCountingThousand"/>
      <w:lvlText w:val="%1、"/>
      <w:lvlJc w:val="left"/>
      <w:pPr>
        <w:ind w:left="420"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3D2B6D0A"/>
    <w:multiLevelType w:val="multilevel"/>
    <w:tmpl w:val="3D2B6D0A"/>
    <w:lvl w:ilvl="0">
      <w:start w:val="1"/>
      <w:numFmt w:val="chineseCountingThousand"/>
      <w:suff w:val="space"/>
      <w:lvlText w:val="(%1)"/>
      <w:lvlJc w:val="left"/>
      <w:pPr>
        <w:ind w:left="420" w:hanging="420"/>
      </w:pPr>
      <w:rPr>
        <w:rFonts w:ascii="宋体" w:eastAsia="宋体" w:hAnsi="宋体" w:hint="eastAsia"/>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DC039A2"/>
    <w:multiLevelType w:val="multilevel"/>
    <w:tmpl w:val="3DC039A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3F1C5616"/>
    <w:multiLevelType w:val="multilevel"/>
    <w:tmpl w:val="3F1C5616"/>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FAB46A5"/>
    <w:multiLevelType w:val="multilevel"/>
    <w:tmpl w:val="3FAB46A5"/>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5" w15:restartNumberingAfterBreak="0">
    <w:nsid w:val="401A73B0"/>
    <w:multiLevelType w:val="multilevel"/>
    <w:tmpl w:val="401A73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15:restartNumberingAfterBreak="0">
    <w:nsid w:val="40973487"/>
    <w:multiLevelType w:val="multilevel"/>
    <w:tmpl w:val="40973487"/>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7" w15:restartNumberingAfterBreak="0">
    <w:nsid w:val="42F33200"/>
    <w:multiLevelType w:val="multilevel"/>
    <w:tmpl w:val="42F3320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4360F32"/>
    <w:multiLevelType w:val="multilevel"/>
    <w:tmpl w:val="44360F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448C6887"/>
    <w:multiLevelType w:val="multilevel"/>
    <w:tmpl w:val="448C688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44D151ED"/>
    <w:multiLevelType w:val="multilevel"/>
    <w:tmpl w:val="44D151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52D24C2"/>
    <w:multiLevelType w:val="multilevel"/>
    <w:tmpl w:val="452D24C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463E0B3C"/>
    <w:multiLevelType w:val="multilevel"/>
    <w:tmpl w:val="463E0B3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464473E5"/>
    <w:multiLevelType w:val="multilevel"/>
    <w:tmpl w:val="464473E5"/>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15:restartNumberingAfterBreak="0">
    <w:nsid w:val="46E20981"/>
    <w:multiLevelType w:val="multilevel"/>
    <w:tmpl w:val="46E209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15:restartNumberingAfterBreak="0">
    <w:nsid w:val="47B412BD"/>
    <w:multiLevelType w:val="multilevel"/>
    <w:tmpl w:val="47B412B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15:restartNumberingAfterBreak="0">
    <w:nsid w:val="49C71EB0"/>
    <w:multiLevelType w:val="multilevel"/>
    <w:tmpl w:val="49C71E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15:restartNumberingAfterBreak="0">
    <w:nsid w:val="4A125FEF"/>
    <w:multiLevelType w:val="multilevel"/>
    <w:tmpl w:val="4A125FE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AC23DB8"/>
    <w:multiLevelType w:val="multilevel"/>
    <w:tmpl w:val="4AC23DB8"/>
    <w:lvl w:ilvl="0">
      <w:start w:val="1"/>
      <w:numFmt w:val="chineseCountingThousand"/>
      <w:suff w:val="space"/>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1" w15:restartNumberingAfterBreak="0">
    <w:nsid w:val="4C5633A4"/>
    <w:multiLevelType w:val="multilevel"/>
    <w:tmpl w:val="4C5633A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15:restartNumberingAfterBreak="0">
    <w:nsid w:val="50F33864"/>
    <w:multiLevelType w:val="multilevel"/>
    <w:tmpl w:val="50F33864"/>
    <w:lvl w:ilvl="0">
      <w:start w:val="1"/>
      <w:numFmt w:val="chineseCountingThousand"/>
      <w:lvlText w:val="(%1)"/>
      <w:lvlJc w:val="right"/>
      <w:pPr>
        <w:ind w:left="1260" w:hanging="420"/>
      </w:pPr>
      <w:rPr>
        <w:rFonts w:hint="eastAsia"/>
      </w:rPr>
    </w:lvl>
    <w:lvl w:ilvl="1">
      <w:start w:val="1"/>
      <w:numFmt w:val="lowerLetter"/>
      <w:lvlText w:val="%2)"/>
      <w:lvlJc w:val="left"/>
      <w:pPr>
        <w:ind w:left="840" w:hanging="420"/>
      </w:pPr>
    </w:lvl>
    <w:lvl w:ilvl="2">
      <w:start w:val="1"/>
      <w:numFmt w:val="chineseCountingThousand"/>
      <w:lvlText w:val="(%3)"/>
      <w:lvlJc w:val="right"/>
      <w:pPr>
        <w:ind w:left="420" w:hanging="420"/>
      </w:pPr>
      <w:rPr>
        <w:rFonts w:hint="eastAsia"/>
      </w:rPr>
    </w:lvl>
    <w:lvl w:ilvl="3">
      <w:start w:val="1"/>
      <w:numFmt w:val="chineseCountingThousand"/>
      <w:suff w:val="nothing"/>
      <w:lvlText w:val="(%4)"/>
      <w:lvlJc w:val="left"/>
      <w:pPr>
        <w:ind w:left="1680" w:hanging="420"/>
      </w:pPr>
      <w:rPr>
        <w:rFonts w:ascii="宋体" w:eastAsia="宋体" w:hAnsi="宋体"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4" w15:restartNumberingAfterBreak="0">
    <w:nsid w:val="51265863"/>
    <w:multiLevelType w:val="multilevel"/>
    <w:tmpl w:val="51265863"/>
    <w:lvl w:ilvl="0">
      <w:start w:val="1"/>
      <w:numFmt w:val="chineseCountingThousand"/>
      <w:lvlText w:val="(%1)"/>
      <w:lvlJc w:val="left"/>
      <w:pPr>
        <w:ind w:left="420" w:hanging="420"/>
      </w:p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20C604D"/>
    <w:multiLevelType w:val="multilevel"/>
    <w:tmpl w:val="520C604D"/>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531A49E7"/>
    <w:multiLevelType w:val="multilevel"/>
    <w:tmpl w:val="531A49E7"/>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7" w15:restartNumberingAfterBreak="0">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59EF7C0F"/>
    <w:multiLevelType w:val="multilevel"/>
    <w:tmpl w:val="59EF7C0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15:restartNumberingAfterBreak="0">
    <w:nsid w:val="5CA85E2E"/>
    <w:multiLevelType w:val="multilevel"/>
    <w:tmpl w:val="5CA85E2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15:restartNumberingAfterBreak="0">
    <w:nsid w:val="5D107713"/>
    <w:multiLevelType w:val="multilevel"/>
    <w:tmpl w:val="5D10771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5DB24638"/>
    <w:multiLevelType w:val="multilevel"/>
    <w:tmpl w:val="5DB2463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6" w15:restartNumberingAfterBreak="0">
    <w:nsid w:val="5F755A71"/>
    <w:multiLevelType w:val="multilevel"/>
    <w:tmpl w:val="5F755A71"/>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7" w15:restartNumberingAfterBreak="0">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60D22A85"/>
    <w:multiLevelType w:val="multilevel"/>
    <w:tmpl w:val="60D22A85"/>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657349F4"/>
    <w:multiLevelType w:val="multilevel"/>
    <w:tmpl w:val="657349F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69535DE9"/>
    <w:multiLevelType w:val="multilevel"/>
    <w:tmpl w:val="69535DE9"/>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9BA4BB7"/>
    <w:multiLevelType w:val="multilevel"/>
    <w:tmpl w:val="69BA4BB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B96254F"/>
    <w:multiLevelType w:val="multilevel"/>
    <w:tmpl w:val="6B96254F"/>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15:restartNumberingAfterBreak="0">
    <w:nsid w:val="701D5786"/>
    <w:multiLevelType w:val="multilevel"/>
    <w:tmpl w:val="701D57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15:restartNumberingAfterBreak="0">
    <w:nsid w:val="70A4034A"/>
    <w:multiLevelType w:val="multilevel"/>
    <w:tmpl w:val="70A4034A"/>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15:restartNumberingAfterBreak="0">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7" w15:restartNumberingAfterBreak="0">
    <w:nsid w:val="728231A6"/>
    <w:multiLevelType w:val="multilevel"/>
    <w:tmpl w:val="728231A6"/>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9" w15:restartNumberingAfterBreak="0">
    <w:nsid w:val="7405377B"/>
    <w:multiLevelType w:val="multilevel"/>
    <w:tmpl w:val="7405377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74716D69"/>
    <w:multiLevelType w:val="multilevel"/>
    <w:tmpl w:val="74716D69"/>
    <w:lvl w:ilvl="0">
      <w:start w:val="1"/>
      <w:numFmt w:val="decimal"/>
      <w:suff w:val="nothing"/>
      <w:lvlText w:val="(%1)."/>
      <w:lvlJc w:val="left"/>
      <w:pPr>
        <w:ind w:left="420" w:hanging="420"/>
      </w:pPr>
      <w:rPr>
        <w:rFonts w:asciiTheme="minorEastAsia" w:eastAsia="宋体"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487312F"/>
    <w:multiLevelType w:val="multilevel"/>
    <w:tmpl w:val="7487312F"/>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15:restartNumberingAfterBreak="0">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6DD5C82"/>
    <w:multiLevelType w:val="multilevel"/>
    <w:tmpl w:val="76DD5C8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7111D1D"/>
    <w:multiLevelType w:val="multilevel"/>
    <w:tmpl w:val="77111D1D"/>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15:restartNumberingAfterBreak="0">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7A1266A0"/>
    <w:multiLevelType w:val="multilevel"/>
    <w:tmpl w:val="7A1266A0"/>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8" w15:restartNumberingAfterBreak="0">
    <w:nsid w:val="7A6140D4"/>
    <w:multiLevelType w:val="multilevel"/>
    <w:tmpl w:val="7A6140D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9" w15:restartNumberingAfterBreak="0">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1" w15:restartNumberingAfterBreak="0">
    <w:nsid w:val="7C2B486F"/>
    <w:multiLevelType w:val="multilevel"/>
    <w:tmpl w:val="7C2B486F"/>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7D1B5BAE"/>
    <w:multiLevelType w:val="multilevel"/>
    <w:tmpl w:val="7D1B5BA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7E240716"/>
    <w:multiLevelType w:val="multilevel"/>
    <w:tmpl w:val="7E240716"/>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9"/>
  </w:num>
  <w:num w:numId="2">
    <w:abstractNumId w:val="23"/>
  </w:num>
  <w:num w:numId="3">
    <w:abstractNumId w:val="4"/>
  </w:num>
  <w:num w:numId="4">
    <w:abstractNumId w:val="32"/>
  </w:num>
  <w:num w:numId="5">
    <w:abstractNumId w:val="28"/>
  </w:num>
  <w:num w:numId="6">
    <w:abstractNumId w:val="74"/>
  </w:num>
  <w:num w:numId="7">
    <w:abstractNumId w:val="40"/>
  </w:num>
  <w:num w:numId="8">
    <w:abstractNumId w:val="50"/>
  </w:num>
  <w:num w:numId="9">
    <w:abstractNumId w:val="45"/>
  </w:num>
  <w:num w:numId="10">
    <w:abstractNumId w:val="30"/>
  </w:num>
  <w:num w:numId="11">
    <w:abstractNumId w:val="46"/>
  </w:num>
  <w:num w:numId="12">
    <w:abstractNumId w:val="22"/>
  </w:num>
  <w:num w:numId="13">
    <w:abstractNumId w:val="97"/>
  </w:num>
  <w:num w:numId="14">
    <w:abstractNumId w:val="38"/>
  </w:num>
  <w:num w:numId="15">
    <w:abstractNumId w:val="12"/>
  </w:num>
  <w:num w:numId="16">
    <w:abstractNumId w:val="101"/>
  </w:num>
  <w:num w:numId="17">
    <w:abstractNumId w:val="89"/>
  </w:num>
  <w:num w:numId="18">
    <w:abstractNumId w:val="60"/>
  </w:num>
  <w:num w:numId="19">
    <w:abstractNumId w:val="72"/>
  </w:num>
  <w:num w:numId="20">
    <w:abstractNumId w:val="81"/>
  </w:num>
  <w:num w:numId="21">
    <w:abstractNumId w:val="53"/>
  </w:num>
  <w:num w:numId="22">
    <w:abstractNumId w:val="18"/>
  </w:num>
  <w:num w:numId="23">
    <w:abstractNumId w:val="63"/>
  </w:num>
  <w:num w:numId="24">
    <w:abstractNumId w:val="100"/>
  </w:num>
  <w:num w:numId="25">
    <w:abstractNumId w:val="21"/>
  </w:num>
  <w:num w:numId="26">
    <w:abstractNumId w:val="16"/>
  </w:num>
  <w:num w:numId="27">
    <w:abstractNumId w:val="33"/>
  </w:num>
  <w:num w:numId="28">
    <w:abstractNumId w:val="91"/>
  </w:num>
  <w:num w:numId="29">
    <w:abstractNumId w:val="5"/>
  </w:num>
  <w:num w:numId="30">
    <w:abstractNumId w:val="39"/>
  </w:num>
  <w:num w:numId="31">
    <w:abstractNumId w:val="108"/>
  </w:num>
  <w:num w:numId="32">
    <w:abstractNumId w:val="9"/>
  </w:num>
  <w:num w:numId="33">
    <w:abstractNumId w:val="44"/>
  </w:num>
  <w:num w:numId="34">
    <w:abstractNumId w:val="27"/>
  </w:num>
  <w:num w:numId="35">
    <w:abstractNumId w:val="95"/>
  </w:num>
  <w:num w:numId="36">
    <w:abstractNumId w:val="2"/>
  </w:num>
  <w:num w:numId="37">
    <w:abstractNumId w:val="62"/>
  </w:num>
  <w:num w:numId="38">
    <w:abstractNumId w:val="109"/>
  </w:num>
  <w:num w:numId="39">
    <w:abstractNumId w:val="77"/>
  </w:num>
  <w:num w:numId="40">
    <w:abstractNumId w:val="51"/>
  </w:num>
  <w:num w:numId="41">
    <w:abstractNumId w:val="69"/>
  </w:num>
  <w:num w:numId="42">
    <w:abstractNumId w:val="68"/>
  </w:num>
  <w:num w:numId="43">
    <w:abstractNumId w:val="92"/>
  </w:num>
  <w:num w:numId="44">
    <w:abstractNumId w:val="75"/>
  </w:num>
  <w:num w:numId="45">
    <w:abstractNumId w:val="20"/>
  </w:num>
  <w:num w:numId="46">
    <w:abstractNumId w:val="34"/>
  </w:num>
  <w:num w:numId="47">
    <w:abstractNumId w:val="96"/>
  </w:num>
  <w:num w:numId="48">
    <w:abstractNumId w:val="82"/>
  </w:num>
  <w:num w:numId="49">
    <w:abstractNumId w:val="31"/>
  </w:num>
  <w:num w:numId="50">
    <w:abstractNumId w:val="13"/>
  </w:num>
  <w:num w:numId="51">
    <w:abstractNumId w:val="99"/>
  </w:num>
  <w:num w:numId="52">
    <w:abstractNumId w:val="24"/>
  </w:num>
  <w:num w:numId="53">
    <w:abstractNumId w:val="61"/>
  </w:num>
  <w:num w:numId="54">
    <w:abstractNumId w:val="17"/>
  </w:num>
  <w:num w:numId="55">
    <w:abstractNumId w:val="105"/>
  </w:num>
  <w:num w:numId="56">
    <w:abstractNumId w:val="57"/>
  </w:num>
  <w:num w:numId="57">
    <w:abstractNumId w:val="52"/>
  </w:num>
  <w:num w:numId="58">
    <w:abstractNumId w:val="1"/>
  </w:num>
  <w:num w:numId="59">
    <w:abstractNumId w:val="43"/>
  </w:num>
  <w:num w:numId="60">
    <w:abstractNumId w:val="29"/>
  </w:num>
  <w:num w:numId="61">
    <w:abstractNumId w:val="93"/>
  </w:num>
  <w:num w:numId="62">
    <w:abstractNumId w:val="88"/>
  </w:num>
  <w:num w:numId="63">
    <w:abstractNumId w:val="15"/>
  </w:num>
  <w:num w:numId="64">
    <w:abstractNumId w:val="26"/>
  </w:num>
  <w:num w:numId="65">
    <w:abstractNumId w:val="64"/>
  </w:num>
  <w:num w:numId="66">
    <w:abstractNumId w:val="42"/>
  </w:num>
  <w:num w:numId="67">
    <w:abstractNumId w:val="94"/>
  </w:num>
  <w:num w:numId="68">
    <w:abstractNumId w:val="103"/>
  </w:num>
  <w:num w:numId="69">
    <w:abstractNumId w:val="83"/>
  </w:num>
  <w:num w:numId="70">
    <w:abstractNumId w:val="14"/>
  </w:num>
  <w:num w:numId="71">
    <w:abstractNumId w:val="65"/>
  </w:num>
  <w:num w:numId="72">
    <w:abstractNumId w:val="7"/>
  </w:num>
  <w:num w:numId="73">
    <w:abstractNumId w:val="55"/>
  </w:num>
  <w:num w:numId="74">
    <w:abstractNumId w:val="66"/>
  </w:num>
  <w:num w:numId="75">
    <w:abstractNumId w:val="71"/>
  </w:num>
  <w:num w:numId="76">
    <w:abstractNumId w:val="11"/>
  </w:num>
  <w:num w:numId="77">
    <w:abstractNumId w:val="67"/>
  </w:num>
  <w:num w:numId="78">
    <w:abstractNumId w:val="58"/>
  </w:num>
  <w:num w:numId="79">
    <w:abstractNumId w:val="106"/>
  </w:num>
  <w:num w:numId="80">
    <w:abstractNumId w:val="25"/>
  </w:num>
  <w:num w:numId="81">
    <w:abstractNumId w:val="113"/>
  </w:num>
  <w:num w:numId="82">
    <w:abstractNumId w:val="35"/>
  </w:num>
  <w:num w:numId="83">
    <w:abstractNumId w:val="112"/>
  </w:num>
  <w:num w:numId="84">
    <w:abstractNumId w:val="84"/>
  </w:num>
  <w:num w:numId="85">
    <w:abstractNumId w:val="110"/>
  </w:num>
  <w:num w:numId="86">
    <w:abstractNumId w:val="48"/>
  </w:num>
  <w:num w:numId="87">
    <w:abstractNumId w:val="3"/>
  </w:num>
  <w:num w:numId="88">
    <w:abstractNumId w:val="6"/>
  </w:num>
  <w:num w:numId="89">
    <w:abstractNumId w:val="8"/>
  </w:num>
  <w:num w:numId="90">
    <w:abstractNumId w:val="104"/>
  </w:num>
  <w:num w:numId="91">
    <w:abstractNumId w:val="114"/>
  </w:num>
  <w:num w:numId="92">
    <w:abstractNumId w:val="87"/>
  </w:num>
  <w:num w:numId="93">
    <w:abstractNumId w:val="70"/>
  </w:num>
  <w:num w:numId="94">
    <w:abstractNumId w:val="73"/>
  </w:num>
  <w:num w:numId="95">
    <w:abstractNumId w:val="98"/>
  </w:num>
  <w:num w:numId="96">
    <w:abstractNumId w:val="47"/>
  </w:num>
  <w:num w:numId="97">
    <w:abstractNumId w:val="10"/>
  </w:num>
  <w:num w:numId="98">
    <w:abstractNumId w:val="56"/>
  </w:num>
  <w:num w:numId="99">
    <w:abstractNumId w:val="76"/>
  </w:num>
  <w:num w:numId="100">
    <w:abstractNumId w:val="79"/>
  </w:num>
  <w:num w:numId="101">
    <w:abstractNumId w:val="85"/>
  </w:num>
  <w:num w:numId="102">
    <w:abstractNumId w:val="36"/>
  </w:num>
  <w:num w:numId="103">
    <w:abstractNumId w:val="80"/>
  </w:num>
  <w:num w:numId="104">
    <w:abstractNumId w:val="86"/>
  </w:num>
  <w:num w:numId="105">
    <w:abstractNumId w:val="19"/>
  </w:num>
  <w:num w:numId="106">
    <w:abstractNumId w:val="54"/>
  </w:num>
  <w:num w:numId="107">
    <w:abstractNumId w:val="0"/>
  </w:num>
  <w:num w:numId="108">
    <w:abstractNumId w:val="107"/>
  </w:num>
  <w:num w:numId="109">
    <w:abstractNumId w:val="59"/>
  </w:num>
  <w:num w:numId="110">
    <w:abstractNumId w:val="111"/>
  </w:num>
  <w:num w:numId="111">
    <w:abstractNumId w:val="90"/>
  </w:num>
  <w:num w:numId="112">
    <w:abstractNumId w:val="102"/>
  </w:num>
  <w:num w:numId="113">
    <w:abstractNumId w:val="37"/>
  </w:num>
  <w:num w:numId="114">
    <w:abstractNumId w:val="41"/>
  </w:num>
  <w:num w:numId="115">
    <w:abstractNumId w:val="7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TNhMmMxODQ4M2I3NDQ5Y2M5NmQ2OGQzMGJiMzYifQ=="/>
    <w:docVar w:name="Disclosure_Version" w:val="true"/>
  </w:docVars>
  <w:rsids>
    <w:rsidRoot w:val="00DD256F"/>
    <w:rsid w:val="000005A6"/>
    <w:rsid w:val="00000924"/>
    <w:rsid w:val="00000ADC"/>
    <w:rsid w:val="0000102D"/>
    <w:rsid w:val="00001469"/>
    <w:rsid w:val="000014FF"/>
    <w:rsid w:val="000018A3"/>
    <w:rsid w:val="000018FD"/>
    <w:rsid w:val="00001B33"/>
    <w:rsid w:val="00001E8C"/>
    <w:rsid w:val="0000230E"/>
    <w:rsid w:val="000028BC"/>
    <w:rsid w:val="00002973"/>
    <w:rsid w:val="00002D77"/>
    <w:rsid w:val="000033A6"/>
    <w:rsid w:val="00003442"/>
    <w:rsid w:val="0000372D"/>
    <w:rsid w:val="00003C39"/>
    <w:rsid w:val="000048B5"/>
    <w:rsid w:val="00004A92"/>
    <w:rsid w:val="00004ADF"/>
    <w:rsid w:val="00004BD6"/>
    <w:rsid w:val="00004D9D"/>
    <w:rsid w:val="00004DB4"/>
    <w:rsid w:val="00004E58"/>
    <w:rsid w:val="00005071"/>
    <w:rsid w:val="00005409"/>
    <w:rsid w:val="0000568D"/>
    <w:rsid w:val="000061CF"/>
    <w:rsid w:val="000064FC"/>
    <w:rsid w:val="00006911"/>
    <w:rsid w:val="000069D2"/>
    <w:rsid w:val="00007036"/>
    <w:rsid w:val="00007207"/>
    <w:rsid w:val="000072B9"/>
    <w:rsid w:val="00007BBD"/>
    <w:rsid w:val="00010147"/>
    <w:rsid w:val="0001033D"/>
    <w:rsid w:val="0001046B"/>
    <w:rsid w:val="000109C4"/>
    <w:rsid w:val="00010A47"/>
    <w:rsid w:val="00010B7F"/>
    <w:rsid w:val="00010E18"/>
    <w:rsid w:val="00011061"/>
    <w:rsid w:val="00011A25"/>
    <w:rsid w:val="000121BF"/>
    <w:rsid w:val="000122EE"/>
    <w:rsid w:val="00012AFC"/>
    <w:rsid w:val="000130AF"/>
    <w:rsid w:val="00013289"/>
    <w:rsid w:val="000136FC"/>
    <w:rsid w:val="000139E7"/>
    <w:rsid w:val="00013AF8"/>
    <w:rsid w:val="00013E4E"/>
    <w:rsid w:val="00013FF0"/>
    <w:rsid w:val="0001405F"/>
    <w:rsid w:val="000140AF"/>
    <w:rsid w:val="00014263"/>
    <w:rsid w:val="00014691"/>
    <w:rsid w:val="00014850"/>
    <w:rsid w:val="0001497A"/>
    <w:rsid w:val="00014DF5"/>
    <w:rsid w:val="000155A0"/>
    <w:rsid w:val="000157AA"/>
    <w:rsid w:val="000158A1"/>
    <w:rsid w:val="00015DD2"/>
    <w:rsid w:val="00015DF7"/>
    <w:rsid w:val="00016321"/>
    <w:rsid w:val="00016B1C"/>
    <w:rsid w:val="00016D21"/>
    <w:rsid w:val="00016F0F"/>
    <w:rsid w:val="00016F6C"/>
    <w:rsid w:val="00016FD1"/>
    <w:rsid w:val="000171B5"/>
    <w:rsid w:val="00017658"/>
    <w:rsid w:val="000176B6"/>
    <w:rsid w:val="00017D54"/>
    <w:rsid w:val="00020074"/>
    <w:rsid w:val="000203A5"/>
    <w:rsid w:val="00020673"/>
    <w:rsid w:val="00020728"/>
    <w:rsid w:val="00020766"/>
    <w:rsid w:val="00020C59"/>
    <w:rsid w:val="00020D46"/>
    <w:rsid w:val="00020DB9"/>
    <w:rsid w:val="00020F79"/>
    <w:rsid w:val="0002110B"/>
    <w:rsid w:val="00021213"/>
    <w:rsid w:val="00021700"/>
    <w:rsid w:val="00021782"/>
    <w:rsid w:val="000217BF"/>
    <w:rsid w:val="00021A0E"/>
    <w:rsid w:val="00022465"/>
    <w:rsid w:val="000224B7"/>
    <w:rsid w:val="000225C5"/>
    <w:rsid w:val="0002261B"/>
    <w:rsid w:val="00022805"/>
    <w:rsid w:val="0002292A"/>
    <w:rsid w:val="00022A86"/>
    <w:rsid w:val="00022EDA"/>
    <w:rsid w:val="0002301E"/>
    <w:rsid w:val="000231BD"/>
    <w:rsid w:val="000231DC"/>
    <w:rsid w:val="00023BEB"/>
    <w:rsid w:val="00023C73"/>
    <w:rsid w:val="00024562"/>
    <w:rsid w:val="0002476D"/>
    <w:rsid w:val="00024820"/>
    <w:rsid w:val="00024BBC"/>
    <w:rsid w:val="00024BEF"/>
    <w:rsid w:val="00025255"/>
    <w:rsid w:val="00025A7B"/>
    <w:rsid w:val="00025B79"/>
    <w:rsid w:val="00025DD8"/>
    <w:rsid w:val="00025E29"/>
    <w:rsid w:val="00025EAF"/>
    <w:rsid w:val="0002612F"/>
    <w:rsid w:val="000264F8"/>
    <w:rsid w:val="00026A17"/>
    <w:rsid w:val="00027208"/>
    <w:rsid w:val="00027348"/>
    <w:rsid w:val="000275C9"/>
    <w:rsid w:val="000279AA"/>
    <w:rsid w:val="0003068A"/>
    <w:rsid w:val="00030D13"/>
    <w:rsid w:val="00030E28"/>
    <w:rsid w:val="00031700"/>
    <w:rsid w:val="000317A1"/>
    <w:rsid w:val="000317CB"/>
    <w:rsid w:val="000317E9"/>
    <w:rsid w:val="0003186E"/>
    <w:rsid w:val="00031AF3"/>
    <w:rsid w:val="00031B72"/>
    <w:rsid w:val="0003201F"/>
    <w:rsid w:val="0003243D"/>
    <w:rsid w:val="00032450"/>
    <w:rsid w:val="0003260A"/>
    <w:rsid w:val="000326A4"/>
    <w:rsid w:val="0003288F"/>
    <w:rsid w:val="00032BA9"/>
    <w:rsid w:val="00033956"/>
    <w:rsid w:val="00033EBB"/>
    <w:rsid w:val="0003408C"/>
    <w:rsid w:val="000343F2"/>
    <w:rsid w:val="0003468B"/>
    <w:rsid w:val="000348E9"/>
    <w:rsid w:val="00034C0D"/>
    <w:rsid w:val="00035352"/>
    <w:rsid w:val="00035464"/>
    <w:rsid w:val="00035EB9"/>
    <w:rsid w:val="0003626E"/>
    <w:rsid w:val="00036357"/>
    <w:rsid w:val="00036813"/>
    <w:rsid w:val="000369A7"/>
    <w:rsid w:val="000369DC"/>
    <w:rsid w:val="00036C1D"/>
    <w:rsid w:val="00036CE0"/>
    <w:rsid w:val="0003717B"/>
    <w:rsid w:val="000371F3"/>
    <w:rsid w:val="000379B9"/>
    <w:rsid w:val="00037DB8"/>
    <w:rsid w:val="00040683"/>
    <w:rsid w:val="000407A5"/>
    <w:rsid w:val="00040831"/>
    <w:rsid w:val="000408DA"/>
    <w:rsid w:val="00040A74"/>
    <w:rsid w:val="000411AF"/>
    <w:rsid w:val="0004146D"/>
    <w:rsid w:val="00041525"/>
    <w:rsid w:val="00041800"/>
    <w:rsid w:val="00041AC3"/>
    <w:rsid w:val="00042574"/>
    <w:rsid w:val="0004259D"/>
    <w:rsid w:val="000429ED"/>
    <w:rsid w:val="00043335"/>
    <w:rsid w:val="000436FE"/>
    <w:rsid w:val="000438A3"/>
    <w:rsid w:val="00043C00"/>
    <w:rsid w:val="00043E96"/>
    <w:rsid w:val="00043EED"/>
    <w:rsid w:val="00043EEE"/>
    <w:rsid w:val="00043FFA"/>
    <w:rsid w:val="00044368"/>
    <w:rsid w:val="000444AA"/>
    <w:rsid w:val="000444F4"/>
    <w:rsid w:val="00044579"/>
    <w:rsid w:val="000446C9"/>
    <w:rsid w:val="00044D1E"/>
    <w:rsid w:val="00044DDC"/>
    <w:rsid w:val="00044E3B"/>
    <w:rsid w:val="00044FE0"/>
    <w:rsid w:val="000451ED"/>
    <w:rsid w:val="00045D1C"/>
    <w:rsid w:val="00045DCB"/>
    <w:rsid w:val="00045F39"/>
    <w:rsid w:val="0004659D"/>
    <w:rsid w:val="000466E6"/>
    <w:rsid w:val="00046849"/>
    <w:rsid w:val="000468DA"/>
    <w:rsid w:val="00046B18"/>
    <w:rsid w:val="00046BF9"/>
    <w:rsid w:val="00046C4A"/>
    <w:rsid w:val="00046CA9"/>
    <w:rsid w:val="00046CF9"/>
    <w:rsid w:val="00046DD2"/>
    <w:rsid w:val="00046E32"/>
    <w:rsid w:val="000474F7"/>
    <w:rsid w:val="00047621"/>
    <w:rsid w:val="00047708"/>
    <w:rsid w:val="00050004"/>
    <w:rsid w:val="000500C7"/>
    <w:rsid w:val="000500E7"/>
    <w:rsid w:val="000501F1"/>
    <w:rsid w:val="00050236"/>
    <w:rsid w:val="00050420"/>
    <w:rsid w:val="00050C12"/>
    <w:rsid w:val="00050DDB"/>
    <w:rsid w:val="000510E3"/>
    <w:rsid w:val="0005154F"/>
    <w:rsid w:val="0005158E"/>
    <w:rsid w:val="000515B0"/>
    <w:rsid w:val="000517E2"/>
    <w:rsid w:val="00051BE5"/>
    <w:rsid w:val="00052B89"/>
    <w:rsid w:val="00052D38"/>
    <w:rsid w:val="000539E4"/>
    <w:rsid w:val="00053B49"/>
    <w:rsid w:val="00053E2E"/>
    <w:rsid w:val="00053F3F"/>
    <w:rsid w:val="00054612"/>
    <w:rsid w:val="00054860"/>
    <w:rsid w:val="0005486C"/>
    <w:rsid w:val="00054D34"/>
    <w:rsid w:val="00055089"/>
    <w:rsid w:val="00055307"/>
    <w:rsid w:val="00055534"/>
    <w:rsid w:val="00055816"/>
    <w:rsid w:val="00055C3F"/>
    <w:rsid w:val="000561D7"/>
    <w:rsid w:val="000562C7"/>
    <w:rsid w:val="000569CC"/>
    <w:rsid w:val="00056AA5"/>
    <w:rsid w:val="00056D16"/>
    <w:rsid w:val="00057032"/>
    <w:rsid w:val="000578C2"/>
    <w:rsid w:val="00057AD2"/>
    <w:rsid w:val="0006013C"/>
    <w:rsid w:val="00060342"/>
    <w:rsid w:val="000604A6"/>
    <w:rsid w:val="0006066E"/>
    <w:rsid w:val="00060C85"/>
    <w:rsid w:val="00061838"/>
    <w:rsid w:val="00061B4A"/>
    <w:rsid w:val="00061B54"/>
    <w:rsid w:val="00061DCB"/>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63F"/>
    <w:rsid w:val="00064ADF"/>
    <w:rsid w:val="0006504C"/>
    <w:rsid w:val="0006528F"/>
    <w:rsid w:val="00065914"/>
    <w:rsid w:val="00065B7B"/>
    <w:rsid w:val="00065D51"/>
    <w:rsid w:val="000665B9"/>
    <w:rsid w:val="00066688"/>
    <w:rsid w:val="00066B5B"/>
    <w:rsid w:val="00066C7F"/>
    <w:rsid w:val="00066F8C"/>
    <w:rsid w:val="0006720A"/>
    <w:rsid w:val="0006751E"/>
    <w:rsid w:val="00067AEB"/>
    <w:rsid w:val="00067BBB"/>
    <w:rsid w:val="000700F7"/>
    <w:rsid w:val="00070247"/>
    <w:rsid w:val="000704EE"/>
    <w:rsid w:val="00070D92"/>
    <w:rsid w:val="00070E4B"/>
    <w:rsid w:val="00070E8D"/>
    <w:rsid w:val="00071243"/>
    <w:rsid w:val="000713CD"/>
    <w:rsid w:val="0007147E"/>
    <w:rsid w:val="000715AC"/>
    <w:rsid w:val="00072075"/>
    <w:rsid w:val="00072361"/>
    <w:rsid w:val="0007246C"/>
    <w:rsid w:val="000725CF"/>
    <w:rsid w:val="000729B8"/>
    <w:rsid w:val="00072D7F"/>
    <w:rsid w:val="0007305C"/>
    <w:rsid w:val="000730ED"/>
    <w:rsid w:val="000732D5"/>
    <w:rsid w:val="00073321"/>
    <w:rsid w:val="000735AF"/>
    <w:rsid w:val="00073BC2"/>
    <w:rsid w:val="00073D3A"/>
    <w:rsid w:val="000745DB"/>
    <w:rsid w:val="00074C4E"/>
    <w:rsid w:val="00075175"/>
    <w:rsid w:val="000751AF"/>
    <w:rsid w:val="0007524E"/>
    <w:rsid w:val="000756B5"/>
    <w:rsid w:val="00075C45"/>
    <w:rsid w:val="00075C48"/>
    <w:rsid w:val="00075E3A"/>
    <w:rsid w:val="00075E54"/>
    <w:rsid w:val="00075F13"/>
    <w:rsid w:val="00075F70"/>
    <w:rsid w:val="00076117"/>
    <w:rsid w:val="000764FD"/>
    <w:rsid w:val="00076669"/>
    <w:rsid w:val="00076703"/>
    <w:rsid w:val="0007679D"/>
    <w:rsid w:val="0007681F"/>
    <w:rsid w:val="00076ECB"/>
    <w:rsid w:val="00077397"/>
    <w:rsid w:val="000778E2"/>
    <w:rsid w:val="00077CD3"/>
    <w:rsid w:val="00077EF6"/>
    <w:rsid w:val="00080509"/>
    <w:rsid w:val="000808F7"/>
    <w:rsid w:val="0008095D"/>
    <w:rsid w:val="000809EA"/>
    <w:rsid w:val="00080A0F"/>
    <w:rsid w:val="00080BD2"/>
    <w:rsid w:val="00080E49"/>
    <w:rsid w:val="0008140D"/>
    <w:rsid w:val="000816EB"/>
    <w:rsid w:val="00081844"/>
    <w:rsid w:val="00081B15"/>
    <w:rsid w:val="00081D4A"/>
    <w:rsid w:val="0008231D"/>
    <w:rsid w:val="00082700"/>
    <w:rsid w:val="00082898"/>
    <w:rsid w:val="00082A1A"/>
    <w:rsid w:val="000830E6"/>
    <w:rsid w:val="0008328D"/>
    <w:rsid w:val="0008332B"/>
    <w:rsid w:val="000837F0"/>
    <w:rsid w:val="000839C3"/>
    <w:rsid w:val="00083C0A"/>
    <w:rsid w:val="00083C1E"/>
    <w:rsid w:val="00084008"/>
    <w:rsid w:val="000841ED"/>
    <w:rsid w:val="00084531"/>
    <w:rsid w:val="00084634"/>
    <w:rsid w:val="0008476C"/>
    <w:rsid w:val="00084A03"/>
    <w:rsid w:val="00084E9F"/>
    <w:rsid w:val="00084F5E"/>
    <w:rsid w:val="000855E6"/>
    <w:rsid w:val="0008591C"/>
    <w:rsid w:val="00085C6B"/>
    <w:rsid w:val="00085E9B"/>
    <w:rsid w:val="000860E9"/>
    <w:rsid w:val="000862AC"/>
    <w:rsid w:val="000866A2"/>
    <w:rsid w:val="000868AD"/>
    <w:rsid w:val="00086AC5"/>
    <w:rsid w:val="00086C79"/>
    <w:rsid w:val="000872AC"/>
    <w:rsid w:val="000877EF"/>
    <w:rsid w:val="000878F1"/>
    <w:rsid w:val="00087B6F"/>
    <w:rsid w:val="00087FC9"/>
    <w:rsid w:val="0009036A"/>
    <w:rsid w:val="00090454"/>
    <w:rsid w:val="00090ADC"/>
    <w:rsid w:val="00090B0F"/>
    <w:rsid w:val="00090C35"/>
    <w:rsid w:val="00090D7E"/>
    <w:rsid w:val="00090EE0"/>
    <w:rsid w:val="000913B6"/>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3E"/>
    <w:rsid w:val="0009325E"/>
    <w:rsid w:val="000932D6"/>
    <w:rsid w:val="000934F7"/>
    <w:rsid w:val="000938DF"/>
    <w:rsid w:val="00094040"/>
    <w:rsid w:val="0009494E"/>
    <w:rsid w:val="00094A37"/>
    <w:rsid w:val="00094A55"/>
    <w:rsid w:val="00094FB5"/>
    <w:rsid w:val="00095136"/>
    <w:rsid w:val="000951D6"/>
    <w:rsid w:val="00095382"/>
    <w:rsid w:val="00095388"/>
    <w:rsid w:val="000955B9"/>
    <w:rsid w:val="00095A36"/>
    <w:rsid w:val="00095CD6"/>
    <w:rsid w:val="000960F5"/>
    <w:rsid w:val="00096746"/>
    <w:rsid w:val="00096E12"/>
    <w:rsid w:val="00097097"/>
    <w:rsid w:val="000974B2"/>
    <w:rsid w:val="000975B1"/>
    <w:rsid w:val="00097610"/>
    <w:rsid w:val="00097674"/>
    <w:rsid w:val="000976C1"/>
    <w:rsid w:val="00097B67"/>
    <w:rsid w:val="00097C70"/>
    <w:rsid w:val="00097E3C"/>
    <w:rsid w:val="000A044E"/>
    <w:rsid w:val="000A04A2"/>
    <w:rsid w:val="000A0989"/>
    <w:rsid w:val="000A1026"/>
    <w:rsid w:val="000A1547"/>
    <w:rsid w:val="000A1589"/>
    <w:rsid w:val="000A199C"/>
    <w:rsid w:val="000A1CBE"/>
    <w:rsid w:val="000A1DCF"/>
    <w:rsid w:val="000A3645"/>
    <w:rsid w:val="000A36BE"/>
    <w:rsid w:val="000A4309"/>
    <w:rsid w:val="000A4AE5"/>
    <w:rsid w:val="000A4C9E"/>
    <w:rsid w:val="000A5126"/>
    <w:rsid w:val="000A5188"/>
    <w:rsid w:val="000A5A58"/>
    <w:rsid w:val="000A6373"/>
    <w:rsid w:val="000A6410"/>
    <w:rsid w:val="000A65A7"/>
    <w:rsid w:val="000A67B6"/>
    <w:rsid w:val="000A6A70"/>
    <w:rsid w:val="000A6D3A"/>
    <w:rsid w:val="000A6F48"/>
    <w:rsid w:val="000A700E"/>
    <w:rsid w:val="000A7216"/>
    <w:rsid w:val="000A74D2"/>
    <w:rsid w:val="000A750C"/>
    <w:rsid w:val="000A78D8"/>
    <w:rsid w:val="000A79CF"/>
    <w:rsid w:val="000B024A"/>
    <w:rsid w:val="000B0362"/>
    <w:rsid w:val="000B06FC"/>
    <w:rsid w:val="000B072D"/>
    <w:rsid w:val="000B0ACA"/>
    <w:rsid w:val="000B0E04"/>
    <w:rsid w:val="000B0EE6"/>
    <w:rsid w:val="000B1118"/>
    <w:rsid w:val="000B162E"/>
    <w:rsid w:val="000B1683"/>
    <w:rsid w:val="000B19AD"/>
    <w:rsid w:val="000B1B10"/>
    <w:rsid w:val="000B1CD7"/>
    <w:rsid w:val="000B1DB7"/>
    <w:rsid w:val="000B2333"/>
    <w:rsid w:val="000B23C8"/>
    <w:rsid w:val="000B23E2"/>
    <w:rsid w:val="000B28AE"/>
    <w:rsid w:val="000B28F3"/>
    <w:rsid w:val="000B31E0"/>
    <w:rsid w:val="000B3351"/>
    <w:rsid w:val="000B3439"/>
    <w:rsid w:val="000B3557"/>
    <w:rsid w:val="000B3E8E"/>
    <w:rsid w:val="000B40B2"/>
    <w:rsid w:val="000B48F7"/>
    <w:rsid w:val="000B4A82"/>
    <w:rsid w:val="000B4BDA"/>
    <w:rsid w:val="000B4FF4"/>
    <w:rsid w:val="000B5098"/>
    <w:rsid w:val="000B5590"/>
    <w:rsid w:val="000B568F"/>
    <w:rsid w:val="000B56A0"/>
    <w:rsid w:val="000B5992"/>
    <w:rsid w:val="000B5B47"/>
    <w:rsid w:val="000B5D5E"/>
    <w:rsid w:val="000B63D8"/>
    <w:rsid w:val="000B6AEA"/>
    <w:rsid w:val="000B6B2E"/>
    <w:rsid w:val="000B6BC7"/>
    <w:rsid w:val="000B6C66"/>
    <w:rsid w:val="000B717E"/>
    <w:rsid w:val="000B7623"/>
    <w:rsid w:val="000B7F75"/>
    <w:rsid w:val="000C0519"/>
    <w:rsid w:val="000C0671"/>
    <w:rsid w:val="000C08D1"/>
    <w:rsid w:val="000C0D45"/>
    <w:rsid w:val="000C0D7B"/>
    <w:rsid w:val="000C131F"/>
    <w:rsid w:val="000C1CEC"/>
    <w:rsid w:val="000C1E2D"/>
    <w:rsid w:val="000C203B"/>
    <w:rsid w:val="000C2197"/>
    <w:rsid w:val="000C2337"/>
    <w:rsid w:val="000C25F5"/>
    <w:rsid w:val="000C26F5"/>
    <w:rsid w:val="000C28F2"/>
    <w:rsid w:val="000C2C2E"/>
    <w:rsid w:val="000C2C7F"/>
    <w:rsid w:val="000C3232"/>
    <w:rsid w:val="000C34C1"/>
    <w:rsid w:val="000C37A8"/>
    <w:rsid w:val="000C3957"/>
    <w:rsid w:val="000C3A06"/>
    <w:rsid w:val="000C3D52"/>
    <w:rsid w:val="000C40B3"/>
    <w:rsid w:val="000C4768"/>
    <w:rsid w:val="000C4B1F"/>
    <w:rsid w:val="000C4C03"/>
    <w:rsid w:val="000C5029"/>
    <w:rsid w:val="000C51AC"/>
    <w:rsid w:val="000C52A2"/>
    <w:rsid w:val="000C5A4D"/>
    <w:rsid w:val="000C5B58"/>
    <w:rsid w:val="000C5B78"/>
    <w:rsid w:val="000C5DE2"/>
    <w:rsid w:val="000C60FC"/>
    <w:rsid w:val="000C63C4"/>
    <w:rsid w:val="000C6560"/>
    <w:rsid w:val="000C6584"/>
    <w:rsid w:val="000C67BC"/>
    <w:rsid w:val="000C698C"/>
    <w:rsid w:val="000C6A05"/>
    <w:rsid w:val="000C6B26"/>
    <w:rsid w:val="000C6DAE"/>
    <w:rsid w:val="000C6E82"/>
    <w:rsid w:val="000C7371"/>
    <w:rsid w:val="000C73B9"/>
    <w:rsid w:val="000C74D4"/>
    <w:rsid w:val="000C7889"/>
    <w:rsid w:val="000C7A65"/>
    <w:rsid w:val="000C7AA9"/>
    <w:rsid w:val="000C7C71"/>
    <w:rsid w:val="000C7D9C"/>
    <w:rsid w:val="000C7DF8"/>
    <w:rsid w:val="000C7F27"/>
    <w:rsid w:val="000D0271"/>
    <w:rsid w:val="000D0528"/>
    <w:rsid w:val="000D057C"/>
    <w:rsid w:val="000D072A"/>
    <w:rsid w:val="000D091B"/>
    <w:rsid w:val="000D0BE9"/>
    <w:rsid w:val="000D0E23"/>
    <w:rsid w:val="000D1028"/>
    <w:rsid w:val="000D136D"/>
    <w:rsid w:val="000D14E3"/>
    <w:rsid w:val="000D15CB"/>
    <w:rsid w:val="000D1BE4"/>
    <w:rsid w:val="000D26CD"/>
    <w:rsid w:val="000D28CF"/>
    <w:rsid w:val="000D2B20"/>
    <w:rsid w:val="000D2C5E"/>
    <w:rsid w:val="000D2D1C"/>
    <w:rsid w:val="000D2E18"/>
    <w:rsid w:val="000D2F52"/>
    <w:rsid w:val="000D333A"/>
    <w:rsid w:val="000D3B03"/>
    <w:rsid w:val="000D3B07"/>
    <w:rsid w:val="000D3BE8"/>
    <w:rsid w:val="000D3DED"/>
    <w:rsid w:val="000D426A"/>
    <w:rsid w:val="000D4559"/>
    <w:rsid w:val="000D482D"/>
    <w:rsid w:val="000D49EB"/>
    <w:rsid w:val="000D4D41"/>
    <w:rsid w:val="000D4E12"/>
    <w:rsid w:val="000D50A0"/>
    <w:rsid w:val="000D5454"/>
    <w:rsid w:val="000D5A34"/>
    <w:rsid w:val="000D5C69"/>
    <w:rsid w:val="000D5D3B"/>
    <w:rsid w:val="000D5D86"/>
    <w:rsid w:val="000D5DC0"/>
    <w:rsid w:val="000D61FD"/>
    <w:rsid w:val="000D6267"/>
    <w:rsid w:val="000D642E"/>
    <w:rsid w:val="000D6A39"/>
    <w:rsid w:val="000D6A9B"/>
    <w:rsid w:val="000D6BCB"/>
    <w:rsid w:val="000D6D8F"/>
    <w:rsid w:val="000D7213"/>
    <w:rsid w:val="000D7307"/>
    <w:rsid w:val="000D73A9"/>
    <w:rsid w:val="000D7617"/>
    <w:rsid w:val="000D77D1"/>
    <w:rsid w:val="000D7ABF"/>
    <w:rsid w:val="000D7B5F"/>
    <w:rsid w:val="000D7CF9"/>
    <w:rsid w:val="000E0052"/>
    <w:rsid w:val="000E01A1"/>
    <w:rsid w:val="000E0C83"/>
    <w:rsid w:val="000E0F10"/>
    <w:rsid w:val="000E1521"/>
    <w:rsid w:val="000E15A7"/>
    <w:rsid w:val="000E165C"/>
    <w:rsid w:val="000E17B3"/>
    <w:rsid w:val="000E17C3"/>
    <w:rsid w:val="000E18FC"/>
    <w:rsid w:val="000E1B4F"/>
    <w:rsid w:val="000E1E69"/>
    <w:rsid w:val="000E2265"/>
    <w:rsid w:val="000E22E0"/>
    <w:rsid w:val="000E2820"/>
    <w:rsid w:val="000E2BE4"/>
    <w:rsid w:val="000E2FD1"/>
    <w:rsid w:val="000E34CD"/>
    <w:rsid w:val="000E35F2"/>
    <w:rsid w:val="000E3BB8"/>
    <w:rsid w:val="000E3D2D"/>
    <w:rsid w:val="000E3E93"/>
    <w:rsid w:val="000E41A3"/>
    <w:rsid w:val="000E4352"/>
    <w:rsid w:val="000E4F17"/>
    <w:rsid w:val="000E5115"/>
    <w:rsid w:val="000E518E"/>
    <w:rsid w:val="000E51C0"/>
    <w:rsid w:val="000E5535"/>
    <w:rsid w:val="000E567C"/>
    <w:rsid w:val="000E56D0"/>
    <w:rsid w:val="000E5978"/>
    <w:rsid w:val="000E5B46"/>
    <w:rsid w:val="000E63DB"/>
    <w:rsid w:val="000E6763"/>
    <w:rsid w:val="000E6B32"/>
    <w:rsid w:val="000E6C67"/>
    <w:rsid w:val="000E6CD7"/>
    <w:rsid w:val="000E6F8A"/>
    <w:rsid w:val="000E70DA"/>
    <w:rsid w:val="000E7291"/>
    <w:rsid w:val="000E74E7"/>
    <w:rsid w:val="000E769D"/>
    <w:rsid w:val="000E7A93"/>
    <w:rsid w:val="000E7BC8"/>
    <w:rsid w:val="000E7DC4"/>
    <w:rsid w:val="000E7F24"/>
    <w:rsid w:val="000E7FCD"/>
    <w:rsid w:val="000F030C"/>
    <w:rsid w:val="000F0456"/>
    <w:rsid w:val="000F04EC"/>
    <w:rsid w:val="000F0542"/>
    <w:rsid w:val="000F081A"/>
    <w:rsid w:val="000F087F"/>
    <w:rsid w:val="000F0CF0"/>
    <w:rsid w:val="000F1117"/>
    <w:rsid w:val="000F151B"/>
    <w:rsid w:val="000F192B"/>
    <w:rsid w:val="000F1A17"/>
    <w:rsid w:val="000F2055"/>
    <w:rsid w:val="000F2990"/>
    <w:rsid w:val="000F2A73"/>
    <w:rsid w:val="000F2B7D"/>
    <w:rsid w:val="000F2EC9"/>
    <w:rsid w:val="000F3016"/>
    <w:rsid w:val="000F3044"/>
    <w:rsid w:val="000F3234"/>
    <w:rsid w:val="000F3D3A"/>
    <w:rsid w:val="000F4214"/>
    <w:rsid w:val="000F42F3"/>
    <w:rsid w:val="000F438A"/>
    <w:rsid w:val="000F460F"/>
    <w:rsid w:val="000F49E8"/>
    <w:rsid w:val="000F4C78"/>
    <w:rsid w:val="000F509F"/>
    <w:rsid w:val="000F52DA"/>
    <w:rsid w:val="000F538D"/>
    <w:rsid w:val="000F54B1"/>
    <w:rsid w:val="000F59FB"/>
    <w:rsid w:val="000F5E14"/>
    <w:rsid w:val="000F6058"/>
    <w:rsid w:val="000F68A0"/>
    <w:rsid w:val="000F6B1C"/>
    <w:rsid w:val="000F6E38"/>
    <w:rsid w:val="000F6E4A"/>
    <w:rsid w:val="000F6EE3"/>
    <w:rsid w:val="000F7633"/>
    <w:rsid w:val="000F78CA"/>
    <w:rsid w:val="000F7CB8"/>
    <w:rsid w:val="000F7D3C"/>
    <w:rsid w:val="00100112"/>
    <w:rsid w:val="0010063A"/>
    <w:rsid w:val="001007FD"/>
    <w:rsid w:val="0010083C"/>
    <w:rsid w:val="00100B25"/>
    <w:rsid w:val="00100F27"/>
    <w:rsid w:val="0010120F"/>
    <w:rsid w:val="00101376"/>
    <w:rsid w:val="0010143B"/>
    <w:rsid w:val="00101457"/>
    <w:rsid w:val="00101B38"/>
    <w:rsid w:val="001022D3"/>
    <w:rsid w:val="0010234E"/>
    <w:rsid w:val="001026CF"/>
    <w:rsid w:val="0010288F"/>
    <w:rsid w:val="001033F3"/>
    <w:rsid w:val="0010345C"/>
    <w:rsid w:val="0010369A"/>
    <w:rsid w:val="001036AD"/>
    <w:rsid w:val="001036B8"/>
    <w:rsid w:val="001038D1"/>
    <w:rsid w:val="00103BDD"/>
    <w:rsid w:val="00103EE7"/>
    <w:rsid w:val="00103EEC"/>
    <w:rsid w:val="00103FA1"/>
    <w:rsid w:val="00104087"/>
    <w:rsid w:val="0010420D"/>
    <w:rsid w:val="001042DD"/>
    <w:rsid w:val="001044B7"/>
    <w:rsid w:val="001044EA"/>
    <w:rsid w:val="00104769"/>
    <w:rsid w:val="001048FE"/>
    <w:rsid w:val="00104DD4"/>
    <w:rsid w:val="00105558"/>
    <w:rsid w:val="001056C5"/>
    <w:rsid w:val="001057CF"/>
    <w:rsid w:val="00105921"/>
    <w:rsid w:val="001059DB"/>
    <w:rsid w:val="00105F72"/>
    <w:rsid w:val="001060C7"/>
    <w:rsid w:val="001061C5"/>
    <w:rsid w:val="00106820"/>
    <w:rsid w:val="001068B7"/>
    <w:rsid w:val="00106B06"/>
    <w:rsid w:val="00106F25"/>
    <w:rsid w:val="00107599"/>
    <w:rsid w:val="00107A8E"/>
    <w:rsid w:val="0011023E"/>
    <w:rsid w:val="00110644"/>
    <w:rsid w:val="0011068F"/>
    <w:rsid w:val="00110717"/>
    <w:rsid w:val="00110C81"/>
    <w:rsid w:val="00110D00"/>
    <w:rsid w:val="00110DBF"/>
    <w:rsid w:val="00110FBE"/>
    <w:rsid w:val="0011111B"/>
    <w:rsid w:val="00111258"/>
    <w:rsid w:val="001116D4"/>
    <w:rsid w:val="00111BAC"/>
    <w:rsid w:val="00111D4E"/>
    <w:rsid w:val="00111E23"/>
    <w:rsid w:val="00111FA8"/>
    <w:rsid w:val="00112157"/>
    <w:rsid w:val="00112245"/>
    <w:rsid w:val="0011232C"/>
    <w:rsid w:val="001126AB"/>
    <w:rsid w:val="001127CC"/>
    <w:rsid w:val="0011287C"/>
    <w:rsid w:val="00112F8F"/>
    <w:rsid w:val="001133FC"/>
    <w:rsid w:val="001134A1"/>
    <w:rsid w:val="00113552"/>
    <w:rsid w:val="00113582"/>
    <w:rsid w:val="001136B0"/>
    <w:rsid w:val="00113781"/>
    <w:rsid w:val="001137A6"/>
    <w:rsid w:val="001139E6"/>
    <w:rsid w:val="00114189"/>
    <w:rsid w:val="001146AD"/>
    <w:rsid w:val="00114B0A"/>
    <w:rsid w:val="00114F3A"/>
    <w:rsid w:val="00115730"/>
    <w:rsid w:val="0011587B"/>
    <w:rsid w:val="00116051"/>
    <w:rsid w:val="00116177"/>
    <w:rsid w:val="0011652E"/>
    <w:rsid w:val="001165AE"/>
    <w:rsid w:val="001165D8"/>
    <w:rsid w:val="001167C6"/>
    <w:rsid w:val="001167C8"/>
    <w:rsid w:val="001169CC"/>
    <w:rsid w:val="00116AAC"/>
    <w:rsid w:val="00116B75"/>
    <w:rsid w:val="00116D81"/>
    <w:rsid w:val="001173A8"/>
    <w:rsid w:val="00117404"/>
    <w:rsid w:val="00117A0C"/>
    <w:rsid w:val="0012016D"/>
    <w:rsid w:val="001203D4"/>
    <w:rsid w:val="0012063F"/>
    <w:rsid w:val="001207D4"/>
    <w:rsid w:val="0012081A"/>
    <w:rsid w:val="00120A6A"/>
    <w:rsid w:val="00120A86"/>
    <w:rsid w:val="00120AB1"/>
    <w:rsid w:val="001212EC"/>
    <w:rsid w:val="0012158F"/>
    <w:rsid w:val="00121CFD"/>
    <w:rsid w:val="00121D25"/>
    <w:rsid w:val="0012227A"/>
    <w:rsid w:val="00122BA4"/>
    <w:rsid w:val="00122FEB"/>
    <w:rsid w:val="001230A0"/>
    <w:rsid w:val="001230F3"/>
    <w:rsid w:val="001231A5"/>
    <w:rsid w:val="001234DF"/>
    <w:rsid w:val="001235D7"/>
    <w:rsid w:val="001238F9"/>
    <w:rsid w:val="00123E98"/>
    <w:rsid w:val="00123F0A"/>
    <w:rsid w:val="0012405B"/>
    <w:rsid w:val="00124505"/>
    <w:rsid w:val="001245FB"/>
    <w:rsid w:val="00124666"/>
    <w:rsid w:val="00124892"/>
    <w:rsid w:val="00124A3D"/>
    <w:rsid w:val="00124FEE"/>
    <w:rsid w:val="00125135"/>
    <w:rsid w:val="0012516C"/>
    <w:rsid w:val="001252F2"/>
    <w:rsid w:val="0012537E"/>
    <w:rsid w:val="00125470"/>
    <w:rsid w:val="00125491"/>
    <w:rsid w:val="00125A67"/>
    <w:rsid w:val="00125D1C"/>
    <w:rsid w:val="00125EEF"/>
    <w:rsid w:val="0012608D"/>
    <w:rsid w:val="001260BC"/>
    <w:rsid w:val="00126125"/>
    <w:rsid w:val="00126AD6"/>
    <w:rsid w:val="00126CBD"/>
    <w:rsid w:val="00126E90"/>
    <w:rsid w:val="00127157"/>
    <w:rsid w:val="001271AE"/>
    <w:rsid w:val="001272F9"/>
    <w:rsid w:val="001273FD"/>
    <w:rsid w:val="00127E76"/>
    <w:rsid w:val="001303F8"/>
    <w:rsid w:val="001304AD"/>
    <w:rsid w:val="00130697"/>
    <w:rsid w:val="00130D68"/>
    <w:rsid w:val="00130D6C"/>
    <w:rsid w:val="00130DE5"/>
    <w:rsid w:val="0013119E"/>
    <w:rsid w:val="001316FC"/>
    <w:rsid w:val="00131B3E"/>
    <w:rsid w:val="00131E94"/>
    <w:rsid w:val="00131FEF"/>
    <w:rsid w:val="0013204C"/>
    <w:rsid w:val="0013206D"/>
    <w:rsid w:val="0013237B"/>
    <w:rsid w:val="00132615"/>
    <w:rsid w:val="00132A09"/>
    <w:rsid w:val="00132A1B"/>
    <w:rsid w:val="00132BB9"/>
    <w:rsid w:val="0013309F"/>
    <w:rsid w:val="00133139"/>
    <w:rsid w:val="001332D2"/>
    <w:rsid w:val="0013379B"/>
    <w:rsid w:val="001339CD"/>
    <w:rsid w:val="00133BDB"/>
    <w:rsid w:val="00133E33"/>
    <w:rsid w:val="00134470"/>
    <w:rsid w:val="001346BE"/>
    <w:rsid w:val="00134BA4"/>
    <w:rsid w:val="00134E3C"/>
    <w:rsid w:val="00135556"/>
    <w:rsid w:val="0013555C"/>
    <w:rsid w:val="0013565E"/>
    <w:rsid w:val="00135774"/>
    <w:rsid w:val="001357E8"/>
    <w:rsid w:val="00135870"/>
    <w:rsid w:val="00135A39"/>
    <w:rsid w:val="00135FBD"/>
    <w:rsid w:val="0013610E"/>
    <w:rsid w:val="0013624A"/>
    <w:rsid w:val="00136673"/>
    <w:rsid w:val="00136A9A"/>
    <w:rsid w:val="00136B9D"/>
    <w:rsid w:val="00136BB8"/>
    <w:rsid w:val="00136F6E"/>
    <w:rsid w:val="001372F3"/>
    <w:rsid w:val="001374C9"/>
    <w:rsid w:val="00137861"/>
    <w:rsid w:val="00137C75"/>
    <w:rsid w:val="001406FF"/>
    <w:rsid w:val="0014081B"/>
    <w:rsid w:val="00140BD7"/>
    <w:rsid w:val="00140D9B"/>
    <w:rsid w:val="00140E08"/>
    <w:rsid w:val="00141331"/>
    <w:rsid w:val="0014135A"/>
    <w:rsid w:val="0014141E"/>
    <w:rsid w:val="00141AC9"/>
    <w:rsid w:val="00141BE5"/>
    <w:rsid w:val="00141DD8"/>
    <w:rsid w:val="00141E8A"/>
    <w:rsid w:val="00142014"/>
    <w:rsid w:val="001420C3"/>
    <w:rsid w:val="0014231A"/>
    <w:rsid w:val="001423FD"/>
    <w:rsid w:val="001426C5"/>
    <w:rsid w:val="00142C4B"/>
    <w:rsid w:val="00142E7D"/>
    <w:rsid w:val="00142E8B"/>
    <w:rsid w:val="00143309"/>
    <w:rsid w:val="0014344C"/>
    <w:rsid w:val="00143975"/>
    <w:rsid w:val="00143D08"/>
    <w:rsid w:val="00143F15"/>
    <w:rsid w:val="00143F1C"/>
    <w:rsid w:val="00143F50"/>
    <w:rsid w:val="00143F60"/>
    <w:rsid w:val="00143FDE"/>
    <w:rsid w:val="001444F7"/>
    <w:rsid w:val="00144592"/>
    <w:rsid w:val="001445D9"/>
    <w:rsid w:val="0014483D"/>
    <w:rsid w:val="00144901"/>
    <w:rsid w:val="00144B78"/>
    <w:rsid w:val="00144BF1"/>
    <w:rsid w:val="00144F9C"/>
    <w:rsid w:val="0014520A"/>
    <w:rsid w:val="001454C5"/>
    <w:rsid w:val="00145561"/>
    <w:rsid w:val="0014558A"/>
    <w:rsid w:val="001455E9"/>
    <w:rsid w:val="00145650"/>
    <w:rsid w:val="001456FF"/>
    <w:rsid w:val="0014596A"/>
    <w:rsid w:val="00145CC9"/>
    <w:rsid w:val="00145CD4"/>
    <w:rsid w:val="001464BB"/>
    <w:rsid w:val="00146D46"/>
    <w:rsid w:val="00146FA2"/>
    <w:rsid w:val="00147347"/>
    <w:rsid w:val="00147584"/>
    <w:rsid w:val="00147900"/>
    <w:rsid w:val="00147A40"/>
    <w:rsid w:val="00147BFC"/>
    <w:rsid w:val="00147DB1"/>
    <w:rsid w:val="00147DCD"/>
    <w:rsid w:val="00147E48"/>
    <w:rsid w:val="00150856"/>
    <w:rsid w:val="001508C9"/>
    <w:rsid w:val="00150E78"/>
    <w:rsid w:val="001511B5"/>
    <w:rsid w:val="0015156E"/>
    <w:rsid w:val="0015159B"/>
    <w:rsid w:val="001516EE"/>
    <w:rsid w:val="00151AC8"/>
    <w:rsid w:val="00151B6C"/>
    <w:rsid w:val="00151BA1"/>
    <w:rsid w:val="00151EEF"/>
    <w:rsid w:val="0015257A"/>
    <w:rsid w:val="00152A69"/>
    <w:rsid w:val="00152E71"/>
    <w:rsid w:val="00152FE0"/>
    <w:rsid w:val="001531AD"/>
    <w:rsid w:val="001536D8"/>
    <w:rsid w:val="001538B4"/>
    <w:rsid w:val="00153F4B"/>
    <w:rsid w:val="001541EB"/>
    <w:rsid w:val="001542D7"/>
    <w:rsid w:val="001543D4"/>
    <w:rsid w:val="0015445C"/>
    <w:rsid w:val="0015450F"/>
    <w:rsid w:val="00154B6D"/>
    <w:rsid w:val="00154E72"/>
    <w:rsid w:val="00154E9A"/>
    <w:rsid w:val="00155232"/>
    <w:rsid w:val="00155236"/>
    <w:rsid w:val="0015523D"/>
    <w:rsid w:val="00155633"/>
    <w:rsid w:val="00155FB6"/>
    <w:rsid w:val="00156664"/>
    <w:rsid w:val="00156AC5"/>
    <w:rsid w:val="00156DD7"/>
    <w:rsid w:val="00156F5B"/>
    <w:rsid w:val="00157106"/>
    <w:rsid w:val="0015713F"/>
    <w:rsid w:val="00157457"/>
    <w:rsid w:val="0015748D"/>
    <w:rsid w:val="001575B8"/>
    <w:rsid w:val="001575F4"/>
    <w:rsid w:val="001578DC"/>
    <w:rsid w:val="00157CE3"/>
    <w:rsid w:val="00157DE4"/>
    <w:rsid w:val="00160787"/>
    <w:rsid w:val="00160818"/>
    <w:rsid w:val="001608C9"/>
    <w:rsid w:val="00160D8E"/>
    <w:rsid w:val="00160E8C"/>
    <w:rsid w:val="00160FCE"/>
    <w:rsid w:val="001614D4"/>
    <w:rsid w:val="00161603"/>
    <w:rsid w:val="00161A39"/>
    <w:rsid w:val="00161B38"/>
    <w:rsid w:val="00161BBB"/>
    <w:rsid w:val="00161CAF"/>
    <w:rsid w:val="0016204C"/>
    <w:rsid w:val="001622B1"/>
    <w:rsid w:val="00162573"/>
    <w:rsid w:val="00162669"/>
    <w:rsid w:val="001626DD"/>
    <w:rsid w:val="0016283C"/>
    <w:rsid w:val="001629B7"/>
    <w:rsid w:val="00162AF4"/>
    <w:rsid w:val="00162C8A"/>
    <w:rsid w:val="0016329B"/>
    <w:rsid w:val="00163357"/>
    <w:rsid w:val="0016353C"/>
    <w:rsid w:val="0016390B"/>
    <w:rsid w:val="0016402E"/>
    <w:rsid w:val="0016426E"/>
    <w:rsid w:val="00165EAD"/>
    <w:rsid w:val="00165FED"/>
    <w:rsid w:val="0016620E"/>
    <w:rsid w:val="001662C0"/>
    <w:rsid w:val="001664D3"/>
    <w:rsid w:val="0016667B"/>
    <w:rsid w:val="00166753"/>
    <w:rsid w:val="001667A9"/>
    <w:rsid w:val="001667C0"/>
    <w:rsid w:val="00166A4D"/>
    <w:rsid w:val="00166E16"/>
    <w:rsid w:val="00167185"/>
    <w:rsid w:val="00167448"/>
    <w:rsid w:val="0016766F"/>
    <w:rsid w:val="00167739"/>
    <w:rsid w:val="001677D2"/>
    <w:rsid w:val="00167B7A"/>
    <w:rsid w:val="00170327"/>
    <w:rsid w:val="00170450"/>
    <w:rsid w:val="00170650"/>
    <w:rsid w:val="00170ED9"/>
    <w:rsid w:val="0017134C"/>
    <w:rsid w:val="001715BD"/>
    <w:rsid w:val="00171B16"/>
    <w:rsid w:val="00172040"/>
    <w:rsid w:val="001720C0"/>
    <w:rsid w:val="001721E1"/>
    <w:rsid w:val="00172229"/>
    <w:rsid w:val="001729CE"/>
    <w:rsid w:val="00172B99"/>
    <w:rsid w:val="00172E95"/>
    <w:rsid w:val="00173329"/>
    <w:rsid w:val="00173821"/>
    <w:rsid w:val="00173912"/>
    <w:rsid w:val="00174BD5"/>
    <w:rsid w:val="00174E30"/>
    <w:rsid w:val="00175145"/>
    <w:rsid w:val="0017520D"/>
    <w:rsid w:val="001754A4"/>
    <w:rsid w:val="001759A5"/>
    <w:rsid w:val="00175D8D"/>
    <w:rsid w:val="00175FCC"/>
    <w:rsid w:val="00176294"/>
    <w:rsid w:val="00176395"/>
    <w:rsid w:val="00176478"/>
    <w:rsid w:val="001767C6"/>
    <w:rsid w:val="00176886"/>
    <w:rsid w:val="0017692B"/>
    <w:rsid w:val="00176AD7"/>
    <w:rsid w:val="00176C58"/>
    <w:rsid w:val="00176E6E"/>
    <w:rsid w:val="00176E75"/>
    <w:rsid w:val="00176E78"/>
    <w:rsid w:val="0017711F"/>
    <w:rsid w:val="00177D11"/>
    <w:rsid w:val="0018015B"/>
    <w:rsid w:val="00180C95"/>
    <w:rsid w:val="00180D07"/>
    <w:rsid w:val="00180E29"/>
    <w:rsid w:val="0018105A"/>
    <w:rsid w:val="0018108B"/>
    <w:rsid w:val="001810B9"/>
    <w:rsid w:val="001811A0"/>
    <w:rsid w:val="001815B8"/>
    <w:rsid w:val="001815FB"/>
    <w:rsid w:val="001816A6"/>
    <w:rsid w:val="001818C6"/>
    <w:rsid w:val="00181DBE"/>
    <w:rsid w:val="0018228D"/>
    <w:rsid w:val="00182367"/>
    <w:rsid w:val="001826DB"/>
    <w:rsid w:val="0018280C"/>
    <w:rsid w:val="00182961"/>
    <w:rsid w:val="00182BAC"/>
    <w:rsid w:val="00182E37"/>
    <w:rsid w:val="0018313C"/>
    <w:rsid w:val="00183957"/>
    <w:rsid w:val="00183BDB"/>
    <w:rsid w:val="001840A2"/>
    <w:rsid w:val="0018413C"/>
    <w:rsid w:val="0018414D"/>
    <w:rsid w:val="00184275"/>
    <w:rsid w:val="0018435F"/>
    <w:rsid w:val="001844E5"/>
    <w:rsid w:val="00184530"/>
    <w:rsid w:val="001847E6"/>
    <w:rsid w:val="001849B8"/>
    <w:rsid w:val="001849F6"/>
    <w:rsid w:val="0018505C"/>
    <w:rsid w:val="00185085"/>
    <w:rsid w:val="001851BD"/>
    <w:rsid w:val="001855F7"/>
    <w:rsid w:val="0018565E"/>
    <w:rsid w:val="00185707"/>
    <w:rsid w:val="00185982"/>
    <w:rsid w:val="00185AF8"/>
    <w:rsid w:val="00185CE4"/>
    <w:rsid w:val="00185D0E"/>
    <w:rsid w:val="00186113"/>
    <w:rsid w:val="00186249"/>
    <w:rsid w:val="0018696A"/>
    <w:rsid w:val="00186A2D"/>
    <w:rsid w:val="00186C23"/>
    <w:rsid w:val="00186F1C"/>
    <w:rsid w:val="00186FCC"/>
    <w:rsid w:val="001875D0"/>
    <w:rsid w:val="00187858"/>
    <w:rsid w:val="00187892"/>
    <w:rsid w:val="001878D9"/>
    <w:rsid w:val="00187B32"/>
    <w:rsid w:val="00187B4D"/>
    <w:rsid w:val="00187F67"/>
    <w:rsid w:val="0019008D"/>
    <w:rsid w:val="0019022B"/>
    <w:rsid w:val="0019037D"/>
    <w:rsid w:val="0019044D"/>
    <w:rsid w:val="00190E24"/>
    <w:rsid w:val="0019126B"/>
    <w:rsid w:val="00191273"/>
    <w:rsid w:val="00191483"/>
    <w:rsid w:val="0019155A"/>
    <w:rsid w:val="00191C4F"/>
    <w:rsid w:val="00191F3A"/>
    <w:rsid w:val="001921F0"/>
    <w:rsid w:val="00192350"/>
    <w:rsid w:val="001924F6"/>
    <w:rsid w:val="001925CE"/>
    <w:rsid w:val="00192896"/>
    <w:rsid w:val="00192CCC"/>
    <w:rsid w:val="00193278"/>
    <w:rsid w:val="00193417"/>
    <w:rsid w:val="00193479"/>
    <w:rsid w:val="0019388E"/>
    <w:rsid w:val="00193C5E"/>
    <w:rsid w:val="00193EA6"/>
    <w:rsid w:val="001942E6"/>
    <w:rsid w:val="0019433F"/>
    <w:rsid w:val="00194836"/>
    <w:rsid w:val="00194CA1"/>
    <w:rsid w:val="00194F95"/>
    <w:rsid w:val="00195201"/>
    <w:rsid w:val="0019530E"/>
    <w:rsid w:val="00195857"/>
    <w:rsid w:val="00195A1C"/>
    <w:rsid w:val="00195DE7"/>
    <w:rsid w:val="00195DFE"/>
    <w:rsid w:val="00195EF9"/>
    <w:rsid w:val="00196123"/>
    <w:rsid w:val="001963C9"/>
    <w:rsid w:val="00196771"/>
    <w:rsid w:val="00196E4C"/>
    <w:rsid w:val="00196F3D"/>
    <w:rsid w:val="0019711B"/>
    <w:rsid w:val="00197401"/>
    <w:rsid w:val="001976BC"/>
    <w:rsid w:val="0019788A"/>
    <w:rsid w:val="0019799A"/>
    <w:rsid w:val="00197C0F"/>
    <w:rsid w:val="00197F36"/>
    <w:rsid w:val="00197F8E"/>
    <w:rsid w:val="001A02FE"/>
    <w:rsid w:val="001A0769"/>
    <w:rsid w:val="001A0BFC"/>
    <w:rsid w:val="001A0F7A"/>
    <w:rsid w:val="001A105E"/>
    <w:rsid w:val="001A116E"/>
    <w:rsid w:val="001A13CA"/>
    <w:rsid w:val="001A1A11"/>
    <w:rsid w:val="001A2056"/>
    <w:rsid w:val="001A2326"/>
    <w:rsid w:val="001A25C7"/>
    <w:rsid w:val="001A26F2"/>
    <w:rsid w:val="001A27A6"/>
    <w:rsid w:val="001A2A9D"/>
    <w:rsid w:val="001A2AD1"/>
    <w:rsid w:val="001A3215"/>
    <w:rsid w:val="001A3375"/>
    <w:rsid w:val="001A33B9"/>
    <w:rsid w:val="001A35C2"/>
    <w:rsid w:val="001A3637"/>
    <w:rsid w:val="001A37C6"/>
    <w:rsid w:val="001A3B7D"/>
    <w:rsid w:val="001A3C77"/>
    <w:rsid w:val="001A409E"/>
    <w:rsid w:val="001A4780"/>
    <w:rsid w:val="001A48CD"/>
    <w:rsid w:val="001A4ACD"/>
    <w:rsid w:val="001A4B57"/>
    <w:rsid w:val="001A592A"/>
    <w:rsid w:val="001A5C0A"/>
    <w:rsid w:val="001A5C8D"/>
    <w:rsid w:val="001A6136"/>
    <w:rsid w:val="001A6342"/>
    <w:rsid w:val="001A652B"/>
    <w:rsid w:val="001A657D"/>
    <w:rsid w:val="001A713F"/>
    <w:rsid w:val="001A71CB"/>
    <w:rsid w:val="001A7384"/>
    <w:rsid w:val="001A788E"/>
    <w:rsid w:val="001A7B13"/>
    <w:rsid w:val="001A7F1C"/>
    <w:rsid w:val="001B0143"/>
    <w:rsid w:val="001B03DD"/>
    <w:rsid w:val="001B0472"/>
    <w:rsid w:val="001B0873"/>
    <w:rsid w:val="001B0B8E"/>
    <w:rsid w:val="001B102B"/>
    <w:rsid w:val="001B1100"/>
    <w:rsid w:val="001B11CD"/>
    <w:rsid w:val="001B1225"/>
    <w:rsid w:val="001B141B"/>
    <w:rsid w:val="001B1B4D"/>
    <w:rsid w:val="001B1BE8"/>
    <w:rsid w:val="001B1D8E"/>
    <w:rsid w:val="001B1F4A"/>
    <w:rsid w:val="001B20B4"/>
    <w:rsid w:val="001B21B7"/>
    <w:rsid w:val="001B25DC"/>
    <w:rsid w:val="001B2678"/>
    <w:rsid w:val="001B2A6E"/>
    <w:rsid w:val="001B3053"/>
    <w:rsid w:val="001B40F8"/>
    <w:rsid w:val="001B4C87"/>
    <w:rsid w:val="001B55DF"/>
    <w:rsid w:val="001B5646"/>
    <w:rsid w:val="001B5903"/>
    <w:rsid w:val="001B591E"/>
    <w:rsid w:val="001B592F"/>
    <w:rsid w:val="001B5AA9"/>
    <w:rsid w:val="001B5EAC"/>
    <w:rsid w:val="001B616C"/>
    <w:rsid w:val="001B627A"/>
    <w:rsid w:val="001B6C5E"/>
    <w:rsid w:val="001B75FB"/>
    <w:rsid w:val="001B76F4"/>
    <w:rsid w:val="001B77C3"/>
    <w:rsid w:val="001B7E08"/>
    <w:rsid w:val="001C00B3"/>
    <w:rsid w:val="001C0611"/>
    <w:rsid w:val="001C0AEC"/>
    <w:rsid w:val="001C0F26"/>
    <w:rsid w:val="001C0FEA"/>
    <w:rsid w:val="001C114E"/>
    <w:rsid w:val="001C18F7"/>
    <w:rsid w:val="001C1B16"/>
    <w:rsid w:val="001C1E10"/>
    <w:rsid w:val="001C1E86"/>
    <w:rsid w:val="001C1FCF"/>
    <w:rsid w:val="001C1FEF"/>
    <w:rsid w:val="001C2900"/>
    <w:rsid w:val="001C2BBC"/>
    <w:rsid w:val="001C2C05"/>
    <w:rsid w:val="001C36D2"/>
    <w:rsid w:val="001C3A5E"/>
    <w:rsid w:val="001C3C8B"/>
    <w:rsid w:val="001C3F9F"/>
    <w:rsid w:val="001C40C5"/>
    <w:rsid w:val="001C4117"/>
    <w:rsid w:val="001C41F9"/>
    <w:rsid w:val="001C43AD"/>
    <w:rsid w:val="001C4555"/>
    <w:rsid w:val="001C46D0"/>
    <w:rsid w:val="001C495E"/>
    <w:rsid w:val="001C499B"/>
    <w:rsid w:val="001C4AC0"/>
    <w:rsid w:val="001C4AE8"/>
    <w:rsid w:val="001C4B0F"/>
    <w:rsid w:val="001C4B98"/>
    <w:rsid w:val="001C4E94"/>
    <w:rsid w:val="001C5048"/>
    <w:rsid w:val="001C5199"/>
    <w:rsid w:val="001C51E6"/>
    <w:rsid w:val="001C5504"/>
    <w:rsid w:val="001C567D"/>
    <w:rsid w:val="001C57B1"/>
    <w:rsid w:val="001C580A"/>
    <w:rsid w:val="001C62B5"/>
    <w:rsid w:val="001C62F4"/>
    <w:rsid w:val="001C685A"/>
    <w:rsid w:val="001C6985"/>
    <w:rsid w:val="001C6E80"/>
    <w:rsid w:val="001C6ECA"/>
    <w:rsid w:val="001C7153"/>
    <w:rsid w:val="001C72A8"/>
    <w:rsid w:val="001C7405"/>
    <w:rsid w:val="001C77D6"/>
    <w:rsid w:val="001C78B4"/>
    <w:rsid w:val="001C7A9D"/>
    <w:rsid w:val="001C7BD4"/>
    <w:rsid w:val="001C7CA1"/>
    <w:rsid w:val="001D09D0"/>
    <w:rsid w:val="001D14AC"/>
    <w:rsid w:val="001D169E"/>
    <w:rsid w:val="001D19A9"/>
    <w:rsid w:val="001D1A87"/>
    <w:rsid w:val="001D1AF1"/>
    <w:rsid w:val="001D2208"/>
    <w:rsid w:val="001D25CB"/>
    <w:rsid w:val="001D285A"/>
    <w:rsid w:val="001D2ABC"/>
    <w:rsid w:val="001D2C3C"/>
    <w:rsid w:val="001D2CD5"/>
    <w:rsid w:val="001D2FB6"/>
    <w:rsid w:val="001D32E7"/>
    <w:rsid w:val="001D3540"/>
    <w:rsid w:val="001D371D"/>
    <w:rsid w:val="001D38C2"/>
    <w:rsid w:val="001D39FD"/>
    <w:rsid w:val="001D3A35"/>
    <w:rsid w:val="001D3C69"/>
    <w:rsid w:val="001D46DF"/>
    <w:rsid w:val="001D47C4"/>
    <w:rsid w:val="001D48A4"/>
    <w:rsid w:val="001D48C9"/>
    <w:rsid w:val="001D4BFF"/>
    <w:rsid w:val="001D5589"/>
    <w:rsid w:val="001D599D"/>
    <w:rsid w:val="001D5DD4"/>
    <w:rsid w:val="001D61BD"/>
    <w:rsid w:val="001D6B76"/>
    <w:rsid w:val="001D70BF"/>
    <w:rsid w:val="001D7BCD"/>
    <w:rsid w:val="001D7BE3"/>
    <w:rsid w:val="001D7F7E"/>
    <w:rsid w:val="001E00D9"/>
    <w:rsid w:val="001E03CE"/>
    <w:rsid w:val="001E04DE"/>
    <w:rsid w:val="001E05A8"/>
    <w:rsid w:val="001E05B5"/>
    <w:rsid w:val="001E0608"/>
    <w:rsid w:val="001E0A77"/>
    <w:rsid w:val="001E0AE6"/>
    <w:rsid w:val="001E0E65"/>
    <w:rsid w:val="001E0F47"/>
    <w:rsid w:val="001E13C5"/>
    <w:rsid w:val="001E17C4"/>
    <w:rsid w:val="001E18AC"/>
    <w:rsid w:val="001E1926"/>
    <w:rsid w:val="001E1ADF"/>
    <w:rsid w:val="001E1CFE"/>
    <w:rsid w:val="001E233C"/>
    <w:rsid w:val="001E27EC"/>
    <w:rsid w:val="001E2B27"/>
    <w:rsid w:val="001E2DC3"/>
    <w:rsid w:val="001E2E26"/>
    <w:rsid w:val="001E2E8E"/>
    <w:rsid w:val="001E2EF4"/>
    <w:rsid w:val="001E35BF"/>
    <w:rsid w:val="001E35D2"/>
    <w:rsid w:val="001E37CF"/>
    <w:rsid w:val="001E39C5"/>
    <w:rsid w:val="001E4B1D"/>
    <w:rsid w:val="001E5479"/>
    <w:rsid w:val="001E55CD"/>
    <w:rsid w:val="001E5737"/>
    <w:rsid w:val="001E5BBC"/>
    <w:rsid w:val="001E5F29"/>
    <w:rsid w:val="001E60B4"/>
    <w:rsid w:val="001E6420"/>
    <w:rsid w:val="001E6435"/>
    <w:rsid w:val="001E645E"/>
    <w:rsid w:val="001E6802"/>
    <w:rsid w:val="001E691E"/>
    <w:rsid w:val="001E6AFD"/>
    <w:rsid w:val="001E6B0E"/>
    <w:rsid w:val="001E6D5D"/>
    <w:rsid w:val="001E6DDC"/>
    <w:rsid w:val="001E740B"/>
    <w:rsid w:val="001E75E4"/>
    <w:rsid w:val="001E782A"/>
    <w:rsid w:val="001E7E60"/>
    <w:rsid w:val="001F0158"/>
    <w:rsid w:val="001F018E"/>
    <w:rsid w:val="001F019F"/>
    <w:rsid w:val="001F02E8"/>
    <w:rsid w:val="001F04D5"/>
    <w:rsid w:val="001F051D"/>
    <w:rsid w:val="001F07B9"/>
    <w:rsid w:val="001F0904"/>
    <w:rsid w:val="001F0B04"/>
    <w:rsid w:val="001F0C13"/>
    <w:rsid w:val="001F0F6E"/>
    <w:rsid w:val="001F126D"/>
    <w:rsid w:val="001F147E"/>
    <w:rsid w:val="001F157A"/>
    <w:rsid w:val="001F166E"/>
    <w:rsid w:val="001F1868"/>
    <w:rsid w:val="001F1A82"/>
    <w:rsid w:val="001F1B25"/>
    <w:rsid w:val="001F1BC1"/>
    <w:rsid w:val="001F2257"/>
    <w:rsid w:val="001F2A1C"/>
    <w:rsid w:val="001F2A57"/>
    <w:rsid w:val="001F2C3E"/>
    <w:rsid w:val="001F2DCA"/>
    <w:rsid w:val="001F2E4D"/>
    <w:rsid w:val="001F30EE"/>
    <w:rsid w:val="001F3221"/>
    <w:rsid w:val="001F33A0"/>
    <w:rsid w:val="001F3573"/>
    <w:rsid w:val="001F3770"/>
    <w:rsid w:val="001F3AE4"/>
    <w:rsid w:val="001F3C0E"/>
    <w:rsid w:val="001F3C4B"/>
    <w:rsid w:val="001F3E2C"/>
    <w:rsid w:val="001F41C2"/>
    <w:rsid w:val="001F4427"/>
    <w:rsid w:val="001F4483"/>
    <w:rsid w:val="001F4B16"/>
    <w:rsid w:val="001F4C39"/>
    <w:rsid w:val="001F51AA"/>
    <w:rsid w:val="001F6006"/>
    <w:rsid w:val="001F62EA"/>
    <w:rsid w:val="001F64C6"/>
    <w:rsid w:val="001F65A3"/>
    <w:rsid w:val="001F6856"/>
    <w:rsid w:val="001F68F0"/>
    <w:rsid w:val="001F6F1E"/>
    <w:rsid w:val="001F7258"/>
    <w:rsid w:val="001F73D9"/>
    <w:rsid w:val="001F7478"/>
    <w:rsid w:val="001F7740"/>
    <w:rsid w:val="001F7EDD"/>
    <w:rsid w:val="001F7FCA"/>
    <w:rsid w:val="00200212"/>
    <w:rsid w:val="002008BE"/>
    <w:rsid w:val="0020111B"/>
    <w:rsid w:val="002019C7"/>
    <w:rsid w:val="00201F1D"/>
    <w:rsid w:val="00201FE8"/>
    <w:rsid w:val="00201FEF"/>
    <w:rsid w:val="002024FC"/>
    <w:rsid w:val="0020264D"/>
    <w:rsid w:val="002027BD"/>
    <w:rsid w:val="0020291A"/>
    <w:rsid w:val="00202936"/>
    <w:rsid w:val="00202AE4"/>
    <w:rsid w:val="002031C1"/>
    <w:rsid w:val="00203830"/>
    <w:rsid w:val="00203AFC"/>
    <w:rsid w:val="00203D79"/>
    <w:rsid w:val="0020406F"/>
    <w:rsid w:val="002043BB"/>
    <w:rsid w:val="00204411"/>
    <w:rsid w:val="00204F84"/>
    <w:rsid w:val="00205192"/>
    <w:rsid w:val="002051D4"/>
    <w:rsid w:val="002053E5"/>
    <w:rsid w:val="00205678"/>
    <w:rsid w:val="00205758"/>
    <w:rsid w:val="00205B56"/>
    <w:rsid w:val="00205C40"/>
    <w:rsid w:val="00205EF7"/>
    <w:rsid w:val="0020627A"/>
    <w:rsid w:val="0020640C"/>
    <w:rsid w:val="002069B7"/>
    <w:rsid w:val="00206B72"/>
    <w:rsid w:val="00206F81"/>
    <w:rsid w:val="00207016"/>
    <w:rsid w:val="00207177"/>
    <w:rsid w:val="002102F6"/>
    <w:rsid w:val="002104A6"/>
    <w:rsid w:val="00210673"/>
    <w:rsid w:val="00210D2D"/>
    <w:rsid w:val="00211245"/>
    <w:rsid w:val="00211381"/>
    <w:rsid w:val="00211389"/>
    <w:rsid w:val="002113DE"/>
    <w:rsid w:val="00211634"/>
    <w:rsid w:val="0021164B"/>
    <w:rsid w:val="002116B8"/>
    <w:rsid w:val="00211EF5"/>
    <w:rsid w:val="002121E4"/>
    <w:rsid w:val="002121FC"/>
    <w:rsid w:val="0021222A"/>
    <w:rsid w:val="002125F9"/>
    <w:rsid w:val="002125FF"/>
    <w:rsid w:val="00212A13"/>
    <w:rsid w:val="00212A82"/>
    <w:rsid w:val="00212C1C"/>
    <w:rsid w:val="00213330"/>
    <w:rsid w:val="002133A1"/>
    <w:rsid w:val="002137DF"/>
    <w:rsid w:val="00213957"/>
    <w:rsid w:val="00213A28"/>
    <w:rsid w:val="00213D3C"/>
    <w:rsid w:val="00213DAA"/>
    <w:rsid w:val="00213DCF"/>
    <w:rsid w:val="00213DF2"/>
    <w:rsid w:val="00213EEE"/>
    <w:rsid w:val="00214143"/>
    <w:rsid w:val="0021448A"/>
    <w:rsid w:val="00214773"/>
    <w:rsid w:val="00214CC7"/>
    <w:rsid w:val="00214FEB"/>
    <w:rsid w:val="0021514C"/>
    <w:rsid w:val="00215773"/>
    <w:rsid w:val="00215B62"/>
    <w:rsid w:val="00215C8E"/>
    <w:rsid w:val="00216014"/>
    <w:rsid w:val="00216207"/>
    <w:rsid w:val="0021646B"/>
    <w:rsid w:val="002168AE"/>
    <w:rsid w:val="0021698E"/>
    <w:rsid w:val="00216C14"/>
    <w:rsid w:val="00216CCB"/>
    <w:rsid w:val="00216E8F"/>
    <w:rsid w:val="00216FD9"/>
    <w:rsid w:val="0021707D"/>
    <w:rsid w:val="00217811"/>
    <w:rsid w:val="00220005"/>
    <w:rsid w:val="0022005D"/>
    <w:rsid w:val="00220E16"/>
    <w:rsid w:val="00221055"/>
    <w:rsid w:val="00221421"/>
    <w:rsid w:val="00221450"/>
    <w:rsid w:val="002214C9"/>
    <w:rsid w:val="00221B47"/>
    <w:rsid w:val="00221D4E"/>
    <w:rsid w:val="00221EF8"/>
    <w:rsid w:val="00221F4F"/>
    <w:rsid w:val="00222216"/>
    <w:rsid w:val="00222241"/>
    <w:rsid w:val="00222296"/>
    <w:rsid w:val="002222E1"/>
    <w:rsid w:val="002224A3"/>
    <w:rsid w:val="00222779"/>
    <w:rsid w:val="00223046"/>
    <w:rsid w:val="00223627"/>
    <w:rsid w:val="002237A0"/>
    <w:rsid w:val="00223985"/>
    <w:rsid w:val="00223C32"/>
    <w:rsid w:val="00223D80"/>
    <w:rsid w:val="00224131"/>
    <w:rsid w:val="00224B81"/>
    <w:rsid w:val="00224C31"/>
    <w:rsid w:val="00224DB1"/>
    <w:rsid w:val="00225079"/>
    <w:rsid w:val="002252F7"/>
    <w:rsid w:val="0022588B"/>
    <w:rsid w:val="00225B2A"/>
    <w:rsid w:val="00225BD5"/>
    <w:rsid w:val="0022618F"/>
    <w:rsid w:val="00226B61"/>
    <w:rsid w:val="00226C0B"/>
    <w:rsid w:val="00226CB0"/>
    <w:rsid w:val="00227508"/>
    <w:rsid w:val="00227B03"/>
    <w:rsid w:val="00227F84"/>
    <w:rsid w:val="002308E1"/>
    <w:rsid w:val="002309E8"/>
    <w:rsid w:val="00230AC8"/>
    <w:rsid w:val="00230C63"/>
    <w:rsid w:val="00230CBE"/>
    <w:rsid w:val="002310A7"/>
    <w:rsid w:val="00231728"/>
    <w:rsid w:val="002319E2"/>
    <w:rsid w:val="00231E22"/>
    <w:rsid w:val="00231FDB"/>
    <w:rsid w:val="00232528"/>
    <w:rsid w:val="00232824"/>
    <w:rsid w:val="00232953"/>
    <w:rsid w:val="0023298F"/>
    <w:rsid w:val="002329B1"/>
    <w:rsid w:val="00232D34"/>
    <w:rsid w:val="00232EC1"/>
    <w:rsid w:val="002331FD"/>
    <w:rsid w:val="0023329F"/>
    <w:rsid w:val="0023340B"/>
    <w:rsid w:val="0023366B"/>
    <w:rsid w:val="0023372E"/>
    <w:rsid w:val="00233C59"/>
    <w:rsid w:val="00233C8B"/>
    <w:rsid w:val="00233F8F"/>
    <w:rsid w:val="00234111"/>
    <w:rsid w:val="00234207"/>
    <w:rsid w:val="002344EC"/>
    <w:rsid w:val="0023468B"/>
    <w:rsid w:val="00234717"/>
    <w:rsid w:val="00234B4B"/>
    <w:rsid w:val="00234B5F"/>
    <w:rsid w:val="00234DBF"/>
    <w:rsid w:val="00235054"/>
    <w:rsid w:val="00235292"/>
    <w:rsid w:val="002352AF"/>
    <w:rsid w:val="00235448"/>
    <w:rsid w:val="002354BB"/>
    <w:rsid w:val="0023599E"/>
    <w:rsid w:val="00235DC5"/>
    <w:rsid w:val="00235F58"/>
    <w:rsid w:val="002366AC"/>
    <w:rsid w:val="002366DD"/>
    <w:rsid w:val="00236E9F"/>
    <w:rsid w:val="00237A44"/>
    <w:rsid w:val="00237BC1"/>
    <w:rsid w:val="00237D72"/>
    <w:rsid w:val="0024010C"/>
    <w:rsid w:val="002405B2"/>
    <w:rsid w:val="002405BD"/>
    <w:rsid w:val="0024061C"/>
    <w:rsid w:val="002407EF"/>
    <w:rsid w:val="0024082D"/>
    <w:rsid w:val="00241021"/>
    <w:rsid w:val="0024107A"/>
    <w:rsid w:val="002411E8"/>
    <w:rsid w:val="002417AE"/>
    <w:rsid w:val="0024182B"/>
    <w:rsid w:val="00241BC8"/>
    <w:rsid w:val="00241D41"/>
    <w:rsid w:val="00242710"/>
    <w:rsid w:val="0024280E"/>
    <w:rsid w:val="002429EB"/>
    <w:rsid w:val="00242D9E"/>
    <w:rsid w:val="00242F37"/>
    <w:rsid w:val="00243224"/>
    <w:rsid w:val="002434A7"/>
    <w:rsid w:val="00243CBD"/>
    <w:rsid w:val="00244291"/>
    <w:rsid w:val="00244882"/>
    <w:rsid w:val="00244CD1"/>
    <w:rsid w:val="00245225"/>
    <w:rsid w:val="0024556F"/>
    <w:rsid w:val="00246013"/>
    <w:rsid w:val="00246834"/>
    <w:rsid w:val="00246851"/>
    <w:rsid w:val="002468AE"/>
    <w:rsid w:val="00246D02"/>
    <w:rsid w:val="00246D9D"/>
    <w:rsid w:val="00246E7B"/>
    <w:rsid w:val="0024707B"/>
    <w:rsid w:val="00247828"/>
    <w:rsid w:val="00247C1D"/>
    <w:rsid w:val="002504BA"/>
    <w:rsid w:val="002507BB"/>
    <w:rsid w:val="00250D47"/>
    <w:rsid w:val="00251203"/>
    <w:rsid w:val="00251555"/>
    <w:rsid w:val="00251605"/>
    <w:rsid w:val="00251786"/>
    <w:rsid w:val="0025183D"/>
    <w:rsid w:val="00251ACE"/>
    <w:rsid w:val="00251D59"/>
    <w:rsid w:val="00251FA9"/>
    <w:rsid w:val="00252017"/>
    <w:rsid w:val="00252036"/>
    <w:rsid w:val="00252063"/>
    <w:rsid w:val="00252088"/>
    <w:rsid w:val="0025230A"/>
    <w:rsid w:val="0025274A"/>
    <w:rsid w:val="00252B31"/>
    <w:rsid w:val="00252DC2"/>
    <w:rsid w:val="00253025"/>
    <w:rsid w:val="002530CD"/>
    <w:rsid w:val="00253109"/>
    <w:rsid w:val="00253678"/>
    <w:rsid w:val="00253C48"/>
    <w:rsid w:val="00253FBF"/>
    <w:rsid w:val="002541D0"/>
    <w:rsid w:val="00254571"/>
    <w:rsid w:val="002548B1"/>
    <w:rsid w:val="00254964"/>
    <w:rsid w:val="00255490"/>
    <w:rsid w:val="0025561E"/>
    <w:rsid w:val="002557C7"/>
    <w:rsid w:val="00256013"/>
    <w:rsid w:val="002563DA"/>
    <w:rsid w:val="002565B3"/>
    <w:rsid w:val="002567F1"/>
    <w:rsid w:val="002569ED"/>
    <w:rsid w:val="00256D3D"/>
    <w:rsid w:val="00256E13"/>
    <w:rsid w:val="00257066"/>
    <w:rsid w:val="0025716A"/>
    <w:rsid w:val="002578DF"/>
    <w:rsid w:val="00257936"/>
    <w:rsid w:val="00257996"/>
    <w:rsid w:val="00257E08"/>
    <w:rsid w:val="00257E14"/>
    <w:rsid w:val="00260461"/>
    <w:rsid w:val="00260656"/>
    <w:rsid w:val="002606F8"/>
    <w:rsid w:val="00260948"/>
    <w:rsid w:val="00260B69"/>
    <w:rsid w:val="00260EA3"/>
    <w:rsid w:val="00261101"/>
    <w:rsid w:val="0026126F"/>
    <w:rsid w:val="00261580"/>
    <w:rsid w:val="00261743"/>
    <w:rsid w:val="00261879"/>
    <w:rsid w:val="00261BE2"/>
    <w:rsid w:val="00261C6D"/>
    <w:rsid w:val="00261CF6"/>
    <w:rsid w:val="00261D4C"/>
    <w:rsid w:val="002629C9"/>
    <w:rsid w:val="002629FA"/>
    <w:rsid w:val="00262B60"/>
    <w:rsid w:val="00262D26"/>
    <w:rsid w:val="00262F5B"/>
    <w:rsid w:val="00262F63"/>
    <w:rsid w:val="00263072"/>
    <w:rsid w:val="002633FC"/>
    <w:rsid w:val="0026377E"/>
    <w:rsid w:val="00264169"/>
    <w:rsid w:val="002643FD"/>
    <w:rsid w:val="00264752"/>
    <w:rsid w:val="00264DD7"/>
    <w:rsid w:val="00264F18"/>
    <w:rsid w:val="00264FB9"/>
    <w:rsid w:val="002650E3"/>
    <w:rsid w:val="00265673"/>
    <w:rsid w:val="00265B1A"/>
    <w:rsid w:val="00265D6B"/>
    <w:rsid w:val="002663A5"/>
    <w:rsid w:val="00266603"/>
    <w:rsid w:val="00266B0F"/>
    <w:rsid w:val="002674BC"/>
    <w:rsid w:val="00267C19"/>
    <w:rsid w:val="00267FCC"/>
    <w:rsid w:val="00270785"/>
    <w:rsid w:val="0027098C"/>
    <w:rsid w:val="00270A70"/>
    <w:rsid w:val="00270C5C"/>
    <w:rsid w:val="00270D5A"/>
    <w:rsid w:val="00270F23"/>
    <w:rsid w:val="00271021"/>
    <w:rsid w:val="002711DC"/>
    <w:rsid w:val="002713F9"/>
    <w:rsid w:val="00271861"/>
    <w:rsid w:val="00271872"/>
    <w:rsid w:val="00271934"/>
    <w:rsid w:val="00271B27"/>
    <w:rsid w:val="002721B5"/>
    <w:rsid w:val="00272416"/>
    <w:rsid w:val="00272C91"/>
    <w:rsid w:val="00272D29"/>
    <w:rsid w:val="00272E23"/>
    <w:rsid w:val="00273102"/>
    <w:rsid w:val="002731AD"/>
    <w:rsid w:val="00273292"/>
    <w:rsid w:val="002734D5"/>
    <w:rsid w:val="002736D9"/>
    <w:rsid w:val="00273A74"/>
    <w:rsid w:val="00273C7F"/>
    <w:rsid w:val="00273DE8"/>
    <w:rsid w:val="00273FE8"/>
    <w:rsid w:val="002741A6"/>
    <w:rsid w:val="00274494"/>
    <w:rsid w:val="00274B71"/>
    <w:rsid w:val="00274FA6"/>
    <w:rsid w:val="00275145"/>
    <w:rsid w:val="002758BA"/>
    <w:rsid w:val="00275A0E"/>
    <w:rsid w:val="00275B34"/>
    <w:rsid w:val="00275E59"/>
    <w:rsid w:val="0027626E"/>
    <w:rsid w:val="002765F4"/>
    <w:rsid w:val="00276959"/>
    <w:rsid w:val="00276974"/>
    <w:rsid w:val="002769EA"/>
    <w:rsid w:val="00276BA1"/>
    <w:rsid w:val="00277476"/>
    <w:rsid w:val="002775F0"/>
    <w:rsid w:val="00277B3D"/>
    <w:rsid w:val="00277DD9"/>
    <w:rsid w:val="002802DC"/>
    <w:rsid w:val="00280706"/>
    <w:rsid w:val="00280BBC"/>
    <w:rsid w:val="00280F8D"/>
    <w:rsid w:val="00281606"/>
    <w:rsid w:val="002817E2"/>
    <w:rsid w:val="00281B29"/>
    <w:rsid w:val="00281EC3"/>
    <w:rsid w:val="00282592"/>
    <w:rsid w:val="002828BF"/>
    <w:rsid w:val="00282A44"/>
    <w:rsid w:val="00283084"/>
    <w:rsid w:val="00283251"/>
    <w:rsid w:val="00283328"/>
    <w:rsid w:val="00283421"/>
    <w:rsid w:val="00283CD8"/>
    <w:rsid w:val="00283D22"/>
    <w:rsid w:val="0028412B"/>
    <w:rsid w:val="002846C5"/>
    <w:rsid w:val="00284A38"/>
    <w:rsid w:val="00284EBB"/>
    <w:rsid w:val="002851FB"/>
    <w:rsid w:val="0028552E"/>
    <w:rsid w:val="00285600"/>
    <w:rsid w:val="00285712"/>
    <w:rsid w:val="00286473"/>
    <w:rsid w:val="00286598"/>
    <w:rsid w:val="0028663A"/>
    <w:rsid w:val="00286ACD"/>
    <w:rsid w:val="00286B0E"/>
    <w:rsid w:val="00286B4B"/>
    <w:rsid w:val="00286BD1"/>
    <w:rsid w:val="00287088"/>
    <w:rsid w:val="0028710A"/>
    <w:rsid w:val="00287283"/>
    <w:rsid w:val="0028732F"/>
    <w:rsid w:val="00287650"/>
    <w:rsid w:val="00287BFE"/>
    <w:rsid w:val="00287E08"/>
    <w:rsid w:val="002900E2"/>
    <w:rsid w:val="00290222"/>
    <w:rsid w:val="00290319"/>
    <w:rsid w:val="00290475"/>
    <w:rsid w:val="0029079D"/>
    <w:rsid w:val="00290973"/>
    <w:rsid w:val="00290AE9"/>
    <w:rsid w:val="002910A2"/>
    <w:rsid w:val="002913B9"/>
    <w:rsid w:val="00291524"/>
    <w:rsid w:val="002917E3"/>
    <w:rsid w:val="002919AB"/>
    <w:rsid w:val="00291BF2"/>
    <w:rsid w:val="00291D71"/>
    <w:rsid w:val="00292313"/>
    <w:rsid w:val="00292614"/>
    <w:rsid w:val="00292704"/>
    <w:rsid w:val="002927F4"/>
    <w:rsid w:val="00292C86"/>
    <w:rsid w:val="002935F9"/>
    <w:rsid w:val="00293AB8"/>
    <w:rsid w:val="00293C3E"/>
    <w:rsid w:val="00293F49"/>
    <w:rsid w:val="0029425A"/>
    <w:rsid w:val="0029439C"/>
    <w:rsid w:val="0029440E"/>
    <w:rsid w:val="0029451B"/>
    <w:rsid w:val="002947D4"/>
    <w:rsid w:val="0029493A"/>
    <w:rsid w:val="00294A4E"/>
    <w:rsid w:val="00294D6F"/>
    <w:rsid w:val="00294DC9"/>
    <w:rsid w:val="00294EBD"/>
    <w:rsid w:val="0029514C"/>
    <w:rsid w:val="00295151"/>
    <w:rsid w:val="0029520D"/>
    <w:rsid w:val="00295279"/>
    <w:rsid w:val="0029538D"/>
    <w:rsid w:val="002955A1"/>
    <w:rsid w:val="00295D3A"/>
    <w:rsid w:val="0029603B"/>
    <w:rsid w:val="00296303"/>
    <w:rsid w:val="0029630D"/>
    <w:rsid w:val="00296737"/>
    <w:rsid w:val="00296CAD"/>
    <w:rsid w:val="00296E62"/>
    <w:rsid w:val="00297269"/>
    <w:rsid w:val="002972DF"/>
    <w:rsid w:val="0029740A"/>
    <w:rsid w:val="0029749B"/>
    <w:rsid w:val="0029765E"/>
    <w:rsid w:val="00297A98"/>
    <w:rsid w:val="00297CD8"/>
    <w:rsid w:val="002A0465"/>
    <w:rsid w:val="002A0633"/>
    <w:rsid w:val="002A06BC"/>
    <w:rsid w:val="002A06C3"/>
    <w:rsid w:val="002A0826"/>
    <w:rsid w:val="002A0B3F"/>
    <w:rsid w:val="002A0DD3"/>
    <w:rsid w:val="002A12F1"/>
    <w:rsid w:val="002A1346"/>
    <w:rsid w:val="002A16A3"/>
    <w:rsid w:val="002A180E"/>
    <w:rsid w:val="002A19B0"/>
    <w:rsid w:val="002A1AF4"/>
    <w:rsid w:val="002A1D39"/>
    <w:rsid w:val="002A1D74"/>
    <w:rsid w:val="002A1E3A"/>
    <w:rsid w:val="002A1F07"/>
    <w:rsid w:val="002A2043"/>
    <w:rsid w:val="002A25CB"/>
    <w:rsid w:val="002A29D6"/>
    <w:rsid w:val="002A2C89"/>
    <w:rsid w:val="002A2D73"/>
    <w:rsid w:val="002A2E04"/>
    <w:rsid w:val="002A339F"/>
    <w:rsid w:val="002A33AF"/>
    <w:rsid w:val="002A393F"/>
    <w:rsid w:val="002A395B"/>
    <w:rsid w:val="002A3C84"/>
    <w:rsid w:val="002A3DA2"/>
    <w:rsid w:val="002A431A"/>
    <w:rsid w:val="002A432B"/>
    <w:rsid w:val="002A4A87"/>
    <w:rsid w:val="002A4B46"/>
    <w:rsid w:val="002A4B7E"/>
    <w:rsid w:val="002A4BB1"/>
    <w:rsid w:val="002A4C04"/>
    <w:rsid w:val="002A4D2A"/>
    <w:rsid w:val="002A4DCA"/>
    <w:rsid w:val="002A4F48"/>
    <w:rsid w:val="002A4F95"/>
    <w:rsid w:val="002A514F"/>
    <w:rsid w:val="002A5379"/>
    <w:rsid w:val="002A5403"/>
    <w:rsid w:val="002A59FD"/>
    <w:rsid w:val="002A5DA0"/>
    <w:rsid w:val="002A60EC"/>
    <w:rsid w:val="002A65FE"/>
    <w:rsid w:val="002A69BC"/>
    <w:rsid w:val="002A69C8"/>
    <w:rsid w:val="002A6B6D"/>
    <w:rsid w:val="002A6DDE"/>
    <w:rsid w:val="002A6FA0"/>
    <w:rsid w:val="002A7272"/>
    <w:rsid w:val="002A7556"/>
    <w:rsid w:val="002A7E8B"/>
    <w:rsid w:val="002B013E"/>
    <w:rsid w:val="002B0C3A"/>
    <w:rsid w:val="002B0E2D"/>
    <w:rsid w:val="002B0F56"/>
    <w:rsid w:val="002B1601"/>
    <w:rsid w:val="002B16E0"/>
    <w:rsid w:val="002B1A2F"/>
    <w:rsid w:val="002B1B05"/>
    <w:rsid w:val="002B1D72"/>
    <w:rsid w:val="002B1EB2"/>
    <w:rsid w:val="002B2350"/>
    <w:rsid w:val="002B27C0"/>
    <w:rsid w:val="002B2A81"/>
    <w:rsid w:val="002B2B0D"/>
    <w:rsid w:val="002B30DB"/>
    <w:rsid w:val="002B3111"/>
    <w:rsid w:val="002B32FC"/>
    <w:rsid w:val="002B35A3"/>
    <w:rsid w:val="002B3847"/>
    <w:rsid w:val="002B3BCE"/>
    <w:rsid w:val="002B3E02"/>
    <w:rsid w:val="002B407B"/>
    <w:rsid w:val="002B417F"/>
    <w:rsid w:val="002B468E"/>
    <w:rsid w:val="002B49C5"/>
    <w:rsid w:val="002B4DA6"/>
    <w:rsid w:val="002B4DE6"/>
    <w:rsid w:val="002B4F0D"/>
    <w:rsid w:val="002B5024"/>
    <w:rsid w:val="002B5177"/>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89"/>
    <w:rsid w:val="002B74C7"/>
    <w:rsid w:val="002B7900"/>
    <w:rsid w:val="002B7948"/>
    <w:rsid w:val="002C0060"/>
    <w:rsid w:val="002C0078"/>
    <w:rsid w:val="002C03E4"/>
    <w:rsid w:val="002C076D"/>
    <w:rsid w:val="002C08DA"/>
    <w:rsid w:val="002C0AED"/>
    <w:rsid w:val="002C10F7"/>
    <w:rsid w:val="002C1218"/>
    <w:rsid w:val="002C134A"/>
    <w:rsid w:val="002C1409"/>
    <w:rsid w:val="002C146D"/>
    <w:rsid w:val="002C18B4"/>
    <w:rsid w:val="002C1A90"/>
    <w:rsid w:val="002C1DFA"/>
    <w:rsid w:val="002C1E79"/>
    <w:rsid w:val="002C1E98"/>
    <w:rsid w:val="002C1E9C"/>
    <w:rsid w:val="002C21D5"/>
    <w:rsid w:val="002C2264"/>
    <w:rsid w:val="002C2270"/>
    <w:rsid w:val="002C22E2"/>
    <w:rsid w:val="002C22E5"/>
    <w:rsid w:val="002C24F6"/>
    <w:rsid w:val="002C2532"/>
    <w:rsid w:val="002C2D41"/>
    <w:rsid w:val="002C2E51"/>
    <w:rsid w:val="002C2F4A"/>
    <w:rsid w:val="002C30A7"/>
    <w:rsid w:val="002C37B5"/>
    <w:rsid w:val="002C3DB9"/>
    <w:rsid w:val="002C431F"/>
    <w:rsid w:val="002C437A"/>
    <w:rsid w:val="002C4AEE"/>
    <w:rsid w:val="002C4C80"/>
    <w:rsid w:val="002C522F"/>
    <w:rsid w:val="002C52BF"/>
    <w:rsid w:val="002C54C1"/>
    <w:rsid w:val="002C556D"/>
    <w:rsid w:val="002C5DB9"/>
    <w:rsid w:val="002C5DE6"/>
    <w:rsid w:val="002C5E42"/>
    <w:rsid w:val="002C6236"/>
    <w:rsid w:val="002C62A6"/>
    <w:rsid w:val="002C6444"/>
    <w:rsid w:val="002C6677"/>
    <w:rsid w:val="002C6765"/>
    <w:rsid w:val="002C69BD"/>
    <w:rsid w:val="002C6D69"/>
    <w:rsid w:val="002C6F73"/>
    <w:rsid w:val="002C70A1"/>
    <w:rsid w:val="002C70D8"/>
    <w:rsid w:val="002C7140"/>
    <w:rsid w:val="002C7212"/>
    <w:rsid w:val="002C77C6"/>
    <w:rsid w:val="002C7974"/>
    <w:rsid w:val="002C7C1A"/>
    <w:rsid w:val="002C7E63"/>
    <w:rsid w:val="002D006A"/>
    <w:rsid w:val="002D04A7"/>
    <w:rsid w:val="002D04CF"/>
    <w:rsid w:val="002D05B5"/>
    <w:rsid w:val="002D0B64"/>
    <w:rsid w:val="002D0E5F"/>
    <w:rsid w:val="002D11A3"/>
    <w:rsid w:val="002D16DB"/>
    <w:rsid w:val="002D18FC"/>
    <w:rsid w:val="002D19B4"/>
    <w:rsid w:val="002D19F6"/>
    <w:rsid w:val="002D1AC6"/>
    <w:rsid w:val="002D1BD4"/>
    <w:rsid w:val="002D20A7"/>
    <w:rsid w:val="002D20EC"/>
    <w:rsid w:val="002D21E4"/>
    <w:rsid w:val="002D22A0"/>
    <w:rsid w:val="002D27A8"/>
    <w:rsid w:val="002D27B5"/>
    <w:rsid w:val="002D2973"/>
    <w:rsid w:val="002D2B57"/>
    <w:rsid w:val="002D2F09"/>
    <w:rsid w:val="002D30DF"/>
    <w:rsid w:val="002D33D6"/>
    <w:rsid w:val="002D34BC"/>
    <w:rsid w:val="002D35D0"/>
    <w:rsid w:val="002D38AF"/>
    <w:rsid w:val="002D3F35"/>
    <w:rsid w:val="002D4489"/>
    <w:rsid w:val="002D44CD"/>
    <w:rsid w:val="002D4703"/>
    <w:rsid w:val="002D4769"/>
    <w:rsid w:val="002D4A5F"/>
    <w:rsid w:val="002D4BBD"/>
    <w:rsid w:val="002D535D"/>
    <w:rsid w:val="002D548B"/>
    <w:rsid w:val="002D5528"/>
    <w:rsid w:val="002D57E2"/>
    <w:rsid w:val="002D588F"/>
    <w:rsid w:val="002D58C0"/>
    <w:rsid w:val="002D58E5"/>
    <w:rsid w:val="002D5914"/>
    <w:rsid w:val="002D5E9D"/>
    <w:rsid w:val="002D5EC3"/>
    <w:rsid w:val="002D60FB"/>
    <w:rsid w:val="002D67B0"/>
    <w:rsid w:val="002D6996"/>
    <w:rsid w:val="002D6AB5"/>
    <w:rsid w:val="002D7D47"/>
    <w:rsid w:val="002E01CA"/>
    <w:rsid w:val="002E025C"/>
    <w:rsid w:val="002E0263"/>
    <w:rsid w:val="002E0736"/>
    <w:rsid w:val="002E077B"/>
    <w:rsid w:val="002E0949"/>
    <w:rsid w:val="002E0B8F"/>
    <w:rsid w:val="002E0C25"/>
    <w:rsid w:val="002E0C56"/>
    <w:rsid w:val="002E0D3A"/>
    <w:rsid w:val="002E116E"/>
    <w:rsid w:val="002E12C5"/>
    <w:rsid w:val="002E149C"/>
    <w:rsid w:val="002E19E1"/>
    <w:rsid w:val="002E1AA5"/>
    <w:rsid w:val="002E1E43"/>
    <w:rsid w:val="002E231E"/>
    <w:rsid w:val="002E26B3"/>
    <w:rsid w:val="002E2CBA"/>
    <w:rsid w:val="002E2D95"/>
    <w:rsid w:val="002E30F0"/>
    <w:rsid w:val="002E31A4"/>
    <w:rsid w:val="002E374F"/>
    <w:rsid w:val="002E3AD5"/>
    <w:rsid w:val="002E3B74"/>
    <w:rsid w:val="002E3BE4"/>
    <w:rsid w:val="002E3C2E"/>
    <w:rsid w:val="002E4039"/>
    <w:rsid w:val="002E45C4"/>
    <w:rsid w:val="002E4724"/>
    <w:rsid w:val="002E475C"/>
    <w:rsid w:val="002E4E89"/>
    <w:rsid w:val="002E5095"/>
    <w:rsid w:val="002E52B7"/>
    <w:rsid w:val="002E5308"/>
    <w:rsid w:val="002E5AF6"/>
    <w:rsid w:val="002E604B"/>
    <w:rsid w:val="002E6106"/>
    <w:rsid w:val="002E6559"/>
    <w:rsid w:val="002E66AB"/>
    <w:rsid w:val="002E679B"/>
    <w:rsid w:val="002E685A"/>
    <w:rsid w:val="002E6ABC"/>
    <w:rsid w:val="002E6AC8"/>
    <w:rsid w:val="002E703D"/>
    <w:rsid w:val="002E75A6"/>
    <w:rsid w:val="002E75F5"/>
    <w:rsid w:val="002E78F7"/>
    <w:rsid w:val="002E7A37"/>
    <w:rsid w:val="002E7FD0"/>
    <w:rsid w:val="002F00FF"/>
    <w:rsid w:val="002F0EB1"/>
    <w:rsid w:val="002F0ED2"/>
    <w:rsid w:val="002F11F3"/>
    <w:rsid w:val="002F148F"/>
    <w:rsid w:val="002F1777"/>
    <w:rsid w:val="002F1911"/>
    <w:rsid w:val="002F1D8C"/>
    <w:rsid w:val="002F1EE5"/>
    <w:rsid w:val="002F20F7"/>
    <w:rsid w:val="002F2510"/>
    <w:rsid w:val="002F2CDC"/>
    <w:rsid w:val="002F2D17"/>
    <w:rsid w:val="002F2D68"/>
    <w:rsid w:val="002F3582"/>
    <w:rsid w:val="002F3F2F"/>
    <w:rsid w:val="002F40F4"/>
    <w:rsid w:val="002F4286"/>
    <w:rsid w:val="002F45ED"/>
    <w:rsid w:val="002F460A"/>
    <w:rsid w:val="002F46E1"/>
    <w:rsid w:val="002F4D7D"/>
    <w:rsid w:val="002F52A7"/>
    <w:rsid w:val="002F5553"/>
    <w:rsid w:val="002F55A8"/>
    <w:rsid w:val="002F5751"/>
    <w:rsid w:val="002F58D2"/>
    <w:rsid w:val="002F5C0F"/>
    <w:rsid w:val="002F5F03"/>
    <w:rsid w:val="002F6316"/>
    <w:rsid w:val="002F660C"/>
    <w:rsid w:val="002F68FD"/>
    <w:rsid w:val="002F6A62"/>
    <w:rsid w:val="002F6C84"/>
    <w:rsid w:val="002F6F98"/>
    <w:rsid w:val="002F6FE1"/>
    <w:rsid w:val="002F70F9"/>
    <w:rsid w:val="002F7233"/>
    <w:rsid w:val="002F76AC"/>
    <w:rsid w:val="002F7773"/>
    <w:rsid w:val="002F797E"/>
    <w:rsid w:val="002F79F4"/>
    <w:rsid w:val="002F7FCB"/>
    <w:rsid w:val="0030044C"/>
    <w:rsid w:val="0030063B"/>
    <w:rsid w:val="003006A0"/>
    <w:rsid w:val="003007B5"/>
    <w:rsid w:val="00300809"/>
    <w:rsid w:val="003008E9"/>
    <w:rsid w:val="00300AA0"/>
    <w:rsid w:val="00300B5F"/>
    <w:rsid w:val="00301371"/>
    <w:rsid w:val="0030137B"/>
    <w:rsid w:val="0030172B"/>
    <w:rsid w:val="00301897"/>
    <w:rsid w:val="00301B2D"/>
    <w:rsid w:val="00301E85"/>
    <w:rsid w:val="00301ED5"/>
    <w:rsid w:val="00302084"/>
    <w:rsid w:val="00302635"/>
    <w:rsid w:val="00302826"/>
    <w:rsid w:val="003029AA"/>
    <w:rsid w:val="00302CD5"/>
    <w:rsid w:val="00302DEE"/>
    <w:rsid w:val="00302EA9"/>
    <w:rsid w:val="00303552"/>
    <w:rsid w:val="0030379A"/>
    <w:rsid w:val="0030383E"/>
    <w:rsid w:val="003038AA"/>
    <w:rsid w:val="00303ADC"/>
    <w:rsid w:val="00303AFA"/>
    <w:rsid w:val="00303B82"/>
    <w:rsid w:val="00303C15"/>
    <w:rsid w:val="00303D61"/>
    <w:rsid w:val="00303F08"/>
    <w:rsid w:val="00304142"/>
    <w:rsid w:val="00304161"/>
    <w:rsid w:val="00304560"/>
    <w:rsid w:val="00304678"/>
    <w:rsid w:val="00304717"/>
    <w:rsid w:val="00304CD8"/>
    <w:rsid w:val="00304D95"/>
    <w:rsid w:val="00304E97"/>
    <w:rsid w:val="00305460"/>
    <w:rsid w:val="00305763"/>
    <w:rsid w:val="00305932"/>
    <w:rsid w:val="00305947"/>
    <w:rsid w:val="00306732"/>
    <w:rsid w:val="00306974"/>
    <w:rsid w:val="00306A0B"/>
    <w:rsid w:val="003070FA"/>
    <w:rsid w:val="00307186"/>
    <w:rsid w:val="003077A5"/>
    <w:rsid w:val="00307F9B"/>
    <w:rsid w:val="00310043"/>
    <w:rsid w:val="0031029F"/>
    <w:rsid w:val="003103BE"/>
    <w:rsid w:val="00310819"/>
    <w:rsid w:val="0031087F"/>
    <w:rsid w:val="00310C67"/>
    <w:rsid w:val="00310D49"/>
    <w:rsid w:val="00310F45"/>
    <w:rsid w:val="0031134B"/>
    <w:rsid w:val="00311460"/>
    <w:rsid w:val="0031174E"/>
    <w:rsid w:val="00311824"/>
    <w:rsid w:val="00311971"/>
    <w:rsid w:val="00311EFA"/>
    <w:rsid w:val="003121A6"/>
    <w:rsid w:val="00312777"/>
    <w:rsid w:val="003127D5"/>
    <w:rsid w:val="00312878"/>
    <w:rsid w:val="00312888"/>
    <w:rsid w:val="00312B67"/>
    <w:rsid w:val="00312DF5"/>
    <w:rsid w:val="003131DA"/>
    <w:rsid w:val="00313290"/>
    <w:rsid w:val="003132D1"/>
    <w:rsid w:val="00313783"/>
    <w:rsid w:val="00313B36"/>
    <w:rsid w:val="00313C71"/>
    <w:rsid w:val="00313C7C"/>
    <w:rsid w:val="00314513"/>
    <w:rsid w:val="00314563"/>
    <w:rsid w:val="003148D6"/>
    <w:rsid w:val="00314BF3"/>
    <w:rsid w:val="003152E9"/>
    <w:rsid w:val="003153EE"/>
    <w:rsid w:val="003155D2"/>
    <w:rsid w:val="003155D5"/>
    <w:rsid w:val="0031567F"/>
    <w:rsid w:val="00315A8B"/>
    <w:rsid w:val="0031643E"/>
    <w:rsid w:val="003165AF"/>
    <w:rsid w:val="00316616"/>
    <w:rsid w:val="00316839"/>
    <w:rsid w:val="00316B0F"/>
    <w:rsid w:val="00316E30"/>
    <w:rsid w:val="00316FE5"/>
    <w:rsid w:val="0031716C"/>
    <w:rsid w:val="003174A2"/>
    <w:rsid w:val="00317519"/>
    <w:rsid w:val="00317969"/>
    <w:rsid w:val="00317C18"/>
    <w:rsid w:val="00317D61"/>
    <w:rsid w:val="00317DE3"/>
    <w:rsid w:val="003203F1"/>
    <w:rsid w:val="00320566"/>
    <w:rsid w:val="00320678"/>
    <w:rsid w:val="00320996"/>
    <w:rsid w:val="00320C76"/>
    <w:rsid w:val="00320DBB"/>
    <w:rsid w:val="00320EFA"/>
    <w:rsid w:val="00321505"/>
    <w:rsid w:val="00321874"/>
    <w:rsid w:val="00321887"/>
    <w:rsid w:val="003218FA"/>
    <w:rsid w:val="00322353"/>
    <w:rsid w:val="003223DE"/>
    <w:rsid w:val="0032244B"/>
    <w:rsid w:val="003226F3"/>
    <w:rsid w:val="003228AC"/>
    <w:rsid w:val="00322B57"/>
    <w:rsid w:val="00322C1B"/>
    <w:rsid w:val="00322FCD"/>
    <w:rsid w:val="0032310A"/>
    <w:rsid w:val="0032348D"/>
    <w:rsid w:val="00323711"/>
    <w:rsid w:val="00323783"/>
    <w:rsid w:val="003239FE"/>
    <w:rsid w:val="00323DC0"/>
    <w:rsid w:val="00323ECC"/>
    <w:rsid w:val="00323F7B"/>
    <w:rsid w:val="003241C9"/>
    <w:rsid w:val="00324208"/>
    <w:rsid w:val="0032441E"/>
    <w:rsid w:val="003245AA"/>
    <w:rsid w:val="00324674"/>
    <w:rsid w:val="00324AF7"/>
    <w:rsid w:val="00325827"/>
    <w:rsid w:val="003258A7"/>
    <w:rsid w:val="003259A3"/>
    <w:rsid w:val="00325A38"/>
    <w:rsid w:val="00325A7A"/>
    <w:rsid w:val="00325ABC"/>
    <w:rsid w:val="00325E22"/>
    <w:rsid w:val="00325E50"/>
    <w:rsid w:val="0032670D"/>
    <w:rsid w:val="00326BB2"/>
    <w:rsid w:val="00326BD8"/>
    <w:rsid w:val="00326ED8"/>
    <w:rsid w:val="00326F1D"/>
    <w:rsid w:val="00327CD1"/>
    <w:rsid w:val="00327D35"/>
    <w:rsid w:val="00330636"/>
    <w:rsid w:val="003308AC"/>
    <w:rsid w:val="00330AC3"/>
    <w:rsid w:val="00330B40"/>
    <w:rsid w:val="00330B78"/>
    <w:rsid w:val="003311C4"/>
    <w:rsid w:val="0033180A"/>
    <w:rsid w:val="00331E9C"/>
    <w:rsid w:val="00331FBE"/>
    <w:rsid w:val="0033253F"/>
    <w:rsid w:val="0033295D"/>
    <w:rsid w:val="0033296A"/>
    <w:rsid w:val="00332DFF"/>
    <w:rsid w:val="00332E1E"/>
    <w:rsid w:val="00333128"/>
    <w:rsid w:val="00333223"/>
    <w:rsid w:val="0033335F"/>
    <w:rsid w:val="003334F6"/>
    <w:rsid w:val="00333646"/>
    <w:rsid w:val="003337D5"/>
    <w:rsid w:val="00333A58"/>
    <w:rsid w:val="00333CC1"/>
    <w:rsid w:val="00333D1F"/>
    <w:rsid w:val="00333DBC"/>
    <w:rsid w:val="003346CE"/>
    <w:rsid w:val="00334BD6"/>
    <w:rsid w:val="00334DF1"/>
    <w:rsid w:val="00334EEA"/>
    <w:rsid w:val="0033515F"/>
    <w:rsid w:val="00335467"/>
    <w:rsid w:val="00335474"/>
    <w:rsid w:val="00335589"/>
    <w:rsid w:val="003355AC"/>
    <w:rsid w:val="003356C8"/>
    <w:rsid w:val="0033572E"/>
    <w:rsid w:val="003357EF"/>
    <w:rsid w:val="00335AFA"/>
    <w:rsid w:val="0033610B"/>
    <w:rsid w:val="003365A1"/>
    <w:rsid w:val="003367A4"/>
    <w:rsid w:val="003367B9"/>
    <w:rsid w:val="00337733"/>
    <w:rsid w:val="00337748"/>
    <w:rsid w:val="00337797"/>
    <w:rsid w:val="003377BE"/>
    <w:rsid w:val="00337F41"/>
    <w:rsid w:val="00340294"/>
    <w:rsid w:val="003407F9"/>
    <w:rsid w:val="00340821"/>
    <w:rsid w:val="00340878"/>
    <w:rsid w:val="00340B20"/>
    <w:rsid w:val="00340B7E"/>
    <w:rsid w:val="00340BFC"/>
    <w:rsid w:val="00340C3A"/>
    <w:rsid w:val="00340D58"/>
    <w:rsid w:val="00340F8A"/>
    <w:rsid w:val="00341011"/>
    <w:rsid w:val="0034111B"/>
    <w:rsid w:val="003413B9"/>
    <w:rsid w:val="00341440"/>
    <w:rsid w:val="003414D2"/>
    <w:rsid w:val="003416BB"/>
    <w:rsid w:val="003417AD"/>
    <w:rsid w:val="00341A8C"/>
    <w:rsid w:val="003422F0"/>
    <w:rsid w:val="0034257E"/>
    <w:rsid w:val="003425B1"/>
    <w:rsid w:val="00342877"/>
    <w:rsid w:val="00342895"/>
    <w:rsid w:val="00343161"/>
    <w:rsid w:val="0034333F"/>
    <w:rsid w:val="00343BF3"/>
    <w:rsid w:val="00343DB9"/>
    <w:rsid w:val="00343DE7"/>
    <w:rsid w:val="00343F4A"/>
    <w:rsid w:val="00344502"/>
    <w:rsid w:val="00344F56"/>
    <w:rsid w:val="003451F5"/>
    <w:rsid w:val="0034538F"/>
    <w:rsid w:val="00345592"/>
    <w:rsid w:val="00345754"/>
    <w:rsid w:val="003459BC"/>
    <w:rsid w:val="00345B71"/>
    <w:rsid w:val="00345C1B"/>
    <w:rsid w:val="00345F16"/>
    <w:rsid w:val="003460E4"/>
    <w:rsid w:val="003461BF"/>
    <w:rsid w:val="0034641E"/>
    <w:rsid w:val="0034679E"/>
    <w:rsid w:val="003469F1"/>
    <w:rsid w:val="00346A8C"/>
    <w:rsid w:val="00346C96"/>
    <w:rsid w:val="00346DBB"/>
    <w:rsid w:val="00346F98"/>
    <w:rsid w:val="00347009"/>
    <w:rsid w:val="00347056"/>
    <w:rsid w:val="00347992"/>
    <w:rsid w:val="00347A22"/>
    <w:rsid w:val="00347A62"/>
    <w:rsid w:val="00347C30"/>
    <w:rsid w:val="00347D0F"/>
    <w:rsid w:val="00347E52"/>
    <w:rsid w:val="003501F6"/>
    <w:rsid w:val="0035085E"/>
    <w:rsid w:val="00350DD2"/>
    <w:rsid w:val="00350E74"/>
    <w:rsid w:val="00351203"/>
    <w:rsid w:val="0035121C"/>
    <w:rsid w:val="00351338"/>
    <w:rsid w:val="003516FD"/>
    <w:rsid w:val="00351892"/>
    <w:rsid w:val="00351D3A"/>
    <w:rsid w:val="0035204D"/>
    <w:rsid w:val="00352335"/>
    <w:rsid w:val="00352505"/>
    <w:rsid w:val="003528A0"/>
    <w:rsid w:val="003528AE"/>
    <w:rsid w:val="00352904"/>
    <w:rsid w:val="00352A62"/>
    <w:rsid w:val="00352B17"/>
    <w:rsid w:val="00352B55"/>
    <w:rsid w:val="0035304A"/>
    <w:rsid w:val="0035309B"/>
    <w:rsid w:val="00353211"/>
    <w:rsid w:val="003535A7"/>
    <w:rsid w:val="003537E7"/>
    <w:rsid w:val="00353C5E"/>
    <w:rsid w:val="00354018"/>
    <w:rsid w:val="0035403B"/>
    <w:rsid w:val="003540FA"/>
    <w:rsid w:val="003541AE"/>
    <w:rsid w:val="00354733"/>
    <w:rsid w:val="00354992"/>
    <w:rsid w:val="00354A12"/>
    <w:rsid w:val="0035526E"/>
    <w:rsid w:val="00355379"/>
    <w:rsid w:val="00355785"/>
    <w:rsid w:val="00355AC5"/>
    <w:rsid w:val="00355E65"/>
    <w:rsid w:val="003560B4"/>
    <w:rsid w:val="0035613B"/>
    <w:rsid w:val="00356141"/>
    <w:rsid w:val="003561CB"/>
    <w:rsid w:val="00356253"/>
    <w:rsid w:val="003562AD"/>
    <w:rsid w:val="0035669B"/>
    <w:rsid w:val="00356AA4"/>
    <w:rsid w:val="00356CA6"/>
    <w:rsid w:val="003571FB"/>
    <w:rsid w:val="0035750A"/>
    <w:rsid w:val="00357680"/>
    <w:rsid w:val="00357982"/>
    <w:rsid w:val="003579F9"/>
    <w:rsid w:val="00357B69"/>
    <w:rsid w:val="00357D33"/>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7B8"/>
    <w:rsid w:val="00361C84"/>
    <w:rsid w:val="00361E38"/>
    <w:rsid w:val="00361EC8"/>
    <w:rsid w:val="00361F52"/>
    <w:rsid w:val="003620B7"/>
    <w:rsid w:val="00362919"/>
    <w:rsid w:val="00362B31"/>
    <w:rsid w:val="00362C4B"/>
    <w:rsid w:val="003634EA"/>
    <w:rsid w:val="003636FB"/>
    <w:rsid w:val="00363A15"/>
    <w:rsid w:val="00363B12"/>
    <w:rsid w:val="00363B7D"/>
    <w:rsid w:val="00363CDC"/>
    <w:rsid w:val="00363ECF"/>
    <w:rsid w:val="003646FB"/>
    <w:rsid w:val="00364A55"/>
    <w:rsid w:val="00364B2A"/>
    <w:rsid w:val="00364C5E"/>
    <w:rsid w:val="00365560"/>
    <w:rsid w:val="00365701"/>
    <w:rsid w:val="0036573A"/>
    <w:rsid w:val="00365C66"/>
    <w:rsid w:val="00365E23"/>
    <w:rsid w:val="0036635B"/>
    <w:rsid w:val="0036668C"/>
    <w:rsid w:val="003669A6"/>
    <w:rsid w:val="00366BFF"/>
    <w:rsid w:val="0036747E"/>
    <w:rsid w:val="00367864"/>
    <w:rsid w:val="00367EF1"/>
    <w:rsid w:val="00367FC5"/>
    <w:rsid w:val="003701AC"/>
    <w:rsid w:val="00370640"/>
    <w:rsid w:val="00370645"/>
    <w:rsid w:val="003708D0"/>
    <w:rsid w:val="00371090"/>
    <w:rsid w:val="003710E4"/>
    <w:rsid w:val="00371AB6"/>
    <w:rsid w:val="00371DBB"/>
    <w:rsid w:val="003725BF"/>
    <w:rsid w:val="003725E3"/>
    <w:rsid w:val="00372773"/>
    <w:rsid w:val="0037281D"/>
    <w:rsid w:val="003728D7"/>
    <w:rsid w:val="00372909"/>
    <w:rsid w:val="00372C0F"/>
    <w:rsid w:val="00372EC1"/>
    <w:rsid w:val="00372F8A"/>
    <w:rsid w:val="00372FB3"/>
    <w:rsid w:val="0037312C"/>
    <w:rsid w:val="003731C3"/>
    <w:rsid w:val="00373F94"/>
    <w:rsid w:val="00374200"/>
    <w:rsid w:val="003742E9"/>
    <w:rsid w:val="00374549"/>
    <w:rsid w:val="00374761"/>
    <w:rsid w:val="0037484D"/>
    <w:rsid w:val="00374C13"/>
    <w:rsid w:val="00374DC9"/>
    <w:rsid w:val="00375112"/>
    <w:rsid w:val="0037517D"/>
    <w:rsid w:val="00375406"/>
    <w:rsid w:val="003756A8"/>
    <w:rsid w:val="00375DF8"/>
    <w:rsid w:val="0037647F"/>
    <w:rsid w:val="00376685"/>
    <w:rsid w:val="00376778"/>
    <w:rsid w:val="003768BA"/>
    <w:rsid w:val="00376A16"/>
    <w:rsid w:val="00376B6A"/>
    <w:rsid w:val="00376F70"/>
    <w:rsid w:val="0037705C"/>
    <w:rsid w:val="0037727F"/>
    <w:rsid w:val="003772B2"/>
    <w:rsid w:val="003777E2"/>
    <w:rsid w:val="00377A00"/>
    <w:rsid w:val="00377A90"/>
    <w:rsid w:val="00377E05"/>
    <w:rsid w:val="00377E1A"/>
    <w:rsid w:val="0038054D"/>
    <w:rsid w:val="0038083C"/>
    <w:rsid w:val="00380FD2"/>
    <w:rsid w:val="003810E3"/>
    <w:rsid w:val="00381260"/>
    <w:rsid w:val="00381992"/>
    <w:rsid w:val="00381E70"/>
    <w:rsid w:val="00381F15"/>
    <w:rsid w:val="00381FA2"/>
    <w:rsid w:val="00381FB9"/>
    <w:rsid w:val="00382148"/>
    <w:rsid w:val="003821E7"/>
    <w:rsid w:val="00382324"/>
    <w:rsid w:val="00382326"/>
    <w:rsid w:val="0038258C"/>
    <w:rsid w:val="00382636"/>
    <w:rsid w:val="0038295E"/>
    <w:rsid w:val="00382F70"/>
    <w:rsid w:val="00382F73"/>
    <w:rsid w:val="003831BC"/>
    <w:rsid w:val="003832AD"/>
    <w:rsid w:val="003833C5"/>
    <w:rsid w:val="00383718"/>
    <w:rsid w:val="003837CD"/>
    <w:rsid w:val="00383846"/>
    <w:rsid w:val="00383BA8"/>
    <w:rsid w:val="00383E45"/>
    <w:rsid w:val="0038417A"/>
    <w:rsid w:val="00384361"/>
    <w:rsid w:val="003845AD"/>
    <w:rsid w:val="00384604"/>
    <w:rsid w:val="0038461D"/>
    <w:rsid w:val="0038480A"/>
    <w:rsid w:val="00384985"/>
    <w:rsid w:val="00384AB5"/>
    <w:rsid w:val="00384BC3"/>
    <w:rsid w:val="00384C92"/>
    <w:rsid w:val="00384D49"/>
    <w:rsid w:val="00384D9B"/>
    <w:rsid w:val="00384DD8"/>
    <w:rsid w:val="00384E83"/>
    <w:rsid w:val="00384F61"/>
    <w:rsid w:val="0038525C"/>
    <w:rsid w:val="003852C5"/>
    <w:rsid w:val="0038555F"/>
    <w:rsid w:val="0038567B"/>
    <w:rsid w:val="00385912"/>
    <w:rsid w:val="00385979"/>
    <w:rsid w:val="00385A4E"/>
    <w:rsid w:val="00385A72"/>
    <w:rsid w:val="00385D3D"/>
    <w:rsid w:val="003860AE"/>
    <w:rsid w:val="003861D5"/>
    <w:rsid w:val="003864EF"/>
    <w:rsid w:val="00386D50"/>
    <w:rsid w:val="003876C0"/>
    <w:rsid w:val="003876EA"/>
    <w:rsid w:val="003879E4"/>
    <w:rsid w:val="00387EAE"/>
    <w:rsid w:val="00387EC3"/>
    <w:rsid w:val="003900E9"/>
    <w:rsid w:val="0039048C"/>
    <w:rsid w:val="00390685"/>
    <w:rsid w:val="00390688"/>
    <w:rsid w:val="00390736"/>
    <w:rsid w:val="00390D13"/>
    <w:rsid w:val="00390D22"/>
    <w:rsid w:val="00390E8D"/>
    <w:rsid w:val="0039114E"/>
    <w:rsid w:val="00391591"/>
    <w:rsid w:val="00391716"/>
    <w:rsid w:val="0039191D"/>
    <w:rsid w:val="00391ABF"/>
    <w:rsid w:val="00391E30"/>
    <w:rsid w:val="00391E36"/>
    <w:rsid w:val="00392145"/>
    <w:rsid w:val="003922C1"/>
    <w:rsid w:val="003924E4"/>
    <w:rsid w:val="0039291E"/>
    <w:rsid w:val="0039297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CF6"/>
    <w:rsid w:val="00395EDC"/>
    <w:rsid w:val="00395F99"/>
    <w:rsid w:val="00396437"/>
    <w:rsid w:val="0039687E"/>
    <w:rsid w:val="00396A34"/>
    <w:rsid w:val="00396DC3"/>
    <w:rsid w:val="00396F82"/>
    <w:rsid w:val="0039769A"/>
    <w:rsid w:val="00397AE9"/>
    <w:rsid w:val="003A0277"/>
    <w:rsid w:val="003A0316"/>
    <w:rsid w:val="003A063D"/>
    <w:rsid w:val="003A090B"/>
    <w:rsid w:val="003A094A"/>
    <w:rsid w:val="003A0CB0"/>
    <w:rsid w:val="003A12D7"/>
    <w:rsid w:val="003A13DE"/>
    <w:rsid w:val="003A1617"/>
    <w:rsid w:val="003A17C3"/>
    <w:rsid w:val="003A1A02"/>
    <w:rsid w:val="003A1D87"/>
    <w:rsid w:val="003A21F8"/>
    <w:rsid w:val="003A22FD"/>
    <w:rsid w:val="003A2805"/>
    <w:rsid w:val="003A284B"/>
    <w:rsid w:val="003A2A56"/>
    <w:rsid w:val="003A2D67"/>
    <w:rsid w:val="003A30B1"/>
    <w:rsid w:val="003A36CE"/>
    <w:rsid w:val="003A3E68"/>
    <w:rsid w:val="003A4098"/>
    <w:rsid w:val="003A4362"/>
    <w:rsid w:val="003A43B4"/>
    <w:rsid w:val="003A46E9"/>
    <w:rsid w:val="003A472D"/>
    <w:rsid w:val="003A4883"/>
    <w:rsid w:val="003A4A86"/>
    <w:rsid w:val="003A4C36"/>
    <w:rsid w:val="003A4C84"/>
    <w:rsid w:val="003A4FFA"/>
    <w:rsid w:val="003A510B"/>
    <w:rsid w:val="003A53C7"/>
    <w:rsid w:val="003A5438"/>
    <w:rsid w:val="003A54F3"/>
    <w:rsid w:val="003A550E"/>
    <w:rsid w:val="003A5554"/>
    <w:rsid w:val="003A5C62"/>
    <w:rsid w:val="003A5D4F"/>
    <w:rsid w:val="003A6191"/>
    <w:rsid w:val="003A684C"/>
    <w:rsid w:val="003A6A5D"/>
    <w:rsid w:val="003A6C61"/>
    <w:rsid w:val="003A6D5D"/>
    <w:rsid w:val="003A6EBC"/>
    <w:rsid w:val="003A77A6"/>
    <w:rsid w:val="003A7D3E"/>
    <w:rsid w:val="003A7DBA"/>
    <w:rsid w:val="003B01FF"/>
    <w:rsid w:val="003B053E"/>
    <w:rsid w:val="003B054B"/>
    <w:rsid w:val="003B0B3A"/>
    <w:rsid w:val="003B0DB6"/>
    <w:rsid w:val="003B0E84"/>
    <w:rsid w:val="003B10A8"/>
    <w:rsid w:val="003B12C9"/>
    <w:rsid w:val="003B1371"/>
    <w:rsid w:val="003B1636"/>
    <w:rsid w:val="003B197A"/>
    <w:rsid w:val="003B1EE3"/>
    <w:rsid w:val="003B1F5E"/>
    <w:rsid w:val="003B2537"/>
    <w:rsid w:val="003B29A6"/>
    <w:rsid w:val="003B2CAD"/>
    <w:rsid w:val="003B2E7E"/>
    <w:rsid w:val="003B3072"/>
    <w:rsid w:val="003B310A"/>
    <w:rsid w:val="003B33B7"/>
    <w:rsid w:val="003B3412"/>
    <w:rsid w:val="003B3441"/>
    <w:rsid w:val="003B37BC"/>
    <w:rsid w:val="003B4158"/>
    <w:rsid w:val="003B41FC"/>
    <w:rsid w:val="003B45C0"/>
    <w:rsid w:val="003B4634"/>
    <w:rsid w:val="003B4B2A"/>
    <w:rsid w:val="003B4DB9"/>
    <w:rsid w:val="003B4F05"/>
    <w:rsid w:val="003B5035"/>
    <w:rsid w:val="003B52BE"/>
    <w:rsid w:val="003B5857"/>
    <w:rsid w:val="003B6183"/>
    <w:rsid w:val="003B61EE"/>
    <w:rsid w:val="003B631E"/>
    <w:rsid w:val="003B67F3"/>
    <w:rsid w:val="003B6FEC"/>
    <w:rsid w:val="003B70FD"/>
    <w:rsid w:val="003B730A"/>
    <w:rsid w:val="003B769E"/>
    <w:rsid w:val="003B7B96"/>
    <w:rsid w:val="003B7C0A"/>
    <w:rsid w:val="003C0190"/>
    <w:rsid w:val="003C021F"/>
    <w:rsid w:val="003C048B"/>
    <w:rsid w:val="003C0C33"/>
    <w:rsid w:val="003C0EB4"/>
    <w:rsid w:val="003C0FB8"/>
    <w:rsid w:val="003C105F"/>
    <w:rsid w:val="003C11A8"/>
    <w:rsid w:val="003C1E7B"/>
    <w:rsid w:val="003C292A"/>
    <w:rsid w:val="003C2F67"/>
    <w:rsid w:val="003C30BF"/>
    <w:rsid w:val="003C3307"/>
    <w:rsid w:val="003C33A6"/>
    <w:rsid w:val="003C346F"/>
    <w:rsid w:val="003C37A3"/>
    <w:rsid w:val="003C4281"/>
    <w:rsid w:val="003C4992"/>
    <w:rsid w:val="003C4BBF"/>
    <w:rsid w:val="003C4C26"/>
    <w:rsid w:val="003C4C2D"/>
    <w:rsid w:val="003C521E"/>
    <w:rsid w:val="003C54A5"/>
    <w:rsid w:val="003C5606"/>
    <w:rsid w:val="003C590E"/>
    <w:rsid w:val="003C594E"/>
    <w:rsid w:val="003C5E63"/>
    <w:rsid w:val="003C6565"/>
    <w:rsid w:val="003C67CB"/>
    <w:rsid w:val="003C698B"/>
    <w:rsid w:val="003C7091"/>
    <w:rsid w:val="003C75E7"/>
    <w:rsid w:val="003C78AC"/>
    <w:rsid w:val="003C7DBD"/>
    <w:rsid w:val="003C7E88"/>
    <w:rsid w:val="003D000A"/>
    <w:rsid w:val="003D00BB"/>
    <w:rsid w:val="003D04CC"/>
    <w:rsid w:val="003D04D6"/>
    <w:rsid w:val="003D0AB5"/>
    <w:rsid w:val="003D0BAF"/>
    <w:rsid w:val="003D0C96"/>
    <w:rsid w:val="003D0D3C"/>
    <w:rsid w:val="003D0F30"/>
    <w:rsid w:val="003D1A87"/>
    <w:rsid w:val="003D1C3F"/>
    <w:rsid w:val="003D1E1C"/>
    <w:rsid w:val="003D1E97"/>
    <w:rsid w:val="003D1FF9"/>
    <w:rsid w:val="003D2052"/>
    <w:rsid w:val="003D248C"/>
    <w:rsid w:val="003D2743"/>
    <w:rsid w:val="003D28ED"/>
    <w:rsid w:val="003D2999"/>
    <w:rsid w:val="003D2A68"/>
    <w:rsid w:val="003D2DC7"/>
    <w:rsid w:val="003D3252"/>
    <w:rsid w:val="003D3EC6"/>
    <w:rsid w:val="003D44F6"/>
    <w:rsid w:val="003D4660"/>
    <w:rsid w:val="003D47AE"/>
    <w:rsid w:val="003D4A83"/>
    <w:rsid w:val="003D4A8D"/>
    <w:rsid w:val="003D583D"/>
    <w:rsid w:val="003D58FC"/>
    <w:rsid w:val="003D5A4A"/>
    <w:rsid w:val="003D5A9B"/>
    <w:rsid w:val="003D5AB0"/>
    <w:rsid w:val="003D5D51"/>
    <w:rsid w:val="003D5F07"/>
    <w:rsid w:val="003D6678"/>
    <w:rsid w:val="003D6860"/>
    <w:rsid w:val="003D6A24"/>
    <w:rsid w:val="003D6A9A"/>
    <w:rsid w:val="003D6AE2"/>
    <w:rsid w:val="003D6D40"/>
    <w:rsid w:val="003D72CD"/>
    <w:rsid w:val="003D7508"/>
    <w:rsid w:val="003D771E"/>
    <w:rsid w:val="003D7742"/>
    <w:rsid w:val="003D77AF"/>
    <w:rsid w:val="003D7AFE"/>
    <w:rsid w:val="003D7ED9"/>
    <w:rsid w:val="003D7F36"/>
    <w:rsid w:val="003E020B"/>
    <w:rsid w:val="003E0229"/>
    <w:rsid w:val="003E039A"/>
    <w:rsid w:val="003E0406"/>
    <w:rsid w:val="003E0471"/>
    <w:rsid w:val="003E0508"/>
    <w:rsid w:val="003E05BD"/>
    <w:rsid w:val="003E0DBA"/>
    <w:rsid w:val="003E10F4"/>
    <w:rsid w:val="003E111E"/>
    <w:rsid w:val="003E126E"/>
    <w:rsid w:val="003E151E"/>
    <w:rsid w:val="003E1535"/>
    <w:rsid w:val="003E1C08"/>
    <w:rsid w:val="003E1C42"/>
    <w:rsid w:val="003E2025"/>
    <w:rsid w:val="003E2428"/>
    <w:rsid w:val="003E263D"/>
    <w:rsid w:val="003E28F4"/>
    <w:rsid w:val="003E2B36"/>
    <w:rsid w:val="003E2D0C"/>
    <w:rsid w:val="003E2F1D"/>
    <w:rsid w:val="003E31BE"/>
    <w:rsid w:val="003E35CF"/>
    <w:rsid w:val="003E3B0F"/>
    <w:rsid w:val="003E3CBD"/>
    <w:rsid w:val="003E3E94"/>
    <w:rsid w:val="003E3E9A"/>
    <w:rsid w:val="003E3EDB"/>
    <w:rsid w:val="003E3EE4"/>
    <w:rsid w:val="003E4721"/>
    <w:rsid w:val="003E4925"/>
    <w:rsid w:val="003E4DCC"/>
    <w:rsid w:val="003E5158"/>
    <w:rsid w:val="003E5405"/>
    <w:rsid w:val="003E5BF0"/>
    <w:rsid w:val="003E6423"/>
    <w:rsid w:val="003E6513"/>
    <w:rsid w:val="003E656C"/>
    <w:rsid w:val="003E658C"/>
    <w:rsid w:val="003E6654"/>
    <w:rsid w:val="003E6CFA"/>
    <w:rsid w:val="003E6F40"/>
    <w:rsid w:val="003E710B"/>
    <w:rsid w:val="003E7163"/>
    <w:rsid w:val="003E7A91"/>
    <w:rsid w:val="003E7B17"/>
    <w:rsid w:val="003E7B8C"/>
    <w:rsid w:val="003E7FB2"/>
    <w:rsid w:val="003F0049"/>
    <w:rsid w:val="003F05D2"/>
    <w:rsid w:val="003F0DF8"/>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74D"/>
    <w:rsid w:val="003F2764"/>
    <w:rsid w:val="003F2FBE"/>
    <w:rsid w:val="003F3325"/>
    <w:rsid w:val="003F340D"/>
    <w:rsid w:val="003F3BAE"/>
    <w:rsid w:val="003F3F36"/>
    <w:rsid w:val="003F3FAB"/>
    <w:rsid w:val="003F40D1"/>
    <w:rsid w:val="003F4311"/>
    <w:rsid w:val="003F46E9"/>
    <w:rsid w:val="003F4D16"/>
    <w:rsid w:val="003F4F84"/>
    <w:rsid w:val="003F509E"/>
    <w:rsid w:val="003F516E"/>
    <w:rsid w:val="003F5716"/>
    <w:rsid w:val="003F60C2"/>
    <w:rsid w:val="003F6396"/>
    <w:rsid w:val="003F6422"/>
    <w:rsid w:val="003F698E"/>
    <w:rsid w:val="003F6A6E"/>
    <w:rsid w:val="003F6A94"/>
    <w:rsid w:val="003F73F1"/>
    <w:rsid w:val="003F74D8"/>
    <w:rsid w:val="003F7531"/>
    <w:rsid w:val="003F75A5"/>
    <w:rsid w:val="003F76F6"/>
    <w:rsid w:val="003F7758"/>
    <w:rsid w:val="003F7A92"/>
    <w:rsid w:val="003F7B4F"/>
    <w:rsid w:val="004001A2"/>
    <w:rsid w:val="00400486"/>
    <w:rsid w:val="004008A0"/>
    <w:rsid w:val="00400E28"/>
    <w:rsid w:val="00401287"/>
    <w:rsid w:val="004017C4"/>
    <w:rsid w:val="0040181B"/>
    <w:rsid w:val="00401EE3"/>
    <w:rsid w:val="0040218F"/>
    <w:rsid w:val="00402274"/>
    <w:rsid w:val="004028B6"/>
    <w:rsid w:val="00402AD4"/>
    <w:rsid w:val="00402E78"/>
    <w:rsid w:val="004030AA"/>
    <w:rsid w:val="004032DF"/>
    <w:rsid w:val="00403E23"/>
    <w:rsid w:val="00403E79"/>
    <w:rsid w:val="004040FE"/>
    <w:rsid w:val="00404212"/>
    <w:rsid w:val="00404254"/>
    <w:rsid w:val="004044C1"/>
    <w:rsid w:val="00404785"/>
    <w:rsid w:val="00404B18"/>
    <w:rsid w:val="00404B8A"/>
    <w:rsid w:val="00404F2A"/>
    <w:rsid w:val="004052AB"/>
    <w:rsid w:val="00405369"/>
    <w:rsid w:val="0040547F"/>
    <w:rsid w:val="0040554F"/>
    <w:rsid w:val="00405705"/>
    <w:rsid w:val="00405FB4"/>
    <w:rsid w:val="004062D7"/>
    <w:rsid w:val="004063BD"/>
    <w:rsid w:val="0040644B"/>
    <w:rsid w:val="004064E0"/>
    <w:rsid w:val="00406AC5"/>
    <w:rsid w:val="00406AD1"/>
    <w:rsid w:val="00406B8E"/>
    <w:rsid w:val="00406E5A"/>
    <w:rsid w:val="00406E86"/>
    <w:rsid w:val="004071AA"/>
    <w:rsid w:val="004071E1"/>
    <w:rsid w:val="00407B1E"/>
    <w:rsid w:val="00407B24"/>
    <w:rsid w:val="00407FC2"/>
    <w:rsid w:val="00410064"/>
    <w:rsid w:val="00410386"/>
    <w:rsid w:val="00410BBB"/>
    <w:rsid w:val="004115F5"/>
    <w:rsid w:val="00411607"/>
    <w:rsid w:val="004116E5"/>
    <w:rsid w:val="00411C04"/>
    <w:rsid w:val="00411F9F"/>
    <w:rsid w:val="00412054"/>
    <w:rsid w:val="00412366"/>
    <w:rsid w:val="00412488"/>
    <w:rsid w:val="00412A5F"/>
    <w:rsid w:val="00412D38"/>
    <w:rsid w:val="00412EFF"/>
    <w:rsid w:val="00413601"/>
    <w:rsid w:val="0041372F"/>
    <w:rsid w:val="0041390D"/>
    <w:rsid w:val="00413B01"/>
    <w:rsid w:val="00414111"/>
    <w:rsid w:val="00414424"/>
    <w:rsid w:val="00414470"/>
    <w:rsid w:val="0041462B"/>
    <w:rsid w:val="00414636"/>
    <w:rsid w:val="00414936"/>
    <w:rsid w:val="00414D29"/>
    <w:rsid w:val="00414FAD"/>
    <w:rsid w:val="00415552"/>
    <w:rsid w:val="0041562D"/>
    <w:rsid w:val="00415807"/>
    <w:rsid w:val="004161FE"/>
    <w:rsid w:val="004165A9"/>
    <w:rsid w:val="004168DB"/>
    <w:rsid w:val="00416D3B"/>
    <w:rsid w:val="00416F71"/>
    <w:rsid w:val="00417094"/>
    <w:rsid w:val="004171B0"/>
    <w:rsid w:val="00417431"/>
    <w:rsid w:val="004174A9"/>
    <w:rsid w:val="00417B83"/>
    <w:rsid w:val="004204F9"/>
    <w:rsid w:val="00420510"/>
    <w:rsid w:val="00420766"/>
    <w:rsid w:val="004207BD"/>
    <w:rsid w:val="00420984"/>
    <w:rsid w:val="00420A6E"/>
    <w:rsid w:val="00420BA9"/>
    <w:rsid w:val="004214FD"/>
    <w:rsid w:val="004216A1"/>
    <w:rsid w:val="004216E4"/>
    <w:rsid w:val="00421760"/>
    <w:rsid w:val="0042195B"/>
    <w:rsid w:val="00421A02"/>
    <w:rsid w:val="00421AE5"/>
    <w:rsid w:val="00421E11"/>
    <w:rsid w:val="00421FC1"/>
    <w:rsid w:val="0042213B"/>
    <w:rsid w:val="00422195"/>
    <w:rsid w:val="004226E7"/>
    <w:rsid w:val="00422AA9"/>
    <w:rsid w:val="00422C3B"/>
    <w:rsid w:val="00422DF0"/>
    <w:rsid w:val="00423689"/>
    <w:rsid w:val="0042379C"/>
    <w:rsid w:val="004237D9"/>
    <w:rsid w:val="004237DE"/>
    <w:rsid w:val="00423847"/>
    <w:rsid w:val="00423B1B"/>
    <w:rsid w:val="00423C21"/>
    <w:rsid w:val="00423D4D"/>
    <w:rsid w:val="00423FDE"/>
    <w:rsid w:val="0042443E"/>
    <w:rsid w:val="0042500C"/>
    <w:rsid w:val="0042520E"/>
    <w:rsid w:val="004256F0"/>
    <w:rsid w:val="004257F8"/>
    <w:rsid w:val="00425A7E"/>
    <w:rsid w:val="00425B7D"/>
    <w:rsid w:val="00425DA7"/>
    <w:rsid w:val="0042695B"/>
    <w:rsid w:val="004271DB"/>
    <w:rsid w:val="004273AC"/>
    <w:rsid w:val="004276C1"/>
    <w:rsid w:val="0042785D"/>
    <w:rsid w:val="00427ACF"/>
    <w:rsid w:val="00427B55"/>
    <w:rsid w:val="00427F77"/>
    <w:rsid w:val="00430244"/>
    <w:rsid w:val="0043038F"/>
    <w:rsid w:val="00430559"/>
    <w:rsid w:val="0043120E"/>
    <w:rsid w:val="00431288"/>
    <w:rsid w:val="0043169B"/>
    <w:rsid w:val="00431DA4"/>
    <w:rsid w:val="00431ED7"/>
    <w:rsid w:val="00432950"/>
    <w:rsid w:val="00432AD4"/>
    <w:rsid w:val="00432C13"/>
    <w:rsid w:val="00432EBC"/>
    <w:rsid w:val="00433A5F"/>
    <w:rsid w:val="00433D7E"/>
    <w:rsid w:val="00433F9B"/>
    <w:rsid w:val="0043421A"/>
    <w:rsid w:val="004344AB"/>
    <w:rsid w:val="00434642"/>
    <w:rsid w:val="00434D5D"/>
    <w:rsid w:val="00434FF6"/>
    <w:rsid w:val="00435BF1"/>
    <w:rsid w:val="00435BFA"/>
    <w:rsid w:val="00435FB3"/>
    <w:rsid w:val="00435FF7"/>
    <w:rsid w:val="00436A99"/>
    <w:rsid w:val="00436B43"/>
    <w:rsid w:val="00436BF9"/>
    <w:rsid w:val="00436C0F"/>
    <w:rsid w:val="00436C11"/>
    <w:rsid w:val="00436FF7"/>
    <w:rsid w:val="0043720F"/>
    <w:rsid w:val="00437592"/>
    <w:rsid w:val="00437674"/>
    <w:rsid w:val="00437994"/>
    <w:rsid w:val="00437B42"/>
    <w:rsid w:val="00437C9C"/>
    <w:rsid w:val="0044008A"/>
    <w:rsid w:val="0044058B"/>
    <w:rsid w:val="00440DEF"/>
    <w:rsid w:val="00440F02"/>
    <w:rsid w:val="004416EF"/>
    <w:rsid w:val="00441C5C"/>
    <w:rsid w:val="00441E22"/>
    <w:rsid w:val="00442016"/>
    <w:rsid w:val="00442327"/>
    <w:rsid w:val="004425B1"/>
    <w:rsid w:val="0044288D"/>
    <w:rsid w:val="00442947"/>
    <w:rsid w:val="00442EB8"/>
    <w:rsid w:val="00442EC8"/>
    <w:rsid w:val="0044308C"/>
    <w:rsid w:val="0044321E"/>
    <w:rsid w:val="00443493"/>
    <w:rsid w:val="00443790"/>
    <w:rsid w:val="00443C0F"/>
    <w:rsid w:val="00443F4D"/>
    <w:rsid w:val="004443BB"/>
    <w:rsid w:val="0044443D"/>
    <w:rsid w:val="004449C4"/>
    <w:rsid w:val="004449DE"/>
    <w:rsid w:val="00444B47"/>
    <w:rsid w:val="00444B5E"/>
    <w:rsid w:val="00445260"/>
    <w:rsid w:val="004453B8"/>
    <w:rsid w:val="004456B2"/>
    <w:rsid w:val="004458D6"/>
    <w:rsid w:val="00445BC5"/>
    <w:rsid w:val="00446087"/>
    <w:rsid w:val="0044611D"/>
    <w:rsid w:val="00446595"/>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3BC"/>
    <w:rsid w:val="00452755"/>
    <w:rsid w:val="00452937"/>
    <w:rsid w:val="00452A0A"/>
    <w:rsid w:val="00452B48"/>
    <w:rsid w:val="00452EB4"/>
    <w:rsid w:val="00452ECF"/>
    <w:rsid w:val="00452F46"/>
    <w:rsid w:val="00452FD7"/>
    <w:rsid w:val="00453B5B"/>
    <w:rsid w:val="00453C6F"/>
    <w:rsid w:val="00454442"/>
    <w:rsid w:val="004544DA"/>
    <w:rsid w:val="004546AB"/>
    <w:rsid w:val="00455127"/>
    <w:rsid w:val="00455256"/>
    <w:rsid w:val="0045548A"/>
    <w:rsid w:val="0045592B"/>
    <w:rsid w:val="00455A2B"/>
    <w:rsid w:val="00455C8B"/>
    <w:rsid w:val="00455D6E"/>
    <w:rsid w:val="00456124"/>
    <w:rsid w:val="00456237"/>
    <w:rsid w:val="0045644C"/>
    <w:rsid w:val="00456738"/>
    <w:rsid w:val="004568C0"/>
    <w:rsid w:val="00456A16"/>
    <w:rsid w:val="00456A88"/>
    <w:rsid w:val="00456BBD"/>
    <w:rsid w:val="00456CA0"/>
    <w:rsid w:val="00456E1F"/>
    <w:rsid w:val="0045710F"/>
    <w:rsid w:val="004572B1"/>
    <w:rsid w:val="0045732D"/>
    <w:rsid w:val="00457795"/>
    <w:rsid w:val="00457E7B"/>
    <w:rsid w:val="00460271"/>
    <w:rsid w:val="00460604"/>
    <w:rsid w:val="00460850"/>
    <w:rsid w:val="00460985"/>
    <w:rsid w:val="00460B03"/>
    <w:rsid w:val="00460B37"/>
    <w:rsid w:val="00460CDF"/>
    <w:rsid w:val="00460D60"/>
    <w:rsid w:val="0046107F"/>
    <w:rsid w:val="004611EC"/>
    <w:rsid w:val="0046177A"/>
    <w:rsid w:val="00461861"/>
    <w:rsid w:val="0046197F"/>
    <w:rsid w:val="00461C30"/>
    <w:rsid w:val="00461D21"/>
    <w:rsid w:val="00462113"/>
    <w:rsid w:val="00462917"/>
    <w:rsid w:val="0046305C"/>
    <w:rsid w:val="00463435"/>
    <w:rsid w:val="00463536"/>
    <w:rsid w:val="00463731"/>
    <w:rsid w:val="00463DC0"/>
    <w:rsid w:val="00463EF6"/>
    <w:rsid w:val="0046403B"/>
    <w:rsid w:val="00464220"/>
    <w:rsid w:val="0046433D"/>
    <w:rsid w:val="00464D6A"/>
    <w:rsid w:val="00464E85"/>
    <w:rsid w:val="0046517B"/>
    <w:rsid w:val="00465293"/>
    <w:rsid w:val="004653C3"/>
    <w:rsid w:val="00465A75"/>
    <w:rsid w:val="00465C2D"/>
    <w:rsid w:val="00465F95"/>
    <w:rsid w:val="00465FDB"/>
    <w:rsid w:val="00466038"/>
    <w:rsid w:val="00466490"/>
    <w:rsid w:val="0046669C"/>
    <w:rsid w:val="00466B30"/>
    <w:rsid w:val="00466DA6"/>
    <w:rsid w:val="00466E88"/>
    <w:rsid w:val="0046703B"/>
    <w:rsid w:val="004676FF"/>
    <w:rsid w:val="00467A95"/>
    <w:rsid w:val="00467B5D"/>
    <w:rsid w:val="00467D56"/>
    <w:rsid w:val="00470075"/>
    <w:rsid w:val="0047041E"/>
    <w:rsid w:val="00471044"/>
    <w:rsid w:val="0047108C"/>
    <w:rsid w:val="0047110B"/>
    <w:rsid w:val="0047192C"/>
    <w:rsid w:val="00471EAF"/>
    <w:rsid w:val="004720B0"/>
    <w:rsid w:val="0047217E"/>
    <w:rsid w:val="00472192"/>
    <w:rsid w:val="00472294"/>
    <w:rsid w:val="00472374"/>
    <w:rsid w:val="004727A6"/>
    <w:rsid w:val="00472C8E"/>
    <w:rsid w:val="004730B6"/>
    <w:rsid w:val="0047333D"/>
    <w:rsid w:val="00473624"/>
    <w:rsid w:val="004738EA"/>
    <w:rsid w:val="00473CFC"/>
    <w:rsid w:val="00474031"/>
    <w:rsid w:val="0047429B"/>
    <w:rsid w:val="0047450B"/>
    <w:rsid w:val="00474B33"/>
    <w:rsid w:val="00474C30"/>
    <w:rsid w:val="00474D75"/>
    <w:rsid w:val="00474E89"/>
    <w:rsid w:val="00475139"/>
    <w:rsid w:val="004751CA"/>
    <w:rsid w:val="004756BB"/>
    <w:rsid w:val="00475935"/>
    <w:rsid w:val="00475B14"/>
    <w:rsid w:val="00475C66"/>
    <w:rsid w:val="00475C87"/>
    <w:rsid w:val="00476481"/>
    <w:rsid w:val="0047667D"/>
    <w:rsid w:val="00476E4D"/>
    <w:rsid w:val="004772AB"/>
    <w:rsid w:val="0047739F"/>
    <w:rsid w:val="004773A3"/>
    <w:rsid w:val="004777FB"/>
    <w:rsid w:val="00477D7B"/>
    <w:rsid w:val="00477E57"/>
    <w:rsid w:val="00480208"/>
    <w:rsid w:val="00480223"/>
    <w:rsid w:val="00480783"/>
    <w:rsid w:val="00480867"/>
    <w:rsid w:val="0048092A"/>
    <w:rsid w:val="00481794"/>
    <w:rsid w:val="004819CE"/>
    <w:rsid w:val="00481BA3"/>
    <w:rsid w:val="004822A7"/>
    <w:rsid w:val="004822EB"/>
    <w:rsid w:val="0048239B"/>
    <w:rsid w:val="0048249D"/>
    <w:rsid w:val="00482834"/>
    <w:rsid w:val="00483530"/>
    <w:rsid w:val="0048374D"/>
    <w:rsid w:val="00483758"/>
    <w:rsid w:val="004838CA"/>
    <w:rsid w:val="004838E4"/>
    <w:rsid w:val="00483C74"/>
    <w:rsid w:val="0048432C"/>
    <w:rsid w:val="004843F9"/>
    <w:rsid w:val="00484611"/>
    <w:rsid w:val="00484722"/>
    <w:rsid w:val="00485272"/>
    <w:rsid w:val="00485F83"/>
    <w:rsid w:val="004860B6"/>
    <w:rsid w:val="00486140"/>
    <w:rsid w:val="0048623D"/>
    <w:rsid w:val="004867AF"/>
    <w:rsid w:val="00486A32"/>
    <w:rsid w:val="00486E40"/>
    <w:rsid w:val="00487501"/>
    <w:rsid w:val="0048770D"/>
    <w:rsid w:val="004877B8"/>
    <w:rsid w:val="00487C22"/>
    <w:rsid w:val="00487C90"/>
    <w:rsid w:val="00487D34"/>
    <w:rsid w:val="00487F89"/>
    <w:rsid w:val="004900D9"/>
    <w:rsid w:val="00490414"/>
    <w:rsid w:val="0049043B"/>
    <w:rsid w:val="004908D4"/>
    <w:rsid w:val="004909A5"/>
    <w:rsid w:val="00490A07"/>
    <w:rsid w:val="004910DF"/>
    <w:rsid w:val="004912BC"/>
    <w:rsid w:val="00491939"/>
    <w:rsid w:val="00491B2C"/>
    <w:rsid w:val="00491C77"/>
    <w:rsid w:val="00491E7A"/>
    <w:rsid w:val="00492045"/>
    <w:rsid w:val="0049239F"/>
    <w:rsid w:val="00492472"/>
    <w:rsid w:val="00492F01"/>
    <w:rsid w:val="00493172"/>
    <w:rsid w:val="004931F9"/>
    <w:rsid w:val="00493283"/>
    <w:rsid w:val="004936CE"/>
    <w:rsid w:val="004936EC"/>
    <w:rsid w:val="00494024"/>
    <w:rsid w:val="00494449"/>
    <w:rsid w:val="00494ED0"/>
    <w:rsid w:val="00495181"/>
    <w:rsid w:val="0049558A"/>
    <w:rsid w:val="00495834"/>
    <w:rsid w:val="00495B56"/>
    <w:rsid w:val="00495B68"/>
    <w:rsid w:val="00495E00"/>
    <w:rsid w:val="004960DF"/>
    <w:rsid w:val="00496263"/>
    <w:rsid w:val="0049685F"/>
    <w:rsid w:val="004970D0"/>
    <w:rsid w:val="0049730C"/>
    <w:rsid w:val="004974A2"/>
    <w:rsid w:val="004979C9"/>
    <w:rsid w:val="00497CC5"/>
    <w:rsid w:val="00497DC0"/>
    <w:rsid w:val="00497E65"/>
    <w:rsid w:val="004A045D"/>
    <w:rsid w:val="004A0847"/>
    <w:rsid w:val="004A0AEE"/>
    <w:rsid w:val="004A0B68"/>
    <w:rsid w:val="004A0CF4"/>
    <w:rsid w:val="004A0D0A"/>
    <w:rsid w:val="004A119C"/>
    <w:rsid w:val="004A1263"/>
    <w:rsid w:val="004A12BA"/>
    <w:rsid w:val="004A19A1"/>
    <w:rsid w:val="004A1FFB"/>
    <w:rsid w:val="004A2129"/>
    <w:rsid w:val="004A2327"/>
    <w:rsid w:val="004A23C5"/>
    <w:rsid w:val="004A23DA"/>
    <w:rsid w:val="004A23DE"/>
    <w:rsid w:val="004A26AB"/>
    <w:rsid w:val="004A2A47"/>
    <w:rsid w:val="004A2AA4"/>
    <w:rsid w:val="004A2ADC"/>
    <w:rsid w:val="004A2B24"/>
    <w:rsid w:val="004A2C55"/>
    <w:rsid w:val="004A2CA7"/>
    <w:rsid w:val="004A3249"/>
    <w:rsid w:val="004A37A5"/>
    <w:rsid w:val="004A3C0E"/>
    <w:rsid w:val="004A3C68"/>
    <w:rsid w:val="004A3E7A"/>
    <w:rsid w:val="004A3ECD"/>
    <w:rsid w:val="004A4151"/>
    <w:rsid w:val="004A4490"/>
    <w:rsid w:val="004A48E2"/>
    <w:rsid w:val="004A49E6"/>
    <w:rsid w:val="004A4A91"/>
    <w:rsid w:val="004A4AD2"/>
    <w:rsid w:val="004A4C62"/>
    <w:rsid w:val="004A4F19"/>
    <w:rsid w:val="004A4F80"/>
    <w:rsid w:val="004A506E"/>
    <w:rsid w:val="004A522D"/>
    <w:rsid w:val="004A55B8"/>
    <w:rsid w:val="004A580A"/>
    <w:rsid w:val="004A5E7D"/>
    <w:rsid w:val="004A63A3"/>
    <w:rsid w:val="004A65C5"/>
    <w:rsid w:val="004A66BC"/>
    <w:rsid w:val="004A67C0"/>
    <w:rsid w:val="004A6827"/>
    <w:rsid w:val="004A6BFE"/>
    <w:rsid w:val="004A6E93"/>
    <w:rsid w:val="004A731D"/>
    <w:rsid w:val="004A7556"/>
    <w:rsid w:val="004A7573"/>
    <w:rsid w:val="004A7B15"/>
    <w:rsid w:val="004B059F"/>
    <w:rsid w:val="004B0B58"/>
    <w:rsid w:val="004B0BD8"/>
    <w:rsid w:val="004B0E6E"/>
    <w:rsid w:val="004B1019"/>
    <w:rsid w:val="004B1282"/>
    <w:rsid w:val="004B1566"/>
    <w:rsid w:val="004B1638"/>
    <w:rsid w:val="004B167E"/>
    <w:rsid w:val="004B18A2"/>
    <w:rsid w:val="004B19D0"/>
    <w:rsid w:val="004B1B5B"/>
    <w:rsid w:val="004B1CFF"/>
    <w:rsid w:val="004B1ECA"/>
    <w:rsid w:val="004B1F23"/>
    <w:rsid w:val="004B2396"/>
    <w:rsid w:val="004B24B4"/>
    <w:rsid w:val="004B24CB"/>
    <w:rsid w:val="004B2623"/>
    <w:rsid w:val="004B279F"/>
    <w:rsid w:val="004B2C8E"/>
    <w:rsid w:val="004B2E28"/>
    <w:rsid w:val="004B30CF"/>
    <w:rsid w:val="004B35F0"/>
    <w:rsid w:val="004B3729"/>
    <w:rsid w:val="004B3BC4"/>
    <w:rsid w:val="004B3C43"/>
    <w:rsid w:val="004B3D3A"/>
    <w:rsid w:val="004B3DF8"/>
    <w:rsid w:val="004B3F31"/>
    <w:rsid w:val="004B42EB"/>
    <w:rsid w:val="004B4310"/>
    <w:rsid w:val="004B44CB"/>
    <w:rsid w:val="004B45D5"/>
    <w:rsid w:val="004B4664"/>
    <w:rsid w:val="004B47DB"/>
    <w:rsid w:val="004B484B"/>
    <w:rsid w:val="004B4ABF"/>
    <w:rsid w:val="004B4BD8"/>
    <w:rsid w:val="004B4C91"/>
    <w:rsid w:val="004B4CF8"/>
    <w:rsid w:val="004B4E46"/>
    <w:rsid w:val="004B591D"/>
    <w:rsid w:val="004B5F00"/>
    <w:rsid w:val="004B69D5"/>
    <w:rsid w:val="004B6A3A"/>
    <w:rsid w:val="004B6B1F"/>
    <w:rsid w:val="004B6D92"/>
    <w:rsid w:val="004B7280"/>
    <w:rsid w:val="004B7FBD"/>
    <w:rsid w:val="004C04D9"/>
    <w:rsid w:val="004C05AD"/>
    <w:rsid w:val="004C072C"/>
    <w:rsid w:val="004C0850"/>
    <w:rsid w:val="004C0857"/>
    <w:rsid w:val="004C09F5"/>
    <w:rsid w:val="004C0B84"/>
    <w:rsid w:val="004C0F00"/>
    <w:rsid w:val="004C11C8"/>
    <w:rsid w:val="004C147B"/>
    <w:rsid w:val="004C19DB"/>
    <w:rsid w:val="004C1AB2"/>
    <w:rsid w:val="004C1F0F"/>
    <w:rsid w:val="004C1F63"/>
    <w:rsid w:val="004C20B5"/>
    <w:rsid w:val="004C23FD"/>
    <w:rsid w:val="004C2630"/>
    <w:rsid w:val="004C2820"/>
    <w:rsid w:val="004C2CDB"/>
    <w:rsid w:val="004C3385"/>
    <w:rsid w:val="004C360B"/>
    <w:rsid w:val="004C371B"/>
    <w:rsid w:val="004C3B42"/>
    <w:rsid w:val="004C3C22"/>
    <w:rsid w:val="004C3C4A"/>
    <w:rsid w:val="004C3C92"/>
    <w:rsid w:val="004C43DB"/>
    <w:rsid w:val="004C469A"/>
    <w:rsid w:val="004C47F9"/>
    <w:rsid w:val="004C4A06"/>
    <w:rsid w:val="004C4CF6"/>
    <w:rsid w:val="004C54DC"/>
    <w:rsid w:val="004C5C3B"/>
    <w:rsid w:val="004C5C6B"/>
    <w:rsid w:val="004C5D0F"/>
    <w:rsid w:val="004C5DDD"/>
    <w:rsid w:val="004C6114"/>
    <w:rsid w:val="004C6307"/>
    <w:rsid w:val="004C6949"/>
    <w:rsid w:val="004C69CF"/>
    <w:rsid w:val="004C69D4"/>
    <w:rsid w:val="004C726D"/>
    <w:rsid w:val="004C734E"/>
    <w:rsid w:val="004C7495"/>
    <w:rsid w:val="004C75F6"/>
    <w:rsid w:val="004D0024"/>
    <w:rsid w:val="004D0614"/>
    <w:rsid w:val="004D09FD"/>
    <w:rsid w:val="004D104F"/>
    <w:rsid w:val="004D1193"/>
    <w:rsid w:val="004D13B9"/>
    <w:rsid w:val="004D16CD"/>
    <w:rsid w:val="004D16F6"/>
    <w:rsid w:val="004D1B47"/>
    <w:rsid w:val="004D1BE3"/>
    <w:rsid w:val="004D1F83"/>
    <w:rsid w:val="004D2158"/>
    <w:rsid w:val="004D21A7"/>
    <w:rsid w:val="004D2237"/>
    <w:rsid w:val="004D255A"/>
    <w:rsid w:val="004D261C"/>
    <w:rsid w:val="004D26DB"/>
    <w:rsid w:val="004D3381"/>
    <w:rsid w:val="004D3609"/>
    <w:rsid w:val="004D369B"/>
    <w:rsid w:val="004D36FF"/>
    <w:rsid w:val="004D3FD8"/>
    <w:rsid w:val="004D40C2"/>
    <w:rsid w:val="004D40E1"/>
    <w:rsid w:val="004D4540"/>
    <w:rsid w:val="004D4CE3"/>
    <w:rsid w:val="004D4D77"/>
    <w:rsid w:val="004D52DC"/>
    <w:rsid w:val="004D55CE"/>
    <w:rsid w:val="004D584B"/>
    <w:rsid w:val="004D59C6"/>
    <w:rsid w:val="004D5AE9"/>
    <w:rsid w:val="004D5C91"/>
    <w:rsid w:val="004D5F68"/>
    <w:rsid w:val="004D601D"/>
    <w:rsid w:val="004D61ED"/>
    <w:rsid w:val="004D6533"/>
    <w:rsid w:val="004D655E"/>
    <w:rsid w:val="004D67E4"/>
    <w:rsid w:val="004D6920"/>
    <w:rsid w:val="004D6B48"/>
    <w:rsid w:val="004D6C5B"/>
    <w:rsid w:val="004D6CDB"/>
    <w:rsid w:val="004D6D47"/>
    <w:rsid w:val="004D6E2E"/>
    <w:rsid w:val="004D75A0"/>
    <w:rsid w:val="004D7871"/>
    <w:rsid w:val="004D7ABB"/>
    <w:rsid w:val="004D7FF8"/>
    <w:rsid w:val="004E000C"/>
    <w:rsid w:val="004E05EF"/>
    <w:rsid w:val="004E0EB8"/>
    <w:rsid w:val="004E15B4"/>
    <w:rsid w:val="004E1821"/>
    <w:rsid w:val="004E1F92"/>
    <w:rsid w:val="004E1FDB"/>
    <w:rsid w:val="004E2108"/>
    <w:rsid w:val="004E2195"/>
    <w:rsid w:val="004E2446"/>
    <w:rsid w:val="004E24BB"/>
    <w:rsid w:val="004E2B62"/>
    <w:rsid w:val="004E2D89"/>
    <w:rsid w:val="004E2E92"/>
    <w:rsid w:val="004E2FAB"/>
    <w:rsid w:val="004E30D1"/>
    <w:rsid w:val="004E32ED"/>
    <w:rsid w:val="004E32FD"/>
    <w:rsid w:val="004E3677"/>
    <w:rsid w:val="004E3823"/>
    <w:rsid w:val="004E3838"/>
    <w:rsid w:val="004E3D10"/>
    <w:rsid w:val="004E4013"/>
    <w:rsid w:val="004E41AF"/>
    <w:rsid w:val="004E47B0"/>
    <w:rsid w:val="004E49A5"/>
    <w:rsid w:val="004E4B1E"/>
    <w:rsid w:val="004E4C1B"/>
    <w:rsid w:val="004E4E17"/>
    <w:rsid w:val="004E502E"/>
    <w:rsid w:val="004E562E"/>
    <w:rsid w:val="004E56B0"/>
    <w:rsid w:val="004E5C32"/>
    <w:rsid w:val="004E5ECA"/>
    <w:rsid w:val="004E62B3"/>
    <w:rsid w:val="004E6D38"/>
    <w:rsid w:val="004E6DA5"/>
    <w:rsid w:val="004E6DFA"/>
    <w:rsid w:val="004E7060"/>
    <w:rsid w:val="004E71FB"/>
    <w:rsid w:val="004E742A"/>
    <w:rsid w:val="004E75AC"/>
    <w:rsid w:val="004E789C"/>
    <w:rsid w:val="004E7A65"/>
    <w:rsid w:val="004E7AEF"/>
    <w:rsid w:val="004E7F14"/>
    <w:rsid w:val="004F0098"/>
    <w:rsid w:val="004F02C9"/>
    <w:rsid w:val="004F0486"/>
    <w:rsid w:val="004F0563"/>
    <w:rsid w:val="004F08FC"/>
    <w:rsid w:val="004F0A14"/>
    <w:rsid w:val="004F0C1C"/>
    <w:rsid w:val="004F10AF"/>
    <w:rsid w:val="004F1142"/>
    <w:rsid w:val="004F1413"/>
    <w:rsid w:val="004F2136"/>
    <w:rsid w:val="004F2188"/>
    <w:rsid w:val="004F260D"/>
    <w:rsid w:val="004F2989"/>
    <w:rsid w:val="004F2E7E"/>
    <w:rsid w:val="004F2EE2"/>
    <w:rsid w:val="004F30C8"/>
    <w:rsid w:val="004F3164"/>
    <w:rsid w:val="004F32DA"/>
    <w:rsid w:val="004F3359"/>
    <w:rsid w:val="004F38F7"/>
    <w:rsid w:val="004F3D0C"/>
    <w:rsid w:val="004F3DC4"/>
    <w:rsid w:val="004F405D"/>
    <w:rsid w:val="004F41B1"/>
    <w:rsid w:val="004F42CB"/>
    <w:rsid w:val="004F42E9"/>
    <w:rsid w:val="004F4600"/>
    <w:rsid w:val="004F4855"/>
    <w:rsid w:val="004F4A04"/>
    <w:rsid w:val="004F4C1D"/>
    <w:rsid w:val="004F4CB4"/>
    <w:rsid w:val="004F4F6D"/>
    <w:rsid w:val="004F4F84"/>
    <w:rsid w:val="004F50BF"/>
    <w:rsid w:val="004F5454"/>
    <w:rsid w:val="004F596C"/>
    <w:rsid w:val="004F5BD1"/>
    <w:rsid w:val="004F60FB"/>
    <w:rsid w:val="004F63E6"/>
    <w:rsid w:val="004F6AAD"/>
    <w:rsid w:val="004F6C0E"/>
    <w:rsid w:val="004F6C98"/>
    <w:rsid w:val="004F6E26"/>
    <w:rsid w:val="004F7034"/>
    <w:rsid w:val="004F77D4"/>
    <w:rsid w:val="004F784C"/>
    <w:rsid w:val="004F78D8"/>
    <w:rsid w:val="004F7901"/>
    <w:rsid w:val="0050002D"/>
    <w:rsid w:val="00500083"/>
    <w:rsid w:val="00500220"/>
    <w:rsid w:val="0050036A"/>
    <w:rsid w:val="00500789"/>
    <w:rsid w:val="00500BCF"/>
    <w:rsid w:val="0050170E"/>
    <w:rsid w:val="00501A4C"/>
    <w:rsid w:val="00501FDE"/>
    <w:rsid w:val="005021E5"/>
    <w:rsid w:val="005022D9"/>
    <w:rsid w:val="005028AC"/>
    <w:rsid w:val="005028D9"/>
    <w:rsid w:val="00502B2A"/>
    <w:rsid w:val="00502D61"/>
    <w:rsid w:val="00502E34"/>
    <w:rsid w:val="005030F5"/>
    <w:rsid w:val="00503394"/>
    <w:rsid w:val="00503687"/>
    <w:rsid w:val="00503A6E"/>
    <w:rsid w:val="00503C0D"/>
    <w:rsid w:val="00503CDD"/>
    <w:rsid w:val="00503CE1"/>
    <w:rsid w:val="00503D57"/>
    <w:rsid w:val="00503DB3"/>
    <w:rsid w:val="00503FD2"/>
    <w:rsid w:val="005047DA"/>
    <w:rsid w:val="00504A6D"/>
    <w:rsid w:val="00504CFC"/>
    <w:rsid w:val="0050524F"/>
    <w:rsid w:val="005052E6"/>
    <w:rsid w:val="005055C6"/>
    <w:rsid w:val="00505735"/>
    <w:rsid w:val="0050579E"/>
    <w:rsid w:val="00505979"/>
    <w:rsid w:val="00505E15"/>
    <w:rsid w:val="00505ECE"/>
    <w:rsid w:val="00506131"/>
    <w:rsid w:val="00506246"/>
    <w:rsid w:val="005067BD"/>
    <w:rsid w:val="00506B18"/>
    <w:rsid w:val="00507450"/>
    <w:rsid w:val="00507559"/>
    <w:rsid w:val="00507644"/>
    <w:rsid w:val="00507BE6"/>
    <w:rsid w:val="00507DFB"/>
    <w:rsid w:val="0051006C"/>
    <w:rsid w:val="0051023B"/>
    <w:rsid w:val="00510368"/>
    <w:rsid w:val="00511241"/>
    <w:rsid w:val="005115FE"/>
    <w:rsid w:val="00511826"/>
    <w:rsid w:val="00511C15"/>
    <w:rsid w:val="00512072"/>
    <w:rsid w:val="0051209F"/>
    <w:rsid w:val="005122D4"/>
    <w:rsid w:val="00512685"/>
    <w:rsid w:val="00512744"/>
    <w:rsid w:val="005129E1"/>
    <w:rsid w:val="00512DD2"/>
    <w:rsid w:val="00512EFF"/>
    <w:rsid w:val="00513872"/>
    <w:rsid w:val="00513BC9"/>
    <w:rsid w:val="00513CE4"/>
    <w:rsid w:val="0051407D"/>
    <w:rsid w:val="005141D3"/>
    <w:rsid w:val="005142BD"/>
    <w:rsid w:val="00514302"/>
    <w:rsid w:val="00515377"/>
    <w:rsid w:val="005153DF"/>
    <w:rsid w:val="00515426"/>
    <w:rsid w:val="00515452"/>
    <w:rsid w:val="0051573E"/>
    <w:rsid w:val="0051589A"/>
    <w:rsid w:val="00515AEA"/>
    <w:rsid w:val="00515CE6"/>
    <w:rsid w:val="00515D01"/>
    <w:rsid w:val="00515E02"/>
    <w:rsid w:val="00515E0D"/>
    <w:rsid w:val="0051607A"/>
    <w:rsid w:val="0051612F"/>
    <w:rsid w:val="0051617A"/>
    <w:rsid w:val="0051684D"/>
    <w:rsid w:val="00516AC0"/>
    <w:rsid w:val="00517010"/>
    <w:rsid w:val="00517BBC"/>
    <w:rsid w:val="00517DC4"/>
    <w:rsid w:val="00517E80"/>
    <w:rsid w:val="005201CD"/>
    <w:rsid w:val="005202C6"/>
    <w:rsid w:val="0052094C"/>
    <w:rsid w:val="00520E13"/>
    <w:rsid w:val="00520F38"/>
    <w:rsid w:val="005210A7"/>
    <w:rsid w:val="00521302"/>
    <w:rsid w:val="005213BD"/>
    <w:rsid w:val="00521461"/>
    <w:rsid w:val="005215E0"/>
    <w:rsid w:val="00521711"/>
    <w:rsid w:val="005218BC"/>
    <w:rsid w:val="00521DDA"/>
    <w:rsid w:val="00522095"/>
    <w:rsid w:val="0052254F"/>
    <w:rsid w:val="005225C4"/>
    <w:rsid w:val="005230E3"/>
    <w:rsid w:val="00523535"/>
    <w:rsid w:val="00523956"/>
    <w:rsid w:val="00523CB7"/>
    <w:rsid w:val="0052419D"/>
    <w:rsid w:val="005242F4"/>
    <w:rsid w:val="005246E2"/>
    <w:rsid w:val="00524BC1"/>
    <w:rsid w:val="00524C31"/>
    <w:rsid w:val="00524C4E"/>
    <w:rsid w:val="00524C5F"/>
    <w:rsid w:val="00524EE7"/>
    <w:rsid w:val="005250B7"/>
    <w:rsid w:val="005254F1"/>
    <w:rsid w:val="00525612"/>
    <w:rsid w:val="005256FB"/>
    <w:rsid w:val="00525A58"/>
    <w:rsid w:val="00525ABA"/>
    <w:rsid w:val="00525AEC"/>
    <w:rsid w:val="0052691F"/>
    <w:rsid w:val="00526D0E"/>
    <w:rsid w:val="00526E3D"/>
    <w:rsid w:val="00526E94"/>
    <w:rsid w:val="0052711D"/>
    <w:rsid w:val="005278A1"/>
    <w:rsid w:val="0052795F"/>
    <w:rsid w:val="00527C10"/>
    <w:rsid w:val="00527DBD"/>
    <w:rsid w:val="00527F62"/>
    <w:rsid w:val="00530219"/>
    <w:rsid w:val="0053033B"/>
    <w:rsid w:val="005303FF"/>
    <w:rsid w:val="00531053"/>
    <w:rsid w:val="0053120C"/>
    <w:rsid w:val="00531334"/>
    <w:rsid w:val="00531481"/>
    <w:rsid w:val="00531863"/>
    <w:rsid w:val="00531C1D"/>
    <w:rsid w:val="0053208E"/>
    <w:rsid w:val="005322A1"/>
    <w:rsid w:val="00532311"/>
    <w:rsid w:val="00532349"/>
    <w:rsid w:val="005325AA"/>
    <w:rsid w:val="00532A7B"/>
    <w:rsid w:val="00532A9E"/>
    <w:rsid w:val="00532E48"/>
    <w:rsid w:val="0053300F"/>
    <w:rsid w:val="005330CC"/>
    <w:rsid w:val="005331DB"/>
    <w:rsid w:val="005331DF"/>
    <w:rsid w:val="005336A8"/>
    <w:rsid w:val="0053393A"/>
    <w:rsid w:val="00533BF8"/>
    <w:rsid w:val="00533EA7"/>
    <w:rsid w:val="00534261"/>
    <w:rsid w:val="00534404"/>
    <w:rsid w:val="0053528F"/>
    <w:rsid w:val="00535F02"/>
    <w:rsid w:val="00535FF6"/>
    <w:rsid w:val="00536315"/>
    <w:rsid w:val="00536362"/>
    <w:rsid w:val="005363C4"/>
    <w:rsid w:val="00536B42"/>
    <w:rsid w:val="005370E4"/>
    <w:rsid w:val="00537335"/>
    <w:rsid w:val="0053770E"/>
    <w:rsid w:val="00537775"/>
    <w:rsid w:val="005377EA"/>
    <w:rsid w:val="005379D4"/>
    <w:rsid w:val="005379F4"/>
    <w:rsid w:val="00537B9E"/>
    <w:rsid w:val="00537BA9"/>
    <w:rsid w:val="00540476"/>
    <w:rsid w:val="005404C9"/>
    <w:rsid w:val="005404FE"/>
    <w:rsid w:val="00540A90"/>
    <w:rsid w:val="00540BCA"/>
    <w:rsid w:val="00540FDE"/>
    <w:rsid w:val="005412B2"/>
    <w:rsid w:val="00541319"/>
    <w:rsid w:val="0054147B"/>
    <w:rsid w:val="0054148A"/>
    <w:rsid w:val="005414DA"/>
    <w:rsid w:val="00541825"/>
    <w:rsid w:val="00541D70"/>
    <w:rsid w:val="00541DE9"/>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700"/>
    <w:rsid w:val="00543936"/>
    <w:rsid w:val="0054415B"/>
    <w:rsid w:val="005443A8"/>
    <w:rsid w:val="00544A5D"/>
    <w:rsid w:val="0054505B"/>
    <w:rsid w:val="00545468"/>
    <w:rsid w:val="00545488"/>
    <w:rsid w:val="005455C1"/>
    <w:rsid w:val="00545710"/>
    <w:rsid w:val="0054583D"/>
    <w:rsid w:val="0054585F"/>
    <w:rsid w:val="005459A5"/>
    <w:rsid w:val="00545F29"/>
    <w:rsid w:val="0054615F"/>
    <w:rsid w:val="00546427"/>
    <w:rsid w:val="0054674E"/>
    <w:rsid w:val="00546755"/>
    <w:rsid w:val="00546851"/>
    <w:rsid w:val="00546CBB"/>
    <w:rsid w:val="005470E4"/>
    <w:rsid w:val="0054750A"/>
    <w:rsid w:val="00547893"/>
    <w:rsid w:val="00547A70"/>
    <w:rsid w:val="00547A8E"/>
    <w:rsid w:val="00547E52"/>
    <w:rsid w:val="00550191"/>
    <w:rsid w:val="00550495"/>
    <w:rsid w:val="005507D2"/>
    <w:rsid w:val="005507F2"/>
    <w:rsid w:val="00550B4C"/>
    <w:rsid w:val="00550D5E"/>
    <w:rsid w:val="00550D87"/>
    <w:rsid w:val="00550FDD"/>
    <w:rsid w:val="00551250"/>
    <w:rsid w:val="005513C3"/>
    <w:rsid w:val="00551695"/>
    <w:rsid w:val="00551D55"/>
    <w:rsid w:val="00551D5C"/>
    <w:rsid w:val="00551F5A"/>
    <w:rsid w:val="00551FC6"/>
    <w:rsid w:val="00552077"/>
    <w:rsid w:val="00552228"/>
    <w:rsid w:val="0055233C"/>
    <w:rsid w:val="00552374"/>
    <w:rsid w:val="005524DF"/>
    <w:rsid w:val="00552516"/>
    <w:rsid w:val="00552ABE"/>
    <w:rsid w:val="00552D04"/>
    <w:rsid w:val="0055339A"/>
    <w:rsid w:val="0055354A"/>
    <w:rsid w:val="005537A5"/>
    <w:rsid w:val="005537CA"/>
    <w:rsid w:val="005538DB"/>
    <w:rsid w:val="00553949"/>
    <w:rsid w:val="00553B1D"/>
    <w:rsid w:val="00553E68"/>
    <w:rsid w:val="00554002"/>
    <w:rsid w:val="0055406E"/>
    <w:rsid w:val="0055418D"/>
    <w:rsid w:val="00554240"/>
    <w:rsid w:val="005544BC"/>
    <w:rsid w:val="0055455C"/>
    <w:rsid w:val="00554A8C"/>
    <w:rsid w:val="005550E4"/>
    <w:rsid w:val="005556DB"/>
    <w:rsid w:val="0055588E"/>
    <w:rsid w:val="00555D18"/>
    <w:rsid w:val="0055619C"/>
    <w:rsid w:val="0055621C"/>
    <w:rsid w:val="00556469"/>
    <w:rsid w:val="00556565"/>
    <w:rsid w:val="00556C7A"/>
    <w:rsid w:val="005570A8"/>
    <w:rsid w:val="0055734A"/>
    <w:rsid w:val="00557CAA"/>
    <w:rsid w:val="00557DC6"/>
    <w:rsid w:val="005602B5"/>
    <w:rsid w:val="005602EE"/>
    <w:rsid w:val="005604B2"/>
    <w:rsid w:val="00560763"/>
    <w:rsid w:val="005607B6"/>
    <w:rsid w:val="005607C5"/>
    <w:rsid w:val="00560CD6"/>
    <w:rsid w:val="00560EFE"/>
    <w:rsid w:val="005610B6"/>
    <w:rsid w:val="0056124D"/>
    <w:rsid w:val="0056153E"/>
    <w:rsid w:val="00561AC7"/>
    <w:rsid w:val="00561B63"/>
    <w:rsid w:val="005620CF"/>
    <w:rsid w:val="005620D3"/>
    <w:rsid w:val="005621D4"/>
    <w:rsid w:val="005623D7"/>
    <w:rsid w:val="005627B1"/>
    <w:rsid w:val="00562862"/>
    <w:rsid w:val="005628BD"/>
    <w:rsid w:val="00562922"/>
    <w:rsid w:val="005629E7"/>
    <w:rsid w:val="00562A24"/>
    <w:rsid w:val="00562C1B"/>
    <w:rsid w:val="00562C7E"/>
    <w:rsid w:val="00562E1D"/>
    <w:rsid w:val="00562FD5"/>
    <w:rsid w:val="00563059"/>
    <w:rsid w:val="005631AA"/>
    <w:rsid w:val="00563685"/>
    <w:rsid w:val="005636C8"/>
    <w:rsid w:val="00563752"/>
    <w:rsid w:val="00563B99"/>
    <w:rsid w:val="00563D2A"/>
    <w:rsid w:val="00563EE6"/>
    <w:rsid w:val="00564199"/>
    <w:rsid w:val="005641EF"/>
    <w:rsid w:val="005642A8"/>
    <w:rsid w:val="005642B4"/>
    <w:rsid w:val="00564918"/>
    <w:rsid w:val="00564F4B"/>
    <w:rsid w:val="00564FFD"/>
    <w:rsid w:val="005653EE"/>
    <w:rsid w:val="0056555C"/>
    <w:rsid w:val="00565A76"/>
    <w:rsid w:val="0056637D"/>
    <w:rsid w:val="00566518"/>
    <w:rsid w:val="00566A26"/>
    <w:rsid w:val="00566AF5"/>
    <w:rsid w:val="00566B1D"/>
    <w:rsid w:val="005670E7"/>
    <w:rsid w:val="005671D6"/>
    <w:rsid w:val="005671F2"/>
    <w:rsid w:val="005676FD"/>
    <w:rsid w:val="0056780E"/>
    <w:rsid w:val="00567B0D"/>
    <w:rsid w:val="00567FA2"/>
    <w:rsid w:val="0057012C"/>
    <w:rsid w:val="0057037C"/>
    <w:rsid w:val="00570BD8"/>
    <w:rsid w:val="00570C81"/>
    <w:rsid w:val="00570F43"/>
    <w:rsid w:val="00571100"/>
    <w:rsid w:val="00571AE6"/>
    <w:rsid w:val="00571E22"/>
    <w:rsid w:val="00571FBA"/>
    <w:rsid w:val="005720BF"/>
    <w:rsid w:val="0057240D"/>
    <w:rsid w:val="00572729"/>
    <w:rsid w:val="00572A93"/>
    <w:rsid w:val="0057323E"/>
    <w:rsid w:val="00573521"/>
    <w:rsid w:val="0057385B"/>
    <w:rsid w:val="005739B2"/>
    <w:rsid w:val="00573AB5"/>
    <w:rsid w:val="00573B47"/>
    <w:rsid w:val="00573C5F"/>
    <w:rsid w:val="00573E58"/>
    <w:rsid w:val="0057428B"/>
    <w:rsid w:val="005745E0"/>
    <w:rsid w:val="00574629"/>
    <w:rsid w:val="005747C9"/>
    <w:rsid w:val="005748E7"/>
    <w:rsid w:val="0057514C"/>
    <w:rsid w:val="005752E1"/>
    <w:rsid w:val="00575646"/>
    <w:rsid w:val="005757AF"/>
    <w:rsid w:val="00575876"/>
    <w:rsid w:val="00575A0C"/>
    <w:rsid w:val="0057630C"/>
    <w:rsid w:val="00576807"/>
    <w:rsid w:val="005769A0"/>
    <w:rsid w:val="00576E6C"/>
    <w:rsid w:val="00576F19"/>
    <w:rsid w:val="0057704B"/>
    <w:rsid w:val="005772EE"/>
    <w:rsid w:val="0057734E"/>
    <w:rsid w:val="0057744D"/>
    <w:rsid w:val="005778ED"/>
    <w:rsid w:val="00577A6C"/>
    <w:rsid w:val="00577FF2"/>
    <w:rsid w:val="0058038D"/>
    <w:rsid w:val="005804F5"/>
    <w:rsid w:val="005809B6"/>
    <w:rsid w:val="00580B70"/>
    <w:rsid w:val="005810D2"/>
    <w:rsid w:val="005817B5"/>
    <w:rsid w:val="00581B40"/>
    <w:rsid w:val="00581D3A"/>
    <w:rsid w:val="00581DE3"/>
    <w:rsid w:val="00581E9D"/>
    <w:rsid w:val="0058205F"/>
    <w:rsid w:val="005820A2"/>
    <w:rsid w:val="0058226A"/>
    <w:rsid w:val="00582418"/>
    <w:rsid w:val="00582681"/>
    <w:rsid w:val="00582A3B"/>
    <w:rsid w:val="00582C47"/>
    <w:rsid w:val="00582C5C"/>
    <w:rsid w:val="00582CC7"/>
    <w:rsid w:val="00582E12"/>
    <w:rsid w:val="00583050"/>
    <w:rsid w:val="0058316E"/>
    <w:rsid w:val="00583213"/>
    <w:rsid w:val="00583300"/>
    <w:rsid w:val="005834B6"/>
    <w:rsid w:val="005834C8"/>
    <w:rsid w:val="00583522"/>
    <w:rsid w:val="0058361F"/>
    <w:rsid w:val="00583EEB"/>
    <w:rsid w:val="0058454D"/>
    <w:rsid w:val="00584742"/>
    <w:rsid w:val="00584AEF"/>
    <w:rsid w:val="00584D64"/>
    <w:rsid w:val="00585364"/>
    <w:rsid w:val="00585A6A"/>
    <w:rsid w:val="00585B64"/>
    <w:rsid w:val="00585C46"/>
    <w:rsid w:val="00585EF3"/>
    <w:rsid w:val="00586078"/>
    <w:rsid w:val="005860CC"/>
    <w:rsid w:val="005860FF"/>
    <w:rsid w:val="00586212"/>
    <w:rsid w:val="0058636A"/>
    <w:rsid w:val="00586460"/>
    <w:rsid w:val="00586796"/>
    <w:rsid w:val="00586811"/>
    <w:rsid w:val="00586A11"/>
    <w:rsid w:val="00586A14"/>
    <w:rsid w:val="00586BDE"/>
    <w:rsid w:val="00586E40"/>
    <w:rsid w:val="0058718C"/>
    <w:rsid w:val="00587207"/>
    <w:rsid w:val="0058732A"/>
    <w:rsid w:val="005874FE"/>
    <w:rsid w:val="0058770B"/>
    <w:rsid w:val="0058771A"/>
    <w:rsid w:val="00587782"/>
    <w:rsid w:val="00587864"/>
    <w:rsid w:val="00587BC4"/>
    <w:rsid w:val="00587BDA"/>
    <w:rsid w:val="00590001"/>
    <w:rsid w:val="0059013C"/>
    <w:rsid w:val="0059026E"/>
    <w:rsid w:val="005907E5"/>
    <w:rsid w:val="0059089C"/>
    <w:rsid w:val="005908E1"/>
    <w:rsid w:val="005910D7"/>
    <w:rsid w:val="005910FE"/>
    <w:rsid w:val="005911E9"/>
    <w:rsid w:val="005912D3"/>
    <w:rsid w:val="0059135E"/>
    <w:rsid w:val="00591669"/>
    <w:rsid w:val="00591782"/>
    <w:rsid w:val="00591C0D"/>
    <w:rsid w:val="00591C6D"/>
    <w:rsid w:val="00591E1C"/>
    <w:rsid w:val="005923AB"/>
    <w:rsid w:val="00592401"/>
    <w:rsid w:val="00592768"/>
    <w:rsid w:val="00592817"/>
    <w:rsid w:val="0059290D"/>
    <w:rsid w:val="005930AD"/>
    <w:rsid w:val="0059310D"/>
    <w:rsid w:val="005932B0"/>
    <w:rsid w:val="005932EE"/>
    <w:rsid w:val="005933A4"/>
    <w:rsid w:val="005936E5"/>
    <w:rsid w:val="00593B83"/>
    <w:rsid w:val="00593E59"/>
    <w:rsid w:val="00593E9C"/>
    <w:rsid w:val="00593F7B"/>
    <w:rsid w:val="00593FD7"/>
    <w:rsid w:val="0059421A"/>
    <w:rsid w:val="005945AF"/>
    <w:rsid w:val="00595004"/>
    <w:rsid w:val="00595234"/>
    <w:rsid w:val="00595A3A"/>
    <w:rsid w:val="00595AED"/>
    <w:rsid w:val="00595C0F"/>
    <w:rsid w:val="00595DA3"/>
    <w:rsid w:val="00595E52"/>
    <w:rsid w:val="00595EF1"/>
    <w:rsid w:val="00596021"/>
    <w:rsid w:val="005960CB"/>
    <w:rsid w:val="005962BE"/>
    <w:rsid w:val="00596419"/>
    <w:rsid w:val="00596609"/>
    <w:rsid w:val="005968D4"/>
    <w:rsid w:val="0059692C"/>
    <w:rsid w:val="0059695F"/>
    <w:rsid w:val="00596D74"/>
    <w:rsid w:val="005973A7"/>
    <w:rsid w:val="00597973"/>
    <w:rsid w:val="00597D48"/>
    <w:rsid w:val="005A007B"/>
    <w:rsid w:val="005A0465"/>
    <w:rsid w:val="005A04EF"/>
    <w:rsid w:val="005A0617"/>
    <w:rsid w:val="005A06DD"/>
    <w:rsid w:val="005A08EF"/>
    <w:rsid w:val="005A19C2"/>
    <w:rsid w:val="005A219E"/>
    <w:rsid w:val="005A22E4"/>
    <w:rsid w:val="005A2B01"/>
    <w:rsid w:val="005A2D39"/>
    <w:rsid w:val="005A2DF6"/>
    <w:rsid w:val="005A3093"/>
    <w:rsid w:val="005A30B5"/>
    <w:rsid w:val="005A3306"/>
    <w:rsid w:val="005A3406"/>
    <w:rsid w:val="005A3754"/>
    <w:rsid w:val="005A3CB0"/>
    <w:rsid w:val="005A3CDA"/>
    <w:rsid w:val="005A4184"/>
    <w:rsid w:val="005A46B2"/>
    <w:rsid w:val="005A4780"/>
    <w:rsid w:val="005A4BCE"/>
    <w:rsid w:val="005A4D7F"/>
    <w:rsid w:val="005A531E"/>
    <w:rsid w:val="005A5389"/>
    <w:rsid w:val="005A57C4"/>
    <w:rsid w:val="005A5856"/>
    <w:rsid w:val="005A585A"/>
    <w:rsid w:val="005A5A14"/>
    <w:rsid w:val="005A5AB2"/>
    <w:rsid w:val="005A5CA2"/>
    <w:rsid w:val="005A60EB"/>
    <w:rsid w:val="005A665B"/>
    <w:rsid w:val="005A6946"/>
    <w:rsid w:val="005A6B7E"/>
    <w:rsid w:val="005A75B1"/>
    <w:rsid w:val="005A785F"/>
    <w:rsid w:val="005B03CC"/>
    <w:rsid w:val="005B08C5"/>
    <w:rsid w:val="005B121D"/>
    <w:rsid w:val="005B1496"/>
    <w:rsid w:val="005B150C"/>
    <w:rsid w:val="005B176B"/>
    <w:rsid w:val="005B1AD7"/>
    <w:rsid w:val="005B1F03"/>
    <w:rsid w:val="005B2635"/>
    <w:rsid w:val="005B2E29"/>
    <w:rsid w:val="005B2E57"/>
    <w:rsid w:val="005B338D"/>
    <w:rsid w:val="005B39DF"/>
    <w:rsid w:val="005B3A75"/>
    <w:rsid w:val="005B3F08"/>
    <w:rsid w:val="005B40D8"/>
    <w:rsid w:val="005B41CC"/>
    <w:rsid w:val="005B46E2"/>
    <w:rsid w:val="005B4787"/>
    <w:rsid w:val="005B486F"/>
    <w:rsid w:val="005B49F6"/>
    <w:rsid w:val="005B5078"/>
    <w:rsid w:val="005B5389"/>
    <w:rsid w:val="005B567D"/>
    <w:rsid w:val="005B57DD"/>
    <w:rsid w:val="005B581B"/>
    <w:rsid w:val="005B58B7"/>
    <w:rsid w:val="005B593B"/>
    <w:rsid w:val="005B5D50"/>
    <w:rsid w:val="005B6979"/>
    <w:rsid w:val="005B6DD9"/>
    <w:rsid w:val="005B6DEC"/>
    <w:rsid w:val="005B6E88"/>
    <w:rsid w:val="005B7166"/>
    <w:rsid w:val="005B7337"/>
    <w:rsid w:val="005B7363"/>
    <w:rsid w:val="005B7442"/>
    <w:rsid w:val="005B74FD"/>
    <w:rsid w:val="005B76CF"/>
    <w:rsid w:val="005B7E04"/>
    <w:rsid w:val="005B7F43"/>
    <w:rsid w:val="005C033A"/>
    <w:rsid w:val="005C0682"/>
    <w:rsid w:val="005C09EA"/>
    <w:rsid w:val="005C0A6C"/>
    <w:rsid w:val="005C0E12"/>
    <w:rsid w:val="005C1159"/>
    <w:rsid w:val="005C1430"/>
    <w:rsid w:val="005C2005"/>
    <w:rsid w:val="005C254C"/>
    <w:rsid w:val="005C25AC"/>
    <w:rsid w:val="005C2B04"/>
    <w:rsid w:val="005C2B5F"/>
    <w:rsid w:val="005C3076"/>
    <w:rsid w:val="005C3215"/>
    <w:rsid w:val="005C3326"/>
    <w:rsid w:val="005C338A"/>
    <w:rsid w:val="005C3478"/>
    <w:rsid w:val="005C38AA"/>
    <w:rsid w:val="005C3C88"/>
    <w:rsid w:val="005C3FA8"/>
    <w:rsid w:val="005C44B9"/>
    <w:rsid w:val="005C4632"/>
    <w:rsid w:val="005C46FB"/>
    <w:rsid w:val="005C4D49"/>
    <w:rsid w:val="005C5107"/>
    <w:rsid w:val="005C5151"/>
    <w:rsid w:val="005C51EE"/>
    <w:rsid w:val="005C5338"/>
    <w:rsid w:val="005C55F3"/>
    <w:rsid w:val="005C5E9F"/>
    <w:rsid w:val="005C6566"/>
    <w:rsid w:val="005C65CE"/>
    <w:rsid w:val="005C6ED4"/>
    <w:rsid w:val="005C6F0E"/>
    <w:rsid w:val="005C70E7"/>
    <w:rsid w:val="005C7548"/>
    <w:rsid w:val="005C7718"/>
    <w:rsid w:val="005C77AD"/>
    <w:rsid w:val="005C78B7"/>
    <w:rsid w:val="005C79A0"/>
    <w:rsid w:val="005C7ED3"/>
    <w:rsid w:val="005D0233"/>
    <w:rsid w:val="005D02DD"/>
    <w:rsid w:val="005D0DFF"/>
    <w:rsid w:val="005D1436"/>
    <w:rsid w:val="005D149D"/>
    <w:rsid w:val="005D174B"/>
    <w:rsid w:val="005D19FA"/>
    <w:rsid w:val="005D1BB0"/>
    <w:rsid w:val="005D200F"/>
    <w:rsid w:val="005D2131"/>
    <w:rsid w:val="005D23CC"/>
    <w:rsid w:val="005D24D7"/>
    <w:rsid w:val="005D27D1"/>
    <w:rsid w:val="005D2981"/>
    <w:rsid w:val="005D2B6F"/>
    <w:rsid w:val="005D2BB5"/>
    <w:rsid w:val="005D3CDD"/>
    <w:rsid w:val="005D4126"/>
    <w:rsid w:val="005D44EE"/>
    <w:rsid w:val="005D4A61"/>
    <w:rsid w:val="005D5048"/>
    <w:rsid w:val="005D53B6"/>
    <w:rsid w:val="005D5533"/>
    <w:rsid w:val="005D5790"/>
    <w:rsid w:val="005D5C1C"/>
    <w:rsid w:val="005D5CF2"/>
    <w:rsid w:val="005D62F4"/>
    <w:rsid w:val="005D659C"/>
    <w:rsid w:val="005D6614"/>
    <w:rsid w:val="005D68F3"/>
    <w:rsid w:val="005D696F"/>
    <w:rsid w:val="005D6DC6"/>
    <w:rsid w:val="005D6DD6"/>
    <w:rsid w:val="005D70A9"/>
    <w:rsid w:val="005D737F"/>
    <w:rsid w:val="005D7598"/>
    <w:rsid w:val="005D75C9"/>
    <w:rsid w:val="005D771B"/>
    <w:rsid w:val="005D78F6"/>
    <w:rsid w:val="005D79E2"/>
    <w:rsid w:val="005D7A3A"/>
    <w:rsid w:val="005D7B99"/>
    <w:rsid w:val="005D7BD2"/>
    <w:rsid w:val="005D7D23"/>
    <w:rsid w:val="005D7FBF"/>
    <w:rsid w:val="005E0938"/>
    <w:rsid w:val="005E09D1"/>
    <w:rsid w:val="005E13D5"/>
    <w:rsid w:val="005E1786"/>
    <w:rsid w:val="005E1A91"/>
    <w:rsid w:val="005E2150"/>
    <w:rsid w:val="005E262D"/>
    <w:rsid w:val="005E274B"/>
    <w:rsid w:val="005E2DB8"/>
    <w:rsid w:val="005E2F8E"/>
    <w:rsid w:val="005E33F6"/>
    <w:rsid w:val="005E35B3"/>
    <w:rsid w:val="005E368E"/>
    <w:rsid w:val="005E3825"/>
    <w:rsid w:val="005E3B7B"/>
    <w:rsid w:val="005E3BA1"/>
    <w:rsid w:val="005E3C66"/>
    <w:rsid w:val="005E48AA"/>
    <w:rsid w:val="005E51EC"/>
    <w:rsid w:val="005E5652"/>
    <w:rsid w:val="005E5AA7"/>
    <w:rsid w:val="005E5B2C"/>
    <w:rsid w:val="005E5C7E"/>
    <w:rsid w:val="005E61DE"/>
    <w:rsid w:val="005E6263"/>
    <w:rsid w:val="005E6304"/>
    <w:rsid w:val="005E6DD6"/>
    <w:rsid w:val="005E6E01"/>
    <w:rsid w:val="005E722F"/>
    <w:rsid w:val="005E72D8"/>
    <w:rsid w:val="005E7452"/>
    <w:rsid w:val="005E7460"/>
    <w:rsid w:val="005E793C"/>
    <w:rsid w:val="005E7AAF"/>
    <w:rsid w:val="005E7AE0"/>
    <w:rsid w:val="005E7CB2"/>
    <w:rsid w:val="005F04F9"/>
    <w:rsid w:val="005F0558"/>
    <w:rsid w:val="005F0B7D"/>
    <w:rsid w:val="005F0FB1"/>
    <w:rsid w:val="005F114E"/>
    <w:rsid w:val="005F13AB"/>
    <w:rsid w:val="005F1962"/>
    <w:rsid w:val="005F1B50"/>
    <w:rsid w:val="005F2354"/>
    <w:rsid w:val="005F2429"/>
    <w:rsid w:val="005F274F"/>
    <w:rsid w:val="005F3050"/>
    <w:rsid w:val="005F321C"/>
    <w:rsid w:val="005F3350"/>
    <w:rsid w:val="005F33CC"/>
    <w:rsid w:val="005F34A4"/>
    <w:rsid w:val="005F3561"/>
    <w:rsid w:val="005F3920"/>
    <w:rsid w:val="005F3971"/>
    <w:rsid w:val="005F3BA1"/>
    <w:rsid w:val="005F3C4E"/>
    <w:rsid w:val="005F41A2"/>
    <w:rsid w:val="005F4539"/>
    <w:rsid w:val="005F457B"/>
    <w:rsid w:val="005F4706"/>
    <w:rsid w:val="005F4810"/>
    <w:rsid w:val="005F4A18"/>
    <w:rsid w:val="005F4A64"/>
    <w:rsid w:val="005F4C07"/>
    <w:rsid w:val="005F4D4A"/>
    <w:rsid w:val="005F505D"/>
    <w:rsid w:val="005F50CE"/>
    <w:rsid w:val="005F52E4"/>
    <w:rsid w:val="005F52E6"/>
    <w:rsid w:val="005F536D"/>
    <w:rsid w:val="005F5467"/>
    <w:rsid w:val="005F54A6"/>
    <w:rsid w:val="005F55E6"/>
    <w:rsid w:val="005F57E1"/>
    <w:rsid w:val="005F5BC2"/>
    <w:rsid w:val="005F5E57"/>
    <w:rsid w:val="005F5EDF"/>
    <w:rsid w:val="005F60A7"/>
    <w:rsid w:val="005F6183"/>
    <w:rsid w:val="005F7039"/>
    <w:rsid w:val="005F74B4"/>
    <w:rsid w:val="005F783A"/>
    <w:rsid w:val="005F7F36"/>
    <w:rsid w:val="00600371"/>
    <w:rsid w:val="00600462"/>
    <w:rsid w:val="006005CA"/>
    <w:rsid w:val="0060090C"/>
    <w:rsid w:val="00600E75"/>
    <w:rsid w:val="00600E7D"/>
    <w:rsid w:val="00600F2E"/>
    <w:rsid w:val="00600F8A"/>
    <w:rsid w:val="006011CA"/>
    <w:rsid w:val="0060173E"/>
    <w:rsid w:val="006017BC"/>
    <w:rsid w:val="006017FE"/>
    <w:rsid w:val="00601A7A"/>
    <w:rsid w:val="00601A8A"/>
    <w:rsid w:val="00601B01"/>
    <w:rsid w:val="00601CEB"/>
    <w:rsid w:val="006024B7"/>
    <w:rsid w:val="006029E9"/>
    <w:rsid w:val="00602B73"/>
    <w:rsid w:val="00602D22"/>
    <w:rsid w:val="00602D7D"/>
    <w:rsid w:val="006038F5"/>
    <w:rsid w:val="00603A0F"/>
    <w:rsid w:val="00603C76"/>
    <w:rsid w:val="00603DBA"/>
    <w:rsid w:val="00603DCC"/>
    <w:rsid w:val="00603E5F"/>
    <w:rsid w:val="006044C2"/>
    <w:rsid w:val="006046D0"/>
    <w:rsid w:val="006047EC"/>
    <w:rsid w:val="0060492D"/>
    <w:rsid w:val="00605510"/>
    <w:rsid w:val="006055BD"/>
    <w:rsid w:val="006055D6"/>
    <w:rsid w:val="00605C47"/>
    <w:rsid w:val="00605CBD"/>
    <w:rsid w:val="00605DBD"/>
    <w:rsid w:val="00606157"/>
    <w:rsid w:val="006061F9"/>
    <w:rsid w:val="00606223"/>
    <w:rsid w:val="00606888"/>
    <w:rsid w:val="006069D1"/>
    <w:rsid w:val="00606E67"/>
    <w:rsid w:val="00607334"/>
    <w:rsid w:val="0060772A"/>
    <w:rsid w:val="006077AC"/>
    <w:rsid w:val="006078FA"/>
    <w:rsid w:val="00607B15"/>
    <w:rsid w:val="00607C8B"/>
    <w:rsid w:val="0061069E"/>
    <w:rsid w:val="00610A53"/>
    <w:rsid w:val="00610B83"/>
    <w:rsid w:val="006110BB"/>
    <w:rsid w:val="006111F9"/>
    <w:rsid w:val="00611445"/>
    <w:rsid w:val="0061168C"/>
    <w:rsid w:val="00611BC7"/>
    <w:rsid w:val="00611F42"/>
    <w:rsid w:val="00611FC2"/>
    <w:rsid w:val="006122DF"/>
    <w:rsid w:val="006123FE"/>
    <w:rsid w:val="0061263E"/>
    <w:rsid w:val="00612A69"/>
    <w:rsid w:val="00612E46"/>
    <w:rsid w:val="00613131"/>
    <w:rsid w:val="006131D7"/>
    <w:rsid w:val="006132AD"/>
    <w:rsid w:val="006132B6"/>
    <w:rsid w:val="0061375B"/>
    <w:rsid w:val="00613838"/>
    <w:rsid w:val="006139B2"/>
    <w:rsid w:val="00613CB4"/>
    <w:rsid w:val="00613E94"/>
    <w:rsid w:val="00614245"/>
    <w:rsid w:val="00615141"/>
    <w:rsid w:val="00615609"/>
    <w:rsid w:val="00615882"/>
    <w:rsid w:val="006159EC"/>
    <w:rsid w:val="00615C61"/>
    <w:rsid w:val="00616150"/>
    <w:rsid w:val="0061654C"/>
    <w:rsid w:val="0061679B"/>
    <w:rsid w:val="00616875"/>
    <w:rsid w:val="00617419"/>
    <w:rsid w:val="0061747B"/>
    <w:rsid w:val="006176E8"/>
    <w:rsid w:val="00620068"/>
    <w:rsid w:val="00620121"/>
    <w:rsid w:val="0062015C"/>
    <w:rsid w:val="006201C8"/>
    <w:rsid w:val="00620541"/>
    <w:rsid w:val="00620573"/>
    <w:rsid w:val="006207D7"/>
    <w:rsid w:val="006208F8"/>
    <w:rsid w:val="00620CBA"/>
    <w:rsid w:val="006214E8"/>
    <w:rsid w:val="006216E9"/>
    <w:rsid w:val="006218AB"/>
    <w:rsid w:val="006218C5"/>
    <w:rsid w:val="0062248D"/>
    <w:rsid w:val="00622978"/>
    <w:rsid w:val="00622CE0"/>
    <w:rsid w:val="00622E04"/>
    <w:rsid w:val="00622E40"/>
    <w:rsid w:val="00623146"/>
    <w:rsid w:val="0062350A"/>
    <w:rsid w:val="006239B2"/>
    <w:rsid w:val="006239C6"/>
    <w:rsid w:val="00623C25"/>
    <w:rsid w:val="00623D67"/>
    <w:rsid w:val="006240C0"/>
    <w:rsid w:val="00624B0A"/>
    <w:rsid w:val="00624B65"/>
    <w:rsid w:val="00624D26"/>
    <w:rsid w:val="00624F98"/>
    <w:rsid w:val="006251CC"/>
    <w:rsid w:val="00625367"/>
    <w:rsid w:val="0062554B"/>
    <w:rsid w:val="00625D70"/>
    <w:rsid w:val="00625E39"/>
    <w:rsid w:val="00625F92"/>
    <w:rsid w:val="00626082"/>
    <w:rsid w:val="00626598"/>
    <w:rsid w:val="00626D42"/>
    <w:rsid w:val="00626E22"/>
    <w:rsid w:val="00626E78"/>
    <w:rsid w:val="006277F0"/>
    <w:rsid w:val="00627A8A"/>
    <w:rsid w:val="00627E1A"/>
    <w:rsid w:val="00630263"/>
    <w:rsid w:val="006304D5"/>
    <w:rsid w:val="00630D87"/>
    <w:rsid w:val="00631301"/>
    <w:rsid w:val="006313F5"/>
    <w:rsid w:val="00631740"/>
    <w:rsid w:val="00631A22"/>
    <w:rsid w:val="00632098"/>
    <w:rsid w:val="0063234C"/>
    <w:rsid w:val="00632353"/>
    <w:rsid w:val="00632508"/>
    <w:rsid w:val="006326B6"/>
    <w:rsid w:val="00632A7C"/>
    <w:rsid w:val="00632F2C"/>
    <w:rsid w:val="006334D3"/>
    <w:rsid w:val="006337CF"/>
    <w:rsid w:val="00633DCA"/>
    <w:rsid w:val="00633EBC"/>
    <w:rsid w:val="00633F65"/>
    <w:rsid w:val="00634056"/>
    <w:rsid w:val="00634076"/>
    <w:rsid w:val="0063407D"/>
    <w:rsid w:val="0063466E"/>
    <w:rsid w:val="00634934"/>
    <w:rsid w:val="00634C71"/>
    <w:rsid w:val="00634E1A"/>
    <w:rsid w:val="006350DD"/>
    <w:rsid w:val="006351FE"/>
    <w:rsid w:val="006359A0"/>
    <w:rsid w:val="00636860"/>
    <w:rsid w:val="006374D2"/>
    <w:rsid w:val="00637509"/>
    <w:rsid w:val="006377DF"/>
    <w:rsid w:val="00637B7D"/>
    <w:rsid w:val="00637CD0"/>
    <w:rsid w:val="006401DE"/>
    <w:rsid w:val="006402C7"/>
    <w:rsid w:val="00640336"/>
    <w:rsid w:val="006404D3"/>
    <w:rsid w:val="006405ED"/>
    <w:rsid w:val="006406C5"/>
    <w:rsid w:val="006407D9"/>
    <w:rsid w:val="006409BE"/>
    <w:rsid w:val="00640C41"/>
    <w:rsid w:val="00640DF6"/>
    <w:rsid w:val="006410E4"/>
    <w:rsid w:val="00641154"/>
    <w:rsid w:val="0064117F"/>
    <w:rsid w:val="00641630"/>
    <w:rsid w:val="006419E0"/>
    <w:rsid w:val="00641A5B"/>
    <w:rsid w:val="00641AF0"/>
    <w:rsid w:val="00641B27"/>
    <w:rsid w:val="00641DB7"/>
    <w:rsid w:val="0064262F"/>
    <w:rsid w:val="00642693"/>
    <w:rsid w:val="00642D37"/>
    <w:rsid w:val="00642F62"/>
    <w:rsid w:val="00643006"/>
    <w:rsid w:val="006431A7"/>
    <w:rsid w:val="006431DA"/>
    <w:rsid w:val="006431DB"/>
    <w:rsid w:val="00643A18"/>
    <w:rsid w:val="00643BE2"/>
    <w:rsid w:val="00643C26"/>
    <w:rsid w:val="00643D49"/>
    <w:rsid w:val="006440D3"/>
    <w:rsid w:val="00644198"/>
    <w:rsid w:val="00644868"/>
    <w:rsid w:val="00644AC3"/>
    <w:rsid w:val="00644C14"/>
    <w:rsid w:val="00644C9F"/>
    <w:rsid w:val="00645006"/>
    <w:rsid w:val="006450CC"/>
    <w:rsid w:val="006452DD"/>
    <w:rsid w:val="00645472"/>
    <w:rsid w:val="0064556B"/>
    <w:rsid w:val="00645804"/>
    <w:rsid w:val="006459E2"/>
    <w:rsid w:val="00645CD9"/>
    <w:rsid w:val="00645D7E"/>
    <w:rsid w:val="00646434"/>
    <w:rsid w:val="00646643"/>
    <w:rsid w:val="00646D13"/>
    <w:rsid w:val="00646F53"/>
    <w:rsid w:val="00646FE1"/>
    <w:rsid w:val="006471D6"/>
    <w:rsid w:val="006478C2"/>
    <w:rsid w:val="0064799B"/>
    <w:rsid w:val="006479BB"/>
    <w:rsid w:val="00647BC9"/>
    <w:rsid w:val="00647D67"/>
    <w:rsid w:val="00650C4A"/>
    <w:rsid w:val="00650E53"/>
    <w:rsid w:val="00650E9F"/>
    <w:rsid w:val="00650ED6"/>
    <w:rsid w:val="0065101E"/>
    <w:rsid w:val="006512C1"/>
    <w:rsid w:val="0065142A"/>
    <w:rsid w:val="00651688"/>
    <w:rsid w:val="0065178C"/>
    <w:rsid w:val="00651AEA"/>
    <w:rsid w:val="00651B15"/>
    <w:rsid w:val="00652356"/>
    <w:rsid w:val="00652394"/>
    <w:rsid w:val="006527C9"/>
    <w:rsid w:val="00652FAF"/>
    <w:rsid w:val="006531D2"/>
    <w:rsid w:val="006534E1"/>
    <w:rsid w:val="006536FA"/>
    <w:rsid w:val="00653738"/>
    <w:rsid w:val="00653E9F"/>
    <w:rsid w:val="00653ED4"/>
    <w:rsid w:val="0065453B"/>
    <w:rsid w:val="00654578"/>
    <w:rsid w:val="00654BAE"/>
    <w:rsid w:val="00654BDE"/>
    <w:rsid w:val="00654EF6"/>
    <w:rsid w:val="00655631"/>
    <w:rsid w:val="00655BC0"/>
    <w:rsid w:val="00655CCC"/>
    <w:rsid w:val="006560F7"/>
    <w:rsid w:val="0065622D"/>
    <w:rsid w:val="006562D0"/>
    <w:rsid w:val="006563F3"/>
    <w:rsid w:val="006566AA"/>
    <w:rsid w:val="0065674B"/>
    <w:rsid w:val="00656F28"/>
    <w:rsid w:val="00657032"/>
    <w:rsid w:val="006574FB"/>
    <w:rsid w:val="0065763A"/>
    <w:rsid w:val="00657BFA"/>
    <w:rsid w:val="00657E5C"/>
    <w:rsid w:val="0066038B"/>
    <w:rsid w:val="00660A03"/>
    <w:rsid w:val="00660BFA"/>
    <w:rsid w:val="00660BFE"/>
    <w:rsid w:val="00661066"/>
    <w:rsid w:val="00661281"/>
    <w:rsid w:val="00661608"/>
    <w:rsid w:val="00661913"/>
    <w:rsid w:val="00661999"/>
    <w:rsid w:val="00662113"/>
    <w:rsid w:val="006622BB"/>
    <w:rsid w:val="006623CC"/>
    <w:rsid w:val="00662419"/>
    <w:rsid w:val="00662949"/>
    <w:rsid w:val="00663132"/>
    <w:rsid w:val="0066355E"/>
    <w:rsid w:val="00663580"/>
    <w:rsid w:val="00663607"/>
    <w:rsid w:val="00663DFF"/>
    <w:rsid w:val="00663E55"/>
    <w:rsid w:val="00663E99"/>
    <w:rsid w:val="0066425A"/>
    <w:rsid w:val="00664277"/>
    <w:rsid w:val="00664371"/>
    <w:rsid w:val="006644BB"/>
    <w:rsid w:val="0066452B"/>
    <w:rsid w:val="00664A3B"/>
    <w:rsid w:val="00664AA1"/>
    <w:rsid w:val="00664FE6"/>
    <w:rsid w:val="00665106"/>
    <w:rsid w:val="006654F4"/>
    <w:rsid w:val="0066581A"/>
    <w:rsid w:val="006659AB"/>
    <w:rsid w:val="006659D5"/>
    <w:rsid w:val="00665AF6"/>
    <w:rsid w:val="00665B52"/>
    <w:rsid w:val="00665CD1"/>
    <w:rsid w:val="00665D69"/>
    <w:rsid w:val="00665E22"/>
    <w:rsid w:val="00665F6B"/>
    <w:rsid w:val="00666307"/>
    <w:rsid w:val="006663F2"/>
    <w:rsid w:val="00666551"/>
    <w:rsid w:val="00666676"/>
    <w:rsid w:val="0066673C"/>
    <w:rsid w:val="00666C35"/>
    <w:rsid w:val="00666CA7"/>
    <w:rsid w:val="00666D8E"/>
    <w:rsid w:val="006672F9"/>
    <w:rsid w:val="00667310"/>
    <w:rsid w:val="006676A1"/>
    <w:rsid w:val="0066775D"/>
    <w:rsid w:val="00667983"/>
    <w:rsid w:val="00667E0B"/>
    <w:rsid w:val="00667EC1"/>
    <w:rsid w:val="0067002B"/>
    <w:rsid w:val="0067038F"/>
    <w:rsid w:val="006703CD"/>
    <w:rsid w:val="00670C2F"/>
    <w:rsid w:val="00670DEC"/>
    <w:rsid w:val="00670E00"/>
    <w:rsid w:val="00670F32"/>
    <w:rsid w:val="006712F9"/>
    <w:rsid w:val="006717F3"/>
    <w:rsid w:val="00671994"/>
    <w:rsid w:val="00671CAA"/>
    <w:rsid w:val="00671EA0"/>
    <w:rsid w:val="00671EF1"/>
    <w:rsid w:val="00671FEC"/>
    <w:rsid w:val="0067221E"/>
    <w:rsid w:val="006730F1"/>
    <w:rsid w:val="006732EB"/>
    <w:rsid w:val="00673763"/>
    <w:rsid w:val="006738EC"/>
    <w:rsid w:val="00673905"/>
    <w:rsid w:val="00673B25"/>
    <w:rsid w:val="00673C8D"/>
    <w:rsid w:val="00674223"/>
    <w:rsid w:val="0067449C"/>
    <w:rsid w:val="00674ADA"/>
    <w:rsid w:val="006750FE"/>
    <w:rsid w:val="0067525C"/>
    <w:rsid w:val="00675504"/>
    <w:rsid w:val="0067554D"/>
    <w:rsid w:val="00675A2C"/>
    <w:rsid w:val="00676031"/>
    <w:rsid w:val="006765D1"/>
    <w:rsid w:val="006766BB"/>
    <w:rsid w:val="006767A3"/>
    <w:rsid w:val="00676984"/>
    <w:rsid w:val="0067704A"/>
    <w:rsid w:val="006772D2"/>
    <w:rsid w:val="0067735E"/>
    <w:rsid w:val="006773DB"/>
    <w:rsid w:val="0067754A"/>
    <w:rsid w:val="00677A30"/>
    <w:rsid w:val="00677C47"/>
    <w:rsid w:val="00677D1E"/>
    <w:rsid w:val="006800A3"/>
    <w:rsid w:val="006806EE"/>
    <w:rsid w:val="0068092A"/>
    <w:rsid w:val="00680B2D"/>
    <w:rsid w:val="00680C0C"/>
    <w:rsid w:val="006819B7"/>
    <w:rsid w:val="00681AFD"/>
    <w:rsid w:val="00681B48"/>
    <w:rsid w:val="00681D2E"/>
    <w:rsid w:val="00681E6C"/>
    <w:rsid w:val="006820D2"/>
    <w:rsid w:val="00682544"/>
    <w:rsid w:val="006825B6"/>
    <w:rsid w:val="00682846"/>
    <w:rsid w:val="00682D0A"/>
    <w:rsid w:val="006834D6"/>
    <w:rsid w:val="0068360F"/>
    <w:rsid w:val="00684161"/>
    <w:rsid w:val="00684196"/>
    <w:rsid w:val="00684486"/>
    <w:rsid w:val="0068463C"/>
    <w:rsid w:val="00684686"/>
    <w:rsid w:val="0068547B"/>
    <w:rsid w:val="006854AB"/>
    <w:rsid w:val="006856C9"/>
    <w:rsid w:val="00685A70"/>
    <w:rsid w:val="00685D68"/>
    <w:rsid w:val="006860CD"/>
    <w:rsid w:val="006863FB"/>
    <w:rsid w:val="00686930"/>
    <w:rsid w:val="00686EAE"/>
    <w:rsid w:val="006871EE"/>
    <w:rsid w:val="00687528"/>
    <w:rsid w:val="0068782D"/>
    <w:rsid w:val="00687A7F"/>
    <w:rsid w:val="00687AE3"/>
    <w:rsid w:val="00687CC2"/>
    <w:rsid w:val="00687E95"/>
    <w:rsid w:val="00687EF6"/>
    <w:rsid w:val="00690729"/>
    <w:rsid w:val="006909E0"/>
    <w:rsid w:val="006910DB"/>
    <w:rsid w:val="00691380"/>
    <w:rsid w:val="006914A3"/>
    <w:rsid w:val="00691BDB"/>
    <w:rsid w:val="00691CD3"/>
    <w:rsid w:val="00691E79"/>
    <w:rsid w:val="00691E7A"/>
    <w:rsid w:val="00692111"/>
    <w:rsid w:val="00692972"/>
    <w:rsid w:val="00692E5D"/>
    <w:rsid w:val="00692FD6"/>
    <w:rsid w:val="0069334D"/>
    <w:rsid w:val="00693497"/>
    <w:rsid w:val="00693853"/>
    <w:rsid w:val="00693900"/>
    <w:rsid w:val="00693ABF"/>
    <w:rsid w:val="00693B86"/>
    <w:rsid w:val="00693DD4"/>
    <w:rsid w:val="00693F9C"/>
    <w:rsid w:val="00694255"/>
    <w:rsid w:val="0069440B"/>
    <w:rsid w:val="00694E22"/>
    <w:rsid w:val="00694FA7"/>
    <w:rsid w:val="006950BC"/>
    <w:rsid w:val="00695271"/>
    <w:rsid w:val="006959B5"/>
    <w:rsid w:val="00695DB4"/>
    <w:rsid w:val="00696061"/>
    <w:rsid w:val="0069699C"/>
    <w:rsid w:val="006969DB"/>
    <w:rsid w:val="00696A4A"/>
    <w:rsid w:val="00697058"/>
    <w:rsid w:val="00697554"/>
    <w:rsid w:val="006975AC"/>
    <w:rsid w:val="00697873"/>
    <w:rsid w:val="00697CCF"/>
    <w:rsid w:val="00697DE5"/>
    <w:rsid w:val="00697FA5"/>
    <w:rsid w:val="006A0095"/>
    <w:rsid w:val="006A065C"/>
    <w:rsid w:val="006A0854"/>
    <w:rsid w:val="006A092C"/>
    <w:rsid w:val="006A12E7"/>
    <w:rsid w:val="006A157B"/>
    <w:rsid w:val="006A15AB"/>
    <w:rsid w:val="006A1646"/>
    <w:rsid w:val="006A175A"/>
    <w:rsid w:val="006A1A56"/>
    <w:rsid w:val="006A1ABE"/>
    <w:rsid w:val="006A2007"/>
    <w:rsid w:val="006A204E"/>
    <w:rsid w:val="006A24A8"/>
    <w:rsid w:val="006A270E"/>
    <w:rsid w:val="006A29AB"/>
    <w:rsid w:val="006A331B"/>
    <w:rsid w:val="006A39F2"/>
    <w:rsid w:val="006A3A07"/>
    <w:rsid w:val="006A40A6"/>
    <w:rsid w:val="006A4505"/>
    <w:rsid w:val="006A464C"/>
    <w:rsid w:val="006A4916"/>
    <w:rsid w:val="006A4C58"/>
    <w:rsid w:val="006A4CD3"/>
    <w:rsid w:val="006A502C"/>
    <w:rsid w:val="006A5278"/>
    <w:rsid w:val="006A5414"/>
    <w:rsid w:val="006A55A3"/>
    <w:rsid w:val="006A5B55"/>
    <w:rsid w:val="006A5DBD"/>
    <w:rsid w:val="006A5EBB"/>
    <w:rsid w:val="006A5FAD"/>
    <w:rsid w:val="006A6273"/>
    <w:rsid w:val="006A6605"/>
    <w:rsid w:val="006A66BD"/>
    <w:rsid w:val="006A6962"/>
    <w:rsid w:val="006A6B50"/>
    <w:rsid w:val="006A6D1E"/>
    <w:rsid w:val="006A704C"/>
    <w:rsid w:val="006A7132"/>
    <w:rsid w:val="006A7648"/>
    <w:rsid w:val="006A7800"/>
    <w:rsid w:val="006A789B"/>
    <w:rsid w:val="006A78D9"/>
    <w:rsid w:val="006A7DE2"/>
    <w:rsid w:val="006B00AC"/>
    <w:rsid w:val="006B00D5"/>
    <w:rsid w:val="006B0358"/>
    <w:rsid w:val="006B0F30"/>
    <w:rsid w:val="006B110D"/>
    <w:rsid w:val="006B11B6"/>
    <w:rsid w:val="006B1392"/>
    <w:rsid w:val="006B1708"/>
    <w:rsid w:val="006B1855"/>
    <w:rsid w:val="006B2119"/>
    <w:rsid w:val="006B231E"/>
    <w:rsid w:val="006B2877"/>
    <w:rsid w:val="006B2893"/>
    <w:rsid w:val="006B289A"/>
    <w:rsid w:val="006B295D"/>
    <w:rsid w:val="006B344B"/>
    <w:rsid w:val="006B3814"/>
    <w:rsid w:val="006B38FD"/>
    <w:rsid w:val="006B3CDF"/>
    <w:rsid w:val="006B3E5B"/>
    <w:rsid w:val="006B456F"/>
    <w:rsid w:val="006B4605"/>
    <w:rsid w:val="006B499A"/>
    <w:rsid w:val="006B49F1"/>
    <w:rsid w:val="006B4C00"/>
    <w:rsid w:val="006B4C1B"/>
    <w:rsid w:val="006B5413"/>
    <w:rsid w:val="006B5538"/>
    <w:rsid w:val="006B5769"/>
    <w:rsid w:val="006B58B6"/>
    <w:rsid w:val="006B591A"/>
    <w:rsid w:val="006B59A6"/>
    <w:rsid w:val="006B5F06"/>
    <w:rsid w:val="006B5F44"/>
    <w:rsid w:val="006B637A"/>
    <w:rsid w:val="006B639C"/>
    <w:rsid w:val="006B681F"/>
    <w:rsid w:val="006B6C73"/>
    <w:rsid w:val="006B71E4"/>
    <w:rsid w:val="006B7228"/>
    <w:rsid w:val="006B7331"/>
    <w:rsid w:val="006B7472"/>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07D"/>
    <w:rsid w:val="006C1123"/>
    <w:rsid w:val="006C11CD"/>
    <w:rsid w:val="006C1227"/>
    <w:rsid w:val="006C12B6"/>
    <w:rsid w:val="006C1412"/>
    <w:rsid w:val="006C14DD"/>
    <w:rsid w:val="006C177D"/>
    <w:rsid w:val="006C1FDD"/>
    <w:rsid w:val="006C247C"/>
    <w:rsid w:val="006C2599"/>
    <w:rsid w:val="006C28EE"/>
    <w:rsid w:val="006C2B19"/>
    <w:rsid w:val="006C2E2C"/>
    <w:rsid w:val="006C2FE3"/>
    <w:rsid w:val="006C3143"/>
    <w:rsid w:val="006C3583"/>
    <w:rsid w:val="006C35C2"/>
    <w:rsid w:val="006C393A"/>
    <w:rsid w:val="006C3A62"/>
    <w:rsid w:val="006C4000"/>
    <w:rsid w:val="006C4C17"/>
    <w:rsid w:val="006C4CAF"/>
    <w:rsid w:val="006C5571"/>
    <w:rsid w:val="006C58E0"/>
    <w:rsid w:val="006C5904"/>
    <w:rsid w:val="006C5A3B"/>
    <w:rsid w:val="006C5CC4"/>
    <w:rsid w:val="006C628A"/>
    <w:rsid w:val="006C67A7"/>
    <w:rsid w:val="006C6904"/>
    <w:rsid w:val="006C6C09"/>
    <w:rsid w:val="006C6EC7"/>
    <w:rsid w:val="006C72DD"/>
    <w:rsid w:val="006C73D3"/>
    <w:rsid w:val="006C7507"/>
    <w:rsid w:val="006C7771"/>
    <w:rsid w:val="006C7BE5"/>
    <w:rsid w:val="006C7D05"/>
    <w:rsid w:val="006C7F94"/>
    <w:rsid w:val="006D0A5A"/>
    <w:rsid w:val="006D0A75"/>
    <w:rsid w:val="006D0BDE"/>
    <w:rsid w:val="006D0BE5"/>
    <w:rsid w:val="006D0CF1"/>
    <w:rsid w:val="006D0F26"/>
    <w:rsid w:val="006D0F7A"/>
    <w:rsid w:val="006D1100"/>
    <w:rsid w:val="006D141A"/>
    <w:rsid w:val="006D15FC"/>
    <w:rsid w:val="006D1B21"/>
    <w:rsid w:val="006D20D6"/>
    <w:rsid w:val="006D2543"/>
    <w:rsid w:val="006D2624"/>
    <w:rsid w:val="006D2666"/>
    <w:rsid w:val="006D276D"/>
    <w:rsid w:val="006D2795"/>
    <w:rsid w:val="006D2984"/>
    <w:rsid w:val="006D29BE"/>
    <w:rsid w:val="006D29C4"/>
    <w:rsid w:val="006D2D35"/>
    <w:rsid w:val="006D2EA0"/>
    <w:rsid w:val="006D3C67"/>
    <w:rsid w:val="006D3E32"/>
    <w:rsid w:val="006D4360"/>
    <w:rsid w:val="006D4803"/>
    <w:rsid w:val="006D4AB0"/>
    <w:rsid w:val="006D4CF0"/>
    <w:rsid w:val="006D4DFF"/>
    <w:rsid w:val="006D50A4"/>
    <w:rsid w:val="006D550F"/>
    <w:rsid w:val="006D5568"/>
    <w:rsid w:val="006D5571"/>
    <w:rsid w:val="006D5D9A"/>
    <w:rsid w:val="006D62B8"/>
    <w:rsid w:val="006D6525"/>
    <w:rsid w:val="006D67FE"/>
    <w:rsid w:val="006D70DC"/>
    <w:rsid w:val="006D75DB"/>
    <w:rsid w:val="006D7625"/>
    <w:rsid w:val="006D76E6"/>
    <w:rsid w:val="006D770C"/>
    <w:rsid w:val="006D7767"/>
    <w:rsid w:val="006D7819"/>
    <w:rsid w:val="006E00CA"/>
    <w:rsid w:val="006E0405"/>
    <w:rsid w:val="006E072F"/>
    <w:rsid w:val="006E097F"/>
    <w:rsid w:val="006E0F8D"/>
    <w:rsid w:val="006E0FA1"/>
    <w:rsid w:val="006E1138"/>
    <w:rsid w:val="006E159C"/>
    <w:rsid w:val="006E1782"/>
    <w:rsid w:val="006E1CC2"/>
    <w:rsid w:val="006E1FF5"/>
    <w:rsid w:val="006E2092"/>
    <w:rsid w:val="006E22DB"/>
    <w:rsid w:val="006E24C9"/>
    <w:rsid w:val="006E24E3"/>
    <w:rsid w:val="006E2698"/>
    <w:rsid w:val="006E2992"/>
    <w:rsid w:val="006E2E17"/>
    <w:rsid w:val="006E2F1D"/>
    <w:rsid w:val="006E2F6C"/>
    <w:rsid w:val="006E301B"/>
    <w:rsid w:val="006E3113"/>
    <w:rsid w:val="006E38C9"/>
    <w:rsid w:val="006E3A3B"/>
    <w:rsid w:val="006E4116"/>
    <w:rsid w:val="006E4445"/>
    <w:rsid w:val="006E4980"/>
    <w:rsid w:val="006E4EC9"/>
    <w:rsid w:val="006E4FB5"/>
    <w:rsid w:val="006E50B3"/>
    <w:rsid w:val="006E55DF"/>
    <w:rsid w:val="006E5A2D"/>
    <w:rsid w:val="006E604F"/>
    <w:rsid w:val="006E635B"/>
    <w:rsid w:val="006E6CDD"/>
    <w:rsid w:val="006E70A6"/>
    <w:rsid w:val="006E7383"/>
    <w:rsid w:val="006E758C"/>
    <w:rsid w:val="006E769B"/>
    <w:rsid w:val="006E7729"/>
    <w:rsid w:val="006E77B9"/>
    <w:rsid w:val="006E7903"/>
    <w:rsid w:val="006E7FD6"/>
    <w:rsid w:val="006F0279"/>
    <w:rsid w:val="006F02F4"/>
    <w:rsid w:val="006F0AB0"/>
    <w:rsid w:val="006F0AF2"/>
    <w:rsid w:val="006F0F5C"/>
    <w:rsid w:val="006F0F97"/>
    <w:rsid w:val="006F0F9E"/>
    <w:rsid w:val="006F15FC"/>
    <w:rsid w:val="006F198D"/>
    <w:rsid w:val="006F1B12"/>
    <w:rsid w:val="006F1D69"/>
    <w:rsid w:val="006F20F6"/>
    <w:rsid w:val="006F2283"/>
    <w:rsid w:val="006F22B9"/>
    <w:rsid w:val="006F22DE"/>
    <w:rsid w:val="006F26A9"/>
    <w:rsid w:val="006F2738"/>
    <w:rsid w:val="006F2ACC"/>
    <w:rsid w:val="006F2B76"/>
    <w:rsid w:val="006F2C8E"/>
    <w:rsid w:val="006F325F"/>
    <w:rsid w:val="006F3422"/>
    <w:rsid w:val="006F3593"/>
    <w:rsid w:val="006F383D"/>
    <w:rsid w:val="006F3CE8"/>
    <w:rsid w:val="006F3D1A"/>
    <w:rsid w:val="006F3E73"/>
    <w:rsid w:val="006F4052"/>
    <w:rsid w:val="006F42DC"/>
    <w:rsid w:val="006F448B"/>
    <w:rsid w:val="006F4714"/>
    <w:rsid w:val="006F49C5"/>
    <w:rsid w:val="006F4B59"/>
    <w:rsid w:val="006F5356"/>
    <w:rsid w:val="006F577D"/>
    <w:rsid w:val="006F585E"/>
    <w:rsid w:val="006F5A24"/>
    <w:rsid w:val="006F5ECE"/>
    <w:rsid w:val="006F68C5"/>
    <w:rsid w:val="006F6C3B"/>
    <w:rsid w:val="006F6FDC"/>
    <w:rsid w:val="006F7291"/>
    <w:rsid w:val="006F7B86"/>
    <w:rsid w:val="006F7CD7"/>
    <w:rsid w:val="0070074B"/>
    <w:rsid w:val="0070088A"/>
    <w:rsid w:val="00700D8E"/>
    <w:rsid w:val="007011C5"/>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ADA"/>
    <w:rsid w:val="00703BAB"/>
    <w:rsid w:val="00703D6E"/>
    <w:rsid w:val="0070469E"/>
    <w:rsid w:val="00704CDE"/>
    <w:rsid w:val="00704D3E"/>
    <w:rsid w:val="00704F30"/>
    <w:rsid w:val="007051DB"/>
    <w:rsid w:val="007057DF"/>
    <w:rsid w:val="007058AA"/>
    <w:rsid w:val="00706228"/>
    <w:rsid w:val="007063FC"/>
    <w:rsid w:val="00706638"/>
    <w:rsid w:val="0070681D"/>
    <w:rsid w:val="0070741C"/>
    <w:rsid w:val="0070760A"/>
    <w:rsid w:val="00707792"/>
    <w:rsid w:val="00707A30"/>
    <w:rsid w:val="00707C80"/>
    <w:rsid w:val="007100C5"/>
    <w:rsid w:val="00710166"/>
    <w:rsid w:val="007104B1"/>
    <w:rsid w:val="007105EE"/>
    <w:rsid w:val="0071079F"/>
    <w:rsid w:val="007108F4"/>
    <w:rsid w:val="00710995"/>
    <w:rsid w:val="007109A3"/>
    <w:rsid w:val="00710F38"/>
    <w:rsid w:val="00711410"/>
    <w:rsid w:val="0071162F"/>
    <w:rsid w:val="007116C1"/>
    <w:rsid w:val="007117A0"/>
    <w:rsid w:val="00711C6F"/>
    <w:rsid w:val="00711D39"/>
    <w:rsid w:val="007125A4"/>
    <w:rsid w:val="007125E4"/>
    <w:rsid w:val="00712889"/>
    <w:rsid w:val="007128DE"/>
    <w:rsid w:val="0071290D"/>
    <w:rsid w:val="00712B40"/>
    <w:rsid w:val="00712B9E"/>
    <w:rsid w:val="00712BC5"/>
    <w:rsid w:val="00712D26"/>
    <w:rsid w:val="007134EB"/>
    <w:rsid w:val="007137DA"/>
    <w:rsid w:val="00713968"/>
    <w:rsid w:val="00713D67"/>
    <w:rsid w:val="00713E18"/>
    <w:rsid w:val="00713F20"/>
    <w:rsid w:val="00714081"/>
    <w:rsid w:val="00714093"/>
    <w:rsid w:val="007141B4"/>
    <w:rsid w:val="00714593"/>
    <w:rsid w:val="00714AA2"/>
    <w:rsid w:val="00714D71"/>
    <w:rsid w:val="00715076"/>
    <w:rsid w:val="00715326"/>
    <w:rsid w:val="007153BB"/>
    <w:rsid w:val="00715799"/>
    <w:rsid w:val="00715A90"/>
    <w:rsid w:val="00715B99"/>
    <w:rsid w:val="00715EC3"/>
    <w:rsid w:val="007160E4"/>
    <w:rsid w:val="0071630E"/>
    <w:rsid w:val="0071711A"/>
    <w:rsid w:val="0071734A"/>
    <w:rsid w:val="00717669"/>
    <w:rsid w:val="0071791A"/>
    <w:rsid w:val="00720008"/>
    <w:rsid w:val="0072024F"/>
    <w:rsid w:val="0072034F"/>
    <w:rsid w:val="0072054F"/>
    <w:rsid w:val="00720715"/>
    <w:rsid w:val="00720AD8"/>
    <w:rsid w:val="00720C7F"/>
    <w:rsid w:val="00720D17"/>
    <w:rsid w:val="00721046"/>
    <w:rsid w:val="00721099"/>
    <w:rsid w:val="00721626"/>
    <w:rsid w:val="00721773"/>
    <w:rsid w:val="00721777"/>
    <w:rsid w:val="00721925"/>
    <w:rsid w:val="00721C88"/>
    <w:rsid w:val="00721FB5"/>
    <w:rsid w:val="00721FED"/>
    <w:rsid w:val="00722237"/>
    <w:rsid w:val="00722543"/>
    <w:rsid w:val="00722915"/>
    <w:rsid w:val="00722C85"/>
    <w:rsid w:val="00722EB4"/>
    <w:rsid w:val="00722EBA"/>
    <w:rsid w:val="00723170"/>
    <w:rsid w:val="007238CF"/>
    <w:rsid w:val="00723B70"/>
    <w:rsid w:val="00723FB6"/>
    <w:rsid w:val="007244BA"/>
    <w:rsid w:val="007244EA"/>
    <w:rsid w:val="00724E53"/>
    <w:rsid w:val="0072535D"/>
    <w:rsid w:val="007254F9"/>
    <w:rsid w:val="00725689"/>
    <w:rsid w:val="00725731"/>
    <w:rsid w:val="007259EF"/>
    <w:rsid w:val="0072639E"/>
    <w:rsid w:val="0072652D"/>
    <w:rsid w:val="00726F58"/>
    <w:rsid w:val="00727533"/>
    <w:rsid w:val="00727B60"/>
    <w:rsid w:val="00727DE0"/>
    <w:rsid w:val="0073012E"/>
    <w:rsid w:val="0073020D"/>
    <w:rsid w:val="007307E8"/>
    <w:rsid w:val="00730806"/>
    <w:rsid w:val="00730817"/>
    <w:rsid w:val="007309E1"/>
    <w:rsid w:val="00730BA6"/>
    <w:rsid w:val="00730E23"/>
    <w:rsid w:val="00730F0A"/>
    <w:rsid w:val="007312E9"/>
    <w:rsid w:val="007314B9"/>
    <w:rsid w:val="00731650"/>
    <w:rsid w:val="00731B86"/>
    <w:rsid w:val="00732055"/>
    <w:rsid w:val="0073232E"/>
    <w:rsid w:val="007325BF"/>
    <w:rsid w:val="007326C6"/>
    <w:rsid w:val="0073283F"/>
    <w:rsid w:val="00732A57"/>
    <w:rsid w:val="00732FA8"/>
    <w:rsid w:val="007335E0"/>
    <w:rsid w:val="007337F7"/>
    <w:rsid w:val="00733941"/>
    <w:rsid w:val="0073399D"/>
    <w:rsid w:val="00733AC1"/>
    <w:rsid w:val="0073444E"/>
    <w:rsid w:val="00734496"/>
    <w:rsid w:val="007344C9"/>
    <w:rsid w:val="0073497F"/>
    <w:rsid w:val="00734A05"/>
    <w:rsid w:val="00734AEC"/>
    <w:rsid w:val="00734D04"/>
    <w:rsid w:val="00734EEB"/>
    <w:rsid w:val="00734EF2"/>
    <w:rsid w:val="00734FA4"/>
    <w:rsid w:val="007353BD"/>
    <w:rsid w:val="0073554E"/>
    <w:rsid w:val="00735786"/>
    <w:rsid w:val="007357AB"/>
    <w:rsid w:val="00735CA2"/>
    <w:rsid w:val="00735EAA"/>
    <w:rsid w:val="0073610B"/>
    <w:rsid w:val="00736944"/>
    <w:rsid w:val="00736A63"/>
    <w:rsid w:val="00736D76"/>
    <w:rsid w:val="00737085"/>
    <w:rsid w:val="007372BC"/>
    <w:rsid w:val="007373A2"/>
    <w:rsid w:val="00737AB0"/>
    <w:rsid w:val="007406E8"/>
    <w:rsid w:val="00740D08"/>
    <w:rsid w:val="0074132B"/>
    <w:rsid w:val="0074155B"/>
    <w:rsid w:val="00741B84"/>
    <w:rsid w:val="00741CA7"/>
    <w:rsid w:val="00741CDB"/>
    <w:rsid w:val="00742419"/>
    <w:rsid w:val="007425F8"/>
    <w:rsid w:val="007427BF"/>
    <w:rsid w:val="00742857"/>
    <w:rsid w:val="00742BA7"/>
    <w:rsid w:val="00742CE6"/>
    <w:rsid w:val="00742D99"/>
    <w:rsid w:val="00743248"/>
    <w:rsid w:val="007432F0"/>
    <w:rsid w:val="00743AE4"/>
    <w:rsid w:val="00743D6F"/>
    <w:rsid w:val="00743E0C"/>
    <w:rsid w:val="007445B5"/>
    <w:rsid w:val="0074495E"/>
    <w:rsid w:val="00744A17"/>
    <w:rsid w:val="00744C0B"/>
    <w:rsid w:val="00744E0A"/>
    <w:rsid w:val="00744E23"/>
    <w:rsid w:val="00744F08"/>
    <w:rsid w:val="00745192"/>
    <w:rsid w:val="00745421"/>
    <w:rsid w:val="0074557A"/>
    <w:rsid w:val="007456C2"/>
    <w:rsid w:val="0074598C"/>
    <w:rsid w:val="00745D81"/>
    <w:rsid w:val="00745E32"/>
    <w:rsid w:val="00745F15"/>
    <w:rsid w:val="00745FC7"/>
    <w:rsid w:val="00746482"/>
    <w:rsid w:val="007464C4"/>
    <w:rsid w:val="0074655C"/>
    <w:rsid w:val="007468D8"/>
    <w:rsid w:val="00746A18"/>
    <w:rsid w:val="00746A80"/>
    <w:rsid w:val="00746DCD"/>
    <w:rsid w:val="00746FF3"/>
    <w:rsid w:val="00747053"/>
    <w:rsid w:val="00747106"/>
    <w:rsid w:val="0074733C"/>
    <w:rsid w:val="0074742B"/>
    <w:rsid w:val="00747657"/>
    <w:rsid w:val="0074769C"/>
    <w:rsid w:val="00747827"/>
    <w:rsid w:val="007478A0"/>
    <w:rsid w:val="00747BCA"/>
    <w:rsid w:val="00747BDA"/>
    <w:rsid w:val="00747E5A"/>
    <w:rsid w:val="00747F28"/>
    <w:rsid w:val="00747FB9"/>
    <w:rsid w:val="007501B2"/>
    <w:rsid w:val="007508AD"/>
    <w:rsid w:val="00750DBD"/>
    <w:rsid w:val="00751024"/>
    <w:rsid w:val="00751974"/>
    <w:rsid w:val="00751F0E"/>
    <w:rsid w:val="00751FE8"/>
    <w:rsid w:val="00752164"/>
    <w:rsid w:val="007524F7"/>
    <w:rsid w:val="007527D2"/>
    <w:rsid w:val="00752AC2"/>
    <w:rsid w:val="00752B9E"/>
    <w:rsid w:val="00752F6B"/>
    <w:rsid w:val="0075321D"/>
    <w:rsid w:val="00753279"/>
    <w:rsid w:val="00754018"/>
    <w:rsid w:val="007541E6"/>
    <w:rsid w:val="00754472"/>
    <w:rsid w:val="007547DE"/>
    <w:rsid w:val="0075485B"/>
    <w:rsid w:val="007554E8"/>
    <w:rsid w:val="0075592D"/>
    <w:rsid w:val="00755B76"/>
    <w:rsid w:val="00755D90"/>
    <w:rsid w:val="00755EA3"/>
    <w:rsid w:val="00755F72"/>
    <w:rsid w:val="00755FB2"/>
    <w:rsid w:val="00756029"/>
    <w:rsid w:val="0075654C"/>
    <w:rsid w:val="00756762"/>
    <w:rsid w:val="00756A90"/>
    <w:rsid w:val="00756AF7"/>
    <w:rsid w:val="007578FE"/>
    <w:rsid w:val="00757B85"/>
    <w:rsid w:val="00757E63"/>
    <w:rsid w:val="00757EFE"/>
    <w:rsid w:val="0076064D"/>
    <w:rsid w:val="0076082D"/>
    <w:rsid w:val="007608C3"/>
    <w:rsid w:val="00760EB1"/>
    <w:rsid w:val="00760F67"/>
    <w:rsid w:val="00761EFD"/>
    <w:rsid w:val="00762198"/>
    <w:rsid w:val="007623EB"/>
    <w:rsid w:val="0076242C"/>
    <w:rsid w:val="0076258B"/>
    <w:rsid w:val="00762CE9"/>
    <w:rsid w:val="00762F09"/>
    <w:rsid w:val="00762F17"/>
    <w:rsid w:val="00762FAD"/>
    <w:rsid w:val="0076376C"/>
    <w:rsid w:val="00763A71"/>
    <w:rsid w:val="00763F7E"/>
    <w:rsid w:val="00764312"/>
    <w:rsid w:val="00764CB1"/>
    <w:rsid w:val="007656A8"/>
    <w:rsid w:val="00765759"/>
    <w:rsid w:val="00765F75"/>
    <w:rsid w:val="007661FB"/>
    <w:rsid w:val="007667A1"/>
    <w:rsid w:val="007667BF"/>
    <w:rsid w:val="007667D3"/>
    <w:rsid w:val="007669E0"/>
    <w:rsid w:val="00766C36"/>
    <w:rsid w:val="00766CAB"/>
    <w:rsid w:val="00766DB0"/>
    <w:rsid w:val="007670D7"/>
    <w:rsid w:val="007679C5"/>
    <w:rsid w:val="00767C00"/>
    <w:rsid w:val="00767CEB"/>
    <w:rsid w:val="00767E82"/>
    <w:rsid w:val="007702C1"/>
    <w:rsid w:val="0077061A"/>
    <w:rsid w:val="007709DA"/>
    <w:rsid w:val="00770C53"/>
    <w:rsid w:val="00770E20"/>
    <w:rsid w:val="00771135"/>
    <w:rsid w:val="0077134B"/>
    <w:rsid w:val="007713EE"/>
    <w:rsid w:val="00771551"/>
    <w:rsid w:val="00771A06"/>
    <w:rsid w:val="00771A18"/>
    <w:rsid w:val="00771F69"/>
    <w:rsid w:val="007722A8"/>
    <w:rsid w:val="00772654"/>
    <w:rsid w:val="00772AA0"/>
    <w:rsid w:val="00772BF0"/>
    <w:rsid w:val="00772D23"/>
    <w:rsid w:val="00772FEB"/>
    <w:rsid w:val="0077344F"/>
    <w:rsid w:val="00773788"/>
    <w:rsid w:val="00773C2C"/>
    <w:rsid w:val="00774441"/>
    <w:rsid w:val="00774598"/>
    <w:rsid w:val="00775137"/>
    <w:rsid w:val="007752A9"/>
    <w:rsid w:val="00775484"/>
    <w:rsid w:val="007754A4"/>
    <w:rsid w:val="0077573C"/>
    <w:rsid w:val="00775746"/>
    <w:rsid w:val="00775AAC"/>
    <w:rsid w:val="00775B76"/>
    <w:rsid w:val="00775D93"/>
    <w:rsid w:val="00775F9F"/>
    <w:rsid w:val="00776590"/>
    <w:rsid w:val="0077677F"/>
    <w:rsid w:val="007768F5"/>
    <w:rsid w:val="007768FC"/>
    <w:rsid w:val="00776A84"/>
    <w:rsid w:val="00776EE9"/>
    <w:rsid w:val="007773E0"/>
    <w:rsid w:val="007773E4"/>
    <w:rsid w:val="0077744F"/>
    <w:rsid w:val="0077784D"/>
    <w:rsid w:val="007778C5"/>
    <w:rsid w:val="007800A3"/>
    <w:rsid w:val="007800A6"/>
    <w:rsid w:val="00780394"/>
    <w:rsid w:val="00780873"/>
    <w:rsid w:val="0078103E"/>
    <w:rsid w:val="007811CE"/>
    <w:rsid w:val="007813F1"/>
    <w:rsid w:val="007817A4"/>
    <w:rsid w:val="007817E1"/>
    <w:rsid w:val="00781BDB"/>
    <w:rsid w:val="00781C30"/>
    <w:rsid w:val="00781F1A"/>
    <w:rsid w:val="007821F9"/>
    <w:rsid w:val="00782DCC"/>
    <w:rsid w:val="0078343E"/>
    <w:rsid w:val="0078358C"/>
    <w:rsid w:val="007835AF"/>
    <w:rsid w:val="007836AB"/>
    <w:rsid w:val="007836FD"/>
    <w:rsid w:val="007837C5"/>
    <w:rsid w:val="0078384C"/>
    <w:rsid w:val="007838A5"/>
    <w:rsid w:val="00783D36"/>
    <w:rsid w:val="00783EEA"/>
    <w:rsid w:val="007846A1"/>
    <w:rsid w:val="00784C66"/>
    <w:rsid w:val="00784C97"/>
    <w:rsid w:val="00784CE0"/>
    <w:rsid w:val="00784E13"/>
    <w:rsid w:val="00784EF8"/>
    <w:rsid w:val="00785013"/>
    <w:rsid w:val="007850CC"/>
    <w:rsid w:val="0078594D"/>
    <w:rsid w:val="00785956"/>
    <w:rsid w:val="00785B98"/>
    <w:rsid w:val="00785EFC"/>
    <w:rsid w:val="0078602F"/>
    <w:rsid w:val="00786180"/>
    <w:rsid w:val="007862D9"/>
    <w:rsid w:val="007863E4"/>
    <w:rsid w:val="007867C4"/>
    <w:rsid w:val="00786A17"/>
    <w:rsid w:val="00786CB1"/>
    <w:rsid w:val="00786F74"/>
    <w:rsid w:val="00786FC1"/>
    <w:rsid w:val="00787562"/>
    <w:rsid w:val="007875DB"/>
    <w:rsid w:val="0078797B"/>
    <w:rsid w:val="0079047D"/>
    <w:rsid w:val="007905AE"/>
    <w:rsid w:val="007907AE"/>
    <w:rsid w:val="00790966"/>
    <w:rsid w:val="007909A2"/>
    <w:rsid w:val="00790EEF"/>
    <w:rsid w:val="00790F7F"/>
    <w:rsid w:val="00790F92"/>
    <w:rsid w:val="00791068"/>
    <w:rsid w:val="00791208"/>
    <w:rsid w:val="00791396"/>
    <w:rsid w:val="007913AE"/>
    <w:rsid w:val="00791565"/>
    <w:rsid w:val="00791A8A"/>
    <w:rsid w:val="00791ADB"/>
    <w:rsid w:val="00791C11"/>
    <w:rsid w:val="00792103"/>
    <w:rsid w:val="007921AC"/>
    <w:rsid w:val="007924C4"/>
    <w:rsid w:val="00792C19"/>
    <w:rsid w:val="00792D43"/>
    <w:rsid w:val="00792F69"/>
    <w:rsid w:val="0079334B"/>
    <w:rsid w:val="007934DD"/>
    <w:rsid w:val="00793574"/>
    <w:rsid w:val="007937FD"/>
    <w:rsid w:val="00793887"/>
    <w:rsid w:val="00793942"/>
    <w:rsid w:val="007939AE"/>
    <w:rsid w:val="00793A5A"/>
    <w:rsid w:val="00793CBE"/>
    <w:rsid w:val="007942DB"/>
    <w:rsid w:val="00794927"/>
    <w:rsid w:val="00794A2E"/>
    <w:rsid w:val="00794AA0"/>
    <w:rsid w:val="00794E4C"/>
    <w:rsid w:val="00794EA4"/>
    <w:rsid w:val="00794FC8"/>
    <w:rsid w:val="0079505C"/>
    <w:rsid w:val="007950E3"/>
    <w:rsid w:val="0079545D"/>
    <w:rsid w:val="007954C1"/>
    <w:rsid w:val="00795694"/>
    <w:rsid w:val="0079574A"/>
    <w:rsid w:val="007957E9"/>
    <w:rsid w:val="007958D9"/>
    <w:rsid w:val="00795A6B"/>
    <w:rsid w:val="00795CC9"/>
    <w:rsid w:val="00795CE0"/>
    <w:rsid w:val="0079600C"/>
    <w:rsid w:val="0079616A"/>
    <w:rsid w:val="0079658D"/>
    <w:rsid w:val="00796898"/>
    <w:rsid w:val="007969A7"/>
    <w:rsid w:val="00796AA4"/>
    <w:rsid w:val="007973FA"/>
    <w:rsid w:val="00797765"/>
    <w:rsid w:val="00797F24"/>
    <w:rsid w:val="007A01DE"/>
    <w:rsid w:val="007A031B"/>
    <w:rsid w:val="007A07B1"/>
    <w:rsid w:val="007A0B38"/>
    <w:rsid w:val="007A0B95"/>
    <w:rsid w:val="007A11CE"/>
    <w:rsid w:val="007A13F1"/>
    <w:rsid w:val="007A14E6"/>
    <w:rsid w:val="007A15FD"/>
    <w:rsid w:val="007A1619"/>
    <w:rsid w:val="007A1658"/>
    <w:rsid w:val="007A270C"/>
    <w:rsid w:val="007A2778"/>
    <w:rsid w:val="007A2A31"/>
    <w:rsid w:val="007A2E3A"/>
    <w:rsid w:val="007A2E9B"/>
    <w:rsid w:val="007A34DB"/>
    <w:rsid w:val="007A3980"/>
    <w:rsid w:val="007A3FD2"/>
    <w:rsid w:val="007A4012"/>
    <w:rsid w:val="007A41FE"/>
    <w:rsid w:val="007A45EF"/>
    <w:rsid w:val="007A4896"/>
    <w:rsid w:val="007A498E"/>
    <w:rsid w:val="007A4DF4"/>
    <w:rsid w:val="007A5CA4"/>
    <w:rsid w:val="007A6005"/>
    <w:rsid w:val="007A6050"/>
    <w:rsid w:val="007A62C2"/>
    <w:rsid w:val="007A63BE"/>
    <w:rsid w:val="007A688B"/>
    <w:rsid w:val="007A688C"/>
    <w:rsid w:val="007A6A1B"/>
    <w:rsid w:val="007A6C32"/>
    <w:rsid w:val="007A6D83"/>
    <w:rsid w:val="007A715D"/>
    <w:rsid w:val="007A721A"/>
    <w:rsid w:val="007A7446"/>
    <w:rsid w:val="007A7525"/>
    <w:rsid w:val="007A787A"/>
    <w:rsid w:val="007A7B7E"/>
    <w:rsid w:val="007A7D62"/>
    <w:rsid w:val="007A7E9B"/>
    <w:rsid w:val="007B021E"/>
    <w:rsid w:val="007B057A"/>
    <w:rsid w:val="007B0C89"/>
    <w:rsid w:val="007B0CCE"/>
    <w:rsid w:val="007B117E"/>
    <w:rsid w:val="007B11D4"/>
    <w:rsid w:val="007B1478"/>
    <w:rsid w:val="007B15A9"/>
    <w:rsid w:val="007B169A"/>
    <w:rsid w:val="007B2322"/>
    <w:rsid w:val="007B28B1"/>
    <w:rsid w:val="007B2A28"/>
    <w:rsid w:val="007B2CAE"/>
    <w:rsid w:val="007B2D9F"/>
    <w:rsid w:val="007B2F75"/>
    <w:rsid w:val="007B3489"/>
    <w:rsid w:val="007B3663"/>
    <w:rsid w:val="007B3A96"/>
    <w:rsid w:val="007B3AC3"/>
    <w:rsid w:val="007B3DA1"/>
    <w:rsid w:val="007B3F6C"/>
    <w:rsid w:val="007B4685"/>
    <w:rsid w:val="007B468B"/>
    <w:rsid w:val="007B4736"/>
    <w:rsid w:val="007B48AC"/>
    <w:rsid w:val="007B4F6F"/>
    <w:rsid w:val="007B5201"/>
    <w:rsid w:val="007B533F"/>
    <w:rsid w:val="007B54D2"/>
    <w:rsid w:val="007B55D6"/>
    <w:rsid w:val="007B58BF"/>
    <w:rsid w:val="007B5A6D"/>
    <w:rsid w:val="007B5BBD"/>
    <w:rsid w:val="007B5F3F"/>
    <w:rsid w:val="007B6092"/>
    <w:rsid w:val="007B66DA"/>
    <w:rsid w:val="007B6AFE"/>
    <w:rsid w:val="007B6B93"/>
    <w:rsid w:val="007B6F05"/>
    <w:rsid w:val="007B71A6"/>
    <w:rsid w:val="007B7398"/>
    <w:rsid w:val="007B73F7"/>
    <w:rsid w:val="007B772F"/>
    <w:rsid w:val="007B7846"/>
    <w:rsid w:val="007B7960"/>
    <w:rsid w:val="007B7963"/>
    <w:rsid w:val="007B7D17"/>
    <w:rsid w:val="007B7D72"/>
    <w:rsid w:val="007B7DA4"/>
    <w:rsid w:val="007B7EA1"/>
    <w:rsid w:val="007C0076"/>
    <w:rsid w:val="007C0405"/>
    <w:rsid w:val="007C0463"/>
    <w:rsid w:val="007C0927"/>
    <w:rsid w:val="007C09E7"/>
    <w:rsid w:val="007C0DF2"/>
    <w:rsid w:val="007C1043"/>
    <w:rsid w:val="007C114B"/>
    <w:rsid w:val="007C11E9"/>
    <w:rsid w:val="007C1293"/>
    <w:rsid w:val="007C182F"/>
    <w:rsid w:val="007C1901"/>
    <w:rsid w:val="007C1C66"/>
    <w:rsid w:val="007C1FF6"/>
    <w:rsid w:val="007C2157"/>
    <w:rsid w:val="007C2224"/>
    <w:rsid w:val="007C236A"/>
    <w:rsid w:val="007C2429"/>
    <w:rsid w:val="007C2609"/>
    <w:rsid w:val="007C282B"/>
    <w:rsid w:val="007C28A6"/>
    <w:rsid w:val="007C28B1"/>
    <w:rsid w:val="007C2929"/>
    <w:rsid w:val="007C2CC4"/>
    <w:rsid w:val="007C2DD7"/>
    <w:rsid w:val="007C32CF"/>
    <w:rsid w:val="007C32D4"/>
    <w:rsid w:val="007C334A"/>
    <w:rsid w:val="007C3424"/>
    <w:rsid w:val="007C34C8"/>
    <w:rsid w:val="007C3A1E"/>
    <w:rsid w:val="007C3F4F"/>
    <w:rsid w:val="007C4317"/>
    <w:rsid w:val="007C4484"/>
    <w:rsid w:val="007C44CB"/>
    <w:rsid w:val="007C46C7"/>
    <w:rsid w:val="007C483E"/>
    <w:rsid w:val="007C4CBC"/>
    <w:rsid w:val="007C55B9"/>
    <w:rsid w:val="007C58AF"/>
    <w:rsid w:val="007C5A2E"/>
    <w:rsid w:val="007C5C39"/>
    <w:rsid w:val="007C5F8D"/>
    <w:rsid w:val="007C6071"/>
    <w:rsid w:val="007C634C"/>
    <w:rsid w:val="007C651F"/>
    <w:rsid w:val="007C6543"/>
    <w:rsid w:val="007C6651"/>
    <w:rsid w:val="007C6707"/>
    <w:rsid w:val="007C6711"/>
    <w:rsid w:val="007C6AD7"/>
    <w:rsid w:val="007C73EA"/>
    <w:rsid w:val="007C7869"/>
    <w:rsid w:val="007C7948"/>
    <w:rsid w:val="007C794C"/>
    <w:rsid w:val="007C7C8D"/>
    <w:rsid w:val="007C7FCC"/>
    <w:rsid w:val="007D0517"/>
    <w:rsid w:val="007D07FB"/>
    <w:rsid w:val="007D09E0"/>
    <w:rsid w:val="007D1084"/>
    <w:rsid w:val="007D12C0"/>
    <w:rsid w:val="007D1917"/>
    <w:rsid w:val="007D196D"/>
    <w:rsid w:val="007D29E3"/>
    <w:rsid w:val="007D29F6"/>
    <w:rsid w:val="007D29F7"/>
    <w:rsid w:val="007D32E7"/>
    <w:rsid w:val="007D34E0"/>
    <w:rsid w:val="007D399F"/>
    <w:rsid w:val="007D3A2E"/>
    <w:rsid w:val="007D3AAB"/>
    <w:rsid w:val="007D3CA9"/>
    <w:rsid w:val="007D3D98"/>
    <w:rsid w:val="007D3DF0"/>
    <w:rsid w:val="007D40B5"/>
    <w:rsid w:val="007D4270"/>
    <w:rsid w:val="007D57CD"/>
    <w:rsid w:val="007D5844"/>
    <w:rsid w:val="007D5CB5"/>
    <w:rsid w:val="007D5DFB"/>
    <w:rsid w:val="007D6529"/>
    <w:rsid w:val="007D65A0"/>
    <w:rsid w:val="007D6AEE"/>
    <w:rsid w:val="007D6C82"/>
    <w:rsid w:val="007D733F"/>
    <w:rsid w:val="007D7343"/>
    <w:rsid w:val="007D7763"/>
    <w:rsid w:val="007D7939"/>
    <w:rsid w:val="007D7A7C"/>
    <w:rsid w:val="007D7D82"/>
    <w:rsid w:val="007D7E2C"/>
    <w:rsid w:val="007E0079"/>
    <w:rsid w:val="007E013D"/>
    <w:rsid w:val="007E0233"/>
    <w:rsid w:val="007E0304"/>
    <w:rsid w:val="007E0306"/>
    <w:rsid w:val="007E03B9"/>
    <w:rsid w:val="007E078A"/>
    <w:rsid w:val="007E08DF"/>
    <w:rsid w:val="007E0DF0"/>
    <w:rsid w:val="007E0E82"/>
    <w:rsid w:val="007E124E"/>
    <w:rsid w:val="007E1703"/>
    <w:rsid w:val="007E18DB"/>
    <w:rsid w:val="007E1A61"/>
    <w:rsid w:val="007E1D52"/>
    <w:rsid w:val="007E1F52"/>
    <w:rsid w:val="007E2500"/>
    <w:rsid w:val="007E2961"/>
    <w:rsid w:val="007E3007"/>
    <w:rsid w:val="007E31A2"/>
    <w:rsid w:val="007E393B"/>
    <w:rsid w:val="007E3F5C"/>
    <w:rsid w:val="007E43C7"/>
    <w:rsid w:val="007E4433"/>
    <w:rsid w:val="007E4530"/>
    <w:rsid w:val="007E460E"/>
    <w:rsid w:val="007E4626"/>
    <w:rsid w:val="007E4718"/>
    <w:rsid w:val="007E4D70"/>
    <w:rsid w:val="007E5332"/>
    <w:rsid w:val="007E53F0"/>
    <w:rsid w:val="007E54B4"/>
    <w:rsid w:val="007E562A"/>
    <w:rsid w:val="007E5958"/>
    <w:rsid w:val="007E5DA7"/>
    <w:rsid w:val="007E5F51"/>
    <w:rsid w:val="007E6515"/>
    <w:rsid w:val="007E6AD8"/>
    <w:rsid w:val="007E6D7F"/>
    <w:rsid w:val="007E6F7B"/>
    <w:rsid w:val="007E6FE8"/>
    <w:rsid w:val="007E74AD"/>
    <w:rsid w:val="007E770C"/>
    <w:rsid w:val="007E7AE0"/>
    <w:rsid w:val="007E7C28"/>
    <w:rsid w:val="007E7C34"/>
    <w:rsid w:val="007E7D4F"/>
    <w:rsid w:val="007E7F5A"/>
    <w:rsid w:val="007F0108"/>
    <w:rsid w:val="007F02E5"/>
    <w:rsid w:val="007F0439"/>
    <w:rsid w:val="007F04ED"/>
    <w:rsid w:val="007F06EF"/>
    <w:rsid w:val="007F0996"/>
    <w:rsid w:val="007F0B5C"/>
    <w:rsid w:val="007F1042"/>
    <w:rsid w:val="007F1175"/>
    <w:rsid w:val="007F11E4"/>
    <w:rsid w:val="007F178E"/>
    <w:rsid w:val="007F1D4C"/>
    <w:rsid w:val="007F1D93"/>
    <w:rsid w:val="007F1F96"/>
    <w:rsid w:val="007F27A9"/>
    <w:rsid w:val="007F2E28"/>
    <w:rsid w:val="007F2EAE"/>
    <w:rsid w:val="007F3205"/>
    <w:rsid w:val="007F3353"/>
    <w:rsid w:val="007F3412"/>
    <w:rsid w:val="007F3479"/>
    <w:rsid w:val="007F3DD7"/>
    <w:rsid w:val="007F3E20"/>
    <w:rsid w:val="007F3E3F"/>
    <w:rsid w:val="007F4991"/>
    <w:rsid w:val="007F4ABA"/>
    <w:rsid w:val="007F549C"/>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B39"/>
    <w:rsid w:val="007F7BB0"/>
    <w:rsid w:val="007F7C9E"/>
    <w:rsid w:val="00800457"/>
    <w:rsid w:val="00800D74"/>
    <w:rsid w:val="00801096"/>
    <w:rsid w:val="008014F8"/>
    <w:rsid w:val="00801798"/>
    <w:rsid w:val="00801A27"/>
    <w:rsid w:val="00801D3E"/>
    <w:rsid w:val="008021B3"/>
    <w:rsid w:val="00802322"/>
    <w:rsid w:val="008024D9"/>
    <w:rsid w:val="00802705"/>
    <w:rsid w:val="00802832"/>
    <w:rsid w:val="00802833"/>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FE1"/>
    <w:rsid w:val="00804092"/>
    <w:rsid w:val="008043C2"/>
    <w:rsid w:val="0080457B"/>
    <w:rsid w:val="00804C78"/>
    <w:rsid w:val="00804F7C"/>
    <w:rsid w:val="008055EF"/>
    <w:rsid w:val="008057CD"/>
    <w:rsid w:val="008059DB"/>
    <w:rsid w:val="00805CEC"/>
    <w:rsid w:val="00805D34"/>
    <w:rsid w:val="00805F9F"/>
    <w:rsid w:val="00805FEE"/>
    <w:rsid w:val="00806438"/>
    <w:rsid w:val="008066CB"/>
    <w:rsid w:val="00806F22"/>
    <w:rsid w:val="00806F6F"/>
    <w:rsid w:val="00807166"/>
    <w:rsid w:val="008072EF"/>
    <w:rsid w:val="008077F3"/>
    <w:rsid w:val="0080792E"/>
    <w:rsid w:val="00807BC9"/>
    <w:rsid w:val="00807DCC"/>
    <w:rsid w:val="0081023E"/>
    <w:rsid w:val="0081062E"/>
    <w:rsid w:val="00810654"/>
    <w:rsid w:val="00810ACB"/>
    <w:rsid w:val="00811103"/>
    <w:rsid w:val="00811868"/>
    <w:rsid w:val="0081189A"/>
    <w:rsid w:val="00811C9D"/>
    <w:rsid w:val="00811D74"/>
    <w:rsid w:val="00811E38"/>
    <w:rsid w:val="0081209B"/>
    <w:rsid w:val="008121E3"/>
    <w:rsid w:val="0081264B"/>
    <w:rsid w:val="00812D9E"/>
    <w:rsid w:val="00812E80"/>
    <w:rsid w:val="00812E9C"/>
    <w:rsid w:val="008130A0"/>
    <w:rsid w:val="00813126"/>
    <w:rsid w:val="00813136"/>
    <w:rsid w:val="0081340F"/>
    <w:rsid w:val="0081372B"/>
    <w:rsid w:val="008137A8"/>
    <w:rsid w:val="00813F5C"/>
    <w:rsid w:val="0081440D"/>
    <w:rsid w:val="00814A5C"/>
    <w:rsid w:val="00815058"/>
    <w:rsid w:val="00815271"/>
    <w:rsid w:val="008152E0"/>
    <w:rsid w:val="008154C2"/>
    <w:rsid w:val="008156C3"/>
    <w:rsid w:val="008156E5"/>
    <w:rsid w:val="00815DB4"/>
    <w:rsid w:val="00815F07"/>
    <w:rsid w:val="00815F74"/>
    <w:rsid w:val="00816276"/>
    <w:rsid w:val="0081675F"/>
    <w:rsid w:val="00816984"/>
    <w:rsid w:val="00816DA3"/>
    <w:rsid w:val="00817976"/>
    <w:rsid w:val="00817FAF"/>
    <w:rsid w:val="00820151"/>
    <w:rsid w:val="008206FE"/>
    <w:rsid w:val="00820D8E"/>
    <w:rsid w:val="00821F8C"/>
    <w:rsid w:val="0082233D"/>
    <w:rsid w:val="0082287F"/>
    <w:rsid w:val="00822A75"/>
    <w:rsid w:val="00822FAF"/>
    <w:rsid w:val="0082388B"/>
    <w:rsid w:val="00823BCC"/>
    <w:rsid w:val="00823C1F"/>
    <w:rsid w:val="00823C25"/>
    <w:rsid w:val="00823DCC"/>
    <w:rsid w:val="008243A9"/>
    <w:rsid w:val="00824A1D"/>
    <w:rsid w:val="00824B6D"/>
    <w:rsid w:val="00824F86"/>
    <w:rsid w:val="00824FD2"/>
    <w:rsid w:val="008254AB"/>
    <w:rsid w:val="008254FB"/>
    <w:rsid w:val="00825680"/>
    <w:rsid w:val="0082585E"/>
    <w:rsid w:val="00825FD4"/>
    <w:rsid w:val="0082664F"/>
    <w:rsid w:val="008266FD"/>
    <w:rsid w:val="00826701"/>
    <w:rsid w:val="00826D9D"/>
    <w:rsid w:val="0082700D"/>
    <w:rsid w:val="00827083"/>
    <w:rsid w:val="00827136"/>
    <w:rsid w:val="008272D4"/>
    <w:rsid w:val="0082755E"/>
    <w:rsid w:val="008275D5"/>
    <w:rsid w:val="008277F2"/>
    <w:rsid w:val="00827A5C"/>
    <w:rsid w:val="00827A84"/>
    <w:rsid w:val="00827FCF"/>
    <w:rsid w:val="008302B3"/>
    <w:rsid w:val="008303C3"/>
    <w:rsid w:val="008304F7"/>
    <w:rsid w:val="008309A6"/>
    <w:rsid w:val="00830C5B"/>
    <w:rsid w:val="00830D84"/>
    <w:rsid w:val="0083119B"/>
    <w:rsid w:val="008314E2"/>
    <w:rsid w:val="0083185A"/>
    <w:rsid w:val="00831BC2"/>
    <w:rsid w:val="008322BA"/>
    <w:rsid w:val="008324C1"/>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43B"/>
    <w:rsid w:val="0083583A"/>
    <w:rsid w:val="00835903"/>
    <w:rsid w:val="00835BD3"/>
    <w:rsid w:val="008364DF"/>
    <w:rsid w:val="00836EFA"/>
    <w:rsid w:val="00836F60"/>
    <w:rsid w:val="008370EB"/>
    <w:rsid w:val="0083752B"/>
    <w:rsid w:val="008376EB"/>
    <w:rsid w:val="008378FA"/>
    <w:rsid w:val="00840241"/>
    <w:rsid w:val="008402CC"/>
    <w:rsid w:val="008406F6"/>
    <w:rsid w:val="00840718"/>
    <w:rsid w:val="0084076B"/>
    <w:rsid w:val="008410E9"/>
    <w:rsid w:val="0084121E"/>
    <w:rsid w:val="008412EE"/>
    <w:rsid w:val="0084186B"/>
    <w:rsid w:val="00841AE7"/>
    <w:rsid w:val="00841B2E"/>
    <w:rsid w:val="00842869"/>
    <w:rsid w:val="00842BE1"/>
    <w:rsid w:val="00842CD6"/>
    <w:rsid w:val="00842F01"/>
    <w:rsid w:val="00842F09"/>
    <w:rsid w:val="00842F34"/>
    <w:rsid w:val="00843099"/>
    <w:rsid w:val="008434FC"/>
    <w:rsid w:val="0084373D"/>
    <w:rsid w:val="008439A1"/>
    <w:rsid w:val="00843F38"/>
    <w:rsid w:val="008441E9"/>
    <w:rsid w:val="00844297"/>
    <w:rsid w:val="0084459A"/>
    <w:rsid w:val="008445B5"/>
    <w:rsid w:val="008447A8"/>
    <w:rsid w:val="008447BB"/>
    <w:rsid w:val="00844D29"/>
    <w:rsid w:val="00844EDC"/>
    <w:rsid w:val="00844F8A"/>
    <w:rsid w:val="008453AD"/>
    <w:rsid w:val="00845673"/>
    <w:rsid w:val="0084593F"/>
    <w:rsid w:val="00845BE2"/>
    <w:rsid w:val="00845F9B"/>
    <w:rsid w:val="00845FFF"/>
    <w:rsid w:val="00846312"/>
    <w:rsid w:val="008463AC"/>
    <w:rsid w:val="00846654"/>
    <w:rsid w:val="008474C2"/>
    <w:rsid w:val="0084795A"/>
    <w:rsid w:val="00847AAD"/>
    <w:rsid w:val="00847B3C"/>
    <w:rsid w:val="00847E0D"/>
    <w:rsid w:val="00847F1C"/>
    <w:rsid w:val="00847F3D"/>
    <w:rsid w:val="0085051B"/>
    <w:rsid w:val="00850BCB"/>
    <w:rsid w:val="00850CBB"/>
    <w:rsid w:val="00850EE9"/>
    <w:rsid w:val="0085101D"/>
    <w:rsid w:val="0085108C"/>
    <w:rsid w:val="00851338"/>
    <w:rsid w:val="008513A0"/>
    <w:rsid w:val="0085169D"/>
    <w:rsid w:val="00851A37"/>
    <w:rsid w:val="00851BE3"/>
    <w:rsid w:val="008522CF"/>
    <w:rsid w:val="00852369"/>
    <w:rsid w:val="008526FA"/>
    <w:rsid w:val="008527DB"/>
    <w:rsid w:val="00852887"/>
    <w:rsid w:val="008528AF"/>
    <w:rsid w:val="00852BA9"/>
    <w:rsid w:val="00852CC6"/>
    <w:rsid w:val="00852D09"/>
    <w:rsid w:val="00852D4E"/>
    <w:rsid w:val="00852E8E"/>
    <w:rsid w:val="008533C3"/>
    <w:rsid w:val="00853497"/>
    <w:rsid w:val="008539A9"/>
    <w:rsid w:val="00853A9F"/>
    <w:rsid w:val="00853DE9"/>
    <w:rsid w:val="00853E14"/>
    <w:rsid w:val="00853EED"/>
    <w:rsid w:val="00854BC4"/>
    <w:rsid w:val="00854CA1"/>
    <w:rsid w:val="00854E54"/>
    <w:rsid w:val="008551C7"/>
    <w:rsid w:val="0085560D"/>
    <w:rsid w:val="00855637"/>
    <w:rsid w:val="008557D6"/>
    <w:rsid w:val="00855888"/>
    <w:rsid w:val="00855E2E"/>
    <w:rsid w:val="00855E33"/>
    <w:rsid w:val="00855F89"/>
    <w:rsid w:val="00856204"/>
    <w:rsid w:val="0085627B"/>
    <w:rsid w:val="008563FC"/>
    <w:rsid w:val="00856459"/>
    <w:rsid w:val="00856691"/>
    <w:rsid w:val="008567AB"/>
    <w:rsid w:val="00856A54"/>
    <w:rsid w:val="00856CA4"/>
    <w:rsid w:val="00856D7B"/>
    <w:rsid w:val="00856E55"/>
    <w:rsid w:val="0085712D"/>
    <w:rsid w:val="00857272"/>
    <w:rsid w:val="00857331"/>
    <w:rsid w:val="0085739F"/>
    <w:rsid w:val="00857947"/>
    <w:rsid w:val="00860077"/>
    <w:rsid w:val="0086013C"/>
    <w:rsid w:val="00860211"/>
    <w:rsid w:val="00860283"/>
    <w:rsid w:val="0086058E"/>
    <w:rsid w:val="00860C34"/>
    <w:rsid w:val="00861196"/>
    <w:rsid w:val="00861258"/>
    <w:rsid w:val="00861B63"/>
    <w:rsid w:val="00862090"/>
    <w:rsid w:val="00862F65"/>
    <w:rsid w:val="00862FC7"/>
    <w:rsid w:val="0086342F"/>
    <w:rsid w:val="0086360A"/>
    <w:rsid w:val="008638F0"/>
    <w:rsid w:val="00863A21"/>
    <w:rsid w:val="00863B9C"/>
    <w:rsid w:val="00863ED7"/>
    <w:rsid w:val="008641C2"/>
    <w:rsid w:val="0086471E"/>
    <w:rsid w:val="0086475E"/>
    <w:rsid w:val="00864760"/>
    <w:rsid w:val="00864A2A"/>
    <w:rsid w:val="00864A63"/>
    <w:rsid w:val="00864A7D"/>
    <w:rsid w:val="00864EE7"/>
    <w:rsid w:val="00865D57"/>
    <w:rsid w:val="00865D9B"/>
    <w:rsid w:val="00866092"/>
    <w:rsid w:val="008660F6"/>
    <w:rsid w:val="0086614C"/>
    <w:rsid w:val="0086653D"/>
    <w:rsid w:val="0086659C"/>
    <w:rsid w:val="008666EC"/>
    <w:rsid w:val="00867060"/>
    <w:rsid w:val="00867137"/>
    <w:rsid w:val="0086761C"/>
    <w:rsid w:val="0086782F"/>
    <w:rsid w:val="0086785E"/>
    <w:rsid w:val="00867997"/>
    <w:rsid w:val="00867B26"/>
    <w:rsid w:val="00867C38"/>
    <w:rsid w:val="00870002"/>
    <w:rsid w:val="0087073A"/>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6DF"/>
    <w:rsid w:val="00872B45"/>
    <w:rsid w:val="00872E78"/>
    <w:rsid w:val="00872F22"/>
    <w:rsid w:val="00872F59"/>
    <w:rsid w:val="00872FFA"/>
    <w:rsid w:val="00873133"/>
    <w:rsid w:val="00873403"/>
    <w:rsid w:val="008735CE"/>
    <w:rsid w:val="008738B9"/>
    <w:rsid w:val="0087404B"/>
    <w:rsid w:val="00874142"/>
    <w:rsid w:val="008742E5"/>
    <w:rsid w:val="0087481B"/>
    <w:rsid w:val="00874A5E"/>
    <w:rsid w:val="00874B4C"/>
    <w:rsid w:val="00874C17"/>
    <w:rsid w:val="00874F29"/>
    <w:rsid w:val="00875351"/>
    <w:rsid w:val="00875B37"/>
    <w:rsid w:val="0087606E"/>
    <w:rsid w:val="0087622B"/>
    <w:rsid w:val="008764A6"/>
    <w:rsid w:val="00876747"/>
    <w:rsid w:val="00876903"/>
    <w:rsid w:val="00876C6A"/>
    <w:rsid w:val="00876CA9"/>
    <w:rsid w:val="00876D2A"/>
    <w:rsid w:val="00877605"/>
    <w:rsid w:val="0087760E"/>
    <w:rsid w:val="008776CA"/>
    <w:rsid w:val="008779C5"/>
    <w:rsid w:val="00877C13"/>
    <w:rsid w:val="00877DBE"/>
    <w:rsid w:val="008800EB"/>
    <w:rsid w:val="00880F48"/>
    <w:rsid w:val="0088175C"/>
    <w:rsid w:val="008818A5"/>
    <w:rsid w:val="008818EB"/>
    <w:rsid w:val="00881E57"/>
    <w:rsid w:val="00882710"/>
    <w:rsid w:val="00882A3B"/>
    <w:rsid w:val="00882F95"/>
    <w:rsid w:val="00883440"/>
    <w:rsid w:val="00883E78"/>
    <w:rsid w:val="00883F3D"/>
    <w:rsid w:val="00884193"/>
    <w:rsid w:val="00884337"/>
    <w:rsid w:val="008844BB"/>
    <w:rsid w:val="00884539"/>
    <w:rsid w:val="008845DF"/>
    <w:rsid w:val="00884E77"/>
    <w:rsid w:val="00884FAA"/>
    <w:rsid w:val="00885467"/>
    <w:rsid w:val="00885BA7"/>
    <w:rsid w:val="008861A9"/>
    <w:rsid w:val="008869E0"/>
    <w:rsid w:val="00886B62"/>
    <w:rsid w:val="00886DC6"/>
    <w:rsid w:val="00886F07"/>
    <w:rsid w:val="00886F21"/>
    <w:rsid w:val="00886FD7"/>
    <w:rsid w:val="0088704B"/>
    <w:rsid w:val="008870B3"/>
    <w:rsid w:val="008878AA"/>
    <w:rsid w:val="008879AE"/>
    <w:rsid w:val="008906CA"/>
    <w:rsid w:val="00890E4C"/>
    <w:rsid w:val="00890E81"/>
    <w:rsid w:val="00890FE6"/>
    <w:rsid w:val="008910FD"/>
    <w:rsid w:val="00891267"/>
    <w:rsid w:val="008913E0"/>
    <w:rsid w:val="00891454"/>
    <w:rsid w:val="0089185D"/>
    <w:rsid w:val="00891AD4"/>
    <w:rsid w:val="00891C93"/>
    <w:rsid w:val="00891E05"/>
    <w:rsid w:val="00891EEF"/>
    <w:rsid w:val="008920E9"/>
    <w:rsid w:val="00892A59"/>
    <w:rsid w:val="00892C74"/>
    <w:rsid w:val="00892C82"/>
    <w:rsid w:val="00892CB0"/>
    <w:rsid w:val="00892E08"/>
    <w:rsid w:val="00892E89"/>
    <w:rsid w:val="008932D5"/>
    <w:rsid w:val="00893493"/>
    <w:rsid w:val="00893B79"/>
    <w:rsid w:val="00893D8D"/>
    <w:rsid w:val="00894081"/>
    <w:rsid w:val="0089421F"/>
    <w:rsid w:val="0089431A"/>
    <w:rsid w:val="00894E93"/>
    <w:rsid w:val="00895253"/>
    <w:rsid w:val="00895623"/>
    <w:rsid w:val="00895643"/>
    <w:rsid w:val="00895695"/>
    <w:rsid w:val="00895896"/>
    <w:rsid w:val="00895CF0"/>
    <w:rsid w:val="0089630C"/>
    <w:rsid w:val="00896434"/>
    <w:rsid w:val="00896666"/>
    <w:rsid w:val="00896AA1"/>
    <w:rsid w:val="00896AD4"/>
    <w:rsid w:val="00897459"/>
    <w:rsid w:val="00897630"/>
    <w:rsid w:val="008977AF"/>
    <w:rsid w:val="00897EA6"/>
    <w:rsid w:val="008A004D"/>
    <w:rsid w:val="008A0771"/>
    <w:rsid w:val="008A0B6B"/>
    <w:rsid w:val="008A0C6F"/>
    <w:rsid w:val="008A10DB"/>
    <w:rsid w:val="008A1319"/>
    <w:rsid w:val="008A1855"/>
    <w:rsid w:val="008A1E33"/>
    <w:rsid w:val="008A1FAD"/>
    <w:rsid w:val="008A2106"/>
    <w:rsid w:val="008A23E6"/>
    <w:rsid w:val="008A2B9F"/>
    <w:rsid w:val="008A3048"/>
    <w:rsid w:val="008A31C9"/>
    <w:rsid w:val="008A3B8F"/>
    <w:rsid w:val="008A3C47"/>
    <w:rsid w:val="008A3C6A"/>
    <w:rsid w:val="008A3CFB"/>
    <w:rsid w:val="008A3D5E"/>
    <w:rsid w:val="008A3E93"/>
    <w:rsid w:val="008A409C"/>
    <w:rsid w:val="008A48C5"/>
    <w:rsid w:val="008A4D70"/>
    <w:rsid w:val="008A50A5"/>
    <w:rsid w:val="008A5DB5"/>
    <w:rsid w:val="008A5DEE"/>
    <w:rsid w:val="008A6A7A"/>
    <w:rsid w:val="008A6FF7"/>
    <w:rsid w:val="008A717A"/>
    <w:rsid w:val="008A721A"/>
    <w:rsid w:val="008A739B"/>
    <w:rsid w:val="008A77CA"/>
    <w:rsid w:val="008A7866"/>
    <w:rsid w:val="008A7E22"/>
    <w:rsid w:val="008A7EC8"/>
    <w:rsid w:val="008B0368"/>
    <w:rsid w:val="008B0376"/>
    <w:rsid w:val="008B049B"/>
    <w:rsid w:val="008B0CDC"/>
    <w:rsid w:val="008B0DCD"/>
    <w:rsid w:val="008B0F2C"/>
    <w:rsid w:val="008B0F52"/>
    <w:rsid w:val="008B11FA"/>
    <w:rsid w:val="008B13D9"/>
    <w:rsid w:val="008B14AF"/>
    <w:rsid w:val="008B14E6"/>
    <w:rsid w:val="008B158E"/>
    <w:rsid w:val="008B171F"/>
    <w:rsid w:val="008B177A"/>
    <w:rsid w:val="008B18AE"/>
    <w:rsid w:val="008B1E17"/>
    <w:rsid w:val="008B2174"/>
    <w:rsid w:val="008B219F"/>
    <w:rsid w:val="008B299C"/>
    <w:rsid w:val="008B2AC7"/>
    <w:rsid w:val="008B2ECE"/>
    <w:rsid w:val="008B3041"/>
    <w:rsid w:val="008B3166"/>
    <w:rsid w:val="008B3407"/>
    <w:rsid w:val="008B3ACF"/>
    <w:rsid w:val="008B3D35"/>
    <w:rsid w:val="008B3FBB"/>
    <w:rsid w:val="008B41B4"/>
    <w:rsid w:val="008B42B9"/>
    <w:rsid w:val="008B47F0"/>
    <w:rsid w:val="008B48DB"/>
    <w:rsid w:val="008B49DE"/>
    <w:rsid w:val="008B4F31"/>
    <w:rsid w:val="008B5078"/>
    <w:rsid w:val="008B5235"/>
    <w:rsid w:val="008B5592"/>
    <w:rsid w:val="008B598F"/>
    <w:rsid w:val="008B59A0"/>
    <w:rsid w:val="008B5C19"/>
    <w:rsid w:val="008B5D7A"/>
    <w:rsid w:val="008B6130"/>
    <w:rsid w:val="008B6212"/>
    <w:rsid w:val="008B621E"/>
    <w:rsid w:val="008B6536"/>
    <w:rsid w:val="008B6565"/>
    <w:rsid w:val="008B6735"/>
    <w:rsid w:val="008B693D"/>
    <w:rsid w:val="008B6977"/>
    <w:rsid w:val="008B6979"/>
    <w:rsid w:val="008B6B7F"/>
    <w:rsid w:val="008B6FDE"/>
    <w:rsid w:val="008B706D"/>
    <w:rsid w:val="008B710F"/>
    <w:rsid w:val="008B7129"/>
    <w:rsid w:val="008B72F8"/>
    <w:rsid w:val="008B7683"/>
    <w:rsid w:val="008B7A5B"/>
    <w:rsid w:val="008B7EA0"/>
    <w:rsid w:val="008C0445"/>
    <w:rsid w:val="008C0C29"/>
    <w:rsid w:val="008C0F4C"/>
    <w:rsid w:val="008C1331"/>
    <w:rsid w:val="008C1510"/>
    <w:rsid w:val="008C26B2"/>
    <w:rsid w:val="008C29DD"/>
    <w:rsid w:val="008C3092"/>
    <w:rsid w:val="008C3287"/>
    <w:rsid w:val="008C3405"/>
    <w:rsid w:val="008C34B6"/>
    <w:rsid w:val="008C3773"/>
    <w:rsid w:val="008C3806"/>
    <w:rsid w:val="008C3EAC"/>
    <w:rsid w:val="008C3F0B"/>
    <w:rsid w:val="008C3F7C"/>
    <w:rsid w:val="008C4AB5"/>
    <w:rsid w:val="008C4EF8"/>
    <w:rsid w:val="008C540A"/>
    <w:rsid w:val="008C5B54"/>
    <w:rsid w:val="008C5E50"/>
    <w:rsid w:val="008C6239"/>
    <w:rsid w:val="008C640B"/>
    <w:rsid w:val="008C649D"/>
    <w:rsid w:val="008C64AD"/>
    <w:rsid w:val="008C6762"/>
    <w:rsid w:val="008C6845"/>
    <w:rsid w:val="008C6975"/>
    <w:rsid w:val="008C6AE5"/>
    <w:rsid w:val="008C6BE4"/>
    <w:rsid w:val="008C6C7D"/>
    <w:rsid w:val="008C6F9E"/>
    <w:rsid w:val="008C7537"/>
    <w:rsid w:val="008C7892"/>
    <w:rsid w:val="008C79B0"/>
    <w:rsid w:val="008C7B38"/>
    <w:rsid w:val="008C7C99"/>
    <w:rsid w:val="008C7D36"/>
    <w:rsid w:val="008C7F75"/>
    <w:rsid w:val="008D0255"/>
    <w:rsid w:val="008D064E"/>
    <w:rsid w:val="008D09AD"/>
    <w:rsid w:val="008D126E"/>
    <w:rsid w:val="008D129B"/>
    <w:rsid w:val="008D144B"/>
    <w:rsid w:val="008D14D5"/>
    <w:rsid w:val="008D15C7"/>
    <w:rsid w:val="008D1707"/>
    <w:rsid w:val="008D195A"/>
    <w:rsid w:val="008D19FC"/>
    <w:rsid w:val="008D1B81"/>
    <w:rsid w:val="008D1CF5"/>
    <w:rsid w:val="008D2274"/>
    <w:rsid w:val="008D258E"/>
    <w:rsid w:val="008D260F"/>
    <w:rsid w:val="008D2645"/>
    <w:rsid w:val="008D2725"/>
    <w:rsid w:val="008D2A15"/>
    <w:rsid w:val="008D2AD7"/>
    <w:rsid w:val="008D2C43"/>
    <w:rsid w:val="008D3242"/>
    <w:rsid w:val="008D3C38"/>
    <w:rsid w:val="008D3DF3"/>
    <w:rsid w:val="008D3F63"/>
    <w:rsid w:val="008D4029"/>
    <w:rsid w:val="008D43F5"/>
    <w:rsid w:val="008D4656"/>
    <w:rsid w:val="008D4903"/>
    <w:rsid w:val="008D4AD1"/>
    <w:rsid w:val="008D4B00"/>
    <w:rsid w:val="008D4F97"/>
    <w:rsid w:val="008D50AC"/>
    <w:rsid w:val="008D514B"/>
    <w:rsid w:val="008D56A3"/>
    <w:rsid w:val="008D57D6"/>
    <w:rsid w:val="008D594C"/>
    <w:rsid w:val="008D5BD2"/>
    <w:rsid w:val="008D5DEB"/>
    <w:rsid w:val="008D6553"/>
    <w:rsid w:val="008D663D"/>
    <w:rsid w:val="008D668C"/>
    <w:rsid w:val="008D6B9B"/>
    <w:rsid w:val="008D6F1B"/>
    <w:rsid w:val="008D7151"/>
    <w:rsid w:val="008D75AC"/>
    <w:rsid w:val="008D75D3"/>
    <w:rsid w:val="008D77E3"/>
    <w:rsid w:val="008D780C"/>
    <w:rsid w:val="008D7B53"/>
    <w:rsid w:val="008D7F9F"/>
    <w:rsid w:val="008E018E"/>
    <w:rsid w:val="008E06E8"/>
    <w:rsid w:val="008E0743"/>
    <w:rsid w:val="008E0789"/>
    <w:rsid w:val="008E08C4"/>
    <w:rsid w:val="008E0A8C"/>
    <w:rsid w:val="008E0B26"/>
    <w:rsid w:val="008E0B9E"/>
    <w:rsid w:val="008E0F9B"/>
    <w:rsid w:val="008E1600"/>
    <w:rsid w:val="008E16A3"/>
    <w:rsid w:val="008E1C1C"/>
    <w:rsid w:val="008E1C2A"/>
    <w:rsid w:val="008E1E30"/>
    <w:rsid w:val="008E2160"/>
    <w:rsid w:val="008E21B8"/>
    <w:rsid w:val="008E2463"/>
    <w:rsid w:val="008E2493"/>
    <w:rsid w:val="008E2576"/>
    <w:rsid w:val="008E3267"/>
    <w:rsid w:val="008E3357"/>
    <w:rsid w:val="008E3594"/>
    <w:rsid w:val="008E403B"/>
    <w:rsid w:val="008E429A"/>
    <w:rsid w:val="008E4379"/>
    <w:rsid w:val="008E45D0"/>
    <w:rsid w:val="008E4761"/>
    <w:rsid w:val="008E482D"/>
    <w:rsid w:val="008E4A8A"/>
    <w:rsid w:val="008E4D07"/>
    <w:rsid w:val="008E5028"/>
    <w:rsid w:val="008E50AE"/>
    <w:rsid w:val="008E5886"/>
    <w:rsid w:val="008E58B9"/>
    <w:rsid w:val="008E5A96"/>
    <w:rsid w:val="008E5B41"/>
    <w:rsid w:val="008E5F5E"/>
    <w:rsid w:val="008E6483"/>
    <w:rsid w:val="008E65E2"/>
    <w:rsid w:val="008E66C1"/>
    <w:rsid w:val="008E6E04"/>
    <w:rsid w:val="008E6E17"/>
    <w:rsid w:val="008E6FA3"/>
    <w:rsid w:val="008E732D"/>
    <w:rsid w:val="008E74EE"/>
    <w:rsid w:val="008E78F4"/>
    <w:rsid w:val="008E7ABD"/>
    <w:rsid w:val="008E7C30"/>
    <w:rsid w:val="008E7D53"/>
    <w:rsid w:val="008F018C"/>
    <w:rsid w:val="008F02A3"/>
    <w:rsid w:val="008F040E"/>
    <w:rsid w:val="008F054E"/>
    <w:rsid w:val="008F06A9"/>
    <w:rsid w:val="008F0709"/>
    <w:rsid w:val="008F090E"/>
    <w:rsid w:val="008F0AA6"/>
    <w:rsid w:val="008F0C8B"/>
    <w:rsid w:val="008F0D0E"/>
    <w:rsid w:val="008F1006"/>
    <w:rsid w:val="008F147F"/>
    <w:rsid w:val="008F15D6"/>
    <w:rsid w:val="008F15FA"/>
    <w:rsid w:val="008F1761"/>
    <w:rsid w:val="008F182D"/>
    <w:rsid w:val="008F1880"/>
    <w:rsid w:val="008F1887"/>
    <w:rsid w:val="008F26A5"/>
    <w:rsid w:val="008F2771"/>
    <w:rsid w:val="008F2B79"/>
    <w:rsid w:val="008F2DEC"/>
    <w:rsid w:val="008F2F61"/>
    <w:rsid w:val="008F3B8B"/>
    <w:rsid w:val="008F3F56"/>
    <w:rsid w:val="008F3FAC"/>
    <w:rsid w:val="008F4934"/>
    <w:rsid w:val="008F4AA6"/>
    <w:rsid w:val="008F4B52"/>
    <w:rsid w:val="008F53BA"/>
    <w:rsid w:val="008F59E4"/>
    <w:rsid w:val="008F5EDC"/>
    <w:rsid w:val="008F6260"/>
    <w:rsid w:val="008F6426"/>
    <w:rsid w:val="008F64E5"/>
    <w:rsid w:val="008F6729"/>
    <w:rsid w:val="008F67F4"/>
    <w:rsid w:val="008F686A"/>
    <w:rsid w:val="008F6A9B"/>
    <w:rsid w:val="008F6B5D"/>
    <w:rsid w:val="008F6DC3"/>
    <w:rsid w:val="008F7547"/>
    <w:rsid w:val="0090088A"/>
    <w:rsid w:val="009008A3"/>
    <w:rsid w:val="00900B9A"/>
    <w:rsid w:val="00900D31"/>
    <w:rsid w:val="00900DA2"/>
    <w:rsid w:val="009011AE"/>
    <w:rsid w:val="009011B7"/>
    <w:rsid w:val="0090128C"/>
    <w:rsid w:val="0090182A"/>
    <w:rsid w:val="00901A61"/>
    <w:rsid w:val="00901D44"/>
    <w:rsid w:val="0090201C"/>
    <w:rsid w:val="0090258F"/>
    <w:rsid w:val="0090269C"/>
    <w:rsid w:val="009029FF"/>
    <w:rsid w:val="00902B00"/>
    <w:rsid w:val="00902BCF"/>
    <w:rsid w:val="00902D32"/>
    <w:rsid w:val="00903B2C"/>
    <w:rsid w:val="00903B7E"/>
    <w:rsid w:val="00903C74"/>
    <w:rsid w:val="00903D2A"/>
    <w:rsid w:val="00904B95"/>
    <w:rsid w:val="00905146"/>
    <w:rsid w:val="009051D6"/>
    <w:rsid w:val="0090527B"/>
    <w:rsid w:val="0090532F"/>
    <w:rsid w:val="00905460"/>
    <w:rsid w:val="009059B7"/>
    <w:rsid w:val="00905A4C"/>
    <w:rsid w:val="00905B8C"/>
    <w:rsid w:val="00905BE1"/>
    <w:rsid w:val="00905E68"/>
    <w:rsid w:val="00906775"/>
    <w:rsid w:val="00907024"/>
    <w:rsid w:val="0090729C"/>
    <w:rsid w:val="00907703"/>
    <w:rsid w:val="00907DFC"/>
    <w:rsid w:val="00907EEB"/>
    <w:rsid w:val="00907F74"/>
    <w:rsid w:val="00910087"/>
    <w:rsid w:val="009103F1"/>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09"/>
    <w:rsid w:val="00912D86"/>
    <w:rsid w:val="009131C5"/>
    <w:rsid w:val="0091333A"/>
    <w:rsid w:val="00913783"/>
    <w:rsid w:val="0091381D"/>
    <w:rsid w:val="009138BF"/>
    <w:rsid w:val="00913A49"/>
    <w:rsid w:val="00913F55"/>
    <w:rsid w:val="009141B1"/>
    <w:rsid w:val="00914201"/>
    <w:rsid w:val="00914494"/>
    <w:rsid w:val="009146B1"/>
    <w:rsid w:val="00914CDA"/>
    <w:rsid w:val="00914FA9"/>
    <w:rsid w:val="009157F2"/>
    <w:rsid w:val="00915AAF"/>
    <w:rsid w:val="00916406"/>
    <w:rsid w:val="009164F1"/>
    <w:rsid w:val="009165C1"/>
    <w:rsid w:val="00916814"/>
    <w:rsid w:val="0091691D"/>
    <w:rsid w:val="00916A39"/>
    <w:rsid w:val="00916BAF"/>
    <w:rsid w:val="00917388"/>
    <w:rsid w:val="00917925"/>
    <w:rsid w:val="00917C21"/>
    <w:rsid w:val="00920199"/>
    <w:rsid w:val="00920A39"/>
    <w:rsid w:val="00920F01"/>
    <w:rsid w:val="00920F25"/>
    <w:rsid w:val="00921149"/>
    <w:rsid w:val="00921177"/>
    <w:rsid w:val="00921252"/>
    <w:rsid w:val="00921528"/>
    <w:rsid w:val="00921813"/>
    <w:rsid w:val="00921872"/>
    <w:rsid w:val="00921C5A"/>
    <w:rsid w:val="00921EC9"/>
    <w:rsid w:val="00921FF2"/>
    <w:rsid w:val="009220F4"/>
    <w:rsid w:val="009221AD"/>
    <w:rsid w:val="0092246D"/>
    <w:rsid w:val="00922A7C"/>
    <w:rsid w:val="00922EE3"/>
    <w:rsid w:val="00923082"/>
    <w:rsid w:val="00923737"/>
    <w:rsid w:val="0092380B"/>
    <w:rsid w:val="00923A59"/>
    <w:rsid w:val="00923A78"/>
    <w:rsid w:val="00923AB0"/>
    <w:rsid w:val="00923C96"/>
    <w:rsid w:val="00923D47"/>
    <w:rsid w:val="00923D63"/>
    <w:rsid w:val="00923EF7"/>
    <w:rsid w:val="00924157"/>
    <w:rsid w:val="0092437C"/>
    <w:rsid w:val="0092479E"/>
    <w:rsid w:val="009248A2"/>
    <w:rsid w:val="0092490B"/>
    <w:rsid w:val="00924946"/>
    <w:rsid w:val="00924B1A"/>
    <w:rsid w:val="00924B5F"/>
    <w:rsid w:val="00924DFB"/>
    <w:rsid w:val="00924FBF"/>
    <w:rsid w:val="00925F10"/>
    <w:rsid w:val="0092621F"/>
    <w:rsid w:val="0092657D"/>
    <w:rsid w:val="009267C5"/>
    <w:rsid w:val="0092690F"/>
    <w:rsid w:val="0092692E"/>
    <w:rsid w:val="00926F3D"/>
    <w:rsid w:val="00927516"/>
    <w:rsid w:val="0092797D"/>
    <w:rsid w:val="00927A37"/>
    <w:rsid w:val="0093008A"/>
    <w:rsid w:val="00930136"/>
    <w:rsid w:val="009301D5"/>
    <w:rsid w:val="009302D5"/>
    <w:rsid w:val="00930394"/>
    <w:rsid w:val="009303D1"/>
    <w:rsid w:val="00930674"/>
    <w:rsid w:val="00930989"/>
    <w:rsid w:val="0093098B"/>
    <w:rsid w:val="00930DCF"/>
    <w:rsid w:val="0093129E"/>
    <w:rsid w:val="00931457"/>
    <w:rsid w:val="0093149B"/>
    <w:rsid w:val="00931519"/>
    <w:rsid w:val="0093157F"/>
    <w:rsid w:val="00931889"/>
    <w:rsid w:val="00931D4B"/>
    <w:rsid w:val="00931DB8"/>
    <w:rsid w:val="00931E9A"/>
    <w:rsid w:val="00931EF6"/>
    <w:rsid w:val="00931EF8"/>
    <w:rsid w:val="009320B7"/>
    <w:rsid w:val="00932375"/>
    <w:rsid w:val="009323D9"/>
    <w:rsid w:val="00932591"/>
    <w:rsid w:val="009325AB"/>
    <w:rsid w:val="00932981"/>
    <w:rsid w:val="00932C1A"/>
    <w:rsid w:val="00932CEB"/>
    <w:rsid w:val="00933656"/>
    <w:rsid w:val="00933B80"/>
    <w:rsid w:val="0093415B"/>
    <w:rsid w:val="009341A0"/>
    <w:rsid w:val="009341D8"/>
    <w:rsid w:val="009347D4"/>
    <w:rsid w:val="0093508E"/>
    <w:rsid w:val="0093552B"/>
    <w:rsid w:val="009358A9"/>
    <w:rsid w:val="00935B28"/>
    <w:rsid w:val="00936053"/>
    <w:rsid w:val="0093651D"/>
    <w:rsid w:val="00936F4A"/>
    <w:rsid w:val="0093786B"/>
    <w:rsid w:val="009378CD"/>
    <w:rsid w:val="009379CF"/>
    <w:rsid w:val="009401A4"/>
    <w:rsid w:val="00940676"/>
    <w:rsid w:val="0094067B"/>
    <w:rsid w:val="00940846"/>
    <w:rsid w:val="00940937"/>
    <w:rsid w:val="00940A29"/>
    <w:rsid w:val="00940C04"/>
    <w:rsid w:val="00940E9B"/>
    <w:rsid w:val="00941297"/>
    <w:rsid w:val="00941417"/>
    <w:rsid w:val="00941605"/>
    <w:rsid w:val="00941640"/>
    <w:rsid w:val="00941BA3"/>
    <w:rsid w:val="00942071"/>
    <w:rsid w:val="00942410"/>
    <w:rsid w:val="00942488"/>
    <w:rsid w:val="00942620"/>
    <w:rsid w:val="009427B9"/>
    <w:rsid w:val="00942C45"/>
    <w:rsid w:val="00942C90"/>
    <w:rsid w:val="00942DB0"/>
    <w:rsid w:val="0094305F"/>
    <w:rsid w:val="009433FC"/>
    <w:rsid w:val="009436EA"/>
    <w:rsid w:val="009438A2"/>
    <w:rsid w:val="009438A4"/>
    <w:rsid w:val="009438E3"/>
    <w:rsid w:val="0094411A"/>
    <w:rsid w:val="009444C2"/>
    <w:rsid w:val="009445D8"/>
    <w:rsid w:val="00944AE7"/>
    <w:rsid w:val="00944B5A"/>
    <w:rsid w:val="0094562B"/>
    <w:rsid w:val="0094565C"/>
    <w:rsid w:val="00945971"/>
    <w:rsid w:val="00945D9A"/>
    <w:rsid w:val="00945DCC"/>
    <w:rsid w:val="00945FCF"/>
    <w:rsid w:val="009462BB"/>
    <w:rsid w:val="00946360"/>
    <w:rsid w:val="009463FB"/>
    <w:rsid w:val="0094665B"/>
    <w:rsid w:val="00947217"/>
    <w:rsid w:val="00947464"/>
    <w:rsid w:val="00947900"/>
    <w:rsid w:val="00947973"/>
    <w:rsid w:val="00950077"/>
    <w:rsid w:val="009500A4"/>
    <w:rsid w:val="0095015A"/>
    <w:rsid w:val="0095066B"/>
    <w:rsid w:val="009509B5"/>
    <w:rsid w:val="00950D63"/>
    <w:rsid w:val="00950E59"/>
    <w:rsid w:val="009518F2"/>
    <w:rsid w:val="00951A70"/>
    <w:rsid w:val="00951B60"/>
    <w:rsid w:val="00951CC7"/>
    <w:rsid w:val="00951FB0"/>
    <w:rsid w:val="00952299"/>
    <w:rsid w:val="009527F5"/>
    <w:rsid w:val="009528C9"/>
    <w:rsid w:val="00952CC5"/>
    <w:rsid w:val="00952CCE"/>
    <w:rsid w:val="00952D22"/>
    <w:rsid w:val="00952D24"/>
    <w:rsid w:val="00953111"/>
    <w:rsid w:val="009532B7"/>
    <w:rsid w:val="009536E6"/>
    <w:rsid w:val="00953886"/>
    <w:rsid w:val="0095388C"/>
    <w:rsid w:val="00953B99"/>
    <w:rsid w:val="00953F9D"/>
    <w:rsid w:val="009544CB"/>
    <w:rsid w:val="00954506"/>
    <w:rsid w:val="0095465A"/>
    <w:rsid w:val="009554C1"/>
    <w:rsid w:val="009559B4"/>
    <w:rsid w:val="00955A11"/>
    <w:rsid w:val="00955A6B"/>
    <w:rsid w:val="00955B29"/>
    <w:rsid w:val="00955B9C"/>
    <w:rsid w:val="00955C28"/>
    <w:rsid w:val="00955CA0"/>
    <w:rsid w:val="00955E00"/>
    <w:rsid w:val="00955E61"/>
    <w:rsid w:val="009560B3"/>
    <w:rsid w:val="00956235"/>
    <w:rsid w:val="00956969"/>
    <w:rsid w:val="00956B8F"/>
    <w:rsid w:val="00956C16"/>
    <w:rsid w:val="0095710B"/>
    <w:rsid w:val="009575C4"/>
    <w:rsid w:val="0095762D"/>
    <w:rsid w:val="009578AA"/>
    <w:rsid w:val="00957C13"/>
    <w:rsid w:val="0096006A"/>
    <w:rsid w:val="00960180"/>
    <w:rsid w:val="00960A50"/>
    <w:rsid w:val="00960B7E"/>
    <w:rsid w:val="00960B83"/>
    <w:rsid w:val="0096103A"/>
    <w:rsid w:val="0096118E"/>
    <w:rsid w:val="00961291"/>
    <w:rsid w:val="00961A4B"/>
    <w:rsid w:val="00961EF0"/>
    <w:rsid w:val="00962651"/>
    <w:rsid w:val="00962E4D"/>
    <w:rsid w:val="009634FE"/>
    <w:rsid w:val="00963ACA"/>
    <w:rsid w:val="00963D17"/>
    <w:rsid w:val="00963FCF"/>
    <w:rsid w:val="00964188"/>
    <w:rsid w:val="0096447C"/>
    <w:rsid w:val="00964499"/>
    <w:rsid w:val="009648D9"/>
    <w:rsid w:val="00965050"/>
    <w:rsid w:val="0096527C"/>
    <w:rsid w:val="009654AF"/>
    <w:rsid w:val="00965595"/>
    <w:rsid w:val="00965D4F"/>
    <w:rsid w:val="00965FFD"/>
    <w:rsid w:val="00966140"/>
    <w:rsid w:val="009661AB"/>
    <w:rsid w:val="009663CC"/>
    <w:rsid w:val="00966511"/>
    <w:rsid w:val="00966598"/>
    <w:rsid w:val="00966B9F"/>
    <w:rsid w:val="00966BE7"/>
    <w:rsid w:val="00966CFF"/>
    <w:rsid w:val="00967793"/>
    <w:rsid w:val="00967C5E"/>
    <w:rsid w:val="00967DFA"/>
    <w:rsid w:val="0097038D"/>
    <w:rsid w:val="0097047C"/>
    <w:rsid w:val="00970627"/>
    <w:rsid w:val="00970C56"/>
    <w:rsid w:val="009713FE"/>
    <w:rsid w:val="00971566"/>
    <w:rsid w:val="009719C1"/>
    <w:rsid w:val="00971A33"/>
    <w:rsid w:val="00971E19"/>
    <w:rsid w:val="00972166"/>
    <w:rsid w:val="00972484"/>
    <w:rsid w:val="009725A5"/>
    <w:rsid w:val="009725CE"/>
    <w:rsid w:val="009726C7"/>
    <w:rsid w:val="00972B9C"/>
    <w:rsid w:val="00972DAD"/>
    <w:rsid w:val="00972E20"/>
    <w:rsid w:val="00973047"/>
    <w:rsid w:val="009734E7"/>
    <w:rsid w:val="00973659"/>
    <w:rsid w:val="00973873"/>
    <w:rsid w:val="0097396C"/>
    <w:rsid w:val="00973CB8"/>
    <w:rsid w:val="00973D52"/>
    <w:rsid w:val="00973D79"/>
    <w:rsid w:val="00973E9B"/>
    <w:rsid w:val="0097497C"/>
    <w:rsid w:val="009749D0"/>
    <w:rsid w:val="00974A0D"/>
    <w:rsid w:val="00974A7F"/>
    <w:rsid w:val="00974BEC"/>
    <w:rsid w:val="00974C98"/>
    <w:rsid w:val="00975374"/>
    <w:rsid w:val="009756A8"/>
    <w:rsid w:val="009756DC"/>
    <w:rsid w:val="009757C3"/>
    <w:rsid w:val="009758A9"/>
    <w:rsid w:val="009759E3"/>
    <w:rsid w:val="00975A47"/>
    <w:rsid w:val="00975C97"/>
    <w:rsid w:val="00975E26"/>
    <w:rsid w:val="00976086"/>
    <w:rsid w:val="00976144"/>
    <w:rsid w:val="0097630B"/>
    <w:rsid w:val="00976695"/>
    <w:rsid w:val="00976DE8"/>
    <w:rsid w:val="00976ECC"/>
    <w:rsid w:val="00977123"/>
    <w:rsid w:val="009779E2"/>
    <w:rsid w:val="00977A07"/>
    <w:rsid w:val="00977E4D"/>
    <w:rsid w:val="00977EC1"/>
    <w:rsid w:val="00980088"/>
    <w:rsid w:val="009802BE"/>
    <w:rsid w:val="0098056F"/>
    <w:rsid w:val="0098061A"/>
    <w:rsid w:val="009806D0"/>
    <w:rsid w:val="00980797"/>
    <w:rsid w:val="00980A1D"/>
    <w:rsid w:val="00980F18"/>
    <w:rsid w:val="00981022"/>
    <w:rsid w:val="009811B6"/>
    <w:rsid w:val="009812A4"/>
    <w:rsid w:val="00981674"/>
    <w:rsid w:val="0098191D"/>
    <w:rsid w:val="00981BC6"/>
    <w:rsid w:val="00981D7F"/>
    <w:rsid w:val="0098227B"/>
    <w:rsid w:val="00982413"/>
    <w:rsid w:val="009826E4"/>
    <w:rsid w:val="00982906"/>
    <w:rsid w:val="00982B45"/>
    <w:rsid w:val="00983300"/>
    <w:rsid w:val="009834C6"/>
    <w:rsid w:val="0098358B"/>
    <w:rsid w:val="00983722"/>
    <w:rsid w:val="009837CE"/>
    <w:rsid w:val="0098382E"/>
    <w:rsid w:val="009838B0"/>
    <w:rsid w:val="00983BB5"/>
    <w:rsid w:val="009844E3"/>
    <w:rsid w:val="00984774"/>
    <w:rsid w:val="009849B1"/>
    <w:rsid w:val="00984D06"/>
    <w:rsid w:val="00984DAA"/>
    <w:rsid w:val="00985131"/>
    <w:rsid w:val="00985477"/>
    <w:rsid w:val="009854D3"/>
    <w:rsid w:val="00985B7F"/>
    <w:rsid w:val="00985BFA"/>
    <w:rsid w:val="00985C85"/>
    <w:rsid w:val="009865AD"/>
    <w:rsid w:val="009867A0"/>
    <w:rsid w:val="0098699F"/>
    <w:rsid w:val="0098791E"/>
    <w:rsid w:val="00987B17"/>
    <w:rsid w:val="00987C10"/>
    <w:rsid w:val="00987DC9"/>
    <w:rsid w:val="009901E7"/>
    <w:rsid w:val="00990290"/>
    <w:rsid w:val="0099071D"/>
    <w:rsid w:val="00990B51"/>
    <w:rsid w:val="00991E59"/>
    <w:rsid w:val="0099210B"/>
    <w:rsid w:val="009924F0"/>
    <w:rsid w:val="009937D3"/>
    <w:rsid w:val="0099380F"/>
    <w:rsid w:val="00993984"/>
    <w:rsid w:val="00994057"/>
    <w:rsid w:val="00994286"/>
    <w:rsid w:val="009943CB"/>
    <w:rsid w:val="00994411"/>
    <w:rsid w:val="009945AF"/>
    <w:rsid w:val="00994608"/>
    <w:rsid w:val="0099470F"/>
    <w:rsid w:val="00994BAE"/>
    <w:rsid w:val="00994F46"/>
    <w:rsid w:val="00995077"/>
    <w:rsid w:val="0099534F"/>
    <w:rsid w:val="0099537E"/>
    <w:rsid w:val="00995B07"/>
    <w:rsid w:val="00995FF5"/>
    <w:rsid w:val="00996319"/>
    <w:rsid w:val="00996384"/>
    <w:rsid w:val="009963B6"/>
    <w:rsid w:val="009964E2"/>
    <w:rsid w:val="0099673D"/>
    <w:rsid w:val="009967AF"/>
    <w:rsid w:val="00996B27"/>
    <w:rsid w:val="00996D56"/>
    <w:rsid w:val="00997042"/>
    <w:rsid w:val="00997CBE"/>
    <w:rsid w:val="00997E8C"/>
    <w:rsid w:val="009A0037"/>
    <w:rsid w:val="009A08FE"/>
    <w:rsid w:val="009A0CB4"/>
    <w:rsid w:val="009A0E5B"/>
    <w:rsid w:val="009A1591"/>
    <w:rsid w:val="009A174A"/>
    <w:rsid w:val="009A17FB"/>
    <w:rsid w:val="009A18C3"/>
    <w:rsid w:val="009A191D"/>
    <w:rsid w:val="009A19FA"/>
    <w:rsid w:val="009A1E12"/>
    <w:rsid w:val="009A311B"/>
    <w:rsid w:val="009A32C9"/>
    <w:rsid w:val="009A37A9"/>
    <w:rsid w:val="009A3BEB"/>
    <w:rsid w:val="009A3C7B"/>
    <w:rsid w:val="009A4150"/>
    <w:rsid w:val="009A43FD"/>
    <w:rsid w:val="009A4A1D"/>
    <w:rsid w:val="009A4E04"/>
    <w:rsid w:val="009A4FE4"/>
    <w:rsid w:val="009A5678"/>
    <w:rsid w:val="009A5751"/>
    <w:rsid w:val="009A583C"/>
    <w:rsid w:val="009A58B2"/>
    <w:rsid w:val="009A5D84"/>
    <w:rsid w:val="009A5EBA"/>
    <w:rsid w:val="009A60D8"/>
    <w:rsid w:val="009A6100"/>
    <w:rsid w:val="009A637F"/>
    <w:rsid w:val="009A65CC"/>
    <w:rsid w:val="009A6671"/>
    <w:rsid w:val="009A676E"/>
    <w:rsid w:val="009A6C95"/>
    <w:rsid w:val="009A6CE5"/>
    <w:rsid w:val="009A7166"/>
    <w:rsid w:val="009A72FC"/>
    <w:rsid w:val="009A7810"/>
    <w:rsid w:val="009A79ED"/>
    <w:rsid w:val="009B01E3"/>
    <w:rsid w:val="009B02F4"/>
    <w:rsid w:val="009B03E6"/>
    <w:rsid w:val="009B088B"/>
    <w:rsid w:val="009B08A9"/>
    <w:rsid w:val="009B097D"/>
    <w:rsid w:val="009B0E7C"/>
    <w:rsid w:val="009B1151"/>
    <w:rsid w:val="009B159B"/>
    <w:rsid w:val="009B163D"/>
    <w:rsid w:val="009B18A7"/>
    <w:rsid w:val="009B19BE"/>
    <w:rsid w:val="009B22E6"/>
    <w:rsid w:val="009B2898"/>
    <w:rsid w:val="009B2949"/>
    <w:rsid w:val="009B29B9"/>
    <w:rsid w:val="009B2AF2"/>
    <w:rsid w:val="009B2AF4"/>
    <w:rsid w:val="009B317B"/>
    <w:rsid w:val="009B34C7"/>
    <w:rsid w:val="009B35CD"/>
    <w:rsid w:val="009B386E"/>
    <w:rsid w:val="009B3E33"/>
    <w:rsid w:val="009B3F8F"/>
    <w:rsid w:val="009B43CA"/>
    <w:rsid w:val="009B44B9"/>
    <w:rsid w:val="009B473F"/>
    <w:rsid w:val="009B4B40"/>
    <w:rsid w:val="009B4CF4"/>
    <w:rsid w:val="009B621E"/>
    <w:rsid w:val="009B6B1C"/>
    <w:rsid w:val="009B6CA0"/>
    <w:rsid w:val="009B6FF9"/>
    <w:rsid w:val="009B70CF"/>
    <w:rsid w:val="009B71F5"/>
    <w:rsid w:val="009B722F"/>
    <w:rsid w:val="009B72B0"/>
    <w:rsid w:val="009B72CE"/>
    <w:rsid w:val="009C0245"/>
    <w:rsid w:val="009C0577"/>
    <w:rsid w:val="009C0A00"/>
    <w:rsid w:val="009C0AC2"/>
    <w:rsid w:val="009C0B73"/>
    <w:rsid w:val="009C0E59"/>
    <w:rsid w:val="009C1469"/>
    <w:rsid w:val="009C15AC"/>
    <w:rsid w:val="009C1AD3"/>
    <w:rsid w:val="009C1F0B"/>
    <w:rsid w:val="009C24E1"/>
    <w:rsid w:val="009C2696"/>
    <w:rsid w:val="009C2A3F"/>
    <w:rsid w:val="009C2A92"/>
    <w:rsid w:val="009C2B18"/>
    <w:rsid w:val="009C2FB6"/>
    <w:rsid w:val="009C332F"/>
    <w:rsid w:val="009C3688"/>
    <w:rsid w:val="009C3E8C"/>
    <w:rsid w:val="009C4106"/>
    <w:rsid w:val="009C41CC"/>
    <w:rsid w:val="009C4268"/>
    <w:rsid w:val="009C4631"/>
    <w:rsid w:val="009C4C72"/>
    <w:rsid w:val="009C4C78"/>
    <w:rsid w:val="009C4FC1"/>
    <w:rsid w:val="009C5433"/>
    <w:rsid w:val="009C55B3"/>
    <w:rsid w:val="009C5963"/>
    <w:rsid w:val="009C6232"/>
    <w:rsid w:val="009C6966"/>
    <w:rsid w:val="009C6A0E"/>
    <w:rsid w:val="009C6A2C"/>
    <w:rsid w:val="009C6C76"/>
    <w:rsid w:val="009C6FF8"/>
    <w:rsid w:val="009C70DC"/>
    <w:rsid w:val="009C7187"/>
    <w:rsid w:val="009C71FF"/>
    <w:rsid w:val="009C7447"/>
    <w:rsid w:val="009C7A5C"/>
    <w:rsid w:val="009C7A61"/>
    <w:rsid w:val="009C7B7E"/>
    <w:rsid w:val="009C7ED1"/>
    <w:rsid w:val="009C7EF3"/>
    <w:rsid w:val="009D08FF"/>
    <w:rsid w:val="009D0A5C"/>
    <w:rsid w:val="009D0A99"/>
    <w:rsid w:val="009D0BC4"/>
    <w:rsid w:val="009D0E73"/>
    <w:rsid w:val="009D19F9"/>
    <w:rsid w:val="009D1A6C"/>
    <w:rsid w:val="009D21F3"/>
    <w:rsid w:val="009D2282"/>
    <w:rsid w:val="009D2551"/>
    <w:rsid w:val="009D26A5"/>
    <w:rsid w:val="009D2C07"/>
    <w:rsid w:val="009D2C6F"/>
    <w:rsid w:val="009D38A8"/>
    <w:rsid w:val="009D3B21"/>
    <w:rsid w:val="009D3BDB"/>
    <w:rsid w:val="009D3E49"/>
    <w:rsid w:val="009D3F94"/>
    <w:rsid w:val="009D457B"/>
    <w:rsid w:val="009D483E"/>
    <w:rsid w:val="009D4A70"/>
    <w:rsid w:val="009D4BF2"/>
    <w:rsid w:val="009D4CFD"/>
    <w:rsid w:val="009D5227"/>
    <w:rsid w:val="009D5387"/>
    <w:rsid w:val="009D5635"/>
    <w:rsid w:val="009D5985"/>
    <w:rsid w:val="009D5BA1"/>
    <w:rsid w:val="009D5CD6"/>
    <w:rsid w:val="009D5E49"/>
    <w:rsid w:val="009D601F"/>
    <w:rsid w:val="009D6266"/>
    <w:rsid w:val="009D6820"/>
    <w:rsid w:val="009D6EEA"/>
    <w:rsid w:val="009D7261"/>
    <w:rsid w:val="009D72F9"/>
    <w:rsid w:val="009D7A63"/>
    <w:rsid w:val="009D7C94"/>
    <w:rsid w:val="009D7DE9"/>
    <w:rsid w:val="009D7FB6"/>
    <w:rsid w:val="009D7FD6"/>
    <w:rsid w:val="009E009B"/>
    <w:rsid w:val="009E014B"/>
    <w:rsid w:val="009E0BDC"/>
    <w:rsid w:val="009E134F"/>
    <w:rsid w:val="009E16A1"/>
    <w:rsid w:val="009E19F6"/>
    <w:rsid w:val="009E1BC1"/>
    <w:rsid w:val="009E1C18"/>
    <w:rsid w:val="009E1DC4"/>
    <w:rsid w:val="009E1F88"/>
    <w:rsid w:val="009E203F"/>
    <w:rsid w:val="009E2087"/>
    <w:rsid w:val="009E2088"/>
    <w:rsid w:val="009E2107"/>
    <w:rsid w:val="009E2175"/>
    <w:rsid w:val="009E2401"/>
    <w:rsid w:val="009E275C"/>
    <w:rsid w:val="009E27BE"/>
    <w:rsid w:val="009E2AD9"/>
    <w:rsid w:val="009E34AE"/>
    <w:rsid w:val="009E3506"/>
    <w:rsid w:val="009E3570"/>
    <w:rsid w:val="009E3589"/>
    <w:rsid w:val="009E36A0"/>
    <w:rsid w:val="009E465C"/>
    <w:rsid w:val="009E48E5"/>
    <w:rsid w:val="009E48EB"/>
    <w:rsid w:val="009E4AA8"/>
    <w:rsid w:val="009E4D0E"/>
    <w:rsid w:val="009E5180"/>
    <w:rsid w:val="009E5380"/>
    <w:rsid w:val="009E58BD"/>
    <w:rsid w:val="009E5AB0"/>
    <w:rsid w:val="009E5C2A"/>
    <w:rsid w:val="009E6017"/>
    <w:rsid w:val="009E609E"/>
    <w:rsid w:val="009E65B9"/>
    <w:rsid w:val="009E66BC"/>
    <w:rsid w:val="009E677C"/>
    <w:rsid w:val="009E6ABC"/>
    <w:rsid w:val="009E6AC6"/>
    <w:rsid w:val="009E708B"/>
    <w:rsid w:val="009E71AD"/>
    <w:rsid w:val="009E720E"/>
    <w:rsid w:val="009E72CC"/>
    <w:rsid w:val="009E7AF4"/>
    <w:rsid w:val="009E7CFF"/>
    <w:rsid w:val="009E7EAF"/>
    <w:rsid w:val="009E7EC6"/>
    <w:rsid w:val="009E7F33"/>
    <w:rsid w:val="009F0CDA"/>
    <w:rsid w:val="009F0FF8"/>
    <w:rsid w:val="009F1267"/>
    <w:rsid w:val="009F1418"/>
    <w:rsid w:val="009F179B"/>
    <w:rsid w:val="009F1A40"/>
    <w:rsid w:val="009F1CA4"/>
    <w:rsid w:val="009F229D"/>
    <w:rsid w:val="009F23EB"/>
    <w:rsid w:val="009F2510"/>
    <w:rsid w:val="009F2A71"/>
    <w:rsid w:val="009F2CEC"/>
    <w:rsid w:val="009F3178"/>
    <w:rsid w:val="009F3412"/>
    <w:rsid w:val="009F3508"/>
    <w:rsid w:val="009F37B5"/>
    <w:rsid w:val="009F3D4E"/>
    <w:rsid w:val="009F4407"/>
    <w:rsid w:val="009F47AD"/>
    <w:rsid w:val="009F4DC0"/>
    <w:rsid w:val="009F4E16"/>
    <w:rsid w:val="009F502C"/>
    <w:rsid w:val="009F50A5"/>
    <w:rsid w:val="009F5151"/>
    <w:rsid w:val="009F5AC0"/>
    <w:rsid w:val="009F5C5F"/>
    <w:rsid w:val="009F5C61"/>
    <w:rsid w:val="009F5F03"/>
    <w:rsid w:val="009F60FB"/>
    <w:rsid w:val="009F6722"/>
    <w:rsid w:val="009F69B9"/>
    <w:rsid w:val="009F6E67"/>
    <w:rsid w:val="009F6EB3"/>
    <w:rsid w:val="009F7915"/>
    <w:rsid w:val="009F7B27"/>
    <w:rsid w:val="009F7F65"/>
    <w:rsid w:val="00A003E1"/>
    <w:rsid w:val="00A0043A"/>
    <w:rsid w:val="00A00529"/>
    <w:rsid w:val="00A00D88"/>
    <w:rsid w:val="00A01304"/>
    <w:rsid w:val="00A01714"/>
    <w:rsid w:val="00A0171B"/>
    <w:rsid w:val="00A01CAF"/>
    <w:rsid w:val="00A01CF8"/>
    <w:rsid w:val="00A01E34"/>
    <w:rsid w:val="00A020D4"/>
    <w:rsid w:val="00A02115"/>
    <w:rsid w:val="00A0215C"/>
    <w:rsid w:val="00A024B8"/>
    <w:rsid w:val="00A02667"/>
    <w:rsid w:val="00A030FC"/>
    <w:rsid w:val="00A03205"/>
    <w:rsid w:val="00A034B4"/>
    <w:rsid w:val="00A034C0"/>
    <w:rsid w:val="00A037CA"/>
    <w:rsid w:val="00A037EC"/>
    <w:rsid w:val="00A03847"/>
    <w:rsid w:val="00A03BCA"/>
    <w:rsid w:val="00A03C06"/>
    <w:rsid w:val="00A03DBF"/>
    <w:rsid w:val="00A03F7B"/>
    <w:rsid w:val="00A0453A"/>
    <w:rsid w:val="00A046A3"/>
    <w:rsid w:val="00A04D4D"/>
    <w:rsid w:val="00A051A6"/>
    <w:rsid w:val="00A0544B"/>
    <w:rsid w:val="00A059B4"/>
    <w:rsid w:val="00A05D57"/>
    <w:rsid w:val="00A05FB8"/>
    <w:rsid w:val="00A066C9"/>
    <w:rsid w:val="00A06BED"/>
    <w:rsid w:val="00A07161"/>
    <w:rsid w:val="00A07717"/>
    <w:rsid w:val="00A07B83"/>
    <w:rsid w:val="00A10286"/>
    <w:rsid w:val="00A105E8"/>
    <w:rsid w:val="00A10985"/>
    <w:rsid w:val="00A10AE5"/>
    <w:rsid w:val="00A110AF"/>
    <w:rsid w:val="00A114C6"/>
    <w:rsid w:val="00A118DD"/>
    <w:rsid w:val="00A11AC5"/>
    <w:rsid w:val="00A11BC6"/>
    <w:rsid w:val="00A11D5F"/>
    <w:rsid w:val="00A11E9A"/>
    <w:rsid w:val="00A121B0"/>
    <w:rsid w:val="00A12367"/>
    <w:rsid w:val="00A124EF"/>
    <w:rsid w:val="00A1271C"/>
    <w:rsid w:val="00A12BF2"/>
    <w:rsid w:val="00A12C60"/>
    <w:rsid w:val="00A12FF3"/>
    <w:rsid w:val="00A13154"/>
    <w:rsid w:val="00A13448"/>
    <w:rsid w:val="00A13942"/>
    <w:rsid w:val="00A1462A"/>
    <w:rsid w:val="00A146CF"/>
    <w:rsid w:val="00A14737"/>
    <w:rsid w:val="00A1478E"/>
    <w:rsid w:val="00A1495C"/>
    <w:rsid w:val="00A149E6"/>
    <w:rsid w:val="00A14C95"/>
    <w:rsid w:val="00A14F77"/>
    <w:rsid w:val="00A14F8D"/>
    <w:rsid w:val="00A15090"/>
    <w:rsid w:val="00A1513E"/>
    <w:rsid w:val="00A155BB"/>
    <w:rsid w:val="00A15638"/>
    <w:rsid w:val="00A15F5E"/>
    <w:rsid w:val="00A15F91"/>
    <w:rsid w:val="00A15FBC"/>
    <w:rsid w:val="00A15FD9"/>
    <w:rsid w:val="00A160B8"/>
    <w:rsid w:val="00A16222"/>
    <w:rsid w:val="00A167F5"/>
    <w:rsid w:val="00A16AE5"/>
    <w:rsid w:val="00A16DD1"/>
    <w:rsid w:val="00A174AE"/>
    <w:rsid w:val="00A17500"/>
    <w:rsid w:val="00A1785F"/>
    <w:rsid w:val="00A202ED"/>
    <w:rsid w:val="00A20AEA"/>
    <w:rsid w:val="00A20B3E"/>
    <w:rsid w:val="00A20B90"/>
    <w:rsid w:val="00A20BB9"/>
    <w:rsid w:val="00A210D8"/>
    <w:rsid w:val="00A21508"/>
    <w:rsid w:val="00A219E6"/>
    <w:rsid w:val="00A21BA3"/>
    <w:rsid w:val="00A21EC1"/>
    <w:rsid w:val="00A22495"/>
    <w:rsid w:val="00A224AE"/>
    <w:rsid w:val="00A2255C"/>
    <w:rsid w:val="00A2257B"/>
    <w:rsid w:val="00A225DC"/>
    <w:rsid w:val="00A228DC"/>
    <w:rsid w:val="00A22B95"/>
    <w:rsid w:val="00A22C40"/>
    <w:rsid w:val="00A23A2A"/>
    <w:rsid w:val="00A23DDA"/>
    <w:rsid w:val="00A24311"/>
    <w:rsid w:val="00A247C7"/>
    <w:rsid w:val="00A24828"/>
    <w:rsid w:val="00A24BE8"/>
    <w:rsid w:val="00A24D10"/>
    <w:rsid w:val="00A24E85"/>
    <w:rsid w:val="00A24EA1"/>
    <w:rsid w:val="00A24ECF"/>
    <w:rsid w:val="00A25012"/>
    <w:rsid w:val="00A2530D"/>
    <w:rsid w:val="00A2574B"/>
    <w:rsid w:val="00A2583C"/>
    <w:rsid w:val="00A25BFB"/>
    <w:rsid w:val="00A25D37"/>
    <w:rsid w:val="00A25E0F"/>
    <w:rsid w:val="00A25FA6"/>
    <w:rsid w:val="00A2609C"/>
    <w:rsid w:val="00A2630F"/>
    <w:rsid w:val="00A265DF"/>
    <w:rsid w:val="00A26770"/>
    <w:rsid w:val="00A26A89"/>
    <w:rsid w:val="00A26D6D"/>
    <w:rsid w:val="00A27148"/>
    <w:rsid w:val="00A2787B"/>
    <w:rsid w:val="00A27899"/>
    <w:rsid w:val="00A27C6E"/>
    <w:rsid w:val="00A30449"/>
    <w:rsid w:val="00A305C7"/>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F25"/>
    <w:rsid w:val="00A32332"/>
    <w:rsid w:val="00A32C2C"/>
    <w:rsid w:val="00A32C7C"/>
    <w:rsid w:val="00A32D11"/>
    <w:rsid w:val="00A32DF7"/>
    <w:rsid w:val="00A32EF3"/>
    <w:rsid w:val="00A338DA"/>
    <w:rsid w:val="00A33C4E"/>
    <w:rsid w:val="00A33D39"/>
    <w:rsid w:val="00A33E06"/>
    <w:rsid w:val="00A3404D"/>
    <w:rsid w:val="00A343BC"/>
    <w:rsid w:val="00A348CD"/>
    <w:rsid w:val="00A3507F"/>
    <w:rsid w:val="00A354C9"/>
    <w:rsid w:val="00A356FA"/>
    <w:rsid w:val="00A357E2"/>
    <w:rsid w:val="00A35807"/>
    <w:rsid w:val="00A359E5"/>
    <w:rsid w:val="00A35EE4"/>
    <w:rsid w:val="00A363E2"/>
    <w:rsid w:val="00A36472"/>
    <w:rsid w:val="00A3678C"/>
    <w:rsid w:val="00A368E7"/>
    <w:rsid w:val="00A3690E"/>
    <w:rsid w:val="00A36E74"/>
    <w:rsid w:val="00A3721F"/>
    <w:rsid w:val="00A376E6"/>
    <w:rsid w:val="00A37984"/>
    <w:rsid w:val="00A37985"/>
    <w:rsid w:val="00A37A4B"/>
    <w:rsid w:val="00A37AC9"/>
    <w:rsid w:val="00A37D52"/>
    <w:rsid w:val="00A4006A"/>
    <w:rsid w:val="00A4022B"/>
    <w:rsid w:val="00A4028A"/>
    <w:rsid w:val="00A4067F"/>
    <w:rsid w:val="00A40A25"/>
    <w:rsid w:val="00A40C24"/>
    <w:rsid w:val="00A40F0D"/>
    <w:rsid w:val="00A41056"/>
    <w:rsid w:val="00A411B6"/>
    <w:rsid w:val="00A4149C"/>
    <w:rsid w:val="00A41814"/>
    <w:rsid w:val="00A41878"/>
    <w:rsid w:val="00A41F8C"/>
    <w:rsid w:val="00A42132"/>
    <w:rsid w:val="00A42594"/>
    <w:rsid w:val="00A42691"/>
    <w:rsid w:val="00A42C1E"/>
    <w:rsid w:val="00A43091"/>
    <w:rsid w:val="00A434DE"/>
    <w:rsid w:val="00A43945"/>
    <w:rsid w:val="00A439D0"/>
    <w:rsid w:val="00A43C8C"/>
    <w:rsid w:val="00A43CE7"/>
    <w:rsid w:val="00A44164"/>
    <w:rsid w:val="00A441EA"/>
    <w:rsid w:val="00A445EF"/>
    <w:rsid w:val="00A4466A"/>
    <w:rsid w:val="00A44B23"/>
    <w:rsid w:val="00A44F4F"/>
    <w:rsid w:val="00A4513F"/>
    <w:rsid w:val="00A45397"/>
    <w:rsid w:val="00A453F3"/>
    <w:rsid w:val="00A455C5"/>
    <w:rsid w:val="00A45625"/>
    <w:rsid w:val="00A457CD"/>
    <w:rsid w:val="00A45B28"/>
    <w:rsid w:val="00A46091"/>
    <w:rsid w:val="00A46391"/>
    <w:rsid w:val="00A46810"/>
    <w:rsid w:val="00A46999"/>
    <w:rsid w:val="00A46CF9"/>
    <w:rsid w:val="00A46D4D"/>
    <w:rsid w:val="00A4768D"/>
    <w:rsid w:val="00A47796"/>
    <w:rsid w:val="00A4781D"/>
    <w:rsid w:val="00A47FF6"/>
    <w:rsid w:val="00A50494"/>
    <w:rsid w:val="00A50A0A"/>
    <w:rsid w:val="00A50DA3"/>
    <w:rsid w:val="00A50F89"/>
    <w:rsid w:val="00A51372"/>
    <w:rsid w:val="00A513B8"/>
    <w:rsid w:val="00A51441"/>
    <w:rsid w:val="00A51C62"/>
    <w:rsid w:val="00A51CB7"/>
    <w:rsid w:val="00A51F99"/>
    <w:rsid w:val="00A520F2"/>
    <w:rsid w:val="00A52611"/>
    <w:rsid w:val="00A52891"/>
    <w:rsid w:val="00A52C7A"/>
    <w:rsid w:val="00A52DCC"/>
    <w:rsid w:val="00A52DD9"/>
    <w:rsid w:val="00A530EB"/>
    <w:rsid w:val="00A53144"/>
    <w:rsid w:val="00A53529"/>
    <w:rsid w:val="00A53819"/>
    <w:rsid w:val="00A53984"/>
    <w:rsid w:val="00A539D6"/>
    <w:rsid w:val="00A53CB5"/>
    <w:rsid w:val="00A53D29"/>
    <w:rsid w:val="00A53E58"/>
    <w:rsid w:val="00A54275"/>
    <w:rsid w:val="00A544FE"/>
    <w:rsid w:val="00A54B3A"/>
    <w:rsid w:val="00A54B42"/>
    <w:rsid w:val="00A54D20"/>
    <w:rsid w:val="00A552D2"/>
    <w:rsid w:val="00A55981"/>
    <w:rsid w:val="00A55D6D"/>
    <w:rsid w:val="00A55FAF"/>
    <w:rsid w:val="00A55FD3"/>
    <w:rsid w:val="00A561B2"/>
    <w:rsid w:val="00A562B5"/>
    <w:rsid w:val="00A56340"/>
    <w:rsid w:val="00A563C2"/>
    <w:rsid w:val="00A564E8"/>
    <w:rsid w:val="00A568E9"/>
    <w:rsid w:val="00A56EBD"/>
    <w:rsid w:val="00A574EB"/>
    <w:rsid w:val="00A5756B"/>
    <w:rsid w:val="00A57588"/>
    <w:rsid w:val="00A5765C"/>
    <w:rsid w:val="00A578A8"/>
    <w:rsid w:val="00A6003F"/>
    <w:rsid w:val="00A601D3"/>
    <w:rsid w:val="00A6056F"/>
    <w:rsid w:val="00A60644"/>
    <w:rsid w:val="00A609E3"/>
    <w:rsid w:val="00A60C96"/>
    <w:rsid w:val="00A60D11"/>
    <w:rsid w:val="00A60F2C"/>
    <w:rsid w:val="00A613B1"/>
    <w:rsid w:val="00A62188"/>
    <w:rsid w:val="00A625ED"/>
    <w:rsid w:val="00A62731"/>
    <w:rsid w:val="00A62C5D"/>
    <w:rsid w:val="00A62CCC"/>
    <w:rsid w:val="00A63858"/>
    <w:rsid w:val="00A6386C"/>
    <w:rsid w:val="00A638B5"/>
    <w:rsid w:val="00A63D0B"/>
    <w:rsid w:val="00A63DF9"/>
    <w:rsid w:val="00A640FC"/>
    <w:rsid w:val="00A6425E"/>
    <w:rsid w:val="00A64F1C"/>
    <w:rsid w:val="00A64FFD"/>
    <w:rsid w:val="00A6520F"/>
    <w:rsid w:val="00A65CBE"/>
    <w:rsid w:val="00A65D72"/>
    <w:rsid w:val="00A66663"/>
    <w:rsid w:val="00A669B8"/>
    <w:rsid w:val="00A66D78"/>
    <w:rsid w:val="00A66F11"/>
    <w:rsid w:val="00A6706E"/>
    <w:rsid w:val="00A671B2"/>
    <w:rsid w:val="00A671F3"/>
    <w:rsid w:val="00A6733E"/>
    <w:rsid w:val="00A673E5"/>
    <w:rsid w:val="00A67D06"/>
    <w:rsid w:val="00A67D4D"/>
    <w:rsid w:val="00A70B34"/>
    <w:rsid w:val="00A70BF9"/>
    <w:rsid w:val="00A711BE"/>
    <w:rsid w:val="00A71583"/>
    <w:rsid w:val="00A71946"/>
    <w:rsid w:val="00A71E6A"/>
    <w:rsid w:val="00A71FEF"/>
    <w:rsid w:val="00A722C7"/>
    <w:rsid w:val="00A724D9"/>
    <w:rsid w:val="00A72F92"/>
    <w:rsid w:val="00A73232"/>
    <w:rsid w:val="00A733D7"/>
    <w:rsid w:val="00A73689"/>
    <w:rsid w:val="00A736E6"/>
    <w:rsid w:val="00A73B3F"/>
    <w:rsid w:val="00A73ECE"/>
    <w:rsid w:val="00A740A3"/>
    <w:rsid w:val="00A740B0"/>
    <w:rsid w:val="00A74B08"/>
    <w:rsid w:val="00A74C31"/>
    <w:rsid w:val="00A74E6C"/>
    <w:rsid w:val="00A74F2B"/>
    <w:rsid w:val="00A752D4"/>
    <w:rsid w:val="00A7535E"/>
    <w:rsid w:val="00A7544B"/>
    <w:rsid w:val="00A7561F"/>
    <w:rsid w:val="00A75996"/>
    <w:rsid w:val="00A75BB8"/>
    <w:rsid w:val="00A76542"/>
    <w:rsid w:val="00A768A3"/>
    <w:rsid w:val="00A76A57"/>
    <w:rsid w:val="00A76CA6"/>
    <w:rsid w:val="00A76D6A"/>
    <w:rsid w:val="00A76DEE"/>
    <w:rsid w:val="00A771E7"/>
    <w:rsid w:val="00A7744B"/>
    <w:rsid w:val="00A77522"/>
    <w:rsid w:val="00A77D13"/>
    <w:rsid w:val="00A77F41"/>
    <w:rsid w:val="00A8014B"/>
    <w:rsid w:val="00A8030D"/>
    <w:rsid w:val="00A8040C"/>
    <w:rsid w:val="00A804C7"/>
    <w:rsid w:val="00A80650"/>
    <w:rsid w:val="00A80679"/>
    <w:rsid w:val="00A80739"/>
    <w:rsid w:val="00A80819"/>
    <w:rsid w:val="00A80B2F"/>
    <w:rsid w:val="00A810B2"/>
    <w:rsid w:val="00A8136E"/>
    <w:rsid w:val="00A813EC"/>
    <w:rsid w:val="00A81435"/>
    <w:rsid w:val="00A81518"/>
    <w:rsid w:val="00A815A3"/>
    <w:rsid w:val="00A815C3"/>
    <w:rsid w:val="00A81848"/>
    <w:rsid w:val="00A8199D"/>
    <w:rsid w:val="00A82313"/>
    <w:rsid w:val="00A8231E"/>
    <w:rsid w:val="00A823C1"/>
    <w:rsid w:val="00A8247C"/>
    <w:rsid w:val="00A8254C"/>
    <w:rsid w:val="00A82623"/>
    <w:rsid w:val="00A827C4"/>
    <w:rsid w:val="00A828F1"/>
    <w:rsid w:val="00A829FA"/>
    <w:rsid w:val="00A82A85"/>
    <w:rsid w:val="00A82FF1"/>
    <w:rsid w:val="00A83087"/>
    <w:rsid w:val="00A831AA"/>
    <w:rsid w:val="00A843C9"/>
    <w:rsid w:val="00A846F4"/>
    <w:rsid w:val="00A8484D"/>
    <w:rsid w:val="00A84A27"/>
    <w:rsid w:val="00A84B39"/>
    <w:rsid w:val="00A84D17"/>
    <w:rsid w:val="00A84DFE"/>
    <w:rsid w:val="00A851BD"/>
    <w:rsid w:val="00A851F0"/>
    <w:rsid w:val="00A85343"/>
    <w:rsid w:val="00A853A3"/>
    <w:rsid w:val="00A8570F"/>
    <w:rsid w:val="00A85766"/>
    <w:rsid w:val="00A8612B"/>
    <w:rsid w:val="00A862BF"/>
    <w:rsid w:val="00A862F6"/>
    <w:rsid w:val="00A863B6"/>
    <w:rsid w:val="00A863E0"/>
    <w:rsid w:val="00A86682"/>
    <w:rsid w:val="00A86880"/>
    <w:rsid w:val="00A86B40"/>
    <w:rsid w:val="00A86E9A"/>
    <w:rsid w:val="00A86FBA"/>
    <w:rsid w:val="00A87508"/>
    <w:rsid w:val="00A87910"/>
    <w:rsid w:val="00A87B77"/>
    <w:rsid w:val="00A9046E"/>
    <w:rsid w:val="00A904AC"/>
    <w:rsid w:val="00A9060A"/>
    <w:rsid w:val="00A90783"/>
    <w:rsid w:val="00A90A42"/>
    <w:rsid w:val="00A90F00"/>
    <w:rsid w:val="00A9113C"/>
    <w:rsid w:val="00A9146B"/>
    <w:rsid w:val="00A9196A"/>
    <w:rsid w:val="00A92012"/>
    <w:rsid w:val="00A92E54"/>
    <w:rsid w:val="00A9316B"/>
    <w:rsid w:val="00A9321A"/>
    <w:rsid w:val="00A93346"/>
    <w:rsid w:val="00A93C10"/>
    <w:rsid w:val="00A93C32"/>
    <w:rsid w:val="00A93ED0"/>
    <w:rsid w:val="00A93FDF"/>
    <w:rsid w:val="00A941C5"/>
    <w:rsid w:val="00A943ED"/>
    <w:rsid w:val="00A9478B"/>
    <w:rsid w:val="00A948F0"/>
    <w:rsid w:val="00A949DB"/>
    <w:rsid w:val="00A94A34"/>
    <w:rsid w:val="00A95004"/>
    <w:rsid w:val="00A953CC"/>
    <w:rsid w:val="00A95929"/>
    <w:rsid w:val="00A95A2A"/>
    <w:rsid w:val="00A95A5A"/>
    <w:rsid w:val="00A95A83"/>
    <w:rsid w:val="00A95B32"/>
    <w:rsid w:val="00A95DF0"/>
    <w:rsid w:val="00A962A4"/>
    <w:rsid w:val="00A96424"/>
    <w:rsid w:val="00A96456"/>
    <w:rsid w:val="00A969BF"/>
    <w:rsid w:val="00A96A9D"/>
    <w:rsid w:val="00A974BB"/>
    <w:rsid w:val="00A97508"/>
    <w:rsid w:val="00A97961"/>
    <w:rsid w:val="00AA0121"/>
    <w:rsid w:val="00AA0268"/>
    <w:rsid w:val="00AA08E3"/>
    <w:rsid w:val="00AA094A"/>
    <w:rsid w:val="00AA099E"/>
    <w:rsid w:val="00AA0E2B"/>
    <w:rsid w:val="00AA0EB9"/>
    <w:rsid w:val="00AA1075"/>
    <w:rsid w:val="00AA1809"/>
    <w:rsid w:val="00AA194B"/>
    <w:rsid w:val="00AA1AAB"/>
    <w:rsid w:val="00AA217C"/>
    <w:rsid w:val="00AA225E"/>
    <w:rsid w:val="00AA2382"/>
    <w:rsid w:val="00AA2452"/>
    <w:rsid w:val="00AA26AE"/>
    <w:rsid w:val="00AA26CC"/>
    <w:rsid w:val="00AA2A3A"/>
    <w:rsid w:val="00AA2E6A"/>
    <w:rsid w:val="00AA2F5A"/>
    <w:rsid w:val="00AA3704"/>
    <w:rsid w:val="00AA390E"/>
    <w:rsid w:val="00AA3E01"/>
    <w:rsid w:val="00AA4242"/>
    <w:rsid w:val="00AA42F2"/>
    <w:rsid w:val="00AA4344"/>
    <w:rsid w:val="00AA4702"/>
    <w:rsid w:val="00AA4899"/>
    <w:rsid w:val="00AA4D13"/>
    <w:rsid w:val="00AA4F2E"/>
    <w:rsid w:val="00AA4F3E"/>
    <w:rsid w:val="00AA4FC6"/>
    <w:rsid w:val="00AA5219"/>
    <w:rsid w:val="00AA5882"/>
    <w:rsid w:val="00AA5911"/>
    <w:rsid w:val="00AA5C21"/>
    <w:rsid w:val="00AA5C4A"/>
    <w:rsid w:val="00AA60A1"/>
    <w:rsid w:val="00AA6367"/>
    <w:rsid w:val="00AA63D2"/>
    <w:rsid w:val="00AA6893"/>
    <w:rsid w:val="00AA6AE9"/>
    <w:rsid w:val="00AA6C18"/>
    <w:rsid w:val="00AA7002"/>
    <w:rsid w:val="00AA72CF"/>
    <w:rsid w:val="00AA7A05"/>
    <w:rsid w:val="00AA7C10"/>
    <w:rsid w:val="00AB015C"/>
    <w:rsid w:val="00AB0569"/>
    <w:rsid w:val="00AB06A2"/>
    <w:rsid w:val="00AB0D93"/>
    <w:rsid w:val="00AB0FB0"/>
    <w:rsid w:val="00AB0FF4"/>
    <w:rsid w:val="00AB103B"/>
    <w:rsid w:val="00AB132C"/>
    <w:rsid w:val="00AB152A"/>
    <w:rsid w:val="00AB157E"/>
    <w:rsid w:val="00AB18C2"/>
    <w:rsid w:val="00AB1FFB"/>
    <w:rsid w:val="00AB2031"/>
    <w:rsid w:val="00AB23F4"/>
    <w:rsid w:val="00AB2885"/>
    <w:rsid w:val="00AB2A29"/>
    <w:rsid w:val="00AB2B11"/>
    <w:rsid w:val="00AB309F"/>
    <w:rsid w:val="00AB33B6"/>
    <w:rsid w:val="00AB3598"/>
    <w:rsid w:val="00AB37BB"/>
    <w:rsid w:val="00AB3B26"/>
    <w:rsid w:val="00AB3E57"/>
    <w:rsid w:val="00AB403C"/>
    <w:rsid w:val="00AB40DD"/>
    <w:rsid w:val="00AB4278"/>
    <w:rsid w:val="00AB482D"/>
    <w:rsid w:val="00AB48E1"/>
    <w:rsid w:val="00AB4939"/>
    <w:rsid w:val="00AB4B3A"/>
    <w:rsid w:val="00AB4BE9"/>
    <w:rsid w:val="00AB4D74"/>
    <w:rsid w:val="00AB4DB4"/>
    <w:rsid w:val="00AB4DF7"/>
    <w:rsid w:val="00AB5066"/>
    <w:rsid w:val="00AB5809"/>
    <w:rsid w:val="00AB5895"/>
    <w:rsid w:val="00AB59F1"/>
    <w:rsid w:val="00AB5FC2"/>
    <w:rsid w:val="00AB61AC"/>
    <w:rsid w:val="00AB620A"/>
    <w:rsid w:val="00AB641A"/>
    <w:rsid w:val="00AB7378"/>
    <w:rsid w:val="00AB743B"/>
    <w:rsid w:val="00AB78CD"/>
    <w:rsid w:val="00AB792A"/>
    <w:rsid w:val="00AB797A"/>
    <w:rsid w:val="00AB7C1B"/>
    <w:rsid w:val="00AB7E72"/>
    <w:rsid w:val="00AC0202"/>
    <w:rsid w:val="00AC0218"/>
    <w:rsid w:val="00AC021D"/>
    <w:rsid w:val="00AC0DF3"/>
    <w:rsid w:val="00AC15C7"/>
    <w:rsid w:val="00AC15D5"/>
    <w:rsid w:val="00AC1AF7"/>
    <w:rsid w:val="00AC2804"/>
    <w:rsid w:val="00AC28E7"/>
    <w:rsid w:val="00AC29F8"/>
    <w:rsid w:val="00AC2C64"/>
    <w:rsid w:val="00AC2C8E"/>
    <w:rsid w:val="00AC2DB8"/>
    <w:rsid w:val="00AC34BD"/>
    <w:rsid w:val="00AC34F4"/>
    <w:rsid w:val="00AC3C7A"/>
    <w:rsid w:val="00AC3E8A"/>
    <w:rsid w:val="00AC403A"/>
    <w:rsid w:val="00AC45AF"/>
    <w:rsid w:val="00AC4921"/>
    <w:rsid w:val="00AC4C0B"/>
    <w:rsid w:val="00AC4E36"/>
    <w:rsid w:val="00AC57C5"/>
    <w:rsid w:val="00AC587F"/>
    <w:rsid w:val="00AC59C2"/>
    <w:rsid w:val="00AC5A23"/>
    <w:rsid w:val="00AC5BB8"/>
    <w:rsid w:val="00AC60E9"/>
    <w:rsid w:val="00AC6399"/>
    <w:rsid w:val="00AC6671"/>
    <w:rsid w:val="00AC75A7"/>
    <w:rsid w:val="00AC7B02"/>
    <w:rsid w:val="00AC7E3A"/>
    <w:rsid w:val="00AD00E6"/>
    <w:rsid w:val="00AD02AF"/>
    <w:rsid w:val="00AD03CF"/>
    <w:rsid w:val="00AD0493"/>
    <w:rsid w:val="00AD0530"/>
    <w:rsid w:val="00AD055C"/>
    <w:rsid w:val="00AD056B"/>
    <w:rsid w:val="00AD06C3"/>
    <w:rsid w:val="00AD0911"/>
    <w:rsid w:val="00AD0935"/>
    <w:rsid w:val="00AD1023"/>
    <w:rsid w:val="00AD11D4"/>
    <w:rsid w:val="00AD11FA"/>
    <w:rsid w:val="00AD1204"/>
    <w:rsid w:val="00AD1283"/>
    <w:rsid w:val="00AD139A"/>
    <w:rsid w:val="00AD14C6"/>
    <w:rsid w:val="00AD15EE"/>
    <w:rsid w:val="00AD173A"/>
    <w:rsid w:val="00AD1801"/>
    <w:rsid w:val="00AD1E90"/>
    <w:rsid w:val="00AD1F8F"/>
    <w:rsid w:val="00AD204F"/>
    <w:rsid w:val="00AD2118"/>
    <w:rsid w:val="00AD23B5"/>
    <w:rsid w:val="00AD283C"/>
    <w:rsid w:val="00AD29D9"/>
    <w:rsid w:val="00AD2AB0"/>
    <w:rsid w:val="00AD2AFB"/>
    <w:rsid w:val="00AD2C32"/>
    <w:rsid w:val="00AD2C41"/>
    <w:rsid w:val="00AD2FF3"/>
    <w:rsid w:val="00AD3371"/>
    <w:rsid w:val="00AD4DD7"/>
    <w:rsid w:val="00AD507F"/>
    <w:rsid w:val="00AD51FD"/>
    <w:rsid w:val="00AD550E"/>
    <w:rsid w:val="00AD56B4"/>
    <w:rsid w:val="00AD59B0"/>
    <w:rsid w:val="00AD5F2F"/>
    <w:rsid w:val="00AD615A"/>
    <w:rsid w:val="00AD62AB"/>
    <w:rsid w:val="00AD658E"/>
    <w:rsid w:val="00AD6E7C"/>
    <w:rsid w:val="00AD70C2"/>
    <w:rsid w:val="00AD752B"/>
    <w:rsid w:val="00AE05E2"/>
    <w:rsid w:val="00AE0A60"/>
    <w:rsid w:val="00AE0B84"/>
    <w:rsid w:val="00AE0CD7"/>
    <w:rsid w:val="00AE0FC2"/>
    <w:rsid w:val="00AE1710"/>
    <w:rsid w:val="00AE1A9F"/>
    <w:rsid w:val="00AE1B44"/>
    <w:rsid w:val="00AE1D35"/>
    <w:rsid w:val="00AE1FB1"/>
    <w:rsid w:val="00AE27DE"/>
    <w:rsid w:val="00AE2AEE"/>
    <w:rsid w:val="00AE30C8"/>
    <w:rsid w:val="00AE428C"/>
    <w:rsid w:val="00AE444A"/>
    <w:rsid w:val="00AE44C3"/>
    <w:rsid w:val="00AE4B21"/>
    <w:rsid w:val="00AE4F58"/>
    <w:rsid w:val="00AE5197"/>
    <w:rsid w:val="00AE5C10"/>
    <w:rsid w:val="00AE5D9C"/>
    <w:rsid w:val="00AE5EBB"/>
    <w:rsid w:val="00AE6012"/>
    <w:rsid w:val="00AE6095"/>
    <w:rsid w:val="00AE65B2"/>
    <w:rsid w:val="00AE68E2"/>
    <w:rsid w:val="00AE6ADF"/>
    <w:rsid w:val="00AE703D"/>
    <w:rsid w:val="00AE7075"/>
    <w:rsid w:val="00AE7203"/>
    <w:rsid w:val="00AE7480"/>
    <w:rsid w:val="00AE74E5"/>
    <w:rsid w:val="00AF005D"/>
    <w:rsid w:val="00AF041E"/>
    <w:rsid w:val="00AF047A"/>
    <w:rsid w:val="00AF04ED"/>
    <w:rsid w:val="00AF0690"/>
    <w:rsid w:val="00AF0780"/>
    <w:rsid w:val="00AF0787"/>
    <w:rsid w:val="00AF0AAE"/>
    <w:rsid w:val="00AF0B3E"/>
    <w:rsid w:val="00AF0B46"/>
    <w:rsid w:val="00AF1C33"/>
    <w:rsid w:val="00AF1E90"/>
    <w:rsid w:val="00AF1F2C"/>
    <w:rsid w:val="00AF215B"/>
    <w:rsid w:val="00AF21E9"/>
    <w:rsid w:val="00AF2397"/>
    <w:rsid w:val="00AF26FB"/>
    <w:rsid w:val="00AF2A17"/>
    <w:rsid w:val="00AF2D3C"/>
    <w:rsid w:val="00AF3309"/>
    <w:rsid w:val="00AF3761"/>
    <w:rsid w:val="00AF379D"/>
    <w:rsid w:val="00AF37E8"/>
    <w:rsid w:val="00AF3810"/>
    <w:rsid w:val="00AF39CE"/>
    <w:rsid w:val="00AF3E81"/>
    <w:rsid w:val="00AF43D5"/>
    <w:rsid w:val="00AF4654"/>
    <w:rsid w:val="00AF4661"/>
    <w:rsid w:val="00AF47E7"/>
    <w:rsid w:val="00AF4A5F"/>
    <w:rsid w:val="00AF4C40"/>
    <w:rsid w:val="00AF4E7A"/>
    <w:rsid w:val="00AF4F56"/>
    <w:rsid w:val="00AF50DA"/>
    <w:rsid w:val="00AF554E"/>
    <w:rsid w:val="00AF5A12"/>
    <w:rsid w:val="00AF5CAA"/>
    <w:rsid w:val="00AF5DB7"/>
    <w:rsid w:val="00AF5F65"/>
    <w:rsid w:val="00AF681D"/>
    <w:rsid w:val="00AF6BEE"/>
    <w:rsid w:val="00AF6D72"/>
    <w:rsid w:val="00AF6F55"/>
    <w:rsid w:val="00AF6F57"/>
    <w:rsid w:val="00AF715B"/>
    <w:rsid w:val="00AF7767"/>
    <w:rsid w:val="00AF7A9D"/>
    <w:rsid w:val="00AF7CDC"/>
    <w:rsid w:val="00B0065B"/>
    <w:rsid w:val="00B006A0"/>
    <w:rsid w:val="00B00A44"/>
    <w:rsid w:val="00B00F85"/>
    <w:rsid w:val="00B00FBC"/>
    <w:rsid w:val="00B012F4"/>
    <w:rsid w:val="00B014A4"/>
    <w:rsid w:val="00B014D4"/>
    <w:rsid w:val="00B016B8"/>
    <w:rsid w:val="00B01E79"/>
    <w:rsid w:val="00B01F39"/>
    <w:rsid w:val="00B0200D"/>
    <w:rsid w:val="00B02B79"/>
    <w:rsid w:val="00B030C6"/>
    <w:rsid w:val="00B036B1"/>
    <w:rsid w:val="00B03A5D"/>
    <w:rsid w:val="00B03A72"/>
    <w:rsid w:val="00B03C90"/>
    <w:rsid w:val="00B03CB1"/>
    <w:rsid w:val="00B03F6E"/>
    <w:rsid w:val="00B0409E"/>
    <w:rsid w:val="00B04BAD"/>
    <w:rsid w:val="00B05014"/>
    <w:rsid w:val="00B054EA"/>
    <w:rsid w:val="00B05722"/>
    <w:rsid w:val="00B05852"/>
    <w:rsid w:val="00B05C41"/>
    <w:rsid w:val="00B05ED5"/>
    <w:rsid w:val="00B06713"/>
    <w:rsid w:val="00B06C72"/>
    <w:rsid w:val="00B06FF1"/>
    <w:rsid w:val="00B0735F"/>
    <w:rsid w:val="00B0746F"/>
    <w:rsid w:val="00B07AD9"/>
    <w:rsid w:val="00B07D7C"/>
    <w:rsid w:val="00B108C5"/>
    <w:rsid w:val="00B10AF0"/>
    <w:rsid w:val="00B10C85"/>
    <w:rsid w:val="00B117C6"/>
    <w:rsid w:val="00B1193F"/>
    <w:rsid w:val="00B11D5D"/>
    <w:rsid w:val="00B11E41"/>
    <w:rsid w:val="00B11E4E"/>
    <w:rsid w:val="00B11FD2"/>
    <w:rsid w:val="00B12100"/>
    <w:rsid w:val="00B12639"/>
    <w:rsid w:val="00B12889"/>
    <w:rsid w:val="00B12AAA"/>
    <w:rsid w:val="00B12BBB"/>
    <w:rsid w:val="00B13141"/>
    <w:rsid w:val="00B131F5"/>
    <w:rsid w:val="00B13276"/>
    <w:rsid w:val="00B13331"/>
    <w:rsid w:val="00B133E4"/>
    <w:rsid w:val="00B13783"/>
    <w:rsid w:val="00B13B7E"/>
    <w:rsid w:val="00B13E4A"/>
    <w:rsid w:val="00B13E87"/>
    <w:rsid w:val="00B14124"/>
    <w:rsid w:val="00B141B3"/>
    <w:rsid w:val="00B1424B"/>
    <w:rsid w:val="00B143DF"/>
    <w:rsid w:val="00B14BBB"/>
    <w:rsid w:val="00B14BD2"/>
    <w:rsid w:val="00B15036"/>
    <w:rsid w:val="00B15321"/>
    <w:rsid w:val="00B15452"/>
    <w:rsid w:val="00B1593E"/>
    <w:rsid w:val="00B15ABC"/>
    <w:rsid w:val="00B15C2F"/>
    <w:rsid w:val="00B15EAF"/>
    <w:rsid w:val="00B15F5A"/>
    <w:rsid w:val="00B15F9E"/>
    <w:rsid w:val="00B167F5"/>
    <w:rsid w:val="00B16912"/>
    <w:rsid w:val="00B16A40"/>
    <w:rsid w:val="00B16ACE"/>
    <w:rsid w:val="00B16AFA"/>
    <w:rsid w:val="00B16C0C"/>
    <w:rsid w:val="00B17440"/>
    <w:rsid w:val="00B175B5"/>
    <w:rsid w:val="00B17A42"/>
    <w:rsid w:val="00B17AA5"/>
    <w:rsid w:val="00B17C02"/>
    <w:rsid w:val="00B17D52"/>
    <w:rsid w:val="00B200DF"/>
    <w:rsid w:val="00B2040C"/>
    <w:rsid w:val="00B2063E"/>
    <w:rsid w:val="00B20F73"/>
    <w:rsid w:val="00B20FAA"/>
    <w:rsid w:val="00B21AA3"/>
    <w:rsid w:val="00B21BB8"/>
    <w:rsid w:val="00B2219C"/>
    <w:rsid w:val="00B2248F"/>
    <w:rsid w:val="00B22594"/>
    <w:rsid w:val="00B22644"/>
    <w:rsid w:val="00B22D32"/>
    <w:rsid w:val="00B22D9C"/>
    <w:rsid w:val="00B22E0A"/>
    <w:rsid w:val="00B22E59"/>
    <w:rsid w:val="00B23038"/>
    <w:rsid w:val="00B23337"/>
    <w:rsid w:val="00B2450C"/>
    <w:rsid w:val="00B2467D"/>
    <w:rsid w:val="00B24B49"/>
    <w:rsid w:val="00B24CA0"/>
    <w:rsid w:val="00B24E89"/>
    <w:rsid w:val="00B24FC9"/>
    <w:rsid w:val="00B2518B"/>
    <w:rsid w:val="00B25556"/>
    <w:rsid w:val="00B257BB"/>
    <w:rsid w:val="00B2592F"/>
    <w:rsid w:val="00B25B15"/>
    <w:rsid w:val="00B25E48"/>
    <w:rsid w:val="00B25E77"/>
    <w:rsid w:val="00B25ED2"/>
    <w:rsid w:val="00B268FB"/>
    <w:rsid w:val="00B26988"/>
    <w:rsid w:val="00B26B92"/>
    <w:rsid w:val="00B26C38"/>
    <w:rsid w:val="00B26D79"/>
    <w:rsid w:val="00B26FEF"/>
    <w:rsid w:val="00B2771D"/>
    <w:rsid w:val="00B279EA"/>
    <w:rsid w:val="00B30107"/>
    <w:rsid w:val="00B307F6"/>
    <w:rsid w:val="00B30B52"/>
    <w:rsid w:val="00B30B7E"/>
    <w:rsid w:val="00B30C5F"/>
    <w:rsid w:val="00B30E80"/>
    <w:rsid w:val="00B31069"/>
    <w:rsid w:val="00B311A2"/>
    <w:rsid w:val="00B3149A"/>
    <w:rsid w:val="00B316D7"/>
    <w:rsid w:val="00B31901"/>
    <w:rsid w:val="00B31A26"/>
    <w:rsid w:val="00B31B20"/>
    <w:rsid w:val="00B31EBC"/>
    <w:rsid w:val="00B320FF"/>
    <w:rsid w:val="00B33315"/>
    <w:rsid w:val="00B339AB"/>
    <w:rsid w:val="00B33D3B"/>
    <w:rsid w:val="00B33EFA"/>
    <w:rsid w:val="00B3418B"/>
    <w:rsid w:val="00B344C7"/>
    <w:rsid w:val="00B3456F"/>
    <w:rsid w:val="00B34709"/>
    <w:rsid w:val="00B35299"/>
    <w:rsid w:val="00B35C88"/>
    <w:rsid w:val="00B3642C"/>
    <w:rsid w:val="00B3655A"/>
    <w:rsid w:val="00B36703"/>
    <w:rsid w:val="00B3677B"/>
    <w:rsid w:val="00B367D3"/>
    <w:rsid w:val="00B368FE"/>
    <w:rsid w:val="00B36AE3"/>
    <w:rsid w:val="00B3745E"/>
    <w:rsid w:val="00B375CF"/>
    <w:rsid w:val="00B37873"/>
    <w:rsid w:val="00B379CF"/>
    <w:rsid w:val="00B37A2E"/>
    <w:rsid w:val="00B40176"/>
    <w:rsid w:val="00B4053E"/>
    <w:rsid w:val="00B406C9"/>
    <w:rsid w:val="00B411AC"/>
    <w:rsid w:val="00B414E5"/>
    <w:rsid w:val="00B41B43"/>
    <w:rsid w:val="00B42AFA"/>
    <w:rsid w:val="00B42BC5"/>
    <w:rsid w:val="00B42BFD"/>
    <w:rsid w:val="00B42D26"/>
    <w:rsid w:val="00B42F6B"/>
    <w:rsid w:val="00B431BD"/>
    <w:rsid w:val="00B4325E"/>
    <w:rsid w:val="00B43266"/>
    <w:rsid w:val="00B434F4"/>
    <w:rsid w:val="00B4396F"/>
    <w:rsid w:val="00B43FEC"/>
    <w:rsid w:val="00B441F3"/>
    <w:rsid w:val="00B44886"/>
    <w:rsid w:val="00B454B2"/>
    <w:rsid w:val="00B4553B"/>
    <w:rsid w:val="00B4554E"/>
    <w:rsid w:val="00B45640"/>
    <w:rsid w:val="00B45904"/>
    <w:rsid w:val="00B45A02"/>
    <w:rsid w:val="00B45C67"/>
    <w:rsid w:val="00B45CF8"/>
    <w:rsid w:val="00B45F54"/>
    <w:rsid w:val="00B46006"/>
    <w:rsid w:val="00B4615D"/>
    <w:rsid w:val="00B4662F"/>
    <w:rsid w:val="00B4680C"/>
    <w:rsid w:val="00B46B13"/>
    <w:rsid w:val="00B46C25"/>
    <w:rsid w:val="00B47047"/>
    <w:rsid w:val="00B47827"/>
    <w:rsid w:val="00B479CB"/>
    <w:rsid w:val="00B47AAB"/>
    <w:rsid w:val="00B47FC3"/>
    <w:rsid w:val="00B5007C"/>
    <w:rsid w:val="00B5015B"/>
    <w:rsid w:val="00B504DA"/>
    <w:rsid w:val="00B505F4"/>
    <w:rsid w:val="00B50651"/>
    <w:rsid w:val="00B50BDC"/>
    <w:rsid w:val="00B50D15"/>
    <w:rsid w:val="00B50D54"/>
    <w:rsid w:val="00B515EA"/>
    <w:rsid w:val="00B5160F"/>
    <w:rsid w:val="00B5173B"/>
    <w:rsid w:val="00B51CED"/>
    <w:rsid w:val="00B5227A"/>
    <w:rsid w:val="00B52317"/>
    <w:rsid w:val="00B52440"/>
    <w:rsid w:val="00B524F2"/>
    <w:rsid w:val="00B525B4"/>
    <w:rsid w:val="00B5262D"/>
    <w:rsid w:val="00B52637"/>
    <w:rsid w:val="00B52661"/>
    <w:rsid w:val="00B5274C"/>
    <w:rsid w:val="00B5285C"/>
    <w:rsid w:val="00B52A21"/>
    <w:rsid w:val="00B52EA0"/>
    <w:rsid w:val="00B5317B"/>
    <w:rsid w:val="00B5324C"/>
    <w:rsid w:val="00B5359A"/>
    <w:rsid w:val="00B53813"/>
    <w:rsid w:val="00B5390D"/>
    <w:rsid w:val="00B53D00"/>
    <w:rsid w:val="00B53D9A"/>
    <w:rsid w:val="00B53E2E"/>
    <w:rsid w:val="00B53FFD"/>
    <w:rsid w:val="00B54719"/>
    <w:rsid w:val="00B54A6B"/>
    <w:rsid w:val="00B54B08"/>
    <w:rsid w:val="00B54BE9"/>
    <w:rsid w:val="00B54D64"/>
    <w:rsid w:val="00B54EC6"/>
    <w:rsid w:val="00B55334"/>
    <w:rsid w:val="00B553DE"/>
    <w:rsid w:val="00B5588A"/>
    <w:rsid w:val="00B55B94"/>
    <w:rsid w:val="00B5602E"/>
    <w:rsid w:val="00B56177"/>
    <w:rsid w:val="00B5677E"/>
    <w:rsid w:val="00B56A4D"/>
    <w:rsid w:val="00B56F6D"/>
    <w:rsid w:val="00B570EE"/>
    <w:rsid w:val="00B57391"/>
    <w:rsid w:val="00B57791"/>
    <w:rsid w:val="00B57840"/>
    <w:rsid w:val="00B57E69"/>
    <w:rsid w:val="00B6055E"/>
    <w:rsid w:val="00B60677"/>
    <w:rsid w:val="00B6099C"/>
    <w:rsid w:val="00B609A0"/>
    <w:rsid w:val="00B60AAF"/>
    <w:rsid w:val="00B61319"/>
    <w:rsid w:val="00B617B7"/>
    <w:rsid w:val="00B61E74"/>
    <w:rsid w:val="00B622BB"/>
    <w:rsid w:val="00B622D7"/>
    <w:rsid w:val="00B6240B"/>
    <w:rsid w:val="00B62687"/>
    <w:rsid w:val="00B626B4"/>
    <w:rsid w:val="00B627F2"/>
    <w:rsid w:val="00B62B13"/>
    <w:rsid w:val="00B62CAC"/>
    <w:rsid w:val="00B62FA3"/>
    <w:rsid w:val="00B632EE"/>
    <w:rsid w:val="00B637DE"/>
    <w:rsid w:val="00B639BC"/>
    <w:rsid w:val="00B63CF7"/>
    <w:rsid w:val="00B63D0B"/>
    <w:rsid w:val="00B63F83"/>
    <w:rsid w:val="00B64264"/>
    <w:rsid w:val="00B645FF"/>
    <w:rsid w:val="00B64646"/>
    <w:rsid w:val="00B64678"/>
    <w:rsid w:val="00B64A74"/>
    <w:rsid w:val="00B64EF1"/>
    <w:rsid w:val="00B65206"/>
    <w:rsid w:val="00B65B3F"/>
    <w:rsid w:val="00B663A6"/>
    <w:rsid w:val="00B6681A"/>
    <w:rsid w:val="00B668FD"/>
    <w:rsid w:val="00B66927"/>
    <w:rsid w:val="00B66DB3"/>
    <w:rsid w:val="00B66EE3"/>
    <w:rsid w:val="00B67146"/>
    <w:rsid w:val="00B6722E"/>
    <w:rsid w:val="00B67607"/>
    <w:rsid w:val="00B67809"/>
    <w:rsid w:val="00B70151"/>
    <w:rsid w:val="00B7049B"/>
    <w:rsid w:val="00B70D04"/>
    <w:rsid w:val="00B70F0C"/>
    <w:rsid w:val="00B70F0F"/>
    <w:rsid w:val="00B711A4"/>
    <w:rsid w:val="00B7137C"/>
    <w:rsid w:val="00B715C2"/>
    <w:rsid w:val="00B71840"/>
    <w:rsid w:val="00B71B2C"/>
    <w:rsid w:val="00B71CD0"/>
    <w:rsid w:val="00B7216E"/>
    <w:rsid w:val="00B721C1"/>
    <w:rsid w:val="00B722E2"/>
    <w:rsid w:val="00B7237B"/>
    <w:rsid w:val="00B72525"/>
    <w:rsid w:val="00B7253A"/>
    <w:rsid w:val="00B727C9"/>
    <w:rsid w:val="00B7295A"/>
    <w:rsid w:val="00B72C53"/>
    <w:rsid w:val="00B72CB5"/>
    <w:rsid w:val="00B72FB8"/>
    <w:rsid w:val="00B72FCD"/>
    <w:rsid w:val="00B73149"/>
    <w:rsid w:val="00B73154"/>
    <w:rsid w:val="00B7315B"/>
    <w:rsid w:val="00B731FE"/>
    <w:rsid w:val="00B738B5"/>
    <w:rsid w:val="00B73E3F"/>
    <w:rsid w:val="00B7405B"/>
    <w:rsid w:val="00B742B7"/>
    <w:rsid w:val="00B74755"/>
    <w:rsid w:val="00B74A4E"/>
    <w:rsid w:val="00B74B99"/>
    <w:rsid w:val="00B74ECD"/>
    <w:rsid w:val="00B74FFD"/>
    <w:rsid w:val="00B75151"/>
    <w:rsid w:val="00B75217"/>
    <w:rsid w:val="00B75323"/>
    <w:rsid w:val="00B75370"/>
    <w:rsid w:val="00B75BFF"/>
    <w:rsid w:val="00B75CA3"/>
    <w:rsid w:val="00B75D76"/>
    <w:rsid w:val="00B75DD0"/>
    <w:rsid w:val="00B7600D"/>
    <w:rsid w:val="00B76283"/>
    <w:rsid w:val="00B766A4"/>
    <w:rsid w:val="00B76A77"/>
    <w:rsid w:val="00B76B5B"/>
    <w:rsid w:val="00B76DC5"/>
    <w:rsid w:val="00B76FCD"/>
    <w:rsid w:val="00B77500"/>
    <w:rsid w:val="00B775A2"/>
    <w:rsid w:val="00B77823"/>
    <w:rsid w:val="00B77E22"/>
    <w:rsid w:val="00B800A3"/>
    <w:rsid w:val="00B805BC"/>
    <w:rsid w:val="00B80AB7"/>
    <w:rsid w:val="00B80FE9"/>
    <w:rsid w:val="00B81017"/>
    <w:rsid w:val="00B81147"/>
    <w:rsid w:val="00B8116A"/>
    <w:rsid w:val="00B81293"/>
    <w:rsid w:val="00B815ED"/>
    <w:rsid w:val="00B81612"/>
    <w:rsid w:val="00B817A2"/>
    <w:rsid w:val="00B81CB9"/>
    <w:rsid w:val="00B81D5A"/>
    <w:rsid w:val="00B820CA"/>
    <w:rsid w:val="00B820F0"/>
    <w:rsid w:val="00B821C1"/>
    <w:rsid w:val="00B82489"/>
    <w:rsid w:val="00B826AE"/>
    <w:rsid w:val="00B82CE6"/>
    <w:rsid w:val="00B82DA5"/>
    <w:rsid w:val="00B83046"/>
    <w:rsid w:val="00B8338B"/>
    <w:rsid w:val="00B836B8"/>
    <w:rsid w:val="00B837F1"/>
    <w:rsid w:val="00B83C1E"/>
    <w:rsid w:val="00B83FF0"/>
    <w:rsid w:val="00B84198"/>
    <w:rsid w:val="00B847C4"/>
    <w:rsid w:val="00B85392"/>
    <w:rsid w:val="00B8569B"/>
    <w:rsid w:val="00B85CED"/>
    <w:rsid w:val="00B85D1D"/>
    <w:rsid w:val="00B85D54"/>
    <w:rsid w:val="00B86096"/>
    <w:rsid w:val="00B864B6"/>
    <w:rsid w:val="00B864F6"/>
    <w:rsid w:val="00B86585"/>
    <w:rsid w:val="00B8658B"/>
    <w:rsid w:val="00B86699"/>
    <w:rsid w:val="00B86BAC"/>
    <w:rsid w:val="00B87699"/>
    <w:rsid w:val="00B879C3"/>
    <w:rsid w:val="00B87B03"/>
    <w:rsid w:val="00B87B29"/>
    <w:rsid w:val="00B87CC8"/>
    <w:rsid w:val="00B87F32"/>
    <w:rsid w:val="00B87F6D"/>
    <w:rsid w:val="00B90146"/>
    <w:rsid w:val="00B908BC"/>
    <w:rsid w:val="00B909E2"/>
    <w:rsid w:val="00B90A53"/>
    <w:rsid w:val="00B90C35"/>
    <w:rsid w:val="00B90E8B"/>
    <w:rsid w:val="00B91FA7"/>
    <w:rsid w:val="00B921E4"/>
    <w:rsid w:val="00B92206"/>
    <w:rsid w:val="00B9230F"/>
    <w:rsid w:val="00B92320"/>
    <w:rsid w:val="00B92750"/>
    <w:rsid w:val="00B92809"/>
    <w:rsid w:val="00B92950"/>
    <w:rsid w:val="00B92BC8"/>
    <w:rsid w:val="00B92CDE"/>
    <w:rsid w:val="00B93322"/>
    <w:rsid w:val="00B934DE"/>
    <w:rsid w:val="00B93512"/>
    <w:rsid w:val="00B93521"/>
    <w:rsid w:val="00B937EC"/>
    <w:rsid w:val="00B93A9A"/>
    <w:rsid w:val="00B93D6C"/>
    <w:rsid w:val="00B946D9"/>
    <w:rsid w:val="00B9485D"/>
    <w:rsid w:val="00B94FA7"/>
    <w:rsid w:val="00B9507A"/>
    <w:rsid w:val="00B950A8"/>
    <w:rsid w:val="00B9571F"/>
    <w:rsid w:val="00B95A41"/>
    <w:rsid w:val="00B95B1E"/>
    <w:rsid w:val="00B95BD2"/>
    <w:rsid w:val="00B9625C"/>
    <w:rsid w:val="00B96269"/>
    <w:rsid w:val="00B962D3"/>
    <w:rsid w:val="00B96407"/>
    <w:rsid w:val="00B96468"/>
    <w:rsid w:val="00B96D4E"/>
    <w:rsid w:val="00B96FB0"/>
    <w:rsid w:val="00B977D0"/>
    <w:rsid w:val="00B97810"/>
    <w:rsid w:val="00B97862"/>
    <w:rsid w:val="00B97BC3"/>
    <w:rsid w:val="00BA001D"/>
    <w:rsid w:val="00BA0360"/>
    <w:rsid w:val="00BA0369"/>
    <w:rsid w:val="00BA1274"/>
    <w:rsid w:val="00BA12DD"/>
    <w:rsid w:val="00BA137D"/>
    <w:rsid w:val="00BA155C"/>
    <w:rsid w:val="00BA16DC"/>
    <w:rsid w:val="00BA1B9F"/>
    <w:rsid w:val="00BA1C8A"/>
    <w:rsid w:val="00BA1CFA"/>
    <w:rsid w:val="00BA226F"/>
    <w:rsid w:val="00BA26A3"/>
    <w:rsid w:val="00BA26D9"/>
    <w:rsid w:val="00BA342B"/>
    <w:rsid w:val="00BA38BE"/>
    <w:rsid w:val="00BA3926"/>
    <w:rsid w:val="00BA392C"/>
    <w:rsid w:val="00BA3AC2"/>
    <w:rsid w:val="00BA3CD9"/>
    <w:rsid w:val="00BA3FAE"/>
    <w:rsid w:val="00BA4203"/>
    <w:rsid w:val="00BA44E8"/>
    <w:rsid w:val="00BA4622"/>
    <w:rsid w:val="00BA4F09"/>
    <w:rsid w:val="00BA5077"/>
    <w:rsid w:val="00BA508C"/>
    <w:rsid w:val="00BA5302"/>
    <w:rsid w:val="00BA543E"/>
    <w:rsid w:val="00BA5453"/>
    <w:rsid w:val="00BA5B05"/>
    <w:rsid w:val="00BA5C32"/>
    <w:rsid w:val="00BA5C56"/>
    <w:rsid w:val="00BA5D2E"/>
    <w:rsid w:val="00BA5E98"/>
    <w:rsid w:val="00BA6429"/>
    <w:rsid w:val="00BA6738"/>
    <w:rsid w:val="00BA6A70"/>
    <w:rsid w:val="00BA7171"/>
    <w:rsid w:val="00BA745F"/>
    <w:rsid w:val="00BA7796"/>
    <w:rsid w:val="00BA77DA"/>
    <w:rsid w:val="00BA77E9"/>
    <w:rsid w:val="00BA79B5"/>
    <w:rsid w:val="00BB00D2"/>
    <w:rsid w:val="00BB01A4"/>
    <w:rsid w:val="00BB03BF"/>
    <w:rsid w:val="00BB03EC"/>
    <w:rsid w:val="00BB09C9"/>
    <w:rsid w:val="00BB0A89"/>
    <w:rsid w:val="00BB0E33"/>
    <w:rsid w:val="00BB0EE7"/>
    <w:rsid w:val="00BB0F4F"/>
    <w:rsid w:val="00BB1066"/>
    <w:rsid w:val="00BB119F"/>
    <w:rsid w:val="00BB1264"/>
    <w:rsid w:val="00BB12DF"/>
    <w:rsid w:val="00BB1341"/>
    <w:rsid w:val="00BB1BA7"/>
    <w:rsid w:val="00BB1F72"/>
    <w:rsid w:val="00BB228F"/>
    <w:rsid w:val="00BB2479"/>
    <w:rsid w:val="00BB28ED"/>
    <w:rsid w:val="00BB2A0F"/>
    <w:rsid w:val="00BB2FB7"/>
    <w:rsid w:val="00BB30D2"/>
    <w:rsid w:val="00BB31FC"/>
    <w:rsid w:val="00BB355C"/>
    <w:rsid w:val="00BB372C"/>
    <w:rsid w:val="00BB3B82"/>
    <w:rsid w:val="00BB3CDD"/>
    <w:rsid w:val="00BB41C9"/>
    <w:rsid w:val="00BB42EF"/>
    <w:rsid w:val="00BB4350"/>
    <w:rsid w:val="00BB463E"/>
    <w:rsid w:val="00BB46A2"/>
    <w:rsid w:val="00BB4F2C"/>
    <w:rsid w:val="00BB5054"/>
    <w:rsid w:val="00BB521F"/>
    <w:rsid w:val="00BB58F3"/>
    <w:rsid w:val="00BB5CE6"/>
    <w:rsid w:val="00BB5DDF"/>
    <w:rsid w:val="00BB6095"/>
    <w:rsid w:val="00BB6393"/>
    <w:rsid w:val="00BB6B88"/>
    <w:rsid w:val="00BB73FD"/>
    <w:rsid w:val="00BB747A"/>
    <w:rsid w:val="00BB7629"/>
    <w:rsid w:val="00BB763A"/>
    <w:rsid w:val="00BB77B1"/>
    <w:rsid w:val="00BB7934"/>
    <w:rsid w:val="00BB7D17"/>
    <w:rsid w:val="00BC002B"/>
    <w:rsid w:val="00BC0159"/>
    <w:rsid w:val="00BC03BA"/>
    <w:rsid w:val="00BC07E6"/>
    <w:rsid w:val="00BC0849"/>
    <w:rsid w:val="00BC1B87"/>
    <w:rsid w:val="00BC1BA9"/>
    <w:rsid w:val="00BC1CB9"/>
    <w:rsid w:val="00BC1DEC"/>
    <w:rsid w:val="00BC2504"/>
    <w:rsid w:val="00BC279E"/>
    <w:rsid w:val="00BC2892"/>
    <w:rsid w:val="00BC2935"/>
    <w:rsid w:val="00BC2CE4"/>
    <w:rsid w:val="00BC2D25"/>
    <w:rsid w:val="00BC2FD7"/>
    <w:rsid w:val="00BC30C7"/>
    <w:rsid w:val="00BC3486"/>
    <w:rsid w:val="00BC39A4"/>
    <w:rsid w:val="00BC3D7B"/>
    <w:rsid w:val="00BC40CA"/>
    <w:rsid w:val="00BC41DE"/>
    <w:rsid w:val="00BC4209"/>
    <w:rsid w:val="00BC4273"/>
    <w:rsid w:val="00BC49AA"/>
    <w:rsid w:val="00BC49B6"/>
    <w:rsid w:val="00BC49C6"/>
    <w:rsid w:val="00BC4E65"/>
    <w:rsid w:val="00BC5110"/>
    <w:rsid w:val="00BC5596"/>
    <w:rsid w:val="00BC55CC"/>
    <w:rsid w:val="00BC5661"/>
    <w:rsid w:val="00BC586C"/>
    <w:rsid w:val="00BC5CD5"/>
    <w:rsid w:val="00BC5E52"/>
    <w:rsid w:val="00BC602E"/>
    <w:rsid w:val="00BC629F"/>
    <w:rsid w:val="00BC650D"/>
    <w:rsid w:val="00BC6709"/>
    <w:rsid w:val="00BC6776"/>
    <w:rsid w:val="00BC6906"/>
    <w:rsid w:val="00BC6CF3"/>
    <w:rsid w:val="00BC7050"/>
    <w:rsid w:val="00BC707F"/>
    <w:rsid w:val="00BC71B2"/>
    <w:rsid w:val="00BC71D2"/>
    <w:rsid w:val="00BC726F"/>
    <w:rsid w:val="00BC759D"/>
    <w:rsid w:val="00BC7922"/>
    <w:rsid w:val="00BC7D31"/>
    <w:rsid w:val="00BC7E36"/>
    <w:rsid w:val="00BD006A"/>
    <w:rsid w:val="00BD0933"/>
    <w:rsid w:val="00BD118F"/>
    <w:rsid w:val="00BD12D0"/>
    <w:rsid w:val="00BD1840"/>
    <w:rsid w:val="00BD18F1"/>
    <w:rsid w:val="00BD1B09"/>
    <w:rsid w:val="00BD1BAA"/>
    <w:rsid w:val="00BD1BB7"/>
    <w:rsid w:val="00BD1F8B"/>
    <w:rsid w:val="00BD202B"/>
    <w:rsid w:val="00BD26ED"/>
    <w:rsid w:val="00BD2A0B"/>
    <w:rsid w:val="00BD2A49"/>
    <w:rsid w:val="00BD2ED8"/>
    <w:rsid w:val="00BD3289"/>
    <w:rsid w:val="00BD3338"/>
    <w:rsid w:val="00BD34BC"/>
    <w:rsid w:val="00BD3DF5"/>
    <w:rsid w:val="00BD40BF"/>
    <w:rsid w:val="00BD46F3"/>
    <w:rsid w:val="00BD4931"/>
    <w:rsid w:val="00BD4BCC"/>
    <w:rsid w:val="00BD4C54"/>
    <w:rsid w:val="00BD5468"/>
    <w:rsid w:val="00BD5C68"/>
    <w:rsid w:val="00BD604B"/>
    <w:rsid w:val="00BD6183"/>
    <w:rsid w:val="00BD6591"/>
    <w:rsid w:val="00BD659D"/>
    <w:rsid w:val="00BD6B2A"/>
    <w:rsid w:val="00BD6C09"/>
    <w:rsid w:val="00BD6D2D"/>
    <w:rsid w:val="00BD707D"/>
    <w:rsid w:val="00BD71BB"/>
    <w:rsid w:val="00BD7446"/>
    <w:rsid w:val="00BD74A7"/>
    <w:rsid w:val="00BD7999"/>
    <w:rsid w:val="00BD7A11"/>
    <w:rsid w:val="00BD7AB6"/>
    <w:rsid w:val="00BD7DE3"/>
    <w:rsid w:val="00BD7E48"/>
    <w:rsid w:val="00BD7E8D"/>
    <w:rsid w:val="00BD7F3A"/>
    <w:rsid w:val="00BE010F"/>
    <w:rsid w:val="00BE0882"/>
    <w:rsid w:val="00BE0906"/>
    <w:rsid w:val="00BE0BFF"/>
    <w:rsid w:val="00BE0E0F"/>
    <w:rsid w:val="00BE0E26"/>
    <w:rsid w:val="00BE0F4C"/>
    <w:rsid w:val="00BE1054"/>
    <w:rsid w:val="00BE120F"/>
    <w:rsid w:val="00BE1212"/>
    <w:rsid w:val="00BE180F"/>
    <w:rsid w:val="00BE1AE2"/>
    <w:rsid w:val="00BE1B91"/>
    <w:rsid w:val="00BE21A4"/>
    <w:rsid w:val="00BE21E7"/>
    <w:rsid w:val="00BE223F"/>
    <w:rsid w:val="00BE2354"/>
    <w:rsid w:val="00BE23EF"/>
    <w:rsid w:val="00BE2565"/>
    <w:rsid w:val="00BE25F2"/>
    <w:rsid w:val="00BE2EEF"/>
    <w:rsid w:val="00BE3041"/>
    <w:rsid w:val="00BE3124"/>
    <w:rsid w:val="00BE3B9C"/>
    <w:rsid w:val="00BE3E56"/>
    <w:rsid w:val="00BE417A"/>
    <w:rsid w:val="00BE45EE"/>
    <w:rsid w:val="00BE4764"/>
    <w:rsid w:val="00BE4A4B"/>
    <w:rsid w:val="00BE4EB9"/>
    <w:rsid w:val="00BE4F6F"/>
    <w:rsid w:val="00BE502D"/>
    <w:rsid w:val="00BE52EB"/>
    <w:rsid w:val="00BE53FF"/>
    <w:rsid w:val="00BE5571"/>
    <w:rsid w:val="00BE57DB"/>
    <w:rsid w:val="00BE58BF"/>
    <w:rsid w:val="00BE67D3"/>
    <w:rsid w:val="00BE6836"/>
    <w:rsid w:val="00BE683A"/>
    <w:rsid w:val="00BE6C44"/>
    <w:rsid w:val="00BE6E8C"/>
    <w:rsid w:val="00BE706D"/>
    <w:rsid w:val="00BE7161"/>
    <w:rsid w:val="00BE7681"/>
    <w:rsid w:val="00BE781A"/>
    <w:rsid w:val="00BE7884"/>
    <w:rsid w:val="00BE78B9"/>
    <w:rsid w:val="00BE7A4B"/>
    <w:rsid w:val="00BF04EB"/>
    <w:rsid w:val="00BF0518"/>
    <w:rsid w:val="00BF0980"/>
    <w:rsid w:val="00BF09C0"/>
    <w:rsid w:val="00BF09C7"/>
    <w:rsid w:val="00BF0B14"/>
    <w:rsid w:val="00BF0C9F"/>
    <w:rsid w:val="00BF0E98"/>
    <w:rsid w:val="00BF0FD8"/>
    <w:rsid w:val="00BF1557"/>
    <w:rsid w:val="00BF178F"/>
    <w:rsid w:val="00BF1A35"/>
    <w:rsid w:val="00BF1CCE"/>
    <w:rsid w:val="00BF1E82"/>
    <w:rsid w:val="00BF213E"/>
    <w:rsid w:val="00BF218F"/>
    <w:rsid w:val="00BF2461"/>
    <w:rsid w:val="00BF25FC"/>
    <w:rsid w:val="00BF2E71"/>
    <w:rsid w:val="00BF3060"/>
    <w:rsid w:val="00BF31A8"/>
    <w:rsid w:val="00BF3335"/>
    <w:rsid w:val="00BF3340"/>
    <w:rsid w:val="00BF378C"/>
    <w:rsid w:val="00BF37B3"/>
    <w:rsid w:val="00BF3B2C"/>
    <w:rsid w:val="00BF3E55"/>
    <w:rsid w:val="00BF3E78"/>
    <w:rsid w:val="00BF42B9"/>
    <w:rsid w:val="00BF44E2"/>
    <w:rsid w:val="00BF4654"/>
    <w:rsid w:val="00BF47D6"/>
    <w:rsid w:val="00BF4816"/>
    <w:rsid w:val="00BF4E96"/>
    <w:rsid w:val="00BF4FF6"/>
    <w:rsid w:val="00BF519C"/>
    <w:rsid w:val="00BF5528"/>
    <w:rsid w:val="00BF5569"/>
    <w:rsid w:val="00BF5CDD"/>
    <w:rsid w:val="00BF5E87"/>
    <w:rsid w:val="00BF5F0A"/>
    <w:rsid w:val="00BF6098"/>
    <w:rsid w:val="00BF643B"/>
    <w:rsid w:val="00BF6873"/>
    <w:rsid w:val="00BF6A49"/>
    <w:rsid w:val="00BF6CBD"/>
    <w:rsid w:val="00BF72AB"/>
    <w:rsid w:val="00BF7497"/>
    <w:rsid w:val="00BF75FD"/>
    <w:rsid w:val="00BF7BC9"/>
    <w:rsid w:val="00BF7F78"/>
    <w:rsid w:val="00C00891"/>
    <w:rsid w:val="00C00986"/>
    <w:rsid w:val="00C00D48"/>
    <w:rsid w:val="00C00FA5"/>
    <w:rsid w:val="00C0100F"/>
    <w:rsid w:val="00C0108D"/>
    <w:rsid w:val="00C017BE"/>
    <w:rsid w:val="00C01F38"/>
    <w:rsid w:val="00C02147"/>
    <w:rsid w:val="00C0216B"/>
    <w:rsid w:val="00C021AE"/>
    <w:rsid w:val="00C0255B"/>
    <w:rsid w:val="00C028E8"/>
    <w:rsid w:val="00C029F2"/>
    <w:rsid w:val="00C03291"/>
    <w:rsid w:val="00C03731"/>
    <w:rsid w:val="00C04363"/>
    <w:rsid w:val="00C043C9"/>
    <w:rsid w:val="00C0468A"/>
    <w:rsid w:val="00C04927"/>
    <w:rsid w:val="00C04B0A"/>
    <w:rsid w:val="00C04B50"/>
    <w:rsid w:val="00C0535A"/>
    <w:rsid w:val="00C05818"/>
    <w:rsid w:val="00C05AAA"/>
    <w:rsid w:val="00C06247"/>
    <w:rsid w:val="00C0669C"/>
    <w:rsid w:val="00C066CA"/>
    <w:rsid w:val="00C06951"/>
    <w:rsid w:val="00C06BE2"/>
    <w:rsid w:val="00C07342"/>
    <w:rsid w:val="00C07DCB"/>
    <w:rsid w:val="00C102A3"/>
    <w:rsid w:val="00C10831"/>
    <w:rsid w:val="00C10E45"/>
    <w:rsid w:val="00C10F01"/>
    <w:rsid w:val="00C10FCD"/>
    <w:rsid w:val="00C111A1"/>
    <w:rsid w:val="00C11944"/>
    <w:rsid w:val="00C12105"/>
    <w:rsid w:val="00C125F5"/>
    <w:rsid w:val="00C126B6"/>
    <w:rsid w:val="00C12759"/>
    <w:rsid w:val="00C12942"/>
    <w:rsid w:val="00C129DE"/>
    <w:rsid w:val="00C12ACC"/>
    <w:rsid w:val="00C12DCE"/>
    <w:rsid w:val="00C12EDA"/>
    <w:rsid w:val="00C12EFE"/>
    <w:rsid w:val="00C13031"/>
    <w:rsid w:val="00C13734"/>
    <w:rsid w:val="00C13D56"/>
    <w:rsid w:val="00C13DD4"/>
    <w:rsid w:val="00C1405C"/>
    <w:rsid w:val="00C14093"/>
    <w:rsid w:val="00C140E0"/>
    <w:rsid w:val="00C1424D"/>
    <w:rsid w:val="00C145A1"/>
    <w:rsid w:val="00C145C7"/>
    <w:rsid w:val="00C1537A"/>
    <w:rsid w:val="00C15390"/>
    <w:rsid w:val="00C1540A"/>
    <w:rsid w:val="00C1548A"/>
    <w:rsid w:val="00C15FB8"/>
    <w:rsid w:val="00C15FBE"/>
    <w:rsid w:val="00C162DB"/>
    <w:rsid w:val="00C16672"/>
    <w:rsid w:val="00C168B2"/>
    <w:rsid w:val="00C169C2"/>
    <w:rsid w:val="00C16B84"/>
    <w:rsid w:val="00C172F7"/>
    <w:rsid w:val="00C175F2"/>
    <w:rsid w:val="00C17717"/>
    <w:rsid w:val="00C17942"/>
    <w:rsid w:val="00C1795B"/>
    <w:rsid w:val="00C179E6"/>
    <w:rsid w:val="00C17B51"/>
    <w:rsid w:val="00C17C40"/>
    <w:rsid w:val="00C17CE1"/>
    <w:rsid w:val="00C17D19"/>
    <w:rsid w:val="00C20097"/>
    <w:rsid w:val="00C20158"/>
    <w:rsid w:val="00C20369"/>
    <w:rsid w:val="00C205F5"/>
    <w:rsid w:val="00C20CBA"/>
    <w:rsid w:val="00C20DAE"/>
    <w:rsid w:val="00C210C2"/>
    <w:rsid w:val="00C21146"/>
    <w:rsid w:val="00C2156C"/>
    <w:rsid w:val="00C21800"/>
    <w:rsid w:val="00C21A0A"/>
    <w:rsid w:val="00C21E30"/>
    <w:rsid w:val="00C21EAB"/>
    <w:rsid w:val="00C22278"/>
    <w:rsid w:val="00C2245D"/>
    <w:rsid w:val="00C22D43"/>
    <w:rsid w:val="00C22EEC"/>
    <w:rsid w:val="00C23006"/>
    <w:rsid w:val="00C2300D"/>
    <w:rsid w:val="00C23090"/>
    <w:rsid w:val="00C233FD"/>
    <w:rsid w:val="00C23564"/>
    <w:rsid w:val="00C23713"/>
    <w:rsid w:val="00C237EE"/>
    <w:rsid w:val="00C23B06"/>
    <w:rsid w:val="00C23BF7"/>
    <w:rsid w:val="00C23CEB"/>
    <w:rsid w:val="00C23E99"/>
    <w:rsid w:val="00C2404A"/>
    <w:rsid w:val="00C24160"/>
    <w:rsid w:val="00C244D8"/>
    <w:rsid w:val="00C246D6"/>
    <w:rsid w:val="00C24FF5"/>
    <w:rsid w:val="00C25783"/>
    <w:rsid w:val="00C25922"/>
    <w:rsid w:val="00C25A71"/>
    <w:rsid w:val="00C25A9D"/>
    <w:rsid w:val="00C25C0D"/>
    <w:rsid w:val="00C25D61"/>
    <w:rsid w:val="00C25EBA"/>
    <w:rsid w:val="00C25F3D"/>
    <w:rsid w:val="00C25F7F"/>
    <w:rsid w:val="00C26929"/>
    <w:rsid w:val="00C269F2"/>
    <w:rsid w:val="00C26BB6"/>
    <w:rsid w:val="00C26C9D"/>
    <w:rsid w:val="00C27466"/>
    <w:rsid w:val="00C27C9F"/>
    <w:rsid w:val="00C30025"/>
    <w:rsid w:val="00C3040A"/>
    <w:rsid w:val="00C305B8"/>
    <w:rsid w:val="00C306B8"/>
    <w:rsid w:val="00C307FE"/>
    <w:rsid w:val="00C30A93"/>
    <w:rsid w:val="00C30ABC"/>
    <w:rsid w:val="00C30B7F"/>
    <w:rsid w:val="00C30C0A"/>
    <w:rsid w:val="00C318F3"/>
    <w:rsid w:val="00C31EE5"/>
    <w:rsid w:val="00C322C9"/>
    <w:rsid w:val="00C322E5"/>
    <w:rsid w:val="00C32E68"/>
    <w:rsid w:val="00C3312E"/>
    <w:rsid w:val="00C33749"/>
    <w:rsid w:val="00C33797"/>
    <w:rsid w:val="00C33B9A"/>
    <w:rsid w:val="00C3474B"/>
    <w:rsid w:val="00C34A6C"/>
    <w:rsid w:val="00C34AAE"/>
    <w:rsid w:val="00C34AEC"/>
    <w:rsid w:val="00C34B7B"/>
    <w:rsid w:val="00C34BDB"/>
    <w:rsid w:val="00C34C62"/>
    <w:rsid w:val="00C358B7"/>
    <w:rsid w:val="00C35AC4"/>
    <w:rsid w:val="00C35AED"/>
    <w:rsid w:val="00C35B58"/>
    <w:rsid w:val="00C35E80"/>
    <w:rsid w:val="00C35EF2"/>
    <w:rsid w:val="00C35FA6"/>
    <w:rsid w:val="00C36480"/>
    <w:rsid w:val="00C364C5"/>
    <w:rsid w:val="00C36739"/>
    <w:rsid w:val="00C3685E"/>
    <w:rsid w:val="00C36F1C"/>
    <w:rsid w:val="00C370E9"/>
    <w:rsid w:val="00C372B2"/>
    <w:rsid w:val="00C37A99"/>
    <w:rsid w:val="00C37F12"/>
    <w:rsid w:val="00C37F2D"/>
    <w:rsid w:val="00C37FC1"/>
    <w:rsid w:val="00C400D0"/>
    <w:rsid w:val="00C40489"/>
    <w:rsid w:val="00C40504"/>
    <w:rsid w:val="00C408EB"/>
    <w:rsid w:val="00C40C0E"/>
    <w:rsid w:val="00C40D00"/>
    <w:rsid w:val="00C410E9"/>
    <w:rsid w:val="00C413CB"/>
    <w:rsid w:val="00C41460"/>
    <w:rsid w:val="00C41856"/>
    <w:rsid w:val="00C41C47"/>
    <w:rsid w:val="00C41D67"/>
    <w:rsid w:val="00C42143"/>
    <w:rsid w:val="00C42313"/>
    <w:rsid w:val="00C42912"/>
    <w:rsid w:val="00C42A1F"/>
    <w:rsid w:val="00C42B0F"/>
    <w:rsid w:val="00C42B2F"/>
    <w:rsid w:val="00C42D93"/>
    <w:rsid w:val="00C42E46"/>
    <w:rsid w:val="00C43711"/>
    <w:rsid w:val="00C43A0A"/>
    <w:rsid w:val="00C43A1F"/>
    <w:rsid w:val="00C43BFE"/>
    <w:rsid w:val="00C43DE6"/>
    <w:rsid w:val="00C43FA6"/>
    <w:rsid w:val="00C44018"/>
    <w:rsid w:val="00C44050"/>
    <w:rsid w:val="00C44204"/>
    <w:rsid w:val="00C442B6"/>
    <w:rsid w:val="00C45077"/>
    <w:rsid w:val="00C451FD"/>
    <w:rsid w:val="00C4526D"/>
    <w:rsid w:val="00C454D4"/>
    <w:rsid w:val="00C45545"/>
    <w:rsid w:val="00C45ACF"/>
    <w:rsid w:val="00C45B73"/>
    <w:rsid w:val="00C45C2F"/>
    <w:rsid w:val="00C45F38"/>
    <w:rsid w:val="00C4608B"/>
    <w:rsid w:val="00C465CE"/>
    <w:rsid w:val="00C46AF2"/>
    <w:rsid w:val="00C46EB8"/>
    <w:rsid w:val="00C47193"/>
    <w:rsid w:val="00C471B9"/>
    <w:rsid w:val="00C47873"/>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1FE0"/>
    <w:rsid w:val="00C52079"/>
    <w:rsid w:val="00C52676"/>
    <w:rsid w:val="00C5316B"/>
    <w:rsid w:val="00C5319A"/>
    <w:rsid w:val="00C53460"/>
    <w:rsid w:val="00C537D0"/>
    <w:rsid w:val="00C5393E"/>
    <w:rsid w:val="00C53977"/>
    <w:rsid w:val="00C53DCD"/>
    <w:rsid w:val="00C5409B"/>
    <w:rsid w:val="00C54BEA"/>
    <w:rsid w:val="00C54D15"/>
    <w:rsid w:val="00C54FE0"/>
    <w:rsid w:val="00C55372"/>
    <w:rsid w:val="00C555F5"/>
    <w:rsid w:val="00C55629"/>
    <w:rsid w:val="00C55713"/>
    <w:rsid w:val="00C55BEB"/>
    <w:rsid w:val="00C55FA4"/>
    <w:rsid w:val="00C564CB"/>
    <w:rsid w:val="00C568EE"/>
    <w:rsid w:val="00C5691D"/>
    <w:rsid w:val="00C56C9D"/>
    <w:rsid w:val="00C56CE0"/>
    <w:rsid w:val="00C57269"/>
    <w:rsid w:val="00C57377"/>
    <w:rsid w:val="00C574BF"/>
    <w:rsid w:val="00C5758D"/>
    <w:rsid w:val="00C575D8"/>
    <w:rsid w:val="00C5763C"/>
    <w:rsid w:val="00C57B6B"/>
    <w:rsid w:val="00C604D4"/>
    <w:rsid w:val="00C604DC"/>
    <w:rsid w:val="00C60556"/>
    <w:rsid w:val="00C609ED"/>
    <w:rsid w:val="00C60B5C"/>
    <w:rsid w:val="00C60B8C"/>
    <w:rsid w:val="00C60BCA"/>
    <w:rsid w:val="00C60C31"/>
    <w:rsid w:val="00C60CD5"/>
    <w:rsid w:val="00C60F31"/>
    <w:rsid w:val="00C610A7"/>
    <w:rsid w:val="00C6163F"/>
    <w:rsid w:val="00C61F65"/>
    <w:rsid w:val="00C62028"/>
    <w:rsid w:val="00C6231D"/>
    <w:rsid w:val="00C62A23"/>
    <w:rsid w:val="00C62D85"/>
    <w:rsid w:val="00C63094"/>
    <w:rsid w:val="00C635F3"/>
    <w:rsid w:val="00C6362A"/>
    <w:rsid w:val="00C6376A"/>
    <w:rsid w:val="00C637F5"/>
    <w:rsid w:val="00C63F92"/>
    <w:rsid w:val="00C6465E"/>
    <w:rsid w:val="00C646DB"/>
    <w:rsid w:val="00C64E5B"/>
    <w:rsid w:val="00C64FA6"/>
    <w:rsid w:val="00C64FBF"/>
    <w:rsid w:val="00C6545D"/>
    <w:rsid w:val="00C65585"/>
    <w:rsid w:val="00C656B5"/>
    <w:rsid w:val="00C658A3"/>
    <w:rsid w:val="00C65930"/>
    <w:rsid w:val="00C65A63"/>
    <w:rsid w:val="00C65A98"/>
    <w:rsid w:val="00C65C6C"/>
    <w:rsid w:val="00C65F4D"/>
    <w:rsid w:val="00C65FBD"/>
    <w:rsid w:val="00C66362"/>
    <w:rsid w:val="00C66A3A"/>
    <w:rsid w:val="00C66AC9"/>
    <w:rsid w:val="00C66C2C"/>
    <w:rsid w:val="00C67009"/>
    <w:rsid w:val="00C67146"/>
    <w:rsid w:val="00C671CC"/>
    <w:rsid w:val="00C6722E"/>
    <w:rsid w:val="00C67501"/>
    <w:rsid w:val="00C67758"/>
    <w:rsid w:val="00C677BB"/>
    <w:rsid w:val="00C67AAB"/>
    <w:rsid w:val="00C67AE4"/>
    <w:rsid w:val="00C70082"/>
    <w:rsid w:val="00C70250"/>
    <w:rsid w:val="00C707EA"/>
    <w:rsid w:val="00C70A5C"/>
    <w:rsid w:val="00C70BC8"/>
    <w:rsid w:val="00C70BFA"/>
    <w:rsid w:val="00C71975"/>
    <w:rsid w:val="00C71CC7"/>
    <w:rsid w:val="00C71D5D"/>
    <w:rsid w:val="00C72141"/>
    <w:rsid w:val="00C72554"/>
    <w:rsid w:val="00C72AC5"/>
    <w:rsid w:val="00C72B46"/>
    <w:rsid w:val="00C72C64"/>
    <w:rsid w:val="00C730DA"/>
    <w:rsid w:val="00C7325E"/>
    <w:rsid w:val="00C735B9"/>
    <w:rsid w:val="00C7452A"/>
    <w:rsid w:val="00C749C9"/>
    <w:rsid w:val="00C74C29"/>
    <w:rsid w:val="00C75284"/>
    <w:rsid w:val="00C752EA"/>
    <w:rsid w:val="00C75367"/>
    <w:rsid w:val="00C75518"/>
    <w:rsid w:val="00C755E9"/>
    <w:rsid w:val="00C75896"/>
    <w:rsid w:val="00C75A36"/>
    <w:rsid w:val="00C75DD3"/>
    <w:rsid w:val="00C76132"/>
    <w:rsid w:val="00C76C8D"/>
    <w:rsid w:val="00C76C9E"/>
    <w:rsid w:val="00C76EAE"/>
    <w:rsid w:val="00C7714F"/>
    <w:rsid w:val="00C77152"/>
    <w:rsid w:val="00C77366"/>
    <w:rsid w:val="00C77563"/>
    <w:rsid w:val="00C77A33"/>
    <w:rsid w:val="00C77B1D"/>
    <w:rsid w:val="00C800AF"/>
    <w:rsid w:val="00C8041C"/>
    <w:rsid w:val="00C80561"/>
    <w:rsid w:val="00C80588"/>
    <w:rsid w:val="00C80717"/>
    <w:rsid w:val="00C8078B"/>
    <w:rsid w:val="00C80DFA"/>
    <w:rsid w:val="00C8106E"/>
    <w:rsid w:val="00C81B61"/>
    <w:rsid w:val="00C82152"/>
    <w:rsid w:val="00C8234F"/>
    <w:rsid w:val="00C826BE"/>
    <w:rsid w:val="00C827B4"/>
    <w:rsid w:val="00C827CB"/>
    <w:rsid w:val="00C82AB7"/>
    <w:rsid w:val="00C82D1F"/>
    <w:rsid w:val="00C82D95"/>
    <w:rsid w:val="00C82E46"/>
    <w:rsid w:val="00C833D1"/>
    <w:rsid w:val="00C834F0"/>
    <w:rsid w:val="00C83644"/>
    <w:rsid w:val="00C83746"/>
    <w:rsid w:val="00C8390E"/>
    <w:rsid w:val="00C8396A"/>
    <w:rsid w:val="00C83990"/>
    <w:rsid w:val="00C83AF2"/>
    <w:rsid w:val="00C83B15"/>
    <w:rsid w:val="00C83DF7"/>
    <w:rsid w:val="00C84247"/>
    <w:rsid w:val="00C84696"/>
    <w:rsid w:val="00C8496A"/>
    <w:rsid w:val="00C8501B"/>
    <w:rsid w:val="00C85A2E"/>
    <w:rsid w:val="00C85DC3"/>
    <w:rsid w:val="00C861A6"/>
    <w:rsid w:val="00C8670F"/>
    <w:rsid w:val="00C86950"/>
    <w:rsid w:val="00C86CC9"/>
    <w:rsid w:val="00C86F03"/>
    <w:rsid w:val="00C86FD9"/>
    <w:rsid w:val="00C8717D"/>
    <w:rsid w:val="00C872E1"/>
    <w:rsid w:val="00C876B2"/>
    <w:rsid w:val="00C87876"/>
    <w:rsid w:val="00C87A3F"/>
    <w:rsid w:val="00C90097"/>
    <w:rsid w:val="00C90135"/>
    <w:rsid w:val="00C9030B"/>
    <w:rsid w:val="00C90337"/>
    <w:rsid w:val="00C90428"/>
    <w:rsid w:val="00C904D6"/>
    <w:rsid w:val="00C905C7"/>
    <w:rsid w:val="00C906CA"/>
    <w:rsid w:val="00C90D6E"/>
    <w:rsid w:val="00C91217"/>
    <w:rsid w:val="00C915D6"/>
    <w:rsid w:val="00C91A09"/>
    <w:rsid w:val="00C91EFC"/>
    <w:rsid w:val="00C920F3"/>
    <w:rsid w:val="00C92332"/>
    <w:rsid w:val="00C92804"/>
    <w:rsid w:val="00C9281B"/>
    <w:rsid w:val="00C92AE5"/>
    <w:rsid w:val="00C92CCE"/>
    <w:rsid w:val="00C930D3"/>
    <w:rsid w:val="00C9320F"/>
    <w:rsid w:val="00C93EFA"/>
    <w:rsid w:val="00C9412E"/>
    <w:rsid w:val="00C94657"/>
    <w:rsid w:val="00C9479E"/>
    <w:rsid w:val="00C94955"/>
    <w:rsid w:val="00C94D7A"/>
    <w:rsid w:val="00C950E1"/>
    <w:rsid w:val="00C951A4"/>
    <w:rsid w:val="00C95672"/>
    <w:rsid w:val="00C95800"/>
    <w:rsid w:val="00C959DF"/>
    <w:rsid w:val="00C95AE1"/>
    <w:rsid w:val="00C95DB2"/>
    <w:rsid w:val="00C95EBC"/>
    <w:rsid w:val="00C961B3"/>
    <w:rsid w:val="00C96C86"/>
    <w:rsid w:val="00C96DF2"/>
    <w:rsid w:val="00C97183"/>
    <w:rsid w:val="00C97283"/>
    <w:rsid w:val="00C97334"/>
    <w:rsid w:val="00C97427"/>
    <w:rsid w:val="00C979C5"/>
    <w:rsid w:val="00C97D7A"/>
    <w:rsid w:val="00C97F8D"/>
    <w:rsid w:val="00CA00D8"/>
    <w:rsid w:val="00CA035E"/>
    <w:rsid w:val="00CA03FB"/>
    <w:rsid w:val="00CA05B3"/>
    <w:rsid w:val="00CA0830"/>
    <w:rsid w:val="00CA0DB9"/>
    <w:rsid w:val="00CA1C61"/>
    <w:rsid w:val="00CA1DD8"/>
    <w:rsid w:val="00CA22B3"/>
    <w:rsid w:val="00CA2530"/>
    <w:rsid w:val="00CA2AE1"/>
    <w:rsid w:val="00CA2AE8"/>
    <w:rsid w:val="00CA2AFC"/>
    <w:rsid w:val="00CA2C80"/>
    <w:rsid w:val="00CA2DCD"/>
    <w:rsid w:val="00CA2F8A"/>
    <w:rsid w:val="00CA30BC"/>
    <w:rsid w:val="00CA36D1"/>
    <w:rsid w:val="00CA3ADD"/>
    <w:rsid w:val="00CA3B5A"/>
    <w:rsid w:val="00CA3F97"/>
    <w:rsid w:val="00CA3FF1"/>
    <w:rsid w:val="00CA467D"/>
    <w:rsid w:val="00CA47C7"/>
    <w:rsid w:val="00CA4883"/>
    <w:rsid w:val="00CA48A3"/>
    <w:rsid w:val="00CA4D54"/>
    <w:rsid w:val="00CA4D76"/>
    <w:rsid w:val="00CA4F92"/>
    <w:rsid w:val="00CA4FD1"/>
    <w:rsid w:val="00CA53A5"/>
    <w:rsid w:val="00CA5486"/>
    <w:rsid w:val="00CA5666"/>
    <w:rsid w:val="00CA62ED"/>
    <w:rsid w:val="00CA690C"/>
    <w:rsid w:val="00CA6943"/>
    <w:rsid w:val="00CA6952"/>
    <w:rsid w:val="00CA6BC9"/>
    <w:rsid w:val="00CA7280"/>
    <w:rsid w:val="00CA7297"/>
    <w:rsid w:val="00CA77E5"/>
    <w:rsid w:val="00CA796E"/>
    <w:rsid w:val="00CA7A89"/>
    <w:rsid w:val="00CA7BFC"/>
    <w:rsid w:val="00CA7CD5"/>
    <w:rsid w:val="00CA7E99"/>
    <w:rsid w:val="00CA7F7B"/>
    <w:rsid w:val="00CB00C6"/>
    <w:rsid w:val="00CB017E"/>
    <w:rsid w:val="00CB0684"/>
    <w:rsid w:val="00CB0AAA"/>
    <w:rsid w:val="00CB10C9"/>
    <w:rsid w:val="00CB12EE"/>
    <w:rsid w:val="00CB1470"/>
    <w:rsid w:val="00CB1517"/>
    <w:rsid w:val="00CB1935"/>
    <w:rsid w:val="00CB1DC2"/>
    <w:rsid w:val="00CB1EC6"/>
    <w:rsid w:val="00CB1EDC"/>
    <w:rsid w:val="00CB217A"/>
    <w:rsid w:val="00CB2680"/>
    <w:rsid w:val="00CB2AAC"/>
    <w:rsid w:val="00CB2C41"/>
    <w:rsid w:val="00CB2F0F"/>
    <w:rsid w:val="00CB3139"/>
    <w:rsid w:val="00CB3248"/>
    <w:rsid w:val="00CB338C"/>
    <w:rsid w:val="00CB3588"/>
    <w:rsid w:val="00CB358F"/>
    <w:rsid w:val="00CB3756"/>
    <w:rsid w:val="00CB3C23"/>
    <w:rsid w:val="00CB3CCE"/>
    <w:rsid w:val="00CB3E76"/>
    <w:rsid w:val="00CB3F9D"/>
    <w:rsid w:val="00CB4273"/>
    <w:rsid w:val="00CB4A37"/>
    <w:rsid w:val="00CB4BC2"/>
    <w:rsid w:val="00CB4DFE"/>
    <w:rsid w:val="00CB50D4"/>
    <w:rsid w:val="00CB5220"/>
    <w:rsid w:val="00CB52DB"/>
    <w:rsid w:val="00CB53A4"/>
    <w:rsid w:val="00CB5810"/>
    <w:rsid w:val="00CB5EBF"/>
    <w:rsid w:val="00CB5F6C"/>
    <w:rsid w:val="00CB5FB2"/>
    <w:rsid w:val="00CB60BC"/>
    <w:rsid w:val="00CB62AE"/>
    <w:rsid w:val="00CB6824"/>
    <w:rsid w:val="00CB68F4"/>
    <w:rsid w:val="00CB6A1F"/>
    <w:rsid w:val="00CB6DC2"/>
    <w:rsid w:val="00CB7087"/>
    <w:rsid w:val="00CB718B"/>
    <w:rsid w:val="00CB71EB"/>
    <w:rsid w:val="00CB750F"/>
    <w:rsid w:val="00CB78D4"/>
    <w:rsid w:val="00CB7D73"/>
    <w:rsid w:val="00CB7E15"/>
    <w:rsid w:val="00CC028B"/>
    <w:rsid w:val="00CC03CB"/>
    <w:rsid w:val="00CC0706"/>
    <w:rsid w:val="00CC0B03"/>
    <w:rsid w:val="00CC10F9"/>
    <w:rsid w:val="00CC11DD"/>
    <w:rsid w:val="00CC12A1"/>
    <w:rsid w:val="00CC1672"/>
    <w:rsid w:val="00CC1C70"/>
    <w:rsid w:val="00CC2112"/>
    <w:rsid w:val="00CC296B"/>
    <w:rsid w:val="00CC2BAF"/>
    <w:rsid w:val="00CC2CC9"/>
    <w:rsid w:val="00CC2E9D"/>
    <w:rsid w:val="00CC326A"/>
    <w:rsid w:val="00CC32F9"/>
    <w:rsid w:val="00CC342D"/>
    <w:rsid w:val="00CC369B"/>
    <w:rsid w:val="00CC3BDB"/>
    <w:rsid w:val="00CC3DEC"/>
    <w:rsid w:val="00CC40EB"/>
    <w:rsid w:val="00CC41DD"/>
    <w:rsid w:val="00CC44B0"/>
    <w:rsid w:val="00CC466F"/>
    <w:rsid w:val="00CC46AA"/>
    <w:rsid w:val="00CC4D5B"/>
    <w:rsid w:val="00CC50EA"/>
    <w:rsid w:val="00CC52E4"/>
    <w:rsid w:val="00CC542B"/>
    <w:rsid w:val="00CC5665"/>
    <w:rsid w:val="00CC5A69"/>
    <w:rsid w:val="00CC6383"/>
    <w:rsid w:val="00CC66D7"/>
    <w:rsid w:val="00CC6C7B"/>
    <w:rsid w:val="00CC71AB"/>
    <w:rsid w:val="00CC7475"/>
    <w:rsid w:val="00CC7638"/>
    <w:rsid w:val="00CC7C47"/>
    <w:rsid w:val="00CD0031"/>
    <w:rsid w:val="00CD0059"/>
    <w:rsid w:val="00CD08FE"/>
    <w:rsid w:val="00CD0D77"/>
    <w:rsid w:val="00CD0FB3"/>
    <w:rsid w:val="00CD139C"/>
    <w:rsid w:val="00CD16D7"/>
    <w:rsid w:val="00CD1917"/>
    <w:rsid w:val="00CD1B95"/>
    <w:rsid w:val="00CD1BDF"/>
    <w:rsid w:val="00CD1E04"/>
    <w:rsid w:val="00CD2278"/>
    <w:rsid w:val="00CD25F6"/>
    <w:rsid w:val="00CD2B5B"/>
    <w:rsid w:val="00CD2F96"/>
    <w:rsid w:val="00CD3424"/>
    <w:rsid w:val="00CD34C3"/>
    <w:rsid w:val="00CD3593"/>
    <w:rsid w:val="00CD3604"/>
    <w:rsid w:val="00CD3909"/>
    <w:rsid w:val="00CD3D02"/>
    <w:rsid w:val="00CD411A"/>
    <w:rsid w:val="00CD417C"/>
    <w:rsid w:val="00CD418D"/>
    <w:rsid w:val="00CD435D"/>
    <w:rsid w:val="00CD497A"/>
    <w:rsid w:val="00CD498F"/>
    <w:rsid w:val="00CD4A9A"/>
    <w:rsid w:val="00CD4B8D"/>
    <w:rsid w:val="00CD4C5A"/>
    <w:rsid w:val="00CD5419"/>
    <w:rsid w:val="00CD550C"/>
    <w:rsid w:val="00CD5CB0"/>
    <w:rsid w:val="00CD5E5D"/>
    <w:rsid w:val="00CD605C"/>
    <w:rsid w:val="00CD61CB"/>
    <w:rsid w:val="00CD62C6"/>
    <w:rsid w:val="00CD6838"/>
    <w:rsid w:val="00CD684E"/>
    <w:rsid w:val="00CD6896"/>
    <w:rsid w:val="00CD68F9"/>
    <w:rsid w:val="00CD6A80"/>
    <w:rsid w:val="00CD6B85"/>
    <w:rsid w:val="00CD6B8F"/>
    <w:rsid w:val="00CD6BD0"/>
    <w:rsid w:val="00CD6DCB"/>
    <w:rsid w:val="00CD6F3E"/>
    <w:rsid w:val="00CD77EA"/>
    <w:rsid w:val="00CD7BC0"/>
    <w:rsid w:val="00CD7E33"/>
    <w:rsid w:val="00CE09C2"/>
    <w:rsid w:val="00CE0A59"/>
    <w:rsid w:val="00CE0B00"/>
    <w:rsid w:val="00CE0D8E"/>
    <w:rsid w:val="00CE0E56"/>
    <w:rsid w:val="00CE10A4"/>
    <w:rsid w:val="00CE12EB"/>
    <w:rsid w:val="00CE17DD"/>
    <w:rsid w:val="00CE1A52"/>
    <w:rsid w:val="00CE1F2E"/>
    <w:rsid w:val="00CE1FF3"/>
    <w:rsid w:val="00CE2016"/>
    <w:rsid w:val="00CE219F"/>
    <w:rsid w:val="00CE2D9C"/>
    <w:rsid w:val="00CE2FCC"/>
    <w:rsid w:val="00CE2FF0"/>
    <w:rsid w:val="00CE3773"/>
    <w:rsid w:val="00CE4616"/>
    <w:rsid w:val="00CE4780"/>
    <w:rsid w:val="00CE5087"/>
    <w:rsid w:val="00CE5210"/>
    <w:rsid w:val="00CE524E"/>
    <w:rsid w:val="00CE52CE"/>
    <w:rsid w:val="00CE5BC9"/>
    <w:rsid w:val="00CE5D96"/>
    <w:rsid w:val="00CE67EF"/>
    <w:rsid w:val="00CE6922"/>
    <w:rsid w:val="00CE6B0E"/>
    <w:rsid w:val="00CE7038"/>
    <w:rsid w:val="00CE704E"/>
    <w:rsid w:val="00CE720B"/>
    <w:rsid w:val="00CE7505"/>
    <w:rsid w:val="00CE7642"/>
    <w:rsid w:val="00CE7927"/>
    <w:rsid w:val="00CE79F3"/>
    <w:rsid w:val="00CE7DBA"/>
    <w:rsid w:val="00CF0427"/>
    <w:rsid w:val="00CF05D5"/>
    <w:rsid w:val="00CF08F8"/>
    <w:rsid w:val="00CF0B76"/>
    <w:rsid w:val="00CF0E55"/>
    <w:rsid w:val="00CF0EC2"/>
    <w:rsid w:val="00CF0FBD"/>
    <w:rsid w:val="00CF18D2"/>
    <w:rsid w:val="00CF1941"/>
    <w:rsid w:val="00CF1AEE"/>
    <w:rsid w:val="00CF255F"/>
    <w:rsid w:val="00CF294E"/>
    <w:rsid w:val="00CF29B6"/>
    <w:rsid w:val="00CF2A1A"/>
    <w:rsid w:val="00CF2C34"/>
    <w:rsid w:val="00CF2E2E"/>
    <w:rsid w:val="00CF3019"/>
    <w:rsid w:val="00CF331E"/>
    <w:rsid w:val="00CF3446"/>
    <w:rsid w:val="00CF3507"/>
    <w:rsid w:val="00CF3511"/>
    <w:rsid w:val="00CF3526"/>
    <w:rsid w:val="00CF3AF5"/>
    <w:rsid w:val="00CF3C61"/>
    <w:rsid w:val="00CF3E93"/>
    <w:rsid w:val="00CF44B8"/>
    <w:rsid w:val="00CF4957"/>
    <w:rsid w:val="00CF4AC7"/>
    <w:rsid w:val="00CF4C48"/>
    <w:rsid w:val="00CF4D2F"/>
    <w:rsid w:val="00CF5000"/>
    <w:rsid w:val="00CF5012"/>
    <w:rsid w:val="00CF5AA9"/>
    <w:rsid w:val="00CF6BD3"/>
    <w:rsid w:val="00CF719F"/>
    <w:rsid w:val="00CF722A"/>
    <w:rsid w:val="00CF739C"/>
    <w:rsid w:val="00CF7455"/>
    <w:rsid w:val="00CF74C0"/>
    <w:rsid w:val="00CF7630"/>
    <w:rsid w:val="00CF7788"/>
    <w:rsid w:val="00CF7B6F"/>
    <w:rsid w:val="00CF7BBE"/>
    <w:rsid w:val="00CF7FE3"/>
    <w:rsid w:val="00D00415"/>
    <w:rsid w:val="00D007D5"/>
    <w:rsid w:val="00D00D87"/>
    <w:rsid w:val="00D01179"/>
    <w:rsid w:val="00D01555"/>
    <w:rsid w:val="00D0163B"/>
    <w:rsid w:val="00D02313"/>
    <w:rsid w:val="00D02619"/>
    <w:rsid w:val="00D02945"/>
    <w:rsid w:val="00D02B57"/>
    <w:rsid w:val="00D02CE3"/>
    <w:rsid w:val="00D02FB0"/>
    <w:rsid w:val="00D030C4"/>
    <w:rsid w:val="00D031BD"/>
    <w:rsid w:val="00D032E1"/>
    <w:rsid w:val="00D033A4"/>
    <w:rsid w:val="00D036D7"/>
    <w:rsid w:val="00D04478"/>
    <w:rsid w:val="00D04546"/>
    <w:rsid w:val="00D046B5"/>
    <w:rsid w:val="00D048D6"/>
    <w:rsid w:val="00D049EE"/>
    <w:rsid w:val="00D04A4E"/>
    <w:rsid w:val="00D04AE8"/>
    <w:rsid w:val="00D04D2B"/>
    <w:rsid w:val="00D05056"/>
    <w:rsid w:val="00D052AB"/>
    <w:rsid w:val="00D0533D"/>
    <w:rsid w:val="00D054DD"/>
    <w:rsid w:val="00D055A9"/>
    <w:rsid w:val="00D05640"/>
    <w:rsid w:val="00D05736"/>
    <w:rsid w:val="00D05BF2"/>
    <w:rsid w:val="00D05C53"/>
    <w:rsid w:val="00D061B4"/>
    <w:rsid w:val="00D06284"/>
    <w:rsid w:val="00D0633F"/>
    <w:rsid w:val="00D0637F"/>
    <w:rsid w:val="00D065BC"/>
    <w:rsid w:val="00D06785"/>
    <w:rsid w:val="00D067B0"/>
    <w:rsid w:val="00D06BB6"/>
    <w:rsid w:val="00D07037"/>
    <w:rsid w:val="00D076BB"/>
    <w:rsid w:val="00D077F3"/>
    <w:rsid w:val="00D10061"/>
    <w:rsid w:val="00D10142"/>
    <w:rsid w:val="00D101FA"/>
    <w:rsid w:val="00D104DD"/>
    <w:rsid w:val="00D104E3"/>
    <w:rsid w:val="00D10A4D"/>
    <w:rsid w:val="00D10C04"/>
    <w:rsid w:val="00D11784"/>
    <w:rsid w:val="00D11C2D"/>
    <w:rsid w:val="00D120DA"/>
    <w:rsid w:val="00D121FA"/>
    <w:rsid w:val="00D1272F"/>
    <w:rsid w:val="00D1285A"/>
    <w:rsid w:val="00D12FB0"/>
    <w:rsid w:val="00D12FC5"/>
    <w:rsid w:val="00D13021"/>
    <w:rsid w:val="00D13483"/>
    <w:rsid w:val="00D136D6"/>
    <w:rsid w:val="00D13B7E"/>
    <w:rsid w:val="00D13C6F"/>
    <w:rsid w:val="00D13D91"/>
    <w:rsid w:val="00D13E64"/>
    <w:rsid w:val="00D13FFE"/>
    <w:rsid w:val="00D14314"/>
    <w:rsid w:val="00D143B8"/>
    <w:rsid w:val="00D146D3"/>
    <w:rsid w:val="00D14F87"/>
    <w:rsid w:val="00D1518E"/>
    <w:rsid w:val="00D1526E"/>
    <w:rsid w:val="00D1576D"/>
    <w:rsid w:val="00D158D8"/>
    <w:rsid w:val="00D15912"/>
    <w:rsid w:val="00D15C37"/>
    <w:rsid w:val="00D15E66"/>
    <w:rsid w:val="00D15EBD"/>
    <w:rsid w:val="00D160B8"/>
    <w:rsid w:val="00D163FC"/>
    <w:rsid w:val="00D164A3"/>
    <w:rsid w:val="00D165C4"/>
    <w:rsid w:val="00D166DA"/>
    <w:rsid w:val="00D16862"/>
    <w:rsid w:val="00D16C91"/>
    <w:rsid w:val="00D16D44"/>
    <w:rsid w:val="00D16EAF"/>
    <w:rsid w:val="00D170CB"/>
    <w:rsid w:val="00D171B2"/>
    <w:rsid w:val="00D174FE"/>
    <w:rsid w:val="00D1763A"/>
    <w:rsid w:val="00D17A79"/>
    <w:rsid w:val="00D17AF1"/>
    <w:rsid w:val="00D17DAC"/>
    <w:rsid w:val="00D17DDD"/>
    <w:rsid w:val="00D17F9C"/>
    <w:rsid w:val="00D202C5"/>
    <w:rsid w:val="00D203E6"/>
    <w:rsid w:val="00D20700"/>
    <w:rsid w:val="00D20CE4"/>
    <w:rsid w:val="00D20FD4"/>
    <w:rsid w:val="00D21187"/>
    <w:rsid w:val="00D21253"/>
    <w:rsid w:val="00D212B7"/>
    <w:rsid w:val="00D212BF"/>
    <w:rsid w:val="00D2131D"/>
    <w:rsid w:val="00D214DE"/>
    <w:rsid w:val="00D21523"/>
    <w:rsid w:val="00D217A0"/>
    <w:rsid w:val="00D219CE"/>
    <w:rsid w:val="00D21E2F"/>
    <w:rsid w:val="00D222F3"/>
    <w:rsid w:val="00D23263"/>
    <w:rsid w:val="00D2343F"/>
    <w:rsid w:val="00D23451"/>
    <w:rsid w:val="00D2345B"/>
    <w:rsid w:val="00D237E2"/>
    <w:rsid w:val="00D23811"/>
    <w:rsid w:val="00D23A6F"/>
    <w:rsid w:val="00D23C35"/>
    <w:rsid w:val="00D24145"/>
    <w:rsid w:val="00D24191"/>
    <w:rsid w:val="00D245AA"/>
    <w:rsid w:val="00D2461D"/>
    <w:rsid w:val="00D24665"/>
    <w:rsid w:val="00D2467B"/>
    <w:rsid w:val="00D2483C"/>
    <w:rsid w:val="00D24D8C"/>
    <w:rsid w:val="00D24FD0"/>
    <w:rsid w:val="00D24FDF"/>
    <w:rsid w:val="00D2501F"/>
    <w:rsid w:val="00D251E6"/>
    <w:rsid w:val="00D25307"/>
    <w:rsid w:val="00D2539C"/>
    <w:rsid w:val="00D254E9"/>
    <w:rsid w:val="00D25520"/>
    <w:rsid w:val="00D255CF"/>
    <w:rsid w:val="00D255ED"/>
    <w:rsid w:val="00D262B1"/>
    <w:rsid w:val="00D2657E"/>
    <w:rsid w:val="00D2678E"/>
    <w:rsid w:val="00D26863"/>
    <w:rsid w:val="00D2694C"/>
    <w:rsid w:val="00D26D52"/>
    <w:rsid w:val="00D26D9B"/>
    <w:rsid w:val="00D26F57"/>
    <w:rsid w:val="00D271C9"/>
    <w:rsid w:val="00D272A2"/>
    <w:rsid w:val="00D276BB"/>
    <w:rsid w:val="00D276BC"/>
    <w:rsid w:val="00D27853"/>
    <w:rsid w:val="00D301A2"/>
    <w:rsid w:val="00D304E0"/>
    <w:rsid w:val="00D30697"/>
    <w:rsid w:val="00D30A13"/>
    <w:rsid w:val="00D30AE0"/>
    <w:rsid w:val="00D310AE"/>
    <w:rsid w:val="00D31270"/>
    <w:rsid w:val="00D313A2"/>
    <w:rsid w:val="00D31763"/>
    <w:rsid w:val="00D32155"/>
    <w:rsid w:val="00D321B8"/>
    <w:rsid w:val="00D3239C"/>
    <w:rsid w:val="00D32442"/>
    <w:rsid w:val="00D3255F"/>
    <w:rsid w:val="00D3296E"/>
    <w:rsid w:val="00D32B2F"/>
    <w:rsid w:val="00D3307C"/>
    <w:rsid w:val="00D331A9"/>
    <w:rsid w:val="00D331F1"/>
    <w:rsid w:val="00D3323F"/>
    <w:rsid w:val="00D3342A"/>
    <w:rsid w:val="00D3351B"/>
    <w:rsid w:val="00D33581"/>
    <w:rsid w:val="00D33986"/>
    <w:rsid w:val="00D33AC0"/>
    <w:rsid w:val="00D33D9E"/>
    <w:rsid w:val="00D34313"/>
    <w:rsid w:val="00D3434A"/>
    <w:rsid w:val="00D34379"/>
    <w:rsid w:val="00D34F04"/>
    <w:rsid w:val="00D34FB1"/>
    <w:rsid w:val="00D350AF"/>
    <w:rsid w:val="00D353D1"/>
    <w:rsid w:val="00D358BB"/>
    <w:rsid w:val="00D35D51"/>
    <w:rsid w:val="00D3601B"/>
    <w:rsid w:val="00D36107"/>
    <w:rsid w:val="00D36A87"/>
    <w:rsid w:val="00D37058"/>
    <w:rsid w:val="00D37392"/>
    <w:rsid w:val="00D376CF"/>
    <w:rsid w:val="00D37785"/>
    <w:rsid w:val="00D379A8"/>
    <w:rsid w:val="00D37BDE"/>
    <w:rsid w:val="00D37E14"/>
    <w:rsid w:val="00D37F37"/>
    <w:rsid w:val="00D400D0"/>
    <w:rsid w:val="00D40B8D"/>
    <w:rsid w:val="00D40D1B"/>
    <w:rsid w:val="00D41040"/>
    <w:rsid w:val="00D411B3"/>
    <w:rsid w:val="00D413EC"/>
    <w:rsid w:val="00D41840"/>
    <w:rsid w:val="00D41BDF"/>
    <w:rsid w:val="00D41C99"/>
    <w:rsid w:val="00D41CE7"/>
    <w:rsid w:val="00D41D11"/>
    <w:rsid w:val="00D41E44"/>
    <w:rsid w:val="00D42591"/>
    <w:rsid w:val="00D4312C"/>
    <w:rsid w:val="00D433C8"/>
    <w:rsid w:val="00D43FEA"/>
    <w:rsid w:val="00D44172"/>
    <w:rsid w:val="00D4421B"/>
    <w:rsid w:val="00D4444E"/>
    <w:rsid w:val="00D445E6"/>
    <w:rsid w:val="00D447BF"/>
    <w:rsid w:val="00D449C1"/>
    <w:rsid w:val="00D44A16"/>
    <w:rsid w:val="00D45A9E"/>
    <w:rsid w:val="00D45B10"/>
    <w:rsid w:val="00D45E05"/>
    <w:rsid w:val="00D45E0E"/>
    <w:rsid w:val="00D45F34"/>
    <w:rsid w:val="00D462E4"/>
    <w:rsid w:val="00D46522"/>
    <w:rsid w:val="00D467FA"/>
    <w:rsid w:val="00D4689B"/>
    <w:rsid w:val="00D4689C"/>
    <w:rsid w:val="00D46E18"/>
    <w:rsid w:val="00D472FC"/>
    <w:rsid w:val="00D47C7E"/>
    <w:rsid w:val="00D50063"/>
    <w:rsid w:val="00D50510"/>
    <w:rsid w:val="00D508D0"/>
    <w:rsid w:val="00D50C0B"/>
    <w:rsid w:val="00D50DED"/>
    <w:rsid w:val="00D50ECC"/>
    <w:rsid w:val="00D511DD"/>
    <w:rsid w:val="00D514FE"/>
    <w:rsid w:val="00D516AB"/>
    <w:rsid w:val="00D518CF"/>
    <w:rsid w:val="00D519DB"/>
    <w:rsid w:val="00D51D27"/>
    <w:rsid w:val="00D51D4B"/>
    <w:rsid w:val="00D51E95"/>
    <w:rsid w:val="00D5203E"/>
    <w:rsid w:val="00D5219F"/>
    <w:rsid w:val="00D52398"/>
    <w:rsid w:val="00D5282D"/>
    <w:rsid w:val="00D52E71"/>
    <w:rsid w:val="00D53254"/>
    <w:rsid w:val="00D532AA"/>
    <w:rsid w:val="00D53589"/>
    <w:rsid w:val="00D5380F"/>
    <w:rsid w:val="00D53815"/>
    <w:rsid w:val="00D53945"/>
    <w:rsid w:val="00D540FA"/>
    <w:rsid w:val="00D542C1"/>
    <w:rsid w:val="00D54599"/>
    <w:rsid w:val="00D54A66"/>
    <w:rsid w:val="00D54CEC"/>
    <w:rsid w:val="00D54D41"/>
    <w:rsid w:val="00D54DED"/>
    <w:rsid w:val="00D551FD"/>
    <w:rsid w:val="00D5521B"/>
    <w:rsid w:val="00D55225"/>
    <w:rsid w:val="00D55561"/>
    <w:rsid w:val="00D55763"/>
    <w:rsid w:val="00D55CAA"/>
    <w:rsid w:val="00D55CED"/>
    <w:rsid w:val="00D55F06"/>
    <w:rsid w:val="00D55F8B"/>
    <w:rsid w:val="00D566C7"/>
    <w:rsid w:val="00D567E1"/>
    <w:rsid w:val="00D56A30"/>
    <w:rsid w:val="00D56CA6"/>
    <w:rsid w:val="00D57491"/>
    <w:rsid w:val="00D57A4B"/>
    <w:rsid w:val="00D57A61"/>
    <w:rsid w:val="00D57AF9"/>
    <w:rsid w:val="00D57C03"/>
    <w:rsid w:val="00D60077"/>
    <w:rsid w:val="00D601E6"/>
    <w:rsid w:val="00D60296"/>
    <w:rsid w:val="00D60743"/>
    <w:rsid w:val="00D60DE4"/>
    <w:rsid w:val="00D60E3E"/>
    <w:rsid w:val="00D6125B"/>
    <w:rsid w:val="00D61583"/>
    <w:rsid w:val="00D61F26"/>
    <w:rsid w:val="00D61F49"/>
    <w:rsid w:val="00D6224C"/>
    <w:rsid w:val="00D622F2"/>
    <w:rsid w:val="00D62623"/>
    <w:rsid w:val="00D62941"/>
    <w:rsid w:val="00D634B7"/>
    <w:rsid w:val="00D635A7"/>
    <w:rsid w:val="00D63938"/>
    <w:rsid w:val="00D63D9C"/>
    <w:rsid w:val="00D63EEE"/>
    <w:rsid w:val="00D6438E"/>
    <w:rsid w:val="00D6441B"/>
    <w:rsid w:val="00D647A5"/>
    <w:rsid w:val="00D647B3"/>
    <w:rsid w:val="00D649B0"/>
    <w:rsid w:val="00D649DE"/>
    <w:rsid w:val="00D64D7A"/>
    <w:rsid w:val="00D64E6F"/>
    <w:rsid w:val="00D65430"/>
    <w:rsid w:val="00D65C6F"/>
    <w:rsid w:val="00D65EDD"/>
    <w:rsid w:val="00D66130"/>
    <w:rsid w:val="00D6616A"/>
    <w:rsid w:val="00D666AD"/>
    <w:rsid w:val="00D6688E"/>
    <w:rsid w:val="00D66A2A"/>
    <w:rsid w:val="00D66E7C"/>
    <w:rsid w:val="00D67515"/>
    <w:rsid w:val="00D6758A"/>
    <w:rsid w:val="00D67AD0"/>
    <w:rsid w:val="00D67C2B"/>
    <w:rsid w:val="00D67C6B"/>
    <w:rsid w:val="00D67CAC"/>
    <w:rsid w:val="00D67EDB"/>
    <w:rsid w:val="00D7025B"/>
    <w:rsid w:val="00D70A73"/>
    <w:rsid w:val="00D70C0A"/>
    <w:rsid w:val="00D71178"/>
    <w:rsid w:val="00D71264"/>
    <w:rsid w:val="00D717BB"/>
    <w:rsid w:val="00D718B4"/>
    <w:rsid w:val="00D71BB6"/>
    <w:rsid w:val="00D71D41"/>
    <w:rsid w:val="00D71EF7"/>
    <w:rsid w:val="00D72007"/>
    <w:rsid w:val="00D722F2"/>
    <w:rsid w:val="00D72331"/>
    <w:rsid w:val="00D72391"/>
    <w:rsid w:val="00D7279E"/>
    <w:rsid w:val="00D72902"/>
    <w:rsid w:val="00D72D42"/>
    <w:rsid w:val="00D72FA4"/>
    <w:rsid w:val="00D72FE9"/>
    <w:rsid w:val="00D738D4"/>
    <w:rsid w:val="00D73AE7"/>
    <w:rsid w:val="00D73B6D"/>
    <w:rsid w:val="00D73EAD"/>
    <w:rsid w:val="00D741CE"/>
    <w:rsid w:val="00D74232"/>
    <w:rsid w:val="00D74352"/>
    <w:rsid w:val="00D74893"/>
    <w:rsid w:val="00D74913"/>
    <w:rsid w:val="00D755EE"/>
    <w:rsid w:val="00D758AB"/>
    <w:rsid w:val="00D75B73"/>
    <w:rsid w:val="00D75DC5"/>
    <w:rsid w:val="00D75DFA"/>
    <w:rsid w:val="00D76007"/>
    <w:rsid w:val="00D76032"/>
    <w:rsid w:val="00D764F2"/>
    <w:rsid w:val="00D76A39"/>
    <w:rsid w:val="00D76CEC"/>
    <w:rsid w:val="00D76FBD"/>
    <w:rsid w:val="00D800F9"/>
    <w:rsid w:val="00D801C7"/>
    <w:rsid w:val="00D80252"/>
    <w:rsid w:val="00D80359"/>
    <w:rsid w:val="00D80A78"/>
    <w:rsid w:val="00D80BB0"/>
    <w:rsid w:val="00D80CC9"/>
    <w:rsid w:val="00D80ECF"/>
    <w:rsid w:val="00D80FF9"/>
    <w:rsid w:val="00D8148B"/>
    <w:rsid w:val="00D8184C"/>
    <w:rsid w:val="00D81A71"/>
    <w:rsid w:val="00D81C3E"/>
    <w:rsid w:val="00D81CB2"/>
    <w:rsid w:val="00D82110"/>
    <w:rsid w:val="00D823E4"/>
    <w:rsid w:val="00D8240A"/>
    <w:rsid w:val="00D82472"/>
    <w:rsid w:val="00D82849"/>
    <w:rsid w:val="00D8285B"/>
    <w:rsid w:val="00D82D99"/>
    <w:rsid w:val="00D83081"/>
    <w:rsid w:val="00D830AB"/>
    <w:rsid w:val="00D839E9"/>
    <w:rsid w:val="00D83A5E"/>
    <w:rsid w:val="00D83C91"/>
    <w:rsid w:val="00D8434E"/>
    <w:rsid w:val="00D84418"/>
    <w:rsid w:val="00D84527"/>
    <w:rsid w:val="00D84D13"/>
    <w:rsid w:val="00D84E86"/>
    <w:rsid w:val="00D84FB7"/>
    <w:rsid w:val="00D85348"/>
    <w:rsid w:val="00D8537C"/>
    <w:rsid w:val="00D8543E"/>
    <w:rsid w:val="00D85A3B"/>
    <w:rsid w:val="00D85D8D"/>
    <w:rsid w:val="00D862A5"/>
    <w:rsid w:val="00D8705E"/>
    <w:rsid w:val="00D871A0"/>
    <w:rsid w:val="00D871A8"/>
    <w:rsid w:val="00D87E22"/>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8DC"/>
    <w:rsid w:val="00D92AA1"/>
    <w:rsid w:val="00D92D45"/>
    <w:rsid w:val="00D92E04"/>
    <w:rsid w:val="00D930F4"/>
    <w:rsid w:val="00D93C62"/>
    <w:rsid w:val="00D94153"/>
    <w:rsid w:val="00D943A3"/>
    <w:rsid w:val="00D948E4"/>
    <w:rsid w:val="00D94B6D"/>
    <w:rsid w:val="00D94BE4"/>
    <w:rsid w:val="00D94F42"/>
    <w:rsid w:val="00D9503A"/>
    <w:rsid w:val="00D951AD"/>
    <w:rsid w:val="00D952A5"/>
    <w:rsid w:val="00D953CC"/>
    <w:rsid w:val="00D95578"/>
    <w:rsid w:val="00D957FA"/>
    <w:rsid w:val="00D963D3"/>
    <w:rsid w:val="00D96415"/>
    <w:rsid w:val="00D9648C"/>
    <w:rsid w:val="00D965D2"/>
    <w:rsid w:val="00D9660B"/>
    <w:rsid w:val="00D9685E"/>
    <w:rsid w:val="00D968F0"/>
    <w:rsid w:val="00D96BC1"/>
    <w:rsid w:val="00D96C63"/>
    <w:rsid w:val="00D96CD6"/>
    <w:rsid w:val="00D96CDD"/>
    <w:rsid w:val="00D96D9C"/>
    <w:rsid w:val="00D96EB1"/>
    <w:rsid w:val="00D9718F"/>
    <w:rsid w:val="00D971BC"/>
    <w:rsid w:val="00D972D1"/>
    <w:rsid w:val="00D97347"/>
    <w:rsid w:val="00D976ED"/>
    <w:rsid w:val="00DA0018"/>
    <w:rsid w:val="00DA0352"/>
    <w:rsid w:val="00DA0497"/>
    <w:rsid w:val="00DA0678"/>
    <w:rsid w:val="00DA0CDD"/>
    <w:rsid w:val="00DA13AD"/>
    <w:rsid w:val="00DA19D4"/>
    <w:rsid w:val="00DA1A47"/>
    <w:rsid w:val="00DA1C12"/>
    <w:rsid w:val="00DA1CA3"/>
    <w:rsid w:val="00DA2630"/>
    <w:rsid w:val="00DA2661"/>
    <w:rsid w:val="00DA2864"/>
    <w:rsid w:val="00DA2C5B"/>
    <w:rsid w:val="00DA2FAF"/>
    <w:rsid w:val="00DA3078"/>
    <w:rsid w:val="00DA3282"/>
    <w:rsid w:val="00DA356B"/>
    <w:rsid w:val="00DA3584"/>
    <w:rsid w:val="00DA3719"/>
    <w:rsid w:val="00DA39AF"/>
    <w:rsid w:val="00DA41D7"/>
    <w:rsid w:val="00DA4322"/>
    <w:rsid w:val="00DA4978"/>
    <w:rsid w:val="00DA49C7"/>
    <w:rsid w:val="00DA4BA5"/>
    <w:rsid w:val="00DA51A9"/>
    <w:rsid w:val="00DA55C5"/>
    <w:rsid w:val="00DA5F3B"/>
    <w:rsid w:val="00DA5FC3"/>
    <w:rsid w:val="00DA6004"/>
    <w:rsid w:val="00DA6122"/>
    <w:rsid w:val="00DA6275"/>
    <w:rsid w:val="00DA6302"/>
    <w:rsid w:val="00DA632D"/>
    <w:rsid w:val="00DA64ED"/>
    <w:rsid w:val="00DA681E"/>
    <w:rsid w:val="00DA68C4"/>
    <w:rsid w:val="00DA6DB6"/>
    <w:rsid w:val="00DA6F17"/>
    <w:rsid w:val="00DB006F"/>
    <w:rsid w:val="00DB01E5"/>
    <w:rsid w:val="00DB04A8"/>
    <w:rsid w:val="00DB0659"/>
    <w:rsid w:val="00DB0851"/>
    <w:rsid w:val="00DB0999"/>
    <w:rsid w:val="00DB0B74"/>
    <w:rsid w:val="00DB0E39"/>
    <w:rsid w:val="00DB0F42"/>
    <w:rsid w:val="00DB1447"/>
    <w:rsid w:val="00DB15E7"/>
    <w:rsid w:val="00DB1CA3"/>
    <w:rsid w:val="00DB221D"/>
    <w:rsid w:val="00DB2493"/>
    <w:rsid w:val="00DB255F"/>
    <w:rsid w:val="00DB2612"/>
    <w:rsid w:val="00DB2745"/>
    <w:rsid w:val="00DB334F"/>
    <w:rsid w:val="00DB33AC"/>
    <w:rsid w:val="00DB357B"/>
    <w:rsid w:val="00DB3679"/>
    <w:rsid w:val="00DB36B3"/>
    <w:rsid w:val="00DB36D3"/>
    <w:rsid w:val="00DB375D"/>
    <w:rsid w:val="00DB3AEE"/>
    <w:rsid w:val="00DB3EB7"/>
    <w:rsid w:val="00DB410A"/>
    <w:rsid w:val="00DB41E6"/>
    <w:rsid w:val="00DB43A8"/>
    <w:rsid w:val="00DB475F"/>
    <w:rsid w:val="00DB492C"/>
    <w:rsid w:val="00DB4A63"/>
    <w:rsid w:val="00DB4F64"/>
    <w:rsid w:val="00DB5C18"/>
    <w:rsid w:val="00DB5C7A"/>
    <w:rsid w:val="00DB5F08"/>
    <w:rsid w:val="00DB60D5"/>
    <w:rsid w:val="00DB6122"/>
    <w:rsid w:val="00DB627F"/>
    <w:rsid w:val="00DB6290"/>
    <w:rsid w:val="00DB6463"/>
    <w:rsid w:val="00DB66D5"/>
    <w:rsid w:val="00DB673C"/>
    <w:rsid w:val="00DB6A46"/>
    <w:rsid w:val="00DB7236"/>
    <w:rsid w:val="00DB7699"/>
    <w:rsid w:val="00DB7D6C"/>
    <w:rsid w:val="00DB7E87"/>
    <w:rsid w:val="00DB7FCA"/>
    <w:rsid w:val="00DC00C5"/>
    <w:rsid w:val="00DC02B3"/>
    <w:rsid w:val="00DC08D1"/>
    <w:rsid w:val="00DC09C2"/>
    <w:rsid w:val="00DC0C44"/>
    <w:rsid w:val="00DC11F0"/>
    <w:rsid w:val="00DC1633"/>
    <w:rsid w:val="00DC199A"/>
    <w:rsid w:val="00DC19D3"/>
    <w:rsid w:val="00DC1E3C"/>
    <w:rsid w:val="00DC2068"/>
    <w:rsid w:val="00DC228E"/>
    <w:rsid w:val="00DC231A"/>
    <w:rsid w:val="00DC2757"/>
    <w:rsid w:val="00DC28E0"/>
    <w:rsid w:val="00DC2F7A"/>
    <w:rsid w:val="00DC3066"/>
    <w:rsid w:val="00DC30FF"/>
    <w:rsid w:val="00DC342A"/>
    <w:rsid w:val="00DC3582"/>
    <w:rsid w:val="00DC3769"/>
    <w:rsid w:val="00DC4385"/>
    <w:rsid w:val="00DC456C"/>
    <w:rsid w:val="00DC4653"/>
    <w:rsid w:val="00DC4CA6"/>
    <w:rsid w:val="00DC4DE8"/>
    <w:rsid w:val="00DC4F22"/>
    <w:rsid w:val="00DC5174"/>
    <w:rsid w:val="00DC5467"/>
    <w:rsid w:val="00DC57B3"/>
    <w:rsid w:val="00DC58E4"/>
    <w:rsid w:val="00DC5BD3"/>
    <w:rsid w:val="00DC60CC"/>
    <w:rsid w:val="00DC6786"/>
    <w:rsid w:val="00DC6A96"/>
    <w:rsid w:val="00DC6E69"/>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94"/>
    <w:rsid w:val="00DD17BD"/>
    <w:rsid w:val="00DD1862"/>
    <w:rsid w:val="00DD1E35"/>
    <w:rsid w:val="00DD2111"/>
    <w:rsid w:val="00DD2277"/>
    <w:rsid w:val="00DD237E"/>
    <w:rsid w:val="00DD256F"/>
    <w:rsid w:val="00DD278B"/>
    <w:rsid w:val="00DD2C3B"/>
    <w:rsid w:val="00DD2D0E"/>
    <w:rsid w:val="00DD35A9"/>
    <w:rsid w:val="00DD3FE9"/>
    <w:rsid w:val="00DD4173"/>
    <w:rsid w:val="00DD47C9"/>
    <w:rsid w:val="00DD4A14"/>
    <w:rsid w:val="00DD4AB7"/>
    <w:rsid w:val="00DD4E61"/>
    <w:rsid w:val="00DD50A9"/>
    <w:rsid w:val="00DD5168"/>
    <w:rsid w:val="00DD55C0"/>
    <w:rsid w:val="00DD5E51"/>
    <w:rsid w:val="00DD637E"/>
    <w:rsid w:val="00DD63C8"/>
    <w:rsid w:val="00DD66A2"/>
    <w:rsid w:val="00DD66CA"/>
    <w:rsid w:val="00DD6A3C"/>
    <w:rsid w:val="00DD6BDF"/>
    <w:rsid w:val="00DD6CD6"/>
    <w:rsid w:val="00DD76EF"/>
    <w:rsid w:val="00DE0386"/>
    <w:rsid w:val="00DE1136"/>
    <w:rsid w:val="00DE1186"/>
    <w:rsid w:val="00DE120C"/>
    <w:rsid w:val="00DE166B"/>
    <w:rsid w:val="00DE19FA"/>
    <w:rsid w:val="00DE1C41"/>
    <w:rsid w:val="00DE1C66"/>
    <w:rsid w:val="00DE2320"/>
    <w:rsid w:val="00DE2628"/>
    <w:rsid w:val="00DE2692"/>
    <w:rsid w:val="00DE2958"/>
    <w:rsid w:val="00DE29F9"/>
    <w:rsid w:val="00DE2AD2"/>
    <w:rsid w:val="00DE2D50"/>
    <w:rsid w:val="00DE2F92"/>
    <w:rsid w:val="00DE367F"/>
    <w:rsid w:val="00DE3EE9"/>
    <w:rsid w:val="00DE4299"/>
    <w:rsid w:val="00DE4318"/>
    <w:rsid w:val="00DE48B3"/>
    <w:rsid w:val="00DE4B6D"/>
    <w:rsid w:val="00DE4D0C"/>
    <w:rsid w:val="00DE52B6"/>
    <w:rsid w:val="00DE64CA"/>
    <w:rsid w:val="00DE65F1"/>
    <w:rsid w:val="00DE6649"/>
    <w:rsid w:val="00DE6E04"/>
    <w:rsid w:val="00DE712C"/>
    <w:rsid w:val="00DE7190"/>
    <w:rsid w:val="00DE726B"/>
    <w:rsid w:val="00DE74E7"/>
    <w:rsid w:val="00DE7770"/>
    <w:rsid w:val="00DE788D"/>
    <w:rsid w:val="00DE79BA"/>
    <w:rsid w:val="00DE7CAA"/>
    <w:rsid w:val="00DE7D84"/>
    <w:rsid w:val="00DF019D"/>
    <w:rsid w:val="00DF0206"/>
    <w:rsid w:val="00DF064E"/>
    <w:rsid w:val="00DF08AE"/>
    <w:rsid w:val="00DF0B28"/>
    <w:rsid w:val="00DF0C0A"/>
    <w:rsid w:val="00DF0D4A"/>
    <w:rsid w:val="00DF106A"/>
    <w:rsid w:val="00DF12C9"/>
    <w:rsid w:val="00DF13E0"/>
    <w:rsid w:val="00DF1492"/>
    <w:rsid w:val="00DF1677"/>
    <w:rsid w:val="00DF1813"/>
    <w:rsid w:val="00DF1C33"/>
    <w:rsid w:val="00DF1DEC"/>
    <w:rsid w:val="00DF2375"/>
    <w:rsid w:val="00DF2378"/>
    <w:rsid w:val="00DF243E"/>
    <w:rsid w:val="00DF2714"/>
    <w:rsid w:val="00DF271C"/>
    <w:rsid w:val="00DF273A"/>
    <w:rsid w:val="00DF2791"/>
    <w:rsid w:val="00DF279B"/>
    <w:rsid w:val="00DF2937"/>
    <w:rsid w:val="00DF2941"/>
    <w:rsid w:val="00DF2B27"/>
    <w:rsid w:val="00DF2CBB"/>
    <w:rsid w:val="00DF35AC"/>
    <w:rsid w:val="00DF35B5"/>
    <w:rsid w:val="00DF384A"/>
    <w:rsid w:val="00DF3CEC"/>
    <w:rsid w:val="00DF3DB4"/>
    <w:rsid w:val="00DF3E28"/>
    <w:rsid w:val="00DF3E5F"/>
    <w:rsid w:val="00DF3F7E"/>
    <w:rsid w:val="00DF41D0"/>
    <w:rsid w:val="00DF44F1"/>
    <w:rsid w:val="00DF4612"/>
    <w:rsid w:val="00DF4698"/>
    <w:rsid w:val="00DF47B0"/>
    <w:rsid w:val="00DF4808"/>
    <w:rsid w:val="00DF48F9"/>
    <w:rsid w:val="00DF4A88"/>
    <w:rsid w:val="00DF4E30"/>
    <w:rsid w:val="00DF54BA"/>
    <w:rsid w:val="00DF54D9"/>
    <w:rsid w:val="00DF5666"/>
    <w:rsid w:val="00DF56C1"/>
    <w:rsid w:val="00DF583C"/>
    <w:rsid w:val="00DF596D"/>
    <w:rsid w:val="00DF5A38"/>
    <w:rsid w:val="00DF5A74"/>
    <w:rsid w:val="00DF5D0E"/>
    <w:rsid w:val="00DF5D66"/>
    <w:rsid w:val="00DF5D94"/>
    <w:rsid w:val="00DF5F9B"/>
    <w:rsid w:val="00DF60E3"/>
    <w:rsid w:val="00DF60FF"/>
    <w:rsid w:val="00DF6123"/>
    <w:rsid w:val="00DF61AC"/>
    <w:rsid w:val="00DF6262"/>
    <w:rsid w:val="00DF62E4"/>
    <w:rsid w:val="00DF6603"/>
    <w:rsid w:val="00DF6660"/>
    <w:rsid w:val="00DF666E"/>
    <w:rsid w:val="00DF6BEB"/>
    <w:rsid w:val="00DF6E4C"/>
    <w:rsid w:val="00DF6FCD"/>
    <w:rsid w:val="00DF712C"/>
    <w:rsid w:val="00DF73E9"/>
    <w:rsid w:val="00E00733"/>
    <w:rsid w:val="00E00749"/>
    <w:rsid w:val="00E00863"/>
    <w:rsid w:val="00E00F61"/>
    <w:rsid w:val="00E010C5"/>
    <w:rsid w:val="00E01254"/>
    <w:rsid w:val="00E0145F"/>
    <w:rsid w:val="00E01461"/>
    <w:rsid w:val="00E015B8"/>
    <w:rsid w:val="00E015DE"/>
    <w:rsid w:val="00E01786"/>
    <w:rsid w:val="00E01835"/>
    <w:rsid w:val="00E018E0"/>
    <w:rsid w:val="00E01986"/>
    <w:rsid w:val="00E01AD6"/>
    <w:rsid w:val="00E01BF8"/>
    <w:rsid w:val="00E01F91"/>
    <w:rsid w:val="00E02134"/>
    <w:rsid w:val="00E021BF"/>
    <w:rsid w:val="00E0272B"/>
    <w:rsid w:val="00E027CF"/>
    <w:rsid w:val="00E02D55"/>
    <w:rsid w:val="00E02DDA"/>
    <w:rsid w:val="00E03C28"/>
    <w:rsid w:val="00E03CB6"/>
    <w:rsid w:val="00E03F54"/>
    <w:rsid w:val="00E04537"/>
    <w:rsid w:val="00E047AF"/>
    <w:rsid w:val="00E04C46"/>
    <w:rsid w:val="00E04F58"/>
    <w:rsid w:val="00E0561E"/>
    <w:rsid w:val="00E0574C"/>
    <w:rsid w:val="00E05880"/>
    <w:rsid w:val="00E06615"/>
    <w:rsid w:val="00E066A4"/>
    <w:rsid w:val="00E066C3"/>
    <w:rsid w:val="00E07227"/>
    <w:rsid w:val="00E1005D"/>
    <w:rsid w:val="00E10711"/>
    <w:rsid w:val="00E10EAA"/>
    <w:rsid w:val="00E11264"/>
    <w:rsid w:val="00E116D2"/>
    <w:rsid w:val="00E118A2"/>
    <w:rsid w:val="00E11FC1"/>
    <w:rsid w:val="00E121A1"/>
    <w:rsid w:val="00E1246E"/>
    <w:rsid w:val="00E125D4"/>
    <w:rsid w:val="00E12714"/>
    <w:rsid w:val="00E128FD"/>
    <w:rsid w:val="00E12C60"/>
    <w:rsid w:val="00E12F98"/>
    <w:rsid w:val="00E1301E"/>
    <w:rsid w:val="00E130A4"/>
    <w:rsid w:val="00E13AEF"/>
    <w:rsid w:val="00E13EED"/>
    <w:rsid w:val="00E141A4"/>
    <w:rsid w:val="00E14302"/>
    <w:rsid w:val="00E14D8B"/>
    <w:rsid w:val="00E153A7"/>
    <w:rsid w:val="00E15851"/>
    <w:rsid w:val="00E15FE1"/>
    <w:rsid w:val="00E16109"/>
    <w:rsid w:val="00E16427"/>
    <w:rsid w:val="00E16E08"/>
    <w:rsid w:val="00E170BD"/>
    <w:rsid w:val="00E17ED4"/>
    <w:rsid w:val="00E20280"/>
    <w:rsid w:val="00E20CB9"/>
    <w:rsid w:val="00E20E9A"/>
    <w:rsid w:val="00E21133"/>
    <w:rsid w:val="00E21257"/>
    <w:rsid w:val="00E213DF"/>
    <w:rsid w:val="00E21A8A"/>
    <w:rsid w:val="00E21BE1"/>
    <w:rsid w:val="00E21BE9"/>
    <w:rsid w:val="00E21D89"/>
    <w:rsid w:val="00E21DDC"/>
    <w:rsid w:val="00E21E69"/>
    <w:rsid w:val="00E21E83"/>
    <w:rsid w:val="00E225C7"/>
    <w:rsid w:val="00E22BE8"/>
    <w:rsid w:val="00E22D5A"/>
    <w:rsid w:val="00E22D83"/>
    <w:rsid w:val="00E22DA9"/>
    <w:rsid w:val="00E22DB6"/>
    <w:rsid w:val="00E232E9"/>
    <w:rsid w:val="00E2378F"/>
    <w:rsid w:val="00E2392C"/>
    <w:rsid w:val="00E23B4C"/>
    <w:rsid w:val="00E23EC2"/>
    <w:rsid w:val="00E23FA5"/>
    <w:rsid w:val="00E2432B"/>
    <w:rsid w:val="00E243D5"/>
    <w:rsid w:val="00E24C4A"/>
    <w:rsid w:val="00E24C59"/>
    <w:rsid w:val="00E24F56"/>
    <w:rsid w:val="00E251E2"/>
    <w:rsid w:val="00E252C7"/>
    <w:rsid w:val="00E25371"/>
    <w:rsid w:val="00E25403"/>
    <w:rsid w:val="00E254E6"/>
    <w:rsid w:val="00E254FF"/>
    <w:rsid w:val="00E25B68"/>
    <w:rsid w:val="00E261B2"/>
    <w:rsid w:val="00E26254"/>
    <w:rsid w:val="00E262AA"/>
    <w:rsid w:val="00E2651F"/>
    <w:rsid w:val="00E266A5"/>
    <w:rsid w:val="00E269D1"/>
    <w:rsid w:val="00E26C03"/>
    <w:rsid w:val="00E26CDF"/>
    <w:rsid w:val="00E26EE4"/>
    <w:rsid w:val="00E27011"/>
    <w:rsid w:val="00E27094"/>
    <w:rsid w:val="00E2775F"/>
    <w:rsid w:val="00E27977"/>
    <w:rsid w:val="00E27B62"/>
    <w:rsid w:val="00E27D34"/>
    <w:rsid w:val="00E27D92"/>
    <w:rsid w:val="00E307B5"/>
    <w:rsid w:val="00E30A6F"/>
    <w:rsid w:val="00E30C61"/>
    <w:rsid w:val="00E30F62"/>
    <w:rsid w:val="00E31049"/>
    <w:rsid w:val="00E31149"/>
    <w:rsid w:val="00E311FC"/>
    <w:rsid w:val="00E316C8"/>
    <w:rsid w:val="00E31725"/>
    <w:rsid w:val="00E319A3"/>
    <w:rsid w:val="00E31B50"/>
    <w:rsid w:val="00E3218D"/>
    <w:rsid w:val="00E32294"/>
    <w:rsid w:val="00E32360"/>
    <w:rsid w:val="00E32699"/>
    <w:rsid w:val="00E3291E"/>
    <w:rsid w:val="00E32D22"/>
    <w:rsid w:val="00E33140"/>
    <w:rsid w:val="00E33471"/>
    <w:rsid w:val="00E336F1"/>
    <w:rsid w:val="00E33BD8"/>
    <w:rsid w:val="00E33C8A"/>
    <w:rsid w:val="00E33F61"/>
    <w:rsid w:val="00E34174"/>
    <w:rsid w:val="00E3470A"/>
    <w:rsid w:val="00E34E25"/>
    <w:rsid w:val="00E35484"/>
    <w:rsid w:val="00E357B0"/>
    <w:rsid w:val="00E3587D"/>
    <w:rsid w:val="00E35EB8"/>
    <w:rsid w:val="00E36534"/>
    <w:rsid w:val="00E36708"/>
    <w:rsid w:val="00E3690A"/>
    <w:rsid w:val="00E36963"/>
    <w:rsid w:val="00E36B77"/>
    <w:rsid w:val="00E36F20"/>
    <w:rsid w:val="00E37307"/>
    <w:rsid w:val="00E37A4F"/>
    <w:rsid w:val="00E37D9F"/>
    <w:rsid w:val="00E40630"/>
    <w:rsid w:val="00E407DE"/>
    <w:rsid w:val="00E40CEE"/>
    <w:rsid w:val="00E4167D"/>
    <w:rsid w:val="00E418FF"/>
    <w:rsid w:val="00E41923"/>
    <w:rsid w:val="00E41CA2"/>
    <w:rsid w:val="00E424B9"/>
    <w:rsid w:val="00E429B4"/>
    <w:rsid w:val="00E42AC8"/>
    <w:rsid w:val="00E42BB6"/>
    <w:rsid w:val="00E42CB4"/>
    <w:rsid w:val="00E42D3F"/>
    <w:rsid w:val="00E42F25"/>
    <w:rsid w:val="00E42FD6"/>
    <w:rsid w:val="00E43074"/>
    <w:rsid w:val="00E43433"/>
    <w:rsid w:val="00E434F7"/>
    <w:rsid w:val="00E4353E"/>
    <w:rsid w:val="00E43C57"/>
    <w:rsid w:val="00E43F4E"/>
    <w:rsid w:val="00E43FB3"/>
    <w:rsid w:val="00E440A0"/>
    <w:rsid w:val="00E445D0"/>
    <w:rsid w:val="00E446B0"/>
    <w:rsid w:val="00E44A7C"/>
    <w:rsid w:val="00E44C3E"/>
    <w:rsid w:val="00E44E2F"/>
    <w:rsid w:val="00E44EE9"/>
    <w:rsid w:val="00E44F95"/>
    <w:rsid w:val="00E45203"/>
    <w:rsid w:val="00E454EC"/>
    <w:rsid w:val="00E45719"/>
    <w:rsid w:val="00E45721"/>
    <w:rsid w:val="00E45963"/>
    <w:rsid w:val="00E45B61"/>
    <w:rsid w:val="00E45B73"/>
    <w:rsid w:val="00E45BBC"/>
    <w:rsid w:val="00E45E04"/>
    <w:rsid w:val="00E45E23"/>
    <w:rsid w:val="00E46234"/>
    <w:rsid w:val="00E46574"/>
    <w:rsid w:val="00E465AD"/>
    <w:rsid w:val="00E46AC9"/>
    <w:rsid w:val="00E4705D"/>
    <w:rsid w:val="00E47608"/>
    <w:rsid w:val="00E47CE8"/>
    <w:rsid w:val="00E47D8D"/>
    <w:rsid w:val="00E47F52"/>
    <w:rsid w:val="00E50071"/>
    <w:rsid w:val="00E50651"/>
    <w:rsid w:val="00E50A0E"/>
    <w:rsid w:val="00E50B26"/>
    <w:rsid w:val="00E50C35"/>
    <w:rsid w:val="00E50DB2"/>
    <w:rsid w:val="00E510D1"/>
    <w:rsid w:val="00E512FB"/>
    <w:rsid w:val="00E51DBC"/>
    <w:rsid w:val="00E51E53"/>
    <w:rsid w:val="00E522B2"/>
    <w:rsid w:val="00E522BC"/>
    <w:rsid w:val="00E529C3"/>
    <w:rsid w:val="00E52AF4"/>
    <w:rsid w:val="00E52B68"/>
    <w:rsid w:val="00E5340D"/>
    <w:rsid w:val="00E534E7"/>
    <w:rsid w:val="00E5363B"/>
    <w:rsid w:val="00E539DD"/>
    <w:rsid w:val="00E53DDA"/>
    <w:rsid w:val="00E53DF8"/>
    <w:rsid w:val="00E54033"/>
    <w:rsid w:val="00E543E0"/>
    <w:rsid w:val="00E544A3"/>
    <w:rsid w:val="00E545C6"/>
    <w:rsid w:val="00E54AAC"/>
    <w:rsid w:val="00E54D9C"/>
    <w:rsid w:val="00E54DB5"/>
    <w:rsid w:val="00E54DBA"/>
    <w:rsid w:val="00E55486"/>
    <w:rsid w:val="00E5576B"/>
    <w:rsid w:val="00E5595E"/>
    <w:rsid w:val="00E55AF7"/>
    <w:rsid w:val="00E55E38"/>
    <w:rsid w:val="00E55EDD"/>
    <w:rsid w:val="00E55F17"/>
    <w:rsid w:val="00E567CD"/>
    <w:rsid w:val="00E56D45"/>
    <w:rsid w:val="00E56F6A"/>
    <w:rsid w:val="00E57056"/>
    <w:rsid w:val="00E57182"/>
    <w:rsid w:val="00E57391"/>
    <w:rsid w:val="00E573AE"/>
    <w:rsid w:val="00E5764A"/>
    <w:rsid w:val="00E57777"/>
    <w:rsid w:val="00E5788B"/>
    <w:rsid w:val="00E5793B"/>
    <w:rsid w:val="00E57D64"/>
    <w:rsid w:val="00E57E87"/>
    <w:rsid w:val="00E57EAD"/>
    <w:rsid w:val="00E607F8"/>
    <w:rsid w:val="00E6097F"/>
    <w:rsid w:val="00E60ABE"/>
    <w:rsid w:val="00E60CDD"/>
    <w:rsid w:val="00E60CF7"/>
    <w:rsid w:val="00E60DDF"/>
    <w:rsid w:val="00E61030"/>
    <w:rsid w:val="00E6117D"/>
    <w:rsid w:val="00E6160F"/>
    <w:rsid w:val="00E61768"/>
    <w:rsid w:val="00E61AFF"/>
    <w:rsid w:val="00E61E50"/>
    <w:rsid w:val="00E6217C"/>
    <w:rsid w:val="00E622C3"/>
    <w:rsid w:val="00E6250E"/>
    <w:rsid w:val="00E62BE9"/>
    <w:rsid w:val="00E62D49"/>
    <w:rsid w:val="00E632BF"/>
    <w:rsid w:val="00E635D6"/>
    <w:rsid w:val="00E63FB0"/>
    <w:rsid w:val="00E63FEB"/>
    <w:rsid w:val="00E640D4"/>
    <w:rsid w:val="00E6453A"/>
    <w:rsid w:val="00E648C7"/>
    <w:rsid w:val="00E649E0"/>
    <w:rsid w:val="00E64BF8"/>
    <w:rsid w:val="00E64DDF"/>
    <w:rsid w:val="00E64EA9"/>
    <w:rsid w:val="00E64EC1"/>
    <w:rsid w:val="00E650AC"/>
    <w:rsid w:val="00E65241"/>
    <w:rsid w:val="00E65244"/>
    <w:rsid w:val="00E65592"/>
    <w:rsid w:val="00E656FA"/>
    <w:rsid w:val="00E6595F"/>
    <w:rsid w:val="00E65BB4"/>
    <w:rsid w:val="00E65C29"/>
    <w:rsid w:val="00E65C55"/>
    <w:rsid w:val="00E65C6C"/>
    <w:rsid w:val="00E66F24"/>
    <w:rsid w:val="00E67342"/>
    <w:rsid w:val="00E67853"/>
    <w:rsid w:val="00E67ADA"/>
    <w:rsid w:val="00E67C62"/>
    <w:rsid w:val="00E67E1F"/>
    <w:rsid w:val="00E67EF0"/>
    <w:rsid w:val="00E70378"/>
    <w:rsid w:val="00E705CC"/>
    <w:rsid w:val="00E7099A"/>
    <w:rsid w:val="00E70F40"/>
    <w:rsid w:val="00E711F6"/>
    <w:rsid w:val="00E71220"/>
    <w:rsid w:val="00E712B7"/>
    <w:rsid w:val="00E71602"/>
    <w:rsid w:val="00E718C9"/>
    <w:rsid w:val="00E72102"/>
    <w:rsid w:val="00E7244E"/>
    <w:rsid w:val="00E727D2"/>
    <w:rsid w:val="00E72D85"/>
    <w:rsid w:val="00E731C4"/>
    <w:rsid w:val="00E73258"/>
    <w:rsid w:val="00E73567"/>
    <w:rsid w:val="00E73627"/>
    <w:rsid w:val="00E73667"/>
    <w:rsid w:val="00E73768"/>
    <w:rsid w:val="00E743D2"/>
    <w:rsid w:val="00E744F1"/>
    <w:rsid w:val="00E747AC"/>
    <w:rsid w:val="00E74A0F"/>
    <w:rsid w:val="00E75232"/>
    <w:rsid w:val="00E754E4"/>
    <w:rsid w:val="00E755B3"/>
    <w:rsid w:val="00E75C21"/>
    <w:rsid w:val="00E75D52"/>
    <w:rsid w:val="00E75F72"/>
    <w:rsid w:val="00E7611C"/>
    <w:rsid w:val="00E7671E"/>
    <w:rsid w:val="00E77038"/>
    <w:rsid w:val="00E7772F"/>
    <w:rsid w:val="00E77807"/>
    <w:rsid w:val="00E77C00"/>
    <w:rsid w:val="00E77EB8"/>
    <w:rsid w:val="00E800ED"/>
    <w:rsid w:val="00E80113"/>
    <w:rsid w:val="00E80279"/>
    <w:rsid w:val="00E80455"/>
    <w:rsid w:val="00E80590"/>
    <w:rsid w:val="00E8072F"/>
    <w:rsid w:val="00E808DA"/>
    <w:rsid w:val="00E80CCD"/>
    <w:rsid w:val="00E80D20"/>
    <w:rsid w:val="00E811DB"/>
    <w:rsid w:val="00E81710"/>
    <w:rsid w:val="00E8171D"/>
    <w:rsid w:val="00E81736"/>
    <w:rsid w:val="00E81877"/>
    <w:rsid w:val="00E81BA8"/>
    <w:rsid w:val="00E820A4"/>
    <w:rsid w:val="00E820AD"/>
    <w:rsid w:val="00E8212C"/>
    <w:rsid w:val="00E827C5"/>
    <w:rsid w:val="00E82BDD"/>
    <w:rsid w:val="00E82C9D"/>
    <w:rsid w:val="00E830FB"/>
    <w:rsid w:val="00E835B4"/>
    <w:rsid w:val="00E836B2"/>
    <w:rsid w:val="00E8373E"/>
    <w:rsid w:val="00E83949"/>
    <w:rsid w:val="00E83BFB"/>
    <w:rsid w:val="00E83CDA"/>
    <w:rsid w:val="00E83CFD"/>
    <w:rsid w:val="00E83E67"/>
    <w:rsid w:val="00E84598"/>
    <w:rsid w:val="00E845EB"/>
    <w:rsid w:val="00E848C5"/>
    <w:rsid w:val="00E84E26"/>
    <w:rsid w:val="00E84EF4"/>
    <w:rsid w:val="00E84FAC"/>
    <w:rsid w:val="00E851FB"/>
    <w:rsid w:val="00E85345"/>
    <w:rsid w:val="00E853E2"/>
    <w:rsid w:val="00E8558B"/>
    <w:rsid w:val="00E8565A"/>
    <w:rsid w:val="00E85675"/>
    <w:rsid w:val="00E85A36"/>
    <w:rsid w:val="00E85BF0"/>
    <w:rsid w:val="00E85D0F"/>
    <w:rsid w:val="00E85E2C"/>
    <w:rsid w:val="00E86B71"/>
    <w:rsid w:val="00E86C3F"/>
    <w:rsid w:val="00E86CA8"/>
    <w:rsid w:val="00E873CB"/>
    <w:rsid w:val="00E8766F"/>
    <w:rsid w:val="00E876C6"/>
    <w:rsid w:val="00E87FC4"/>
    <w:rsid w:val="00E90089"/>
    <w:rsid w:val="00E9011C"/>
    <w:rsid w:val="00E90156"/>
    <w:rsid w:val="00E9070B"/>
    <w:rsid w:val="00E9112C"/>
    <w:rsid w:val="00E9146F"/>
    <w:rsid w:val="00E9149B"/>
    <w:rsid w:val="00E918B9"/>
    <w:rsid w:val="00E918DF"/>
    <w:rsid w:val="00E91DEC"/>
    <w:rsid w:val="00E91E40"/>
    <w:rsid w:val="00E92038"/>
    <w:rsid w:val="00E921ED"/>
    <w:rsid w:val="00E923C1"/>
    <w:rsid w:val="00E927A0"/>
    <w:rsid w:val="00E92815"/>
    <w:rsid w:val="00E92B1B"/>
    <w:rsid w:val="00E92B4B"/>
    <w:rsid w:val="00E92BB9"/>
    <w:rsid w:val="00E92BC1"/>
    <w:rsid w:val="00E92C0F"/>
    <w:rsid w:val="00E92C24"/>
    <w:rsid w:val="00E92C8A"/>
    <w:rsid w:val="00E9304D"/>
    <w:rsid w:val="00E930E4"/>
    <w:rsid w:val="00E93191"/>
    <w:rsid w:val="00E934BF"/>
    <w:rsid w:val="00E93639"/>
    <w:rsid w:val="00E93A74"/>
    <w:rsid w:val="00E94187"/>
    <w:rsid w:val="00E9447C"/>
    <w:rsid w:val="00E94B5B"/>
    <w:rsid w:val="00E94CC7"/>
    <w:rsid w:val="00E94D73"/>
    <w:rsid w:val="00E94DFE"/>
    <w:rsid w:val="00E94E51"/>
    <w:rsid w:val="00E9535E"/>
    <w:rsid w:val="00E9546A"/>
    <w:rsid w:val="00E95695"/>
    <w:rsid w:val="00E95A8F"/>
    <w:rsid w:val="00E95C7C"/>
    <w:rsid w:val="00E96351"/>
    <w:rsid w:val="00E964DF"/>
    <w:rsid w:val="00E9658E"/>
    <w:rsid w:val="00E9665C"/>
    <w:rsid w:val="00E966AE"/>
    <w:rsid w:val="00E96768"/>
    <w:rsid w:val="00E9681B"/>
    <w:rsid w:val="00E96B58"/>
    <w:rsid w:val="00E96B92"/>
    <w:rsid w:val="00E96E5B"/>
    <w:rsid w:val="00E9760E"/>
    <w:rsid w:val="00E97754"/>
    <w:rsid w:val="00E979EF"/>
    <w:rsid w:val="00E97AC6"/>
    <w:rsid w:val="00E97BD4"/>
    <w:rsid w:val="00E97EBF"/>
    <w:rsid w:val="00EA0035"/>
    <w:rsid w:val="00EA0135"/>
    <w:rsid w:val="00EA05D5"/>
    <w:rsid w:val="00EA0A55"/>
    <w:rsid w:val="00EA0A5B"/>
    <w:rsid w:val="00EA0C74"/>
    <w:rsid w:val="00EA10A5"/>
    <w:rsid w:val="00EA1759"/>
    <w:rsid w:val="00EA17A0"/>
    <w:rsid w:val="00EA17B6"/>
    <w:rsid w:val="00EA1945"/>
    <w:rsid w:val="00EA1DBB"/>
    <w:rsid w:val="00EA1E33"/>
    <w:rsid w:val="00EA25FF"/>
    <w:rsid w:val="00EA2AC3"/>
    <w:rsid w:val="00EA2AC6"/>
    <w:rsid w:val="00EA2E8D"/>
    <w:rsid w:val="00EA3353"/>
    <w:rsid w:val="00EA34C1"/>
    <w:rsid w:val="00EA35C4"/>
    <w:rsid w:val="00EA3627"/>
    <w:rsid w:val="00EA369E"/>
    <w:rsid w:val="00EA3A0E"/>
    <w:rsid w:val="00EA3A39"/>
    <w:rsid w:val="00EA3BC1"/>
    <w:rsid w:val="00EA3C36"/>
    <w:rsid w:val="00EA4424"/>
    <w:rsid w:val="00EA4475"/>
    <w:rsid w:val="00EA45B4"/>
    <w:rsid w:val="00EA4B34"/>
    <w:rsid w:val="00EA4C72"/>
    <w:rsid w:val="00EA5559"/>
    <w:rsid w:val="00EA5772"/>
    <w:rsid w:val="00EA5FD1"/>
    <w:rsid w:val="00EA619E"/>
    <w:rsid w:val="00EA6BC3"/>
    <w:rsid w:val="00EA6BE0"/>
    <w:rsid w:val="00EA6BFD"/>
    <w:rsid w:val="00EA7284"/>
    <w:rsid w:val="00EA750E"/>
    <w:rsid w:val="00EA7960"/>
    <w:rsid w:val="00EA7C4C"/>
    <w:rsid w:val="00EA7CA9"/>
    <w:rsid w:val="00EA7D4D"/>
    <w:rsid w:val="00EB00C5"/>
    <w:rsid w:val="00EB02D5"/>
    <w:rsid w:val="00EB0CC9"/>
    <w:rsid w:val="00EB0D9A"/>
    <w:rsid w:val="00EB1098"/>
    <w:rsid w:val="00EB111E"/>
    <w:rsid w:val="00EB1482"/>
    <w:rsid w:val="00EB1970"/>
    <w:rsid w:val="00EB1B98"/>
    <w:rsid w:val="00EB1CE6"/>
    <w:rsid w:val="00EB2188"/>
    <w:rsid w:val="00EB2380"/>
    <w:rsid w:val="00EB23AE"/>
    <w:rsid w:val="00EB3035"/>
    <w:rsid w:val="00EB3135"/>
    <w:rsid w:val="00EB349D"/>
    <w:rsid w:val="00EB409F"/>
    <w:rsid w:val="00EB45A7"/>
    <w:rsid w:val="00EB4683"/>
    <w:rsid w:val="00EB4DE5"/>
    <w:rsid w:val="00EB4FB8"/>
    <w:rsid w:val="00EB50D3"/>
    <w:rsid w:val="00EB5380"/>
    <w:rsid w:val="00EB56B1"/>
    <w:rsid w:val="00EB5A30"/>
    <w:rsid w:val="00EB5B82"/>
    <w:rsid w:val="00EB5CF1"/>
    <w:rsid w:val="00EB6324"/>
    <w:rsid w:val="00EB69BE"/>
    <w:rsid w:val="00EB6A2F"/>
    <w:rsid w:val="00EB6A6A"/>
    <w:rsid w:val="00EB6BE2"/>
    <w:rsid w:val="00EB6D02"/>
    <w:rsid w:val="00EB7572"/>
    <w:rsid w:val="00EB7F43"/>
    <w:rsid w:val="00EC0A3B"/>
    <w:rsid w:val="00EC0A5C"/>
    <w:rsid w:val="00EC0C9F"/>
    <w:rsid w:val="00EC105F"/>
    <w:rsid w:val="00EC1675"/>
    <w:rsid w:val="00EC233F"/>
    <w:rsid w:val="00EC243C"/>
    <w:rsid w:val="00EC25D8"/>
    <w:rsid w:val="00EC2A11"/>
    <w:rsid w:val="00EC2A27"/>
    <w:rsid w:val="00EC33FA"/>
    <w:rsid w:val="00EC349A"/>
    <w:rsid w:val="00EC351C"/>
    <w:rsid w:val="00EC38C4"/>
    <w:rsid w:val="00EC3968"/>
    <w:rsid w:val="00EC3B8D"/>
    <w:rsid w:val="00EC3F4B"/>
    <w:rsid w:val="00EC3FF3"/>
    <w:rsid w:val="00EC4379"/>
    <w:rsid w:val="00EC442A"/>
    <w:rsid w:val="00EC44A8"/>
    <w:rsid w:val="00EC4C93"/>
    <w:rsid w:val="00EC4D8B"/>
    <w:rsid w:val="00EC50F2"/>
    <w:rsid w:val="00EC5988"/>
    <w:rsid w:val="00EC5CF9"/>
    <w:rsid w:val="00EC5F1F"/>
    <w:rsid w:val="00EC6216"/>
    <w:rsid w:val="00EC6254"/>
    <w:rsid w:val="00EC62C0"/>
    <w:rsid w:val="00EC6474"/>
    <w:rsid w:val="00EC64BC"/>
    <w:rsid w:val="00EC6530"/>
    <w:rsid w:val="00EC65B9"/>
    <w:rsid w:val="00EC6B6B"/>
    <w:rsid w:val="00EC6BC1"/>
    <w:rsid w:val="00EC6F12"/>
    <w:rsid w:val="00EC7010"/>
    <w:rsid w:val="00EC7257"/>
    <w:rsid w:val="00EC7329"/>
    <w:rsid w:val="00EC77CC"/>
    <w:rsid w:val="00EC7C45"/>
    <w:rsid w:val="00ED0174"/>
    <w:rsid w:val="00ED0342"/>
    <w:rsid w:val="00ED0759"/>
    <w:rsid w:val="00ED07B6"/>
    <w:rsid w:val="00ED0C08"/>
    <w:rsid w:val="00ED0D88"/>
    <w:rsid w:val="00ED0EAF"/>
    <w:rsid w:val="00ED1013"/>
    <w:rsid w:val="00ED10DF"/>
    <w:rsid w:val="00ED1239"/>
    <w:rsid w:val="00ED13B2"/>
    <w:rsid w:val="00ED1806"/>
    <w:rsid w:val="00ED19CB"/>
    <w:rsid w:val="00ED2564"/>
    <w:rsid w:val="00ED2631"/>
    <w:rsid w:val="00ED2B08"/>
    <w:rsid w:val="00ED2B1D"/>
    <w:rsid w:val="00ED2EF1"/>
    <w:rsid w:val="00ED3125"/>
    <w:rsid w:val="00ED31E8"/>
    <w:rsid w:val="00ED3241"/>
    <w:rsid w:val="00ED372A"/>
    <w:rsid w:val="00ED383D"/>
    <w:rsid w:val="00ED398B"/>
    <w:rsid w:val="00ED3A99"/>
    <w:rsid w:val="00ED44A3"/>
    <w:rsid w:val="00ED44F2"/>
    <w:rsid w:val="00ED4814"/>
    <w:rsid w:val="00ED53EB"/>
    <w:rsid w:val="00ED5456"/>
    <w:rsid w:val="00ED5637"/>
    <w:rsid w:val="00ED5B6A"/>
    <w:rsid w:val="00ED5C72"/>
    <w:rsid w:val="00ED5DFB"/>
    <w:rsid w:val="00ED6773"/>
    <w:rsid w:val="00ED6D3A"/>
    <w:rsid w:val="00ED7106"/>
    <w:rsid w:val="00ED71F7"/>
    <w:rsid w:val="00ED7318"/>
    <w:rsid w:val="00ED74A5"/>
    <w:rsid w:val="00ED7570"/>
    <w:rsid w:val="00EE01DB"/>
    <w:rsid w:val="00EE039E"/>
    <w:rsid w:val="00EE0619"/>
    <w:rsid w:val="00EE0A56"/>
    <w:rsid w:val="00EE0AD6"/>
    <w:rsid w:val="00EE0BAC"/>
    <w:rsid w:val="00EE0C59"/>
    <w:rsid w:val="00EE0FB2"/>
    <w:rsid w:val="00EE14DF"/>
    <w:rsid w:val="00EE1B32"/>
    <w:rsid w:val="00EE242E"/>
    <w:rsid w:val="00EE2B0B"/>
    <w:rsid w:val="00EE2C20"/>
    <w:rsid w:val="00EE2C5C"/>
    <w:rsid w:val="00EE2DDA"/>
    <w:rsid w:val="00EE2E1D"/>
    <w:rsid w:val="00EE300F"/>
    <w:rsid w:val="00EE3199"/>
    <w:rsid w:val="00EE3B57"/>
    <w:rsid w:val="00EE3D23"/>
    <w:rsid w:val="00EE4103"/>
    <w:rsid w:val="00EE4106"/>
    <w:rsid w:val="00EE42C3"/>
    <w:rsid w:val="00EE46C5"/>
    <w:rsid w:val="00EE487A"/>
    <w:rsid w:val="00EE4C7C"/>
    <w:rsid w:val="00EE4DB1"/>
    <w:rsid w:val="00EE5642"/>
    <w:rsid w:val="00EE5AC7"/>
    <w:rsid w:val="00EE5AF9"/>
    <w:rsid w:val="00EE5F11"/>
    <w:rsid w:val="00EE60EF"/>
    <w:rsid w:val="00EE6137"/>
    <w:rsid w:val="00EE6428"/>
    <w:rsid w:val="00EE674B"/>
    <w:rsid w:val="00EE6A8E"/>
    <w:rsid w:val="00EE71C8"/>
    <w:rsid w:val="00EE71D4"/>
    <w:rsid w:val="00EE737F"/>
    <w:rsid w:val="00EE767E"/>
    <w:rsid w:val="00EE76ED"/>
    <w:rsid w:val="00EE7B24"/>
    <w:rsid w:val="00EE7E1A"/>
    <w:rsid w:val="00EF0013"/>
    <w:rsid w:val="00EF019B"/>
    <w:rsid w:val="00EF0775"/>
    <w:rsid w:val="00EF0955"/>
    <w:rsid w:val="00EF0BC9"/>
    <w:rsid w:val="00EF0DCD"/>
    <w:rsid w:val="00EF10B2"/>
    <w:rsid w:val="00EF11D4"/>
    <w:rsid w:val="00EF1526"/>
    <w:rsid w:val="00EF1720"/>
    <w:rsid w:val="00EF2092"/>
    <w:rsid w:val="00EF210F"/>
    <w:rsid w:val="00EF2335"/>
    <w:rsid w:val="00EF29FE"/>
    <w:rsid w:val="00EF2B39"/>
    <w:rsid w:val="00EF310B"/>
    <w:rsid w:val="00EF336C"/>
    <w:rsid w:val="00EF3379"/>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A9C"/>
    <w:rsid w:val="00EF5CC9"/>
    <w:rsid w:val="00EF5D62"/>
    <w:rsid w:val="00EF5FEC"/>
    <w:rsid w:val="00EF6027"/>
    <w:rsid w:val="00EF6099"/>
    <w:rsid w:val="00EF6183"/>
    <w:rsid w:val="00EF61D5"/>
    <w:rsid w:val="00EF676F"/>
    <w:rsid w:val="00EF6DAE"/>
    <w:rsid w:val="00EF6FB7"/>
    <w:rsid w:val="00EF6FC3"/>
    <w:rsid w:val="00EF71BD"/>
    <w:rsid w:val="00EF72CB"/>
    <w:rsid w:val="00EF72D1"/>
    <w:rsid w:val="00EF736B"/>
    <w:rsid w:val="00EF74A5"/>
    <w:rsid w:val="00EF7651"/>
    <w:rsid w:val="00EF7E81"/>
    <w:rsid w:val="00EF7F1C"/>
    <w:rsid w:val="00F00336"/>
    <w:rsid w:val="00F0039A"/>
    <w:rsid w:val="00F008B6"/>
    <w:rsid w:val="00F0093A"/>
    <w:rsid w:val="00F00B97"/>
    <w:rsid w:val="00F00BFA"/>
    <w:rsid w:val="00F00F8C"/>
    <w:rsid w:val="00F01233"/>
    <w:rsid w:val="00F017DE"/>
    <w:rsid w:val="00F019A4"/>
    <w:rsid w:val="00F01C9D"/>
    <w:rsid w:val="00F01F50"/>
    <w:rsid w:val="00F02370"/>
    <w:rsid w:val="00F02871"/>
    <w:rsid w:val="00F029BA"/>
    <w:rsid w:val="00F02C83"/>
    <w:rsid w:val="00F02E24"/>
    <w:rsid w:val="00F02FD9"/>
    <w:rsid w:val="00F0301F"/>
    <w:rsid w:val="00F032DC"/>
    <w:rsid w:val="00F0381A"/>
    <w:rsid w:val="00F03C9E"/>
    <w:rsid w:val="00F03DFF"/>
    <w:rsid w:val="00F03E8D"/>
    <w:rsid w:val="00F04049"/>
    <w:rsid w:val="00F0422A"/>
    <w:rsid w:val="00F043FC"/>
    <w:rsid w:val="00F0456C"/>
    <w:rsid w:val="00F049F3"/>
    <w:rsid w:val="00F04AF2"/>
    <w:rsid w:val="00F04CE7"/>
    <w:rsid w:val="00F04E85"/>
    <w:rsid w:val="00F05C75"/>
    <w:rsid w:val="00F066D7"/>
    <w:rsid w:val="00F0681C"/>
    <w:rsid w:val="00F069B7"/>
    <w:rsid w:val="00F06F01"/>
    <w:rsid w:val="00F06F97"/>
    <w:rsid w:val="00F070F8"/>
    <w:rsid w:val="00F07174"/>
    <w:rsid w:val="00F0728D"/>
    <w:rsid w:val="00F0763C"/>
    <w:rsid w:val="00F07843"/>
    <w:rsid w:val="00F07DCF"/>
    <w:rsid w:val="00F07F57"/>
    <w:rsid w:val="00F1013C"/>
    <w:rsid w:val="00F107B8"/>
    <w:rsid w:val="00F10BFD"/>
    <w:rsid w:val="00F10CD3"/>
    <w:rsid w:val="00F10D66"/>
    <w:rsid w:val="00F112BC"/>
    <w:rsid w:val="00F1157C"/>
    <w:rsid w:val="00F11EC8"/>
    <w:rsid w:val="00F12084"/>
    <w:rsid w:val="00F120DD"/>
    <w:rsid w:val="00F12702"/>
    <w:rsid w:val="00F128CE"/>
    <w:rsid w:val="00F12BB8"/>
    <w:rsid w:val="00F12C6F"/>
    <w:rsid w:val="00F12D58"/>
    <w:rsid w:val="00F13DB6"/>
    <w:rsid w:val="00F13FC4"/>
    <w:rsid w:val="00F1429A"/>
    <w:rsid w:val="00F14449"/>
    <w:rsid w:val="00F14896"/>
    <w:rsid w:val="00F14A28"/>
    <w:rsid w:val="00F14A98"/>
    <w:rsid w:val="00F14C76"/>
    <w:rsid w:val="00F153DE"/>
    <w:rsid w:val="00F15596"/>
    <w:rsid w:val="00F15AD5"/>
    <w:rsid w:val="00F15F0F"/>
    <w:rsid w:val="00F161E1"/>
    <w:rsid w:val="00F1621C"/>
    <w:rsid w:val="00F169C6"/>
    <w:rsid w:val="00F16E61"/>
    <w:rsid w:val="00F174C5"/>
    <w:rsid w:val="00F17518"/>
    <w:rsid w:val="00F179D9"/>
    <w:rsid w:val="00F2003F"/>
    <w:rsid w:val="00F20241"/>
    <w:rsid w:val="00F20D01"/>
    <w:rsid w:val="00F21139"/>
    <w:rsid w:val="00F21296"/>
    <w:rsid w:val="00F2193C"/>
    <w:rsid w:val="00F21E9D"/>
    <w:rsid w:val="00F21FA9"/>
    <w:rsid w:val="00F22117"/>
    <w:rsid w:val="00F2235F"/>
    <w:rsid w:val="00F22726"/>
    <w:rsid w:val="00F228E8"/>
    <w:rsid w:val="00F22C3C"/>
    <w:rsid w:val="00F22C80"/>
    <w:rsid w:val="00F23438"/>
    <w:rsid w:val="00F2356E"/>
    <w:rsid w:val="00F23684"/>
    <w:rsid w:val="00F23785"/>
    <w:rsid w:val="00F23D0C"/>
    <w:rsid w:val="00F23D17"/>
    <w:rsid w:val="00F2459C"/>
    <w:rsid w:val="00F2482F"/>
    <w:rsid w:val="00F24DC0"/>
    <w:rsid w:val="00F24E3C"/>
    <w:rsid w:val="00F25323"/>
    <w:rsid w:val="00F2554E"/>
    <w:rsid w:val="00F25BC2"/>
    <w:rsid w:val="00F2604A"/>
    <w:rsid w:val="00F2655C"/>
    <w:rsid w:val="00F265E6"/>
    <w:rsid w:val="00F26675"/>
    <w:rsid w:val="00F26678"/>
    <w:rsid w:val="00F26916"/>
    <w:rsid w:val="00F269CB"/>
    <w:rsid w:val="00F26A2C"/>
    <w:rsid w:val="00F2709B"/>
    <w:rsid w:val="00F27238"/>
    <w:rsid w:val="00F27295"/>
    <w:rsid w:val="00F2765F"/>
    <w:rsid w:val="00F27875"/>
    <w:rsid w:val="00F27955"/>
    <w:rsid w:val="00F279CE"/>
    <w:rsid w:val="00F27ACD"/>
    <w:rsid w:val="00F27ED9"/>
    <w:rsid w:val="00F301ED"/>
    <w:rsid w:val="00F302B8"/>
    <w:rsid w:val="00F302FE"/>
    <w:rsid w:val="00F303E3"/>
    <w:rsid w:val="00F30870"/>
    <w:rsid w:val="00F309EE"/>
    <w:rsid w:val="00F30B02"/>
    <w:rsid w:val="00F30BF0"/>
    <w:rsid w:val="00F30D13"/>
    <w:rsid w:val="00F30E8A"/>
    <w:rsid w:val="00F30F77"/>
    <w:rsid w:val="00F30F87"/>
    <w:rsid w:val="00F30F88"/>
    <w:rsid w:val="00F31123"/>
    <w:rsid w:val="00F3147C"/>
    <w:rsid w:val="00F314E0"/>
    <w:rsid w:val="00F320F1"/>
    <w:rsid w:val="00F3226F"/>
    <w:rsid w:val="00F32EF7"/>
    <w:rsid w:val="00F33051"/>
    <w:rsid w:val="00F33233"/>
    <w:rsid w:val="00F334AD"/>
    <w:rsid w:val="00F3371B"/>
    <w:rsid w:val="00F33744"/>
    <w:rsid w:val="00F33A9D"/>
    <w:rsid w:val="00F33B90"/>
    <w:rsid w:val="00F3431C"/>
    <w:rsid w:val="00F344CB"/>
    <w:rsid w:val="00F344D7"/>
    <w:rsid w:val="00F352C3"/>
    <w:rsid w:val="00F35517"/>
    <w:rsid w:val="00F356C7"/>
    <w:rsid w:val="00F35B9A"/>
    <w:rsid w:val="00F35D62"/>
    <w:rsid w:val="00F36548"/>
    <w:rsid w:val="00F3664C"/>
    <w:rsid w:val="00F36826"/>
    <w:rsid w:val="00F36ABE"/>
    <w:rsid w:val="00F36AF3"/>
    <w:rsid w:val="00F36D3C"/>
    <w:rsid w:val="00F36E8F"/>
    <w:rsid w:val="00F37149"/>
    <w:rsid w:val="00F3748B"/>
    <w:rsid w:val="00F374D2"/>
    <w:rsid w:val="00F37B45"/>
    <w:rsid w:val="00F400D4"/>
    <w:rsid w:val="00F40220"/>
    <w:rsid w:val="00F40245"/>
    <w:rsid w:val="00F40662"/>
    <w:rsid w:val="00F406F8"/>
    <w:rsid w:val="00F4077C"/>
    <w:rsid w:val="00F40D4A"/>
    <w:rsid w:val="00F40F3E"/>
    <w:rsid w:val="00F41319"/>
    <w:rsid w:val="00F41343"/>
    <w:rsid w:val="00F416A5"/>
    <w:rsid w:val="00F4195F"/>
    <w:rsid w:val="00F41FAA"/>
    <w:rsid w:val="00F42366"/>
    <w:rsid w:val="00F42C90"/>
    <w:rsid w:val="00F43177"/>
    <w:rsid w:val="00F4347E"/>
    <w:rsid w:val="00F43679"/>
    <w:rsid w:val="00F436E2"/>
    <w:rsid w:val="00F43826"/>
    <w:rsid w:val="00F438C6"/>
    <w:rsid w:val="00F43E2B"/>
    <w:rsid w:val="00F442B1"/>
    <w:rsid w:val="00F443BC"/>
    <w:rsid w:val="00F44467"/>
    <w:rsid w:val="00F4462F"/>
    <w:rsid w:val="00F44806"/>
    <w:rsid w:val="00F44AA0"/>
    <w:rsid w:val="00F44C34"/>
    <w:rsid w:val="00F453AF"/>
    <w:rsid w:val="00F4561A"/>
    <w:rsid w:val="00F457C6"/>
    <w:rsid w:val="00F459E9"/>
    <w:rsid w:val="00F45BD1"/>
    <w:rsid w:val="00F45C32"/>
    <w:rsid w:val="00F45CE2"/>
    <w:rsid w:val="00F45D39"/>
    <w:rsid w:val="00F45EC0"/>
    <w:rsid w:val="00F460B7"/>
    <w:rsid w:val="00F4637F"/>
    <w:rsid w:val="00F46506"/>
    <w:rsid w:val="00F46726"/>
    <w:rsid w:val="00F46829"/>
    <w:rsid w:val="00F4689B"/>
    <w:rsid w:val="00F46974"/>
    <w:rsid w:val="00F46B54"/>
    <w:rsid w:val="00F46BBB"/>
    <w:rsid w:val="00F46BE9"/>
    <w:rsid w:val="00F46C81"/>
    <w:rsid w:val="00F47033"/>
    <w:rsid w:val="00F47267"/>
    <w:rsid w:val="00F475EE"/>
    <w:rsid w:val="00F4760C"/>
    <w:rsid w:val="00F4777D"/>
    <w:rsid w:val="00F47950"/>
    <w:rsid w:val="00F47A2C"/>
    <w:rsid w:val="00F5009E"/>
    <w:rsid w:val="00F506E6"/>
    <w:rsid w:val="00F508C1"/>
    <w:rsid w:val="00F517FD"/>
    <w:rsid w:val="00F51882"/>
    <w:rsid w:val="00F51E29"/>
    <w:rsid w:val="00F51ED0"/>
    <w:rsid w:val="00F5204E"/>
    <w:rsid w:val="00F52181"/>
    <w:rsid w:val="00F523E6"/>
    <w:rsid w:val="00F527D8"/>
    <w:rsid w:val="00F529BF"/>
    <w:rsid w:val="00F52FB9"/>
    <w:rsid w:val="00F53279"/>
    <w:rsid w:val="00F5337E"/>
    <w:rsid w:val="00F5381E"/>
    <w:rsid w:val="00F53903"/>
    <w:rsid w:val="00F53C64"/>
    <w:rsid w:val="00F53DDB"/>
    <w:rsid w:val="00F5409B"/>
    <w:rsid w:val="00F54531"/>
    <w:rsid w:val="00F545FE"/>
    <w:rsid w:val="00F54645"/>
    <w:rsid w:val="00F54874"/>
    <w:rsid w:val="00F54942"/>
    <w:rsid w:val="00F54AF1"/>
    <w:rsid w:val="00F5585D"/>
    <w:rsid w:val="00F55C12"/>
    <w:rsid w:val="00F55DC1"/>
    <w:rsid w:val="00F55EC6"/>
    <w:rsid w:val="00F55FF7"/>
    <w:rsid w:val="00F56754"/>
    <w:rsid w:val="00F567C9"/>
    <w:rsid w:val="00F568C0"/>
    <w:rsid w:val="00F568D9"/>
    <w:rsid w:val="00F56AF3"/>
    <w:rsid w:val="00F56D12"/>
    <w:rsid w:val="00F56DD4"/>
    <w:rsid w:val="00F56DFE"/>
    <w:rsid w:val="00F571F2"/>
    <w:rsid w:val="00F574A1"/>
    <w:rsid w:val="00F57539"/>
    <w:rsid w:val="00F5759E"/>
    <w:rsid w:val="00F57647"/>
    <w:rsid w:val="00F5789C"/>
    <w:rsid w:val="00F602AB"/>
    <w:rsid w:val="00F602BD"/>
    <w:rsid w:val="00F603CA"/>
    <w:rsid w:val="00F60CEE"/>
    <w:rsid w:val="00F61B14"/>
    <w:rsid w:val="00F61B34"/>
    <w:rsid w:val="00F61EE4"/>
    <w:rsid w:val="00F61FDA"/>
    <w:rsid w:val="00F62252"/>
    <w:rsid w:val="00F62E59"/>
    <w:rsid w:val="00F63040"/>
    <w:rsid w:val="00F6318B"/>
    <w:rsid w:val="00F6347E"/>
    <w:rsid w:val="00F635A6"/>
    <w:rsid w:val="00F6377A"/>
    <w:rsid w:val="00F639D5"/>
    <w:rsid w:val="00F63B9D"/>
    <w:rsid w:val="00F640EC"/>
    <w:rsid w:val="00F64137"/>
    <w:rsid w:val="00F642F0"/>
    <w:rsid w:val="00F64703"/>
    <w:rsid w:val="00F647A3"/>
    <w:rsid w:val="00F647C9"/>
    <w:rsid w:val="00F64B4C"/>
    <w:rsid w:val="00F64BFD"/>
    <w:rsid w:val="00F64E64"/>
    <w:rsid w:val="00F656C3"/>
    <w:rsid w:val="00F65B34"/>
    <w:rsid w:val="00F65BEB"/>
    <w:rsid w:val="00F6615C"/>
    <w:rsid w:val="00F66436"/>
    <w:rsid w:val="00F668DF"/>
    <w:rsid w:val="00F66957"/>
    <w:rsid w:val="00F66B2E"/>
    <w:rsid w:val="00F66BB4"/>
    <w:rsid w:val="00F6706D"/>
    <w:rsid w:val="00F67579"/>
    <w:rsid w:val="00F6773E"/>
    <w:rsid w:val="00F67A7B"/>
    <w:rsid w:val="00F67EE7"/>
    <w:rsid w:val="00F700D7"/>
    <w:rsid w:val="00F70486"/>
    <w:rsid w:val="00F7080E"/>
    <w:rsid w:val="00F70B38"/>
    <w:rsid w:val="00F70F5D"/>
    <w:rsid w:val="00F70F8D"/>
    <w:rsid w:val="00F710A1"/>
    <w:rsid w:val="00F71202"/>
    <w:rsid w:val="00F7121D"/>
    <w:rsid w:val="00F712B8"/>
    <w:rsid w:val="00F7139E"/>
    <w:rsid w:val="00F7144B"/>
    <w:rsid w:val="00F718A1"/>
    <w:rsid w:val="00F71E05"/>
    <w:rsid w:val="00F71EB0"/>
    <w:rsid w:val="00F722D9"/>
    <w:rsid w:val="00F72369"/>
    <w:rsid w:val="00F72744"/>
    <w:rsid w:val="00F72DE3"/>
    <w:rsid w:val="00F7312F"/>
    <w:rsid w:val="00F73201"/>
    <w:rsid w:val="00F73505"/>
    <w:rsid w:val="00F7359F"/>
    <w:rsid w:val="00F735CD"/>
    <w:rsid w:val="00F736EB"/>
    <w:rsid w:val="00F73A09"/>
    <w:rsid w:val="00F73C3D"/>
    <w:rsid w:val="00F73ECE"/>
    <w:rsid w:val="00F74231"/>
    <w:rsid w:val="00F7437E"/>
    <w:rsid w:val="00F74495"/>
    <w:rsid w:val="00F746AF"/>
    <w:rsid w:val="00F746FB"/>
    <w:rsid w:val="00F747C1"/>
    <w:rsid w:val="00F748FD"/>
    <w:rsid w:val="00F74B73"/>
    <w:rsid w:val="00F74B88"/>
    <w:rsid w:val="00F74F5C"/>
    <w:rsid w:val="00F751CB"/>
    <w:rsid w:val="00F751FD"/>
    <w:rsid w:val="00F75CE3"/>
    <w:rsid w:val="00F7606B"/>
    <w:rsid w:val="00F76321"/>
    <w:rsid w:val="00F7637D"/>
    <w:rsid w:val="00F7638A"/>
    <w:rsid w:val="00F763F3"/>
    <w:rsid w:val="00F7691F"/>
    <w:rsid w:val="00F76B15"/>
    <w:rsid w:val="00F76F6F"/>
    <w:rsid w:val="00F772D0"/>
    <w:rsid w:val="00F77619"/>
    <w:rsid w:val="00F77732"/>
    <w:rsid w:val="00F779BA"/>
    <w:rsid w:val="00F77A19"/>
    <w:rsid w:val="00F77A1B"/>
    <w:rsid w:val="00F8020E"/>
    <w:rsid w:val="00F8071B"/>
    <w:rsid w:val="00F807C9"/>
    <w:rsid w:val="00F80B9E"/>
    <w:rsid w:val="00F80F70"/>
    <w:rsid w:val="00F813BA"/>
    <w:rsid w:val="00F81B69"/>
    <w:rsid w:val="00F821B2"/>
    <w:rsid w:val="00F823A4"/>
    <w:rsid w:val="00F828CA"/>
    <w:rsid w:val="00F82DA6"/>
    <w:rsid w:val="00F82FC2"/>
    <w:rsid w:val="00F836C6"/>
    <w:rsid w:val="00F83712"/>
    <w:rsid w:val="00F838EB"/>
    <w:rsid w:val="00F83A8A"/>
    <w:rsid w:val="00F83F45"/>
    <w:rsid w:val="00F83FBE"/>
    <w:rsid w:val="00F848EF"/>
    <w:rsid w:val="00F852BD"/>
    <w:rsid w:val="00F852F4"/>
    <w:rsid w:val="00F85662"/>
    <w:rsid w:val="00F856C4"/>
    <w:rsid w:val="00F86526"/>
    <w:rsid w:val="00F866A0"/>
    <w:rsid w:val="00F866B1"/>
    <w:rsid w:val="00F86731"/>
    <w:rsid w:val="00F8690F"/>
    <w:rsid w:val="00F870E3"/>
    <w:rsid w:val="00F874A9"/>
    <w:rsid w:val="00F87648"/>
    <w:rsid w:val="00F8770A"/>
    <w:rsid w:val="00F8793C"/>
    <w:rsid w:val="00F901B5"/>
    <w:rsid w:val="00F902E1"/>
    <w:rsid w:val="00F9099C"/>
    <w:rsid w:val="00F90A38"/>
    <w:rsid w:val="00F90A52"/>
    <w:rsid w:val="00F90B95"/>
    <w:rsid w:val="00F90D83"/>
    <w:rsid w:val="00F90EB7"/>
    <w:rsid w:val="00F90FAE"/>
    <w:rsid w:val="00F913CB"/>
    <w:rsid w:val="00F91465"/>
    <w:rsid w:val="00F9187E"/>
    <w:rsid w:val="00F91A45"/>
    <w:rsid w:val="00F91D9A"/>
    <w:rsid w:val="00F91E3F"/>
    <w:rsid w:val="00F9208C"/>
    <w:rsid w:val="00F922F5"/>
    <w:rsid w:val="00F9259F"/>
    <w:rsid w:val="00F92888"/>
    <w:rsid w:val="00F92936"/>
    <w:rsid w:val="00F92A0C"/>
    <w:rsid w:val="00F92C73"/>
    <w:rsid w:val="00F93325"/>
    <w:rsid w:val="00F936CC"/>
    <w:rsid w:val="00F937BE"/>
    <w:rsid w:val="00F93E50"/>
    <w:rsid w:val="00F94883"/>
    <w:rsid w:val="00F94B6A"/>
    <w:rsid w:val="00F94B93"/>
    <w:rsid w:val="00F958E3"/>
    <w:rsid w:val="00F959DB"/>
    <w:rsid w:val="00F95C16"/>
    <w:rsid w:val="00F95F51"/>
    <w:rsid w:val="00F96290"/>
    <w:rsid w:val="00F968AC"/>
    <w:rsid w:val="00F968C9"/>
    <w:rsid w:val="00F96AB8"/>
    <w:rsid w:val="00F96B30"/>
    <w:rsid w:val="00F96D53"/>
    <w:rsid w:val="00F96ED9"/>
    <w:rsid w:val="00F96FB2"/>
    <w:rsid w:val="00F96FB5"/>
    <w:rsid w:val="00F97A02"/>
    <w:rsid w:val="00FA00B5"/>
    <w:rsid w:val="00FA011C"/>
    <w:rsid w:val="00FA0339"/>
    <w:rsid w:val="00FA03E7"/>
    <w:rsid w:val="00FA04FF"/>
    <w:rsid w:val="00FA07BB"/>
    <w:rsid w:val="00FA098B"/>
    <w:rsid w:val="00FA09AB"/>
    <w:rsid w:val="00FA106C"/>
    <w:rsid w:val="00FA15DE"/>
    <w:rsid w:val="00FA178E"/>
    <w:rsid w:val="00FA1C96"/>
    <w:rsid w:val="00FA20B3"/>
    <w:rsid w:val="00FA20C3"/>
    <w:rsid w:val="00FA20F1"/>
    <w:rsid w:val="00FA2148"/>
    <w:rsid w:val="00FA2344"/>
    <w:rsid w:val="00FA2603"/>
    <w:rsid w:val="00FA27BD"/>
    <w:rsid w:val="00FA2954"/>
    <w:rsid w:val="00FA2A61"/>
    <w:rsid w:val="00FA314B"/>
    <w:rsid w:val="00FA3226"/>
    <w:rsid w:val="00FA3BD9"/>
    <w:rsid w:val="00FA3E1D"/>
    <w:rsid w:val="00FA41E7"/>
    <w:rsid w:val="00FA4402"/>
    <w:rsid w:val="00FA46C1"/>
    <w:rsid w:val="00FA46EE"/>
    <w:rsid w:val="00FA4B12"/>
    <w:rsid w:val="00FA4DD8"/>
    <w:rsid w:val="00FA4E1E"/>
    <w:rsid w:val="00FA4F79"/>
    <w:rsid w:val="00FA5036"/>
    <w:rsid w:val="00FA5370"/>
    <w:rsid w:val="00FA5411"/>
    <w:rsid w:val="00FA54C8"/>
    <w:rsid w:val="00FA5616"/>
    <w:rsid w:val="00FA5654"/>
    <w:rsid w:val="00FA5768"/>
    <w:rsid w:val="00FA57C1"/>
    <w:rsid w:val="00FA5983"/>
    <w:rsid w:val="00FA598D"/>
    <w:rsid w:val="00FA5DA0"/>
    <w:rsid w:val="00FA618C"/>
    <w:rsid w:val="00FA61D8"/>
    <w:rsid w:val="00FA6609"/>
    <w:rsid w:val="00FA676D"/>
    <w:rsid w:val="00FA678F"/>
    <w:rsid w:val="00FA6B6A"/>
    <w:rsid w:val="00FA6CAA"/>
    <w:rsid w:val="00FA6DEA"/>
    <w:rsid w:val="00FA70C7"/>
    <w:rsid w:val="00FA718C"/>
    <w:rsid w:val="00FA71EA"/>
    <w:rsid w:val="00FA72A5"/>
    <w:rsid w:val="00FA77A5"/>
    <w:rsid w:val="00FA77B4"/>
    <w:rsid w:val="00FA7955"/>
    <w:rsid w:val="00FA7E79"/>
    <w:rsid w:val="00FB03E8"/>
    <w:rsid w:val="00FB057C"/>
    <w:rsid w:val="00FB05EA"/>
    <w:rsid w:val="00FB060B"/>
    <w:rsid w:val="00FB0A79"/>
    <w:rsid w:val="00FB0B23"/>
    <w:rsid w:val="00FB0C6E"/>
    <w:rsid w:val="00FB125E"/>
    <w:rsid w:val="00FB150D"/>
    <w:rsid w:val="00FB165F"/>
    <w:rsid w:val="00FB18DA"/>
    <w:rsid w:val="00FB1BAA"/>
    <w:rsid w:val="00FB1EBC"/>
    <w:rsid w:val="00FB20CD"/>
    <w:rsid w:val="00FB29F6"/>
    <w:rsid w:val="00FB2C86"/>
    <w:rsid w:val="00FB2FD0"/>
    <w:rsid w:val="00FB3400"/>
    <w:rsid w:val="00FB342E"/>
    <w:rsid w:val="00FB3509"/>
    <w:rsid w:val="00FB36BD"/>
    <w:rsid w:val="00FB3831"/>
    <w:rsid w:val="00FB38B0"/>
    <w:rsid w:val="00FB3A47"/>
    <w:rsid w:val="00FB3D15"/>
    <w:rsid w:val="00FB43F0"/>
    <w:rsid w:val="00FB4913"/>
    <w:rsid w:val="00FB4BB0"/>
    <w:rsid w:val="00FB4EF8"/>
    <w:rsid w:val="00FB4F89"/>
    <w:rsid w:val="00FB50A7"/>
    <w:rsid w:val="00FB528C"/>
    <w:rsid w:val="00FB52E4"/>
    <w:rsid w:val="00FB554C"/>
    <w:rsid w:val="00FB5B35"/>
    <w:rsid w:val="00FB5E10"/>
    <w:rsid w:val="00FB624E"/>
    <w:rsid w:val="00FB648A"/>
    <w:rsid w:val="00FB65F9"/>
    <w:rsid w:val="00FB695D"/>
    <w:rsid w:val="00FB6D52"/>
    <w:rsid w:val="00FB6DE2"/>
    <w:rsid w:val="00FB787C"/>
    <w:rsid w:val="00FB7CC5"/>
    <w:rsid w:val="00FB7EBB"/>
    <w:rsid w:val="00FC0206"/>
    <w:rsid w:val="00FC0718"/>
    <w:rsid w:val="00FC07B9"/>
    <w:rsid w:val="00FC0C72"/>
    <w:rsid w:val="00FC0D62"/>
    <w:rsid w:val="00FC0DC9"/>
    <w:rsid w:val="00FC0EB1"/>
    <w:rsid w:val="00FC1549"/>
    <w:rsid w:val="00FC18FD"/>
    <w:rsid w:val="00FC19B0"/>
    <w:rsid w:val="00FC1F1F"/>
    <w:rsid w:val="00FC23DD"/>
    <w:rsid w:val="00FC2416"/>
    <w:rsid w:val="00FC2489"/>
    <w:rsid w:val="00FC2950"/>
    <w:rsid w:val="00FC327F"/>
    <w:rsid w:val="00FC3466"/>
    <w:rsid w:val="00FC378E"/>
    <w:rsid w:val="00FC37B9"/>
    <w:rsid w:val="00FC396D"/>
    <w:rsid w:val="00FC3A49"/>
    <w:rsid w:val="00FC3A99"/>
    <w:rsid w:val="00FC3D6C"/>
    <w:rsid w:val="00FC3DF5"/>
    <w:rsid w:val="00FC401B"/>
    <w:rsid w:val="00FC47DD"/>
    <w:rsid w:val="00FC486B"/>
    <w:rsid w:val="00FC4C85"/>
    <w:rsid w:val="00FC520C"/>
    <w:rsid w:val="00FC540C"/>
    <w:rsid w:val="00FC541E"/>
    <w:rsid w:val="00FC5540"/>
    <w:rsid w:val="00FC564A"/>
    <w:rsid w:val="00FC63EA"/>
    <w:rsid w:val="00FC65F0"/>
    <w:rsid w:val="00FC6CA2"/>
    <w:rsid w:val="00FC6D4A"/>
    <w:rsid w:val="00FC7375"/>
    <w:rsid w:val="00FC73C5"/>
    <w:rsid w:val="00FC783C"/>
    <w:rsid w:val="00FC7ACF"/>
    <w:rsid w:val="00FC7C90"/>
    <w:rsid w:val="00FD024E"/>
    <w:rsid w:val="00FD0291"/>
    <w:rsid w:val="00FD0311"/>
    <w:rsid w:val="00FD047B"/>
    <w:rsid w:val="00FD04B7"/>
    <w:rsid w:val="00FD05A3"/>
    <w:rsid w:val="00FD0851"/>
    <w:rsid w:val="00FD0E93"/>
    <w:rsid w:val="00FD0EBA"/>
    <w:rsid w:val="00FD163A"/>
    <w:rsid w:val="00FD1D87"/>
    <w:rsid w:val="00FD201A"/>
    <w:rsid w:val="00FD21EE"/>
    <w:rsid w:val="00FD2969"/>
    <w:rsid w:val="00FD2C04"/>
    <w:rsid w:val="00FD2F0A"/>
    <w:rsid w:val="00FD312D"/>
    <w:rsid w:val="00FD33B5"/>
    <w:rsid w:val="00FD35CC"/>
    <w:rsid w:val="00FD36CA"/>
    <w:rsid w:val="00FD3F5B"/>
    <w:rsid w:val="00FD4426"/>
    <w:rsid w:val="00FD4887"/>
    <w:rsid w:val="00FD49CD"/>
    <w:rsid w:val="00FD49DE"/>
    <w:rsid w:val="00FD4E7C"/>
    <w:rsid w:val="00FD5010"/>
    <w:rsid w:val="00FD508A"/>
    <w:rsid w:val="00FD51DE"/>
    <w:rsid w:val="00FD520F"/>
    <w:rsid w:val="00FD546D"/>
    <w:rsid w:val="00FD549B"/>
    <w:rsid w:val="00FD57C2"/>
    <w:rsid w:val="00FD5ADF"/>
    <w:rsid w:val="00FD5B0C"/>
    <w:rsid w:val="00FD5C1A"/>
    <w:rsid w:val="00FD5DBC"/>
    <w:rsid w:val="00FD6185"/>
    <w:rsid w:val="00FD6286"/>
    <w:rsid w:val="00FD6458"/>
    <w:rsid w:val="00FD645D"/>
    <w:rsid w:val="00FD65B6"/>
    <w:rsid w:val="00FD68DC"/>
    <w:rsid w:val="00FD705A"/>
    <w:rsid w:val="00FD76C3"/>
    <w:rsid w:val="00FD786C"/>
    <w:rsid w:val="00FD7B3C"/>
    <w:rsid w:val="00FD7B72"/>
    <w:rsid w:val="00FD7EA2"/>
    <w:rsid w:val="00FE0679"/>
    <w:rsid w:val="00FE07ED"/>
    <w:rsid w:val="00FE0844"/>
    <w:rsid w:val="00FE0DF1"/>
    <w:rsid w:val="00FE0F1B"/>
    <w:rsid w:val="00FE14CF"/>
    <w:rsid w:val="00FE164E"/>
    <w:rsid w:val="00FE1872"/>
    <w:rsid w:val="00FE1BE6"/>
    <w:rsid w:val="00FE1E3E"/>
    <w:rsid w:val="00FE1F71"/>
    <w:rsid w:val="00FE2142"/>
    <w:rsid w:val="00FE2173"/>
    <w:rsid w:val="00FE2375"/>
    <w:rsid w:val="00FE2874"/>
    <w:rsid w:val="00FE2B13"/>
    <w:rsid w:val="00FE2C1B"/>
    <w:rsid w:val="00FE2CBB"/>
    <w:rsid w:val="00FE2DC5"/>
    <w:rsid w:val="00FE302F"/>
    <w:rsid w:val="00FE34B5"/>
    <w:rsid w:val="00FE384D"/>
    <w:rsid w:val="00FE3AC9"/>
    <w:rsid w:val="00FE3BF0"/>
    <w:rsid w:val="00FE3C27"/>
    <w:rsid w:val="00FE42A0"/>
    <w:rsid w:val="00FE45C0"/>
    <w:rsid w:val="00FE4640"/>
    <w:rsid w:val="00FE4ED1"/>
    <w:rsid w:val="00FE513E"/>
    <w:rsid w:val="00FE51B2"/>
    <w:rsid w:val="00FE51F1"/>
    <w:rsid w:val="00FE5244"/>
    <w:rsid w:val="00FE58E8"/>
    <w:rsid w:val="00FE5979"/>
    <w:rsid w:val="00FE5D19"/>
    <w:rsid w:val="00FE6189"/>
    <w:rsid w:val="00FE653F"/>
    <w:rsid w:val="00FE66F3"/>
    <w:rsid w:val="00FE67A1"/>
    <w:rsid w:val="00FE6B3B"/>
    <w:rsid w:val="00FE6C15"/>
    <w:rsid w:val="00FE6C5B"/>
    <w:rsid w:val="00FE7129"/>
    <w:rsid w:val="00FE73BF"/>
    <w:rsid w:val="00FE767F"/>
    <w:rsid w:val="00FF00AB"/>
    <w:rsid w:val="00FF022D"/>
    <w:rsid w:val="00FF028A"/>
    <w:rsid w:val="00FF03F3"/>
    <w:rsid w:val="00FF0C0A"/>
    <w:rsid w:val="00FF0D27"/>
    <w:rsid w:val="00FF0DE7"/>
    <w:rsid w:val="00FF0EE5"/>
    <w:rsid w:val="00FF122A"/>
    <w:rsid w:val="00FF1869"/>
    <w:rsid w:val="00FF1D12"/>
    <w:rsid w:val="00FF1D62"/>
    <w:rsid w:val="00FF1FCB"/>
    <w:rsid w:val="00FF23D7"/>
    <w:rsid w:val="00FF2528"/>
    <w:rsid w:val="00FF2624"/>
    <w:rsid w:val="00FF26F6"/>
    <w:rsid w:val="00FF2958"/>
    <w:rsid w:val="00FF2C73"/>
    <w:rsid w:val="00FF2FEC"/>
    <w:rsid w:val="00FF31F9"/>
    <w:rsid w:val="00FF3365"/>
    <w:rsid w:val="00FF3774"/>
    <w:rsid w:val="00FF381B"/>
    <w:rsid w:val="00FF3859"/>
    <w:rsid w:val="00FF3BA1"/>
    <w:rsid w:val="00FF433E"/>
    <w:rsid w:val="00FF4458"/>
    <w:rsid w:val="00FF4512"/>
    <w:rsid w:val="00FF4D52"/>
    <w:rsid w:val="00FF4F84"/>
    <w:rsid w:val="00FF5343"/>
    <w:rsid w:val="00FF55CD"/>
    <w:rsid w:val="00FF5FE6"/>
    <w:rsid w:val="00FF607F"/>
    <w:rsid w:val="00FF618D"/>
    <w:rsid w:val="00FF623A"/>
    <w:rsid w:val="00FF6388"/>
    <w:rsid w:val="00FF64BD"/>
    <w:rsid w:val="00FF6869"/>
    <w:rsid w:val="00FF6951"/>
    <w:rsid w:val="00FF6C1C"/>
    <w:rsid w:val="00FF6C9E"/>
    <w:rsid w:val="00FF6CB1"/>
    <w:rsid w:val="00FF73C1"/>
    <w:rsid w:val="00FF743E"/>
    <w:rsid w:val="00FF7537"/>
    <w:rsid w:val="00FF75EC"/>
    <w:rsid w:val="00FF7982"/>
    <w:rsid w:val="00FF7BEB"/>
    <w:rsid w:val="75E63B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61D87670"/>
  <w15:docId w15:val="{BA499DE2-9D06-4417-BB11-A957BFF5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C1B"/>
    <w:rPr>
      <w:rFonts w:ascii="宋体" w:hAnsi="宋体" w:cs="宋体"/>
      <w:sz w:val="21"/>
      <w:szCs w:val="24"/>
    </w:rPr>
  </w:style>
  <w:style w:type="paragraph" w:styleId="10">
    <w:name w:val="heading 1"/>
    <w:basedOn w:val="a"/>
    <w:next w:val="a"/>
    <w:link w:val="1Char"/>
    <w:uiPriority w:val="9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4"/>
    <w:uiPriority w:val="9"/>
    <w:qFormat/>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3"/>
    <w:uiPriority w:val="9"/>
    <w:qFormat/>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styleId="a3">
    <w:name w:val="Note Heading"/>
    <w:basedOn w:val="a"/>
    <w:next w:val="a"/>
    <w:link w:val="Char"/>
    <w:uiPriority w:val="99"/>
    <w:qFormat/>
    <w:pPr>
      <w:widowControl w:val="0"/>
      <w:jc w:val="center"/>
    </w:pPr>
    <w:rPr>
      <w:rFonts w:ascii="Times New Roman" w:hAnsi="Times New Roman" w:cs="Times New Roman"/>
      <w:kern w:val="2"/>
      <w:szCs w:val="21"/>
    </w:rPr>
  </w:style>
  <w:style w:type="paragraph" w:styleId="a4">
    <w:name w:val="Normal Indent"/>
    <w:basedOn w:val="a"/>
    <w:qFormat/>
    <w:pPr>
      <w:widowControl w:val="0"/>
      <w:ind w:firstLineChars="200" w:firstLine="420"/>
      <w:jc w:val="both"/>
    </w:pPr>
    <w:rPr>
      <w:rFonts w:ascii="Times New Roman" w:hAnsi="Times New Roman" w:cs="Times New Roman"/>
      <w:kern w:val="2"/>
      <w:szCs w:val="21"/>
    </w:rPr>
  </w:style>
  <w:style w:type="paragraph" w:styleId="a5">
    <w:name w:val="Document Map"/>
    <w:basedOn w:val="a"/>
    <w:link w:val="Char0"/>
    <w:uiPriority w:val="99"/>
    <w:semiHidden/>
    <w:unhideWhenUsed/>
    <w:qFormat/>
    <w:pPr>
      <w:widowControl w:val="0"/>
      <w:jc w:val="both"/>
    </w:pPr>
    <w:rPr>
      <w:rFonts w:hAnsi="Calibri" w:cs="Times New Roman"/>
      <w:kern w:val="2"/>
      <w:sz w:val="18"/>
      <w:szCs w:val="18"/>
    </w:rPr>
  </w:style>
  <w:style w:type="paragraph" w:styleId="a6">
    <w:name w:val="toa heading"/>
    <w:basedOn w:val="a"/>
    <w:next w:val="a"/>
    <w:semiHidden/>
    <w:qFormat/>
    <w:pPr>
      <w:widowControl w:val="0"/>
      <w:spacing w:before="120"/>
      <w:jc w:val="both"/>
    </w:pPr>
    <w:rPr>
      <w:rFonts w:ascii="Arial" w:hAnsi="Arial" w:cs="Times New Roman"/>
      <w:b/>
      <w:bCs/>
      <w:kern w:val="2"/>
      <w:szCs w:val="21"/>
    </w:rPr>
  </w:style>
  <w:style w:type="paragraph" w:styleId="a7">
    <w:name w:val="annotation text"/>
    <w:basedOn w:val="a"/>
    <w:link w:val="Char4"/>
    <w:qFormat/>
    <w:pPr>
      <w:widowControl w:val="0"/>
    </w:pPr>
    <w:rPr>
      <w:rFonts w:ascii="Times New Roman" w:hAnsi="Times New Roman" w:cs="Times New Roman"/>
      <w:kern w:val="2"/>
      <w:szCs w:val="21"/>
    </w:rPr>
  </w:style>
  <w:style w:type="paragraph" w:styleId="a8">
    <w:name w:val="Salutation"/>
    <w:basedOn w:val="a"/>
    <w:next w:val="a"/>
    <w:link w:val="Char1"/>
    <w:uiPriority w:val="99"/>
    <w:qFormat/>
    <w:pPr>
      <w:widowControl w:val="0"/>
      <w:jc w:val="both"/>
    </w:pPr>
    <w:rPr>
      <w:rFonts w:ascii="Times New Roman" w:hAnsi="Times New Roman" w:cs="Times New Roman"/>
      <w:kern w:val="2"/>
      <w:szCs w:val="21"/>
    </w:rPr>
  </w:style>
  <w:style w:type="paragraph" w:styleId="30">
    <w:name w:val="List Bullet 3"/>
    <w:basedOn w:val="a"/>
    <w:qFormat/>
    <w:pPr>
      <w:widowControl w:val="0"/>
      <w:tabs>
        <w:tab w:val="left" w:pos="1200"/>
      </w:tabs>
      <w:jc w:val="both"/>
    </w:pPr>
    <w:rPr>
      <w:rFonts w:ascii="Times New Roman" w:hAnsi="Times New Roman" w:cs="Times New Roman"/>
      <w:kern w:val="2"/>
      <w:szCs w:val="21"/>
    </w:rPr>
  </w:style>
  <w:style w:type="paragraph" w:styleId="a9">
    <w:name w:val="Body Text"/>
    <w:basedOn w:val="a"/>
    <w:link w:val="Char2"/>
    <w:uiPriority w:val="99"/>
    <w:qFormat/>
    <w:pPr>
      <w:widowControl w:val="0"/>
      <w:spacing w:after="120"/>
      <w:jc w:val="both"/>
    </w:pPr>
    <w:rPr>
      <w:rFonts w:ascii="Times New Roman" w:hAnsi="Times New Roman" w:cs="Times New Roman"/>
      <w:kern w:val="2"/>
      <w:szCs w:val="21"/>
    </w:rPr>
  </w:style>
  <w:style w:type="paragraph" w:styleId="50">
    <w:name w:val="toc 5"/>
    <w:basedOn w:val="a"/>
    <w:next w:val="a"/>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styleId="31">
    <w:name w:val="toc 3"/>
    <w:basedOn w:val="a"/>
    <w:next w:val="a"/>
    <w:uiPriority w:val="39"/>
    <w:unhideWhenUsed/>
    <w:qFormat/>
    <w:pPr>
      <w:spacing w:after="100" w:line="276" w:lineRule="auto"/>
      <w:ind w:left="440"/>
    </w:pPr>
    <w:rPr>
      <w:rFonts w:ascii="Calibri" w:hAnsi="Calibri" w:cs="Times New Roman"/>
      <w:sz w:val="22"/>
      <w:szCs w:val="22"/>
    </w:rPr>
  </w:style>
  <w:style w:type="paragraph" w:styleId="aa">
    <w:name w:val="Plain Text"/>
    <w:basedOn w:val="a"/>
    <w:link w:val="Char3"/>
    <w:qFormat/>
    <w:pPr>
      <w:widowControl w:val="0"/>
      <w:jc w:val="both"/>
    </w:pPr>
    <w:rPr>
      <w:rFonts w:hAnsi="Courier New" w:cs="Times New Roman"/>
      <w:kern w:val="2"/>
      <w:szCs w:val="20"/>
    </w:rPr>
  </w:style>
  <w:style w:type="paragraph" w:styleId="8">
    <w:name w:val="toc 8"/>
    <w:basedOn w:val="a"/>
    <w:next w:val="a"/>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styleId="ab">
    <w:name w:val="Date"/>
    <w:basedOn w:val="a"/>
    <w:next w:val="a"/>
    <w:link w:val="Char5"/>
    <w:uiPriority w:val="99"/>
    <w:qFormat/>
    <w:pPr>
      <w:widowControl w:val="0"/>
      <w:ind w:leftChars="2500" w:left="100"/>
      <w:jc w:val="both"/>
    </w:pPr>
    <w:rPr>
      <w:rFonts w:ascii="Times New Roman" w:hAnsi="Times New Roman" w:cs="Times New Roman"/>
      <w:kern w:val="2"/>
      <w:szCs w:val="21"/>
    </w:rPr>
  </w:style>
  <w:style w:type="paragraph" w:styleId="ac">
    <w:name w:val="endnote text"/>
    <w:basedOn w:val="a"/>
    <w:link w:val="Char6"/>
    <w:uiPriority w:val="99"/>
    <w:semiHidden/>
    <w:unhideWhenUsed/>
    <w:qFormat/>
    <w:pPr>
      <w:snapToGrid w:val="0"/>
    </w:pPr>
  </w:style>
  <w:style w:type="paragraph" w:styleId="ad">
    <w:name w:val="Balloon Text"/>
    <w:basedOn w:val="a"/>
    <w:link w:val="Char7"/>
    <w:uiPriority w:val="99"/>
    <w:unhideWhenUsed/>
    <w:qFormat/>
    <w:pPr>
      <w:widowControl w:val="0"/>
      <w:jc w:val="both"/>
    </w:pPr>
    <w:rPr>
      <w:rFonts w:ascii="Calibri" w:hAnsi="Calibri" w:cs="Times New Roman"/>
      <w:kern w:val="2"/>
      <w:sz w:val="18"/>
      <w:szCs w:val="18"/>
    </w:rPr>
  </w:style>
  <w:style w:type="paragraph" w:styleId="ae">
    <w:name w:val="footer"/>
    <w:basedOn w:val="a"/>
    <w:link w:val="Char8"/>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f">
    <w:name w:val="header"/>
    <w:basedOn w:val="a"/>
    <w:link w:val="Char9"/>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1">
    <w:name w:val="toc 1"/>
    <w:basedOn w:val="a"/>
    <w:next w:val="a"/>
    <w:uiPriority w:val="39"/>
    <w:qFormat/>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40">
    <w:name w:val="toc 4"/>
    <w:basedOn w:val="a"/>
    <w:next w:val="a"/>
    <w:uiPriority w:val="39"/>
    <w:unhideWhenUsed/>
    <w:qFormat/>
    <w:pPr>
      <w:widowControl w:val="0"/>
      <w:ind w:leftChars="600" w:left="1260"/>
      <w:jc w:val="both"/>
    </w:pPr>
    <w:rPr>
      <w:rFonts w:asciiTheme="minorHAnsi" w:eastAsiaTheme="minorEastAsia" w:hAnsiTheme="minorHAnsi" w:cstheme="minorBidi"/>
      <w:kern w:val="2"/>
      <w:szCs w:val="22"/>
    </w:rPr>
  </w:style>
  <w:style w:type="paragraph" w:styleId="60">
    <w:name w:val="toc 6"/>
    <w:basedOn w:val="a"/>
    <w:next w:val="a"/>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styleId="20">
    <w:name w:val="toc 2"/>
    <w:basedOn w:val="a"/>
    <w:next w:val="a"/>
    <w:uiPriority w:val="39"/>
    <w:qFormat/>
    <w:pPr>
      <w:widowControl w:val="0"/>
      <w:ind w:leftChars="200" w:left="420"/>
      <w:jc w:val="both"/>
    </w:pPr>
    <w:rPr>
      <w:rFonts w:ascii="Times New Roman" w:hAnsi="Times New Roman" w:cs="Times New Roman"/>
      <w:kern w:val="2"/>
      <w:szCs w:val="21"/>
    </w:rPr>
  </w:style>
  <w:style w:type="paragraph" w:styleId="9">
    <w:name w:val="toc 9"/>
    <w:basedOn w:val="a"/>
    <w:next w:val="a"/>
    <w:uiPriority w:val="39"/>
    <w:unhideWhenUsed/>
    <w:qFormat/>
    <w:pPr>
      <w:widowControl w:val="0"/>
      <w:ind w:leftChars="1600" w:left="3360"/>
      <w:jc w:val="both"/>
    </w:pPr>
    <w:rPr>
      <w:rFonts w:asciiTheme="minorHAnsi" w:eastAsiaTheme="minorEastAsia" w:hAnsiTheme="minorHAnsi" w:cstheme="minorBidi"/>
      <w:kern w:val="2"/>
      <w:szCs w:val="22"/>
    </w:rPr>
  </w:style>
  <w:style w:type="paragraph" w:styleId="af0">
    <w:name w:val="Normal (Web)"/>
    <w:basedOn w:val="a"/>
    <w:uiPriority w:val="99"/>
    <w:qFormat/>
    <w:pPr>
      <w:spacing w:before="100" w:beforeAutospacing="1" w:after="100" w:afterAutospacing="1"/>
    </w:pPr>
    <w:rPr>
      <w:sz w:val="24"/>
    </w:rPr>
  </w:style>
  <w:style w:type="paragraph" w:styleId="12">
    <w:name w:val="index 1"/>
    <w:basedOn w:val="a"/>
    <w:next w:val="a"/>
    <w:semiHidden/>
    <w:qFormat/>
    <w:pPr>
      <w:ind w:firstLineChars="200" w:firstLine="420"/>
    </w:pPr>
    <w:rPr>
      <w:rFonts w:cs="Times New Roman"/>
      <w:color w:val="000000"/>
      <w:szCs w:val="21"/>
    </w:rPr>
  </w:style>
  <w:style w:type="paragraph" w:styleId="af1">
    <w:name w:val="Title"/>
    <w:basedOn w:val="a"/>
    <w:next w:val="a"/>
    <w:link w:val="Chara"/>
    <w:uiPriority w:val="10"/>
    <w:qFormat/>
    <w:pPr>
      <w:widowControl w:val="0"/>
      <w:spacing w:before="240" w:after="60"/>
      <w:jc w:val="center"/>
      <w:outlineLvl w:val="0"/>
    </w:pPr>
    <w:rPr>
      <w:rFonts w:asciiTheme="majorHAnsi" w:hAnsiTheme="majorHAnsi" w:cstheme="majorBidi"/>
      <w:b/>
      <w:bCs/>
      <w:kern w:val="2"/>
      <w:sz w:val="32"/>
      <w:szCs w:val="32"/>
    </w:rPr>
  </w:style>
  <w:style w:type="paragraph" w:styleId="af2">
    <w:name w:val="annotation subject"/>
    <w:basedOn w:val="a7"/>
    <w:next w:val="a7"/>
    <w:link w:val="Charb"/>
    <w:uiPriority w:val="99"/>
    <w:unhideWhenUsed/>
    <w:rPr>
      <w:rFonts w:ascii="Calibri" w:hAnsi="Calibri"/>
      <w:b/>
      <w:bCs/>
      <w:szCs w:val="22"/>
    </w:rPr>
  </w:style>
  <w:style w:type="table" w:styleId="af3">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basedOn w:val="a0"/>
    <w:uiPriority w:val="99"/>
    <w:semiHidden/>
    <w:unhideWhenUsed/>
    <w:qFormat/>
    <w:rPr>
      <w:vertAlign w:val="superscript"/>
    </w:rPr>
  </w:style>
  <w:style w:type="character" w:styleId="af5">
    <w:name w:val="Hyperlink"/>
    <w:basedOn w:val="a0"/>
    <w:uiPriority w:val="99"/>
    <w:qFormat/>
    <w:rPr>
      <w:rFonts w:cs="Times New Roman"/>
      <w:color w:val="0000FF"/>
      <w:u w:val="single"/>
    </w:rPr>
  </w:style>
  <w:style w:type="character" w:styleId="af6">
    <w:name w:val="annotation reference"/>
    <w:basedOn w:val="a0"/>
    <w:uiPriority w:val="99"/>
    <w:rPr>
      <w:rFonts w:eastAsia="宋体" w:cs="Times New Roman"/>
      <w:kern w:val="2"/>
      <w:sz w:val="21"/>
      <w:szCs w:val="21"/>
      <w:lang w:val="en-US" w:eastAsia="zh-CN" w:bidi="ar-SA"/>
    </w:rPr>
  </w:style>
  <w:style w:type="character" w:customStyle="1" w:styleId="1Char">
    <w:name w:val="标题 1 Char"/>
    <w:basedOn w:val="a0"/>
    <w:link w:val="10"/>
    <w:uiPriority w:val="99"/>
    <w:rPr>
      <w:rFonts w:eastAsia="黑体"/>
      <w:b/>
      <w:bCs/>
      <w:kern w:val="44"/>
      <w:sz w:val="28"/>
      <w:szCs w:val="44"/>
    </w:rPr>
  </w:style>
  <w:style w:type="character" w:customStyle="1" w:styleId="2Char2">
    <w:name w:val="标题 2 Char2"/>
    <w:aliases w:val="标题 2 Char Char Char Char2"/>
    <w:basedOn w:val="a0"/>
    <w:link w:val="2"/>
    <w:qFormat/>
    <w:rPr>
      <w:rFonts w:ascii="Arial" w:hAnsi="Arial"/>
      <w:b/>
      <w:bCs/>
      <w:kern w:val="2"/>
      <w:sz w:val="21"/>
      <w:szCs w:val="21"/>
    </w:rPr>
  </w:style>
  <w:style w:type="character" w:customStyle="1" w:styleId="3Char4">
    <w:name w:val="标题 3 Char4"/>
    <w:basedOn w:val="a0"/>
    <w:link w:val="3"/>
    <w:uiPriority w:val="9"/>
    <w:qFormat/>
    <w:rPr>
      <w:b/>
      <w:bCs/>
      <w:kern w:val="2"/>
      <w:sz w:val="21"/>
      <w:szCs w:val="32"/>
    </w:rPr>
  </w:style>
  <w:style w:type="character" w:customStyle="1" w:styleId="4Char1">
    <w:name w:val="标题 4 Char1"/>
    <w:basedOn w:val="a0"/>
    <w:link w:val="4"/>
    <w:uiPriority w:val="9"/>
    <w:qFormat/>
    <w:rPr>
      <w:rFonts w:asciiTheme="minorEastAsia" w:eastAsiaTheme="minorEastAsia" w:hAnsiTheme="minorEastAsia"/>
      <w:b/>
      <w:bCs/>
      <w:kern w:val="2"/>
      <w:sz w:val="21"/>
      <w:szCs w:val="28"/>
    </w:rPr>
  </w:style>
  <w:style w:type="character" w:customStyle="1" w:styleId="5Char3">
    <w:name w:val="标题 5 Char3"/>
    <w:basedOn w:val="a0"/>
    <w:link w:val="5"/>
    <w:uiPriority w:val="9"/>
    <w:rPr>
      <w:b/>
      <w:bCs/>
      <w:kern w:val="2"/>
      <w:sz w:val="21"/>
      <w:szCs w:val="28"/>
    </w:rPr>
  </w:style>
  <w:style w:type="paragraph" w:customStyle="1" w:styleId="TOC1">
    <w:name w:val="TOC 标题1"/>
    <w:basedOn w:val="10"/>
    <w:next w:val="a"/>
    <w:uiPriority w:val="39"/>
    <w:qFormat/>
    <w:pPr>
      <w:widowControl/>
      <w:spacing w:before="480" w:after="0" w:line="276" w:lineRule="auto"/>
      <w:outlineLvl w:val="9"/>
    </w:pPr>
    <w:rPr>
      <w:rFonts w:ascii="Cambria" w:eastAsia="宋体" w:hAnsi="Cambria"/>
      <w:color w:val="365F91"/>
      <w:kern w:val="0"/>
      <w:szCs w:val="28"/>
    </w:rPr>
  </w:style>
  <w:style w:type="character" w:customStyle="1" w:styleId="Char4">
    <w:name w:val="批注文字 Char4"/>
    <w:basedOn w:val="a0"/>
    <w:link w:val="a7"/>
    <w:uiPriority w:val="99"/>
    <w:qFormat/>
    <w:rPr>
      <w:rFonts w:ascii="Times New Roman" w:eastAsia="宋体" w:hAnsi="Times New Roman" w:cs="Times New Roman"/>
      <w:szCs w:val="21"/>
    </w:rPr>
  </w:style>
  <w:style w:type="character" w:customStyle="1" w:styleId="Char7">
    <w:name w:val="批注框文本 Char"/>
    <w:basedOn w:val="a0"/>
    <w:link w:val="ad"/>
    <w:uiPriority w:val="99"/>
    <w:rPr>
      <w:rFonts w:ascii="Calibri" w:eastAsia="宋体" w:hAnsi="Calibri" w:cs="Times New Roman"/>
      <w:sz w:val="18"/>
      <w:szCs w:val="18"/>
    </w:rPr>
  </w:style>
  <w:style w:type="character" w:customStyle="1" w:styleId="Char1">
    <w:name w:val="称呼 Char1"/>
    <w:basedOn w:val="a0"/>
    <w:link w:val="a8"/>
    <w:uiPriority w:val="99"/>
    <w:qFormat/>
    <w:rPr>
      <w:rFonts w:ascii="Times New Roman" w:eastAsia="宋体" w:hAnsi="Times New Roman" w:cs="Times New Roman"/>
      <w:szCs w:val="21"/>
    </w:rPr>
  </w:style>
  <w:style w:type="character" w:customStyle="1" w:styleId="notnullcss1">
    <w:name w:val="notnullcss1"/>
    <w:basedOn w:val="a0"/>
    <w:uiPriority w:val="99"/>
    <w:rPr>
      <w:rFonts w:eastAsia="宋体" w:cs="Times New Roman"/>
      <w:color w:val="FF0000"/>
      <w:kern w:val="2"/>
      <w:sz w:val="24"/>
      <w:szCs w:val="24"/>
      <w:lang w:val="en-US" w:eastAsia="zh-CN" w:bidi="ar-SA"/>
    </w:rPr>
  </w:style>
  <w:style w:type="paragraph" w:customStyle="1" w:styleId="xl61">
    <w:name w:val="xl61"/>
    <w:basedOn w:val="a"/>
    <w:uiPriority w:val="99"/>
    <w:pPr>
      <w:spacing w:before="100" w:after="100"/>
      <w:jc w:val="right"/>
    </w:pPr>
    <w:rPr>
      <w:rFonts w:ascii="Arial Unicode MS" w:eastAsia="Arial Unicode MS" w:hAnsi="Times New Roman" w:cs="Times New Roman"/>
      <w:sz w:val="18"/>
      <w:szCs w:val="18"/>
    </w:rPr>
  </w:style>
  <w:style w:type="paragraph" w:styleId="af7">
    <w:name w:val="List Paragraph"/>
    <w:basedOn w:val="a"/>
    <w:uiPriority w:val="34"/>
    <w:qFormat/>
    <w:pPr>
      <w:widowControl w:val="0"/>
      <w:ind w:firstLineChars="200" w:firstLine="420"/>
      <w:jc w:val="both"/>
    </w:pPr>
    <w:rPr>
      <w:rFonts w:ascii="Calibri" w:hAnsi="Calibri" w:cs="Times New Roman"/>
      <w:kern w:val="2"/>
      <w:szCs w:val="22"/>
    </w:rPr>
  </w:style>
  <w:style w:type="character" w:customStyle="1" w:styleId="Charb">
    <w:name w:val="批注主题 Char"/>
    <w:basedOn w:val="Char4"/>
    <w:link w:val="af2"/>
    <w:uiPriority w:val="99"/>
    <w:qFormat/>
    <w:rPr>
      <w:rFonts w:ascii="Calibri" w:eastAsia="宋体" w:hAnsi="Calibri" w:cs="Times New Roman"/>
      <w:b/>
      <w:bCs/>
      <w:szCs w:val="21"/>
    </w:rPr>
  </w:style>
  <w:style w:type="character" w:customStyle="1" w:styleId="Char9">
    <w:name w:val="页眉 Char"/>
    <w:basedOn w:val="a0"/>
    <w:link w:val="af"/>
    <w:uiPriority w:val="99"/>
    <w:qFormat/>
    <w:rPr>
      <w:rFonts w:ascii="Calibri" w:eastAsia="宋体" w:hAnsi="Calibri" w:cs="Times New Roman"/>
      <w:sz w:val="18"/>
      <w:szCs w:val="18"/>
    </w:rPr>
  </w:style>
  <w:style w:type="character" w:customStyle="1" w:styleId="Char8">
    <w:name w:val="页脚 Char"/>
    <w:basedOn w:val="a0"/>
    <w:link w:val="ae"/>
    <w:uiPriority w:val="99"/>
    <w:qFormat/>
    <w:rPr>
      <w:rFonts w:ascii="Calibri" w:eastAsia="宋体" w:hAnsi="Calibri" w:cs="Times New Roman"/>
      <w:sz w:val="18"/>
      <w:szCs w:val="18"/>
    </w:rPr>
  </w:style>
  <w:style w:type="character" w:customStyle="1" w:styleId="Char3">
    <w:name w:val="纯文本 Char"/>
    <w:basedOn w:val="a0"/>
    <w:link w:val="aa"/>
    <w:qFormat/>
    <w:rPr>
      <w:rFonts w:ascii="宋体" w:eastAsia="宋体" w:hAnsi="Courier New" w:cs="Times New Roman"/>
      <w:szCs w:val="20"/>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Char2">
    <w:name w:val="正文文本 Char"/>
    <w:basedOn w:val="a0"/>
    <w:link w:val="a9"/>
    <w:uiPriority w:val="99"/>
    <w:qFormat/>
    <w:rPr>
      <w:rFonts w:ascii="Times New Roman" w:eastAsia="宋体" w:hAnsi="Times New Roman" w:cs="Times New Roman"/>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Char5">
    <w:name w:val="日期 Char"/>
    <w:basedOn w:val="a0"/>
    <w:link w:val="ab"/>
    <w:uiPriority w:val="99"/>
    <w:qFormat/>
    <w:rPr>
      <w:rFonts w:ascii="Times New Roman" w:eastAsia="宋体" w:hAnsi="Times New Roman" w:cs="Times New Roman"/>
      <w:szCs w:val="21"/>
    </w:rPr>
  </w:style>
  <w:style w:type="character" w:customStyle="1" w:styleId="Char">
    <w:name w:val="注释标题 Char"/>
    <w:basedOn w:val="a0"/>
    <w:link w:val="a3"/>
    <w:uiPriority w:val="99"/>
    <w:qFormat/>
    <w:rPr>
      <w:rFonts w:ascii="Times New Roman" w:eastAsia="宋体" w:hAnsi="Times New Roman" w:cs="Times New Roman"/>
      <w:szCs w:val="21"/>
    </w:rPr>
  </w:style>
  <w:style w:type="paragraph" w:customStyle="1" w:styleId="51">
    <w:name w:val="标题5"/>
    <w:basedOn w:val="a"/>
    <w:qFormat/>
    <w:pPr>
      <w:keepNext/>
      <w:keepLines/>
      <w:widowControl w:val="0"/>
      <w:spacing w:before="60" w:after="60"/>
      <w:ind w:hangingChars="200" w:hanging="420"/>
      <w:jc w:val="both"/>
      <w:outlineLvl w:val="4"/>
    </w:pPr>
    <w:rPr>
      <w:rFonts w:cs="Times New Roman"/>
      <w:b/>
      <w:bCs/>
      <w:kern w:val="2"/>
      <w:szCs w:val="21"/>
    </w:rPr>
  </w:style>
  <w:style w:type="paragraph" w:customStyle="1" w:styleId="13">
    <w:name w:val="修订1"/>
    <w:hidden/>
    <w:uiPriority w:val="99"/>
    <w:semiHidden/>
    <w:qFormat/>
    <w:rPr>
      <w:kern w:val="2"/>
      <w:sz w:val="21"/>
      <w:szCs w:val="22"/>
    </w:rPr>
  </w:style>
  <w:style w:type="character" w:customStyle="1" w:styleId="Charc">
    <w:name w:val="正文的样式 Char"/>
    <w:basedOn w:val="a0"/>
    <w:link w:val="af8"/>
    <w:qFormat/>
    <w:rPr>
      <w:kern w:val="2"/>
      <w:sz w:val="21"/>
      <w:szCs w:val="24"/>
    </w:rPr>
  </w:style>
  <w:style w:type="paragraph" w:customStyle="1" w:styleId="af8">
    <w:name w:val="正文的样式"/>
    <w:basedOn w:val="a"/>
    <w:link w:val="Charc"/>
    <w:qFormat/>
    <w:pPr>
      <w:widowControl w:val="0"/>
      <w:spacing w:before="100" w:after="100"/>
      <w:jc w:val="both"/>
    </w:pPr>
    <w:rPr>
      <w:rFonts w:ascii="Calibri" w:hAnsi="Calibri" w:cs="Times New Roman"/>
      <w:kern w:val="2"/>
    </w:rPr>
  </w:style>
  <w:style w:type="character" w:customStyle="1" w:styleId="Char0">
    <w:name w:val="文档结构图 Char"/>
    <w:basedOn w:val="a0"/>
    <w:link w:val="a5"/>
    <w:uiPriority w:val="99"/>
    <w:semiHidden/>
    <w:qFormat/>
    <w:rPr>
      <w:rFonts w:ascii="宋体"/>
      <w:kern w:val="2"/>
      <w:sz w:val="18"/>
      <w:szCs w:val="18"/>
    </w:rPr>
  </w:style>
  <w:style w:type="character" w:styleId="af9">
    <w:name w:val="Placeholder Text"/>
    <w:basedOn w:val="a0"/>
    <w:uiPriority w:val="99"/>
    <w:semiHidden/>
    <w:qFormat/>
    <w:rPr>
      <w:color w:val="auto"/>
    </w:rPr>
  </w:style>
  <w:style w:type="character" w:customStyle="1" w:styleId="Chara">
    <w:name w:val="标题 Char"/>
    <w:basedOn w:val="a0"/>
    <w:link w:val="af1"/>
    <w:uiPriority w:val="10"/>
    <w:qFormat/>
    <w:rPr>
      <w:rFonts w:asciiTheme="majorHAnsi" w:hAnsiTheme="majorHAnsi" w:cstheme="majorBidi"/>
      <w:b/>
      <w:bCs/>
      <w:kern w:val="2"/>
      <w:sz w:val="32"/>
      <w:szCs w:val="32"/>
    </w:rPr>
  </w:style>
  <w:style w:type="paragraph" w:styleId="afa">
    <w:name w:val="No Spacing"/>
    <w:uiPriority w:val="1"/>
    <w:qFormat/>
    <w:pPr>
      <w:widowControl w:val="0"/>
      <w:jc w:val="both"/>
    </w:pPr>
    <w:rPr>
      <w:kern w:val="2"/>
      <w:sz w:val="21"/>
      <w:szCs w:val="22"/>
    </w:rPr>
  </w:style>
  <w:style w:type="character" w:customStyle="1" w:styleId="6Char">
    <w:name w:val="标题 6 Char"/>
    <w:basedOn w:val="a0"/>
    <w:link w:val="6"/>
    <w:uiPriority w:val="9"/>
    <w:qFormat/>
    <w:rPr>
      <w:rFonts w:asciiTheme="majorHAnsi" w:hAnsiTheme="majorHAnsi" w:cstheme="majorBidi"/>
      <w:b/>
      <w:bCs/>
      <w:sz w:val="21"/>
      <w:szCs w:val="24"/>
    </w:rPr>
  </w:style>
  <w:style w:type="character" w:customStyle="1" w:styleId="Char6">
    <w:name w:val="尾注文本 Char"/>
    <w:basedOn w:val="a0"/>
    <w:link w:val="ac"/>
    <w:uiPriority w:val="99"/>
    <w:semiHidden/>
    <w:qFormat/>
    <w:rPr>
      <w:rFonts w:ascii="宋体" w:hAnsi="宋体" w:cs="宋体"/>
      <w:sz w:val="21"/>
      <w:szCs w:val="24"/>
    </w:rPr>
  </w:style>
  <w:style w:type="character" w:customStyle="1" w:styleId="Char10">
    <w:name w:val="批注主题 Char1"/>
    <w:basedOn w:val="Char4"/>
    <w:uiPriority w:val="99"/>
    <w:semiHidden/>
    <w:qFormat/>
    <w:rPr>
      <w:rFonts w:ascii="Times New Roman" w:eastAsia="宋体" w:hAnsi="Times New Roman" w:cs="Times New Roman"/>
      <w:b/>
      <w:bCs/>
      <w:szCs w:val="21"/>
    </w:rPr>
  </w:style>
  <w:style w:type="character" w:customStyle="1" w:styleId="span">
    <w:name w:val="span_"/>
    <w:basedOn w:val="a0"/>
    <w:qFormat/>
  </w:style>
  <w:style w:type="paragraph" w:customStyle="1" w:styleId="32">
    <w:name w:val="标题  3"/>
    <w:basedOn w:val="a"/>
    <w:next w:val="a"/>
    <w:link w:val="3Char"/>
    <w:qFormat/>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qFormat/>
    <w:rPr>
      <w:rFonts w:ascii="Times New Roman" w:hAnsi="Times New Roman"/>
      <w:b/>
      <w:kern w:val="2"/>
      <w:sz w:val="21"/>
      <w:szCs w:val="24"/>
    </w:rPr>
  </w:style>
  <w:style w:type="character" w:customStyle="1" w:styleId="7Char">
    <w:name w:val="标题 7 Char"/>
    <w:basedOn w:val="a0"/>
    <w:link w:val="7"/>
    <w:uiPriority w:val="9"/>
    <w:qFormat/>
    <w:rPr>
      <w:rFonts w:ascii="宋体" w:hAnsi="宋体" w:cs="宋体"/>
      <w:b/>
      <w:bCs/>
      <w:sz w:val="24"/>
      <w:szCs w:val="24"/>
    </w:rPr>
  </w:style>
  <w:style w:type="character" w:customStyle="1" w:styleId="14">
    <w:name w:val="批注主题 字符1"/>
    <w:basedOn w:val="Char4"/>
    <w:uiPriority w:val="99"/>
    <w:semiHidden/>
    <w:qFormat/>
    <w:rPr>
      <w:rFonts w:ascii="Times New Roman" w:eastAsia="宋体" w:hAnsi="Times New Roman" w:cs="Times New Roman"/>
      <w:b/>
      <w:bCs/>
      <w:szCs w:val="21"/>
    </w:rPr>
  </w:style>
  <w:style w:type="character" w:customStyle="1" w:styleId="4Char">
    <w:name w:val="标题 4 Char"/>
    <w:uiPriority w:val="9"/>
    <w:qFormat/>
    <w:rPr>
      <w:rFonts w:ascii="Cambria" w:hAnsi="Cambria"/>
      <w:b/>
      <w:bCs/>
      <w:kern w:val="2"/>
      <w:sz w:val="21"/>
      <w:szCs w:val="28"/>
    </w:rPr>
  </w:style>
  <w:style w:type="paragraph" w:customStyle="1" w:styleId="41">
    <w:name w:val="4"/>
    <w:basedOn w:val="a"/>
    <w:next w:val="af7"/>
    <w:uiPriority w:val="34"/>
    <w:qFormat/>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pPr>
      <w:widowControl w:val="0"/>
      <w:ind w:firstLineChars="200" w:firstLine="420"/>
      <w:jc w:val="both"/>
    </w:pPr>
    <w:rPr>
      <w:rFonts w:ascii="Calibri" w:hAnsi="Calibri" w:cs="Times New Roman"/>
      <w:kern w:val="2"/>
      <w:szCs w:val="22"/>
    </w:rPr>
  </w:style>
  <w:style w:type="character" w:customStyle="1" w:styleId="3Char0">
    <w:name w:val="标题 3 Char"/>
    <w:uiPriority w:val="9"/>
    <w:qFormat/>
    <w:rPr>
      <w:b/>
      <w:bCs/>
      <w:kern w:val="2"/>
      <w:sz w:val="21"/>
      <w:szCs w:val="32"/>
    </w:rPr>
  </w:style>
  <w:style w:type="paragraph" w:customStyle="1" w:styleId="22">
    <w:name w:val="2"/>
    <w:basedOn w:val="a"/>
    <w:next w:val="af7"/>
    <w:uiPriority w:val="34"/>
    <w:qFormat/>
    <w:pPr>
      <w:widowControl w:val="0"/>
      <w:ind w:firstLineChars="200" w:firstLine="420"/>
      <w:jc w:val="both"/>
    </w:pPr>
    <w:rPr>
      <w:rFonts w:ascii="Calibri" w:hAnsi="Calibri" w:cs="Times New Roman"/>
      <w:kern w:val="2"/>
      <w:szCs w:val="22"/>
    </w:rPr>
  </w:style>
  <w:style w:type="paragraph" w:customStyle="1" w:styleId="15">
    <w:name w:val="1"/>
    <w:basedOn w:val="a"/>
    <w:next w:val="af7"/>
    <w:uiPriority w:val="34"/>
    <w:qFormat/>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qFormat/>
    <w:rPr>
      <w:rFonts w:ascii="Times New Roman" w:hAnsi="Times New Roman"/>
      <w:kern w:val="2"/>
      <w:sz w:val="21"/>
      <w:szCs w:val="21"/>
    </w:rPr>
  </w:style>
  <w:style w:type="character" w:customStyle="1" w:styleId="3Char1">
    <w:name w:val="标题 3 Char1"/>
    <w:uiPriority w:val="9"/>
    <w:qFormat/>
    <w:rPr>
      <w:b/>
      <w:bCs/>
      <w:kern w:val="2"/>
      <w:sz w:val="21"/>
      <w:szCs w:val="32"/>
    </w:rPr>
  </w:style>
  <w:style w:type="character" w:customStyle="1" w:styleId="2Char">
    <w:name w:val="标题 2 Char"/>
    <w:aliases w:val="标题 2 Char Char Char Char"/>
    <w:qFormat/>
    <w:rPr>
      <w:rFonts w:ascii="Arial" w:hAnsi="Arial"/>
      <w:b/>
      <w:bCs/>
      <w:kern w:val="2"/>
      <w:sz w:val="21"/>
      <w:szCs w:val="21"/>
    </w:rPr>
  </w:style>
  <w:style w:type="character" w:customStyle="1" w:styleId="5Char">
    <w:name w:val="标题 5 Char"/>
    <w:uiPriority w:val="9"/>
    <w:qFormat/>
    <w:rPr>
      <w:b/>
      <w:bCs/>
      <w:kern w:val="2"/>
      <w:sz w:val="21"/>
      <w:szCs w:val="28"/>
    </w:rPr>
  </w:style>
  <w:style w:type="paragraph" w:customStyle="1" w:styleId="71">
    <w:name w:val="7"/>
    <w:basedOn w:val="a"/>
    <w:next w:val="af7"/>
    <w:uiPriority w:val="34"/>
    <w:qFormat/>
    <w:pPr>
      <w:widowControl w:val="0"/>
      <w:ind w:firstLineChars="200" w:firstLine="420"/>
      <w:jc w:val="both"/>
    </w:pPr>
    <w:rPr>
      <w:rFonts w:ascii="Calibri" w:hAnsi="Calibri" w:cs="Times New Roman"/>
      <w:kern w:val="2"/>
      <w:szCs w:val="22"/>
    </w:rPr>
  </w:style>
  <w:style w:type="character" w:customStyle="1" w:styleId="Chare">
    <w:name w:val="称呼 Char"/>
    <w:uiPriority w:val="99"/>
    <w:qFormat/>
    <w:rPr>
      <w:rFonts w:ascii="Times New Roman" w:hAnsi="Times New Roman"/>
      <w:kern w:val="2"/>
      <w:sz w:val="21"/>
      <w:szCs w:val="21"/>
    </w:rPr>
  </w:style>
  <w:style w:type="character" w:customStyle="1" w:styleId="fontstyle01">
    <w:name w:val="fontstyle01"/>
    <w:qFormat/>
    <w:rPr>
      <w:rFonts w:ascii="FZLTSK--GBK1-0" w:hAnsi="FZLTSK--GBK1-0" w:hint="default"/>
      <w:color w:val="000000"/>
      <w:sz w:val="20"/>
      <w:szCs w:val="20"/>
    </w:rPr>
  </w:style>
  <w:style w:type="paragraph" w:customStyle="1" w:styleId="61">
    <w:name w:val="6"/>
    <w:basedOn w:val="a"/>
    <w:next w:val="af7"/>
    <w:uiPriority w:val="34"/>
    <w:qFormat/>
    <w:pPr>
      <w:widowControl w:val="0"/>
      <w:ind w:firstLineChars="200" w:firstLine="420"/>
      <w:jc w:val="both"/>
    </w:pPr>
    <w:rPr>
      <w:rFonts w:ascii="Calibri" w:hAnsi="Calibri" w:cs="Times New Roman"/>
      <w:kern w:val="2"/>
      <w:szCs w:val="22"/>
    </w:rPr>
  </w:style>
  <w:style w:type="character" w:customStyle="1" w:styleId="Char11">
    <w:name w:val="批注文字 Char1"/>
    <w:uiPriority w:val="99"/>
    <w:qFormat/>
    <w:rPr>
      <w:rFonts w:ascii="Times New Roman" w:hAnsi="Times New Roman"/>
      <w:kern w:val="2"/>
      <w:sz w:val="21"/>
      <w:szCs w:val="21"/>
    </w:rPr>
  </w:style>
  <w:style w:type="character" w:customStyle="1" w:styleId="5Char1">
    <w:name w:val="标题 5 Char1"/>
    <w:uiPriority w:val="9"/>
    <w:qFormat/>
    <w:rPr>
      <w:b/>
      <w:bCs/>
      <w:kern w:val="2"/>
      <w:sz w:val="21"/>
      <w:szCs w:val="28"/>
    </w:rPr>
  </w:style>
  <w:style w:type="character" w:customStyle="1" w:styleId="16">
    <w:name w:val="批注文字 字符1"/>
    <w:uiPriority w:val="99"/>
    <w:semiHidden/>
    <w:qFormat/>
    <w:locked/>
    <w:rPr>
      <w:rFonts w:ascii="Times New Roman" w:hAnsi="Times New Roman"/>
      <w:kern w:val="2"/>
      <w:sz w:val="21"/>
      <w:szCs w:val="21"/>
    </w:rPr>
  </w:style>
  <w:style w:type="character" w:customStyle="1" w:styleId="2Char1">
    <w:name w:val="标题 2 Char1"/>
    <w:aliases w:val="标题 2 Char Char Char Char1"/>
    <w:qFormat/>
    <w:rPr>
      <w:rFonts w:ascii="Arial" w:hAnsi="Arial"/>
      <w:b/>
      <w:bCs/>
      <w:kern w:val="2"/>
      <w:sz w:val="21"/>
      <w:szCs w:val="21"/>
    </w:rPr>
  </w:style>
  <w:style w:type="character" w:customStyle="1" w:styleId="Char20">
    <w:name w:val="批注文字 Char2"/>
    <w:uiPriority w:val="99"/>
    <w:qFormat/>
    <w:rPr>
      <w:rFonts w:ascii="Times New Roman" w:hAnsi="Times New Roman"/>
      <w:kern w:val="2"/>
      <w:sz w:val="21"/>
      <w:szCs w:val="21"/>
    </w:rPr>
  </w:style>
  <w:style w:type="character" w:customStyle="1" w:styleId="5Char2">
    <w:name w:val="标题 5 Char2"/>
    <w:uiPriority w:val="9"/>
    <w:qFormat/>
    <w:rPr>
      <w:b/>
      <w:bCs/>
      <w:kern w:val="2"/>
      <w:sz w:val="21"/>
      <w:szCs w:val="28"/>
    </w:rPr>
  </w:style>
  <w:style w:type="paragraph" w:customStyle="1" w:styleId="52">
    <w:name w:val="5"/>
    <w:basedOn w:val="a"/>
    <w:next w:val="af7"/>
    <w:uiPriority w:val="34"/>
    <w:qFormat/>
    <w:pPr>
      <w:widowControl w:val="0"/>
      <w:ind w:firstLineChars="200" w:firstLine="420"/>
      <w:jc w:val="both"/>
    </w:pPr>
    <w:rPr>
      <w:rFonts w:ascii="Calibri" w:hAnsi="Calibri" w:cs="Times New Roman"/>
      <w:kern w:val="2"/>
      <w:szCs w:val="22"/>
    </w:rPr>
  </w:style>
  <w:style w:type="character" w:customStyle="1" w:styleId="3Char2">
    <w:name w:val="标题 3 Char2"/>
    <w:uiPriority w:val="9"/>
    <w:qFormat/>
    <w:rPr>
      <w:b/>
      <w:bCs/>
      <w:kern w:val="2"/>
      <w:sz w:val="21"/>
      <w:szCs w:val="32"/>
    </w:rPr>
  </w:style>
  <w:style w:type="character" w:customStyle="1" w:styleId="3Char3">
    <w:name w:val="标题 3 Char3"/>
    <w:uiPriority w:val="9"/>
    <w:qFormat/>
    <w:rPr>
      <w:b/>
      <w:bCs/>
      <w:kern w:val="2"/>
      <w:sz w:val="21"/>
      <w:szCs w:val="32"/>
    </w:rPr>
  </w:style>
  <w:style w:type="character" w:customStyle="1" w:styleId="Char30">
    <w:name w:val="批注文字 Char3"/>
    <w:qFormat/>
    <w:rPr>
      <w:rFonts w:ascii="Times New Roman" w:hAnsi="Times New Roman"/>
      <w:kern w:val="2"/>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b">
    <w:name w:val="Body Text First Indent"/>
    <w:basedOn w:val="a9"/>
    <w:link w:val="Charf"/>
    <w:uiPriority w:val="99"/>
    <w:semiHidden/>
    <w:unhideWhenUsed/>
    <w:rsid w:val="003A1A02"/>
    <w:pPr>
      <w:widowControl/>
      <w:ind w:firstLineChars="100" w:firstLine="420"/>
      <w:jc w:val="left"/>
    </w:pPr>
    <w:rPr>
      <w:rFonts w:ascii="宋体" w:hAnsi="宋体" w:cs="宋体"/>
      <w:kern w:val="0"/>
      <w:szCs w:val="24"/>
    </w:rPr>
  </w:style>
  <w:style w:type="character" w:customStyle="1" w:styleId="Charf">
    <w:name w:val="正文首行缩进 Char"/>
    <w:basedOn w:val="Char2"/>
    <w:link w:val="afb"/>
    <w:uiPriority w:val="99"/>
    <w:semiHidden/>
    <w:rsid w:val="003A1A02"/>
    <w:rPr>
      <w:rFonts w:ascii="宋体" w:eastAsia="宋体" w:hAnsi="宋体" w:cs="宋体"/>
      <w:sz w:val="21"/>
      <w:szCs w:val="24"/>
    </w:rPr>
  </w:style>
  <w:style w:type="paragraph" w:styleId="TOC">
    <w:name w:val="TOC Heading"/>
    <w:basedOn w:val="10"/>
    <w:next w:val="a"/>
    <w:uiPriority w:val="39"/>
    <w:qFormat/>
    <w:rsid w:val="008776CA"/>
    <w:pPr>
      <w:widowControl/>
      <w:spacing w:before="480" w:after="0" w:line="276" w:lineRule="auto"/>
      <w:outlineLvl w:val="9"/>
    </w:pPr>
    <w:rPr>
      <w:rFonts w:ascii="Cambria" w:eastAsia="宋体" w:hAnsi="Cambria"/>
      <w:color w:val="365F91"/>
      <w:kern w:val="0"/>
      <w:szCs w:val="28"/>
    </w:rPr>
  </w:style>
  <w:style w:type="paragraph" w:styleId="afc">
    <w:name w:val="Revision"/>
    <w:hidden/>
    <w:uiPriority w:val="99"/>
    <w:semiHidden/>
    <w:rsid w:val="008776CA"/>
    <w:rPr>
      <w:kern w:val="2"/>
      <w:sz w:val="21"/>
      <w:szCs w:val="22"/>
    </w:rPr>
  </w:style>
  <w:style w:type="numbering" w:customStyle="1" w:styleId="1">
    <w:name w:val="样式1"/>
    <w:uiPriority w:val="99"/>
    <w:rsid w:val="008776CA"/>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4271">
      <w:bodyDiv w:val="1"/>
      <w:marLeft w:val="0"/>
      <w:marRight w:val="0"/>
      <w:marTop w:val="0"/>
      <w:marBottom w:val="0"/>
      <w:divBdr>
        <w:top w:val="none" w:sz="0" w:space="0" w:color="auto"/>
        <w:left w:val="none" w:sz="0" w:space="0" w:color="auto"/>
        <w:bottom w:val="none" w:sz="0" w:space="0" w:color="auto"/>
        <w:right w:val="none" w:sz="0" w:space="0" w:color="auto"/>
      </w:divBdr>
    </w:div>
    <w:div w:id="76099477">
      <w:bodyDiv w:val="1"/>
      <w:marLeft w:val="0"/>
      <w:marRight w:val="0"/>
      <w:marTop w:val="0"/>
      <w:marBottom w:val="0"/>
      <w:divBdr>
        <w:top w:val="none" w:sz="0" w:space="0" w:color="auto"/>
        <w:left w:val="none" w:sz="0" w:space="0" w:color="auto"/>
        <w:bottom w:val="none" w:sz="0" w:space="0" w:color="auto"/>
        <w:right w:val="none" w:sz="0" w:space="0" w:color="auto"/>
      </w:divBdr>
    </w:div>
    <w:div w:id="81073778">
      <w:bodyDiv w:val="1"/>
      <w:marLeft w:val="0"/>
      <w:marRight w:val="0"/>
      <w:marTop w:val="0"/>
      <w:marBottom w:val="0"/>
      <w:divBdr>
        <w:top w:val="none" w:sz="0" w:space="0" w:color="auto"/>
        <w:left w:val="none" w:sz="0" w:space="0" w:color="auto"/>
        <w:bottom w:val="none" w:sz="0" w:space="0" w:color="auto"/>
        <w:right w:val="none" w:sz="0" w:space="0" w:color="auto"/>
      </w:divBdr>
    </w:div>
    <w:div w:id="129446046">
      <w:bodyDiv w:val="1"/>
      <w:marLeft w:val="0"/>
      <w:marRight w:val="0"/>
      <w:marTop w:val="0"/>
      <w:marBottom w:val="0"/>
      <w:divBdr>
        <w:top w:val="none" w:sz="0" w:space="0" w:color="auto"/>
        <w:left w:val="none" w:sz="0" w:space="0" w:color="auto"/>
        <w:bottom w:val="none" w:sz="0" w:space="0" w:color="auto"/>
        <w:right w:val="none" w:sz="0" w:space="0" w:color="auto"/>
      </w:divBdr>
    </w:div>
    <w:div w:id="160170821">
      <w:bodyDiv w:val="1"/>
      <w:marLeft w:val="0"/>
      <w:marRight w:val="0"/>
      <w:marTop w:val="0"/>
      <w:marBottom w:val="0"/>
      <w:divBdr>
        <w:top w:val="none" w:sz="0" w:space="0" w:color="auto"/>
        <w:left w:val="none" w:sz="0" w:space="0" w:color="auto"/>
        <w:bottom w:val="none" w:sz="0" w:space="0" w:color="auto"/>
        <w:right w:val="none" w:sz="0" w:space="0" w:color="auto"/>
      </w:divBdr>
    </w:div>
    <w:div w:id="209922955">
      <w:bodyDiv w:val="1"/>
      <w:marLeft w:val="0"/>
      <w:marRight w:val="0"/>
      <w:marTop w:val="0"/>
      <w:marBottom w:val="0"/>
      <w:divBdr>
        <w:top w:val="none" w:sz="0" w:space="0" w:color="auto"/>
        <w:left w:val="none" w:sz="0" w:space="0" w:color="auto"/>
        <w:bottom w:val="none" w:sz="0" w:space="0" w:color="auto"/>
        <w:right w:val="none" w:sz="0" w:space="0" w:color="auto"/>
      </w:divBdr>
    </w:div>
    <w:div w:id="300768578">
      <w:bodyDiv w:val="1"/>
      <w:marLeft w:val="0"/>
      <w:marRight w:val="0"/>
      <w:marTop w:val="0"/>
      <w:marBottom w:val="0"/>
      <w:divBdr>
        <w:top w:val="none" w:sz="0" w:space="0" w:color="auto"/>
        <w:left w:val="none" w:sz="0" w:space="0" w:color="auto"/>
        <w:bottom w:val="none" w:sz="0" w:space="0" w:color="auto"/>
        <w:right w:val="none" w:sz="0" w:space="0" w:color="auto"/>
      </w:divBdr>
    </w:div>
    <w:div w:id="335307057">
      <w:bodyDiv w:val="1"/>
      <w:marLeft w:val="0"/>
      <w:marRight w:val="0"/>
      <w:marTop w:val="0"/>
      <w:marBottom w:val="0"/>
      <w:divBdr>
        <w:top w:val="none" w:sz="0" w:space="0" w:color="auto"/>
        <w:left w:val="none" w:sz="0" w:space="0" w:color="auto"/>
        <w:bottom w:val="none" w:sz="0" w:space="0" w:color="auto"/>
        <w:right w:val="none" w:sz="0" w:space="0" w:color="auto"/>
      </w:divBdr>
    </w:div>
    <w:div w:id="345402341">
      <w:bodyDiv w:val="1"/>
      <w:marLeft w:val="0"/>
      <w:marRight w:val="0"/>
      <w:marTop w:val="0"/>
      <w:marBottom w:val="0"/>
      <w:divBdr>
        <w:top w:val="none" w:sz="0" w:space="0" w:color="auto"/>
        <w:left w:val="none" w:sz="0" w:space="0" w:color="auto"/>
        <w:bottom w:val="none" w:sz="0" w:space="0" w:color="auto"/>
        <w:right w:val="none" w:sz="0" w:space="0" w:color="auto"/>
      </w:divBdr>
    </w:div>
    <w:div w:id="382678456">
      <w:bodyDiv w:val="1"/>
      <w:marLeft w:val="0"/>
      <w:marRight w:val="0"/>
      <w:marTop w:val="0"/>
      <w:marBottom w:val="0"/>
      <w:divBdr>
        <w:top w:val="none" w:sz="0" w:space="0" w:color="auto"/>
        <w:left w:val="none" w:sz="0" w:space="0" w:color="auto"/>
        <w:bottom w:val="none" w:sz="0" w:space="0" w:color="auto"/>
        <w:right w:val="none" w:sz="0" w:space="0" w:color="auto"/>
      </w:divBdr>
    </w:div>
    <w:div w:id="557017007">
      <w:bodyDiv w:val="1"/>
      <w:marLeft w:val="0"/>
      <w:marRight w:val="0"/>
      <w:marTop w:val="0"/>
      <w:marBottom w:val="0"/>
      <w:divBdr>
        <w:top w:val="none" w:sz="0" w:space="0" w:color="auto"/>
        <w:left w:val="none" w:sz="0" w:space="0" w:color="auto"/>
        <w:bottom w:val="none" w:sz="0" w:space="0" w:color="auto"/>
        <w:right w:val="none" w:sz="0" w:space="0" w:color="auto"/>
      </w:divBdr>
    </w:div>
    <w:div w:id="595942451">
      <w:bodyDiv w:val="1"/>
      <w:marLeft w:val="0"/>
      <w:marRight w:val="0"/>
      <w:marTop w:val="0"/>
      <w:marBottom w:val="0"/>
      <w:divBdr>
        <w:top w:val="none" w:sz="0" w:space="0" w:color="auto"/>
        <w:left w:val="none" w:sz="0" w:space="0" w:color="auto"/>
        <w:bottom w:val="none" w:sz="0" w:space="0" w:color="auto"/>
        <w:right w:val="none" w:sz="0" w:space="0" w:color="auto"/>
      </w:divBdr>
    </w:div>
    <w:div w:id="602347365">
      <w:bodyDiv w:val="1"/>
      <w:marLeft w:val="0"/>
      <w:marRight w:val="0"/>
      <w:marTop w:val="0"/>
      <w:marBottom w:val="0"/>
      <w:divBdr>
        <w:top w:val="none" w:sz="0" w:space="0" w:color="auto"/>
        <w:left w:val="none" w:sz="0" w:space="0" w:color="auto"/>
        <w:bottom w:val="none" w:sz="0" w:space="0" w:color="auto"/>
        <w:right w:val="none" w:sz="0" w:space="0" w:color="auto"/>
      </w:divBdr>
    </w:div>
    <w:div w:id="664288074">
      <w:bodyDiv w:val="1"/>
      <w:marLeft w:val="0"/>
      <w:marRight w:val="0"/>
      <w:marTop w:val="0"/>
      <w:marBottom w:val="0"/>
      <w:divBdr>
        <w:top w:val="none" w:sz="0" w:space="0" w:color="auto"/>
        <w:left w:val="none" w:sz="0" w:space="0" w:color="auto"/>
        <w:bottom w:val="none" w:sz="0" w:space="0" w:color="auto"/>
        <w:right w:val="none" w:sz="0" w:space="0" w:color="auto"/>
      </w:divBdr>
    </w:div>
    <w:div w:id="674846033">
      <w:bodyDiv w:val="1"/>
      <w:marLeft w:val="0"/>
      <w:marRight w:val="0"/>
      <w:marTop w:val="0"/>
      <w:marBottom w:val="0"/>
      <w:divBdr>
        <w:top w:val="none" w:sz="0" w:space="0" w:color="auto"/>
        <w:left w:val="none" w:sz="0" w:space="0" w:color="auto"/>
        <w:bottom w:val="none" w:sz="0" w:space="0" w:color="auto"/>
        <w:right w:val="none" w:sz="0" w:space="0" w:color="auto"/>
      </w:divBdr>
    </w:div>
    <w:div w:id="676077249">
      <w:bodyDiv w:val="1"/>
      <w:marLeft w:val="0"/>
      <w:marRight w:val="0"/>
      <w:marTop w:val="0"/>
      <w:marBottom w:val="0"/>
      <w:divBdr>
        <w:top w:val="none" w:sz="0" w:space="0" w:color="auto"/>
        <w:left w:val="none" w:sz="0" w:space="0" w:color="auto"/>
        <w:bottom w:val="none" w:sz="0" w:space="0" w:color="auto"/>
        <w:right w:val="none" w:sz="0" w:space="0" w:color="auto"/>
      </w:divBdr>
    </w:div>
    <w:div w:id="688684484">
      <w:bodyDiv w:val="1"/>
      <w:marLeft w:val="0"/>
      <w:marRight w:val="0"/>
      <w:marTop w:val="0"/>
      <w:marBottom w:val="0"/>
      <w:divBdr>
        <w:top w:val="none" w:sz="0" w:space="0" w:color="auto"/>
        <w:left w:val="none" w:sz="0" w:space="0" w:color="auto"/>
        <w:bottom w:val="none" w:sz="0" w:space="0" w:color="auto"/>
        <w:right w:val="none" w:sz="0" w:space="0" w:color="auto"/>
      </w:divBdr>
    </w:div>
    <w:div w:id="812911209">
      <w:bodyDiv w:val="1"/>
      <w:marLeft w:val="0"/>
      <w:marRight w:val="0"/>
      <w:marTop w:val="0"/>
      <w:marBottom w:val="0"/>
      <w:divBdr>
        <w:top w:val="none" w:sz="0" w:space="0" w:color="auto"/>
        <w:left w:val="none" w:sz="0" w:space="0" w:color="auto"/>
        <w:bottom w:val="none" w:sz="0" w:space="0" w:color="auto"/>
        <w:right w:val="none" w:sz="0" w:space="0" w:color="auto"/>
      </w:divBdr>
    </w:div>
    <w:div w:id="932056657">
      <w:bodyDiv w:val="1"/>
      <w:marLeft w:val="0"/>
      <w:marRight w:val="0"/>
      <w:marTop w:val="0"/>
      <w:marBottom w:val="0"/>
      <w:divBdr>
        <w:top w:val="none" w:sz="0" w:space="0" w:color="auto"/>
        <w:left w:val="none" w:sz="0" w:space="0" w:color="auto"/>
        <w:bottom w:val="none" w:sz="0" w:space="0" w:color="auto"/>
        <w:right w:val="none" w:sz="0" w:space="0" w:color="auto"/>
      </w:divBdr>
    </w:div>
    <w:div w:id="1009715847">
      <w:bodyDiv w:val="1"/>
      <w:marLeft w:val="0"/>
      <w:marRight w:val="0"/>
      <w:marTop w:val="0"/>
      <w:marBottom w:val="0"/>
      <w:divBdr>
        <w:top w:val="none" w:sz="0" w:space="0" w:color="auto"/>
        <w:left w:val="none" w:sz="0" w:space="0" w:color="auto"/>
        <w:bottom w:val="none" w:sz="0" w:space="0" w:color="auto"/>
        <w:right w:val="none" w:sz="0" w:space="0" w:color="auto"/>
      </w:divBdr>
    </w:div>
    <w:div w:id="1027440418">
      <w:bodyDiv w:val="1"/>
      <w:marLeft w:val="0"/>
      <w:marRight w:val="0"/>
      <w:marTop w:val="0"/>
      <w:marBottom w:val="0"/>
      <w:divBdr>
        <w:top w:val="none" w:sz="0" w:space="0" w:color="auto"/>
        <w:left w:val="none" w:sz="0" w:space="0" w:color="auto"/>
        <w:bottom w:val="none" w:sz="0" w:space="0" w:color="auto"/>
        <w:right w:val="none" w:sz="0" w:space="0" w:color="auto"/>
      </w:divBdr>
    </w:div>
    <w:div w:id="1034505475">
      <w:bodyDiv w:val="1"/>
      <w:marLeft w:val="0"/>
      <w:marRight w:val="0"/>
      <w:marTop w:val="0"/>
      <w:marBottom w:val="0"/>
      <w:divBdr>
        <w:top w:val="none" w:sz="0" w:space="0" w:color="auto"/>
        <w:left w:val="none" w:sz="0" w:space="0" w:color="auto"/>
        <w:bottom w:val="none" w:sz="0" w:space="0" w:color="auto"/>
        <w:right w:val="none" w:sz="0" w:space="0" w:color="auto"/>
      </w:divBdr>
    </w:div>
    <w:div w:id="1122764986">
      <w:bodyDiv w:val="1"/>
      <w:marLeft w:val="0"/>
      <w:marRight w:val="0"/>
      <w:marTop w:val="0"/>
      <w:marBottom w:val="0"/>
      <w:divBdr>
        <w:top w:val="none" w:sz="0" w:space="0" w:color="auto"/>
        <w:left w:val="none" w:sz="0" w:space="0" w:color="auto"/>
        <w:bottom w:val="none" w:sz="0" w:space="0" w:color="auto"/>
        <w:right w:val="none" w:sz="0" w:space="0" w:color="auto"/>
      </w:divBdr>
    </w:div>
    <w:div w:id="1203979781">
      <w:bodyDiv w:val="1"/>
      <w:marLeft w:val="0"/>
      <w:marRight w:val="0"/>
      <w:marTop w:val="0"/>
      <w:marBottom w:val="0"/>
      <w:divBdr>
        <w:top w:val="none" w:sz="0" w:space="0" w:color="auto"/>
        <w:left w:val="none" w:sz="0" w:space="0" w:color="auto"/>
        <w:bottom w:val="none" w:sz="0" w:space="0" w:color="auto"/>
        <w:right w:val="none" w:sz="0" w:space="0" w:color="auto"/>
      </w:divBdr>
    </w:div>
    <w:div w:id="1236666570">
      <w:bodyDiv w:val="1"/>
      <w:marLeft w:val="0"/>
      <w:marRight w:val="0"/>
      <w:marTop w:val="0"/>
      <w:marBottom w:val="0"/>
      <w:divBdr>
        <w:top w:val="none" w:sz="0" w:space="0" w:color="auto"/>
        <w:left w:val="none" w:sz="0" w:space="0" w:color="auto"/>
        <w:bottom w:val="none" w:sz="0" w:space="0" w:color="auto"/>
        <w:right w:val="none" w:sz="0" w:space="0" w:color="auto"/>
      </w:divBdr>
    </w:div>
    <w:div w:id="1284657386">
      <w:bodyDiv w:val="1"/>
      <w:marLeft w:val="0"/>
      <w:marRight w:val="0"/>
      <w:marTop w:val="0"/>
      <w:marBottom w:val="0"/>
      <w:divBdr>
        <w:top w:val="none" w:sz="0" w:space="0" w:color="auto"/>
        <w:left w:val="none" w:sz="0" w:space="0" w:color="auto"/>
        <w:bottom w:val="none" w:sz="0" w:space="0" w:color="auto"/>
        <w:right w:val="none" w:sz="0" w:space="0" w:color="auto"/>
      </w:divBdr>
    </w:div>
    <w:div w:id="1394809801">
      <w:bodyDiv w:val="1"/>
      <w:marLeft w:val="0"/>
      <w:marRight w:val="0"/>
      <w:marTop w:val="0"/>
      <w:marBottom w:val="0"/>
      <w:divBdr>
        <w:top w:val="none" w:sz="0" w:space="0" w:color="auto"/>
        <w:left w:val="none" w:sz="0" w:space="0" w:color="auto"/>
        <w:bottom w:val="none" w:sz="0" w:space="0" w:color="auto"/>
        <w:right w:val="none" w:sz="0" w:space="0" w:color="auto"/>
      </w:divBdr>
    </w:div>
    <w:div w:id="1408455735">
      <w:bodyDiv w:val="1"/>
      <w:marLeft w:val="0"/>
      <w:marRight w:val="0"/>
      <w:marTop w:val="0"/>
      <w:marBottom w:val="0"/>
      <w:divBdr>
        <w:top w:val="none" w:sz="0" w:space="0" w:color="auto"/>
        <w:left w:val="none" w:sz="0" w:space="0" w:color="auto"/>
        <w:bottom w:val="none" w:sz="0" w:space="0" w:color="auto"/>
        <w:right w:val="none" w:sz="0" w:space="0" w:color="auto"/>
      </w:divBdr>
    </w:div>
    <w:div w:id="1411973301">
      <w:bodyDiv w:val="1"/>
      <w:marLeft w:val="0"/>
      <w:marRight w:val="0"/>
      <w:marTop w:val="0"/>
      <w:marBottom w:val="0"/>
      <w:divBdr>
        <w:top w:val="none" w:sz="0" w:space="0" w:color="auto"/>
        <w:left w:val="none" w:sz="0" w:space="0" w:color="auto"/>
        <w:bottom w:val="none" w:sz="0" w:space="0" w:color="auto"/>
        <w:right w:val="none" w:sz="0" w:space="0" w:color="auto"/>
      </w:divBdr>
    </w:div>
    <w:div w:id="1491403759">
      <w:bodyDiv w:val="1"/>
      <w:marLeft w:val="0"/>
      <w:marRight w:val="0"/>
      <w:marTop w:val="0"/>
      <w:marBottom w:val="0"/>
      <w:divBdr>
        <w:top w:val="none" w:sz="0" w:space="0" w:color="auto"/>
        <w:left w:val="none" w:sz="0" w:space="0" w:color="auto"/>
        <w:bottom w:val="none" w:sz="0" w:space="0" w:color="auto"/>
        <w:right w:val="none" w:sz="0" w:space="0" w:color="auto"/>
      </w:divBdr>
    </w:div>
    <w:div w:id="1544294293">
      <w:bodyDiv w:val="1"/>
      <w:marLeft w:val="0"/>
      <w:marRight w:val="0"/>
      <w:marTop w:val="0"/>
      <w:marBottom w:val="0"/>
      <w:divBdr>
        <w:top w:val="none" w:sz="0" w:space="0" w:color="auto"/>
        <w:left w:val="none" w:sz="0" w:space="0" w:color="auto"/>
        <w:bottom w:val="none" w:sz="0" w:space="0" w:color="auto"/>
        <w:right w:val="none" w:sz="0" w:space="0" w:color="auto"/>
      </w:divBdr>
    </w:div>
    <w:div w:id="158899597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01398236">
      <w:bodyDiv w:val="1"/>
      <w:marLeft w:val="0"/>
      <w:marRight w:val="0"/>
      <w:marTop w:val="0"/>
      <w:marBottom w:val="0"/>
      <w:divBdr>
        <w:top w:val="none" w:sz="0" w:space="0" w:color="auto"/>
        <w:left w:val="none" w:sz="0" w:space="0" w:color="auto"/>
        <w:bottom w:val="none" w:sz="0" w:space="0" w:color="auto"/>
        <w:right w:val="none" w:sz="0" w:space="0" w:color="auto"/>
      </w:divBdr>
    </w:div>
    <w:div w:id="1707606349">
      <w:bodyDiv w:val="1"/>
      <w:marLeft w:val="0"/>
      <w:marRight w:val="0"/>
      <w:marTop w:val="0"/>
      <w:marBottom w:val="0"/>
      <w:divBdr>
        <w:top w:val="none" w:sz="0" w:space="0" w:color="auto"/>
        <w:left w:val="none" w:sz="0" w:space="0" w:color="auto"/>
        <w:bottom w:val="none" w:sz="0" w:space="0" w:color="auto"/>
        <w:right w:val="none" w:sz="0" w:space="0" w:color="auto"/>
      </w:divBdr>
    </w:div>
    <w:div w:id="1766994780">
      <w:bodyDiv w:val="1"/>
      <w:marLeft w:val="0"/>
      <w:marRight w:val="0"/>
      <w:marTop w:val="0"/>
      <w:marBottom w:val="0"/>
      <w:divBdr>
        <w:top w:val="none" w:sz="0" w:space="0" w:color="auto"/>
        <w:left w:val="none" w:sz="0" w:space="0" w:color="auto"/>
        <w:bottom w:val="none" w:sz="0" w:space="0" w:color="auto"/>
        <w:right w:val="none" w:sz="0" w:space="0" w:color="auto"/>
      </w:divBdr>
    </w:div>
    <w:div w:id="1956135555">
      <w:bodyDiv w:val="1"/>
      <w:marLeft w:val="0"/>
      <w:marRight w:val="0"/>
      <w:marTop w:val="0"/>
      <w:marBottom w:val="0"/>
      <w:divBdr>
        <w:top w:val="none" w:sz="0" w:space="0" w:color="auto"/>
        <w:left w:val="none" w:sz="0" w:space="0" w:color="auto"/>
        <w:bottom w:val="none" w:sz="0" w:space="0" w:color="auto"/>
        <w:right w:val="none" w:sz="0" w:space="0" w:color="auto"/>
      </w:divBdr>
    </w:div>
    <w:div w:id="1961108442">
      <w:bodyDiv w:val="1"/>
      <w:marLeft w:val="0"/>
      <w:marRight w:val="0"/>
      <w:marTop w:val="0"/>
      <w:marBottom w:val="0"/>
      <w:divBdr>
        <w:top w:val="none" w:sz="0" w:space="0" w:color="auto"/>
        <w:left w:val="none" w:sz="0" w:space="0" w:color="auto"/>
        <w:bottom w:val="none" w:sz="0" w:space="0" w:color="auto"/>
        <w:right w:val="none" w:sz="0" w:space="0" w:color="auto"/>
      </w:divBdr>
    </w:div>
    <w:div w:id="2081829300">
      <w:bodyDiv w:val="1"/>
      <w:marLeft w:val="0"/>
      <w:marRight w:val="0"/>
      <w:marTop w:val="0"/>
      <w:marBottom w:val="0"/>
      <w:divBdr>
        <w:top w:val="none" w:sz="0" w:space="0" w:color="auto"/>
        <w:left w:val="none" w:sz="0" w:space="0" w:color="auto"/>
        <w:bottom w:val="none" w:sz="0" w:space="0" w:color="auto"/>
        <w:right w:val="none" w:sz="0" w:space="0" w:color="auto"/>
      </w:divBdr>
    </w:div>
    <w:div w:id="2091803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174136" w:rsidRDefault="00174136">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5CAB1FB-D6F0-47B9-BC8A-834F042B38D3}"/>
      </w:docPartPr>
      <w:docPartBody>
        <w:p w:rsidR="00174136" w:rsidRDefault="00174136">
          <w:r>
            <w:rPr>
              <w:rStyle w:val="a3"/>
              <w:rFonts w:hint="eastAsia"/>
              <w:color w:val="333399"/>
              <w:u w:val="single"/>
            </w:rPr>
            <w:t xml:space="preserve">　　　</w:t>
          </w:r>
        </w:p>
      </w:docPartBody>
    </w:docPart>
    <w:docPart>
      <w:docPartPr>
        <w:name w:val="84A6E876590B48A5A6CEE18E8D42E641"/>
        <w:category>
          <w:name w:val="常规"/>
          <w:gallery w:val="placeholder"/>
        </w:category>
        <w:types>
          <w:type w:val="bbPlcHdr"/>
        </w:types>
        <w:behaviors>
          <w:behavior w:val="content"/>
        </w:behaviors>
        <w:guid w:val="{2E0CFE92-9BCA-4ADF-BC3D-85AB6219983F}"/>
      </w:docPartPr>
      <w:docPartBody>
        <w:p w:rsidR="00174136" w:rsidRDefault="00174136">
          <w:pPr>
            <w:pStyle w:val="84A6E876590B48A5A6CEE18E8D42E641"/>
          </w:pPr>
          <w:r>
            <w:rPr>
              <w:rStyle w:val="a3"/>
              <w:rFonts w:hint="eastAsia"/>
            </w:rPr>
            <w:t xml:space="preserve">　</w:t>
          </w:r>
        </w:p>
      </w:docPartBody>
    </w:docPart>
    <w:docPart>
      <w:docPartPr>
        <w:name w:val="F99D834F066140189DD89C9CA44F2543"/>
        <w:category>
          <w:name w:val="常规"/>
          <w:gallery w:val="placeholder"/>
        </w:category>
        <w:types>
          <w:type w:val="bbPlcHdr"/>
        </w:types>
        <w:behaviors>
          <w:behavior w:val="content"/>
        </w:behaviors>
        <w:guid w:val="{596891F8-7390-4F52-8E67-306F7C7A95CB}"/>
      </w:docPartPr>
      <w:docPartBody>
        <w:p w:rsidR="00174136" w:rsidRDefault="00174136">
          <w:pPr>
            <w:pStyle w:val="F99D834F066140189DD89C9CA44F2543"/>
          </w:pPr>
          <w:r>
            <w:rPr>
              <w:rStyle w:val="a3"/>
              <w:rFonts w:hint="eastAsia"/>
            </w:rPr>
            <w:t xml:space="preserve">　</w:t>
          </w:r>
        </w:p>
      </w:docPartBody>
    </w:docPart>
    <w:docPart>
      <w:docPartPr>
        <w:name w:val="DCED08333A584124A7884D1A91BC5E6E"/>
        <w:category>
          <w:name w:val="常规"/>
          <w:gallery w:val="placeholder"/>
        </w:category>
        <w:types>
          <w:type w:val="bbPlcHdr"/>
        </w:types>
        <w:behaviors>
          <w:behavior w:val="content"/>
        </w:behaviors>
        <w:guid w:val="{82118B40-4E4A-456D-8608-02FF49FDDF45}"/>
      </w:docPartPr>
      <w:docPartBody>
        <w:p w:rsidR="00174136" w:rsidRDefault="00174136">
          <w:pPr>
            <w:pStyle w:val="DCED08333A584124A7884D1A91BC5E6E"/>
          </w:pPr>
          <w:r>
            <w:rPr>
              <w:rStyle w:val="a3"/>
              <w:rFonts w:hint="eastAsia"/>
            </w:rPr>
            <w:t xml:space="preserve">　</w:t>
          </w:r>
        </w:p>
      </w:docPartBody>
    </w:docPart>
    <w:docPart>
      <w:docPartPr>
        <w:name w:val="E2BC8E9357214257BEF316AEA43D6555"/>
        <w:category>
          <w:name w:val="常规"/>
          <w:gallery w:val="placeholder"/>
        </w:category>
        <w:types>
          <w:type w:val="bbPlcHdr"/>
        </w:types>
        <w:behaviors>
          <w:behavior w:val="content"/>
        </w:behaviors>
        <w:guid w:val="{01633E3A-1353-4FBD-8287-D53E5FACEB89}"/>
      </w:docPartPr>
      <w:docPartBody>
        <w:p w:rsidR="00174136" w:rsidRDefault="00174136">
          <w:pPr>
            <w:pStyle w:val="E2BC8E9357214257BEF316AEA43D6555"/>
          </w:pPr>
          <w:r>
            <w:rPr>
              <w:rStyle w:val="a3"/>
              <w:rFonts w:hint="eastAsia"/>
            </w:rPr>
            <w:t xml:space="preserve">　</w:t>
          </w:r>
        </w:p>
      </w:docPartBody>
    </w:docPart>
    <w:docPart>
      <w:docPartPr>
        <w:name w:val="7336CDEEA86741DC9DF4F8ED2AFCB923"/>
        <w:category>
          <w:name w:val="常规"/>
          <w:gallery w:val="placeholder"/>
        </w:category>
        <w:types>
          <w:type w:val="bbPlcHdr"/>
        </w:types>
        <w:behaviors>
          <w:behavior w:val="content"/>
        </w:behaviors>
        <w:guid w:val="{784D8651-5A51-41B7-8098-6091560C4529}"/>
      </w:docPartPr>
      <w:docPartBody>
        <w:p w:rsidR="00174136" w:rsidRDefault="00174136">
          <w:pPr>
            <w:pStyle w:val="7336CDEEA86741DC9DF4F8ED2AFCB923"/>
          </w:pPr>
          <w:r>
            <w:rPr>
              <w:rStyle w:val="a3"/>
              <w:rFonts w:hint="eastAsia"/>
            </w:rPr>
            <w:t xml:space="preserve">　</w:t>
          </w:r>
        </w:p>
      </w:docPartBody>
    </w:docPart>
    <w:docPart>
      <w:docPartPr>
        <w:name w:val="DA22B9624BE144D5912F32523D327EB1"/>
        <w:category>
          <w:name w:val="常规"/>
          <w:gallery w:val="placeholder"/>
        </w:category>
        <w:types>
          <w:type w:val="bbPlcHdr"/>
        </w:types>
        <w:behaviors>
          <w:behavior w:val="content"/>
        </w:behaviors>
        <w:guid w:val="{FD9FB48C-AC24-4005-BA52-798F790D58A2}"/>
      </w:docPartPr>
      <w:docPartBody>
        <w:p w:rsidR="00174136" w:rsidRDefault="00174136">
          <w:pPr>
            <w:pStyle w:val="DA22B9624BE144D5912F32523D327EB1"/>
          </w:pPr>
          <w:r>
            <w:rPr>
              <w:rStyle w:val="a3"/>
              <w:rFonts w:hint="eastAsia"/>
            </w:rPr>
            <w:t xml:space="preserve">　</w:t>
          </w:r>
        </w:p>
      </w:docPartBody>
    </w:docPart>
    <w:docPart>
      <w:docPartPr>
        <w:name w:val="75C3ECA7B6D747B0AAB1E88D162AE2AD"/>
        <w:category>
          <w:name w:val="常规"/>
          <w:gallery w:val="placeholder"/>
        </w:category>
        <w:types>
          <w:type w:val="bbPlcHdr"/>
        </w:types>
        <w:behaviors>
          <w:behavior w:val="content"/>
        </w:behaviors>
        <w:guid w:val="{D7FAF68C-16A3-41F7-9B3D-63CDAA42D0DD}"/>
      </w:docPartPr>
      <w:docPartBody>
        <w:p w:rsidR="00174136" w:rsidRDefault="00174136">
          <w:pPr>
            <w:pStyle w:val="75C3ECA7B6D747B0AAB1E88D162AE2AD"/>
          </w:pPr>
          <w:r>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DBBBA8CC-1D78-43D7-9A28-9F0E7F7D771F}"/>
      </w:docPartPr>
      <w:docPartBody>
        <w:p w:rsidR="00174136" w:rsidRDefault="00174136">
          <w:r>
            <w:rPr>
              <w:rStyle w:val="a3"/>
              <w:rFonts w:hint="eastAsia"/>
            </w:rPr>
            <w:t>单击此处输入文字。</w:t>
          </w:r>
        </w:p>
      </w:docPartBody>
    </w:docPart>
    <w:docPart>
      <w:docPartPr>
        <w:name w:val="0AA35CC9CA7943359AD8FE17F9332C3E"/>
        <w:category>
          <w:name w:val="常规"/>
          <w:gallery w:val="placeholder"/>
        </w:category>
        <w:types>
          <w:type w:val="bbPlcHdr"/>
        </w:types>
        <w:behaviors>
          <w:behavior w:val="content"/>
        </w:behaviors>
        <w:guid w:val="{0F0BEAEE-7637-459C-A989-479374F657E2}"/>
      </w:docPartPr>
      <w:docPartBody>
        <w:p w:rsidR="00174136" w:rsidRDefault="00174136">
          <w:pPr>
            <w:pStyle w:val="0AA35CC9CA7943359AD8FE17F9332C3E"/>
          </w:pPr>
          <w:r>
            <w:rPr>
              <w:rStyle w:val="a3"/>
              <w:rFonts w:hint="eastAsia"/>
            </w:rPr>
            <w:t xml:space="preserve">　</w:t>
          </w:r>
        </w:p>
      </w:docPartBody>
    </w:docPart>
    <w:docPart>
      <w:docPartPr>
        <w:name w:val="F64F3571F12B400BA71E03E012553804"/>
        <w:category>
          <w:name w:val="常规"/>
          <w:gallery w:val="placeholder"/>
        </w:category>
        <w:types>
          <w:type w:val="bbPlcHdr"/>
        </w:types>
        <w:behaviors>
          <w:behavior w:val="content"/>
        </w:behaviors>
        <w:guid w:val="{BD8E0CBE-260A-4F7A-B45B-77DDF4B1DEF5}"/>
      </w:docPartPr>
      <w:docPartBody>
        <w:p w:rsidR="00174136" w:rsidRDefault="00174136">
          <w:pPr>
            <w:pStyle w:val="F64F3571F12B400BA71E03E012553804"/>
          </w:pPr>
          <w:r>
            <w:rPr>
              <w:rStyle w:val="a3"/>
              <w:rFonts w:hint="eastAsia"/>
            </w:rPr>
            <w:t xml:space="preserve">　</w:t>
          </w:r>
        </w:p>
      </w:docPartBody>
    </w:docPart>
    <w:docPart>
      <w:docPartPr>
        <w:name w:val="E61B09C7BBB9494CA1F3708E7042852B"/>
        <w:category>
          <w:name w:val="常规"/>
          <w:gallery w:val="placeholder"/>
        </w:category>
        <w:types>
          <w:type w:val="bbPlcHdr"/>
        </w:types>
        <w:behaviors>
          <w:behavior w:val="content"/>
        </w:behaviors>
        <w:guid w:val="{CD06EDBA-C7B3-40F0-A182-8E8A87E7CE25}"/>
      </w:docPartPr>
      <w:docPartBody>
        <w:p w:rsidR="00174136" w:rsidRDefault="00174136">
          <w:pPr>
            <w:pStyle w:val="E61B09C7BBB9494CA1F3708E7042852B"/>
          </w:pPr>
          <w:r>
            <w:rPr>
              <w:rStyle w:val="a3"/>
              <w:rFonts w:hint="eastAsia"/>
            </w:rPr>
            <w:t xml:space="preserve">　</w:t>
          </w:r>
        </w:p>
      </w:docPartBody>
    </w:docPart>
    <w:docPart>
      <w:docPartPr>
        <w:name w:val="85BF52A693254F9289A74FB237D1C1E4"/>
        <w:category>
          <w:name w:val="常规"/>
          <w:gallery w:val="placeholder"/>
        </w:category>
        <w:types>
          <w:type w:val="bbPlcHdr"/>
        </w:types>
        <w:behaviors>
          <w:behavior w:val="content"/>
        </w:behaviors>
        <w:guid w:val="{A5736407-D1D2-43B9-AE87-51018AA38A11}"/>
      </w:docPartPr>
      <w:docPartBody>
        <w:p w:rsidR="00174136" w:rsidRDefault="00174136">
          <w:pPr>
            <w:pStyle w:val="85BF52A693254F9289A74FB237D1C1E4"/>
          </w:pPr>
          <w:r>
            <w:rPr>
              <w:rStyle w:val="a3"/>
              <w:rFonts w:hint="eastAsia"/>
            </w:rPr>
            <w:t xml:space="preserve">　</w:t>
          </w:r>
        </w:p>
      </w:docPartBody>
    </w:docPart>
    <w:docPart>
      <w:docPartPr>
        <w:name w:val="D2E0FBAB5B9C4C48A3DB4E8E4DFAC2EB"/>
        <w:category>
          <w:name w:val="常规"/>
          <w:gallery w:val="placeholder"/>
        </w:category>
        <w:types>
          <w:type w:val="bbPlcHdr"/>
        </w:types>
        <w:behaviors>
          <w:behavior w:val="content"/>
        </w:behaviors>
        <w:guid w:val="{57B3B17C-2C7B-4F2B-B9DE-30C938D7E77C}"/>
      </w:docPartPr>
      <w:docPartBody>
        <w:p w:rsidR="00174136" w:rsidRDefault="00174136">
          <w:pPr>
            <w:pStyle w:val="D2E0FBAB5B9C4C48A3DB4E8E4DFAC2EB"/>
          </w:pPr>
          <w:r>
            <w:rPr>
              <w:rStyle w:val="a3"/>
              <w:rFonts w:hint="eastAsia"/>
            </w:rPr>
            <w:t xml:space="preserve">　</w:t>
          </w:r>
        </w:p>
      </w:docPartBody>
    </w:docPart>
    <w:docPart>
      <w:docPartPr>
        <w:name w:val="D2BF3FFB3F5E4ECCB2CA3022B8620E8B"/>
        <w:category>
          <w:name w:val="常规"/>
          <w:gallery w:val="placeholder"/>
        </w:category>
        <w:types>
          <w:type w:val="bbPlcHdr"/>
        </w:types>
        <w:behaviors>
          <w:behavior w:val="content"/>
        </w:behaviors>
        <w:guid w:val="{6586463F-6D9C-4CC0-9688-5F0C9C7DF237}"/>
      </w:docPartPr>
      <w:docPartBody>
        <w:p w:rsidR="00174136" w:rsidRDefault="00174136">
          <w:pPr>
            <w:pStyle w:val="D2BF3FFB3F5E4ECCB2CA3022B8620E8B"/>
          </w:pPr>
          <w:r>
            <w:rPr>
              <w:rStyle w:val="a3"/>
              <w:rFonts w:hint="eastAsia"/>
            </w:rPr>
            <w:t xml:space="preserve">　</w:t>
          </w:r>
        </w:p>
      </w:docPartBody>
    </w:docPart>
    <w:docPart>
      <w:docPartPr>
        <w:name w:val="740E66BE8D0F45C1B5D22F6F075874D5"/>
        <w:category>
          <w:name w:val="常规"/>
          <w:gallery w:val="placeholder"/>
        </w:category>
        <w:types>
          <w:type w:val="bbPlcHdr"/>
        </w:types>
        <w:behaviors>
          <w:behavior w:val="content"/>
        </w:behaviors>
        <w:guid w:val="{62B61795-5AC5-48B8-BEA5-3D569A1E5E58}"/>
      </w:docPartPr>
      <w:docPartBody>
        <w:p w:rsidR="00174136" w:rsidRDefault="00174136">
          <w:pPr>
            <w:pStyle w:val="740E66BE8D0F45C1B5D22F6F075874D5"/>
          </w:pPr>
          <w:r>
            <w:rPr>
              <w:rStyle w:val="a3"/>
              <w:rFonts w:hint="eastAsia"/>
            </w:rPr>
            <w:t xml:space="preserve">　</w:t>
          </w:r>
        </w:p>
      </w:docPartBody>
    </w:docPart>
    <w:docPart>
      <w:docPartPr>
        <w:name w:val="46EAF6407AB0414590948C0821EE11CF"/>
        <w:category>
          <w:name w:val="常规"/>
          <w:gallery w:val="placeholder"/>
        </w:category>
        <w:types>
          <w:type w:val="bbPlcHdr"/>
        </w:types>
        <w:behaviors>
          <w:behavior w:val="content"/>
        </w:behaviors>
        <w:guid w:val="{9A0898A5-854B-45C9-89E9-A0A79BB4EF48}"/>
      </w:docPartPr>
      <w:docPartBody>
        <w:p w:rsidR="00174136" w:rsidRDefault="00174136">
          <w:pPr>
            <w:pStyle w:val="46EAF6407AB0414590948C0821EE11CF"/>
          </w:pPr>
          <w:r>
            <w:rPr>
              <w:rStyle w:val="a3"/>
              <w:rFonts w:hint="eastAsia"/>
            </w:rPr>
            <w:t xml:space="preserve">　</w:t>
          </w:r>
        </w:p>
      </w:docPartBody>
    </w:docPart>
    <w:docPart>
      <w:docPartPr>
        <w:name w:val="CC681F9760034141BE915A56C793BB98"/>
        <w:category>
          <w:name w:val="常规"/>
          <w:gallery w:val="placeholder"/>
        </w:category>
        <w:types>
          <w:type w:val="bbPlcHdr"/>
        </w:types>
        <w:behaviors>
          <w:behavior w:val="content"/>
        </w:behaviors>
        <w:guid w:val="{AF1F82B6-F186-4CA7-8D9B-E9193CA76AD3}"/>
      </w:docPartPr>
      <w:docPartBody>
        <w:p w:rsidR="00174136" w:rsidRDefault="00174136">
          <w:pPr>
            <w:pStyle w:val="CC681F9760034141BE915A56C793BB98"/>
          </w:pPr>
          <w:r>
            <w:rPr>
              <w:rStyle w:val="a3"/>
              <w:rFonts w:hint="eastAsia"/>
            </w:rPr>
            <w:t xml:space="preserve">　</w:t>
          </w:r>
        </w:p>
      </w:docPartBody>
    </w:docPart>
    <w:docPart>
      <w:docPartPr>
        <w:name w:val="77440A01312C48B2B7541123F6082136"/>
        <w:category>
          <w:name w:val="常规"/>
          <w:gallery w:val="placeholder"/>
        </w:category>
        <w:types>
          <w:type w:val="bbPlcHdr"/>
        </w:types>
        <w:behaviors>
          <w:behavior w:val="content"/>
        </w:behaviors>
        <w:guid w:val="{8F45C9AB-361F-46D3-8F24-AC171B13EEAD}"/>
      </w:docPartPr>
      <w:docPartBody>
        <w:p w:rsidR="00174136" w:rsidRDefault="00174136">
          <w:pPr>
            <w:pStyle w:val="77440A01312C48B2B7541123F6082136"/>
          </w:pPr>
          <w:r>
            <w:rPr>
              <w:rStyle w:val="a3"/>
              <w:rFonts w:hint="eastAsia"/>
            </w:rPr>
            <w:t xml:space="preserve">　</w:t>
          </w:r>
        </w:p>
      </w:docPartBody>
    </w:docPart>
    <w:docPart>
      <w:docPartPr>
        <w:name w:val="3FEABDD9F8714D17A9BF8C472ECEAC5C"/>
        <w:category>
          <w:name w:val="常规"/>
          <w:gallery w:val="placeholder"/>
        </w:category>
        <w:types>
          <w:type w:val="bbPlcHdr"/>
        </w:types>
        <w:behaviors>
          <w:behavior w:val="content"/>
        </w:behaviors>
        <w:guid w:val="{D33D85BB-240C-4472-924D-643976026B9F}"/>
      </w:docPartPr>
      <w:docPartBody>
        <w:p w:rsidR="00174136" w:rsidRDefault="00174136">
          <w:pPr>
            <w:pStyle w:val="3FEABDD9F8714D17A9BF8C472ECEAC5C"/>
          </w:pPr>
          <w:r>
            <w:rPr>
              <w:rStyle w:val="a3"/>
              <w:rFonts w:hint="eastAsia"/>
            </w:rPr>
            <w:t xml:space="preserve">　</w:t>
          </w:r>
        </w:p>
      </w:docPartBody>
    </w:docPart>
    <w:docPart>
      <w:docPartPr>
        <w:name w:val="D28308F7D58F431889408E9C596D1369"/>
        <w:category>
          <w:name w:val="常规"/>
          <w:gallery w:val="placeholder"/>
        </w:category>
        <w:types>
          <w:type w:val="bbPlcHdr"/>
        </w:types>
        <w:behaviors>
          <w:behavior w:val="content"/>
        </w:behaviors>
        <w:guid w:val="{C418F28A-B704-48BA-9ECD-40E899F6B842}"/>
      </w:docPartPr>
      <w:docPartBody>
        <w:p w:rsidR="00174136" w:rsidRDefault="00174136">
          <w:pPr>
            <w:pStyle w:val="D28308F7D58F431889408E9C596D1369"/>
          </w:pPr>
          <w:r>
            <w:rPr>
              <w:rStyle w:val="a3"/>
              <w:rFonts w:hint="eastAsia"/>
            </w:rPr>
            <w:t xml:space="preserve">　</w:t>
          </w:r>
        </w:p>
      </w:docPartBody>
    </w:docPart>
    <w:docPart>
      <w:docPartPr>
        <w:name w:val="53CC9B9E8A4B48C18974E592BECC9933"/>
        <w:category>
          <w:name w:val="常规"/>
          <w:gallery w:val="placeholder"/>
        </w:category>
        <w:types>
          <w:type w:val="bbPlcHdr"/>
        </w:types>
        <w:behaviors>
          <w:behavior w:val="content"/>
        </w:behaviors>
        <w:guid w:val="{F58ACCA8-E265-4A59-B35A-53D8EC2FC87E}"/>
      </w:docPartPr>
      <w:docPartBody>
        <w:p w:rsidR="003B38E8" w:rsidRDefault="003B38E8" w:rsidP="003B38E8">
          <w:pPr>
            <w:pStyle w:val="53CC9B9E8A4B48C18974E592BECC9933"/>
          </w:pPr>
          <w:r>
            <w:rPr>
              <w:rStyle w:val="a3"/>
              <w:rFonts w:hint="eastAsia"/>
            </w:rPr>
            <w:t xml:space="preserve">　</w:t>
          </w:r>
        </w:p>
      </w:docPartBody>
    </w:docPart>
    <w:docPart>
      <w:docPartPr>
        <w:name w:val="515E5D211F8946B7A7E2FC621B7714C0"/>
        <w:category>
          <w:name w:val="常规"/>
          <w:gallery w:val="placeholder"/>
        </w:category>
        <w:types>
          <w:type w:val="bbPlcHdr"/>
        </w:types>
        <w:behaviors>
          <w:behavior w:val="content"/>
        </w:behaviors>
        <w:guid w:val="{45DBAC6A-685A-4539-A7B5-55CDF2E9E3B7}"/>
      </w:docPartPr>
      <w:docPartBody>
        <w:p w:rsidR="003B38E8" w:rsidRDefault="003B38E8" w:rsidP="003B38E8">
          <w:pPr>
            <w:pStyle w:val="515E5D211F8946B7A7E2FC621B7714C0"/>
          </w:pPr>
          <w:r>
            <w:rPr>
              <w:rStyle w:val="a3"/>
              <w:rFonts w:hint="eastAsia"/>
            </w:rPr>
            <w:t>单击此处输入文字。</w:t>
          </w:r>
        </w:p>
      </w:docPartBody>
    </w:docPart>
    <w:docPart>
      <w:docPartPr>
        <w:name w:val="C93AAF3CD2BD4C58983DA098331686D1"/>
        <w:category>
          <w:name w:val="常规"/>
          <w:gallery w:val="placeholder"/>
        </w:category>
        <w:types>
          <w:type w:val="bbPlcHdr"/>
        </w:types>
        <w:behaviors>
          <w:behavior w:val="content"/>
        </w:behaviors>
        <w:guid w:val="{3F01EFD2-98FB-44E3-BA88-04CE00D3866E}"/>
      </w:docPartPr>
      <w:docPartBody>
        <w:p w:rsidR="003B38E8" w:rsidRDefault="003B38E8" w:rsidP="003B38E8">
          <w:pPr>
            <w:pStyle w:val="C93AAF3CD2BD4C58983DA098331686D1"/>
          </w:pPr>
          <w:r>
            <w:rPr>
              <w:rStyle w:val="a3"/>
              <w:rFonts w:hint="eastAsia"/>
            </w:rPr>
            <w:t xml:space="preserve">　</w:t>
          </w:r>
        </w:p>
      </w:docPartBody>
    </w:docPart>
    <w:docPart>
      <w:docPartPr>
        <w:name w:val="C5C9882214714B59BB4CACE0F53889F7"/>
        <w:category>
          <w:name w:val="常规"/>
          <w:gallery w:val="placeholder"/>
        </w:category>
        <w:types>
          <w:type w:val="bbPlcHdr"/>
        </w:types>
        <w:behaviors>
          <w:behavior w:val="content"/>
        </w:behaviors>
        <w:guid w:val="{120BB871-C5A1-424F-9D81-A3D30566CBFE}"/>
      </w:docPartPr>
      <w:docPartBody>
        <w:p w:rsidR="003B38E8" w:rsidRDefault="003B38E8" w:rsidP="003B38E8">
          <w:pPr>
            <w:pStyle w:val="C5C9882214714B59BB4CACE0F53889F7"/>
          </w:pPr>
          <w:r>
            <w:rPr>
              <w:rStyle w:val="a3"/>
              <w:rFonts w:hint="eastAsia"/>
            </w:rPr>
            <w:t>单击此处输入文字。</w:t>
          </w:r>
        </w:p>
      </w:docPartBody>
    </w:docPart>
    <w:docPart>
      <w:docPartPr>
        <w:name w:val="BCC879094AFD4D3ABF9FAA5432B84CB5"/>
        <w:category>
          <w:name w:val="常规"/>
          <w:gallery w:val="placeholder"/>
        </w:category>
        <w:types>
          <w:type w:val="bbPlcHdr"/>
        </w:types>
        <w:behaviors>
          <w:behavior w:val="content"/>
        </w:behaviors>
        <w:guid w:val="{C4270933-7B4A-4FB5-AD1B-3B0ABE048DCC}"/>
      </w:docPartPr>
      <w:docPartBody>
        <w:p w:rsidR="00622B4A" w:rsidRDefault="00622B4A" w:rsidP="00622B4A">
          <w:pPr>
            <w:pStyle w:val="BCC879094AFD4D3ABF9FAA5432B84CB5"/>
          </w:pPr>
          <w:r>
            <w:rPr>
              <w:rStyle w:val="a3"/>
              <w:rFonts w:hint="eastAsia"/>
            </w:rPr>
            <w:t xml:space="preserve">　</w:t>
          </w:r>
        </w:p>
      </w:docPartBody>
    </w:docPart>
    <w:docPart>
      <w:docPartPr>
        <w:name w:val="7069947E81F046CA876E5EBC9A09DAC8"/>
        <w:category>
          <w:name w:val="常规"/>
          <w:gallery w:val="placeholder"/>
        </w:category>
        <w:types>
          <w:type w:val="bbPlcHdr"/>
        </w:types>
        <w:behaviors>
          <w:behavior w:val="content"/>
        </w:behaviors>
        <w:guid w:val="{236F2607-E481-4D60-9640-A5A398538942}"/>
      </w:docPartPr>
      <w:docPartBody>
        <w:p w:rsidR="00622B4A" w:rsidRDefault="00622B4A" w:rsidP="00622B4A">
          <w:pPr>
            <w:pStyle w:val="7069947E81F046CA876E5EBC9A09DAC8"/>
          </w:pPr>
          <w:r>
            <w:rPr>
              <w:rStyle w:val="a3"/>
              <w:rFonts w:hint="eastAsia"/>
            </w:rPr>
            <w:t xml:space="preserve">　</w:t>
          </w:r>
        </w:p>
      </w:docPartBody>
    </w:docPart>
    <w:docPart>
      <w:docPartPr>
        <w:name w:val="CE64E7DC3EBE4956888469F56147645F"/>
        <w:category>
          <w:name w:val="常规"/>
          <w:gallery w:val="placeholder"/>
        </w:category>
        <w:types>
          <w:type w:val="bbPlcHdr"/>
        </w:types>
        <w:behaviors>
          <w:behavior w:val="content"/>
        </w:behaviors>
        <w:guid w:val="{C8DD94B9-9240-46E3-A1E2-00D5342F4D1B}"/>
      </w:docPartPr>
      <w:docPartBody>
        <w:p w:rsidR="00622B4A" w:rsidRDefault="00622B4A" w:rsidP="00622B4A">
          <w:pPr>
            <w:pStyle w:val="CE64E7DC3EBE4956888469F56147645F"/>
          </w:pPr>
          <w:r>
            <w:rPr>
              <w:rStyle w:val="a3"/>
              <w:rFonts w:hint="eastAsia"/>
            </w:rPr>
            <w:t xml:space="preserve">　</w:t>
          </w:r>
        </w:p>
      </w:docPartBody>
    </w:docPart>
    <w:docPart>
      <w:docPartPr>
        <w:name w:val="709C0468242A47A390A186AE4B696570"/>
        <w:category>
          <w:name w:val="常规"/>
          <w:gallery w:val="placeholder"/>
        </w:category>
        <w:types>
          <w:type w:val="bbPlcHdr"/>
        </w:types>
        <w:behaviors>
          <w:behavior w:val="content"/>
        </w:behaviors>
        <w:guid w:val="{A91C09F1-8D0F-4C46-9A97-EAA9ECDB0496}"/>
      </w:docPartPr>
      <w:docPartBody>
        <w:p w:rsidR="00622B4A" w:rsidRDefault="00622B4A" w:rsidP="00622B4A">
          <w:pPr>
            <w:pStyle w:val="709C0468242A47A390A186AE4B696570"/>
          </w:pPr>
          <w:r>
            <w:rPr>
              <w:rStyle w:val="a3"/>
              <w:rFonts w:hint="eastAsia"/>
            </w:rPr>
            <w:t>单击此处输入文字。</w:t>
          </w:r>
        </w:p>
      </w:docPartBody>
    </w:docPart>
    <w:docPart>
      <w:docPartPr>
        <w:name w:val="2149A4E24A0B48A7846B5A53A6FA6C68"/>
        <w:category>
          <w:name w:val="常规"/>
          <w:gallery w:val="placeholder"/>
        </w:category>
        <w:types>
          <w:type w:val="bbPlcHdr"/>
        </w:types>
        <w:behaviors>
          <w:behavior w:val="content"/>
        </w:behaviors>
        <w:guid w:val="{07451C54-C1E5-4EA3-A160-93F3B078D4CC}"/>
      </w:docPartPr>
      <w:docPartBody>
        <w:p w:rsidR="00622B4A" w:rsidRDefault="00622B4A" w:rsidP="00622B4A">
          <w:pPr>
            <w:pStyle w:val="2149A4E24A0B48A7846B5A53A6FA6C68"/>
          </w:pPr>
          <w:r>
            <w:rPr>
              <w:rStyle w:val="a3"/>
              <w:rFonts w:hint="eastAsia"/>
            </w:rPr>
            <w:t xml:space="preserve">　</w:t>
          </w:r>
        </w:p>
      </w:docPartBody>
    </w:docPart>
    <w:docPart>
      <w:docPartPr>
        <w:name w:val="B43B316A8AE84B34AF599A918F225E9C"/>
        <w:category>
          <w:name w:val="常规"/>
          <w:gallery w:val="placeholder"/>
        </w:category>
        <w:types>
          <w:type w:val="bbPlcHdr"/>
        </w:types>
        <w:behaviors>
          <w:behavior w:val="content"/>
        </w:behaviors>
        <w:guid w:val="{B671C55E-C56B-455F-8679-488235E6EFE2}"/>
      </w:docPartPr>
      <w:docPartBody>
        <w:p w:rsidR="00622B4A" w:rsidRDefault="00622B4A" w:rsidP="00622B4A">
          <w:pPr>
            <w:pStyle w:val="B43B316A8AE84B34AF599A918F225E9C"/>
          </w:pPr>
          <w:r>
            <w:rPr>
              <w:rStyle w:val="a3"/>
              <w:rFonts w:hint="eastAsia"/>
            </w:rPr>
            <w:t>单击此处输入文字。</w:t>
          </w:r>
        </w:p>
      </w:docPartBody>
    </w:docPart>
    <w:docPart>
      <w:docPartPr>
        <w:name w:val="BE5F2BB0C9B042B1B29E8A14C66C9514"/>
        <w:category>
          <w:name w:val="常规"/>
          <w:gallery w:val="placeholder"/>
        </w:category>
        <w:types>
          <w:type w:val="bbPlcHdr"/>
        </w:types>
        <w:behaviors>
          <w:behavior w:val="content"/>
        </w:behaviors>
        <w:guid w:val="{DF364A01-4F7B-4EC8-9984-BE78375D9D55}"/>
      </w:docPartPr>
      <w:docPartBody>
        <w:p w:rsidR="00622B4A" w:rsidRDefault="00622B4A" w:rsidP="00622B4A">
          <w:pPr>
            <w:pStyle w:val="BE5F2BB0C9B042B1B29E8A14C66C9514"/>
          </w:pPr>
          <w:r>
            <w:rPr>
              <w:rStyle w:val="a3"/>
              <w:rFonts w:hint="eastAsia"/>
            </w:rPr>
            <w:t xml:space="preserve">　</w:t>
          </w:r>
        </w:p>
      </w:docPartBody>
    </w:docPart>
    <w:docPart>
      <w:docPartPr>
        <w:name w:val="5B2C353C5D4C45448A064AB0B0E32CF9"/>
        <w:category>
          <w:name w:val="常规"/>
          <w:gallery w:val="placeholder"/>
        </w:category>
        <w:types>
          <w:type w:val="bbPlcHdr"/>
        </w:types>
        <w:behaviors>
          <w:behavior w:val="content"/>
        </w:behaviors>
        <w:guid w:val="{ACF7BB86-15D6-41A7-9AF5-AF2A3A672737}"/>
      </w:docPartPr>
      <w:docPartBody>
        <w:p w:rsidR="00715895" w:rsidRDefault="00622B4A" w:rsidP="00622B4A">
          <w:pPr>
            <w:pStyle w:val="5B2C353C5D4C45448A064AB0B0E32CF9"/>
          </w:pPr>
          <w:r>
            <w:rPr>
              <w:rStyle w:val="a3"/>
              <w:rFonts w:hint="eastAsia"/>
            </w:rPr>
            <w:t xml:space="preserve">　</w:t>
          </w:r>
        </w:p>
      </w:docPartBody>
    </w:docPart>
    <w:docPart>
      <w:docPartPr>
        <w:name w:val="25D8EC633CE04E36A3B2F4825A301446"/>
        <w:category>
          <w:name w:val="常规"/>
          <w:gallery w:val="placeholder"/>
        </w:category>
        <w:types>
          <w:type w:val="bbPlcHdr"/>
        </w:types>
        <w:behaviors>
          <w:behavior w:val="content"/>
        </w:behaviors>
        <w:guid w:val="{F83890A6-8335-4842-A224-76892B5B2964}"/>
      </w:docPartPr>
      <w:docPartBody>
        <w:p w:rsidR="00715895" w:rsidRDefault="00622B4A" w:rsidP="00622B4A">
          <w:pPr>
            <w:pStyle w:val="25D8EC633CE04E36A3B2F4825A301446"/>
          </w:pPr>
          <w:r>
            <w:rPr>
              <w:rStyle w:val="a3"/>
              <w:rFonts w:hint="eastAsia"/>
            </w:rPr>
            <w:t>单击此处输入文字。</w:t>
          </w:r>
        </w:p>
      </w:docPartBody>
    </w:docPart>
    <w:docPart>
      <w:docPartPr>
        <w:name w:val="BC30FC0CA56246DB9F5CBD42B20764DC"/>
        <w:category>
          <w:name w:val="常规"/>
          <w:gallery w:val="placeholder"/>
        </w:category>
        <w:types>
          <w:type w:val="bbPlcHdr"/>
        </w:types>
        <w:behaviors>
          <w:behavior w:val="content"/>
        </w:behaviors>
        <w:guid w:val="{3BD3F809-FCCB-4A49-9E04-259C43E579D9}"/>
      </w:docPartPr>
      <w:docPartBody>
        <w:p w:rsidR="00715895" w:rsidRDefault="00622B4A" w:rsidP="00622B4A">
          <w:pPr>
            <w:pStyle w:val="BC30FC0CA56246DB9F5CBD42B20764DC"/>
          </w:pPr>
          <w:r>
            <w:rPr>
              <w:rStyle w:val="a3"/>
              <w:rFonts w:hint="eastAsia"/>
            </w:rPr>
            <w:t xml:space="preserve">　</w:t>
          </w:r>
        </w:p>
      </w:docPartBody>
    </w:docPart>
    <w:docPart>
      <w:docPartPr>
        <w:name w:val="0F6A178A973F4FB2BDAC44BF008B80D3"/>
        <w:category>
          <w:name w:val="常规"/>
          <w:gallery w:val="placeholder"/>
        </w:category>
        <w:types>
          <w:type w:val="bbPlcHdr"/>
        </w:types>
        <w:behaviors>
          <w:behavior w:val="content"/>
        </w:behaviors>
        <w:guid w:val="{5D913FE2-D1CF-4D8A-A021-74DA3EDBB755}"/>
      </w:docPartPr>
      <w:docPartBody>
        <w:p w:rsidR="00715895" w:rsidRDefault="00622B4A" w:rsidP="00622B4A">
          <w:pPr>
            <w:pStyle w:val="0F6A178A973F4FB2BDAC44BF008B80D3"/>
          </w:pPr>
          <w:r>
            <w:rPr>
              <w:rStyle w:val="a3"/>
              <w:rFonts w:hint="eastAsia"/>
            </w:rPr>
            <w:t xml:space="preserve">　</w:t>
          </w:r>
        </w:p>
      </w:docPartBody>
    </w:docPart>
    <w:docPart>
      <w:docPartPr>
        <w:name w:val="3235785C5FEA48E8B105D42D4D1B88F2"/>
        <w:category>
          <w:name w:val="常规"/>
          <w:gallery w:val="placeholder"/>
        </w:category>
        <w:types>
          <w:type w:val="bbPlcHdr"/>
        </w:types>
        <w:behaviors>
          <w:behavior w:val="content"/>
        </w:behaviors>
        <w:guid w:val="{6024E0C2-529F-4F7C-A09D-2BFF7C68CB9C}"/>
      </w:docPartPr>
      <w:docPartBody>
        <w:p w:rsidR="00715895" w:rsidRDefault="00622B4A" w:rsidP="00622B4A">
          <w:pPr>
            <w:pStyle w:val="3235785C5FEA48E8B105D42D4D1B88F2"/>
          </w:pPr>
          <w:r>
            <w:rPr>
              <w:rStyle w:val="a3"/>
              <w:rFonts w:hint="eastAsia"/>
            </w:rPr>
            <w:t xml:space="preserve">　</w:t>
          </w:r>
        </w:p>
      </w:docPartBody>
    </w:docPart>
    <w:docPart>
      <w:docPartPr>
        <w:name w:val="2220EA063A9A4783B434B00EC40B467C"/>
        <w:category>
          <w:name w:val="常规"/>
          <w:gallery w:val="placeholder"/>
        </w:category>
        <w:types>
          <w:type w:val="bbPlcHdr"/>
        </w:types>
        <w:behaviors>
          <w:behavior w:val="content"/>
        </w:behaviors>
        <w:guid w:val="{5C79ED0A-3F28-41A7-BA89-F3765E505D0B}"/>
      </w:docPartPr>
      <w:docPartBody>
        <w:p w:rsidR="00715895" w:rsidRDefault="00622B4A" w:rsidP="00622B4A">
          <w:pPr>
            <w:pStyle w:val="2220EA063A9A4783B434B00EC40B467C"/>
          </w:pPr>
          <w:r>
            <w:rPr>
              <w:rStyle w:val="a3"/>
              <w:rFonts w:hint="eastAsia"/>
            </w:rPr>
            <w:t>单击此处输入文字。</w:t>
          </w:r>
        </w:p>
      </w:docPartBody>
    </w:docPart>
    <w:docPart>
      <w:docPartPr>
        <w:name w:val="5F0C78DE54364090ABFEFA5AFDD9052A"/>
        <w:category>
          <w:name w:val="常规"/>
          <w:gallery w:val="placeholder"/>
        </w:category>
        <w:types>
          <w:type w:val="bbPlcHdr"/>
        </w:types>
        <w:behaviors>
          <w:behavior w:val="content"/>
        </w:behaviors>
        <w:guid w:val="{1F3AB6DD-3288-49E1-A205-0444690470E6}"/>
      </w:docPartPr>
      <w:docPartBody>
        <w:p w:rsidR="00715895" w:rsidRDefault="00715895" w:rsidP="00715895">
          <w:pPr>
            <w:pStyle w:val="5F0C78DE54364090ABFEFA5AFDD9052A"/>
          </w:pPr>
          <w:r>
            <w:rPr>
              <w:rStyle w:val="a3"/>
              <w:rFonts w:hint="eastAsia"/>
            </w:rPr>
            <w:t xml:space="preserve">　</w:t>
          </w:r>
        </w:p>
      </w:docPartBody>
    </w:docPart>
    <w:docPart>
      <w:docPartPr>
        <w:name w:val="F472D7FDD0574950AC84646D9F9C9A40"/>
        <w:category>
          <w:name w:val="常规"/>
          <w:gallery w:val="placeholder"/>
        </w:category>
        <w:types>
          <w:type w:val="bbPlcHdr"/>
        </w:types>
        <w:behaviors>
          <w:behavior w:val="content"/>
        </w:behaviors>
        <w:guid w:val="{E6DD5456-A3A5-436B-BF00-BDB5ACDCBCE6}"/>
      </w:docPartPr>
      <w:docPartBody>
        <w:p w:rsidR="00715895" w:rsidRDefault="00715895" w:rsidP="00715895">
          <w:pPr>
            <w:pStyle w:val="F472D7FDD0574950AC84646D9F9C9A40"/>
          </w:pPr>
          <w:r>
            <w:rPr>
              <w:rStyle w:val="a3"/>
              <w:rFonts w:hint="eastAsia"/>
            </w:rPr>
            <w:t>单击此处输入文字。</w:t>
          </w:r>
        </w:p>
      </w:docPartBody>
    </w:docPart>
    <w:docPart>
      <w:docPartPr>
        <w:name w:val="FA1B94E80FB440AF902FB11287742182"/>
        <w:category>
          <w:name w:val="常规"/>
          <w:gallery w:val="placeholder"/>
        </w:category>
        <w:types>
          <w:type w:val="bbPlcHdr"/>
        </w:types>
        <w:behaviors>
          <w:behavior w:val="content"/>
        </w:behaviors>
        <w:guid w:val="{45CE5137-3310-4F2D-B2D6-DD9A2ED741C9}"/>
      </w:docPartPr>
      <w:docPartBody>
        <w:p w:rsidR="00715895" w:rsidRDefault="00715895" w:rsidP="00715895">
          <w:pPr>
            <w:pStyle w:val="FA1B94E80FB440AF902FB11287742182"/>
          </w:pPr>
          <w:r>
            <w:rPr>
              <w:rStyle w:val="a3"/>
              <w:rFonts w:hint="eastAsia"/>
            </w:rPr>
            <w:t xml:space="preserve">　</w:t>
          </w:r>
        </w:p>
      </w:docPartBody>
    </w:docPart>
    <w:docPart>
      <w:docPartPr>
        <w:name w:val="01F265AC8E6047CA8F6A88019CD535AE"/>
        <w:category>
          <w:name w:val="常规"/>
          <w:gallery w:val="placeholder"/>
        </w:category>
        <w:types>
          <w:type w:val="bbPlcHdr"/>
        </w:types>
        <w:behaviors>
          <w:behavior w:val="content"/>
        </w:behaviors>
        <w:guid w:val="{48972E46-05BD-4913-93C4-398DF858BEFA}"/>
      </w:docPartPr>
      <w:docPartBody>
        <w:p w:rsidR="00715895" w:rsidRDefault="00715895" w:rsidP="00715895">
          <w:pPr>
            <w:pStyle w:val="01F265AC8E6047CA8F6A88019CD535AE"/>
          </w:pPr>
          <w:r>
            <w:rPr>
              <w:rStyle w:val="a3"/>
              <w:rFonts w:hint="eastAsia"/>
            </w:rPr>
            <w:t xml:space="preserve">　</w:t>
          </w:r>
        </w:p>
      </w:docPartBody>
    </w:docPart>
    <w:docPart>
      <w:docPartPr>
        <w:name w:val="63CAA5626AA8464C844F30E6275C495C"/>
        <w:category>
          <w:name w:val="常规"/>
          <w:gallery w:val="placeholder"/>
        </w:category>
        <w:types>
          <w:type w:val="bbPlcHdr"/>
        </w:types>
        <w:behaviors>
          <w:behavior w:val="content"/>
        </w:behaviors>
        <w:guid w:val="{D33C9A92-BE16-48D1-8675-E9D4009E8348}"/>
      </w:docPartPr>
      <w:docPartBody>
        <w:p w:rsidR="00715895" w:rsidRDefault="00715895" w:rsidP="00715895">
          <w:pPr>
            <w:pStyle w:val="63CAA5626AA8464C844F30E6275C495C"/>
          </w:pPr>
          <w:r>
            <w:rPr>
              <w:rStyle w:val="a3"/>
              <w:rFonts w:hint="eastAsia"/>
            </w:rPr>
            <w:t>单击此处输入文字。</w:t>
          </w:r>
        </w:p>
      </w:docPartBody>
    </w:docPart>
    <w:docPart>
      <w:docPartPr>
        <w:name w:val="0991FC4FD3804829A23CA2091B51BD54"/>
        <w:category>
          <w:name w:val="常规"/>
          <w:gallery w:val="placeholder"/>
        </w:category>
        <w:types>
          <w:type w:val="bbPlcHdr"/>
        </w:types>
        <w:behaviors>
          <w:behavior w:val="content"/>
        </w:behaviors>
        <w:guid w:val="{D6F01593-1E94-4318-8D9D-8FD06F29D833}"/>
      </w:docPartPr>
      <w:docPartBody>
        <w:p w:rsidR="00715895" w:rsidRDefault="00715895" w:rsidP="00715895">
          <w:pPr>
            <w:pStyle w:val="0991FC4FD3804829A23CA2091B51BD54"/>
          </w:pPr>
          <w:r>
            <w:rPr>
              <w:rStyle w:val="a3"/>
              <w:rFonts w:hint="eastAsia"/>
            </w:rPr>
            <w:t xml:space="preserve">　</w:t>
          </w:r>
        </w:p>
      </w:docPartBody>
    </w:docPart>
    <w:docPart>
      <w:docPartPr>
        <w:name w:val="361318C6FF7C4FCB8107D056AAD177BF"/>
        <w:category>
          <w:name w:val="常规"/>
          <w:gallery w:val="placeholder"/>
        </w:category>
        <w:types>
          <w:type w:val="bbPlcHdr"/>
        </w:types>
        <w:behaviors>
          <w:behavior w:val="content"/>
        </w:behaviors>
        <w:guid w:val="{7C187510-1B9B-4D64-9E10-80F73F3CB1B4}"/>
      </w:docPartPr>
      <w:docPartBody>
        <w:p w:rsidR="00715895" w:rsidRDefault="00715895" w:rsidP="00715895">
          <w:pPr>
            <w:pStyle w:val="361318C6FF7C4FCB8107D056AAD177BF"/>
          </w:pPr>
          <w:r>
            <w:rPr>
              <w:rStyle w:val="a3"/>
              <w:rFonts w:hint="eastAsia"/>
            </w:rPr>
            <w:t xml:space="preserve">　</w:t>
          </w:r>
        </w:p>
      </w:docPartBody>
    </w:docPart>
    <w:docPart>
      <w:docPartPr>
        <w:name w:val="FDCDDDD2945145AAAEAF0C8D17CA68BA"/>
        <w:category>
          <w:name w:val="常规"/>
          <w:gallery w:val="placeholder"/>
        </w:category>
        <w:types>
          <w:type w:val="bbPlcHdr"/>
        </w:types>
        <w:behaviors>
          <w:behavior w:val="content"/>
        </w:behaviors>
        <w:guid w:val="{CE4B732C-94E9-4C24-931D-302BB48581AB}"/>
      </w:docPartPr>
      <w:docPartBody>
        <w:p w:rsidR="00715895" w:rsidRDefault="00715895" w:rsidP="00715895">
          <w:pPr>
            <w:pStyle w:val="FDCDDDD2945145AAAEAF0C8D17CA68BA"/>
          </w:pPr>
          <w:r>
            <w:rPr>
              <w:rStyle w:val="a3"/>
              <w:rFonts w:hint="eastAsia"/>
            </w:rPr>
            <w:t>单击此处输入文字。</w:t>
          </w:r>
        </w:p>
      </w:docPartBody>
    </w:docPart>
    <w:docPart>
      <w:docPartPr>
        <w:name w:val="8F30E192BCB84157BF4C131FF23306F6"/>
        <w:category>
          <w:name w:val="常规"/>
          <w:gallery w:val="placeholder"/>
        </w:category>
        <w:types>
          <w:type w:val="bbPlcHdr"/>
        </w:types>
        <w:behaviors>
          <w:behavior w:val="content"/>
        </w:behaviors>
        <w:guid w:val="{F79B1FFA-724C-407F-8137-728CA55A5CE1}"/>
      </w:docPartPr>
      <w:docPartBody>
        <w:p w:rsidR="00715895" w:rsidRDefault="00715895" w:rsidP="00715895">
          <w:pPr>
            <w:pStyle w:val="8F30E192BCB84157BF4C131FF23306F6"/>
          </w:pPr>
          <w:r>
            <w:rPr>
              <w:rStyle w:val="a3"/>
              <w:rFonts w:hint="eastAsia"/>
            </w:rPr>
            <w:t xml:space="preserve">　</w:t>
          </w:r>
        </w:p>
      </w:docPartBody>
    </w:docPart>
    <w:docPart>
      <w:docPartPr>
        <w:name w:val="E195936C6A5948BB9BAB30D8B7811CFD"/>
        <w:category>
          <w:name w:val="常规"/>
          <w:gallery w:val="placeholder"/>
        </w:category>
        <w:types>
          <w:type w:val="bbPlcHdr"/>
        </w:types>
        <w:behaviors>
          <w:behavior w:val="content"/>
        </w:behaviors>
        <w:guid w:val="{8F1A8422-03E1-4FA5-B75F-8EDE5312A130}"/>
      </w:docPartPr>
      <w:docPartBody>
        <w:p w:rsidR="00715895" w:rsidRDefault="00715895" w:rsidP="00715895">
          <w:pPr>
            <w:pStyle w:val="E195936C6A5948BB9BAB30D8B7811CFD"/>
          </w:pPr>
          <w:r>
            <w:rPr>
              <w:rStyle w:val="a3"/>
              <w:rFonts w:hint="eastAsia"/>
            </w:rPr>
            <w:t xml:space="preserve">　</w:t>
          </w:r>
        </w:p>
      </w:docPartBody>
    </w:docPart>
    <w:docPart>
      <w:docPartPr>
        <w:name w:val="77B9E7FC55E64223AF443942C2380B8C"/>
        <w:category>
          <w:name w:val="常规"/>
          <w:gallery w:val="placeholder"/>
        </w:category>
        <w:types>
          <w:type w:val="bbPlcHdr"/>
        </w:types>
        <w:behaviors>
          <w:behavior w:val="content"/>
        </w:behaviors>
        <w:guid w:val="{74231464-7AB6-409F-A2B6-04625885F5BA}"/>
      </w:docPartPr>
      <w:docPartBody>
        <w:p w:rsidR="00715895" w:rsidRDefault="00715895" w:rsidP="00715895">
          <w:pPr>
            <w:pStyle w:val="77B9E7FC55E64223AF443942C2380B8C"/>
          </w:pPr>
          <w:r>
            <w:rPr>
              <w:rStyle w:val="a3"/>
              <w:rFonts w:hint="eastAsia"/>
            </w:rPr>
            <w:t>单击此处输入文字。</w:t>
          </w:r>
        </w:p>
      </w:docPartBody>
    </w:docPart>
    <w:docPart>
      <w:docPartPr>
        <w:name w:val="62A7E541290B4AFD90324FF3E6310DA5"/>
        <w:category>
          <w:name w:val="常规"/>
          <w:gallery w:val="placeholder"/>
        </w:category>
        <w:types>
          <w:type w:val="bbPlcHdr"/>
        </w:types>
        <w:behaviors>
          <w:behavior w:val="content"/>
        </w:behaviors>
        <w:guid w:val="{E2945DBD-240C-408C-BB78-5F7F4A5D7E4C}"/>
      </w:docPartPr>
      <w:docPartBody>
        <w:p w:rsidR="00715895" w:rsidRDefault="00715895" w:rsidP="00715895">
          <w:pPr>
            <w:pStyle w:val="62A7E541290B4AFD90324FF3E6310DA5"/>
          </w:pPr>
          <w:r>
            <w:rPr>
              <w:rStyle w:val="a3"/>
              <w:rFonts w:hint="eastAsia"/>
            </w:rPr>
            <w:t xml:space="preserve">　</w:t>
          </w:r>
        </w:p>
      </w:docPartBody>
    </w:docPart>
    <w:docPart>
      <w:docPartPr>
        <w:name w:val="C1F576AADA8A4A8EACA9B85830C82646"/>
        <w:category>
          <w:name w:val="常规"/>
          <w:gallery w:val="placeholder"/>
        </w:category>
        <w:types>
          <w:type w:val="bbPlcHdr"/>
        </w:types>
        <w:behaviors>
          <w:behavior w:val="content"/>
        </w:behaviors>
        <w:guid w:val="{8F8EFA9A-CC85-4BD2-9FA4-773B37C69FCA}"/>
      </w:docPartPr>
      <w:docPartBody>
        <w:p w:rsidR="00715895" w:rsidRDefault="00715895" w:rsidP="00715895">
          <w:pPr>
            <w:pStyle w:val="C1F576AADA8A4A8EACA9B85830C82646"/>
          </w:pPr>
          <w:r>
            <w:rPr>
              <w:rStyle w:val="a3"/>
              <w:rFonts w:hint="eastAsia"/>
            </w:rPr>
            <w:t>单击此处输入文字。</w:t>
          </w:r>
        </w:p>
      </w:docPartBody>
    </w:docPart>
    <w:docPart>
      <w:docPartPr>
        <w:name w:val="F2D4B3E3616C45188730C854C799CB07"/>
        <w:category>
          <w:name w:val="常规"/>
          <w:gallery w:val="placeholder"/>
        </w:category>
        <w:types>
          <w:type w:val="bbPlcHdr"/>
        </w:types>
        <w:behaviors>
          <w:behavior w:val="content"/>
        </w:behaviors>
        <w:guid w:val="{69C4B37A-F78E-4677-84ED-7EF7B8220297}"/>
      </w:docPartPr>
      <w:docPartBody>
        <w:p w:rsidR="00715895" w:rsidRDefault="00715895" w:rsidP="00715895">
          <w:pPr>
            <w:pStyle w:val="F2D4B3E3616C45188730C854C799CB07"/>
          </w:pPr>
          <w:r>
            <w:rPr>
              <w:rStyle w:val="a3"/>
              <w:rFonts w:hint="eastAsia"/>
            </w:rPr>
            <w:t xml:space="preserve">　</w:t>
          </w:r>
        </w:p>
      </w:docPartBody>
    </w:docPart>
    <w:docPart>
      <w:docPartPr>
        <w:name w:val="4A44027B73ED47C0B35A3CB6CBBBF2D6"/>
        <w:category>
          <w:name w:val="常规"/>
          <w:gallery w:val="placeholder"/>
        </w:category>
        <w:types>
          <w:type w:val="bbPlcHdr"/>
        </w:types>
        <w:behaviors>
          <w:behavior w:val="content"/>
        </w:behaviors>
        <w:guid w:val="{48407380-20D3-4DDE-A4F7-CD393B811D95}"/>
      </w:docPartPr>
      <w:docPartBody>
        <w:p w:rsidR="00715895" w:rsidRDefault="00715895" w:rsidP="00715895">
          <w:pPr>
            <w:pStyle w:val="4A44027B73ED47C0B35A3CB6CBBBF2D6"/>
          </w:pPr>
          <w:r>
            <w:rPr>
              <w:rStyle w:val="a3"/>
              <w:rFonts w:hint="eastAsia"/>
            </w:rPr>
            <w:t xml:space="preserve">　</w:t>
          </w:r>
        </w:p>
      </w:docPartBody>
    </w:docPart>
    <w:docPart>
      <w:docPartPr>
        <w:name w:val="0A42C4EE74C241789F65D07FE112DC7F"/>
        <w:category>
          <w:name w:val="常规"/>
          <w:gallery w:val="placeholder"/>
        </w:category>
        <w:types>
          <w:type w:val="bbPlcHdr"/>
        </w:types>
        <w:behaviors>
          <w:behavior w:val="content"/>
        </w:behaviors>
        <w:guid w:val="{74914959-61CF-457A-B5DD-C3A7B2B19520}"/>
      </w:docPartPr>
      <w:docPartBody>
        <w:p w:rsidR="00715895" w:rsidRDefault="00715895" w:rsidP="00715895">
          <w:pPr>
            <w:pStyle w:val="0A42C4EE74C241789F65D07FE112DC7F"/>
          </w:pPr>
          <w:r>
            <w:rPr>
              <w:rStyle w:val="a3"/>
              <w:rFonts w:hint="eastAsia"/>
            </w:rPr>
            <w:t xml:space="preserve">　</w:t>
          </w:r>
        </w:p>
      </w:docPartBody>
    </w:docPart>
    <w:docPart>
      <w:docPartPr>
        <w:name w:val="6F6BE6F4947E44418F080BA9DAFF6B9D"/>
        <w:category>
          <w:name w:val="常规"/>
          <w:gallery w:val="placeholder"/>
        </w:category>
        <w:types>
          <w:type w:val="bbPlcHdr"/>
        </w:types>
        <w:behaviors>
          <w:behavior w:val="content"/>
        </w:behaviors>
        <w:guid w:val="{79DC9DAF-85D8-4DBF-A86E-F278CFEB1114}"/>
      </w:docPartPr>
      <w:docPartBody>
        <w:p w:rsidR="00715895" w:rsidRDefault="00715895" w:rsidP="00715895">
          <w:pPr>
            <w:pStyle w:val="6F6BE6F4947E44418F080BA9DAFF6B9D"/>
          </w:pPr>
          <w:r>
            <w:rPr>
              <w:rStyle w:val="a3"/>
              <w:rFonts w:hint="eastAsia"/>
            </w:rPr>
            <w:t>单击此处输入文字。</w:t>
          </w:r>
        </w:p>
      </w:docPartBody>
    </w:docPart>
    <w:docPart>
      <w:docPartPr>
        <w:name w:val="940CDD20199D427F8BEB96F4AC173A4D"/>
        <w:category>
          <w:name w:val="常规"/>
          <w:gallery w:val="placeholder"/>
        </w:category>
        <w:types>
          <w:type w:val="bbPlcHdr"/>
        </w:types>
        <w:behaviors>
          <w:behavior w:val="content"/>
        </w:behaviors>
        <w:guid w:val="{EA503EEA-19C6-4910-A5AE-ACD9623D55C0}"/>
      </w:docPartPr>
      <w:docPartBody>
        <w:p w:rsidR="00715895" w:rsidRDefault="00715895" w:rsidP="00715895">
          <w:pPr>
            <w:pStyle w:val="940CDD20199D427F8BEB96F4AC173A4D"/>
          </w:pPr>
          <w:r>
            <w:rPr>
              <w:rStyle w:val="a3"/>
              <w:rFonts w:hint="eastAsia"/>
            </w:rPr>
            <w:t xml:space="preserve">　</w:t>
          </w:r>
        </w:p>
      </w:docPartBody>
    </w:docPart>
    <w:docPart>
      <w:docPartPr>
        <w:name w:val="BA941C259C104300914F8D12B747D2CB"/>
        <w:category>
          <w:name w:val="常规"/>
          <w:gallery w:val="placeholder"/>
        </w:category>
        <w:types>
          <w:type w:val="bbPlcHdr"/>
        </w:types>
        <w:behaviors>
          <w:behavior w:val="content"/>
        </w:behaviors>
        <w:guid w:val="{EB84B201-8821-41A0-BC7D-72E6BF11DD69}"/>
      </w:docPartPr>
      <w:docPartBody>
        <w:p w:rsidR="00715895" w:rsidRDefault="00715895" w:rsidP="00715895">
          <w:pPr>
            <w:pStyle w:val="BA941C259C104300914F8D12B747D2CB"/>
          </w:pPr>
          <w:r>
            <w:rPr>
              <w:rStyle w:val="a3"/>
              <w:rFonts w:hint="eastAsia"/>
            </w:rPr>
            <w:t xml:space="preserve">　</w:t>
          </w:r>
        </w:p>
      </w:docPartBody>
    </w:docPart>
    <w:docPart>
      <w:docPartPr>
        <w:name w:val="BA3323336A7E4BBD877193F6AB826979"/>
        <w:category>
          <w:name w:val="常规"/>
          <w:gallery w:val="placeholder"/>
        </w:category>
        <w:types>
          <w:type w:val="bbPlcHdr"/>
        </w:types>
        <w:behaviors>
          <w:behavior w:val="content"/>
        </w:behaviors>
        <w:guid w:val="{3FE92453-5086-4F83-B109-293D4EFCF3D7}"/>
      </w:docPartPr>
      <w:docPartBody>
        <w:p w:rsidR="00715895" w:rsidRDefault="00715895" w:rsidP="00715895">
          <w:pPr>
            <w:pStyle w:val="BA3323336A7E4BBD877193F6AB826979"/>
          </w:pPr>
          <w:r>
            <w:rPr>
              <w:rStyle w:val="a3"/>
              <w:rFonts w:hint="eastAsia"/>
            </w:rPr>
            <w:t xml:space="preserve">　</w:t>
          </w:r>
        </w:p>
      </w:docPartBody>
    </w:docPart>
    <w:docPart>
      <w:docPartPr>
        <w:name w:val="ECDCFC878EA24292BCE71A28382D5159"/>
        <w:category>
          <w:name w:val="常规"/>
          <w:gallery w:val="placeholder"/>
        </w:category>
        <w:types>
          <w:type w:val="bbPlcHdr"/>
        </w:types>
        <w:behaviors>
          <w:behavior w:val="content"/>
        </w:behaviors>
        <w:guid w:val="{70917A63-BB67-4A07-BC0A-7C8A54482C05}"/>
      </w:docPartPr>
      <w:docPartBody>
        <w:p w:rsidR="00715895" w:rsidRDefault="00715895" w:rsidP="00715895">
          <w:pPr>
            <w:pStyle w:val="ECDCFC878EA24292BCE71A28382D5159"/>
          </w:pPr>
          <w:r>
            <w:rPr>
              <w:rStyle w:val="a3"/>
              <w:rFonts w:hint="eastAsia"/>
            </w:rPr>
            <w:t>单击此处输入文字。</w:t>
          </w:r>
        </w:p>
      </w:docPartBody>
    </w:docPart>
    <w:docPart>
      <w:docPartPr>
        <w:name w:val="134E1EFAEECF4BB891DF007E22280419"/>
        <w:category>
          <w:name w:val="常规"/>
          <w:gallery w:val="placeholder"/>
        </w:category>
        <w:types>
          <w:type w:val="bbPlcHdr"/>
        </w:types>
        <w:behaviors>
          <w:behavior w:val="content"/>
        </w:behaviors>
        <w:guid w:val="{D7DAD9D9-9DD0-4A41-B221-EDA5BC7788C3}"/>
      </w:docPartPr>
      <w:docPartBody>
        <w:p w:rsidR="00715895" w:rsidRDefault="00715895" w:rsidP="00715895">
          <w:pPr>
            <w:pStyle w:val="134E1EFAEECF4BB891DF007E22280419"/>
          </w:pPr>
          <w:r>
            <w:rPr>
              <w:rStyle w:val="a3"/>
              <w:rFonts w:hint="eastAsia"/>
            </w:rPr>
            <w:t xml:space="preserve">　</w:t>
          </w:r>
        </w:p>
      </w:docPartBody>
    </w:docPart>
    <w:docPart>
      <w:docPartPr>
        <w:name w:val="386CD7664F524073AA55369F9DFAA9FC"/>
        <w:category>
          <w:name w:val="常规"/>
          <w:gallery w:val="placeholder"/>
        </w:category>
        <w:types>
          <w:type w:val="bbPlcHdr"/>
        </w:types>
        <w:behaviors>
          <w:behavior w:val="content"/>
        </w:behaviors>
        <w:guid w:val="{11A561B4-D554-4722-A971-763F78AFBA9F}"/>
      </w:docPartPr>
      <w:docPartBody>
        <w:p w:rsidR="00715895" w:rsidRDefault="00715895" w:rsidP="00715895">
          <w:pPr>
            <w:pStyle w:val="386CD7664F524073AA55369F9DFAA9FC"/>
          </w:pPr>
          <w:r>
            <w:rPr>
              <w:rStyle w:val="a3"/>
              <w:rFonts w:hint="eastAsia"/>
            </w:rPr>
            <w:t>单击此处输入文字。</w:t>
          </w:r>
        </w:p>
      </w:docPartBody>
    </w:docPart>
    <w:docPart>
      <w:docPartPr>
        <w:name w:val="4E0B06BD4EF34F9DADBEE803D816ED10"/>
        <w:category>
          <w:name w:val="常规"/>
          <w:gallery w:val="placeholder"/>
        </w:category>
        <w:types>
          <w:type w:val="bbPlcHdr"/>
        </w:types>
        <w:behaviors>
          <w:behavior w:val="content"/>
        </w:behaviors>
        <w:guid w:val="{F177D1B9-B202-4FFA-AF6A-D45B4CC6F0B5}"/>
      </w:docPartPr>
      <w:docPartBody>
        <w:p w:rsidR="00715895" w:rsidRDefault="00715895" w:rsidP="00715895">
          <w:pPr>
            <w:pStyle w:val="4E0B06BD4EF34F9DADBEE803D816ED10"/>
          </w:pPr>
          <w:r>
            <w:rPr>
              <w:rStyle w:val="a3"/>
              <w:rFonts w:hint="eastAsia"/>
            </w:rPr>
            <w:t xml:space="preserve">　</w:t>
          </w:r>
        </w:p>
      </w:docPartBody>
    </w:docPart>
    <w:docPart>
      <w:docPartPr>
        <w:name w:val="B8CC29A7295747A695397B0C358B9CE2"/>
        <w:category>
          <w:name w:val="常规"/>
          <w:gallery w:val="placeholder"/>
        </w:category>
        <w:types>
          <w:type w:val="bbPlcHdr"/>
        </w:types>
        <w:behaviors>
          <w:behavior w:val="content"/>
        </w:behaviors>
        <w:guid w:val="{154536C4-467B-43C7-B39F-0961FF86B9D5}"/>
      </w:docPartPr>
      <w:docPartBody>
        <w:p w:rsidR="00715895" w:rsidRDefault="00715895" w:rsidP="00715895">
          <w:pPr>
            <w:pStyle w:val="B8CC29A7295747A695397B0C358B9CE2"/>
          </w:pPr>
          <w:r>
            <w:rPr>
              <w:rStyle w:val="a3"/>
              <w:rFonts w:hint="eastAsia"/>
            </w:rPr>
            <w:t>单击此处输入文字。</w:t>
          </w:r>
        </w:p>
      </w:docPartBody>
    </w:docPart>
    <w:docPart>
      <w:docPartPr>
        <w:name w:val="9C6FFFC8D335440088C19A3F968ECBF4"/>
        <w:category>
          <w:name w:val="常规"/>
          <w:gallery w:val="placeholder"/>
        </w:category>
        <w:types>
          <w:type w:val="bbPlcHdr"/>
        </w:types>
        <w:behaviors>
          <w:behavior w:val="content"/>
        </w:behaviors>
        <w:guid w:val="{1FDC2CCA-B792-4869-B5B6-C1F994645059}"/>
      </w:docPartPr>
      <w:docPartBody>
        <w:p w:rsidR="00715895" w:rsidRDefault="00715895" w:rsidP="00715895">
          <w:pPr>
            <w:pStyle w:val="9C6FFFC8D335440088C19A3F968ECBF4"/>
          </w:pPr>
          <w:r>
            <w:rPr>
              <w:rStyle w:val="a3"/>
              <w:rFonts w:hint="eastAsia"/>
            </w:rPr>
            <w:t xml:space="preserve">　</w:t>
          </w:r>
        </w:p>
      </w:docPartBody>
    </w:docPart>
    <w:docPart>
      <w:docPartPr>
        <w:name w:val="33DFBBEF795B4D6AB8AB02E76F69174D"/>
        <w:category>
          <w:name w:val="常规"/>
          <w:gallery w:val="placeholder"/>
        </w:category>
        <w:types>
          <w:type w:val="bbPlcHdr"/>
        </w:types>
        <w:behaviors>
          <w:behavior w:val="content"/>
        </w:behaviors>
        <w:guid w:val="{25A8E43E-C420-49B1-8A6E-A657E7D0D524}"/>
      </w:docPartPr>
      <w:docPartBody>
        <w:p w:rsidR="00715895" w:rsidRDefault="00715895" w:rsidP="00715895">
          <w:pPr>
            <w:pStyle w:val="33DFBBEF795B4D6AB8AB02E76F69174D"/>
          </w:pPr>
          <w:r>
            <w:rPr>
              <w:rStyle w:val="a3"/>
              <w:rFonts w:hint="eastAsia"/>
            </w:rPr>
            <w:t>单击此处输入文字。</w:t>
          </w:r>
        </w:p>
      </w:docPartBody>
    </w:docPart>
    <w:docPart>
      <w:docPartPr>
        <w:name w:val="BEDF1DADC089487AB2C501C4CF124326"/>
        <w:category>
          <w:name w:val="常规"/>
          <w:gallery w:val="placeholder"/>
        </w:category>
        <w:types>
          <w:type w:val="bbPlcHdr"/>
        </w:types>
        <w:behaviors>
          <w:behavior w:val="content"/>
        </w:behaviors>
        <w:guid w:val="{FAAC53E9-E8FE-462D-98ED-EC9B69CB844D}"/>
      </w:docPartPr>
      <w:docPartBody>
        <w:p w:rsidR="00715895" w:rsidRDefault="00715895" w:rsidP="00715895">
          <w:pPr>
            <w:pStyle w:val="BEDF1DADC089487AB2C501C4CF124326"/>
          </w:pPr>
          <w:r>
            <w:rPr>
              <w:rStyle w:val="a3"/>
              <w:rFonts w:hint="eastAsia"/>
            </w:rPr>
            <w:t xml:space="preserve">　</w:t>
          </w:r>
        </w:p>
      </w:docPartBody>
    </w:docPart>
    <w:docPart>
      <w:docPartPr>
        <w:name w:val="695278FC70DC4CB7A44CB5A56969FCF1"/>
        <w:category>
          <w:name w:val="常规"/>
          <w:gallery w:val="placeholder"/>
        </w:category>
        <w:types>
          <w:type w:val="bbPlcHdr"/>
        </w:types>
        <w:behaviors>
          <w:behavior w:val="content"/>
        </w:behaviors>
        <w:guid w:val="{34000863-3D49-4DDE-97CD-DA2AC6306560}"/>
      </w:docPartPr>
      <w:docPartBody>
        <w:p w:rsidR="00715895" w:rsidRDefault="00715895" w:rsidP="00715895">
          <w:pPr>
            <w:pStyle w:val="695278FC70DC4CB7A44CB5A56969FCF1"/>
          </w:pPr>
          <w:r>
            <w:rPr>
              <w:rStyle w:val="a3"/>
              <w:rFonts w:hint="eastAsia"/>
            </w:rPr>
            <w:t>单击此处输入文字。</w:t>
          </w:r>
        </w:p>
      </w:docPartBody>
    </w:docPart>
    <w:docPart>
      <w:docPartPr>
        <w:name w:val="D210D049834A4ABD96C87DBF9711138A"/>
        <w:category>
          <w:name w:val="常规"/>
          <w:gallery w:val="placeholder"/>
        </w:category>
        <w:types>
          <w:type w:val="bbPlcHdr"/>
        </w:types>
        <w:behaviors>
          <w:behavior w:val="content"/>
        </w:behaviors>
        <w:guid w:val="{B73805F1-EA3F-4E1A-AC0E-B09F3B208D4D}"/>
      </w:docPartPr>
      <w:docPartBody>
        <w:p w:rsidR="00715895" w:rsidRDefault="00715895" w:rsidP="00715895">
          <w:pPr>
            <w:pStyle w:val="D210D049834A4ABD96C87DBF9711138A"/>
          </w:pPr>
          <w:r>
            <w:rPr>
              <w:rStyle w:val="a3"/>
              <w:rFonts w:hint="eastAsia"/>
            </w:rPr>
            <w:t xml:space="preserve">　</w:t>
          </w:r>
        </w:p>
      </w:docPartBody>
    </w:docPart>
    <w:docPart>
      <w:docPartPr>
        <w:name w:val="717AD4E727054327B82CD5566A42EA30"/>
        <w:category>
          <w:name w:val="常规"/>
          <w:gallery w:val="placeholder"/>
        </w:category>
        <w:types>
          <w:type w:val="bbPlcHdr"/>
        </w:types>
        <w:behaviors>
          <w:behavior w:val="content"/>
        </w:behaviors>
        <w:guid w:val="{7E79D565-D579-437F-A913-F46C8F2601AB}"/>
      </w:docPartPr>
      <w:docPartBody>
        <w:p w:rsidR="00715895" w:rsidRDefault="00715895" w:rsidP="00715895">
          <w:pPr>
            <w:pStyle w:val="717AD4E727054327B82CD5566A42EA30"/>
          </w:pPr>
          <w:r>
            <w:rPr>
              <w:rStyle w:val="a3"/>
              <w:rFonts w:hint="eastAsia"/>
            </w:rPr>
            <w:t xml:space="preserve">　</w:t>
          </w:r>
        </w:p>
      </w:docPartBody>
    </w:docPart>
    <w:docPart>
      <w:docPartPr>
        <w:name w:val="874498F287BD4C7FB6E35220FF856F87"/>
        <w:category>
          <w:name w:val="常规"/>
          <w:gallery w:val="placeholder"/>
        </w:category>
        <w:types>
          <w:type w:val="bbPlcHdr"/>
        </w:types>
        <w:behaviors>
          <w:behavior w:val="content"/>
        </w:behaviors>
        <w:guid w:val="{F3000B0E-F494-4757-96BE-9830A186AA4B}"/>
      </w:docPartPr>
      <w:docPartBody>
        <w:p w:rsidR="00715895" w:rsidRDefault="00715895" w:rsidP="00715895">
          <w:pPr>
            <w:pStyle w:val="874498F287BD4C7FB6E35220FF856F87"/>
          </w:pPr>
          <w:r>
            <w:rPr>
              <w:rStyle w:val="a3"/>
              <w:rFonts w:hint="eastAsia"/>
            </w:rPr>
            <w:t>单击此处输入文字。</w:t>
          </w:r>
        </w:p>
      </w:docPartBody>
    </w:docPart>
    <w:docPart>
      <w:docPartPr>
        <w:name w:val="8D858908426F4E8E9B7F5CA31BDEF2D9"/>
        <w:category>
          <w:name w:val="常规"/>
          <w:gallery w:val="placeholder"/>
        </w:category>
        <w:types>
          <w:type w:val="bbPlcHdr"/>
        </w:types>
        <w:behaviors>
          <w:behavior w:val="content"/>
        </w:behaviors>
        <w:guid w:val="{A6EDB626-7D7D-4346-A4B3-29545C68F7CC}"/>
      </w:docPartPr>
      <w:docPartBody>
        <w:p w:rsidR="00715895" w:rsidRDefault="00715895" w:rsidP="00715895">
          <w:pPr>
            <w:pStyle w:val="8D858908426F4E8E9B7F5CA31BDEF2D9"/>
          </w:pPr>
          <w:r>
            <w:rPr>
              <w:rStyle w:val="a3"/>
              <w:rFonts w:hint="eastAsia"/>
            </w:rPr>
            <w:t xml:space="preserve">　</w:t>
          </w:r>
        </w:p>
      </w:docPartBody>
    </w:docPart>
    <w:docPart>
      <w:docPartPr>
        <w:name w:val="84D30696350B423DB3A3C47A450C4569"/>
        <w:category>
          <w:name w:val="常规"/>
          <w:gallery w:val="placeholder"/>
        </w:category>
        <w:types>
          <w:type w:val="bbPlcHdr"/>
        </w:types>
        <w:behaviors>
          <w:behavior w:val="content"/>
        </w:behaviors>
        <w:guid w:val="{3A6150EC-17A8-4811-9ED6-4BEF03426FC6}"/>
      </w:docPartPr>
      <w:docPartBody>
        <w:p w:rsidR="00715895" w:rsidRDefault="00715895" w:rsidP="00715895">
          <w:pPr>
            <w:pStyle w:val="84D30696350B423DB3A3C47A450C4569"/>
          </w:pPr>
          <w:r>
            <w:rPr>
              <w:rStyle w:val="a3"/>
              <w:rFonts w:hint="eastAsia"/>
            </w:rPr>
            <w:t xml:space="preserve">　</w:t>
          </w:r>
        </w:p>
      </w:docPartBody>
    </w:docPart>
    <w:docPart>
      <w:docPartPr>
        <w:name w:val="5930553B3B50454A88FA795D1832DC4F"/>
        <w:category>
          <w:name w:val="常规"/>
          <w:gallery w:val="placeholder"/>
        </w:category>
        <w:types>
          <w:type w:val="bbPlcHdr"/>
        </w:types>
        <w:behaviors>
          <w:behavior w:val="content"/>
        </w:behaviors>
        <w:guid w:val="{AAB73176-6574-48C3-B1DC-A3D9E9919F46}"/>
      </w:docPartPr>
      <w:docPartBody>
        <w:p w:rsidR="00715895" w:rsidRDefault="00715895" w:rsidP="00715895">
          <w:pPr>
            <w:pStyle w:val="5930553B3B50454A88FA795D1832DC4F"/>
          </w:pPr>
          <w:r>
            <w:rPr>
              <w:rStyle w:val="a3"/>
              <w:rFonts w:hint="eastAsia"/>
            </w:rPr>
            <w:t xml:space="preserve">　</w:t>
          </w:r>
        </w:p>
      </w:docPartBody>
    </w:docPart>
    <w:docPart>
      <w:docPartPr>
        <w:name w:val="4C4AEFB57D76403EBB3573E85ACD54A1"/>
        <w:category>
          <w:name w:val="常规"/>
          <w:gallery w:val="placeholder"/>
        </w:category>
        <w:types>
          <w:type w:val="bbPlcHdr"/>
        </w:types>
        <w:behaviors>
          <w:behavior w:val="content"/>
        </w:behaviors>
        <w:guid w:val="{377681ED-2449-4A9C-9F65-CC26891E529A}"/>
      </w:docPartPr>
      <w:docPartBody>
        <w:p w:rsidR="00715895" w:rsidRDefault="00715895" w:rsidP="00715895">
          <w:pPr>
            <w:pStyle w:val="4C4AEFB57D76403EBB3573E85ACD54A1"/>
          </w:pPr>
          <w:r>
            <w:rPr>
              <w:rStyle w:val="a3"/>
              <w:rFonts w:hint="eastAsia"/>
            </w:rPr>
            <w:t xml:space="preserve">　</w:t>
          </w:r>
        </w:p>
      </w:docPartBody>
    </w:docPart>
    <w:docPart>
      <w:docPartPr>
        <w:name w:val="DED3E893F6BC4E06BEB5C1A754418E90"/>
        <w:category>
          <w:name w:val="常规"/>
          <w:gallery w:val="placeholder"/>
        </w:category>
        <w:types>
          <w:type w:val="bbPlcHdr"/>
        </w:types>
        <w:behaviors>
          <w:behavior w:val="content"/>
        </w:behaviors>
        <w:guid w:val="{6D9061A4-8345-43B2-BE9D-95871733B39E}"/>
      </w:docPartPr>
      <w:docPartBody>
        <w:p w:rsidR="00715895" w:rsidRDefault="00715895" w:rsidP="00715895">
          <w:pPr>
            <w:pStyle w:val="DED3E893F6BC4E06BEB5C1A754418E90"/>
          </w:pPr>
          <w:r>
            <w:rPr>
              <w:rStyle w:val="a3"/>
              <w:rFonts w:hint="eastAsia"/>
            </w:rPr>
            <w:t>单击此处输入文字。</w:t>
          </w:r>
        </w:p>
      </w:docPartBody>
    </w:docPart>
    <w:docPart>
      <w:docPartPr>
        <w:name w:val="85BAF34908EE4D8A8D1F2A0A5A4A5761"/>
        <w:category>
          <w:name w:val="常规"/>
          <w:gallery w:val="placeholder"/>
        </w:category>
        <w:types>
          <w:type w:val="bbPlcHdr"/>
        </w:types>
        <w:behaviors>
          <w:behavior w:val="content"/>
        </w:behaviors>
        <w:guid w:val="{ED0C120C-925D-4C6A-A130-7BA298DFE534}"/>
      </w:docPartPr>
      <w:docPartBody>
        <w:p w:rsidR="00715895" w:rsidRDefault="00715895" w:rsidP="00715895">
          <w:pPr>
            <w:pStyle w:val="85BAF34908EE4D8A8D1F2A0A5A4A5761"/>
          </w:pPr>
          <w:r>
            <w:rPr>
              <w:rStyle w:val="a3"/>
              <w:rFonts w:hint="eastAsia"/>
            </w:rPr>
            <w:t xml:space="preserve">　</w:t>
          </w:r>
        </w:p>
      </w:docPartBody>
    </w:docPart>
    <w:docPart>
      <w:docPartPr>
        <w:name w:val="AB65A14F4AF34ABAAB5CEA5630A4ED52"/>
        <w:category>
          <w:name w:val="常规"/>
          <w:gallery w:val="placeholder"/>
        </w:category>
        <w:types>
          <w:type w:val="bbPlcHdr"/>
        </w:types>
        <w:behaviors>
          <w:behavior w:val="content"/>
        </w:behaviors>
        <w:guid w:val="{6505C6BC-7792-4FA4-8EAB-B00425A8756B}"/>
      </w:docPartPr>
      <w:docPartBody>
        <w:p w:rsidR="00715895" w:rsidRDefault="00715895" w:rsidP="00715895">
          <w:pPr>
            <w:pStyle w:val="AB65A14F4AF34ABAAB5CEA5630A4ED52"/>
          </w:pPr>
          <w:r>
            <w:rPr>
              <w:rStyle w:val="a3"/>
              <w:rFonts w:hint="eastAsia"/>
            </w:rPr>
            <w:t>单击此处输入文字。</w:t>
          </w:r>
        </w:p>
      </w:docPartBody>
    </w:docPart>
    <w:docPart>
      <w:docPartPr>
        <w:name w:val="70DF0E90E89E4BA2958184A3665257AE"/>
        <w:category>
          <w:name w:val="常规"/>
          <w:gallery w:val="placeholder"/>
        </w:category>
        <w:types>
          <w:type w:val="bbPlcHdr"/>
        </w:types>
        <w:behaviors>
          <w:behavior w:val="content"/>
        </w:behaviors>
        <w:guid w:val="{46993351-0785-4881-8BB0-ABABC03ED941}"/>
      </w:docPartPr>
      <w:docPartBody>
        <w:p w:rsidR="00715895" w:rsidRDefault="00715895" w:rsidP="00715895">
          <w:pPr>
            <w:pStyle w:val="70DF0E90E89E4BA2958184A3665257AE"/>
          </w:pPr>
          <w:r>
            <w:rPr>
              <w:rStyle w:val="a3"/>
              <w:rFonts w:hint="eastAsia"/>
            </w:rPr>
            <w:t xml:space="preserve">　</w:t>
          </w:r>
        </w:p>
      </w:docPartBody>
    </w:docPart>
    <w:docPart>
      <w:docPartPr>
        <w:name w:val="006AE41434244D4AB346AC20F89BEC9F"/>
        <w:category>
          <w:name w:val="常规"/>
          <w:gallery w:val="placeholder"/>
        </w:category>
        <w:types>
          <w:type w:val="bbPlcHdr"/>
        </w:types>
        <w:behaviors>
          <w:behavior w:val="content"/>
        </w:behaviors>
        <w:guid w:val="{10098B89-D1D6-4860-9A8A-E60F5C740F77}"/>
      </w:docPartPr>
      <w:docPartBody>
        <w:p w:rsidR="00715895" w:rsidRDefault="00715895" w:rsidP="00715895">
          <w:pPr>
            <w:pStyle w:val="006AE41434244D4AB346AC20F89BEC9F"/>
          </w:pPr>
          <w:r>
            <w:rPr>
              <w:rStyle w:val="a3"/>
              <w:rFonts w:hint="eastAsia"/>
            </w:rPr>
            <w:t xml:space="preserve">　</w:t>
          </w:r>
        </w:p>
      </w:docPartBody>
    </w:docPart>
    <w:docPart>
      <w:docPartPr>
        <w:name w:val="B9E77E63B24E4728A4B77E0DFF2C5A23"/>
        <w:category>
          <w:name w:val="常规"/>
          <w:gallery w:val="placeholder"/>
        </w:category>
        <w:types>
          <w:type w:val="bbPlcHdr"/>
        </w:types>
        <w:behaviors>
          <w:behavior w:val="content"/>
        </w:behaviors>
        <w:guid w:val="{D52FA6A0-4D8D-454B-B235-6B764EF86BC6}"/>
      </w:docPartPr>
      <w:docPartBody>
        <w:p w:rsidR="0024665A" w:rsidRDefault="00715895" w:rsidP="00715895">
          <w:pPr>
            <w:pStyle w:val="B9E77E63B24E4728A4B77E0DFF2C5A23"/>
          </w:pPr>
          <w:r w:rsidRPr="00AD234F">
            <w:rPr>
              <w:rStyle w:val="a3"/>
              <w:rFonts w:hint="eastAsia"/>
            </w:rPr>
            <w:t xml:space="preserve">　</w:t>
          </w:r>
        </w:p>
      </w:docPartBody>
    </w:docPart>
    <w:docPart>
      <w:docPartPr>
        <w:name w:val="E4A8A6F5B2E94E1DAC9C88B23F30112C"/>
        <w:category>
          <w:name w:val="常规"/>
          <w:gallery w:val="placeholder"/>
        </w:category>
        <w:types>
          <w:type w:val="bbPlcHdr"/>
        </w:types>
        <w:behaviors>
          <w:behavior w:val="content"/>
        </w:behaviors>
        <w:guid w:val="{2316C4B5-D83D-4B0A-81B6-015873CD9C6F}"/>
      </w:docPartPr>
      <w:docPartBody>
        <w:p w:rsidR="0024665A" w:rsidRDefault="00715895" w:rsidP="00715895">
          <w:pPr>
            <w:pStyle w:val="E4A8A6F5B2E94E1DAC9C88B23F30112C"/>
          </w:pPr>
          <w:r w:rsidRPr="00AD234F">
            <w:rPr>
              <w:rStyle w:val="a3"/>
              <w:rFonts w:hint="eastAsia"/>
            </w:rPr>
            <w:t xml:space="preserve">　</w:t>
          </w:r>
        </w:p>
      </w:docPartBody>
    </w:docPart>
    <w:docPart>
      <w:docPartPr>
        <w:name w:val="8919E25EE69B40A9BB8D49D17A09527F"/>
        <w:category>
          <w:name w:val="常规"/>
          <w:gallery w:val="placeholder"/>
        </w:category>
        <w:types>
          <w:type w:val="bbPlcHdr"/>
        </w:types>
        <w:behaviors>
          <w:behavior w:val="content"/>
        </w:behaviors>
        <w:guid w:val="{4E83B580-F510-4A2F-A1B2-FA631437D727}"/>
      </w:docPartPr>
      <w:docPartBody>
        <w:p w:rsidR="0024665A" w:rsidRDefault="00715895" w:rsidP="00715895">
          <w:pPr>
            <w:pStyle w:val="8919E25EE69B40A9BB8D49D17A09527F"/>
          </w:pPr>
          <w:r w:rsidRPr="00AD234F">
            <w:rPr>
              <w:rStyle w:val="a3"/>
              <w:rFonts w:hint="eastAsia"/>
            </w:rPr>
            <w:t xml:space="preserve">　</w:t>
          </w:r>
        </w:p>
      </w:docPartBody>
    </w:docPart>
    <w:docPart>
      <w:docPartPr>
        <w:name w:val="EDC55966161A478782EF66BDD3AE9F51"/>
        <w:category>
          <w:name w:val="常规"/>
          <w:gallery w:val="placeholder"/>
        </w:category>
        <w:types>
          <w:type w:val="bbPlcHdr"/>
        </w:types>
        <w:behaviors>
          <w:behavior w:val="content"/>
        </w:behaviors>
        <w:guid w:val="{6AD6D3BE-2FC2-48FC-B91F-5C878ED4559F}"/>
      </w:docPartPr>
      <w:docPartBody>
        <w:p w:rsidR="0024665A" w:rsidRDefault="00715895" w:rsidP="00715895">
          <w:pPr>
            <w:pStyle w:val="EDC55966161A478782EF66BDD3AE9F51"/>
          </w:pPr>
          <w:r w:rsidRPr="00AD234F">
            <w:rPr>
              <w:rStyle w:val="a3"/>
              <w:rFonts w:hint="eastAsia"/>
            </w:rPr>
            <w:t xml:space="preserve">　</w:t>
          </w:r>
        </w:p>
      </w:docPartBody>
    </w:docPart>
    <w:docPart>
      <w:docPartPr>
        <w:name w:val="2661AE800F2F48FF9B925A7A1CA0BF88"/>
        <w:category>
          <w:name w:val="常规"/>
          <w:gallery w:val="placeholder"/>
        </w:category>
        <w:types>
          <w:type w:val="bbPlcHdr"/>
        </w:types>
        <w:behaviors>
          <w:behavior w:val="content"/>
        </w:behaviors>
        <w:guid w:val="{0DAE8DAC-B973-4DBE-91A5-D9EFE5E99666}"/>
      </w:docPartPr>
      <w:docPartBody>
        <w:p w:rsidR="0024665A" w:rsidRDefault="00715895" w:rsidP="00715895">
          <w:pPr>
            <w:pStyle w:val="2661AE800F2F48FF9B925A7A1CA0BF88"/>
          </w:pPr>
          <w:r w:rsidRPr="00AD234F">
            <w:rPr>
              <w:rStyle w:val="a3"/>
              <w:rFonts w:hint="eastAsia"/>
            </w:rPr>
            <w:t xml:space="preserve">　</w:t>
          </w:r>
        </w:p>
      </w:docPartBody>
    </w:docPart>
    <w:docPart>
      <w:docPartPr>
        <w:name w:val="7DE2383B50F04D7E9EF0DE0B285B42DA"/>
        <w:category>
          <w:name w:val="常规"/>
          <w:gallery w:val="placeholder"/>
        </w:category>
        <w:types>
          <w:type w:val="bbPlcHdr"/>
        </w:types>
        <w:behaviors>
          <w:behavior w:val="content"/>
        </w:behaviors>
        <w:guid w:val="{9ACE65FE-1298-413B-A3D6-6F8B9DFD0D72}"/>
      </w:docPartPr>
      <w:docPartBody>
        <w:p w:rsidR="0024665A" w:rsidRDefault="00715895" w:rsidP="00715895">
          <w:pPr>
            <w:pStyle w:val="7DE2383B50F04D7E9EF0DE0B285B42DA"/>
          </w:pPr>
          <w:r w:rsidRPr="00AD234F">
            <w:rPr>
              <w:rStyle w:val="a3"/>
              <w:rFonts w:hint="eastAsia"/>
            </w:rPr>
            <w:t xml:space="preserve">　</w:t>
          </w:r>
        </w:p>
      </w:docPartBody>
    </w:docPart>
    <w:docPart>
      <w:docPartPr>
        <w:name w:val="E3A19D72AD0C4BD48B0FD34669B5FA54"/>
        <w:category>
          <w:name w:val="常规"/>
          <w:gallery w:val="placeholder"/>
        </w:category>
        <w:types>
          <w:type w:val="bbPlcHdr"/>
        </w:types>
        <w:behaviors>
          <w:behavior w:val="content"/>
        </w:behaviors>
        <w:guid w:val="{93B589D5-ECD7-475E-8916-7C424B2A2B76}"/>
      </w:docPartPr>
      <w:docPartBody>
        <w:p w:rsidR="0024665A" w:rsidRDefault="00715895" w:rsidP="00715895">
          <w:pPr>
            <w:pStyle w:val="E3A19D72AD0C4BD48B0FD34669B5FA54"/>
          </w:pPr>
          <w:r w:rsidRPr="00AD234F">
            <w:rPr>
              <w:rStyle w:val="a3"/>
              <w:rFonts w:hint="eastAsia"/>
            </w:rPr>
            <w:t xml:space="preserve">　</w:t>
          </w:r>
        </w:p>
      </w:docPartBody>
    </w:docPart>
    <w:docPart>
      <w:docPartPr>
        <w:name w:val="B73E2DE48CDD4B38A1FD0AD15A55577D"/>
        <w:category>
          <w:name w:val="常规"/>
          <w:gallery w:val="placeholder"/>
        </w:category>
        <w:types>
          <w:type w:val="bbPlcHdr"/>
        </w:types>
        <w:behaviors>
          <w:behavior w:val="content"/>
        </w:behaviors>
        <w:guid w:val="{9E58EE67-D853-441D-BD3E-A4601AA9BD93}"/>
      </w:docPartPr>
      <w:docPartBody>
        <w:p w:rsidR="0024665A" w:rsidRDefault="00715895" w:rsidP="00715895">
          <w:pPr>
            <w:pStyle w:val="B73E2DE48CDD4B38A1FD0AD15A55577D"/>
          </w:pPr>
          <w:r w:rsidRPr="00AD234F">
            <w:rPr>
              <w:rStyle w:val="a3"/>
              <w:rFonts w:hint="eastAsia"/>
            </w:rPr>
            <w:t xml:space="preserve">　</w:t>
          </w:r>
        </w:p>
      </w:docPartBody>
    </w:docPart>
    <w:docPart>
      <w:docPartPr>
        <w:name w:val="6E04EB364BC94DF298D9AD085B432534"/>
        <w:category>
          <w:name w:val="常规"/>
          <w:gallery w:val="placeholder"/>
        </w:category>
        <w:types>
          <w:type w:val="bbPlcHdr"/>
        </w:types>
        <w:behaviors>
          <w:behavior w:val="content"/>
        </w:behaviors>
        <w:guid w:val="{04BCCD98-3A7C-4668-9A68-9EF02CA6123D}"/>
      </w:docPartPr>
      <w:docPartBody>
        <w:p w:rsidR="0024665A" w:rsidRDefault="00715895" w:rsidP="00715895">
          <w:pPr>
            <w:pStyle w:val="6E04EB364BC94DF298D9AD085B432534"/>
          </w:pPr>
          <w:r w:rsidRPr="00AD234F">
            <w:rPr>
              <w:rStyle w:val="a3"/>
              <w:rFonts w:hint="eastAsia"/>
            </w:rPr>
            <w:t xml:space="preserve">　</w:t>
          </w:r>
        </w:p>
      </w:docPartBody>
    </w:docPart>
    <w:docPart>
      <w:docPartPr>
        <w:name w:val="BCBB0DC1EE43437C87C127B6357098AA"/>
        <w:category>
          <w:name w:val="常规"/>
          <w:gallery w:val="placeholder"/>
        </w:category>
        <w:types>
          <w:type w:val="bbPlcHdr"/>
        </w:types>
        <w:behaviors>
          <w:behavior w:val="content"/>
        </w:behaviors>
        <w:guid w:val="{EC953582-3308-4619-BFD6-F7DD4814F46B}"/>
      </w:docPartPr>
      <w:docPartBody>
        <w:p w:rsidR="0024665A" w:rsidRDefault="00715895" w:rsidP="00715895">
          <w:pPr>
            <w:pStyle w:val="BCBB0DC1EE43437C87C127B6357098AA"/>
          </w:pPr>
          <w:r>
            <w:rPr>
              <w:rStyle w:val="a3"/>
              <w:rFonts w:hint="eastAsia"/>
            </w:rPr>
            <w:t>单击此处输入文字。</w:t>
          </w:r>
        </w:p>
      </w:docPartBody>
    </w:docPart>
    <w:docPart>
      <w:docPartPr>
        <w:name w:val="3C5E89266E3941168350026C4E8D1A40"/>
        <w:category>
          <w:name w:val="常规"/>
          <w:gallery w:val="placeholder"/>
        </w:category>
        <w:types>
          <w:type w:val="bbPlcHdr"/>
        </w:types>
        <w:behaviors>
          <w:behavior w:val="content"/>
        </w:behaviors>
        <w:guid w:val="{23635B8B-40F3-49E4-9080-049DD6CAC58E}"/>
      </w:docPartPr>
      <w:docPartBody>
        <w:p w:rsidR="0024665A" w:rsidRDefault="00715895" w:rsidP="00715895">
          <w:pPr>
            <w:pStyle w:val="3C5E89266E3941168350026C4E8D1A40"/>
          </w:pPr>
          <w:r>
            <w:rPr>
              <w:rStyle w:val="a3"/>
              <w:rFonts w:hint="eastAsia"/>
            </w:rPr>
            <w:t xml:space="preserve">　</w:t>
          </w:r>
        </w:p>
      </w:docPartBody>
    </w:docPart>
    <w:docPart>
      <w:docPartPr>
        <w:name w:val="D6C2F5B5980B479295DF0CB6CE96689F"/>
        <w:category>
          <w:name w:val="常规"/>
          <w:gallery w:val="placeholder"/>
        </w:category>
        <w:types>
          <w:type w:val="bbPlcHdr"/>
        </w:types>
        <w:behaviors>
          <w:behavior w:val="content"/>
        </w:behaviors>
        <w:guid w:val="{EBEC3566-7EE9-459C-A16E-A90E54BF3696}"/>
      </w:docPartPr>
      <w:docPartBody>
        <w:p w:rsidR="0024665A" w:rsidRDefault="00715895" w:rsidP="00715895">
          <w:pPr>
            <w:pStyle w:val="D6C2F5B5980B479295DF0CB6CE96689F"/>
          </w:pPr>
          <w:r>
            <w:rPr>
              <w:rStyle w:val="a3"/>
              <w:rFonts w:hint="eastAsia"/>
            </w:rPr>
            <w:t xml:space="preserve">　</w:t>
          </w:r>
        </w:p>
      </w:docPartBody>
    </w:docPart>
    <w:docPart>
      <w:docPartPr>
        <w:name w:val="777E0744AF7C4A99B8B1CE13E0FEED22"/>
        <w:category>
          <w:name w:val="常规"/>
          <w:gallery w:val="placeholder"/>
        </w:category>
        <w:types>
          <w:type w:val="bbPlcHdr"/>
        </w:types>
        <w:behaviors>
          <w:behavior w:val="content"/>
        </w:behaviors>
        <w:guid w:val="{4B1AA69B-2352-4993-97A9-04734B7E0471}"/>
      </w:docPartPr>
      <w:docPartBody>
        <w:p w:rsidR="0024665A" w:rsidRDefault="00715895" w:rsidP="00715895">
          <w:pPr>
            <w:pStyle w:val="777E0744AF7C4A99B8B1CE13E0FEED22"/>
          </w:pPr>
          <w:r>
            <w:rPr>
              <w:rStyle w:val="a3"/>
              <w:rFonts w:hint="eastAsia"/>
            </w:rPr>
            <w:t>单击此处输入文字。</w:t>
          </w:r>
        </w:p>
      </w:docPartBody>
    </w:docPart>
    <w:docPart>
      <w:docPartPr>
        <w:name w:val="F39DB9A11451401F98946252C3646AEE"/>
        <w:category>
          <w:name w:val="常规"/>
          <w:gallery w:val="placeholder"/>
        </w:category>
        <w:types>
          <w:type w:val="bbPlcHdr"/>
        </w:types>
        <w:behaviors>
          <w:behavior w:val="content"/>
        </w:behaviors>
        <w:guid w:val="{B23232A0-F123-4174-904C-8F8D7D92E455}"/>
      </w:docPartPr>
      <w:docPartBody>
        <w:p w:rsidR="0024665A" w:rsidRDefault="00715895" w:rsidP="00715895">
          <w:pPr>
            <w:pStyle w:val="F39DB9A11451401F98946252C3646AEE"/>
          </w:pPr>
          <w:r>
            <w:rPr>
              <w:rStyle w:val="a3"/>
              <w:rFonts w:hint="eastAsia"/>
            </w:rPr>
            <w:t xml:space="preserve">　</w:t>
          </w:r>
        </w:p>
      </w:docPartBody>
    </w:docPart>
    <w:docPart>
      <w:docPartPr>
        <w:name w:val="F52AB476937D49EFBD23560B8699D8F5"/>
        <w:category>
          <w:name w:val="常规"/>
          <w:gallery w:val="placeholder"/>
        </w:category>
        <w:types>
          <w:type w:val="bbPlcHdr"/>
        </w:types>
        <w:behaviors>
          <w:behavior w:val="content"/>
        </w:behaviors>
        <w:guid w:val="{2AC62B0D-516E-4559-81E9-B6A9AA3DBDEB}"/>
      </w:docPartPr>
      <w:docPartBody>
        <w:p w:rsidR="00D41839" w:rsidRDefault="00D41839" w:rsidP="00D41839">
          <w:pPr>
            <w:pStyle w:val="F52AB476937D49EFBD23560B8699D8F5"/>
          </w:pPr>
          <w:r>
            <w:rPr>
              <w:rStyle w:val="a3"/>
              <w:rFonts w:hint="eastAsia"/>
            </w:rPr>
            <w:t xml:space="preserve">　</w:t>
          </w:r>
        </w:p>
      </w:docPartBody>
    </w:docPart>
    <w:docPart>
      <w:docPartPr>
        <w:name w:val="4CA5C549971B4664ACE69F7BBE58B361"/>
        <w:category>
          <w:name w:val="常规"/>
          <w:gallery w:val="placeholder"/>
        </w:category>
        <w:types>
          <w:type w:val="bbPlcHdr"/>
        </w:types>
        <w:behaviors>
          <w:behavior w:val="content"/>
        </w:behaviors>
        <w:guid w:val="{BC8614CE-0B00-4F2C-8C98-2A8A42BA3761}"/>
      </w:docPartPr>
      <w:docPartBody>
        <w:p w:rsidR="00D41839" w:rsidRDefault="00D41839" w:rsidP="00D41839">
          <w:pPr>
            <w:pStyle w:val="4CA5C549971B4664ACE69F7BBE58B361"/>
          </w:pPr>
          <w:r>
            <w:rPr>
              <w:rStyle w:val="a3"/>
              <w:rFonts w:hint="eastAsia"/>
            </w:rPr>
            <w:t>单击此处输入文字。</w:t>
          </w:r>
        </w:p>
      </w:docPartBody>
    </w:docPart>
    <w:docPart>
      <w:docPartPr>
        <w:name w:val="41785D6BF71A4DF6A6D4411E99DCF83E"/>
        <w:category>
          <w:name w:val="常规"/>
          <w:gallery w:val="placeholder"/>
        </w:category>
        <w:types>
          <w:type w:val="bbPlcHdr"/>
        </w:types>
        <w:behaviors>
          <w:behavior w:val="content"/>
        </w:behaviors>
        <w:guid w:val="{BB952038-A4C6-4CDA-B6B4-4990D3DBFC19}"/>
      </w:docPartPr>
      <w:docPartBody>
        <w:p w:rsidR="00D41839" w:rsidRDefault="00D41839" w:rsidP="00D41839">
          <w:pPr>
            <w:pStyle w:val="41785D6BF71A4DF6A6D4411E99DCF83E"/>
          </w:pPr>
          <w:r>
            <w:rPr>
              <w:rStyle w:val="a3"/>
              <w:rFonts w:hint="eastAsia"/>
            </w:rPr>
            <w:t xml:space="preserve">　</w:t>
          </w:r>
        </w:p>
      </w:docPartBody>
    </w:docPart>
    <w:docPart>
      <w:docPartPr>
        <w:name w:val="819FEBF1AABC4B18ACB14889B5C87DA2"/>
        <w:category>
          <w:name w:val="常规"/>
          <w:gallery w:val="placeholder"/>
        </w:category>
        <w:types>
          <w:type w:val="bbPlcHdr"/>
        </w:types>
        <w:behaviors>
          <w:behavior w:val="content"/>
        </w:behaviors>
        <w:guid w:val="{C5DA138B-AE14-4375-A1CF-F74DA2288093}"/>
      </w:docPartPr>
      <w:docPartBody>
        <w:p w:rsidR="00D41839" w:rsidRDefault="00D41839" w:rsidP="00D41839">
          <w:pPr>
            <w:pStyle w:val="819FEBF1AABC4B18ACB14889B5C87DA2"/>
          </w:pPr>
          <w:r>
            <w:rPr>
              <w:rStyle w:val="a3"/>
              <w:rFonts w:hint="eastAsia"/>
            </w:rPr>
            <w:t>单击此处输入文字。</w:t>
          </w:r>
        </w:p>
      </w:docPartBody>
    </w:docPart>
    <w:docPart>
      <w:docPartPr>
        <w:name w:val="3AE9D4AA3CBC4664AB2762AFCD5D7CEC"/>
        <w:category>
          <w:name w:val="常规"/>
          <w:gallery w:val="placeholder"/>
        </w:category>
        <w:types>
          <w:type w:val="bbPlcHdr"/>
        </w:types>
        <w:behaviors>
          <w:behavior w:val="content"/>
        </w:behaviors>
        <w:guid w:val="{C73F137C-83BF-419F-BBA0-9D855E4E68C4}"/>
      </w:docPartPr>
      <w:docPartBody>
        <w:p w:rsidR="00D41839" w:rsidRDefault="00D41839" w:rsidP="00D41839">
          <w:pPr>
            <w:pStyle w:val="3AE9D4AA3CBC4664AB2762AFCD5D7CEC"/>
          </w:pPr>
          <w:r>
            <w:rPr>
              <w:rStyle w:val="a3"/>
              <w:rFonts w:hint="eastAsia"/>
            </w:rPr>
            <w:t xml:space="preserve">　</w:t>
          </w:r>
        </w:p>
      </w:docPartBody>
    </w:docPart>
    <w:docPart>
      <w:docPartPr>
        <w:name w:val="26256963B9BE4EA0B4D49EC3BF947365"/>
        <w:category>
          <w:name w:val="常规"/>
          <w:gallery w:val="placeholder"/>
        </w:category>
        <w:types>
          <w:type w:val="bbPlcHdr"/>
        </w:types>
        <w:behaviors>
          <w:behavior w:val="content"/>
        </w:behaviors>
        <w:guid w:val="{9648B1FA-3C08-4A6B-9C64-E6BF33C0EBAD}"/>
      </w:docPartPr>
      <w:docPartBody>
        <w:p w:rsidR="00D41839" w:rsidRDefault="00D41839" w:rsidP="00D41839">
          <w:pPr>
            <w:pStyle w:val="26256963B9BE4EA0B4D49EC3BF947365"/>
          </w:pPr>
          <w:r>
            <w:rPr>
              <w:rStyle w:val="a3"/>
              <w:rFonts w:hint="eastAsia"/>
            </w:rPr>
            <w:t xml:space="preserve">　</w:t>
          </w:r>
        </w:p>
      </w:docPartBody>
    </w:docPart>
    <w:docPart>
      <w:docPartPr>
        <w:name w:val="0D338BA52A9D481A8A92D319D917E793"/>
        <w:category>
          <w:name w:val="常规"/>
          <w:gallery w:val="placeholder"/>
        </w:category>
        <w:types>
          <w:type w:val="bbPlcHdr"/>
        </w:types>
        <w:behaviors>
          <w:behavior w:val="content"/>
        </w:behaviors>
        <w:guid w:val="{990D2151-1C08-461E-9E85-E023D241EA90}"/>
      </w:docPartPr>
      <w:docPartBody>
        <w:p w:rsidR="00D41839" w:rsidRDefault="00D41839" w:rsidP="00D41839">
          <w:pPr>
            <w:pStyle w:val="0D338BA52A9D481A8A92D319D917E793"/>
          </w:pPr>
          <w:r>
            <w:rPr>
              <w:rStyle w:val="a3"/>
              <w:rFonts w:hint="eastAsia"/>
            </w:rPr>
            <w:t>单击此处输入文字。</w:t>
          </w:r>
        </w:p>
      </w:docPartBody>
    </w:docPart>
    <w:docPart>
      <w:docPartPr>
        <w:name w:val="7263FFCABC0A4F23AB7BB395AB9CF743"/>
        <w:category>
          <w:name w:val="常规"/>
          <w:gallery w:val="placeholder"/>
        </w:category>
        <w:types>
          <w:type w:val="bbPlcHdr"/>
        </w:types>
        <w:behaviors>
          <w:behavior w:val="content"/>
        </w:behaviors>
        <w:guid w:val="{1784E10C-7558-402A-A713-3AF75DB398D6}"/>
      </w:docPartPr>
      <w:docPartBody>
        <w:p w:rsidR="00EA325F" w:rsidRDefault="00D41839" w:rsidP="00D41839">
          <w:pPr>
            <w:pStyle w:val="7263FFCABC0A4F23AB7BB395AB9CF743"/>
          </w:pPr>
          <w:r>
            <w:rPr>
              <w:rStyle w:val="a3"/>
              <w:rFonts w:hint="eastAsia"/>
            </w:rPr>
            <w:t xml:space="preserve">　</w:t>
          </w:r>
        </w:p>
      </w:docPartBody>
    </w:docPart>
    <w:docPart>
      <w:docPartPr>
        <w:name w:val="DA851AB335FD4A3AA7F3AF9EBC4F75E1"/>
        <w:category>
          <w:name w:val="常规"/>
          <w:gallery w:val="placeholder"/>
        </w:category>
        <w:types>
          <w:type w:val="bbPlcHdr"/>
        </w:types>
        <w:behaviors>
          <w:behavior w:val="content"/>
        </w:behaviors>
        <w:guid w:val="{84909BC7-249A-442A-94BE-CC6863976070}"/>
      </w:docPartPr>
      <w:docPartBody>
        <w:p w:rsidR="00EA325F" w:rsidRDefault="00EA325F" w:rsidP="00EA325F">
          <w:pPr>
            <w:pStyle w:val="DA851AB335FD4A3AA7F3AF9EBC4F75E1"/>
          </w:pPr>
          <w:r>
            <w:rPr>
              <w:rStyle w:val="a3"/>
              <w:rFonts w:hint="eastAsia"/>
              <w:color w:val="333399"/>
              <w:u w:val="single"/>
            </w:rPr>
            <w:t xml:space="preserve">　　　</w:t>
          </w:r>
        </w:p>
      </w:docPartBody>
    </w:docPart>
    <w:docPart>
      <w:docPartPr>
        <w:name w:val="6E6F7DB2A3084842A16A02D8714186E4"/>
        <w:category>
          <w:name w:val="常规"/>
          <w:gallery w:val="placeholder"/>
        </w:category>
        <w:types>
          <w:type w:val="bbPlcHdr"/>
        </w:types>
        <w:behaviors>
          <w:behavior w:val="content"/>
        </w:behaviors>
        <w:guid w:val="{661B872C-D5DD-4C07-913C-7F4CCE4D9159}"/>
      </w:docPartPr>
      <w:docPartBody>
        <w:p w:rsidR="00EA325F" w:rsidRDefault="00EA325F" w:rsidP="00EA325F">
          <w:pPr>
            <w:pStyle w:val="6E6F7DB2A3084842A16A02D8714186E4"/>
          </w:pPr>
          <w:r>
            <w:rPr>
              <w:rStyle w:val="a3"/>
              <w:rFonts w:hint="eastAsia"/>
            </w:rPr>
            <w:t xml:space="preserve">　</w:t>
          </w:r>
        </w:p>
      </w:docPartBody>
    </w:docPart>
    <w:docPart>
      <w:docPartPr>
        <w:name w:val="267EBE3CD0314A55BEC223DE9E31E528"/>
        <w:category>
          <w:name w:val="常规"/>
          <w:gallery w:val="placeholder"/>
        </w:category>
        <w:types>
          <w:type w:val="bbPlcHdr"/>
        </w:types>
        <w:behaviors>
          <w:behavior w:val="content"/>
        </w:behaviors>
        <w:guid w:val="{5535D785-172D-4E06-9642-9DBE1D4E7BF0}"/>
      </w:docPartPr>
      <w:docPartBody>
        <w:p w:rsidR="00EA325F" w:rsidRDefault="00EA325F" w:rsidP="00EA325F">
          <w:pPr>
            <w:pStyle w:val="267EBE3CD0314A55BEC223DE9E31E528"/>
          </w:pPr>
          <w:r>
            <w:rPr>
              <w:rStyle w:val="a3"/>
              <w:rFonts w:hint="eastAsia"/>
              <w:color w:val="333399"/>
              <w:u w:val="single"/>
            </w:rPr>
            <w:t xml:space="preserve">　　　</w:t>
          </w:r>
        </w:p>
      </w:docPartBody>
    </w:docPart>
    <w:docPart>
      <w:docPartPr>
        <w:name w:val="D0332340ECE84953BF3199833FA2BC83"/>
        <w:category>
          <w:name w:val="常规"/>
          <w:gallery w:val="placeholder"/>
        </w:category>
        <w:types>
          <w:type w:val="bbPlcHdr"/>
        </w:types>
        <w:behaviors>
          <w:behavior w:val="content"/>
        </w:behaviors>
        <w:guid w:val="{A53387A0-8154-4910-925D-DDF256E31AED}"/>
      </w:docPartPr>
      <w:docPartBody>
        <w:p w:rsidR="00EA325F" w:rsidRDefault="00EA325F" w:rsidP="00EA325F">
          <w:pPr>
            <w:pStyle w:val="D0332340ECE84953BF3199833FA2BC83"/>
          </w:pPr>
          <w:r>
            <w:rPr>
              <w:rStyle w:val="a3"/>
              <w:rFonts w:hint="eastAsia"/>
            </w:rPr>
            <w:t xml:space="preserve">　</w:t>
          </w:r>
        </w:p>
      </w:docPartBody>
    </w:docPart>
    <w:docPart>
      <w:docPartPr>
        <w:name w:val="032346EF4A1B4EC59D7F1F64384DCE1F"/>
        <w:category>
          <w:name w:val="常规"/>
          <w:gallery w:val="placeholder"/>
        </w:category>
        <w:types>
          <w:type w:val="bbPlcHdr"/>
        </w:types>
        <w:behaviors>
          <w:behavior w:val="content"/>
        </w:behaviors>
        <w:guid w:val="{7FD576EC-EFA9-4A7F-AC7D-2C181F00478D}"/>
      </w:docPartPr>
      <w:docPartBody>
        <w:p w:rsidR="00EA325F" w:rsidRDefault="00EA325F" w:rsidP="00EA325F">
          <w:pPr>
            <w:pStyle w:val="032346EF4A1B4EC59D7F1F64384DCE1F"/>
          </w:pPr>
          <w:r>
            <w:rPr>
              <w:rStyle w:val="a3"/>
              <w:rFonts w:hint="eastAsia"/>
            </w:rPr>
            <w:t xml:space="preserve">　</w:t>
          </w:r>
        </w:p>
      </w:docPartBody>
    </w:docPart>
    <w:docPart>
      <w:docPartPr>
        <w:name w:val="99420EA72723466393BA2ED0B42F2C28"/>
        <w:category>
          <w:name w:val="常规"/>
          <w:gallery w:val="placeholder"/>
        </w:category>
        <w:types>
          <w:type w:val="bbPlcHdr"/>
        </w:types>
        <w:behaviors>
          <w:behavior w:val="content"/>
        </w:behaviors>
        <w:guid w:val="{044D28D3-FD67-4B98-A15C-5453097535C3}"/>
      </w:docPartPr>
      <w:docPartBody>
        <w:p w:rsidR="00EA325F" w:rsidRDefault="00EA325F" w:rsidP="00EA325F">
          <w:pPr>
            <w:pStyle w:val="99420EA72723466393BA2ED0B42F2C28"/>
          </w:pPr>
          <w:r>
            <w:rPr>
              <w:rStyle w:val="a3"/>
              <w:rFonts w:hint="eastAsia"/>
            </w:rPr>
            <w:t>单击此处输入文字。</w:t>
          </w:r>
        </w:p>
      </w:docPartBody>
    </w:docPart>
    <w:docPart>
      <w:docPartPr>
        <w:name w:val="C464B952E4A74DE49FACCD3F92D343CA"/>
        <w:category>
          <w:name w:val="常规"/>
          <w:gallery w:val="placeholder"/>
        </w:category>
        <w:types>
          <w:type w:val="bbPlcHdr"/>
        </w:types>
        <w:behaviors>
          <w:behavior w:val="content"/>
        </w:behaviors>
        <w:guid w:val="{5BE821A8-5451-4BDC-A7CF-FB7BAD5FA3BA}"/>
      </w:docPartPr>
      <w:docPartBody>
        <w:p w:rsidR="00EA325F" w:rsidRDefault="00EA325F" w:rsidP="00EA325F">
          <w:pPr>
            <w:pStyle w:val="C464B952E4A74DE49FACCD3F92D343CA"/>
          </w:pPr>
          <w:r w:rsidRPr="00926C92">
            <w:rPr>
              <w:rStyle w:val="a3"/>
              <w:rFonts w:hint="eastAsia"/>
            </w:rPr>
            <w:t xml:space="preserve">　</w:t>
          </w:r>
        </w:p>
      </w:docPartBody>
    </w:docPart>
    <w:docPart>
      <w:docPartPr>
        <w:name w:val="69483C88E1C14FBA95ADE3D015213593"/>
        <w:category>
          <w:name w:val="常规"/>
          <w:gallery w:val="placeholder"/>
        </w:category>
        <w:types>
          <w:type w:val="bbPlcHdr"/>
        </w:types>
        <w:behaviors>
          <w:behavior w:val="content"/>
        </w:behaviors>
        <w:guid w:val="{135CD1F3-28A8-48CA-B3A5-DDF0CC39049F}"/>
      </w:docPartPr>
      <w:docPartBody>
        <w:p w:rsidR="00EA325F" w:rsidRDefault="00EA325F" w:rsidP="00EA325F">
          <w:pPr>
            <w:pStyle w:val="69483C88E1C14FBA95ADE3D015213593"/>
          </w:pPr>
          <w:r>
            <w:rPr>
              <w:rStyle w:val="a3"/>
              <w:rFonts w:hint="eastAsia"/>
            </w:rPr>
            <w:t xml:space="preserve">　</w:t>
          </w:r>
        </w:p>
      </w:docPartBody>
    </w:docPart>
    <w:docPart>
      <w:docPartPr>
        <w:name w:val="07A37A355074479DA38F193AB7E0FBFF"/>
        <w:category>
          <w:name w:val="常规"/>
          <w:gallery w:val="placeholder"/>
        </w:category>
        <w:types>
          <w:type w:val="bbPlcHdr"/>
        </w:types>
        <w:behaviors>
          <w:behavior w:val="content"/>
        </w:behaviors>
        <w:guid w:val="{40CD8110-0641-4118-B48A-61C6B91D69DA}"/>
      </w:docPartPr>
      <w:docPartBody>
        <w:p w:rsidR="00EA325F" w:rsidRDefault="00EA325F" w:rsidP="00EA325F">
          <w:pPr>
            <w:pStyle w:val="07A37A355074479DA38F193AB7E0FBFF"/>
          </w:pPr>
          <w:r>
            <w:rPr>
              <w:rStyle w:val="a3"/>
              <w:rFonts w:hint="eastAsia"/>
            </w:rPr>
            <w:t>单击此处输入文字。</w:t>
          </w:r>
        </w:p>
      </w:docPartBody>
    </w:docPart>
    <w:docPart>
      <w:docPartPr>
        <w:name w:val="7B624069653D469FA3A6D40D32422CA9"/>
        <w:category>
          <w:name w:val="常规"/>
          <w:gallery w:val="placeholder"/>
        </w:category>
        <w:types>
          <w:type w:val="bbPlcHdr"/>
        </w:types>
        <w:behaviors>
          <w:behavior w:val="content"/>
        </w:behaviors>
        <w:guid w:val="{2DBA1763-45CE-4639-8C07-C1457CE9E485}"/>
      </w:docPartPr>
      <w:docPartBody>
        <w:p w:rsidR="00EA325F" w:rsidRDefault="00EA325F" w:rsidP="00EA325F">
          <w:pPr>
            <w:pStyle w:val="7B624069653D469FA3A6D40D32422CA9"/>
          </w:pPr>
          <w:r w:rsidRPr="00926C92">
            <w:rPr>
              <w:rStyle w:val="a3"/>
              <w:rFonts w:hint="eastAsia"/>
            </w:rPr>
            <w:t xml:space="preserve">　</w:t>
          </w:r>
        </w:p>
      </w:docPartBody>
    </w:docPart>
    <w:docPart>
      <w:docPartPr>
        <w:name w:val="5ABC6F249B72463993F4C6FCDB64EF3A"/>
        <w:category>
          <w:name w:val="常规"/>
          <w:gallery w:val="placeholder"/>
        </w:category>
        <w:types>
          <w:type w:val="bbPlcHdr"/>
        </w:types>
        <w:behaviors>
          <w:behavior w:val="content"/>
        </w:behaviors>
        <w:guid w:val="{ECDD7EDE-05D9-433F-A644-99C54402453C}"/>
      </w:docPartPr>
      <w:docPartBody>
        <w:p w:rsidR="00EA325F" w:rsidRDefault="00EA325F" w:rsidP="00EA325F">
          <w:pPr>
            <w:pStyle w:val="5ABC6F249B72463993F4C6FCDB64EF3A"/>
          </w:pPr>
          <w:r w:rsidRPr="00926C92">
            <w:rPr>
              <w:rStyle w:val="a3"/>
              <w:rFonts w:hint="eastAsia"/>
            </w:rPr>
            <w:t xml:space="preserve">　</w:t>
          </w:r>
        </w:p>
      </w:docPartBody>
    </w:docPart>
    <w:docPart>
      <w:docPartPr>
        <w:name w:val="FEB6127485AE4CFF961D4D1E8CA01310"/>
        <w:category>
          <w:name w:val="常规"/>
          <w:gallery w:val="placeholder"/>
        </w:category>
        <w:types>
          <w:type w:val="bbPlcHdr"/>
        </w:types>
        <w:behaviors>
          <w:behavior w:val="content"/>
        </w:behaviors>
        <w:guid w:val="{82D45DED-1B62-4534-A367-BB2DB449409C}"/>
      </w:docPartPr>
      <w:docPartBody>
        <w:p w:rsidR="00EA325F" w:rsidRDefault="00EA325F" w:rsidP="00EA325F">
          <w:pPr>
            <w:pStyle w:val="FEB6127485AE4CFF961D4D1E8CA01310"/>
          </w:pPr>
          <w:r w:rsidRPr="00926C92">
            <w:rPr>
              <w:rStyle w:val="a3"/>
              <w:rFonts w:hint="eastAsia"/>
            </w:rPr>
            <w:t xml:space="preserve">　</w:t>
          </w:r>
        </w:p>
      </w:docPartBody>
    </w:docPart>
    <w:docPart>
      <w:docPartPr>
        <w:name w:val="96C5798AAFD24575A29BEA94553B7C68"/>
        <w:category>
          <w:name w:val="常规"/>
          <w:gallery w:val="placeholder"/>
        </w:category>
        <w:types>
          <w:type w:val="bbPlcHdr"/>
        </w:types>
        <w:behaviors>
          <w:behavior w:val="content"/>
        </w:behaviors>
        <w:guid w:val="{33FE6B00-372E-45A2-8E1E-A729C6E8BFF4}"/>
      </w:docPartPr>
      <w:docPartBody>
        <w:p w:rsidR="00EA325F" w:rsidRDefault="00EA325F" w:rsidP="00EA325F">
          <w:pPr>
            <w:pStyle w:val="96C5798AAFD24575A29BEA94553B7C68"/>
          </w:pPr>
          <w:r>
            <w:rPr>
              <w:rStyle w:val="a3"/>
              <w:rFonts w:hint="eastAsia"/>
            </w:rPr>
            <w:t xml:space="preserve">　</w:t>
          </w:r>
        </w:p>
      </w:docPartBody>
    </w:docPart>
    <w:docPart>
      <w:docPartPr>
        <w:name w:val="8D901732D8C2467FAB28FEA74B44B009"/>
        <w:category>
          <w:name w:val="常规"/>
          <w:gallery w:val="placeholder"/>
        </w:category>
        <w:types>
          <w:type w:val="bbPlcHdr"/>
        </w:types>
        <w:behaviors>
          <w:behavior w:val="content"/>
        </w:behaviors>
        <w:guid w:val="{8BA448C1-5F51-4A06-93FE-2AF3295E189B}"/>
      </w:docPartPr>
      <w:docPartBody>
        <w:p w:rsidR="00EA325F" w:rsidRDefault="00EA325F" w:rsidP="00EA325F">
          <w:pPr>
            <w:pStyle w:val="8D901732D8C2467FAB28FEA74B44B009"/>
          </w:pPr>
          <w:r>
            <w:rPr>
              <w:rStyle w:val="a3"/>
              <w:rFonts w:hint="eastAsia"/>
            </w:rPr>
            <w:t>单击此处输入文字。</w:t>
          </w:r>
        </w:p>
      </w:docPartBody>
    </w:docPart>
    <w:docPart>
      <w:docPartPr>
        <w:name w:val="2C577B84BA7D46B8808702EE8D0CF514"/>
        <w:category>
          <w:name w:val="常规"/>
          <w:gallery w:val="placeholder"/>
        </w:category>
        <w:types>
          <w:type w:val="bbPlcHdr"/>
        </w:types>
        <w:behaviors>
          <w:behavior w:val="content"/>
        </w:behaviors>
        <w:guid w:val="{4B512E59-B94E-458B-8A1E-69B906AF055A}"/>
      </w:docPartPr>
      <w:docPartBody>
        <w:p w:rsidR="00EA325F" w:rsidRDefault="00EA325F" w:rsidP="00EA325F">
          <w:pPr>
            <w:pStyle w:val="2C577B84BA7D46B8808702EE8D0CF514"/>
          </w:pPr>
          <w:r>
            <w:rPr>
              <w:rStyle w:val="a3"/>
              <w:rFonts w:hint="eastAsia"/>
            </w:rPr>
            <w:t xml:space="preserve">　</w:t>
          </w:r>
        </w:p>
      </w:docPartBody>
    </w:docPart>
    <w:docPart>
      <w:docPartPr>
        <w:name w:val="1728FAAAA059461985EFDB86F3BA2FC5"/>
        <w:category>
          <w:name w:val="常规"/>
          <w:gallery w:val="placeholder"/>
        </w:category>
        <w:types>
          <w:type w:val="bbPlcHdr"/>
        </w:types>
        <w:behaviors>
          <w:behavior w:val="content"/>
        </w:behaviors>
        <w:guid w:val="{06D1B426-55A4-4484-8865-EDA7C4E839F5}"/>
      </w:docPartPr>
      <w:docPartBody>
        <w:p w:rsidR="00EA325F" w:rsidRDefault="00EA325F" w:rsidP="00EA325F">
          <w:pPr>
            <w:pStyle w:val="1728FAAAA059461985EFDB86F3BA2FC5"/>
          </w:pPr>
          <w:r>
            <w:rPr>
              <w:rStyle w:val="a3"/>
              <w:rFonts w:hint="eastAsia"/>
            </w:rPr>
            <w:t>单击此处输入文字。</w:t>
          </w:r>
        </w:p>
      </w:docPartBody>
    </w:docPart>
    <w:docPart>
      <w:docPartPr>
        <w:name w:val="17F14E37BF2A4CF0816879E858FBB215"/>
        <w:category>
          <w:name w:val="常规"/>
          <w:gallery w:val="placeholder"/>
        </w:category>
        <w:types>
          <w:type w:val="bbPlcHdr"/>
        </w:types>
        <w:behaviors>
          <w:behavior w:val="content"/>
        </w:behaviors>
        <w:guid w:val="{236E08AA-F4E5-4AA0-9994-4DD0DBF9E622}"/>
      </w:docPartPr>
      <w:docPartBody>
        <w:p w:rsidR="00EA325F" w:rsidRDefault="00EA325F" w:rsidP="00EA325F">
          <w:pPr>
            <w:pStyle w:val="17F14E37BF2A4CF0816879E858FBB215"/>
          </w:pPr>
          <w:r w:rsidRPr="00926C92">
            <w:rPr>
              <w:rStyle w:val="a3"/>
              <w:rFonts w:hint="eastAsia"/>
            </w:rPr>
            <w:t xml:space="preserve">　</w:t>
          </w:r>
        </w:p>
      </w:docPartBody>
    </w:docPart>
    <w:docPart>
      <w:docPartPr>
        <w:name w:val="DDFE8BF34FEA46F4968100B7DA38613B"/>
        <w:category>
          <w:name w:val="常规"/>
          <w:gallery w:val="placeholder"/>
        </w:category>
        <w:types>
          <w:type w:val="bbPlcHdr"/>
        </w:types>
        <w:behaviors>
          <w:behavior w:val="content"/>
        </w:behaviors>
        <w:guid w:val="{EF7EDA48-D838-4F43-82F0-EDCB46FCF39C}"/>
      </w:docPartPr>
      <w:docPartBody>
        <w:p w:rsidR="00EA325F" w:rsidRDefault="00EA325F" w:rsidP="00EA325F">
          <w:pPr>
            <w:pStyle w:val="DDFE8BF34FEA46F4968100B7DA38613B"/>
          </w:pPr>
          <w:r w:rsidRPr="00926C92">
            <w:rPr>
              <w:rStyle w:val="a3"/>
              <w:rFonts w:hint="eastAsia"/>
            </w:rPr>
            <w:t xml:space="preserve">　</w:t>
          </w:r>
        </w:p>
      </w:docPartBody>
    </w:docPart>
    <w:docPart>
      <w:docPartPr>
        <w:name w:val="AEDE8F539E9F4EB2A0FBA6935CEE815C"/>
        <w:category>
          <w:name w:val="常规"/>
          <w:gallery w:val="placeholder"/>
        </w:category>
        <w:types>
          <w:type w:val="bbPlcHdr"/>
        </w:types>
        <w:behaviors>
          <w:behavior w:val="content"/>
        </w:behaviors>
        <w:guid w:val="{2164851F-5E4E-463B-8486-37AB4CDCDAB6}"/>
      </w:docPartPr>
      <w:docPartBody>
        <w:p w:rsidR="00EA325F" w:rsidRDefault="00EA325F" w:rsidP="00EA325F">
          <w:pPr>
            <w:pStyle w:val="AEDE8F539E9F4EB2A0FBA6935CEE815C"/>
          </w:pPr>
          <w:r>
            <w:rPr>
              <w:rStyle w:val="a3"/>
              <w:rFonts w:hint="eastAsia"/>
            </w:rPr>
            <w:t xml:space="preserve">　</w:t>
          </w:r>
        </w:p>
      </w:docPartBody>
    </w:docPart>
    <w:docPart>
      <w:docPartPr>
        <w:name w:val="C98F4B094BF34B5DA4F157FB80885102"/>
        <w:category>
          <w:name w:val="常规"/>
          <w:gallery w:val="placeholder"/>
        </w:category>
        <w:types>
          <w:type w:val="bbPlcHdr"/>
        </w:types>
        <w:behaviors>
          <w:behavior w:val="content"/>
        </w:behaviors>
        <w:guid w:val="{4DA56C61-D4EB-44E6-9DF9-6EF9D414349F}"/>
      </w:docPartPr>
      <w:docPartBody>
        <w:p w:rsidR="00EA325F" w:rsidRDefault="00EA325F" w:rsidP="00EA325F">
          <w:pPr>
            <w:pStyle w:val="C98F4B094BF34B5DA4F157FB80885102"/>
          </w:pPr>
          <w:r>
            <w:rPr>
              <w:rStyle w:val="a3"/>
              <w:rFonts w:hint="eastAsia"/>
            </w:rPr>
            <w:t>单击此处输入文字。</w:t>
          </w:r>
        </w:p>
      </w:docPartBody>
    </w:docPart>
    <w:docPart>
      <w:docPartPr>
        <w:name w:val="3D902993209843588D33AB7E126FAC18"/>
        <w:category>
          <w:name w:val="常规"/>
          <w:gallery w:val="placeholder"/>
        </w:category>
        <w:types>
          <w:type w:val="bbPlcHdr"/>
        </w:types>
        <w:behaviors>
          <w:behavior w:val="content"/>
        </w:behaviors>
        <w:guid w:val="{DBDA3B1F-92B0-4437-B296-8696E961AA3E}"/>
      </w:docPartPr>
      <w:docPartBody>
        <w:p w:rsidR="00EA325F" w:rsidRDefault="00EA325F" w:rsidP="00EA325F">
          <w:pPr>
            <w:pStyle w:val="3D902993209843588D33AB7E126FAC18"/>
          </w:pPr>
          <w:r>
            <w:rPr>
              <w:rStyle w:val="a3"/>
              <w:rFonts w:hint="eastAsia"/>
            </w:rPr>
            <w:t xml:space="preserve">　</w:t>
          </w:r>
        </w:p>
      </w:docPartBody>
    </w:docPart>
    <w:docPart>
      <w:docPartPr>
        <w:name w:val="A31F73FD69C348CA866B920F45602157"/>
        <w:category>
          <w:name w:val="常规"/>
          <w:gallery w:val="placeholder"/>
        </w:category>
        <w:types>
          <w:type w:val="bbPlcHdr"/>
        </w:types>
        <w:behaviors>
          <w:behavior w:val="content"/>
        </w:behaviors>
        <w:guid w:val="{06AF1BA8-F312-4D68-B2A1-C45860B65B25}"/>
      </w:docPartPr>
      <w:docPartBody>
        <w:p w:rsidR="00EA325F" w:rsidRDefault="00EA325F" w:rsidP="00EA325F">
          <w:pPr>
            <w:pStyle w:val="A31F73FD69C348CA866B920F45602157"/>
          </w:pPr>
          <w:r>
            <w:rPr>
              <w:rStyle w:val="a3"/>
              <w:rFonts w:hint="eastAsia"/>
              <w:color w:val="333399"/>
              <w:u w:val="single"/>
            </w:rPr>
            <w:t xml:space="preserve">　　　</w:t>
          </w:r>
        </w:p>
      </w:docPartBody>
    </w:docPart>
    <w:docPart>
      <w:docPartPr>
        <w:name w:val="036E68CF6A5043AA9A3A1973A6076AB3"/>
        <w:category>
          <w:name w:val="常规"/>
          <w:gallery w:val="placeholder"/>
        </w:category>
        <w:types>
          <w:type w:val="bbPlcHdr"/>
        </w:types>
        <w:behaviors>
          <w:behavior w:val="content"/>
        </w:behaviors>
        <w:guid w:val="{B0E54D91-13E1-400C-8DBA-B0C7A4761004}"/>
      </w:docPartPr>
      <w:docPartBody>
        <w:p w:rsidR="00EF6C74" w:rsidRDefault="00EA325F" w:rsidP="00EA325F">
          <w:pPr>
            <w:pStyle w:val="036E68CF6A5043AA9A3A1973A6076AB3"/>
          </w:pPr>
          <w:r>
            <w:rPr>
              <w:rStyle w:val="a3"/>
              <w:rFonts w:hint="eastAsia"/>
            </w:rPr>
            <w:t xml:space="preserve">　</w:t>
          </w:r>
        </w:p>
      </w:docPartBody>
    </w:docPart>
    <w:docPart>
      <w:docPartPr>
        <w:name w:val="BBB0A048FD9440F6B882F2D870ECB00B"/>
        <w:category>
          <w:name w:val="常规"/>
          <w:gallery w:val="placeholder"/>
        </w:category>
        <w:types>
          <w:type w:val="bbPlcHdr"/>
        </w:types>
        <w:behaviors>
          <w:behavior w:val="content"/>
        </w:behaviors>
        <w:guid w:val="{38C8BA05-9684-440E-9E61-D899D576109A}"/>
      </w:docPartPr>
      <w:docPartBody>
        <w:p w:rsidR="00EF6C74" w:rsidRDefault="00EA325F" w:rsidP="00EA325F">
          <w:pPr>
            <w:pStyle w:val="BBB0A048FD9440F6B882F2D870ECB00B"/>
          </w:pPr>
          <w:r>
            <w:rPr>
              <w:rStyle w:val="a3"/>
              <w:rFonts w:hint="eastAsia"/>
            </w:rPr>
            <w:t>单击此处输入文字。</w:t>
          </w:r>
        </w:p>
      </w:docPartBody>
    </w:docPart>
    <w:docPart>
      <w:docPartPr>
        <w:name w:val="63D1ACE577AE4DDD85A1BDFD773B2583"/>
        <w:category>
          <w:name w:val="常规"/>
          <w:gallery w:val="placeholder"/>
        </w:category>
        <w:types>
          <w:type w:val="bbPlcHdr"/>
        </w:types>
        <w:behaviors>
          <w:behavior w:val="content"/>
        </w:behaviors>
        <w:guid w:val="{AFB2DB70-E80B-4899-AF8D-8E2152E00EB7}"/>
      </w:docPartPr>
      <w:docPartBody>
        <w:p w:rsidR="00BE7F41" w:rsidRDefault="004A4079" w:rsidP="004A4079">
          <w:pPr>
            <w:pStyle w:val="63D1ACE577AE4DDD85A1BDFD773B2583"/>
          </w:pPr>
          <w:r>
            <w:rPr>
              <w:rStyle w:val="a3"/>
              <w:rFonts w:hint="eastAsia"/>
            </w:rPr>
            <w:t>单击此处输入文字。</w:t>
          </w:r>
        </w:p>
      </w:docPartBody>
    </w:docPart>
    <w:docPart>
      <w:docPartPr>
        <w:name w:val="112B5FAA67A146DAAB4DA6D0AE3C2E46"/>
        <w:category>
          <w:name w:val="常规"/>
          <w:gallery w:val="placeholder"/>
        </w:category>
        <w:types>
          <w:type w:val="bbPlcHdr"/>
        </w:types>
        <w:behaviors>
          <w:behavior w:val="content"/>
        </w:behaviors>
        <w:guid w:val="{5215FCFA-F6AA-4E25-A738-72CC10D31153}"/>
      </w:docPartPr>
      <w:docPartBody>
        <w:p w:rsidR="00BE7F41" w:rsidRDefault="00BE7F41" w:rsidP="00BE7F41">
          <w:pPr>
            <w:pStyle w:val="112B5FAA67A146DAAB4DA6D0AE3C2E46"/>
          </w:pPr>
          <w:r>
            <w:rPr>
              <w:rStyle w:val="a3"/>
              <w:rFonts w:hint="eastAsia"/>
            </w:rPr>
            <w:t xml:space="preserve">　</w:t>
          </w:r>
        </w:p>
      </w:docPartBody>
    </w:docPart>
    <w:docPart>
      <w:docPartPr>
        <w:name w:val="E722423B8F86440293AB1798BD89C494"/>
        <w:category>
          <w:name w:val="常规"/>
          <w:gallery w:val="placeholder"/>
        </w:category>
        <w:types>
          <w:type w:val="bbPlcHdr"/>
        </w:types>
        <w:behaviors>
          <w:behavior w:val="content"/>
        </w:behaviors>
        <w:guid w:val="{E800511E-8A2C-4174-B05B-FDE2DC859213}"/>
      </w:docPartPr>
      <w:docPartBody>
        <w:p w:rsidR="00BE7F41" w:rsidRDefault="00BE7F41" w:rsidP="00BE7F41">
          <w:pPr>
            <w:pStyle w:val="E722423B8F86440293AB1798BD89C494"/>
          </w:pPr>
          <w:r>
            <w:rPr>
              <w:rStyle w:val="a3"/>
              <w:rFonts w:hint="eastAsia"/>
            </w:rPr>
            <w:t xml:space="preserve">　</w:t>
          </w:r>
        </w:p>
      </w:docPartBody>
    </w:docPart>
    <w:docPart>
      <w:docPartPr>
        <w:name w:val="8DB235A9EF6C42F18BC3A6ECF3D75C51"/>
        <w:category>
          <w:name w:val="常规"/>
          <w:gallery w:val="placeholder"/>
        </w:category>
        <w:types>
          <w:type w:val="bbPlcHdr"/>
        </w:types>
        <w:behaviors>
          <w:behavior w:val="content"/>
        </w:behaviors>
        <w:guid w:val="{77047B8C-195C-4D93-90E0-5C4FF61A3C86}"/>
      </w:docPartPr>
      <w:docPartBody>
        <w:p w:rsidR="00BE7F41" w:rsidRDefault="00BE7F41" w:rsidP="00BE7F41">
          <w:pPr>
            <w:pStyle w:val="8DB235A9EF6C42F18BC3A6ECF3D75C51"/>
          </w:pPr>
          <w:r>
            <w:rPr>
              <w:rStyle w:val="a3"/>
              <w:rFonts w:hint="eastAsia"/>
            </w:rPr>
            <w:t xml:space="preserve">　</w:t>
          </w:r>
        </w:p>
      </w:docPartBody>
    </w:docPart>
    <w:docPart>
      <w:docPartPr>
        <w:name w:val="F75987AA9893452DAC960B3C62B005F4"/>
        <w:category>
          <w:name w:val="常规"/>
          <w:gallery w:val="placeholder"/>
        </w:category>
        <w:types>
          <w:type w:val="bbPlcHdr"/>
        </w:types>
        <w:behaviors>
          <w:behavior w:val="content"/>
        </w:behaviors>
        <w:guid w:val="{9E6775BB-0160-40C2-AB18-20351A99443C}"/>
      </w:docPartPr>
      <w:docPartBody>
        <w:p w:rsidR="00BE7F41" w:rsidRDefault="00BE7F41" w:rsidP="00BE7F41">
          <w:pPr>
            <w:pStyle w:val="F75987AA9893452DAC960B3C62B005F4"/>
          </w:pPr>
          <w:r>
            <w:rPr>
              <w:rStyle w:val="a3"/>
              <w:rFonts w:hint="eastAsia"/>
            </w:rPr>
            <w:t>单击此处输入文字。</w:t>
          </w:r>
        </w:p>
      </w:docPartBody>
    </w:docPart>
    <w:docPart>
      <w:docPartPr>
        <w:name w:val="745386BB314A4FD1BB61D398C38B4076"/>
        <w:category>
          <w:name w:val="常规"/>
          <w:gallery w:val="placeholder"/>
        </w:category>
        <w:types>
          <w:type w:val="bbPlcHdr"/>
        </w:types>
        <w:behaviors>
          <w:behavior w:val="content"/>
        </w:behaviors>
        <w:guid w:val="{78A189F4-148B-4705-A4FD-54A340546344}"/>
      </w:docPartPr>
      <w:docPartBody>
        <w:p w:rsidR="00BE7F41" w:rsidRDefault="00BE7F41" w:rsidP="00BE7F41">
          <w:pPr>
            <w:pStyle w:val="745386BB314A4FD1BB61D398C38B4076"/>
          </w:pPr>
          <w:r>
            <w:rPr>
              <w:rStyle w:val="a3"/>
              <w:rFonts w:hint="eastAsia"/>
            </w:rPr>
            <w:t xml:space="preserve">　</w:t>
          </w:r>
        </w:p>
      </w:docPartBody>
    </w:docPart>
    <w:docPart>
      <w:docPartPr>
        <w:name w:val="F25CC16DFA3F4AEAB2BE4F3FF7F99B0D"/>
        <w:category>
          <w:name w:val="常规"/>
          <w:gallery w:val="placeholder"/>
        </w:category>
        <w:types>
          <w:type w:val="bbPlcHdr"/>
        </w:types>
        <w:behaviors>
          <w:behavior w:val="content"/>
        </w:behaviors>
        <w:guid w:val="{B243284C-68EB-4FA0-A31C-5F19543EB96A}"/>
      </w:docPartPr>
      <w:docPartBody>
        <w:p w:rsidR="00BE7F41" w:rsidRDefault="00BE7F41" w:rsidP="00BE7F41">
          <w:pPr>
            <w:pStyle w:val="F25CC16DFA3F4AEAB2BE4F3FF7F99B0D"/>
          </w:pPr>
          <w:r>
            <w:rPr>
              <w:rStyle w:val="a3"/>
              <w:rFonts w:hint="eastAsia"/>
            </w:rPr>
            <w:t xml:space="preserve">　</w:t>
          </w:r>
        </w:p>
      </w:docPartBody>
    </w:docPart>
    <w:docPart>
      <w:docPartPr>
        <w:name w:val="A2B2A1429CA244D3B287B755F19C2A06"/>
        <w:category>
          <w:name w:val="常规"/>
          <w:gallery w:val="placeholder"/>
        </w:category>
        <w:types>
          <w:type w:val="bbPlcHdr"/>
        </w:types>
        <w:behaviors>
          <w:behavior w:val="content"/>
        </w:behaviors>
        <w:guid w:val="{BF8A899A-5D6E-4DEE-A8C5-9519DA97649B}"/>
      </w:docPartPr>
      <w:docPartBody>
        <w:p w:rsidR="00BE7F41" w:rsidRDefault="00BE7F41" w:rsidP="00BE7F41">
          <w:pPr>
            <w:pStyle w:val="A2B2A1429CA244D3B287B755F19C2A06"/>
          </w:pPr>
          <w:r>
            <w:rPr>
              <w:rStyle w:val="a3"/>
              <w:rFonts w:hint="eastAsia"/>
            </w:rPr>
            <w:t xml:space="preserve">　</w:t>
          </w:r>
        </w:p>
      </w:docPartBody>
    </w:docPart>
    <w:docPart>
      <w:docPartPr>
        <w:name w:val="E8DFFE81586C47508E1BF8E7066E8C67"/>
        <w:category>
          <w:name w:val="常规"/>
          <w:gallery w:val="placeholder"/>
        </w:category>
        <w:types>
          <w:type w:val="bbPlcHdr"/>
        </w:types>
        <w:behaviors>
          <w:behavior w:val="content"/>
        </w:behaviors>
        <w:guid w:val="{350DFC89-6636-4219-9F78-550B93757A7B}"/>
      </w:docPartPr>
      <w:docPartBody>
        <w:p w:rsidR="00BE7F41" w:rsidRDefault="00BE7F41" w:rsidP="00BE7F41">
          <w:pPr>
            <w:pStyle w:val="E8DFFE81586C47508E1BF8E7066E8C67"/>
          </w:pPr>
          <w:r>
            <w:rPr>
              <w:rStyle w:val="a3"/>
              <w:rFonts w:hint="eastAsia"/>
            </w:rPr>
            <w:t>单击此处输入文字。</w:t>
          </w:r>
        </w:p>
      </w:docPartBody>
    </w:docPart>
    <w:docPart>
      <w:docPartPr>
        <w:name w:val="95847F3FEECA47C085F56D2ABCBFADF9"/>
        <w:category>
          <w:name w:val="常规"/>
          <w:gallery w:val="placeholder"/>
        </w:category>
        <w:types>
          <w:type w:val="bbPlcHdr"/>
        </w:types>
        <w:behaviors>
          <w:behavior w:val="content"/>
        </w:behaviors>
        <w:guid w:val="{CF049B48-0BF5-42C7-97FC-32CD67426252}"/>
      </w:docPartPr>
      <w:docPartBody>
        <w:p w:rsidR="00BE7F41" w:rsidRDefault="00BE7F41" w:rsidP="00BE7F41">
          <w:pPr>
            <w:pStyle w:val="95847F3FEECA47C085F56D2ABCBFADF9"/>
          </w:pPr>
          <w:r>
            <w:rPr>
              <w:rStyle w:val="a3"/>
              <w:rFonts w:hint="eastAsia"/>
            </w:rPr>
            <w:t xml:space="preserve">　</w:t>
          </w:r>
        </w:p>
      </w:docPartBody>
    </w:docPart>
    <w:docPart>
      <w:docPartPr>
        <w:name w:val="9B42A71F861D4B349CA8AA0F4D01015B"/>
        <w:category>
          <w:name w:val="常规"/>
          <w:gallery w:val="placeholder"/>
        </w:category>
        <w:types>
          <w:type w:val="bbPlcHdr"/>
        </w:types>
        <w:behaviors>
          <w:behavior w:val="content"/>
        </w:behaviors>
        <w:guid w:val="{868E7B50-CE45-472A-82C2-42771FF067F3}"/>
      </w:docPartPr>
      <w:docPartBody>
        <w:p w:rsidR="00BE7F41" w:rsidRDefault="00BE7F41" w:rsidP="00BE7F41">
          <w:pPr>
            <w:pStyle w:val="9B42A71F861D4B349CA8AA0F4D01015B"/>
          </w:pPr>
          <w:r>
            <w:rPr>
              <w:rStyle w:val="a3"/>
              <w:rFonts w:hint="eastAsia"/>
            </w:rPr>
            <w:t xml:space="preserve">　</w:t>
          </w:r>
        </w:p>
      </w:docPartBody>
    </w:docPart>
    <w:docPart>
      <w:docPartPr>
        <w:name w:val="F16590DBDC22477692F36C41AD05D46E"/>
        <w:category>
          <w:name w:val="常规"/>
          <w:gallery w:val="placeholder"/>
        </w:category>
        <w:types>
          <w:type w:val="bbPlcHdr"/>
        </w:types>
        <w:behaviors>
          <w:behavior w:val="content"/>
        </w:behaviors>
        <w:guid w:val="{D8DC3B85-FEB1-41E1-A096-3E6D90C84C1C}"/>
      </w:docPartPr>
      <w:docPartBody>
        <w:p w:rsidR="00BE7F41" w:rsidRDefault="00BE7F41" w:rsidP="00BE7F41">
          <w:pPr>
            <w:pStyle w:val="F16590DBDC22477692F36C41AD05D46E"/>
          </w:pPr>
          <w:r>
            <w:rPr>
              <w:rStyle w:val="a3"/>
              <w:rFonts w:hint="eastAsia"/>
            </w:rPr>
            <w:t xml:space="preserve">　</w:t>
          </w:r>
        </w:p>
      </w:docPartBody>
    </w:docPart>
    <w:docPart>
      <w:docPartPr>
        <w:name w:val="5F1362E4126B47CF933877CA935FD50E"/>
        <w:category>
          <w:name w:val="常规"/>
          <w:gallery w:val="placeholder"/>
        </w:category>
        <w:types>
          <w:type w:val="bbPlcHdr"/>
        </w:types>
        <w:behaviors>
          <w:behavior w:val="content"/>
        </w:behaviors>
        <w:guid w:val="{2890C2FB-9915-4BD2-8007-8F3A286A7013}"/>
      </w:docPartPr>
      <w:docPartBody>
        <w:p w:rsidR="00BE7F41" w:rsidRDefault="00BE7F41" w:rsidP="00BE7F41">
          <w:pPr>
            <w:pStyle w:val="5F1362E4126B47CF933877CA935FD50E"/>
          </w:pPr>
          <w:r>
            <w:rPr>
              <w:rStyle w:val="a3"/>
              <w:rFonts w:hint="eastAsia"/>
            </w:rPr>
            <w:t xml:space="preserve">　</w:t>
          </w:r>
        </w:p>
      </w:docPartBody>
    </w:docPart>
    <w:docPart>
      <w:docPartPr>
        <w:name w:val="894677F8558B47E08A39790C7BC2574F"/>
        <w:category>
          <w:name w:val="常规"/>
          <w:gallery w:val="placeholder"/>
        </w:category>
        <w:types>
          <w:type w:val="bbPlcHdr"/>
        </w:types>
        <w:behaviors>
          <w:behavior w:val="content"/>
        </w:behaviors>
        <w:guid w:val="{21FDA0C8-CEDB-413E-AF3A-732C55749A59}"/>
      </w:docPartPr>
      <w:docPartBody>
        <w:p w:rsidR="00BE7F41" w:rsidRDefault="00BE7F41" w:rsidP="00BE7F41">
          <w:pPr>
            <w:pStyle w:val="894677F8558B47E08A39790C7BC2574F"/>
          </w:pPr>
          <w:r>
            <w:rPr>
              <w:rStyle w:val="a3"/>
              <w:rFonts w:hint="eastAsia"/>
            </w:rPr>
            <w:t xml:space="preserve">　</w:t>
          </w:r>
        </w:p>
      </w:docPartBody>
    </w:docPart>
    <w:docPart>
      <w:docPartPr>
        <w:name w:val="A65EA5C40A6A48C68EC743A8ED63D0BE"/>
        <w:category>
          <w:name w:val="常规"/>
          <w:gallery w:val="placeholder"/>
        </w:category>
        <w:types>
          <w:type w:val="bbPlcHdr"/>
        </w:types>
        <w:behaviors>
          <w:behavior w:val="content"/>
        </w:behaviors>
        <w:guid w:val="{40B81533-41FD-4BB5-832A-26AD78091143}"/>
      </w:docPartPr>
      <w:docPartBody>
        <w:p w:rsidR="00BE7F41" w:rsidRDefault="00BE7F41" w:rsidP="00BE7F41">
          <w:pPr>
            <w:pStyle w:val="A65EA5C40A6A48C68EC743A8ED63D0BE"/>
          </w:pPr>
          <w:r>
            <w:rPr>
              <w:rStyle w:val="a3"/>
              <w:rFonts w:hint="eastAsia"/>
            </w:rPr>
            <w:t xml:space="preserve">　</w:t>
          </w:r>
        </w:p>
      </w:docPartBody>
    </w:docPart>
    <w:docPart>
      <w:docPartPr>
        <w:name w:val="14413BBB9CE6403E8DF45DAB499F7BE5"/>
        <w:category>
          <w:name w:val="常规"/>
          <w:gallery w:val="placeholder"/>
        </w:category>
        <w:types>
          <w:type w:val="bbPlcHdr"/>
        </w:types>
        <w:behaviors>
          <w:behavior w:val="content"/>
        </w:behaviors>
        <w:guid w:val="{6FB88E7C-038E-4C16-A81F-21595E9B455E}"/>
      </w:docPartPr>
      <w:docPartBody>
        <w:p w:rsidR="00BE7F41" w:rsidRDefault="00BE7F41" w:rsidP="00BE7F41">
          <w:pPr>
            <w:pStyle w:val="14413BBB9CE6403E8DF45DAB499F7BE5"/>
          </w:pPr>
          <w:r>
            <w:rPr>
              <w:rStyle w:val="a3"/>
              <w:rFonts w:hint="eastAsia"/>
            </w:rPr>
            <w:t>单击此处输入文字。</w:t>
          </w:r>
        </w:p>
      </w:docPartBody>
    </w:docPart>
    <w:docPart>
      <w:docPartPr>
        <w:name w:val="08748E1080804BD285C0B6EB6CD2953A"/>
        <w:category>
          <w:name w:val="常规"/>
          <w:gallery w:val="placeholder"/>
        </w:category>
        <w:types>
          <w:type w:val="bbPlcHdr"/>
        </w:types>
        <w:behaviors>
          <w:behavior w:val="content"/>
        </w:behaviors>
        <w:guid w:val="{F25A74B3-3A65-4CE9-AC04-650CB6A71740}"/>
      </w:docPartPr>
      <w:docPartBody>
        <w:p w:rsidR="00BE7F41" w:rsidRDefault="00BE7F41" w:rsidP="00BE7F41">
          <w:pPr>
            <w:pStyle w:val="08748E1080804BD285C0B6EB6CD2953A"/>
          </w:pPr>
          <w:r>
            <w:rPr>
              <w:rStyle w:val="a3"/>
              <w:rFonts w:hint="eastAsia"/>
            </w:rPr>
            <w:t>单击此处输入文字。</w:t>
          </w:r>
        </w:p>
      </w:docPartBody>
    </w:docPart>
    <w:docPart>
      <w:docPartPr>
        <w:name w:val="27CE8AD576794A5A9125A9099BF2B207"/>
        <w:category>
          <w:name w:val="常规"/>
          <w:gallery w:val="placeholder"/>
        </w:category>
        <w:types>
          <w:type w:val="bbPlcHdr"/>
        </w:types>
        <w:behaviors>
          <w:behavior w:val="content"/>
        </w:behaviors>
        <w:guid w:val="{32BCA16C-8B08-47A1-8A69-594B3B045FF2}"/>
      </w:docPartPr>
      <w:docPartBody>
        <w:p w:rsidR="009C1344" w:rsidRDefault="009C1344" w:rsidP="009C1344">
          <w:pPr>
            <w:pStyle w:val="27CE8AD576794A5A9125A9099BF2B207"/>
          </w:pPr>
          <w:r>
            <w:rPr>
              <w:rStyle w:val="a3"/>
              <w:rFonts w:hint="eastAsia"/>
            </w:rPr>
            <w:t xml:space="preserve">　</w:t>
          </w:r>
        </w:p>
      </w:docPartBody>
    </w:docPart>
    <w:docPart>
      <w:docPartPr>
        <w:name w:val="5240D1D7CB3C4AFE81B3ED74838B22B3"/>
        <w:category>
          <w:name w:val="常规"/>
          <w:gallery w:val="placeholder"/>
        </w:category>
        <w:types>
          <w:type w:val="bbPlcHdr"/>
        </w:types>
        <w:behaviors>
          <w:behavior w:val="content"/>
        </w:behaviors>
        <w:guid w:val="{86153930-8359-4728-A790-80DB1741A274}"/>
      </w:docPartPr>
      <w:docPartBody>
        <w:p w:rsidR="009C1344" w:rsidRDefault="009C1344" w:rsidP="009C1344">
          <w:pPr>
            <w:pStyle w:val="5240D1D7CB3C4AFE81B3ED74838B22B3"/>
          </w:pPr>
          <w:r>
            <w:rPr>
              <w:rStyle w:val="a3"/>
              <w:rFonts w:hint="eastAsia"/>
            </w:rPr>
            <w:t>单击此处输入文字。</w:t>
          </w:r>
        </w:p>
      </w:docPartBody>
    </w:docPart>
    <w:docPart>
      <w:docPartPr>
        <w:name w:val="3853D3394DED47768D8B91745A353AE0"/>
        <w:category>
          <w:name w:val="常规"/>
          <w:gallery w:val="placeholder"/>
        </w:category>
        <w:types>
          <w:type w:val="bbPlcHdr"/>
        </w:types>
        <w:behaviors>
          <w:behavior w:val="content"/>
        </w:behaviors>
        <w:guid w:val="{B8459D28-5B4B-4EC1-A2FB-51AE8F5EB637}"/>
      </w:docPartPr>
      <w:docPartBody>
        <w:p w:rsidR="009C1344" w:rsidRDefault="009C1344" w:rsidP="009C1344">
          <w:pPr>
            <w:pStyle w:val="3853D3394DED47768D8B91745A353AE0"/>
          </w:pPr>
          <w:r>
            <w:rPr>
              <w:rStyle w:val="a3"/>
              <w:rFonts w:hint="eastAsia"/>
            </w:rPr>
            <w:t xml:space="preserve">　</w:t>
          </w:r>
        </w:p>
      </w:docPartBody>
    </w:docPart>
    <w:docPart>
      <w:docPartPr>
        <w:name w:val="D7876802E2324FA8B86BAAAC873BD7A8"/>
        <w:category>
          <w:name w:val="常规"/>
          <w:gallery w:val="placeholder"/>
        </w:category>
        <w:types>
          <w:type w:val="bbPlcHdr"/>
        </w:types>
        <w:behaviors>
          <w:behavior w:val="content"/>
        </w:behaviors>
        <w:guid w:val="{2E7687E3-94BA-4C7F-B89F-08E1B4EFBE6E}"/>
      </w:docPartPr>
      <w:docPartBody>
        <w:p w:rsidR="009C1344" w:rsidRDefault="009C1344" w:rsidP="009C1344">
          <w:pPr>
            <w:pStyle w:val="D7876802E2324FA8B86BAAAC873BD7A8"/>
          </w:pPr>
          <w:r>
            <w:rPr>
              <w:rStyle w:val="a3"/>
              <w:rFonts w:hint="eastAsia"/>
            </w:rPr>
            <w:t>单击此处输入文字。</w:t>
          </w:r>
        </w:p>
      </w:docPartBody>
    </w:docPart>
    <w:docPart>
      <w:docPartPr>
        <w:name w:val="B3B8E3742B3D482F9AA0D41633C1FA3C"/>
        <w:category>
          <w:name w:val="常规"/>
          <w:gallery w:val="placeholder"/>
        </w:category>
        <w:types>
          <w:type w:val="bbPlcHdr"/>
        </w:types>
        <w:behaviors>
          <w:behavior w:val="content"/>
        </w:behaviors>
        <w:guid w:val="{F641E4C8-C0EC-43A3-8A3E-5A0E9BB75F0D}"/>
      </w:docPartPr>
      <w:docPartBody>
        <w:p w:rsidR="009C1344" w:rsidRDefault="009C1344" w:rsidP="009C1344">
          <w:pPr>
            <w:pStyle w:val="B3B8E3742B3D482F9AA0D41633C1FA3C"/>
          </w:pPr>
          <w:r>
            <w:rPr>
              <w:rStyle w:val="a3"/>
              <w:rFonts w:hint="eastAsia"/>
            </w:rPr>
            <w:t xml:space="preserve">　</w:t>
          </w:r>
        </w:p>
      </w:docPartBody>
    </w:docPart>
    <w:docPart>
      <w:docPartPr>
        <w:name w:val="461400EE35D2495980FB077CDE2129D4"/>
        <w:category>
          <w:name w:val="常规"/>
          <w:gallery w:val="placeholder"/>
        </w:category>
        <w:types>
          <w:type w:val="bbPlcHdr"/>
        </w:types>
        <w:behaviors>
          <w:behavior w:val="content"/>
        </w:behaviors>
        <w:guid w:val="{FF897C95-6B19-4D14-9EA4-E72FC5B3FD85}"/>
      </w:docPartPr>
      <w:docPartBody>
        <w:p w:rsidR="009C1344" w:rsidRDefault="009C1344" w:rsidP="009C1344">
          <w:pPr>
            <w:pStyle w:val="461400EE35D2495980FB077CDE2129D4"/>
          </w:pPr>
          <w:r>
            <w:rPr>
              <w:rStyle w:val="a3"/>
              <w:rFonts w:hint="eastAsia"/>
            </w:rPr>
            <w:t>单击此处输入文字。</w:t>
          </w:r>
        </w:p>
      </w:docPartBody>
    </w:docPart>
    <w:docPart>
      <w:docPartPr>
        <w:name w:val="9B318506FCBA4462A18F7ED0B276B532"/>
        <w:category>
          <w:name w:val="常规"/>
          <w:gallery w:val="placeholder"/>
        </w:category>
        <w:types>
          <w:type w:val="bbPlcHdr"/>
        </w:types>
        <w:behaviors>
          <w:behavior w:val="content"/>
        </w:behaviors>
        <w:guid w:val="{9E5D482F-8FFA-4AE7-BF52-024D5D9D7FF5}"/>
      </w:docPartPr>
      <w:docPartBody>
        <w:p w:rsidR="009C1344" w:rsidRDefault="009C1344" w:rsidP="009C1344">
          <w:pPr>
            <w:pStyle w:val="9B318506FCBA4462A18F7ED0B276B532"/>
          </w:pPr>
          <w:r>
            <w:rPr>
              <w:rStyle w:val="a3"/>
              <w:rFonts w:hint="eastAsia"/>
            </w:rPr>
            <w:t xml:space="preserve">　</w:t>
          </w:r>
        </w:p>
      </w:docPartBody>
    </w:docPart>
    <w:docPart>
      <w:docPartPr>
        <w:name w:val="7070DF4F03A24FBEA10714F4888A2386"/>
        <w:category>
          <w:name w:val="常规"/>
          <w:gallery w:val="placeholder"/>
        </w:category>
        <w:types>
          <w:type w:val="bbPlcHdr"/>
        </w:types>
        <w:behaviors>
          <w:behavior w:val="content"/>
        </w:behaviors>
        <w:guid w:val="{A39E0886-457D-417B-B4F4-1B92E7D656EF}"/>
      </w:docPartPr>
      <w:docPartBody>
        <w:p w:rsidR="009C1344" w:rsidRDefault="009C1344" w:rsidP="009C1344">
          <w:pPr>
            <w:pStyle w:val="7070DF4F03A24FBEA10714F4888A2386"/>
          </w:pPr>
          <w:r>
            <w:rPr>
              <w:rStyle w:val="a3"/>
              <w:rFonts w:hint="eastAsia"/>
            </w:rPr>
            <w:t>单击此处输入文字。</w:t>
          </w:r>
        </w:p>
      </w:docPartBody>
    </w:docPart>
    <w:docPart>
      <w:docPartPr>
        <w:name w:val="23B48E2766374445B74D5E1AD1B06966"/>
        <w:category>
          <w:name w:val="常规"/>
          <w:gallery w:val="placeholder"/>
        </w:category>
        <w:types>
          <w:type w:val="bbPlcHdr"/>
        </w:types>
        <w:behaviors>
          <w:behavior w:val="content"/>
        </w:behaviors>
        <w:guid w:val="{E378D762-FC08-4FB1-B56A-78F8A4D50C36}"/>
      </w:docPartPr>
      <w:docPartBody>
        <w:p w:rsidR="009C1344" w:rsidRDefault="009C1344" w:rsidP="009C1344">
          <w:pPr>
            <w:pStyle w:val="23B48E2766374445B74D5E1AD1B06966"/>
          </w:pPr>
          <w:r>
            <w:rPr>
              <w:rStyle w:val="a3"/>
              <w:rFonts w:hint="eastAsia"/>
            </w:rPr>
            <w:t>单击此处输入文字。</w:t>
          </w:r>
        </w:p>
      </w:docPartBody>
    </w:docPart>
    <w:docPart>
      <w:docPartPr>
        <w:name w:val="C879F52CE0CC4A52AA19CAA16222101A"/>
        <w:category>
          <w:name w:val="常规"/>
          <w:gallery w:val="placeholder"/>
        </w:category>
        <w:types>
          <w:type w:val="bbPlcHdr"/>
        </w:types>
        <w:behaviors>
          <w:behavior w:val="content"/>
        </w:behaviors>
        <w:guid w:val="{947ED1EA-4111-4E8E-879B-32C76B420683}"/>
      </w:docPartPr>
      <w:docPartBody>
        <w:p w:rsidR="009C1344" w:rsidRDefault="009C1344" w:rsidP="009C1344">
          <w:pPr>
            <w:pStyle w:val="C879F52CE0CC4A52AA19CAA16222101A"/>
          </w:pPr>
          <w:r>
            <w:rPr>
              <w:rStyle w:val="a3"/>
              <w:rFonts w:hint="eastAsia"/>
            </w:rPr>
            <w:t>单击此处输入文字。</w:t>
          </w:r>
        </w:p>
      </w:docPartBody>
    </w:docPart>
    <w:docPart>
      <w:docPartPr>
        <w:name w:val="E31C20CE47BF470BB2698460528B3FBB"/>
        <w:category>
          <w:name w:val="常规"/>
          <w:gallery w:val="placeholder"/>
        </w:category>
        <w:types>
          <w:type w:val="bbPlcHdr"/>
        </w:types>
        <w:behaviors>
          <w:behavior w:val="content"/>
        </w:behaviors>
        <w:guid w:val="{5791AEAC-4869-4001-BB5B-5451909CABB7}"/>
      </w:docPartPr>
      <w:docPartBody>
        <w:p w:rsidR="009C1344" w:rsidRDefault="009C1344" w:rsidP="009C1344">
          <w:pPr>
            <w:pStyle w:val="E31C20CE47BF470BB2698460528B3FBB"/>
          </w:pPr>
          <w:r>
            <w:rPr>
              <w:rStyle w:val="a3"/>
              <w:rFonts w:hint="eastAsia"/>
            </w:rPr>
            <w:t>单击此处输入文字。</w:t>
          </w:r>
        </w:p>
      </w:docPartBody>
    </w:docPart>
    <w:docPart>
      <w:docPartPr>
        <w:name w:val="FE07EA6458BE484B91D53EB6966DEEC5"/>
        <w:category>
          <w:name w:val="常规"/>
          <w:gallery w:val="placeholder"/>
        </w:category>
        <w:types>
          <w:type w:val="bbPlcHdr"/>
        </w:types>
        <w:behaviors>
          <w:behavior w:val="content"/>
        </w:behaviors>
        <w:guid w:val="{227FF286-2900-4FB7-A8A0-F0F3E3BC63D5}"/>
      </w:docPartPr>
      <w:docPartBody>
        <w:p w:rsidR="00515B2F" w:rsidRDefault="009C1344" w:rsidP="009C1344">
          <w:pPr>
            <w:pStyle w:val="FE07EA6458BE484B91D53EB6966DEEC5"/>
          </w:pPr>
          <w:r>
            <w:rPr>
              <w:rStyle w:val="a3"/>
              <w:rFonts w:hint="eastAsia"/>
            </w:rPr>
            <w:t xml:space="preserve">　</w:t>
          </w:r>
        </w:p>
      </w:docPartBody>
    </w:docPart>
    <w:docPart>
      <w:docPartPr>
        <w:name w:val="5204CCE76F954577BFA48EA060B51B40"/>
        <w:category>
          <w:name w:val="常规"/>
          <w:gallery w:val="placeholder"/>
        </w:category>
        <w:types>
          <w:type w:val="bbPlcHdr"/>
        </w:types>
        <w:behaviors>
          <w:behavior w:val="content"/>
        </w:behaviors>
        <w:guid w:val="{C2879607-9FBE-46AD-AEA2-AAB5EF7EEDAD}"/>
      </w:docPartPr>
      <w:docPartBody>
        <w:p w:rsidR="00515B2F" w:rsidRDefault="009C1344" w:rsidP="009C1344">
          <w:pPr>
            <w:pStyle w:val="5204CCE76F954577BFA48EA060B51B40"/>
          </w:pPr>
          <w:r>
            <w:rPr>
              <w:rStyle w:val="a3"/>
              <w:rFonts w:hint="eastAsia"/>
            </w:rPr>
            <w:t xml:space="preserve">　</w:t>
          </w:r>
        </w:p>
      </w:docPartBody>
    </w:docPart>
    <w:docPart>
      <w:docPartPr>
        <w:name w:val="674B0555662E411395504EEC14DBDCA3"/>
        <w:category>
          <w:name w:val="常规"/>
          <w:gallery w:val="placeholder"/>
        </w:category>
        <w:types>
          <w:type w:val="bbPlcHdr"/>
        </w:types>
        <w:behaviors>
          <w:behavior w:val="content"/>
        </w:behaviors>
        <w:guid w:val="{2C10E282-B99F-45E0-BCE5-0D60BFA0E6F8}"/>
      </w:docPartPr>
      <w:docPartBody>
        <w:p w:rsidR="00515B2F" w:rsidRDefault="009C1344" w:rsidP="009C1344">
          <w:pPr>
            <w:pStyle w:val="674B0555662E411395504EEC14DBDCA3"/>
          </w:pPr>
          <w:r>
            <w:rPr>
              <w:rStyle w:val="a3"/>
              <w:rFonts w:hint="eastAsia"/>
            </w:rPr>
            <w:t>单击此处输入文字。</w:t>
          </w:r>
        </w:p>
      </w:docPartBody>
    </w:docPart>
    <w:docPart>
      <w:docPartPr>
        <w:name w:val="72F57D7BFBCC48D38DD7B260D7E19A1A"/>
        <w:category>
          <w:name w:val="常规"/>
          <w:gallery w:val="placeholder"/>
        </w:category>
        <w:types>
          <w:type w:val="bbPlcHdr"/>
        </w:types>
        <w:behaviors>
          <w:behavior w:val="content"/>
        </w:behaviors>
        <w:guid w:val="{D6BEEEBE-8788-4BFE-AF59-DF8EF0AD4B95}"/>
      </w:docPartPr>
      <w:docPartBody>
        <w:p w:rsidR="00CA6730" w:rsidRDefault="00CA6730" w:rsidP="00CA6730">
          <w:pPr>
            <w:pStyle w:val="72F57D7BFBCC48D38DD7B260D7E19A1A"/>
          </w:pPr>
          <w:r w:rsidRPr="001852D3">
            <w:rPr>
              <w:rStyle w:val="a3"/>
              <w:rFonts w:hint="eastAsia"/>
              <w:color w:val="333399"/>
              <w:u w:val="single"/>
            </w:rPr>
            <w:t xml:space="preserve">　　　</w:t>
          </w:r>
        </w:p>
      </w:docPartBody>
    </w:docPart>
    <w:docPart>
      <w:docPartPr>
        <w:name w:val="17CA8710A8C841EBA79A5E09EAF1D9DD"/>
        <w:category>
          <w:name w:val="常规"/>
          <w:gallery w:val="placeholder"/>
        </w:category>
        <w:types>
          <w:type w:val="bbPlcHdr"/>
        </w:types>
        <w:behaviors>
          <w:behavior w:val="content"/>
        </w:behaviors>
        <w:guid w:val="{83734876-14A1-43F9-BC69-BE43AB7E3FD6}"/>
      </w:docPartPr>
      <w:docPartBody>
        <w:p w:rsidR="00CA6730" w:rsidRDefault="00CA6730" w:rsidP="00CA6730">
          <w:pPr>
            <w:pStyle w:val="17CA8710A8C841EBA79A5E09EAF1D9DD"/>
          </w:pPr>
          <w:r w:rsidRPr="001852D3">
            <w:rPr>
              <w:rStyle w:val="a3"/>
              <w:rFonts w:hint="eastAsia"/>
              <w:color w:val="333399"/>
              <w:u w:val="single"/>
            </w:rPr>
            <w:t xml:space="preserve">　　　</w:t>
          </w:r>
        </w:p>
      </w:docPartBody>
    </w:docPart>
    <w:docPart>
      <w:docPartPr>
        <w:name w:val="DFC55BFDBE4D4E65A2C1C349D631A744"/>
        <w:category>
          <w:name w:val="常规"/>
          <w:gallery w:val="placeholder"/>
        </w:category>
        <w:types>
          <w:type w:val="bbPlcHdr"/>
        </w:types>
        <w:behaviors>
          <w:behavior w:val="content"/>
        </w:behaviors>
        <w:guid w:val="{DBB935C6-F3F9-4E31-A93A-3915BB42C85F}"/>
      </w:docPartPr>
      <w:docPartBody>
        <w:p w:rsidR="00CA6730" w:rsidRDefault="00CA6730" w:rsidP="00CA6730">
          <w:pPr>
            <w:pStyle w:val="DFC55BFDBE4D4E65A2C1C349D631A744"/>
          </w:pPr>
          <w:r>
            <w:rPr>
              <w:rStyle w:val="a3"/>
              <w:rFonts w:hint="eastAsia"/>
            </w:rPr>
            <w:t xml:space="preserve">　</w:t>
          </w:r>
        </w:p>
      </w:docPartBody>
    </w:docPart>
    <w:docPart>
      <w:docPartPr>
        <w:name w:val="5AD926FAC25F4A0F9E02DDE10D7FAFD8"/>
        <w:category>
          <w:name w:val="常规"/>
          <w:gallery w:val="placeholder"/>
        </w:category>
        <w:types>
          <w:type w:val="bbPlcHdr"/>
        </w:types>
        <w:behaviors>
          <w:behavior w:val="content"/>
        </w:behaviors>
        <w:guid w:val="{676CFF7B-47E4-4493-976C-9F748FFF3076}"/>
      </w:docPartPr>
      <w:docPartBody>
        <w:p w:rsidR="00EB040F" w:rsidRDefault="00EB040F" w:rsidP="00EB040F">
          <w:pPr>
            <w:pStyle w:val="5AD926FAC25F4A0F9E02DDE10D7FAFD8"/>
          </w:pPr>
          <w:r>
            <w:rPr>
              <w:rStyle w:val="a3"/>
              <w:rFonts w:hint="eastAsia"/>
            </w:rPr>
            <w:t xml:space="preserve">　</w:t>
          </w:r>
        </w:p>
      </w:docPartBody>
    </w:docPart>
    <w:docPart>
      <w:docPartPr>
        <w:name w:val="19C3732751A8480A9FBDFE54ECB32980"/>
        <w:category>
          <w:name w:val="常规"/>
          <w:gallery w:val="placeholder"/>
        </w:category>
        <w:types>
          <w:type w:val="bbPlcHdr"/>
        </w:types>
        <w:behaviors>
          <w:behavior w:val="content"/>
        </w:behaviors>
        <w:guid w:val="{08E86C59-8CCE-486A-B2EA-64BDE534A8AA}"/>
      </w:docPartPr>
      <w:docPartBody>
        <w:p w:rsidR="00EB040F" w:rsidRDefault="00EB040F" w:rsidP="00EB040F">
          <w:pPr>
            <w:pStyle w:val="19C3732751A8480A9FBDFE54ECB32980"/>
          </w:pPr>
          <w:r>
            <w:rPr>
              <w:rStyle w:val="a3"/>
              <w:rFonts w:hint="eastAsia"/>
            </w:rPr>
            <w:t>单击此处输入文字。</w:t>
          </w:r>
        </w:p>
      </w:docPartBody>
    </w:docPart>
    <w:docPart>
      <w:docPartPr>
        <w:name w:val="4E5C829C4A3E49C5A152DD251B2F8710"/>
        <w:category>
          <w:name w:val="常规"/>
          <w:gallery w:val="placeholder"/>
        </w:category>
        <w:types>
          <w:type w:val="bbPlcHdr"/>
        </w:types>
        <w:behaviors>
          <w:behavior w:val="content"/>
        </w:behaviors>
        <w:guid w:val="{AB6059B4-5173-4BCA-A035-3198FC6F87CC}"/>
      </w:docPartPr>
      <w:docPartBody>
        <w:p w:rsidR="006C792F" w:rsidRDefault="00EB040F" w:rsidP="00EB040F">
          <w:pPr>
            <w:pStyle w:val="4E5C829C4A3E49C5A152DD251B2F8710"/>
          </w:pPr>
          <w:r>
            <w:rPr>
              <w:rStyle w:val="a3"/>
              <w:rFonts w:hint="eastAsia"/>
            </w:rPr>
            <w:t xml:space="preserve">　</w:t>
          </w:r>
        </w:p>
      </w:docPartBody>
    </w:docPart>
    <w:docPart>
      <w:docPartPr>
        <w:name w:val="8DE9FEB81FAE41D0A6A1E94A79CD5239"/>
        <w:category>
          <w:name w:val="常规"/>
          <w:gallery w:val="placeholder"/>
        </w:category>
        <w:types>
          <w:type w:val="bbPlcHdr"/>
        </w:types>
        <w:behaviors>
          <w:behavior w:val="content"/>
        </w:behaviors>
        <w:guid w:val="{387BFEFE-95ED-420B-A651-63FC2906DC00}"/>
      </w:docPartPr>
      <w:docPartBody>
        <w:p w:rsidR="006C792F" w:rsidRDefault="00EB040F" w:rsidP="00EB040F">
          <w:pPr>
            <w:pStyle w:val="8DE9FEB81FAE41D0A6A1E94A79CD5239"/>
          </w:pPr>
          <w:r>
            <w:rPr>
              <w:rStyle w:val="a3"/>
              <w:rFonts w:hint="eastAsia"/>
            </w:rPr>
            <w:t>单击此处输入文字。</w:t>
          </w:r>
        </w:p>
      </w:docPartBody>
    </w:docPart>
    <w:docPart>
      <w:docPartPr>
        <w:name w:val="2D80E9E8A3C7415997B1A516D66E673C"/>
        <w:category>
          <w:name w:val="常规"/>
          <w:gallery w:val="placeholder"/>
        </w:category>
        <w:types>
          <w:type w:val="bbPlcHdr"/>
        </w:types>
        <w:behaviors>
          <w:behavior w:val="content"/>
        </w:behaviors>
        <w:guid w:val="{139F236C-4C1A-45F3-AD8A-B45B445F4D5D}"/>
      </w:docPartPr>
      <w:docPartBody>
        <w:p w:rsidR="006C792F" w:rsidRDefault="006C792F" w:rsidP="006C792F">
          <w:pPr>
            <w:pStyle w:val="2D80E9E8A3C7415997B1A516D66E673C"/>
          </w:pPr>
          <w:r w:rsidRPr="001852D3">
            <w:rPr>
              <w:rStyle w:val="a3"/>
              <w:rFonts w:hint="eastAsia"/>
              <w:color w:val="333399"/>
              <w:u w:val="single"/>
            </w:rPr>
            <w:t xml:space="preserve">　　　</w:t>
          </w:r>
        </w:p>
      </w:docPartBody>
    </w:docPart>
    <w:docPart>
      <w:docPartPr>
        <w:name w:val="74DF5DEF17EB4ED592FDD9AB2A23B37D"/>
        <w:category>
          <w:name w:val="常规"/>
          <w:gallery w:val="placeholder"/>
        </w:category>
        <w:types>
          <w:type w:val="bbPlcHdr"/>
        </w:types>
        <w:behaviors>
          <w:behavior w:val="content"/>
        </w:behaviors>
        <w:guid w:val="{965CC8B2-6657-404F-8434-ED134E425E9F}"/>
      </w:docPartPr>
      <w:docPartBody>
        <w:p w:rsidR="006C792F" w:rsidRDefault="006C792F" w:rsidP="006C792F">
          <w:pPr>
            <w:pStyle w:val="74DF5DEF17EB4ED592FDD9AB2A23B37D"/>
          </w:pPr>
          <w:r w:rsidRPr="001852D3">
            <w:rPr>
              <w:rStyle w:val="a3"/>
              <w:rFonts w:hint="eastAsia"/>
            </w:rPr>
            <w:t xml:space="preserve">　</w:t>
          </w:r>
        </w:p>
      </w:docPartBody>
    </w:docPart>
    <w:docPart>
      <w:docPartPr>
        <w:name w:val="420A254D21A24B7FA353FAEF965048B3"/>
        <w:category>
          <w:name w:val="常规"/>
          <w:gallery w:val="placeholder"/>
        </w:category>
        <w:types>
          <w:type w:val="bbPlcHdr"/>
        </w:types>
        <w:behaviors>
          <w:behavior w:val="content"/>
        </w:behaviors>
        <w:guid w:val="{EF64F601-13B9-4ECE-A660-1FAFE34F0645}"/>
      </w:docPartPr>
      <w:docPartBody>
        <w:p w:rsidR="006C792F" w:rsidRDefault="006C792F" w:rsidP="006C792F">
          <w:pPr>
            <w:pStyle w:val="420A254D21A24B7FA353FAEF965048B3"/>
          </w:pPr>
          <w:r w:rsidRPr="001852D3">
            <w:rPr>
              <w:rStyle w:val="a3"/>
              <w:rFonts w:hint="eastAsia"/>
            </w:rPr>
            <w:t xml:space="preserve">　</w:t>
          </w:r>
        </w:p>
      </w:docPartBody>
    </w:docPart>
    <w:docPart>
      <w:docPartPr>
        <w:name w:val="59D1684EF2DD406C8D867732220645FD"/>
        <w:category>
          <w:name w:val="常规"/>
          <w:gallery w:val="placeholder"/>
        </w:category>
        <w:types>
          <w:type w:val="bbPlcHdr"/>
        </w:types>
        <w:behaviors>
          <w:behavior w:val="content"/>
        </w:behaviors>
        <w:guid w:val="{EC825B30-2218-4F79-9789-F2BDFFBA9318}"/>
      </w:docPartPr>
      <w:docPartBody>
        <w:p w:rsidR="00EA7B9A" w:rsidRDefault="00EA7B9A" w:rsidP="00EA7B9A">
          <w:pPr>
            <w:pStyle w:val="59D1684EF2DD406C8D867732220645FD"/>
          </w:pPr>
          <w:r>
            <w:rPr>
              <w:rStyle w:val="a3"/>
              <w:rFonts w:hint="eastAsia"/>
            </w:rPr>
            <w:t xml:space="preserve">　</w:t>
          </w:r>
        </w:p>
      </w:docPartBody>
    </w:docPart>
    <w:docPart>
      <w:docPartPr>
        <w:name w:val="2F02AB33EDED45C8819EC0D94FB1B1EE"/>
        <w:category>
          <w:name w:val="常规"/>
          <w:gallery w:val="placeholder"/>
        </w:category>
        <w:types>
          <w:type w:val="bbPlcHdr"/>
        </w:types>
        <w:behaviors>
          <w:behavior w:val="content"/>
        </w:behaviors>
        <w:guid w:val="{4D3F76E5-F639-46CB-BCA9-A1638F67241B}"/>
      </w:docPartPr>
      <w:docPartBody>
        <w:p w:rsidR="00EA7B9A" w:rsidRDefault="00EA7B9A" w:rsidP="00EA7B9A">
          <w:pPr>
            <w:pStyle w:val="2F02AB33EDED45C8819EC0D94FB1B1EE"/>
          </w:pPr>
          <w:r w:rsidRPr="001852D3">
            <w:rPr>
              <w:rStyle w:val="a3"/>
              <w:rFonts w:hint="eastAsia"/>
              <w:color w:val="333399"/>
              <w:u w:val="single"/>
            </w:rPr>
            <w:t xml:space="preserve">　　　</w:t>
          </w:r>
        </w:p>
      </w:docPartBody>
    </w:docPart>
    <w:docPart>
      <w:docPartPr>
        <w:name w:val="EBC544B988BF4DF0A04124E08B88CAF9"/>
        <w:category>
          <w:name w:val="常规"/>
          <w:gallery w:val="placeholder"/>
        </w:category>
        <w:types>
          <w:type w:val="bbPlcHdr"/>
        </w:types>
        <w:behaviors>
          <w:behavior w:val="content"/>
        </w:behaviors>
        <w:guid w:val="{918A425A-21E7-4E44-A37C-1374D7321A4F}"/>
      </w:docPartPr>
      <w:docPartBody>
        <w:p w:rsidR="00EA7B9A" w:rsidRDefault="00EA7B9A" w:rsidP="00EA7B9A">
          <w:pPr>
            <w:pStyle w:val="EBC544B988BF4DF0A04124E08B88CAF9"/>
          </w:pPr>
          <w:r>
            <w:rPr>
              <w:rStyle w:val="a3"/>
              <w:rFonts w:hint="eastAsia"/>
            </w:rPr>
            <w:t xml:space="preserve">　</w:t>
          </w:r>
        </w:p>
      </w:docPartBody>
    </w:docPart>
    <w:docPart>
      <w:docPartPr>
        <w:name w:val="4B440B5B21C044DE84F63DA85DAC977C"/>
        <w:category>
          <w:name w:val="常规"/>
          <w:gallery w:val="placeholder"/>
        </w:category>
        <w:types>
          <w:type w:val="bbPlcHdr"/>
        </w:types>
        <w:behaviors>
          <w:behavior w:val="content"/>
        </w:behaviors>
        <w:guid w:val="{8E4088D6-FF6E-44EE-BAEA-B9EF0A9DFC97}"/>
      </w:docPartPr>
      <w:docPartBody>
        <w:p w:rsidR="00EA7B9A" w:rsidRDefault="00EA7B9A" w:rsidP="00EA7B9A">
          <w:pPr>
            <w:pStyle w:val="4B440B5B21C044DE84F63DA85DAC977C"/>
          </w:pPr>
          <w:r>
            <w:rPr>
              <w:rStyle w:val="a3"/>
              <w:rFonts w:hint="eastAsia"/>
            </w:rPr>
            <w:t>单击此处输入文字。</w:t>
          </w:r>
        </w:p>
      </w:docPartBody>
    </w:docPart>
    <w:docPart>
      <w:docPartPr>
        <w:name w:val="D5CD4EDFD4784148832DD333CA4424D7"/>
        <w:category>
          <w:name w:val="常规"/>
          <w:gallery w:val="placeholder"/>
        </w:category>
        <w:types>
          <w:type w:val="bbPlcHdr"/>
        </w:types>
        <w:behaviors>
          <w:behavior w:val="content"/>
        </w:behaviors>
        <w:guid w:val="{F9281809-0CF4-41F7-8C36-E946DC53B331}"/>
      </w:docPartPr>
      <w:docPartBody>
        <w:p w:rsidR="00EA7B9A" w:rsidRDefault="00EA7B9A" w:rsidP="00EA7B9A">
          <w:pPr>
            <w:pStyle w:val="D5CD4EDFD4784148832DD333CA4424D7"/>
          </w:pPr>
          <w:r w:rsidRPr="001852D3">
            <w:rPr>
              <w:rStyle w:val="a3"/>
              <w:rFonts w:hint="eastAsia"/>
              <w:color w:val="333399"/>
              <w:u w:val="single"/>
            </w:rPr>
            <w:t xml:space="preserve">　　　</w:t>
          </w:r>
        </w:p>
      </w:docPartBody>
    </w:docPart>
    <w:docPart>
      <w:docPartPr>
        <w:name w:val="3B0D8B899DF44F33B9095D1247223A12"/>
        <w:category>
          <w:name w:val="常规"/>
          <w:gallery w:val="placeholder"/>
        </w:category>
        <w:types>
          <w:type w:val="bbPlcHdr"/>
        </w:types>
        <w:behaviors>
          <w:behavior w:val="content"/>
        </w:behaviors>
        <w:guid w:val="{ECF76472-32D2-4245-818F-0DE815994CA9}"/>
      </w:docPartPr>
      <w:docPartBody>
        <w:p w:rsidR="00EA7B9A" w:rsidRDefault="00EA7B9A" w:rsidP="00EA7B9A">
          <w:pPr>
            <w:pStyle w:val="3B0D8B899DF44F33B9095D1247223A12"/>
          </w:pPr>
          <w:r w:rsidRPr="001852D3">
            <w:rPr>
              <w:rStyle w:val="a3"/>
              <w:rFonts w:hint="eastAsia"/>
            </w:rPr>
            <w:t xml:space="preserve">　</w:t>
          </w:r>
        </w:p>
      </w:docPartBody>
    </w:docPart>
    <w:docPart>
      <w:docPartPr>
        <w:name w:val="59CDF514B82046C59F85983506072693"/>
        <w:category>
          <w:name w:val="常规"/>
          <w:gallery w:val="placeholder"/>
        </w:category>
        <w:types>
          <w:type w:val="bbPlcHdr"/>
        </w:types>
        <w:behaviors>
          <w:behavior w:val="content"/>
        </w:behaviors>
        <w:guid w:val="{63107F1C-16A3-450B-9C8B-4F6CFAD39CB7}"/>
      </w:docPartPr>
      <w:docPartBody>
        <w:p w:rsidR="008771E7" w:rsidRDefault="00890F43" w:rsidP="00890F43">
          <w:pPr>
            <w:pStyle w:val="59CDF514B82046C59F85983506072693"/>
          </w:pPr>
          <w:r>
            <w:rPr>
              <w:rStyle w:val="a3"/>
              <w:rFonts w:hint="eastAsia"/>
            </w:rPr>
            <w:t xml:space="preserve">　</w:t>
          </w:r>
        </w:p>
      </w:docPartBody>
    </w:docPart>
    <w:docPart>
      <w:docPartPr>
        <w:name w:val="8F113DE9C9644BE6BFAE6E3890ABD28D"/>
        <w:category>
          <w:name w:val="常规"/>
          <w:gallery w:val="placeholder"/>
        </w:category>
        <w:types>
          <w:type w:val="bbPlcHdr"/>
        </w:types>
        <w:behaviors>
          <w:behavior w:val="content"/>
        </w:behaviors>
        <w:guid w:val="{5B62AEF5-1280-4BD0-B491-C964BD35F2D1}"/>
      </w:docPartPr>
      <w:docPartBody>
        <w:p w:rsidR="008771E7" w:rsidRDefault="00890F43" w:rsidP="00890F43">
          <w:pPr>
            <w:pStyle w:val="8F113DE9C9644BE6BFAE6E3890ABD28D"/>
          </w:pPr>
          <w:r>
            <w:rPr>
              <w:rStyle w:val="a3"/>
              <w:rFonts w:hint="eastAsia"/>
            </w:rPr>
            <w:t>单击此处输入文字。</w:t>
          </w:r>
        </w:p>
      </w:docPartBody>
    </w:docPart>
    <w:docPart>
      <w:docPartPr>
        <w:name w:val="E100EAC8F5AA49568A7AAE2EFD80203F"/>
        <w:category>
          <w:name w:val="常规"/>
          <w:gallery w:val="placeholder"/>
        </w:category>
        <w:types>
          <w:type w:val="bbPlcHdr"/>
        </w:types>
        <w:behaviors>
          <w:behavior w:val="content"/>
        </w:behaviors>
        <w:guid w:val="{F0FCED12-3126-4BCF-B805-CECA8A54ECC6}"/>
      </w:docPartPr>
      <w:docPartBody>
        <w:p w:rsidR="00347003" w:rsidRDefault="00EF5955" w:rsidP="00EF5955">
          <w:pPr>
            <w:pStyle w:val="E100EAC8F5AA49568A7AAE2EFD80203F"/>
          </w:pPr>
          <w:r>
            <w:rPr>
              <w:rStyle w:val="a3"/>
              <w:rFonts w:hint="eastAsia"/>
            </w:rPr>
            <w:t xml:space="preserve">　</w:t>
          </w:r>
        </w:p>
      </w:docPartBody>
    </w:docPart>
    <w:docPart>
      <w:docPartPr>
        <w:name w:val="CBCAFE458F6047BF9DE6C6CAB9FCFFAA"/>
        <w:category>
          <w:name w:val="常规"/>
          <w:gallery w:val="placeholder"/>
        </w:category>
        <w:types>
          <w:type w:val="bbPlcHdr"/>
        </w:types>
        <w:behaviors>
          <w:behavior w:val="content"/>
        </w:behaviors>
        <w:guid w:val="{85174A03-3BB0-4FA8-971A-96039B7AA6DA}"/>
      </w:docPartPr>
      <w:docPartBody>
        <w:p w:rsidR="00347003" w:rsidRDefault="00EF5955" w:rsidP="00EF5955">
          <w:pPr>
            <w:pStyle w:val="CBCAFE458F6047BF9DE6C6CAB9FCFFAA"/>
          </w:pPr>
          <w:r>
            <w:rPr>
              <w:rStyle w:val="a3"/>
              <w:rFonts w:hint="eastAsia"/>
            </w:rPr>
            <w:t>单击此处输入文字。</w:t>
          </w:r>
        </w:p>
      </w:docPartBody>
    </w:docPart>
    <w:docPart>
      <w:docPartPr>
        <w:name w:val="2B9082D0E740424A909A9F6935E7267E"/>
        <w:category>
          <w:name w:val="常规"/>
          <w:gallery w:val="placeholder"/>
        </w:category>
        <w:types>
          <w:type w:val="bbPlcHdr"/>
        </w:types>
        <w:behaviors>
          <w:behavior w:val="content"/>
        </w:behaviors>
        <w:guid w:val="{507241A0-6457-4D17-9BB9-6FDBC1E71DA8}"/>
      </w:docPartPr>
      <w:docPartBody>
        <w:p w:rsidR="00347003" w:rsidRDefault="00EF5955" w:rsidP="00EF5955">
          <w:pPr>
            <w:pStyle w:val="2B9082D0E740424A909A9F6935E7267E"/>
          </w:pPr>
          <w:r>
            <w:rPr>
              <w:rStyle w:val="a3"/>
              <w:rFonts w:hint="eastAsia"/>
            </w:rPr>
            <w:t>单击此处输入文字。</w:t>
          </w:r>
        </w:p>
      </w:docPartBody>
    </w:docPart>
    <w:docPart>
      <w:docPartPr>
        <w:name w:val="871EC4F670CF4877973457598780FA59"/>
        <w:category>
          <w:name w:val="常规"/>
          <w:gallery w:val="placeholder"/>
        </w:category>
        <w:types>
          <w:type w:val="bbPlcHdr"/>
        </w:types>
        <w:behaviors>
          <w:behavior w:val="content"/>
        </w:behaviors>
        <w:guid w:val="{6CACB493-79FB-452D-B079-76AB4E2A8774}"/>
      </w:docPartPr>
      <w:docPartBody>
        <w:p w:rsidR="00DF3A29" w:rsidRDefault="00347003" w:rsidP="00347003">
          <w:pPr>
            <w:pStyle w:val="871EC4F670CF4877973457598780FA59"/>
          </w:pPr>
          <w:r w:rsidRPr="001852D3">
            <w:rPr>
              <w:rStyle w:val="a3"/>
              <w:rFonts w:hint="eastAsia"/>
              <w:color w:val="333399"/>
              <w:u w:val="single"/>
            </w:rPr>
            <w:t xml:space="preserve">　　　</w:t>
          </w:r>
        </w:p>
      </w:docPartBody>
    </w:docPart>
    <w:docPart>
      <w:docPartPr>
        <w:name w:val="1F89084F561749FE8B961820B881FF9A"/>
        <w:category>
          <w:name w:val="常规"/>
          <w:gallery w:val="placeholder"/>
        </w:category>
        <w:types>
          <w:type w:val="bbPlcHdr"/>
        </w:types>
        <w:behaviors>
          <w:behavior w:val="content"/>
        </w:behaviors>
        <w:guid w:val="{30014972-F39F-4042-A3A0-4EA6DECA34B4}"/>
      </w:docPartPr>
      <w:docPartBody>
        <w:p w:rsidR="00960125" w:rsidRDefault="00960125" w:rsidP="00960125">
          <w:pPr>
            <w:pStyle w:val="1F89084F561749FE8B961820B881FF9A"/>
          </w:pPr>
          <w:r>
            <w:rPr>
              <w:rStyle w:val="a3"/>
              <w:rFonts w:hint="eastAsia"/>
            </w:rPr>
            <w:t>单击此处输入文字。</w:t>
          </w:r>
        </w:p>
      </w:docPartBody>
    </w:docPart>
    <w:docPart>
      <w:docPartPr>
        <w:name w:val="CAB39F29A8E64F49B3AC8D7976A912E5"/>
        <w:category>
          <w:name w:val="常规"/>
          <w:gallery w:val="placeholder"/>
        </w:category>
        <w:types>
          <w:type w:val="bbPlcHdr"/>
        </w:types>
        <w:behaviors>
          <w:behavior w:val="content"/>
        </w:behaviors>
        <w:guid w:val="{F0773144-4FCA-4186-85B5-41EBC871BE50}"/>
      </w:docPartPr>
      <w:docPartBody>
        <w:p w:rsidR="00960125" w:rsidRDefault="00960125" w:rsidP="00960125">
          <w:pPr>
            <w:pStyle w:val="CAB39F29A8E64F49B3AC8D7976A912E5"/>
          </w:pPr>
          <w:r>
            <w:rPr>
              <w:rStyle w:val="a3"/>
              <w:rFonts w:hint="eastAsia"/>
            </w:rPr>
            <w:t xml:space="preserve">　</w:t>
          </w:r>
        </w:p>
      </w:docPartBody>
    </w:docPart>
    <w:docPart>
      <w:docPartPr>
        <w:name w:val="A74F598B8AB740D38547300A4823578B"/>
        <w:category>
          <w:name w:val="常规"/>
          <w:gallery w:val="placeholder"/>
        </w:category>
        <w:types>
          <w:type w:val="bbPlcHdr"/>
        </w:types>
        <w:behaviors>
          <w:behavior w:val="content"/>
        </w:behaviors>
        <w:guid w:val="{51D87757-F02F-4B07-9023-D1F4C3F70C6D}"/>
      </w:docPartPr>
      <w:docPartBody>
        <w:p w:rsidR="00960125" w:rsidRDefault="00960125" w:rsidP="00960125">
          <w:pPr>
            <w:pStyle w:val="A74F598B8AB740D38547300A4823578B"/>
          </w:pPr>
          <w:r>
            <w:rPr>
              <w:rStyle w:val="a3"/>
              <w:rFonts w:hint="eastAsia"/>
            </w:rPr>
            <w:t>单击此处输入文字。</w:t>
          </w:r>
        </w:p>
      </w:docPartBody>
    </w:docPart>
    <w:docPart>
      <w:docPartPr>
        <w:name w:val="117901D7D44147018D3B248C66D18616"/>
        <w:category>
          <w:name w:val="常规"/>
          <w:gallery w:val="placeholder"/>
        </w:category>
        <w:types>
          <w:type w:val="bbPlcHdr"/>
        </w:types>
        <w:behaviors>
          <w:behavior w:val="content"/>
        </w:behaviors>
        <w:guid w:val="{D0E504F1-5A1A-4D23-AE05-DD2393315AFE}"/>
      </w:docPartPr>
      <w:docPartBody>
        <w:p w:rsidR="00960125" w:rsidRDefault="00960125" w:rsidP="00960125">
          <w:pPr>
            <w:pStyle w:val="117901D7D44147018D3B248C66D18616"/>
          </w:pPr>
          <w:r w:rsidRPr="001852D3">
            <w:rPr>
              <w:rStyle w:val="a3"/>
              <w:rFonts w:hint="eastAsia"/>
            </w:rPr>
            <w:t xml:space="preserve">　</w:t>
          </w:r>
        </w:p>
      </w:docPartBody>
    </w:docPart>
    <w:docPart>
      <w:docPartPr>
        <w:name w:val="E20DCD7898A7404C8E2710412E8592D5"/>
        <w:category>
          <w:name w:val="常规"/>
          <w:gallery w:val="placeholder"/>
        </w:category>
        <w:types>
          <w:type w:val="bbPlcHdr"/>
        </w:types>
        <w:behaviors>
          <w:behavior w:val="content"/>
        </w:behaviors>
        <w:guid w:val="{83A20CAA-33BB-4AD8-8C7F-41A74A7E2E58}"/>
      </w:docPartPr>
      <w:docPartBody>
        <w:p w:rsidR="00960125" w:rsidRDefault="00960125" w:rsidP="00960125">
          <w:pPr>
            <w:pStyle w:val="E20DCD7898A7404C8E2710412E8592D5"/>
          </w:pPr>
          <w:r>
            <w:rPr>
              <w:rStyle w:val="a3"/>
              <w:rFonts w:hint="eastAsia"/>
            </w:rPr>
            <w:t xml:space="preserve">　</w:t>
          </w:r>
        </w:p>
      </w:docPartBody>
    </w:docPart>
    <w:docPart>
      <w:docPartPr>
        <w:name w:val="9EEA3818C81C4F98A5E93CCF26320EB6"/>
        <w:category>
          <w:name w:val="常规"/>
          <w:gallery w:val="placeholder"/>
        </w:category>
        <w:types>
          <w:type w:val="bbPlcHdr"/>
        </w:types>
        <w:behaviors>
          <w:behavior w:val="content"/>
        </w:behaviors>
        <w:guid w:val="{097D02C9-2172-46F2-94B3-129120FF2C24}"/>
      </w:docPartPr>
      <w:docPartBody>
        <w:p w:rsidR="00960125" w:rsidRDefault="00960125" w:rsidP="00960125">
          <w:pPr>
            <w:pStyle w:val="9EEA3818C81C4F98A5E93CCF26320EB6"/>
          </w:pPr>
          <w:r w:rsidRPr="001852D3">
            <w:rPr>
              <w:rStyle w:val="a3"/>
              <w:rFonts w:hint="eastAsia"/>
            </w:rPr>
            <w:t xml:space="preserve">　</w:t>
          </w:r>
        </w:p>
      </w:docPartBody>
    </w:docPart>
    <w:docPart>
      <w:docPartPr>
        <w:name w:val="B8DAEF771FB042E7B3F96F9AF93FD61B"/>
        <w:category>
          <w:name w:val="常规"/>
          <w:gallery w:val="placeholder"/>
        </w:category>
        <w:types>
          <w:type w:val="bbPlcHdr"/>
        </w:types>
        <w:behaviors>
          <w:behavior w:val="content"/>
        </w:behaviors>
        <w:guid w:val="{E55EDD69-27E5-4212-90A3-97AD7BDF72C6}"/>
      </w:docPartPr>
      <w:docPartBody>
        <w:p w:rsidR="00960125" w:rsidRDefault="00960125" w:rsidP="00960125">
          <w:pPr>
            <w:pStyle w:val="B8DAEF771FB042E7B3F96F9AF93FD61B"/>
          </w:pPr>
          <w:r>
            <w:rPr>
              <w:rStyle w:val="a3"/>
              <w:rFonts w:hint="eastAsia"/>
            </w:rPr>
            <w:t>单击此处输入文字。</w:t>
          </w:r>
        </w:p>
      </w:docPartBody>
    </w:docPart>
    <w:docPart>
      <w:docPartPr>
        <w:name w:val="C6650F6B24734B129FBC37AFCA555C77"/>
        <w:category>
          <w:name w:val="常规"/>
          <w:gallery w:val="placeholder"/>
        </w:category>
        <w:types>
          <w:type w:val="bbPlcHdr"/>
        </w:types>
        <w:behaviors>
          <w:behavior w:val="content"/>
        </w:behaviors>
        <w:guid w:val="{60AC9CCC-5C53-4251-9F36-8979E3B94FFA}"/>
      </w:docPartPr>
      <w:docPartBody>
        <w:p w:rsidR="00960125" w:rsidRDefault="00960125" w:rsidP="00960125">
          <w:pPr>
            <w:pStyle w:val="C6650F6B24734B129FBC37AFCA555C77"/>
          </w:pPr>
          <w:r w:rsidRPr="001852D3">
            <w:rPr>
              <w:rStyle w:val="a3"/>
              <w:rFonts w:hint="eastAsia"/>
            </w:rPr>
            <w:t xml:space="preserve">　</w:t>
          </w:r>
        </w:p>
      </w:docPartBody>
    </w:docPart>
    <w:docPart>
      <w:docPartPr>
        <w:name w:val="280303868129438E9EA22EBF43785945"/>
        <w:category>
          <w:name w:val="常规"/>
          <w:gallery w:val="placeholder"/>
        </w:category>
        <w:types>
          <w:type w:val="bbPlcHdr"/>
        </w:types>
        <w:behaviors>
          <w:behavior w:val="content"/>
        </w:behaviors>
        <w:guid w:val="{A7F2FB0E-B612-4904-BACE-7E647FD0688B}"/>
      </w:docPartPr>
      <w:docPartBody>
        <w:p w:rsidR="00A463C5" w:rsidRDefault="00960125" w:rsidP="00960125">
          <w:pPr>
            <w:pStyle w:val="280303868129438E9EA22EBF43785945"/>
          </w:pPr>
          <w:r>
            <w:rPr>
              <w:rStyle w:val="a3"/>
              <w:rFonts w:hint="eastAsia"/>
            </w:rPr>
            <w:t xml:space="preserve">　</w:t>
          </w:r>
        </w:p>
      </w:docPartBody>
    </w:docPart>
    <w:docPart>
      <w:docPartPr>
        <w:name w:val="293576A41C2F403C9F630592E097B05F"/>
        <w:category>
          <w:name w:val="常规"/>
          <w:gallery w:val="placeholder"/>
        </w:category>
        <w:types>
          <w:type w:val="bbPlcHdr"/>
        </w:types>
        <w:behaviors>
          <w:behavior w:val="content"/>
        </w:behaviors>
        <w:guid w:val="{0AD894B5-D99B-45C0-A5D1-1B94986A8C85}"/>
      </w:docPartPr>
      <w:docPartBody>
        <w:p w:rsidR="00A463C5" w:rsidRDefault="00960125" w:rsidP="00960125">
          <w:pPr>
            <w:pStyle w:val="293576A41C2F403C9F630592E097B05F"/>
          </w:pPr>
          <w:r>
            <w:rPr>
              <w:rStyle w:val="a3"/>
              <w:rFonts w:hint="eastAsia"/>
            </w:rPr>
            <w:t>单击此处输入文字。</w:t>
          </w:r>
        </w:p>
      </w:docPartBody>
    </w:docPart>
    <w:docPart>
      <w:docPartPr>
        <w:name w:val="524B89E299A54465B1D1E380F7DCF2BF"/>
        <w:category>
          <w:name w:val="常规"/>
          <w:gallery w:val="placeholder"/>
        </w:category>
        <w:types>
          <w:type w:val="bbPlcHdr"/>
        </w:types>
        <w:behaviors>
          <w:behavior w:val="content"/>
        </w:behaviors>
        <w:guid w:val="{FB260818-A9C1-448A-AFF7-1DFE8009F0D6}"/>
      </w:docPartPr>
      <w:docPartBody>
        <w:p w:rsidR="00A463C5" w:rsidRDefault="00960125" w:rsidP="00960125">
          <w:pPr>
            <w:pStyle w:val="524B89E299A54465B1D1E380F7DCF2BF"/>
          </w:pPr>
          <w:r>
            <w:rPr>
              <w:rStyle w:val="a3"/>
              <w:rFonts w:hint="eastAsia"/>
            </w:rPr>
            <w:t xml:space="preserve">　</w:t>
          </w:r>
        </w:p>
      </w:docPartBody>
    </w:docPart>
    <w:docPart>
      <w:docPartPr>
        <w:name w:val="3B074BDF2AE04638BC693844B73743B9"/>
        <w:category>
          <w:name w:val="常规"/>
          <w:gallery w:val="placeholder"/>
        </w:category>
        <w:types>
          <w:type w:val="bbPlcHdr"/>
        </w:types>
        <w:behaviors>
          <w:behavior w:val="content"/>
        </w:behaviors>
        <w:guid w:val="{836FA994-7C59-43B7-94B6-C6F1F322E38C}"/>
      </w:docPartPr>
      <w:docPartBody>
        <w:p w:rsidR="00A463C5" w:rsidRDefault="00960125" w:rsidP="00960125">
          <w:pPr>
            <w:pStyle w:val="3B074BDF2AE04638BC693844B73743B9"/>
          </w:pPr>
          <w:r w:rsidRPr="001852D3">
            <w:rPr>
              <w:rStyle w:val="a3"/>
              <w:rFonts w:hint="eastAsia"/>
              <w:color w:val="333399"/>
              <w:u w:val="single"/>
            </w:rPr>
            <w:t xml:space="preserve">　　　</w:t>
          </w:r>
        </w:p>
      </w:docPartBody>
    </w:docPart>
    <w:docPart>
      <w:docPartPr>
        <w:name w:val="A5EC0F0323F5423AA153FC99C2078CA4"/>
        <w:category>
          <w:name w:val="常规"/>
          <w:gallery w:val="placeholder"/>
        </w:category>
        <w:types>
          <w:type w:val="bbPlcHdr"/>
        </w:types>
        <w:behaviors>
          <w:behavior w:val="content"/>
        </w:behaviors>
        <w:guid w:val="{9E9AB664-36D0-4A51-8EE4-76926C51F451}"/>
      </w:docPartPr>
      <w:docPartBody>
        <w:p w:rsidR="004A3378" w:rsidRDefault="00E46AB7" w:rsidP="00E46AB7">
          <w:pPr>
            <w:pStyle w:val="A5EC0F0323F5423AA153FC99C2078CA4"/>
          </w:pPr>
          <w:r>
            <w:rPr>
              <w:rStyle w:val="a3"/>
              <w:rFonts w:hint="eastAsia"/>
            </w:rPr>
            <w:t>单击此处输入文字。</w:t>
          </w:r>
        </w:p>
      </w:docPartBody>
    </w:docPart>
    <w:docPart>
      <w:docPartPr>
        <w:name w:val="498C3819545544318412FD8D61D6FA7C"/>
        <w:category>
          <w:name w:val="常规"/>
          <w:gallery w:val="placeholder"/>
        </w:category>
        <w:types>
          <w:type w:val="bbPlcHdr"/>
        </w:types>
        <w:behaviors>
          <w:behavior w:val="content"/>
        </w:behaviors>
        <w:guid w:val="{73F8A149-EEEA-4052-99D3-E0EDF533E25A}"/>
      </w:docPartPr>
      <w:docPartBody>
        <w:p w:rsidR="00730EA8" w:rsidRDefault="00F9121F" w:rsidP="00F9121F">
          <w:pPr>
            <w:pStyle w:val="498C3819545544318412FD8D61D6FA7C"/>
          </w:pPr>
          <w:r>
            <w:rPr>
              <w:rStyle w:val="a3"/>
              <w:rFonts w:hint="eastAsia"/>
            </w:rPr>
            <w:t>单击此处输入文字。</w:t>
          </w:r>
        </w:p>
      </w:docPartBody>
    </w:docPart>
    <w:docPart>
      <w:docPartPr>
        <w:name w:val="390FBA6171FE4E2FA3CAEC0D6A8CF153"/>
        <w:category>
          <w:name w:val="常规"/>
          <w:gallery w:val="placeholder"/>
        </w:category>
        <w:types>
          <w:type w:val="bbPlcHdr"/>
        </w:types>
        <w:behaviors>
          <w:behavior w:val="content"/>
        </w:behaviors>
        <w:guid w:val="{3F79F105-1BB9-403E-9E82-CB63BCC23008}"/>
      </w:docPartPr>
      <w:docPartBody>
        <w:p w:rsidR="004A4F07" w:rsidRDefault="00BF3BBE" w:rsidP="00BF3BBE">
          <w:pPr>
            <w:pStyle w:val="390FBA6171FE4E2FA3CAEC0D6A8CF153"/>
          </w:pPr>
          <w:r>
            <w:rPr>
              <w:rStyle w:val="a3"/>
              <w:rFonts w:hint="eastAsia"/>
            </w:rPr>
            <w:t xml:space="preserve">　</w:t>
          </w:r>
        </w:p>
      </w:docPartBody>
    </w:docPart>
    <w:docPart>
      <w:docPartPr>
        <w:name w:val="99449354FE6540AEBAA4F4C86114AC3E"/>
        <w:category>
          <w:name w:val="常规"/>
          <w:gallery w:val="placeholder"/>
        </w:category>
        <w:types>
          <w:type w:val="bbPlcHdr"/>
        </w:types>
        <w:behaviors>
          <w:behavior w:val="content"/>
        </w:behaviors>
        <w:guid w:val="{3D836556-BB0C-450C-9AD9-9DFC2334C995}"/>
      </w:docPartPr>
      <w:docPartBody>
        <w:p w:rsidR="004A4F07" w:rsidRDefault="00BF3BBE" w:rsidP="00BF3BBE">
          <w:pPr>
            <w:pStyle w:val="99449354FE6540AEBAA4F4C86114AC3E"/>
          </w:pPr>
          <w:r>
            <w:rPr>
              <w:rStyle w:val="a3"/>
              <w:rFonts w:hint="eastAsia"/>
            </w:rPr>
            <w:t>单击此处输入文字。</w:t>
          </w:r>
        </w:p>
      </w:docPartBody>
    </w:docPart>
    <w:docPart>
      <w:docPartPr>
        <w:name w:val="FAFF16E5B9944B8FA8EB84AA3537D5EA"/>
        <w:category>
          <w:name w:val="常规"/>
          <w:gallery w:val="placeholder"/>
        </w:category>
        <w:types>
          <w:type w:val="bbPlcHdr"/>
        </w:types>
        <w:behaviors>
          <w:behavior w:val="content"/>
        </w:behaviors>
        <w:guid w:val="{CBC1411A-39C6-48BC-B614-B245FEAB08CA}"/>
      </w:docPartPr>
      <w:docPartBody>
        <w:p w:rsidR="004A4F07" w:rsidRDefault="00BF3BBE" w:rsidP="00BF3BBE">
          <w:pPr>
            <w:pStyle w:val="FAFF16E5B9944B8FA8EB84AA3537D5EA"/>
          </w:pPr>
          <w:r>
            <w:rPr>
              <w:rStyle w:val="a3"/>
              <w:rFonts w:hint="eastAsia"/>
            </w:rPr>
            <w:t>单击此处输入文字。</w:t>
          </w:r>
        </w:p>
      </w:docPartBody>
    </w:docPart>
    <w:docPart>
      <w:docPartPr>
        <w:name w:val="A9E9852AFD9A4C62A8AEC6CFE67FC038"/>
        <w:category>
          <w:name w:val="常规"/>
          <w:gallery w:val="placeholder"/>
        </w:category>
        <w:types>
          <w:type w:val="bbPlcHdr"/>
        </w:types>
        <w:behaviors>
          <w:behavior w:val="content"/>
        </w:behaviors>
        <w:guid w:val="{0A549707-D24C-4FBF-91C9-65329BFC7D75}"/>
      </w:docPartPr>
      <w:docPartBody>
        <w:p w:rsidR="004A4F07" w:rsidRDefault="00BF3BBE" w:rsidP="00BF3BBE">
          <w:pPr>
            <w:pStyle w:val="A9E9852AFD9A4C62A8AEC6CFE67FC038"/>
          </w:pPr>
          <w:r>
            <w:rPr>
              <w:rStyle w:val="a3"/>
              <w:rFonts w:hint="eastAsia"/>
            </w:rPr>
            <w:t xml:space="preserve">　</w:t>
          </w:r>
        </w:p>
      </w:docPartBody>
    </w:docPart>
    <w:docPart>
      <w:docPartPr>
        <w:name w:val="2D733DA7FF664ABA980C57DBDAA3D199"/>
        <w:category>
          <w:name w:val="常规"/>
          <w:gallery w:val="placeholder"/>
        </w:category>
        <w:types>
          <w:type w:val="bbPlcHdr"/>
        </w:types>
        <w:behaviors>
          <w:behavior w:val="content"/>
        </w:behaviors>
        <w:guid w:val="{B1CCA2EE-5552-45C0-8CC3-C126CD2CC17E}"/>
      </w:docPartPr>
      <w:docPartBody>
        <w:p w:rsidR="004A4F07" w:rsidRDefault="00BF3BBE">
          <w:r w:rsidRPr="00E627F6">
            <w:rPr>
              <w:rStyle w:val="a3"/>
              <w:rFonts w:hint="eastAsia"/>
            </w:rPr>
            <w:t xml:space="preserve">　</w:t>
          </w:r>
        </w:p>
      </w:docPartBody>
    </w:docPart>
    <w:docPart>
      <w:docPartPr>
        <w:name w:val="07EBFD150CBD450C82DD66625884A56E"/>
        <w:category>
          <w:name w:val="常规"/>
          <w:gallery w:val="placeholder"/>
        </w:category>
        <w:types>
          <w:type w:val="bbPlcHdr"/>
        </w:types>
        <w:behaviors>
          <w:behavior w:val="content"/>
        </w:behaviors>
        <w:guid w:val="{04F85586-F8EA-428C-A3DB-46D8685C7B06}"/>
      </w:docPartPr>
      <w:docPartBody>
        <w:p w:rsidR="004918F4" w:rsidRDefault="00441DC1" w:rsidP="00441DC1">
          <w:pPr>
            <w:pStyle w:val="07EBFD150CBD450C82DD66625884A56E"/>
          </w:pPr>
          <w:r>
            <w:rPr>
              <w:rStyle w:val="a3"/>
              <w:rFonts w:hint="eastAsia"/>
            </w:rPr>
            <w:t xml:space="preserve">　</w:t>
          </w:r>
        </w:p>
      </w:docPartBody>
    </w:docPart>
    <w:docPart>
      <w:docPartPr>
        <w:name w:val="F5F42F51EE3543EDBB5DA4F185C31C82"/>
        <w:category>
          <w:name w:val="常规"/>
          <w:gallery w:val="placeholder"/>
        </w:category>
        <w:types>
          <w:type w:val="bbPlcHdr"/>
        </w:types>
        <w:behaviors>
          <w:behavior w:val="content"/>
        </w:behaviors>
        <w:guid w:val="{94F2AEF6-8DB8-457B-9F39-C6A4C8B08B8A}"/>
      </w:docPartPr>
      <w:docPartBody>
        <w:p w:rsidR="004918F4" w:rsidRDefault="00441DC1" w:rsidP="00441DC1">
          <w:pPr>
            <w:pStyle w:val="F5F42F51EE3543EDBB5DA4F185C31C82"/>
          </w:pPr>
          <w:r>
            <w:rPr>
              <w:rStyle w:val="a3"/>
              <w:rFonts w:hint="eastAsia"/>
            </w:rPr>
            <w:t>单击此处输入文字。</w:t>
          </w:r>
        </w:p>
      </w:docPartBody>
    </w:docPart>
    <w:docPart>
      <w:docPartPr>
        <w:name w:val="CC8930D996874AB793183A73C1B5873D"/>
        <w:category>
          <w:name w:val="常规"/>
          <w:gallery w:val="placeholder"/>
        </w:category>
        <w:types>
          <w:type w:val="bbPlcHdr"/>
        </w:types>
        <w:behaviors>
          <w:behavior w:val="content"/>
        </w:behaviors>
        <w:guid w:val="{77CE6344-5D50-480C-B7D4-A89F3344C8E1}"/>
      </w:docPartPr>
      <w:docPartBody>
        <w:p w:rsidR="000A2D39" w:rsidRDefault="000A2D39" w:rsidP="000A2D39">
          <w:pPr>
            <w:pStyle w:val="CC8930D996874AB793183A73C1B5873D"/>
          </w:pPr>
          <w:r>
            <w:rPr>
              <w:rStyle w:val="a3"/>
              <w:rFonts w:hint="eastAsia"/>
            </w:rPr>
            <w:t xml:space="preserve">　</w:t>
          </w:r>
        </w:p>
      </w:docPartBody>
    </w:docPart>
    <w:docPart>
      <w:docPartPr>
        <w:name w:val="2F7EFF0B8A4E4122B818C3943260D23D"/>
        <w:category>
          <w:name w:val="常规"/>
          <w:gallery w:val="placeholder"/>
        </w:category>
        <w:types>
          <w:type w:val="bbPlcHdr"/>
        </w:types>
        <w:behaviors>
          <w:behavior w:val="content"/>
        </w:behaviors>
        <w:guid w:val="{6BCD21F7-128B-47A3-870D-E5CFFE49D1FC}"/>
      </w:docPartPr>
      <w:docPartBody>
        <w:p w:rsidR="00CB1289" w:rsidRDefault="00EC1A18" w:rsidP="00EC1A18">
          <w:pPr>
            <w:pStyle w:val="2F7EFF0B8A4E4122B818C3943260D23D"/>
          </w:pPr>
          <w:r w:rsidRPr="001852D3">
            <w:rPr>
              <w:rStyle w:val="a3"/>
              <w:rFonts w:hint="eastAsia"/>
            </w:rPr>
            <w:t xml:space="preserve">　</w:t>
          </w:r>
        </w:p>
      </w:docPartBody>
    </w:docPart>
    <w:docPart>
      <w:docPartPr>
        <w:name w:val="AF61264BE922430CB14FBEAE1003687E"/>
        <w:category>
          <w:name w:val="常规"/>
          <w:gallery w:val="placeholder"/>
        </w:category>
        <w:types>
          <w:type w:val="bbPlcHdr"/>
        </w:types>
        <w:behaviors>
          <w:behavior w:val="content"/>
        </w:behaviors>
        <w:guid w:val="{267D53A1-A9A1-4225-B29C-CF3EF6821759}"/>
      </w:docPartPr>
      <w:docPartBody>
        <w:p w:rsidR="001D1465" w:rsidRDefault="00CB1289" w:rsidP="00CB1289">
          <w:pPr>
            <w:pStyle w:val="AF61264BE922430CB14FBEAE1003687E"/>
          </w:pPr>
          <w:r w:rsidRPr="001852D3">
            <w:rPr>
              <w:rStyle w:val="a3"/>
              <w:rFonts w:hint="eastAsia"/>
            </w:rPr>
            <w:t xml:space="preserve">　</w:t>
          </w:r>
        </w:p>
      </w:docPartBody>
    </w:docPart>
    <w:docPart>
      <w:docPartPr>
        <w:name w:val="C69948EAAF694E8B93301A694E4C5716"/>
        <w:category>
          <w:name w:val="常规"/>
          <w:gallery w:val="placeholder"/>
        </w:category>
        <w:types>
          <w:type w:val="bbPlcHdr"/>
        </w:types>
        <w:behaviors>
          <w:behavior w:val="content"/>
        </w:behaviors>
        <w:guid w:val="{B6ABAD79-6820-4C45-87D9-7A7E53D64A46}"/>
      </w:docPartPr>
      <w:docPartBody>
        <w:p w:rsidR="001D1465" w:rsidRDefault="00CB1289" w:rsidP="00CB1289">
          <w:pPr>
            <w:pStyle w:val="C69948EAAF694E8B93301A694E4C5716"/>
          </w:pPr>
          <w:r w:rsidRPr="001852D3">
            <w:rPr>
              <w:rStyle w:val="a3"/>
              <w:rFonts w:hint="eastAsia"/>
              <w:color w:val="333399"/>
              <w:u w:val="single"/>
            </w:rPr>
            <w:t xml:space="preserve">　　　</w:t>
          </w:r>
        </w:p>
      </w:docPartBody>
    </w:docPart>
    <w:docPart>
      <w:docPartPr>
        <w:name w:val="DA7C39E895614E48AF860CA4F0893F3C"/>
        <w:category>
          <w:name w:val="常规"/>
          <w:gallery w:val="placeholder"/>
        </w:category>
        <w:types>
          <w:type w:val="bbPlcHdr"/>
        </w:types>
        <w:behaviors>
          <w:behavior w:val="content"/>
        </w:behaviors>
        <w:guid w:val="{C153B743-6292-490E-AB75-4B09A9EB3C1C}"/>
      </w:docPartPr>
      <w:docPartBody>
        <w:p w:rsidR="00101CAC" w:rsidRDefault="001D1465" w:rsidP="001D1465">
          <w:pPr>
            <w:pStyle w:val="DA7C39E895614E48AF860CA4F0893F3C"/>
          </w:pPr>
          <w:r>
            <w:rPr>
              <w:rStyle w:val="a3"/>
              <w:rFonts w:hint="eastAsia"/>
            </w:rPr>
            <w:t xml:space="preserve">　</w:t>
          </w:r>
        </w:p>
      </w:docPartBody>
    </w:docPart>
    <w:docPart>
      <w:docPartPr>
        <w:name w:val="F561AE1E8B89495889D6D96133E40D05"/>
        <w:category>
          <w:name w:val="常规"/>
          <w:gallery w:val="placeholder"/>
        </w:category>
        <w:types>
          <w:type w:val="bbPlcHdr"/>
        </w:types>
        <w:behaviors>
          <w:behavior w:val="content"/>
        </w:behaviors>
        <w:guid w:val="{5DA0FBEC-2950-4EF7-9EB7-A7E2605333C4}"/>
      </w:docPartPr>
      <w:docPartBody>
        <w:p w:rsidR="00101CAC" w:rsidRDefault="001D1465" w:rsidP="001D1465">
          <w:pPr>
            <w:pStyle w:val="F561AE1E8B89495889D6D96133E40D05"/>
          </w:pPr>
          <w:r>
            <w:rPr>
              <w:rStyle w:val="a3"/>
              <w:rFonts w:hint="eastAsia"/>
            </w:rPr>
            <w:t>单击此处输入文字。</w:t>
          </w:r>
        </w:p>
      </w:docPartBody>
    </w:docPart>
    <w:docPart>
      <w:docPartPr>
        <w:name w:val="FC3EF6CE29364E9DA4EFB2AC91CC91E9"/>
        <w:category>
          <w:name w:val="常规"/>
          <w:gallery w:val="placeholder"/>
        </w:category>
        <w:types>
          <w:type w:val="bbPlcHdr"/>
        </w:types>
        <w:behaviors>
          <w:behavior w:val="content"/>
        </w:behaviors>
        <w:guid w:val="{4D329BFC-BACD-4EAD-A4F3-5FB6D45C6919}"/>
      </w:docPartPr>
      <w:docPartBody>
        <w:p w:rsidR="00101CAC" w:rsidRDefault="001D1465" w:rsidP="001D1465">
          <w:pPr>
            <w:pStyle w:val="FC3EF6CE29364E9DA4EFB2AC91CC91E9"/>
          </w:pPr>
          <w:r>
            <w:rPr>
              <w:rStyle w:val="a3"/>
              <w:rFonts w:hint="eastAsia"/>
            </w:rPr>
            <w:t>单击此处输入文字。</w:t>
          </w:r>
        </w:p>
      </w:docPartBody>
    </w:docPart>
    <w:docPart>
      <w:docPartPr>
        <w:name w:val="FC27097C19A24EA5A0AA1463310284F7"/>
        <w:category>
          <w:name w:val="常规"/>
          <w:gallery w:val="placeholder"/>
        </w:category>
        <w:types>
          <w:type w:val="bbPlcHdr"/>
        </w:types>
        <w:behaviors>
          <w:behavior w:val="content"/>
        </w:behaviors>
        <w:guid w:val="{4391323E-1504-468E-B5CF-7DE23E42821C}"/>
      </w:docPartPr>
      <w:docPartBody>
        <w:p w:rsidR="00101CAC" w:rsidRDefault="001D1465" w:rsidP="001D1465">
          <w:pPr>
            <w:pStyle w:val="FC27097C19A24EA5A0AA1463310284F7"/>
          </w:pPr>
          <w:r>
            <w:rPr>
              <w:rStyle w:val="a3"/>
              <w:rFonts w:hint="eastAsia"/>
            </w:rPr>
            <w:t xml:space="preserve">　</w:t>
          </w:r>
        </w:p>
      </w:docPartBody>
    </w:docPart>
    <w:docPart>
      <w:docPartPr>
        <w:name w:val="8C421156B6C44369947FE705D309F2F6"/>
        <w:category>
          <w:name w:val="常规"/>
          <w:gallery w:val="placeholder"/>
        </w:category>
        <w:types>
          <w:type w:val="bbPlcHdr"/>
        </w:types>
        <w:behaviors>
          <w:behavior w:val="content"/>
        </w:behaviors>
        <w:guid w:val="{0CAA94A4-FDF0-491F-A8BF-ED5A566B86C9}"/>
      </w:docPartPr>
      <w:docPartBody>
        <w:p w:rsidR="008261A2" w:rsidRDefault="009D7699" w:rsidP="009D7699">
          <w:pPr>
            <w:pStyle w:val="8C421156B6C44369947FE705D309F2F6"/>
          </w:pPr>
          <w:r>
            <w:rPr>
              <w:rStyle w:val="a3"/>
              <w:rFonts w:hint="eastAsia"/>
            </w:rPr>
            <w:t xml:space="preserve">　</w:t>
          </w:r>
        </w:p>
      </w:docPartBody>
    </w:docPart>
    <w:docPart>
      <w:docPartPr>
        <w:name w:val="B47595E1006F43A3AB5475141EAA5262"/>
        <w:category>
          <w:name w:val="常规"/>
          <w:gallery w:val="placeholder"/>
        </w:category>
        <w:types>
          <w:type w:val="bbPlcHdr"/>
        </w:types>
        <w:behaviors>
          <w:behavior w:val="content"/>
        </w:behaviors>
        <w:guid w:val="{DE797EBA-C735-4BEA-944E-35982D51069C}"/>
      </w:docPartPr>
      <w:docPartBody>
        <w:p w:rsidR="008261A2" w:rsidRDefault="009D7699" w:rsidP="009D7699">
          <w:pPr>
            <w:pStyle w:val="B47595E1006F43A3AB5475141EAA5262"/>
          </w:pPr>
          <w:r>
            <w:rPr>
              <w:rStyle w:val="a3"/>
              <w:rFonts w:hint="eastAsia"/>
            </w:rPr>
            <w:t>单击此处输入文字。</w:t>
          </w:r>
        </w:p>
      </w:docPartBody>
    </w:docPart>
    <w:docPart>
      <w:docPartPr>
        <w:name w:val="B10BFF4C0F554D369BAC27257062AA0C"/>
        <w:category>
          <w:name w:val="常规"/>
          <w:gallery w:val="placeholder"/>
        </w:category>
        <w:types>
          <w:type w:val="bbPlcHdr"/>
        </w:types>
        <w:behaviors>
          <w:behavior w:val="content"/>
        </w:behaviors>
        <w:guid w:val="{5074288D-285B-4989-8123-AEDD4E13010A}"/>
      </w:docPartPr>
      <w:docPartBody>
        <w:p w:rsidR="008076F2" w:rsidRDefault="00810306" w:rsidP="00810306">
          <w:pPr>
            <w:pStyle w:val="B10BFF4C0F554D369BAC27257062AA0C"/>
          </w:pPr>
          <w:r w:rsidRPr="001852D3">
            <w:rPr>
              <w:rStyle w:val="a3"/>
              <w:rFonts w:hint="eastAsia"/>
              <w:color w:val="333399"/>
              <w:u w:val="single"/>
            </w:rPr>
            <w:t xml:space="preserve">　　　</w:t>
          </w:r>
        </w:p>
      </w:docPartBody>
    </w:docPart>
    <w:docPart>
      <w:docPartPr>
        <w:name w:val="B0CD3E62E45C4E9A9FC11CB73EC72999"/>
        <w:category>
          <w:name w:val="常规"/>
          <w:gallery w:val="placeholder"/>
        </w:category>
        <w:types>
          <w:type w:val="bbPlcHdr"/>
        </w:types>
        <w:behaviors>
          <w:behavior w:val="content"/>
        </w:behaviors>
        <w:guid w:val="{78827C8B-2196-482C-873F-17617389A108}"/>
      </w:docPartPr>
      <w:docPartBody>
        <w:p w:rsidR="008076F2" w:rsidRDefault="00810306" w:rsidP="00810306">
          <w:pPr>
            <w:pStyle w:val="B0CD3E62E45C4E9A9FC11CB73EC72999"/>
          </w:pPr>
          <w:r w:rsidRPr="001852D3">
            <w:rPr>
              <w:rStyle w:val="a3"/>
              <w:rFonts w:hint="eastAsia"/>
            </w:rPr>
            <w:t xml:space="preserve">　</w:t>
          </w:r>
        </w:p>
      </w:docPartBody>
    </w:docPart>
    <w:docPart>
      <w:docPartPr>
        <w:name w:val="A723F5061CC34BE78572C93D3335A187"/>
        <w:category>
          <w:name w:val="常规"/>
          <w:gallery w:val="placeholder"/>
        </w:category>
        <w:types>
          <w:type w:val="bbPlcHdr"/>
        </w:types>
        <w:behaviors>
          <w:behavior w:val="content"/>
        </w:behaviors>
        <w:guid w:val="{13EB5D60-6A25-4F0E-B55F-9AF370775809}"/>
      </w:docPartPr>
      <w:docPartBody>
        <w:p w:rsidR="00134670" w:rsidRDefault="00134670" w:rsidP="00134670">
          <w:pPr>
            <w:pStyle w:val="A723F5061CC34BE78572C93D3335A187"/>
          </w:pPr>
          <w:r>
            <w:rPr>
              <w:rStyle w:val="a3"/>
              <w:rFonts w:hint="eastAsia"/>
            </w:rPr>
            <w:t xml:space="preserve">　</w:t>
          </w:r>
        </w:p>
      </w:docPartBody>
    </w:docPart>
    <w:docPart>
      <w:docPartPr>
        <w:name w:val="67F7A106747E4979B42FFB4EF3C19B3D"/>
        <w:category>
          <w:name w:val="常规"/>
          <w:gallery w:val="placeholder"/>
        </w:category>
        <w:types>
          <w:type w:val="bbPlcHdr"/>
        </w:types>
        <w:behaviors>
          <w:behavior w:val="content"/>
        </w:behaviors>
        <w:guid w:val="{8C093F5B-5806-489B-9DE2-89AEA97C844C}"/>
      </w:docPartPr>
      <w:docPartBody>
        <w:p w:rsidR="00134670" w:rsidRDefault="00134670" w:rsidP="00134670">
          <w:pPr>
            <w:pStyle w:val="67F7A106747E4979B42FFB4EF3C19B3D"/>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43"/>
    <w:rsid w:val="0000161E"/>
    <w:rsid w:val="00002689"/>
    <w:rsid w:val="000056ED"/>
    <w:rsid w:val="0000588D"/>
    <w:rsid w:val="00007ACF"/>
    <w:rsid w:val="00007CFD"/>
    <w:rsid w:val="00010370"/>
    <w:rsid w:val="00010420"/>
    <w:rsid w:val="00010558"/>
    <w:rsid w:val="00011E75"/>
    <w:rsid w:val="000120DB"/>
    <w:rsid w:val="00012653"/>
    <w:rsid w:val="0001297A"/>
    <w:rsid w:val="00012C61"/>
    <w:rsid w:val="00013B71"/>
    <w:rsid w:val="00016D6C"/>
    <w:rsid w:val="00020357"/>
    <w:rsid w:val="000211F7"/>
    <w:rsid w:val="0002197F"/>
    <w:rsid w:val="00021BC4"/>
    <w:rsid w:val="00021D68"/>
    <w:rsid w:val="000234EA"/>
    <w:rsid w:val="0002361B"/>
    <w:rsid w:val="000236A0"/>
    <w:rsid w:val="0002605F"/>
    <w:rsid w:val="00032504"/>
    <w:rsid w:val="00032ECB"/>
    <w:rsid w:val="0003417E"/>
    <w:rsid w:val="00034C17"/>
    <w:rsid w:val="0003500B"/>
    <w:rsid w:val="000353DC"/>
    <w:rsid w:val="0003608F"/>
    <w:rsid w:val="000403D5"/>
    <w:rsid w:val="00040A72"/>
    <w:rsid w:val="00044179"/>
    <w:rsid w:val="00044916"/>
    <w:rsid w:val="00045444"/>
    <w:rsid w:val="00047197"/>
    <w:rsid w:val="00051FA4"/>
    <w:rsid w:val="00053ABC"/>
    <w:rsid w:val="00055561"/>
    <w:rsid w:val="00055BDC"/>
    <w:rsid w:val="00061F65"/>
    <w:rsid w:val="00062ED3"/>
    <w:rsid w:val="00063874"/>
    <w:rsid w:val="00063CC6"/>
    <w:rsid w:val="00064D04"/>
    <w:rsid w:val="0006532F"/>
    <w:rsid w:val="00065B5A"/>
    <w:rsid w:val="000667C2"/>
    <w:rsid w:val="000674E4"/>
    <w:rsid w:val="00067DCC"/>
    <w:rsid w:val="00070ACB"/>
    <w:rsid w:val="00071C74"/>
    <w:rsid w:val="00073371"/>
    <w:rsid w:val="0007487C"/>
    <w:rsid w:val="00076D57"/>
    <w:rsid w:val="0007717F"/>
    <w:rsid w:val="00082580"/>
    <w:rsid w:val="00083B00"/>
    <w:rsid w:val="00083C63"/>
    <w:rsid w:val="00084E8F"/>
    <w:rsid w:val="00087193"/>
    <w:rsid w:val="0009029E"/>
    <w:rsid w:val="00090B08"/>
    <w:rsid w:val="00091B0E"/>
    <w:rsid w:val="00092CBB"/>
    <w:rsid w:val="00093BE5"/>
    <w:rsid w:val="00093C40"/>
    <w:rsid w:val="000958C3"/>
    <w:rsid w:val="000A1ED8"/>
    <w:rsid w:val="000A2D39"/>
    <w:rsid w:val="000A2F9C"/>
    <w:rsid w:val="000A632D"/>
    <w:rsid w:val="000A63E1"/>
    <w:rsid w:val="000A6DCF"/>
    <w:rsid w:val="000B1E96"/>
    <w:rsid w:val="000B2987"/>
    <w:rsid w:val="000B3464"/>
    <w:rsid w:val="000B375A"/>
    <w:rsid w:val="000B5C82"/>
    <w:rsid w:val="000B5E0D"/>
    <w:rsid w:val="000B6B1C"/>
    <w:rsid w:val="000B76C0"/>
    <w:rsid w:val="000B7F0A"/>
    <w:rsid w:val="000C11C1"/>
    <w:rsid w:val="000C26DD"/>
    <w:rsid w:val="000C5F2F"/>
    <w:rsid w:val="000C600B"/>
    <w:rsid w:val="000D0276"/>
    <w:rsid w:val="000D1066"/>
    <w:rsid w:val="000D2323"/>
    <w:rsid w:val="000D3D3C"/>
    <w:rsid w:val="000E37AA"/>
    <w:rsid w:val="000E6959"/>
    <w:rsid w:val="000E7B4D"/>
    <w:rsid w:val="000F147D"/>
    <w:rsid w:val="000F3B57"/>
    <w:rsid w:val="000F41A3"/>
    <w:rsid w:val="000F440D"/>
    <w:rsid w:val="000F5144"/>
    <w:rsid w:val="000F527F"/>
    <w:rsid w:val="000F70C0"/>
    <w:rsid w:val="000F76A7"/>
    <w:rsid w:val="000F7B0F"/>
    <w:rsid w:val="00101CAC"/>
    <w:rsid w:val="001029A8"/>
    <w:rsid w:val="00103415"/>
    <w:rsid w:val="00103D62"/>
    <w:rsid w:val="00103FA8"/>
    <w:rsid w:val="00104879"/>
    <w:rsid w:val="00105328"/>
    <w:rsid w:val="00105693"/>
    <w:rsid w:val="001061D4"/>
    <w:rsid w:val="00107EAF"/>
    <w:rsid w:val="00110AE1"/>
    <w:rsid w:val="001124AB"/>
    <w:rsid w:val="001127EE"/>
    <w:rsid w:val="00114109"/>
    <w:rsid w:val="001160EB"/>
    <w:rsid w:val="00117118"/>
    <w:rsid w:val="00120BE3"/>
    <w:rsid w:val="00122BB8"/>
    <w:rsid w:val="00123C52"/>
    <w:rsid w:val="0012740D"/>
    <w:rsid w:val="001279CA"/>
    <w:rsid w:val="00131D2F"/>
    <w:rsid w:val="00132E0F"/>
    <w:rsid w:val="00133739"/>
    <w:rsid w:val="00134670"/>
    <w:rsid w:val="00140824"/>
    <w:rsid w:val="0014233D"/>
    <w:rsid w:val="00142460"/>
    <w:rsid w:val="00142487"/>
    <w:rsid w:val="00142AC6"/>
    <w:rsid w:val="00142BBE"/>
    <w:rsid w:val="00142C80"/>
    <w:rsid w:val="0014577A"/>
    <w:rsid w:val="001516EC"/>
    <w:rsid w:val="00151EE9"/>
    <w:rsid w:val="00155B0D"/>
    <w:rsid w:val="00155B88"/>
    <w:rsid w:val="00156761"/>
    <w:rsid w:val="00157128"/>
    <w:rsid w:val="00157EC8"/>
    <w:rsid w:val="00160520"/>
    <w:rsid w:val="00164372"/>
    <w:rsid w:val="001728A6"/>
    <w:rsid w:val="00172F92"/>
    <w:rsid w:val="00172F9D"/>
    <w:rsid w:val="00173E94"/>
    <w:rsid w:val="00174136"/>
    <w:rsid w:val="0017705F"/>
    <w:rsid w:val="001812E2"/>
    <w:rsid w:val="00181730"/>
    <w:rsid w:val="00183634"/>
    <w:rsid w:val="00184506"/>
    <w:rsid w:val="001850A3"/>
    <w:rsid w:val="0018593C"/>
    <w:rsid w:val="001860B6"/>
    <w:rsid w:val="00186ABA"/>
    <w:rsid w:val="001872D9"/>
    <w:rsid w:val="00190BFB"/>
    <w:rsid w:val="00191ED7"/>
    <w:rsid w:val="00192656"/>
    <w:rsid w:val="00192AB1"/>
    <w:rsid w:val="001940A4"/>
    <w:rsid w:val="001967D6"/>
    <w:rsid w:val="00196E5B"/>
    <w:rsid w:val="001A3135"/>
    <w:rsid w:val="001A3FF1"/>
    <w:rsid w:val="001A4390"/>
    <w:rsid w:val="001A5C0B"/>
    <w:rsid w:val="001A6392"/>
    <w:rsid w:val="001A6ECA"/>
    <w:rsid w:val="001A79B6"/>
    <w:rsid w:val="001A7EBE"/>
    <w:rsid w:val="001B0779"/>
    <w:rsid w:val="001B1217"/>
    <w:rsid w:val="001B17E0"/>
    <w:rsid w:val="001B2FBB"/>
    <w:rsid w:val="001B3DB4"/>
    <w:rsid w:val="001B64A1"/>
    <w:rsid w:val="001C0932"/>
    <w:rsid w:val="001C18E2"/>
    <w:rsid w:val="001C2062"/>
    <w:rsid w:val="001C2312"/>
    <w:rsid w:val="001C319A"/>
    <w:rsid w:val="001C3593"/>
    <w:rsid w:val="001C5881"/>
    <w:rsid w:val="001D1465"/>
    <w:rsid w:val="001D3DF5"/>
    <w:rsid w:val="001E0886"/>
    <w:rsid w:val="001E2A87"/>
    <w:rsid w:val="001E41DB"/>
    <w:rsid w:val="001E4A2E"/>
    <w:rsid w:val="001E659F"/>
    <w:rsid w:val="001E7AC2"/>
    <w:rsid w:val="001F3623"/>
    <w:rsid w:val="001F5095"/>
    <w:rsid w:val="001F792E"/>
    <w:rsid w:val="001F7AEB"/>
    <w:rsid w:val="00201E15"/>
    <w:rsid w:val="00202BF5"/>
    <w:rsid w:val="00203591"/>
    <w:rsid w:val="0020502D"/>
    <w:rsid w:val="00205382"/>
    <w:rsid w:val="002107B2"/>
    <w:rsid w:val="00211EFC"/>
    <w:rsid w:val="0021635E"/>
    <w:rsid w:val="002203AB"/>
    <w:rsid w:val="00221373"/>
    <w:rsid w:val="00221C98"/>
    <w:rsid w:val="0022402B"/>
    <w:rsid w:val="00235779"/>
    <w:rsid w:val="00235A03"/>
    <w:rsid w:val="00236B67"/>
    <w:rsid w:val="00237E37"/>
    <w:rsid w:val="00240BD1"/>
    <w:rsid w:val="00240E59"/>
    <w:rsid w:val="00240E86"/>
    <w:rsid w:val="002424E5"/>
    <w:rsid w:val="00245E71"/>
    <w:rsid w:val="0024665A"/>
    <w:rsid w:val="00252183"/>
    <w:rsid w:val="00252D04"/>
    <w:rsid w:val="00255510"/>
    <w:rsid w:val="00256FFA"/>
    <w:rsid w:val="00262DE3"/>
    <w:rsid w:val="00263EBB"/>
    <w:rsid w:val="00267486"/>
    <w:rsid w:val="00267758"/>
    <w:rsid w:val="00272B5E"/>
    <w:rsid w:val="002731DF"/>
    <w:rsid w:val="002743C3"/>
    <w:rsid w:val="002773A4"/>
    <w:rsid w:val="00277FB1"/>
    <w:rsid w:val="002806A5"/>
    <w:rsid w:val="00282709"/>
    <w:rsid w:val="00282807"/>
    <w:rsid w:val="00283C4E"/>
    <w:rsid w:val="00284780"/>
    <w:rsid w:val="0028759F"/>
    <w:rsid w:val="002910AB"/>
    <w:rsid w:val="00291691"/>
    <w:rsid w:val="0029327C"/>
    <w:rsid w:val="002939B4"/>
    <w:rsid w:val="00293FEC"/>
    <w:rsid w:val="00294CBD"/>
    <w:rsid w:val="00295B2D"/>
    <w:rsid w:val="00296AA3"/>
    <w:rsid w:val="00296E07"/>
    <w:rsid w:val="002A133C"/>
    <w:rsid w:val="002A1B3D"/>
    <w:rsid w:val="002A3115"/>
    <w:rsid w:val="002A3D43"/>
    <w:rsid w:val="002B0A2C"/>
    <w:rsid w:val="002B4C4B"/>
    <w:rsid w:val="002C052B"/>
    <w:rsid w:val="002C1384"/>
    <w:rsid w:val="002C1FA8"/>
    <w:rsid w:val="002C4B91"/>
    <w:rsid w:val="002C4EDD"/>
    <w:rsid w:val="002C60AD"/>
    <w:rsid w:val="002C74B0"/>
    <w:rsid w:val="002C7F45"/>
    <w:rsid w:val="002D0B31"/>
    <w:rsid w:val="002D1456"/>
    <w:rsid w:val="002D19C5"/>
    <w:rsid w:val="002D24AC"/>
    <w:rsid w:val="002D36DA"/>
    <w:rsid w:val="002D3778"/>
    <w:rsid w:val="002D3BBC"/>
    <w:rsid w:val="002D45B4"/>
    <w:rsid w:val="002D4B62"/>
    <w:rsid w:val="002D539C"/>
    <w:rsid w:val="002D5902"/>
    <w:rsid w:val="002D6EFF"/>
    <w:rsid w:val="002D76CF"/>
    <w:rsid w:val="002E2BCE"/>
    <w:rsid w:val="002E5050"/>
    <w:rsid w:val="002E52A1"/>
    <w:rsid w:val="002F0D46"/>
    <w:rsid w:val="002F2CFA"/>
    <w:rsid w:val="002F5423"/>
    <w:rsid w:val="002F77BF"/>
    <w:rsid w:val="00300265"/>
    <w:rsid w:val="0030275E"/>
    <w:rsid w:val="00302990"/>
    <w:rsid w:val="00304B0C"/>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1507"/>
    <w:rsid w:val="003333AF"/>
    <w:rsid w:val="003348B5"/>
    <w:rsid w:val="00334A8D"/>
    <w:rsid w:val="003352A9"/>
    <w:rsid w:val="00335DE6"/>
    <w:rsid w:val="00337CC9"/>
    <w:rsid w:val="003411FF"/>
    <w:rsid w:val="00342071"/>
    <w:rsid w:val="00342477"/>
    <w:rsid w:val="003428DF"/>
    <w:rsid w:val="003435A6"/>
    <w:rsid w:val="00343E54"/>
    <w:rsid w:val="00344D91"/>
    <w:rsid w:val="00345D7B"/>
    <w:rsid w:val="0034636A"/>
    <w:rsid w:val="00347003"/>
    <w:rsid w:val="00350C5B"/>
    <w:rsid w:val="00350EFF"/>
    <w:rsid w:val="00353AE0"/>
    <w:rsid w:val="003564AF"/>
    <w:rsid w:val="00356A92"/>
    <w:rsid w:val="00357296"/>
    <w:rsid w:val="003630F2"/>
    <w:rsid w:val="003635D3"/>
    <w:rsid w:val="00365D0A"/>
    <w:rsid w:val="00366433"/>
    <w:rsid w:val="0037057F"/>
    <w:rsid w:val="00370BC6"/>
    <w:rsid w:val="00373786"/>
    <w:rsid w:val="00373B3D"/>
    <w:rsid w:val="00373FCD"/>
    <w:rsid w:val="003758B1"/>
    <w:rsid w:val="00381BC0"/>
    <w:rsid w:val="00382574"/>
    <w:rsid w:val="00382F4F"/>
    <w:rsid w:val="003830AC"/>
    <w:rsid w:val="00384F78"/>
    <w:rsid w:val="0038711A"/>
    <w:rsid w:val="0039064D"/>
    <w:rsid w:val="003908FA"/>
    <w:rsid w:val="00393226"/>
    <w:rsid w:val="0039324D"/>
    <w:rsid w:val="00394C27"/>
    <w:rsid w:val="00395175"/>
    <w:rsid w:val="00395DCF"/>
    <w:rsid w:val="003962B1"/>
    <w:rsid w:val="003A12DC"/>
    <w:rsid w:val="003A1706"/>
    <w:rsid w:val="003A2DE3"/>
    <w:rsid w:val="003A61DE"/>
    <w:rsid w:val="003B2E3D"/>
    <w:rsid w:val="003B38E8"/>
    <w:rsid w:val="003B4A6B"/>
    <w:rsid w:val="003B602F"/>
    <w:rsid w:val="003C0692"/>
    <w:rsid w:val="003C1982"/>
    <w:rsid w:val="003C3836"/>
    <w:rsid w:val="003C5EE2"/>
    <w:rsid w:val="003C614B"/>
    <w:rsid w:val="003D0725"/>
    <w:rsid w:val="003D0B78"/>
    <w:rsid w:val="003D1D1A"/>
    <w:rsid w:val="003D2714"/>
    <w:rsid w:val="003D4186"/>
    <w:rsid w:val="003D46E0"/>
    <w:rsid w:val="003D56B8"/>
    <w:rsid w:val="003D6805"/>
    <w:rsid w:val="003D76B8"/>
    <w:rsid w:val="003D7851"/>
    <w:rsid w:val="003D7CE7"/>
    <w:rsid w:val="003E29F3"/>
    <w:rsid w:val="003E2F24"/>
    <w:rsid w:val="003E33F2"/>
    <w:rsid w:val="003E605F"/>
    <w:rsid w:val="003E6817"/>
    <w:rsid w:val="003E7B3A"/>
    <w:rsid w:val="003F0940"/>
    <w:rsid w:val="003F10C8"/>
    <w:rsid w:val="003F29BD"/>
    <w:rsid w:val="003F2B52"/>
    <w:rsid w:val="003F3961"/>
    <w:rsid w:val="003F3A03"/>
    <w:rsid w:val="003F6026"/>
    <w:rsid w:val="003F788D"/>
    <w:rsid w:val="00401405"/>
    <w:rsid w:val="0040287B"/>
    <w:rsid w:val="0040661C"/>
    <w:rsid w:val="004073B3"/>
    <w:rsid w:val="00410006"/>
    <w:rsid w:val="00412A83"/>
    <w:rsid w:val="004135B4"/>
    <w:rsid w:val="004140D9"/>
    <w:rsid w:val="00414CEC"/>
    <w:rsid w:val="00415A60"/>
    <w:rsid w:val="004211CC"/>
    <w:rsid w:val="00423F2A"/>
    <w:rsid w:val="004244EF"/>
    <w:rsid w:val="00424809"/>
    <w:rsid w:val="00424A0C"/>
    <w:rsid w:val="0043080F"/>
    <w:rsid w:val="00431BE9"/>
    <w:rsid w:val="00432A1F"/>
    <w:rsid w:val="004336EF"/>
    <w:rsid w:val="00433F6F"/>
    <w:rsid w:val="0043488A"/>
    <w:rsid w:val="004361CF"/>
    <w:rsid w:val="00440B78"/>
    <w:rsid w:val="00440C41"/>
    <w:rsid w:val="00440DF2"/>
    <w:rsid w:val="00440F19"/>
    <w:rsid w:val="00441562"/>
    <w:rsid w:val="00441C05"/>
    <w:rsid w:val="00441DC1"/>
    <w:rsid w:val="00442DFF"/>
    <w:rsid w:val="00444133"/>
    <w:rsid w:val="004506BE"/>
    <w:rsid w:val="004506FF"/>
    <w:rsid w:val="0045153E"/>
    <w:rsid w:val="004533D1"/>
    <w:rsid w:val="00455B73"/>
    <w:rsid w:val="00457596"/>
    <w:rsid w:val="00457C94"/>
    <w:rsid w:val="0046025C"/>
    <w:rsid w:val="00462366"/>
    <w:rsid w:val="004629D5"/>
    <w:rsid w:val="00463534"/>
    <w:rsid w:val="00464159"/>
    <w:rsid w:val="00466620"/>
    <w:rsid w:val="00470F61"/>
    <w:rsid w:val="00471691"/>
    <w:rsid w:val="004719CF"/>
    <w:rsid w:val="004724C4"/>
    <w:rsid w:val="0047340A"/>
    <w:rsid w:val="00473804"/>
    <w:rsid w:val="004743EC"/>
    <w:rsid w:val="004748B0"/>
    <w:rsid w:val="004843D0"/>
    <w:rsid w:val="004850C9"/>
    <w:rsid w:val="00485A15"/>
    <w:rsid w:val="00486B60"/>
    <w:rsid w:val="00486D77"/>
    <w:rsid w:val="004902F3"/>
    <w:rsid w:val="00491337"/>
    <w:rsid w:val="004918F4"/>
    <w:rsid w:val="0049223A"/>
    <w:rsid w:val="00492496"/>
    <w:rsid w:val="00493BA3"/>
    <w:rsid w:val="00494271"/>
    <w:rsid w:val="004942F5"/>
    <w:rsid w:val="004960B4"/>
    <w:rsid w:val="0049694C"/>
    <w:rsid w:val="004972B2"/>
    <w:rsid w:val="004A3378"/>
    <w:rsid w:val="004A4079"/>
    <w:rsid w:val="004A4F07"/>
    <w:rsid w:val="004A62DF"/>
    <w:rsid w:val="004A75BE"/>
    <w:rsid w:val="004B3120"/>
    <w:rsid w:val="004B3148"/>
    <w:rsid w:val="004B4CFF"/>
    <w:rsid w:val="004B54E9"/>
    <w:rsid w:val="004B565E"/>
    <w:rsid w:val="004B6A92"/>
    <w:rsid w:val="004B6F9C"/>
    <w:rsid w:val="004B7F32"/>
    <w:rsid w:val="004B7F99"/>
    <w:rsid w:val="004C0280"/>
    <w:rsid w:val="004C13E9"/>
    <w:rsid w:val="004C1A55"/>
    <w:rsid w:val="004C33AE"/>
    <w:rsid w:val="004C3A6B"/>
    <w:rsid w:val="004C42F0"/>
    <w:rsid w:val="004C43A4"/>
    <w:rsid w:val="004C72C4"/>
    <w:rsid w:val="004C76CE"/>
    <w:rsid w:val="004D20EE"/>
    <w:rsid w:val="004D2666"/>
    <w:rsid w:val="004D3594"/>
    <w:rsid w:val="004D6D25"/>
    <w:rsid w:val="004D7489"/>
    <w:rsid w:val="004D7840"/>
    <w:rsid w:val="004E04F7"/>
    <w:rsid w:val="004E0B84"/>
    <w:rsid w:val="004E10F5"/>
    <w:rsid w:val="004E1A44"/>
    <w:rsid w:val="004E1F1C"/>
    <w:rsid w:val="004E3251"/>
    <w:rsid w:val="004E3AF1"/>
    <w:rsid w:val="004E6544"/>
    <w:rsid w:val="004E7802"/>
    <w:rsid w:val="004F009B"/>
    <w:rsid w:val="004F1B57"/>
    <w:rsid w:val="004F207A"/>
    <w:rsid w:val="004F2401"/>
    <w:rsid w:val="004F3A1D"/>
    <w:rsid w:val="004F4FDF"/>
    <w:rsid w:val="005027B4"/>
    <w:rsid w:val="00504773"/>
    <w:rsid w:val="005068BC"/>
    <w:rsid w:val="00507161"/>
    <w:rsid w:val="00507773"/>
    <w:rsid w:val="00511D38"/>
    <w:rsid w:val="00513606"/>
    <w:rsid w:val="0051385A"/>
    <w:rsid w:val="00513BDD"/>
    <w:rsid w:val="00515203"/>
    <w:rsid w:val="00515B2F"/>
    <w:rsid w:val="00516D73"/>
    <w:rsid w:val="0052293F"/>
    <w:rsid w:val="00522F6B"/>
    <w:rsid w:val="00523110"/>
    <w:rsid w:val="0052491C"/>
    <w:rsid w:val="005251C1"/>
    <w:rsid w:val="00526766"/>
    <w:rsid w:val="005268E0"/>
    <w:rsid w:val="00526A34"/>
    <w:rsid w:val="00527744"/>
    <w:rsid w:val="00527DB2"/>
    <w:rsid w:val="005313CD"/>
    <w:rsid w:val="00531980"/>
    <w:rsid w:val="00533531"/>
    <w:rsid w:val="00533650"/>
    <w:rsid w:val="00533F72"/>
    <w:rsid w:val="0053661C"/>
    <w:rsid w:val="00536A57"/>
    <w:rsid w:val="00537979"/>
    <w:rsid w:val="005401FF"/>
    <w:rsid w:val="00540FBE"/>
    <w:rsid w:val="00541033"/>
    <w:rsid w:val="005422E3"/>
    <w:rsid w:val="00542A0E"/>
    <w:rsid w:val="005444C1"/>
    <w:rsid w:val="00545905"/>
    <w:rsid w:val="0054615B"/>
    <w:rsid w:val="005472A5"/>
    <w:rsid w:val="005500FB"/>
    <w:rsid w:val="00550C78"/>
    <w:rsid w:val="00551DFD"/>
    <w:rsid w:val="00552952"/>
    <w:rsid w:val="00552B5F"/>
    <w:rsid w:val="00556A44"/>
    <w:rsid w:val="00557E06"/>
    <w:rsid w:val="005603CF"/>
    <w:rsid w:val="00560A87"/>
    <w:rsid w:val="00560D94"/>
    <w:rsid w:val="0056541D"/>
    <w:rsid w:val="005654AC"/>
    <w:rsid w:val="0056627B"/>
    <w:rsid w:val="005670C9"/>
    <w:rsid w:val="00567462"/>
    <w:rsid w:val="00567D9E"/>
    <w:rsid w:val="00570275"/>
    <w:rsid w:val="00570EF9"/>
    <w:rsid w:val="00571364"/>
    <w:rsid w:val="005724D5"/>
    <w:rsid w:val="00575D97"/>
    <w:rsid w:val="005762C3"/>
    <w:rsid w:val="005779AE"/>
    <w:rsid w:val="00577CA4"/>
    <w:rsid w:val="00580587"/>
    <w:rsid w:val="00581310"/>
    <w:rsid w:val="0058143D"/>
    <w:rsid w:val="005822A8"/>
    <w:rsid w:val="00582E12"/>
    <w:rsid w:val="0058385E"/>
    <w:rsid w:val="00585AC6"/>
    <w:rsid w:val="00586C9A"/>
    <w:rsid w:val="0059503F"/>
    <w:rsid w:val="0059545D"/>
    <w:rsid w:val="005979DC"/>
    <w:rsid w:val="005A202E"/>
    <w:rsid w:val="005A21E3"/>
    <w:rsid w:val="005A2CE2"/>
    <w:rsid w:val="005A2E6F"/>
    <w:rsid w:val="005A37D0"/>
    <w:rsid w:val="005A4D3F"/>
    <w:rsid w:val="005A6D6C"/>
    <w:rsid w:val="005A6DB6"/>
    <w:rsid w:val="005A6ED8"/>
    <w:rsid w:val="005B2A61"/>
    <w:rsid w:val="005B3CB6"/>
    <w:rsid w:val="005B5439"/>
    <w:rsid w:val="005B78D2"/>
    <w:rsid w:val="005C028E"/>
    <w:rsid w:val="005C2D90"/>
    <w:rsid w:val="005C3EB9"/>
    <w:rsid w:val="005C5DA2"/>
    <w:rsid w:val="005C5DC2"/>
    <w:rsid w:val="005D191C"/>
    <w:rsid w:val="005D6837"/>
    <w:rsid w:val="005D6C4C"/>
    <w:rsid w:val="005E0D33"/>
    <w:rsid w:val="005E2835"/>
    <w:rsid w:val="005E2D1E"/>
    <w:rsid w:val="005E3B88"/>
    <w:rsid w:val="005E4249"/>
    <w:rsid w:val="005E4997"/>
    <w:rsid w:val="005E61F9"/>
    <w:rsid w:val="005E7CE3"/>
    <w:rsid w:val="005F0430"/>
    <w:rsid w:val="005F08EC"/>
    <w:rsid w:val="005F1189"/>
    <w:rsid w:val="005F3BA5"/>
    <w:rsid w:val="005F589F"/>
    <w:rsid w:val="005F58DF"/>
    <w:rsid w:val="005F7A19"/>
    <w:rsid w:val="006007A2"/>
    <w:rsid w:val="0060301F"/>
    <w:rsid w:val="00605435"/>
    <w:rsid w:val="006109C1"/>
    <w:rsid w:val="006116F4"/>
    <w:rsid w:val="006144EC"/>
    <w:rsid w:val="00614965"/>
    <w:rsid w:val="00614ADC"/>
    <w:rsid w:val="00616877"/>
    <w:rsid w:val="00617EEA"/>
    <w:rsid w:val="006216E7"/>
    <w:rsid w:val="0062250B"/>
    <w:rsid w:val="00622A95"/>
    <w:rsid w:val="00622B4A"/>
    <w:rsid w:val="006234DE"/>
    <w:rsid w:val="00623ABC"/>
    <w:rsid w:val="0062477F"/>
    <w:rsid w:val="00624EE3"/>
    <w:rsid w:val="00625224"/>
    <w:rsid w:val="00626F2D"/>
    <w:rsid w:val="00627316"/>
    <w:rsid w:val="006316CF"/>
    <w:rsid w:val="006359D1"/>
    <w:rsid w:val="00640DE1"/>
    <w:rsid w:val="0064157C"/>
    <w:rsid w:val="00642566"/>
    <w:rsid w:val="006433EC"/>
    <w:rsid w:val="006443EA"/>
    <w:rsid w:val="0064473F"/>
    <w:rsid w:val="00644AAA"/>
    <w:rsid w:val="0064745E"/>
    <w:rsid w:val="00650116"/>
    <w:rsid w:val="00650ADB"/>
    <w:rsid w:val="00653904"/>
    <w:rsid w:val="006539B9"/>
    <w:rsid w:val="00655C16"/>
    <w:rsid w:val="00656049"/>
    <w:rsid w:val="0065606C"/>
    <w:rsid w:val="00657714"/>
    <w:rsid w:val="00657EA3"/>
    <w:rsid w:val="00662179"/>
    <w:rsid w:val="00663C13"/>
    <w:rsid w:val="006644F0"/>
    <w:rsid w:val="00664E7A"/>
    <w:rsid w:val="00666135"/>
    <w:rsid w:val="006679B5"/>
    <w:rsid w:val="00667ED8"/>
    <w:rsid w:val="00670A1B"/>
    <w:rsid w:val="006719FE"/>
    <w:rsid w:val="00671DB1"/>
    <w:rsid w:val="00672440"/>
    <w:rsid w:val="006728B5"/>
    <w:rsid w:val="006732BB"/>
    <w:rsid w:val="006740F7"/>
    <w:rsid w:val="00674B33"/>
    <w:rsid w:val="0067564A"/>
    <w:rsid w:val="0068171B"/>
    <w:rsid w:val="006858AF"/>
    <w:rsid w:val="006865EA"/>
    <w:rsid w:val="00686D67"/>
    <w:rsid w:val="0069046D"/>
    <w:rsid w:val="00694205"/>
    <w:rsid w:val="00696D0B"/>
    <w:rsid w:val="006A20D1"/>
    <w:rsid w:val="006A3BBC"/>
    <w:rsid w:val="006A7E2E"/>
    <w:rsid w:val="006B06A3"/>
    <w:rsid w:val="006B08D7"/>
    <w:rsid w:val="006B0A7A"/>
    <w:rsid w:val="006B1B86"/>
    <w:rsid w:val="006B25FE"/>
    <w:rsid w:val="006B2F1C"/>
    <w:rsid w:val="006B428F"/>
    <w:rsid w:val="006B52B0"/>
    <w:rsid w:val="006B5B2D"/>
    <w:rsid w:val="006B5E23"/>
    <w:rsid w:val="006B6DE4"/>
    <w:rsid w:val="006C10BC"/>
    <w:rsid w:val="006C1661"/>
    <w:rsid w:val="006C1C90"/>
    <w:rsid w:val="006C425B"/>
    <w:rsid w:val="006C4D85"/>
    <w:rsid w:val="006C4D8A"/>
    <w:rsid w:val="006C5037"/>
    <w:rsid w:val="006C59BD"/>
    <w:rsid w:val="006C6A36"/>
    <w:rsid w:val="006C792F"/>
    <w:rsid w:val="006C7EDF"/>
    <w:rsid w:val="006D0081"/>
    <w:rsid w:val="006D0624"/>
    <w:rsid w:val="006D2063"/>
    <w:rsid w:val="006D2E8E"/>
    <w:rsid w:val="006D7649"/>
    <w:rsid w:val="006E035E"/>
    <w:rsid w:val="006E3EA5"/>
    <w:rsid w:val="006E6B2E"/>
    <w:rsid w:val="006E7F9A"/>
    <w:rsid w:val="006F1A0B"/>
    <w:rsid w:val="006F39D6"/>
    <w:rsid w:val="006F4FF6"/>
    <w:rsid w:val="006F546F"/>
    <w:rsid w:val="006F6F4E"/>
    <w:rsid w:val="00700D5B"/>
    <w:rsid w:val="00701DD2"/>
    <w:rsid w:val="00702D5D"/>
    <w:rsid w:val="00703C57"/>
    <w:rsid w:val="0070452E"/>
    <w:rsid w:val="00705307"/>
    <w:rsid w:val="00705C49"/>
    <w:rsid w:val="00710304"/>
    <w:rsid w:val="0071097C"/>
    <w:rsid w:val="007109BB"/>
    <w:rsid w:val="00710A14"/>
    <w:rsid w:val="00710DF6"/>
    <w:rsid w:val="00711502"/>
    <w:rsid w:val="0071327A"/>
    <w:rsid w:val="00714F7A"/>
    <w:rsid w:val="007156A6"/>
    <w:rsid w:val="00715895"/>
    <w:rsid w:val="00722B1B"/>
    <w:rsid w:val="0072518E"/>
    <w:rsid w:val="007267EC"/>
    <w:rsid w:val="00730EA8"/>
    <w:rsid w:val="00731723"/>
    <w:rsid w:val="00732BBD"/>
    <w:rsid w:val="00733BB5"/>
    <w:rsid w:val="00734566"/>
    <w:rsid w:val="007355F3"/>
    <w:rsid w:val="007360D9"/>
    <w:rsid w:val="00740175"/>
    <w:rsid w:val="0074099B"/>
    <w:rsid w:val="00743F53"/>
    <w:rsid w:val="0074600A"/>
    <w:rsid w:val="00752B90"/>
    <w:rsid w:val="00752E78"/>
    <w:rsid w:val="007534BD"/>
    <w:rsid w:val="00756612"/>
    <w:rsid w:val="007571F3"/>
    <w:rsid w:val="00762126"/>
    <w:rsid w:val="00762FF5"/>
    <w:rsid w:val="00763E92"/>
    <w:rsid w:val="007646FE"/>
    <w:rsid w:val="00764A07"/>
    <w:rsid w:val="00765FF6"/>
    <w:rsid w:val="007660C4"/>
    <w:rsid w:val="007737FB"/>
    <w:rsid w:val="00774941"/>
    <w:rsid w:val="00775421"/>
    <w:rsid w:val="00776D56"/>
    <w:rsid w:val="00780475"/>
    <w:rsid w:val="007804E6"/>
    <w:rsid w:val="00780C31"/>
    <w:rsid w:val="0078284E"/>
    <w:rsid w:val="00782C46"/>
    <w:rsid w:val="007833B9"/>
    <w:rsid w:val="00783F77"/>
    <w:rsid w:val="00784D7A"/>
    <w:rsid w:val="0078588D"/>
    <w:rsid w:val="00785F79"/>
    <w:rsid w:val="00790D3F"/>
    <w:rsid w:val="007911D5"/>
    <w:rsid w:val="00792A72"/>
    <w:rsid w:val="00793111"/>
    <w:rsid w:val="007936C3"/>
    <w:rsid w:val="00793726"/>
    <w:rsid w:val="007945B6"/>
    <w:rsid w:val="007A2732"/>
    <w:rsid w:val="007A2B2D"/>
    <w:rsid w:val="007A3FBF"/>
    <w:rsid w:val="007A5D7F"/>
    <w:rsid w:val="007A6A0B"/>
    <w:rsid w:val="007A6EAF"/>
    <w:rsid w:val="007A7984"/>
    <w:rsid w:val="007B135F"/>
    <w:rsid w:val="007B2B55"/>
    <w:rsid w:val="007B3C14"/>
    <w:rsid w:val="007B774E"/>
    <w:rsid w:val="007C0882"/>
    <w:rsid w:val="007C1043"/>
    <w:rsid w:val="007C14DF"/>
    <w:rsid w:val="007C32D4"/>
    <w:rsid w:val="007C4161"/>
    <w:rsid w:val="007C44DE"/>
    <w:rsid w:val="007C4BE1"/>
    <w:rsid w:val="007C51EF"/>
    <w:rsid w:val="007C6F74"/>
    <w:rsid w:val="007C7751"/>
    <w:rsid w:val="007D20E3"/>
    <w:rsid w:val="007D419F"/>
    <w:rsid w:val="007D4228"/>
    <w:rsid w:val="007D6D69"/>
    <w:rsid w:val="007D6F29"/>
    <w:rsid w:val="007D735A"/>
    <w:rsid w:val="007E0DDC"/>
    <w:rsid w:val="007E1014"/>
    <w:rsid w:val="007F0584"/>
    <w:rsid w:val="007F093A"/>
    <w:rsid w:val="007F11B8"/>
    <w:rsid w:val="007F3EEA"/>
    <w:rsid w:val="007F65C7"/>
    <w:rsid w:val="008023FD"/>
    <w:rsid w:val="00802845"/>
    <w:rsid w:val="00803299"/>
    <w:rsid w:val="008076F2"/>
    <w:rsid w:val="00810306"/>
    <w:rsid w:val="0081339B"/>
    <w:rsid w:val="008139F4"/>
    <w:rsid w:val="00816216"/>
    <w:rsid w:val="008165EA"/>
    <w:rsid w:val="00816907"/>
    <w:rsid w:val="00816CF0"/>
    <w:rsid w:val="0081790A"/>
    <w:rsid w:val="00821CF3"/>
    <w:rsid w:val="0082217E"/>
    <w:rsid w:val="00822E49"/>
    <w:rsid w:val="00822E96"/>
    <w:rsid w:val="00824063"/>
    <w:rsid w:val="00825D16"/>
    <w:rsid w:val="008261A2"/>
    <w:rsid w:val="008267EE"/>
    <w:rsid w:val="00826BB1"/>
    <w:rsid w:val="00827717"/>
    <w:rsid w:val="00830A74"/>
    <w:rsid w:val="008316EF"/>
    <w:rsid w:val="0083273C"/>
    <w:rsid w:val="008331C1"/>
    <w:rsid w:val="008379B1"/>
    <w:rsid w:val="008424D3"/>
    <w:rsid w:val="00842FF3"/>
    <w:rsid w:val="008443F6"/>
    <w:rsid w:val="00846C3B"/>
    <w:rsid w:val="00850C34"/>
    <w:rsid w:val="00850F04"/>
    <w:rsid w:val="00851B1A"/>
    <w:rsid w:val="00851C29"/>
    <w:rsid w:val="00852756"/>
    <w:rsid w:val="0085309B"/>
    <w:rsid w:val="008543E1"/>
    <w:rsid w:val="008549B6"/>
    <w:rsid w:val="0085725A"/>
    <w:rsid w:val="0086068B"/>
    <w:rsid w:val="008620B4"/>
    <w:rsid w:val="00862B0B"/>
    <w:rsid w:val="00865910"/>
    <w:rsid w:val="00870DBE"/>
    <w:rsid w:val="008723EF"/>
    <w:rsid w:val="0087301D"/>
    <w:rsid w:val="00873818"/>
    <w:rsid w:val="00873F7F"/>
    <w:rsid w:val="00874239"/>
    <w:rsid w:val="00874269"/>
    <w:rsid w:val="008771E7"/>
    <w:rsid w:val="00877A6D"/>
    <w:rsid w:val="00881AFF"/>
    <w:rsid w:val="00882301"/>
    <w:rsid w:val="00886903"/>
    <w:rsid w:val="00890F00"/>
    <w:rsid w:val="00890F43"/>
    <w:rsid w:val="0089283A"/>
    <w:rsid w:val="00894204"/>
    <w:rsid w:val="00895A94"/>
    <w:rsid w:val="00895E76"/>
    <w:rsid w:val="00896702"/>
    <w:rsid w:val="0089696C"/>
    <w:rsid w:val="00897A46"/>
    <w:rsid w:val="008A12DA"/>
    <w:rsid w:val="008A4677"/>
    <w:rsid w:val="008A5DB2"/>
    <w:rsid w:val="008B092F"/>
    <w:rsid w:val="008B09EE"/>
    <w:rsid w:val="008B1A1A"/>
    <w:rsid w:val="008B1FF2"/>
    <w:rsid w:val="008B2496"/>
    <w:rsid w:val="008B4BFE"/>
    <w:rsid w:val="008B7A72"/>
    <w:rsid w:val="008B7D97"/>
    <w:rsid w:val="008C255E"/>
    <w:rsid w:val="008C7062"/>
    <w:rsid w:val="008D1E50"/>
    <w:rsid w:val="008D51B8"/>
    <w:rsid w:val="008E0178"/>
    <w:rsid w:val="008E0B6D"/>
    <w:rsid w:val="008E1F7D"/>
    <w:rsid w:val="008E6C46"/>
    <w:rsid w:val="008F24FD"/>
    <w:rsid w:val="008F3574"/>
    <w:rsid w:val="008F3957"/>
    <w:rsid w:val="008F4657"/>
    <w:rsid w:val="0090042E"/>
    <w:rsid w:val="00901597"/>
    <w:rsid w:val="00904A3E"/>
    <w:rsid w:val="00904BB9"/>
    <w:rsid w:val="0090687A"/>
    <w:rsid w:val="00907144"/>
    <w:rsid w:val="009078EE"/>
    <w:rsid w:val="00907A65"/>
    <w:rsid w:val="009104F3"/>
    <w:rsid w:val="00910DEE"/>
    <w:rsid w:val="00913362"/>
    <w:rsid w:val="009140C4"/>
    <w:rsid w:val="00916593"/>
    <w:rsid w:val="00916B1C"/>
    <w:rsid w:val="00916DBA"/>
    <w:rsid w:val="00917B7E"/>
    <w:rsid w:val="009215B7"/>
    <w:rsid w:val="00922C46"/>
    <w:rsid w:val="00923BDB"/>
    <w:rsid w:val="009242EA"/>
    <w:rsid w:val="00924381"/>
    <w:rsid w:val="00925988"/>
    <w:rsid w:val="00927DD1"/>
    <w:rsid w:val="00931079"/>
    <w:rsid w:val="009314BE"/>
    <w:rsid w:val="00931BAE"/>
    <w:rsid w:val="00931E54"/>
    <w:rsid w:val="00932281"/>
    <w:rsid w:val="00933384"/>
    <w:rsid w:val="00934D2C"/>
    <w:rsid w:val="00934E0C"/>
    <w:rsid w:val="00935407"/>
    <w:rsid w:val="009402A5"/>
    <w:rsid w:val="009411A4"/>
    <w:rsid w:val="009422D4"/>
    <w:rsid w:val="009427B5"/>
    <w:rsid w:val="009457DA"/>
    <w:rsid w:val="00945BA6"/>
    <w:rsid w:val="00946FD0"/>
    <w:rsid w:val="0095041C"/>
    <w:rsid w:val="00953A46"/>
    <w:rsid w:val="009548A5"/>
    <w:rsid w:val="00955007"/>
    <w:rsid w:val="009550FD"/>
    <w:rsid w:val="00955DFC"/>
    <w:rsid w:val="009568C7"/>
    <w:rsid w:val="00960125"/>
    <w:rsid w:val="0096111A"/>
    <w:rsid w:val="009611A2"/>
    <w:rsid w:val="009642B6"/>
    <w:rsid w:val="0097078C"/>
    <w:rsid w:val="00972799"/>
    <w:rsid w:val="00974A56"/>
    <w:rsid w:val="00976D34"/>
    <w:rsid w:val="00977E8D"/>
    <w:rsid w:val="0098078B"/>
    <w:rsid w:val="00986A33"/>
    <w:rsid w:val="00991F79"/>
    <w:rsid w:val="0099624C"/>
    <w:rsid w:val="00996906"/>
    <w:rsid w:val="00997435"/>
    <w:rsid w:val="009A0674"/>
    <w:rsid w:val="009A31D3"/>
    <w:rsid w:val="009A550B"/>
    <w:rsid w:val="009A58AB"/>
    <w:rsid w:val="009A5B98"/>
    <w:rsid w:val="009A6558"/>
    <w:rsid w:val="009A67AF"/>
    <w:rsid w:val="009A6C69"/>
    <w:rsid w:val="009A6CCE"/>
    <w:rsid w:val="009A7545"/>
    <w:rsid w:val="009A7798"/>
    <w:rsid w:val="009B293C"/>
    <w:rsid w:val="009B2DDF"/>
    <w:rsid w:val="009B415A"/>
    <w:rsid w:val="009B472A"/>
    <w:rsid w:val="009B6F4F"/>
    <w:rsid w:val="009B78DB"/>
    <w:rsid w:val="009C0F45"/>
    <w:rsid w:val="009C1344"/>
    <w:rsid w:val="009C37F6"/>
    <w:rsid w:val="009C398F"/>
    <w:rsid w:val="009C64EC"/>
    <w:rsid w:val="009C7554"/>
    <w:rsid w:val="009D05C1"/>
    <w:rsid w:val="009D0CF4"/>
    <w:rsid w:val="009D15B0"/>
    <w:rsid w:val="009D3471"/>
    <w:rsid w:val="009D69ED"/>
    <w:rsid w:val="009D7699"/>
    <w:rsid w:val="009E0E59"/>
    <w:rsid w:val="009E0F04"/>
    <w:rsid w:val="009E2233"/>
    <w:rsid w:val="009E3402"/>
    <w:rsid w:val="009E3473"/>
    <w:rsid w:val="009E3CCC"/>
    <w:rsid w:val="009E4101"/>
    <w:rsid w:val="009E49FB"/>
    <w:rsid w:val="009E4F91"/>
    <w:rsid w:val="009E5DAB"/>
    <w:rsid w:val="009F0978"/>
    <w:rsid w:val="009F163B"/>
    <w:rsid w:val="009F1D76"/>
    <w:rsid w:val="009F5450"/>
    <w:rsid w:val="009F7580"/>
    <w:rsid w:val="00A00B13"/>
    <w:rsid w:val="00A01D8D"/>
    <w:rsid w:val="00A02ED9"/>
    <w:rsid w:val="00A044B5"/>
    <w:rsid w:val="00A04892"/>
    <w:rsid w:val="00A05E96"/>
    <w:rsid w:val="00A061FC"/>
    <w:rsid w:val="00A0725F"/>
    <w:rsid w:val="00A07390"/>
    <w:rsid w:val="00A0798E"/>
    <w:rsid w:val="00A13335"/>
    <w:rsid w:val="00A15BB3"/>
    <w:rsid w:val="00A16CF2"/>
    <w:rsid w:val="00A24A10"/>
    <w:rsid w:val="00A24FE8"/>
    <w:rsid w:val="00A253B3"/>
    <w:rsid w:val="00A26AB4"/>
    <w:rsid w:val="00A270B9"/>
    <w:rsid w:val="00A30A00"/>
    <w:rsid w:val="00A344EF"/>
    <w:rsid w:val="00A368B5"/>
    <w:rsid w:val="00A40ACE"/>
    <w:rsid w:val="00A41AB8"/>
    <w:rsid w:val="00A423C8"/>
    <w:rsid w:val="00A42B52"/>
    <w:rsid w:val="00A452C1"/>
    <w:rsid w:val="00A45DA3"/>
    <w:rsid w:val="00A463C5"/>
    <w:rsid w:val="00A50C65"/>
    <w:rsid w:val="00A52B82"/>
    <w:rsid w:val="00A52BC4"/>
    <w:rsid w:val="00A5314E"/>
    <w:rsid w:val="00A53C20"/>
    <w:rsid w:val="00A5595E"/>
    <w:rsid w:val="00A56F15"/>
    <w:rsid w:val="00A57FB9"/>
    <w:rsid w:val="00A653BB"/>
    <w:rsid w:val="00A65574"/>
    <w:rsid w:val="00A67011"/>
    <w:rsid w:val="00A677A4"/>
    <w:rsid w:val="00A71BD5"/>
    <w:rsid w:val="00A7220F"/>
    <w:rsid w:val="00A74CBD"/>
    <w:rsid w:val="00A75E22"/>
    <w:rsid w:val="00A76206"/>
    <w:rsid w:val="00A80344"/>
    <w:rsid w:val="00A80911"/>
    <w:rsid w:val="00A80F35"/>
    <w:rsid w:val="00A811DB"/>
    <w:rsid w:val="00A81C90"/>
    <w:rsid w:val="00A83E9B"/>
    <w:rsid w:val="00A863A7"/>
    <w:rsid w:val="00A875E0"/>
    <w:rsid w:val="00A90637"/>
    <w:rsid w:val="00A93989"/>
    <w:rsid w:val="00A96545"/>
    <w:rsid w:val="00AA0138"/>
    <w:rsid w:val="00AA06BA"/>
    <w:rsid w:val="00AA1161"/>
    <w:rsid w:val="00AA2955"/>
    <w:rsid w:val="00AA2AD3"/>
    <w:rsid w:val="00AA489D"/>
    <w:rsid w:val="00AA4A92"/>
    <w:rsid w:val="00AA52CC"/>
    <w:rsid w:val="00AA709D"/>
    <w:rsid w:val="00AB3FDB"/>
    <w:rsid w:val="00AB431D"/>
    <w:rsid w:val="00AB49FC"/>
    <w:rsid w:val="00AB4F81"/>
    <w:rsid w:val="00AB7DCC"/>
    <w:rsid w:val="00AC2467"/>
    <w:rsid w:val="00AC2C37"/>
    <w:rsid w:val="00AC3066"/>
    <w:rsid w:val="00AC5F56"/>
    <w:rsid w:val="00AC65C2"/>
    <w:rsid w:val="00AD2E39"/>
    <w:rsid w:val="00AD6C78"/>
    <w:rsid w:val="00AD751F"/>
    <w:rsid w:val="00AD76E8"/>
    <w:rsid w:val="00AE32A5"/>
    <w:rsid w:val="00AE4A24"/>
    <w:rsid w:val="00AF0D8C"/>
    <w:rsid w:val="00AF2026"/>
    <w:rsid w:val="00AF2AA7"/>
    <w:rsid w:val="00AF2F09"/>
    <w:rsid w:val="00AF4E8C"/>
    <w:rsid w:val="00B01BE5"/>
    <w:rsid w:val="00B01D33"/>
    <w:rsid w:val="00B02D4F"/>
    <w:rsid w:val="00B037C8"/>
    <w:rsid w:val="00B14DDE"/>
    <w:rsid w:val="00B15E75"/>
    <w:rsid w:val="00B16C25"/>
    <w:rsid w:val="00B224F4"/>
    <w:rsid w:val="00B22D2B"/>
    <w:rsid w:val="00B23051"/>
    <w:rsid w:val="00B235ED"/>
    <w:rsid w:val="00B23854"/>
    <w:rsid w:val="00B24F71"/>
    <w:rsid w:val="00B251A2"/>
    <w:rsid w:val="00B25A6D"/>
    <w:rsid w:val="00B2605C"/>
    <w:rsid w:val="00B26064"/>
    <w:rsid w:val="00B269B5"/>
    <w:rsid w:val="00B26E22"/>
    <w:rsid w:val="00B279E2"/>
    <w:rsid w:val="00B30435"/>
    <w:rsid w:val="00B30453"/>
    <w:rsid w:val="00B3123A"/>
    <w:rsid w:val="00B314C5"/>
    <w:rsid w:val="00B331CF"/>
    <w:rsid w:val="00B33D84"/>
    <w:rsid w:val="00B355DA"/>
    <w:rsid w:val="00B42CA7"/>
    <w:rsid w:val="00B4425C"/>
    <w:rsid w:val="00B47183"/>
    <w:rsid w:val="00B474C7"/>
    <w:rsid w:val="00B503F9"/>
    <w:rsid w:val="00B51293"/>
    <w:rsid w:val="00B514B8"/>
    <w:rsid w:val="00B525C1"/>
    <w:rsid w:val="00B53292"/>
    <w:rsid w:val="00B53A72"/>
    <w:rsid w:val="00B54516"/>
    <w:rsid w:val="00B553F8"/>
    <w:rsid w:val="00B55B1A"/>
    <w:rsid w:val="00B57015"/>
    <w:rsid w:val="00B5755B"/>
    <w:rsid w:val="00B61D84"/>
    <w:rsid w:val="00B620A5"/>
    <w:rsid w:val="00B627D0"/>
    <w:rsid w:val="00B638BA"/>
    <w:rsid w:val="00B647EA"/>
    <w:rsid w:val="00B64C23"/>
    <w:rsid w:val="00B64E37"/>
    <w:rsid w:val="00B65636"/>
    <w:rsid w:val="00B657AC"/>
    <w:rsid w:val="00B703D9"/>
    <w:rsid w:val="00B70451"/>
    <w:rsid w:val="00B705F1"/>
    <w:rsid w:val="00B719E8"/>
    <w:rsid w:val="00B72BF0"/>
    <w:rsid w:val="00B730A9"/>
    <w:rsid w:val="00B7537C"/>
    <w:rsid w:val="00B75B52"/>
    <w:rsid w:val="00B76090"/>
    <w:rsid w:val="00B802D2"/>
    <w:rsid w:val="00B80B2A"/>
    <w:rsid w:val="00B84645"/>
    <w:rsid w:val="00B84970"/>
    <w:rsid w:val="00B861F8"/>
    <w:rsid w:val="00B8792C"/>
    <w:rsid w:val="00B90EF9"/>
    <w:rsid w:val="00B93E0C"/>
    <w:rsid w:val="00B93E93"/>
    <w:rsid w:val="00B940C6"/>
    <w:rsid w:val="00B9536C"/>
    <w:rsid w:val="00BA79D9"/>
    <w:rsid w:val="00BB0F16"/>
    <w:rsid w:val="00BB13D2"/>
    <w:rsid w:val="00BB2FE6"/>
    <w:rsid w:val="00BB32B9"/>
    <w:rsid w:val="00BB56BD"/>
    <w:rsid w:val="00BC041D"/>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2FB1"/>
    <w:rsid w:val="00BE4748"/>
    <w:rsid w:val="00BE5E61"/>
    <w:rsid w:val="00BE64B5"/>
    <w:rsid w:val="00BE6ECE"/>
    <w:rsid w:val="00BE7F41"/>
    <w:rsid w:val="00BF278F"/>
    <w:rsid w:val="00BF3BBE"/>
    <w:rsid w:val="00BF4CEF"/>
    <w:rsid w:val="00BF4EE7"/>
    <w:rsid w:val="00BF5D15"/>
    <w:rsid w:val="00BF6B43"/>
    <w:rsid w:val="00BF7208"/>
    <w:rsid w:val="00C03B2D"/>
    <w:rsid w:val="00C03C20"/>
    <w:rsid w:val="00C0413C"/>
    <w:rsid w:val="00C054C7"/>
    <w:rsid w:val="00C128C6"/>
    <w:rsid w:val="00C152E8"/>
    <w:rsid w:val="00C16784"/>
    <w:rsid w:val="00C222BF"/>
    <w:rsid w:val="00C23EC6"/>
    <w:rsid w:val="00C25332"/>
    <w:rsid w:val="00C259AF"/>
    <w:rsid w:val="00C2637F"/>
    <w:rsid w:val="00C307D6"/>
    <w:rsid w:val="00C30B4B"/>
    <w:rsid w:val="00C3290A"/>
    <w:rsid w:val="00C3387C"/>
    <w:rsid w:val="00C34B0A"/>
    <w:rsid w:val="00C34C59"/>
    <w:rsid w:val="00C36EEA"/>
    <w:rsid w:val="00C371D5"/>
    <w:rsid w:val="00C402A6"/>
    <w:rsid w:val="00C40BB5"/>
    <w:rsid w:val="00C430C7"/>
    <w:rsid w:val="00C43F05"/>
    <w:rsid w:val="00C4655D"/>
    <w:rsid w:val="00C46A44"/>
    <w:rsid w:val="00C46AF8"/>
    <w:rsid w:val="00C47133"/>
    <w:rsid w:val="00C477F3"/>
    <w:rsid w:val="00C508E4"/>
    <w:rsid w:val="00C5468E"/>
    <w:rsid w:val="00C54C77"/>
    <w:rsid w:val="00C54E4F"/>
    <w:rsid w:val="00C61BE9"/>
    <w:rsid w:val="00C61C97"/>
    <w:rsid w:val="00C62834"/>
    <w:rsid w:val="00C63174"/>
    <w:rsid w:val="00C63576"/>
    <w:rsid w:val="00C63F05"/>
    <w:rsid w:val="00C64B4D"/>
    <w:rsid w:val="00C67113"/>
    <w:rsid w:val="00C67B17"/>
    <w:rsid w:val="00C7142A"/>
    <w:rsid w:val="00C72476"/>
    <w:rsid w:val="00C74245"/>
    <w:rsid w:val="00C746FA"/>
    <w:rsid w:val="00C749FE"/>
    <w:rsid w:val="00C75831"/>
    <w:rsid w:val="00C84339"/>
    <w:rsid w:val="00C846DB"/>
    <w:rsid w:val="00C849EA"/>
    <w:rsid w:val="00C84E85"/>
    <w:rsid w:val="00C85D82"/>
    <w:rsid w:val="00C87130"/>
    <w:rsid w:val="00C919E7"/>
    <w:rsid w:val="00C91E20"/>
    <w:rsid w:val="00C953FB"/>
    <w:rsid w:val="00C9581C"/>
    <w:rsid w:val="00CA08D7"/>
    <w:rsid w:val="00CA0E93"/>
    <w:rsid w:val="00CA2544"/>
    <w:rsid w:val="00CA2B37"/>
    <w:rsid w:val="00CA3008"/>
    <w:rsid w:val="00CA3FF7"/>
    <w:rsid w:val="00CA6730"/>
    <w:rsid w:val="00CB0F42"/>
    <w:rsid w:val="00CB1289"/>
    <w:rsid w:val="00CB13D1"/>
    <w:rsid w:val="00CB2CD8"/>
    <w:rsid w:val="00CB2E7E"/>
    <w:rsid w:val="00CB5A04"/>
    <w:rsid w:val="00CB5BBC"/>
    <w:rsid w:val="00CC0761"/>
    <w:rsid w:val="00CC1E17"/>
    <w:rsid w:val="00CC4326"/>
    <w:rsid w:val="00CC4686"/>
    <w:rsid w:val="00CC71B4"/>
    <w:rsid w:val="00CD088E"/>
    <w:rsid w:val="00CD1620"/>
    <w:rsid w:val="00CD23AF"/>
    <w:rsid w:val="00CD3D48"/>
    <w:rsid w:val="00CD4BBA"/>
    <w:rsid w:val="00CD6909"/>
    <w:rsid w:val="00CE06E3"/>
    <w:rsid w:val="00CE0EAA"/>
    <w:rsid w:val="00CE27E1"/>
    <w:rsid w:val="00CE3B71"/>
    <w:rsid w:val="00CE4379"/>
    <w:rsid w:val="00CE457E"/>
    <w:rsid w:val="00CE4FC8"/>
    <w:rsid w:val="00CE6A40"/>
    <w:rsid w:val="00CE6C5B"/>
    <w:rsid w:val="00CF02B1"/>
    <w:rsid w:val="00CF113C"/>
    <w:rsid w:val="00CF1900"/>
    <w:rsid w:val="00CF1B4D"/>
    <w:rsid w:val="00CF3340"/>
    <w:rsid w:val="00CF52F4"/>
    <w:rsid w:val="00CF5D04"/>
    <w:rsid w:val="00CF5F3A"/>
    <w:rsid w:val="00D00B95"/>
    <w:rsid w:val="00D03E61"/>
    <w:rsid w:val="00D0472A"/>
    <w:rsid w:val="00D05F1A"/>
    <w:rsid w:val="00D068C3"/>
    <w:rsid w:val="00D105D0"/>
    <w:rsid w:val="00D1249E"/>
    <w:rsid w:val="00D13563"/>
    <w:rsid w:val="00D13A65"/>
    <w:rsid w:val="00D13C3D"/>
    <w:rsid w:val="00D162E1"/>
    <w:rsid w:val="00D22C1E"/>
    <w:rsid w:val="00D234CC"/>
    <w:rsid w:val="00D302AC"/>
    <w:rsid w:val="00D312BA"/>
    <w:rsid w:val="00D31746"/>
    <w:rsid w:val="00D32F89"/>
    <w:rsid w:val="00D3306D"/>
    <w:rsid w:val="00D346A9"/>
    <w:rsid w:val="00D3690F"/>
    <w:rsid w:val="00D40381"/>
    <w:rsid w:val="00D411E6"/>
    <w:rsid w:val="00D41839"/>
    <w:rsid w:val="00D41F03"/>
    <w:rsid w:val="00D42363"/>
    <w:rsid w:val="00D43E87"/>
    <w:rsid w:val="00D44153"/>
    <w:rsid w:val="00D443FF"/>
    <w:rsid w:val="00D5115D"/>
    <w:rsid w:val="00D514A5"/>
    <w:rsid w:val="00D52BD5"/>
    <w:rsid w:val="00D57C08"/>
    <w:rsid w:val="00D57F45"/>
    <w:rsid w:val="00D6090F"/>
    <w:rsid w:val="00D64C79"/>
    <w:rsid w:val="00D65DDF"/>
    <w:rsid w:val="00D67118"/>
    <w:rsid w:val="00D70462"/>
    <w:rsid w:val="00D727F0"/>
    <w:rsid w:val="00D75C3F"/>
    <w:rsid w:val="00D76320"/>
    <w:rsid w:val="00D766F7"/>
    <w:rsid w:val="00D8157D"/>
    <w:rsid w:val="00D8279D"/>
    <w:rsid w:val="00D82E7A"/>
    <w:rsid w:val="00D866A6"/>
    <w:rsid w:val="00D8741B"/>
    <w:rsid w:val="00D87DB3"/>
    <w:rsid w:val="00D90030"/>
    <w:rsid w:val="00D94305"/>
    <w:rsid w:val="00DA16AE"/>
    <w:rsid w:val="00DA6308"/>
    <w:rsid w:val="00DA6EC7"/>
    <w:rsid w:val="00DA7D47"/>
    <w:rsid w:val="00DB03AF"/>
    <w:rsid w:val="00DB03F4"/>
    <w:rsid w:val="00DB0983"/>
    <w:rsid w:val="00DB2D8F"/>
    <w:rsid w:val="00DB3743"/>
    <w:rsid w:val="00DB5E3A"/>
    <w:rsid w:val="00DB6B9A"/>
    <w:rsid w:val="00DC02E5"/>
    <w:rsid w:val="00DC0A9A"/>
    <w:rsid w:val="00DC1EB4"/>
    <w:rsid w:val="00DC1FE5"/>
    <w:rsid w:val="00DC2C9C"/>
    <w:rsid w:val="00DC4405"/>
    <w:rsid w:val="00DC4FAF"/>
    <w:rsid w:val="00DC5A17"/>
    <w:rsid w:val="00DC639E"/>
    <w:rsid w:val="00DC6752"/>
    <w:rsid w:val="00DC6B0F"/>
    <w:rsid w:val="00DC78EC"/>
    <w:rsid w:val="00DC7D1C"/>
    <w:rsid w:val="00DD032D"/>
    <w:rsid w:val="00DD0A6A"/>
    <w:rsid w:val="00DD1C13"/>
    <w:rsid w:val="00DD4CDB"/>
    <w:rsid w:val="00DD6A35"/>
    <w:rsid w:val="00DD7138"/>
    <w:rsid w:val="00DD7C5E"/>
    <w:rsid w:val="00DE264A"/>
    <w:rsid w:val="00DE4F38"/>
    <w:rsid w:val="00DE62A6"/>
    <w:rsid w:val="00DE68D4"/>
    <w:rsid w:val="00DF0AA5"/>
    <w:rsid w:val="00DF14F3"/>
    <w:rsid w:val="00DF3A29"/>
    <w:rsid w:val="00DF5D9B"/>
    <w:rsid w:val="00DF64A7"/>
    <w:rsid w:val="00DF6F7F"/>
    <w:rsid w:val="00E004E5"/>
    <w:rsid w:val="00E00C93"/>
    <w:rsid w:val="00E02EBD"/>
    <w:rsid w:val="00E0415A"/>
    <w:rsid w:val="00E074DA"/>
    <w:rsid w:val="00E1075D"/>
    <w:rsid w:val="00E139D2"/>
    <w:rsid w:val="00E1571C"/>
    <w:rsid w:val="00E15924"/>
    <w:rsid w:val="00E17B79"/>
    <w:rsid w:val="00E212F8"/>
    <w:rsid w:val="00E22EA6"/>
    <w:rsid w:val="00E23514"/>
    <w:rsid w:val="00E23AB4"/>
    <w:rsid w:val="00E27869"/>
    <w:rsid w:val="00E3194B"/>
    <w:rsid w:val="00E32DC0"/>
    <w:rsid w:val="00E33C52"/>
    <w:rsid w:val="00E33FB8"/>
    <w:rsid w:val="00E341EA"/>
    <w:rsid w:val="00E34401"/>
    <w:rsid w:val="00E35136"/>
    <w:rsid w:val="00E37C9D"/>
    <w:rsid w:val="00E37F3C"/>
    <w:rsid w:val="00E40A31"/>
    <w:rsid w:val="00E46646"/>
    <w:rsid w:val="00E46AB7"/>
    <w:rsid w:val="00E47FCB"/>
    <w:rsid w:val="00E50265"/>
    <w:rsid w:val="00E50E43"/>
    <w:rsid w:val="00E51DAD"/>
    <w:rsid w:val="00E525E5"/>
    <w:rsid w:val="00E55A89"/>
    <w:rsid w:val="00E57AFE"/>
    <w:rsid w:val="00E632A3"/>
    <w:rsid w:val="00E63583"/>
    <w:rsid w:val="00E63753"/>
    <w:rsid w:val="00E64B66"/>
    <w:rsid w:val="00E64ED2"/>
    <w:rsid w:val="00E66266"/>
    <w:rsid w:val="00E66C93"/>
    <w:rsid w:val="00E67EDB"/>
    <w:rsid w:val="00E71083"/>
    <w:rsid w:val="00E71DB2"/>
    <w:rsid w:val="00E750F1"/>
    <w:rsid w:val="00E765E8"/>
    <w:rsid w:val="00E80852"/>
    <w:rsid w:val="00E822A7"/>
    <w:rsid w:val="00E83CCB"/>
    <w:rsid w:val="00E84EBE"/>
    <w:rsid w:val="00E904A3"/>
    <w:rsid w:val="00E91C21"/>
    <w:rsid w:val="00E91C6E"/>
    <w:rsid w:val="00E928CB"/>
    <w:rsid w:val="00E93248"/>
    <w:rsid w:val="00E93972"/>
    <w:rsid w:val="00E945FE"/>
    <w:rsid w:val="00E97BCF"/>
    <w:rsid w:val="00EA1325"/>
    <w:rsid w:val="00EA1C75"/>
    <w:rsid w:val="00EA325F"/>
    <w:rsid w:val="00EA35D2"/>
    <w:rsid w:val="00EA37AF"/>
    <w:rsid w:val="00EA3BC2"/>
    <w:rsid w:val="00EA3C19"/>
    <w:rsid w:val="00EA4000"/>
    <w:rsid w:val="00EA4F59"/>
    <w:rsid w:val="00EA5ED9"/>
    <w:rsid w:val="00EA65AC"/>
    <w:rsid w:val="00EA7B9A"/>
    <w:rsid w:val="00EB0325"/>
    <w:rsid w:val="00EB03F0"/>
    <w:rsid w:val="00EB040F"/>
    <w:rsid w:val="00EB1330"/>
    <w:rsid w:val="00EB2097"/>
    <w:rsid w:val="00EB3167"/>
    <w:rsid w:val="00EB58AB"/>
    <w:rsid w:val="00EB6734"/>
    <w:rsid w:val="00EB687E"/>
    <w:rsid w:val="00EC0A37"/>
    <w:rsid w:val="00EC1A18"/>
    <w:rsid w:val="00EC2FB1"/>
    <w:rsid w:val="00EC7F75"/>
    <w:rsid w:val="00ED27AA"/>
    <w:rsid w:val="00ED4CA9"/>
    <w:rsid w:val="00EE2D6F"/>
    <w:rsid w:val="00EE425E"/>
    <w:rsid w:val="00EF465C"/>
    <w:rsid w:val="00EF4731"/>
    <w:rsid w:val="00EF5435"/>
    <w:rsid w:val="00EF5955"/>
    <w:rsid w:val="00EF6C74"/>
    <w:rsid w:val="00F0002B"/>
    <w:rsid w:val="00F002E1"/>
    <w:rsid w:val="00F00723"/>
    <w:rsid w:val="00F00B5C"/>
    <w:rsid w:val="00F01015"/>
    <w:rsid w:val="00F0256E"/>
    <w:rsid w:val="00F028FB"/>
    <w:rsid w:val="00F03828"/>
    <w:rsid w:val="00F040FD"/>
    <w:rsid w:val="00F043E8"/>
    <w:rsid w:val="00F04B76"/>
    <w:rsid w:val="00F06716"/>
    <w:rsid w:val="00F0728E"/>
    <w:rsid w:val="00F100F6"/>
    <w:rsid w:val="00F1025B"/>
    <w:rsid w:val="00F104E1"/>
    <w:rsid w:val="00F11BD4"/>
    <w:rsid w:val="00F12194"/>
    <w:rsid w:val="00F12A14"/>
    <w:rsid w:val="00F135D0"/>
    <w:rsid w:val="00F202CE"/>
    <w:rsid w:val="00F23055"/>
    <w:rsid w:val="00F24689"/>
    <w:rsid w:val="00F25976"/>
    <w:rsid w:val="00F26DBC"/>
    <w:rsid w:val="00F303F9"/>
    <w:rsid w:val="00F371A1"/>
    <w:rsid w:val="00F37A07"/>
    <w:rsid w:val="00F4111F"/>
    <w:rsid w:val="00F45171"/>
    <w:rsid w:val="00F456C9"/>
    <w:rsid w:val="00F45FF5"/>
    <w:rsid w:val="00F476B3"/>
    <w:rsid w:val="00F47BE3"/>
    <w:rsid w:val="00F517F2"/>
    <w:rsid w:val="00F52DE7"/>
    <w:rsid w:val="00F548A8"/>
    <w:rsid w:val="00F5495E"/>
    <w:rsid w:val="00F55470"/>
    <w:rsid w:val="00F6039B"/>
    <w:rsid w:val="00F6279D"/>
    <w:rsid w:val="00F62EF9"/>
    <w:rsid w:val="00F6683B"/>
    <w:rsid w:val="00F66AD9"/>
    <w:rsid w:val="00F703C2"/>
    <w:rsid w:val="00F75BB1"/>
    <w:rsid w:val="00F76D5D"/>
    <w:rsid w:val="00F77164"/>
    <w:rsid w:val="00F775FB"/>
    <w:rsid w:val="00F80652"/>
    <w:rsid w:val="00F8334F"/>
    <w:rsid w:val="00F8531C"/>
    <w:rsid w:val="00F86FA0"/>
    <w:rsid w:val="00F90514"/>
    <w:rsid w:val="00F9117D"/>
    <w:rsid w:val="00F9121F"/>
    <w:rsid w:val="00F92335"/>
    <w:rsid w:val="00F96994"/>
    <w:rsid w:val="00F96A08"/>
    <w:rsid w:val="00F9723B"/>
    <w:rsid w:val="00FA289F"/>
    <w:rsid w:val="00FA324A"/>
    <w:rsid w:val="00FA3435"/>
    <w:rsid w:val="00FA3C88"/>
    <w:rsid w:val="00FA3D86"/>
    <w:rsid w:val="00FA410E"/>
    <w:rsid w:val="00FA5149"/>
    <w:rsid w:val="00FA6871"/>
    <w:rsid w:val="00FA7BBC"/>
    <w:rsid w:val="00FB17A2"/>
    <w:rsid w:val="00FB1807"/>
    <w:rsid w:val="00FB2B02"/>
    <w:rsid w:val="00FB34A1"/>
    <w:rsid w:val="00FB3EF3"/>
    <w:rsid w:val="00FB4311"/>
    <w:rsid w:val="00FB43DA"/>
    <w:rsid w:val="00FB5403"/>
    <w:rsid w:val="00FB5A3B"/>
    <w:rsid w:val="00FB5E4A"/>
    <w:rsid w:val="00FB72AC"/>
    <w:rsid w:val="00FC1107"/>
    <w:rsid w:val="00FC148F"/>
    <w:rsid w:val="00FC19AC"/>
    <w:rsid w:val="00FC30EB"/>
    <w:rsid w:val="00FC3F17"/>
    <w:rsid w:val="00FC5034"/>
    <w:rsid w:val="00FC786E"/>
    <w:rsid w:val="00FC7A92"/>
    <w:rsid w:val="00FD02BE"/>
    <w:rsid w:val="00FD25B1"/>
    <w:rsid w:val="00FD347E"/>
    <w:rsid w:val="00FD559E"/>
    <w:rsid w:val="00FD66BF"/>
    <w:rsid w:val="00FE03EB"/>
    <w:rsid w:val="00FE1DA0"/>
    <w:rsid w:val="00FE4396"/>
    <w:rsid w:val="00FE5674"/>
    <w:rsid w:val="00FF064B"/>
    <w:rsid w:val="00FF13C9"/>
    <w:rsid w:val="00FF24FC"/>
    <w:rsid w:val="00FF28D2"/>
    <w:rsid w:val="00FF5F1B"/>
    <w:rsid w:val="00FF6036"/>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4670"/>
    <w:rPr>
      <w:color w:val="808080"/>
    </w:rPr>
  </w:style>
  <w:style w:type="paragraph" w:customStyle="1" w:styleId="84A6E876590B48A5A6CEE18E8D42E641">
    <w:name w:val="84A6E876590B48A5A6CEE18E8D42E641"/>
    <w:qFormat/>
    <w:pPr>
      <w:widowControl w:val="0"/>
      <w:jc w:val="both"/>
    </w:pPr>
    <w:rPr>
      <w:kern w:val="2"/>
      <w:sz w:val="21"/>
      <w:szCs w:val="22"/>
    </w:rPr>
  </w:style>
  <w:style w:type="paragraph" w:customStyle="1" w:styleId="35A266C0633E44E8A1E2CB786FA83717">
    <w:name w:val="35A266C0633E44E8A1E2CB786FA83717"/>
    <w:qFormat/>
    <w:pPr>
      <w:widowControl w:val="0"/>
      <w:jc w:val="both"/>
    </w:pPr>
    <w:rPr>
      <w:kern w:val="2"/>
      <w:sz w:val="21"/>
      <w:szCs w:val="22"/>
    </w:rPr>
  </w:style>
  <w:style w:type="paragraph" w:customStyle="1" w:styleId="351CB96B62CD41BC93911FEF739DA4BD">
    <w:name w:val="351CB96B62CD41BC93911FEF739DA4BD"/>
    <w:qFormat/>
    <w:pPr>
      <w:widowControl w:val="0"/>
      <w:jc w:val="both"/>
    </w:pPr>
    <w:rPr>
      <w:kern w:val="2"/>
      <w:sz w:val="21"/>
      <w:szCs w:val="22"/>
    </w:rPr>
  </w:style>
  <w:style w:type="paragraph" w:customStyle="1" w:styleId="DA2680317B454B639150E6B0E07BEB44">
    <w:name w:val="DA2680317B454B639150E6B0E07BEB44"/>
    <w:qFormat/>
    <w:pPr>
      <w:widowControl w:val="0"/>
      <w:jc w:val="both"/>
    </w:pPr>
    <w:rPr>
      <w:kern w:val="2"/>
      <w:sz w:val="21"/>
      <w:szCs w:val="22"/>
    </w:rPr>
  </w:style>
  <w:style w:type="paragraph" w:customStyle="1" w:styleId="7AF857F14EB04E33AF20AF12E6BB2124">
    <w:name w:val="7AF857F14EB04E33AF20AF12E6BB2124"/>
    <w:qFormat/>
    <w:pPr>
      <w:widowControl w:val="0"/>
      <w:jc w:val="both"/>
    </w:pPr>
    <w:rPr>
      <w:kern w:val="2"/>
      <w:sz w:val="21"/>
      <w:szCs w:val="22"/>
    </w:rPr>
  </w:style>
  <w:style w:type="paragraph" w:customStyle="1" w:styleId="AA2789AC6EAC4B63B28DC51F23962EB8">
    <w:name w:val="AA2789AC6EAC4B63B28DC51F23962EB8"/>
    <w:qFormat/>
    <w:pPr>
      <w:widowControl w:val="0"/>
      <w:jc w:val="both"/>
    </w:pPr>
    <w:rPr>
      <w:kern w:val="2"/>
      <w:sz w:val="21"/>
      <w:szCs w:val="22"/>
    </w:rPr>
  </w:style>
  <w:style w:type="paragraph" w:customStyle="1" w:styleId="130389F8C7B4409393C7B672E7675FB1">
    <w:name w:val="130389F8C7B4409393C7B672E7675FB1"/>
    <w:qFormat/>
    <w:pPr>
      <w:widowControl w:val="0"/>
      <w:jc w:val="both"/>
    </w:pPr>
    <w:rPr>
      <w:kern w:val="2"/>
      <w:sz w:val="21"/>
      <w:szCs w:val="22"/>
    </w:rPr>
  </w:style>
  <w:style w:type="paragraph" w:customStyle="1" w:styleId="77A2B4530E134B7BBA119441B64CC88F">
    <w:name w:val="77A2B4530E134B7BBA119441B64CC88F"/>
    <w:qFormat/>
    <w:pPr>
      <w:widowControl w:val="0"/>
      <w:jc w:val="both"/>
    </w:pPr>
    <w:rPr>
      <w:kern w:val="2"/>
      <w:sz w:val="21"/>
      <w:szCs w:val="22"/>
    </w:rPr>
  </w:style>
  <w:style w:type="paragraph" w:customStyle="1" w:styleId="A1684CBBFE784D57B3344D10B9CCD5EA">
    <w:name w:val="A1684CBBFE784D57B3344D10B9CCD5EA"/>
    <w:qFormat/>
    <w:pPr>
      <w:widowControl w:val="0"/>
      <w:jc w:val="both"/>
    </w:pPr>
    <w:rPr>
      <w:kern w:val="2"/>
      <w:sz w:val="21"/>
      <w:szCs w:val="22"/>
    </w:rPr>
  </w:style>
  <w:style w:type="paragraph" w:customStyle="1" w:styleId="7A6C906E568546529EDC6B8D4B35B3F5">
    <w:name w:val="7A6C906E568546529EDC6B8D4B35B3F5"/>
    <w:qFormat/>
    <w:pPr>
      <w:widowControl w:val="0"/>
      <w:jc w:val="both"/>
    </w:pPr>
    <w:rPr>
      <w:kern w:val="2"/>
      <w:sz w:val="21"/>
      <w:szCs w:val="22"/>
    </w:rPr>
  </w:style>
  <w:style w:type="paragraph" w:customStyle="1" w:styleId="072D1372483B4D8D984198062ED7E3CC">
    <w:name w:val="072D1372483B4D8D984198062ED7E3CC"/>
    <w:qFormat/>
    <w:pPr>
      <w:widowControl w:val="0"/>
      <w:jc w:val="both"/>
    </w:pPr>
    <w:rPr>
      <w:kern w:val="2"/>
      <w:sz w:val="21"/>
      <w:szCs w:val="22"/>
    </w:rPr>
  </w:style>
  <w:style w:type="paragraph" w:customStyle="1" w:styleId="30F32820762F448EB32433C2596C3F33">
    <w:name w:val="30F32820762F448EB32433C2596C3F33"/>
    <w:qFormat/>
    <w:pPr>
      <w:widowControl w:val="0"/>
      <w:jc w:val="both"/>
    </w:pPr>
    <w:rPr>
      <w:kern w:val="2"/>
      <w:sz w:val="21"/>
      <w:szCs w:val="22"/>
    </w:rPr>
  </w:style>
  <w:style w:type="paragraph" w:customStyle="1" w:styleId="752E42DB97284B178CC891407C59F383">
    <w:name w:val="752E42DB97284B178CC891407C59F383"/>
    <w:qFormat/>
    <w:pPr>
      <w:widowControl w:val="0"/>
      <w:jc w:val="both"/>
    </w:pPr>
    <w:rPr>
      <w:kern w:val="2"/>
      <w:sz w:val="21"/>
      <w:szCs w:val="22"/>
    </w:rPr>
  </w:style>
  <w:style w:type="paragraph" w:customStyle="1" w:styleId="A6F7A85AB8844891AA699D43A94D5524">
    <w:name w:val="A6F7A85AB8844891AA699D43A94D5524"/>
    <w:qFormat/>
    <w:pPr>
      <w:widowControl w:val="0"/>
      <w:jc w:val="both"/>
    </w:pPr>
    <w:rPr>
      <w:kern w:val="2"/>
      <w:sz w:val="21"/>
      <w:szCs w:val="22"/>
    </w:rPr>
  </w:style>
  <w:style w:type="paragraph" w:customStyle="1" w:styleId="51D043CCBBBE4993986811CDC47ED14A">
    <w:name w:val="51D043CCBBBE4993986811CDC47ED14A"/>
    <w:pPr>
      <w:widowControl w:val="0"/>
      <w:jc w:val="both"/>
    </w:pPr>
    <w:rPr>
      <w:kern w:val="2"/>
      <w:sz w:val="21"/>
      <w:szCs w:val="22"/>
    </w:rPr>
  </w:style>
  <w:style w:type="paragraph" w:customStyle="1" w:styleId="35EEC48926A04932A20367D1664C045E">
    <w:name w:val="35EEC48926A04932A20367D1664C045E"/>
    <w:qFormat/>
    <w:pPr>
      <w:widowControl w:val="0"/>
      <w:jc w:val="both"/>
    </w:pPr>
    <w:rPr>
      <w:kern w:val="2"/>
      <w:sz w:val="21"/>
      <w:szCs w:val="22"/>
    </w:rPr>
  </w:style>
  <w:style w:type="paragraph" w:customStyle="1" w:styleId="065F6EEC8A734C15A7FC1C5B73245D5A">
    <w:name w:val="065F6EEC8A734C15A7FC1C5B73245D5A"/>
    <w:qFormat/>
    <w:pPr>
      <w:widowControl w:val="0"/>
      <w:jc w:val="both"/>
    </w:pPr>
    <w:rPr>
      <w:kern w:val="2"/>
      <w:sz w:val="21"/>
      <w:szCs w:val="22"/>
    </w:rPr>
  </w:style>
  <w:style w:type="paragraph" w:customStyle="1" w:styleId="28A95D1EE0F14F94AF72C80462331696">
    <w:name w:val="28A95D1EE0F14F94AF72C80462331696"/>
    <w:qFormat/>
    <w:pPr>
      <w:widowControl w:val="0"/>
      <w:jc w:val="both"/>
    </w:pPr>
    <w:rPr>
      <w:kern w:val="2"/>
      <w:sz w:val="21"/>
      <w:szCs w:val="22"/>
    </w:rPr>
  </w:style>
  <w:style w:type="paragraph" w:customStyle="1" w:styleId="3717A57B3661446498A35BDCC68AA17F">
    <w:name w:val="3717A57B3661446498A35BDCC68AA17F"/>
    <w:qFormat/>
    <w:pPr>
      <w:widowControl w:val="0"/>
      <w:jc w:val="both"/>
    </w:pPr>
    <w:rPr>
      <w:kern w:val="2"/>
      <w:sz w:val="21"/>
      <w:szCs w:val="22"/>
    </w:rPr>
  </w:style>
  <w:style w:type="paragraph" w:customStyle="1" w:styleId="8C7FFA0F476F4CF3A3134125A4CF58E1">
    <w:name w:val="8C7FFA0F476F4CF3A3134125A4CF58E1"/>
    <w:qFormat/>
    <w:pPr>
      <w:widowControl w:val="0"/>
      <w:jc w:val="both"/>
    </w:pPr>
    <w:rPr>
      <w:kern w:val="2"/>
      <w:sz w:val="21"/>
      <w:szCs w:val="22"/>
    </w:rPr>
  </w:style>
  <w:style w:type="paragraph" w:customStyle="1" w:styleId="F99D834F066140189DD89C9CA44F2543">
    <w:name w:val="F99D834F066140189DD89C9CA44F2543"/>
    <w:qFormat/>
    <w:pPr>
      <w:widowControl w:val="0"/>
      <w:jc w:val="both"/>
    </w:pPr>
    <w:rPr>
      <w:kern w:val="2"/>
      <w:sz w:val="21"/>
      <w:szCs w:val="22"/>
    </w:rPr>
  </w:style>
  <w:style w:type="paragraph" w:customStyle="1" w:styleId="C7E836261A24471A80D242E621A0E234">
    <w:name w:val="C7E836261A24471A80D242E621A0E234"/>
    <w:qFormat/>
    <w:pPr>
      <w:widowControl w:val="0"/>
      <w:jc w:val="both"/>
    </w:pPr>
    <w:rPr>
      <w:kern w:val="2"/>
      <w:sz w:val="21"/>
      <w:szCs w:val="22"/>
    </w:rPr>
  </w:style>
  <w:style w:type="paragraph" w:customStyle="1" w:styleId="DCED08333A584124A7884D1A91BC5E6E">
    <w:name w:val="DCED08333A584124A7884D1A91BC5E6E"/>
    <w:qFormat/>
    <w:pPr>
      <w:widowControl w:val="0"/>
      <w:jc w:val="both"/>
    </w:pPr>
    <w:rPr>
      <w:kern w:val="2"/>
      <w:sz w:val="21"/>
      <w:szCs w:val="22"/>
    </w:rPr>
  </w:style>
  <w:style w:type="paragraph" w:customStyle="1" w:styleId="B3FDF895538E440D971941DAABA2DA44">
    <w:name w:val="B3FDF895538E440D971941DAABA2DA44"/>
    <w:qFormat/>
    <w:pPr>
      <w:widowControl w:val="0"/>
      <w:jc w:val="both"/>
    </w:pPr>
    <w:rPr>
      <w:kern w:val="2"/>
      <w:sz w:val="21"/>
      <w:szCs w:val="22"/>
    </w:rPr>
  </w:style>
  <w:style w:type="paragraph" w:customStyle="1" w:styleId="E2BC8E9357214257BEF316AEA43D6555">
    <w:name w:val="E2BC8E9357214257BEF316AEA43D6555"/>
    <w:qFormat/>
    <w:pPr>
      <w:widowControl w:val="0"/>
      <w:jc w:val="both"/>
    </w:pPr>
    <w:rPr>
      <w:kern w:val="2"/>
      <w:sz w:val="21"/>
      <w:szCs w:val="22"/>
    </w:rPr>
  </w:style>
  <w:style w:type="paragraph" w:customStyle="1" w:styleId="B2D6C41A290247D7B2C4474CCE8ED152">
    <w:name w:val="B2D6C41A290247D7B2C4474CCE8ED152"/>
    <w:qFormat/>
    <w:pPr>
      <w:widowControl w:val="0"/>
      <w:jc w:val="both"/>
    </w:pPr>
    <w:rPr>
      <w:kern w:val="2"/>
      <w:sz w:val="21"/>
      <w:szCs w:val="22"/>
    </w:rPr>
  </w:style>
  <w:style w:type="paragraph" w:customStyle="1" w:styleId="E74613FA12B241C1A9B181C0313C8097">
    <w:name w:val="E74613FA12B241C1A9B181C0313C8097"/>
    <w:pPr>
      <w:widowControl w:val="0"/>
      <w:jc w:val="both"/>
    </w:pPr>
    <w:rPr>
      <w:kern w:val="2"/>
      <w:sz w:val="21"/>
      <w:szCs w:val="22"/>
    </w:rPr>
  </w:style>
  <w:style w:type="paragraph" w:customStyle="1" w:styleId="F85C5AABDBE6402CAD13FA79B3BADDEB">
    <w:name w:val="F85C5AABDBE6402CAD13FA79B3BADDEB"/>
    <w:pPr>
      <w:widowControl w:val="0"/>
      <w:jc w:val="both"/>
    </w:pPr>
    <w:rPr>
      <w:kern w:val="2"/>
      <w:sz w:val="21"/>
      <w:szCs w:val="22"/>
    </w:rPr>
  </w:style>
  <w:style w:type="paragraph" w:customStyle="1" w:styleId="310B8D0D72F448E79B5DDF5B823DB50E">
    <w:name w:val="310B8D0D72F448E79B5DDF5B823DB50E"/>
    <w:qFormat/>
    <w:pPr>
      <w:widowControl w:val="0"/>
      <w:jc w:val="both"/>
    </w:pPr>
    <w:rPr>
      <w:kern w:val="2"/>
      <w:sz w:val="21"/>
      <w:szCs w:val="22"/>
    </w:rPr>
  </w:style>
  <w:style w:type="paragraph" w:customStyle="1" w:styleId="9E5968CD029A40038C2C816B59C5DB65">
    <w:name w:val="9E5968CD029A40038C2C816B59C5DB65"/>
    <w:qFormat/>
    <w:pPr>
      <w:widowControl w:val="0"/>
      <w:jc w:val="both"/>
    </w:pPr>
    <w:rPr>
      <w:kern w:val="2"/>
      <w:sz w:val="21"/>
      <w:szCs w:val="22"/>
    </w:rPr>
  </w:style>
  <w:style w:type="paragraph" w:customStyle="1" w:styleId="7336CDEEA86741DC9DF4F8ED2AFCB923">
    <w:name w:val="7336CDEEA86741DC9DF4F8ED2AFCB923"/>
    <w:qFormat/>
    <w:pPr>
      <w:widowControl w:val="0"/>
      <w:jc w:val="both"/>
    </w:pPr>
    <w:rPr>
      <w:kern w:val="2"/>
      <w:sz w:val="21"/>
      <w:szCs w:val="22"/>
    </w:rPr>
  </w:style>
  <w:style w:type="paragraph" w:customStyle="1" w:styleId="DA22B9624BE144D5912F32523D327EB1">
    <w:name w:val="DA22B9624BE144D5912F32523D327EB1"/>
    <w:qFormat/>
    <w:pPr>
      <w:widowControl w:val="0"/>
      <w:jc w:val="both"/>
    </w:pPr>
    <w:rPr>
      <w:kern w:val="2"/>
      <w:sz w:val="21"/>
      <w:szCs w:val="22"/>
    </w:rPr>
  </w:style>
  <w:style w:type="paragraph" w:customStyle="1" w:styleId="DC50F7246D6B4FDE93F3E3E20F5397F6">
    <w:name w:val="DC50F7246D6B4FDE93F3E3E20F5397F6"/>
    <w:qFormat/>
    <w:pPr>
      <w:widowControl w:val="0"/>
      <w:jc w:val="both"/>
    </w:pPr>
    <w:rPr>
      <w:kern w:val="2"/>
      <w:sz w:val="21"/>
      <w:szCs w:val="22"/>
    </w:rPr>
  </w:style>
  <w:style w:type="paragraph" w:customStyle="1" w:styleId="8F61C67E0509409AA878ED2B4E0870D9">
    <w:name w:val="8F61C67E0509409AA878ED2B4E0870D9"/>
    <w:qFormat/>
    <w:pPr>
      <w:widowControl w:val="0"/>
      <w:jc w:val="both"/>
    </w:pPr>
    <w:rPr>
      <w:kern w:val="2"/>
      <w:sz w:val="21"/>
      <w:szCs w:val="22"/>
    </w:rPr>
  </w:style>
  <w:style w:type="paragraph" w:customStyle="1" w:styleId="3DF02112C31B4DA2A39B29A7C55B1274">
    <w:name w:val="3DF02112C31B4DA2A39B29A7C55B1274"/>
    <w:qFormat/>
    <w:pPr>
      <w:widowControl w:val="0"/>
      <w:jc w:val="both"/>
    </w:pPr>
    <w:rPr>
      <w:kern w:val="2"/>
      <w:sz w:val="21"/>
      <w:szCs w:val="22"/>
    </w:rPr>
  </w:style>
  <w:style w:type="paragraph" w:customStyle="1" w:styleId="AB3D199A69B84297ABD3FD7795F7BE00">
    <w:name w:val="AB3D199A69B84297ABD3FD7795F7BE00"/>
    <w:qFormat/>
    <w:pPr>
      <w:widowControl w:val="0"/>
      <w:jc w:val="both"/>
    </w:pPr>
    <w:rPr>
      <w:kern w:val="2"/>
      <w:sz w:val="21"/>
      <w:szCs w:val="22"/>
    </w:rPr>
  </w:style>
  <w:style w:type="paragraph" w:customStyle="1" w:styleId="F4223CE59EE04314A5E28A8FA912609D">
    <w:name w:val="F4223CE59EE04314A5E28A8FA912609D"/>
    <w:qFormat/>
    <w:pPr>
      <w:widowControl w:val="0"/>
      <w:jc w:val="both"/>
    </w:pPr>
    <w:rPr>
      <w:kern w:val="2"/>
      <w:sz w:val="21"/>
      <w:szCs w:val="22"/>
    </w:rPr>
  </w:style>
  <w:style w:type="paragraph" w:customStyle="1" w:styleId="F82E27613DFF46499B70DE4C6D1E53E5">
    <w:name w:val="F82E27613DFF46499B70DE4C6D1E53E5"/>
    <w:qFormat/>
    <w:pPr>
      <w:widowControl w:val="0"/>
      <w:jc w:val="both"/>
    </w:pPr>
    <w:rPr>
      <w:kern w:val="2"/>
      <w:sz w:val="21"/>
      <w:szCs w:val="22"/>
    </w:rPr>
  </w:style>
  <w:style w:type="paragraph" w:customStyle="1" w:styleId="75C3ECA7B6D747B0AAB1E88D162AE2AD">
    <w:name w:val="75C3ECA7B6D747B0AAB1E88D162AE2AD"/>
    <w:qFormat/>
    <w:pPr>
      <w:widowControl w:val="0"/>
      <w:jc w:val="both"/>
    </w:pPr>
    <w:rPr>
      <w:kern w:val="2"/>
      <w:sz w:val="21"/>
      <w:szCs w:val="22"/>
    </w:rPr>
  </w:style>
  <w:style w:type="paragraph" w:customStyle="1" w:styleId="1FD6FC3B1BD14E1996BE4AECAECED9C0">
    <w:name w:val="1FD6FC3B1BD14E1996BE4AECAECED9C0"/>
    <w:qFormat/>
    <w:pPr>
      <w:widowControl w:val="0"/>
      <w:jc w:val="both"/>
    </w:pPr>
    <w:rPr>
      <w:kern w:val="2"/>
      <w:sz w:val="21"/>
      <w:szCs w:val="22"/>
    </w:rPr>
  </w:style>
  <w:style w:type="paragraph" w:customStyle="1" w:styleId="F59F3F960F7546DFBFC6CC0B2B45853A">
    <w:name w:val="F59F3F960F7546DFBFC6CC0B2B45853A"/>
    <w:qFormat/>
    <w:pPr>
      <w:widowControl w:val="0"/>
      <w:jc w:val="both"/>
    </w:pPr>
    <w:rPr>
      <w:kern w:val="2"/>
      <w:sz w:val="21"/>
      <w:szCs w:val="22"/>
    </w:rPr>
  </w:style>
  <w:style w:type="paragraph" w:customStyle="1" w:styleId="0F8960725713462EB8AE091A8F89A05D">
    <w:name w:val="0F8960725713462EB8AE091A8F89A05D"/>
    <w:qFormat/>
    <w:pPr>
      <w:widowControl w:val="0"/>
      <w:jc w:val="both"/>
    </w:pPr>
    <w:rPr>
      <w:kern w:val="2"/>
      <w:sz w:val="21"/>
      <w:szCs w:val="22"/>
    </w:rPr>
  </w:style>
  <w:style w:type="paragraph" w:customStyle="1" w:styleId="0C084F61612F46FE92253B3FA0A6E2AF">
    <w:name w:val="0C084F61612F46FE92253B3FA0A6E2AF"/>
    <w:qFormat/>
    <w:pPr>
      <w:widowControl w:val="0"/>
      <w:jc w:val="both"/>
    </w:pPr>
    <w:rPr>
      <w:kern w:val="2"/>
      <w:sz w:val="21"/>
      <w:szCs w:val="22"/>
    </w:rPr>
  </w:style>
  <w:style w:type="paragraph" w:customStyle="1" w:styleId="44D577F414534619A319774941028B12">
    <w:name w:val="44D577F414534619A319774941028B12"/>
    <w:qFormat/>
    <w:pPr>
      <w:widowControl w:val="0"/>
      <w:jc w:val="both"/>
    </w:pPr>
    <w:rPr>
      <w:kern w:val="2"/>
      <w:sz w:val="21"/>
      <w:szCs w:val="22"/>
    </w:rPr>
  </w:style>
  <w:style w:type="paragraph" w:customStyle="1" w:styleId="BB04990DB37047FBBAC8212D8622CBFA">
    <w:name w:val="BB04990DB37047FBBAC8212D8622CBFA"/>
    <w:qFormat/>
    <w:pPr>
      <w:widowControl w:val="0"/>
      <w:jc w:val="both"/>
    </w:pPr>
    <w:rPr>
      <w:kern w:val="2"/>
      <w:sz w:val="21"/>
      <w:szCs w:val="22"/>
    </w:rPr>
  </w:style>
  <w:style w:type="paragraph" w:customStyle="1" w:styleId="0AA35CC9CA7943359AD8FE17F9332C3E">
    <w:name w:val="0AA35CC9CA7943359AD8FE17F9332C3E"/>
    <w:qFormat/>
    <w:pPr>
      <w:widowControl w:val="0"/>
      <w:jc w:val="both"/>
    </w:pPr>
    <w:rPr>
      <w:kern w:val="2"/>
      <w:sz w:val="21"/>
      <w:szCs w:val="22"/>
    </w:rPr>
  </w:style>
  <w:style w:type="paragraph" w:customStyle="1" w:styleId="16C03BB4423D4F198970A44347BD96A4">
    <w:name w:val="16C03BB4423D4F198970A44347BD96A4"/>
    <w:qFormat/>
    <w:pPr>
      <w:widowControl w:val="0"/>
      <w:jc w:val="both"/>
    </w:pPr>
    <w:rPr>
      <w:kern w:val="2"/>
      <w:sz w:val="21"/>
      <w:szCs w:val="22"/>
    </w:rPr>
  </w:style>
  <w:style w:type="paragraph" w:customStyle="1" w:styleId="24E94EA916C64854ACE0A3E72C6B0789">
    <w:name w:val="24E94EA916C64854ACE0A3E72C6B0789"/>
    <w:qFormat/>
    <w:pPr>
      <w:widowControl w:val="0"/>
      <w:jc w:val="both"/>
    </w:pPr>
    <w:rPr>
      <w:kern w:val="2"/>
      <w:sz w:val="21"/>
      <w:szCs w:val="22"/>
    </w:rPr>
  </w:style>
  <w:style w:type="paragraph" w:customStyle="1" w:styleId="47CE401B4D1F408BB7C00769F667C29E">
    <w:name w:val="47CE401B4D1F408BB7C00769F667C29E"/>
    <w:qFormat/>
    <w:pPr>
      <w:widowControl w:val="0"/>
      <w:jc w:val="both"/>
    </w:pPr>
    <w:rPr>
      <w:kern w:val="2"/>
      <w:sz w:val="21"/>
      <w:szCs w:val="22"/>
    </w:rPr>
  </w:style>
  <w:style w:type="paragraph" w:customStyle="1" w:styleId="A728E892292A424FAD33085F81224778">
    <w:name w:val="A728E892292A424FAD33085F81224778"/>
    <w:qFormat/>
    <w:pPr>
      <w:widowControl w:val="0"/>
      <w:jc w:val="both"/>
    </w:pPr>
    <w:rPr>
      <w:kern w:val="2"/>
      <w:sz w:val="21"/>
      <w:szCs w:val="22"/>
    </w:rPr>
  </w:style>
  <w:style w:type="paragraph" w:customStyle="1" w:styleId="F64F3571F12B400BA71E03E012553804">
    <w:name w:val="F64F3571F12B400BA71E03E012553804"/>
    <w:qFormat/>
    <w:pPr>
      <w:widowControl w:val="0"/>
      <w:jc w:val="both"/>
    </w:pPr>
    <w:rPr>
      <w:kern w:val="2"/>
      <w:sz w:val="21"/>
      <w:szCs w:val="22"/>
    </w:rPr>
  </w:style>
  <w:style w:type="paragraph" w:customStyle="1" w:styleId="E61B09C7BBB9494CA1F3708E7042852B">
    <w:name w:val="E61B09C7BBB9494CA1F3708E7042852B"/>
    <w:qFormat/>
    <w:pPr>
      <w:widowControl w:val="0"/>
      <w:jc w:val="both"/>
    </w:pPr>
    <w:rPr>
      <w:kern w:val="2"/>
      <w:sz w:val="21"/>
      <w:szCs w:val="22"/>
    </w:rPr>
  </w:style>
  <w:style w:type="paragraph" w:customStyle="1" w:styleId="A7180B3EED2E49AAB25B4957BCDB04BB">
    <w:name w:val="A7180B3EED2E49AAB25B4957BCDB04BB"/>
    <w:qFormat/>
    <w:pPr>
      <w:widowControl w:val="0"/>
      <w:jc w:val="both"/>
    </w:pPr>
    <w:rPr>
      <w:kern w:val="2"/>
      <w:sz w:val="21"/>
      <w:szCs w:val="22"/>
    </w:rPr>
  </w:style>
  <w:style w:type="paragraph" w:customStyle="1" w:styleId="5C77B37C7EBF4C36A86D8EC9E4AB4DB4">
    <w:name w:val="5C77B37C7EBF4C36A86D8EC9E4AB4DB4"/>
    <w:qFormat/>
    <w:pPr>
      <w:widowControl w:val="0"/>
      <w:jc w:val="both"/>
    </w:pPr>
    <w:rPr>
      <w:kern w:val="2"/>
      <w:sz w:val="21"/>
      <w:szCs w:val="22"/>
    </w:rPr>
  </w:style>
  <w:style w:type="paragraph" w:customStyle="1" w:styleId="0967671618D6419BB7E63533853F1D5D">
    <w:name w:val="0967671618D6419BB7E63533853F1D5D"/>
    <w:qFormat/>
    <w:pPr>
      <w:widowControl w:val="0"/>
      <w:jc w:val="both"/>
    </w:pPr>
    <w:rPr>
      <w:kern w:val="2"/>
      <w:sz w:val="21"/>
      <w:szCs w:val="22"/>
    </w:rPr>
  </w:style>
  <w:style w:type="paragraph" w:customStyle="1" w:styleId="5DD170D90833464089CC9DAF59CAB736">
    <w:name w:val="5DD170D90833464089CC9DAF59CAB736"/>
    <w:qFormat/>
    <w:pPr>
      <w:widowControl w:val="0"/>
      <w:jc w:val="both"/>
    </w:pPr>
    <w:rPr>
      <w:kern w:val="2"/>
      <w:sz w:val="21"/>
      <w:szCs w:val="22"/>
    </w:rPr>
  </w:style>
  <w:style w:type="paragraph" w:customStyle="1" w:styleId="50D7B22D9E314E1A88B186BB8F7D023E">
    <w:name w:val="50D7B22D9E314E1A88B186BB8F7D023E"/>
    <w:qFormat/>
    <w:pPr>
      <w:widowControl w:val="0"/>
      <w:jc w:val="both"/>
    </w:pPr>
    <w:rPr>
      <w:kern w:val="2"/>
      <w:sz w:val="21"/>
      <w:szCs w:val="22"/>
    </w:rPr>
  </w:style>
  <w:style w:type="paragraph" w:customStyle="1" w:styleId="D0202CD85E8D4AD29F2A54F3CB752FE0">
    <w:name w:val="D0202CD85E8D4AD29F2A54F3CB752FE0"/>
    <w:qFormat/>
    <w:pPr>
      <w:widowControl w:val="0"/>
      <w:jc w:val="both"/>
    </w:pPr>
    <w:rPr>
      <w:kern w:val="2"/>
      <w:sz w:val="21"/>
      <w:szCs w:val="22"/>
    </w:rPr>
  </w:style>
  <w:style w:type="paragraph" w:customStyle="1" w:styleId="9CA29221B11D4C46B45717C59631D224">
    <w:name w:val="9CA29221B11D4C46B45717C59631D224"/>
    <w:qFormat/>
    <w:pPr>
      <w:widowControl w:val="0"/>
      <w:jc w:val="both"/>
    </w:pPr>
    <w:rPr>
      <w:kern w:val="2"/>
      <w:sz w:val="21"/>
      <w:szCs w:val="22"/>
    </w:rPr>
  </w:style>
  <w:style w:type="paragraph" w:customStyle="1" w:styleId="5E802108F3554AB9AF4659FFD5B4C71A">
    <w:name w:val="5E802108F3554AB9AF4659FFD5B4C71A"/>
    <w:qFormat/>
    <w:pPr>
      <w:widowControl w:val="0"/>
      <w:jc w:val="both"/>
    </w:pPr>
    <w:rPr>
      <w:kern w:val="2"/>
      <w:sz w:val="21"/>
      <w:szCs w:val="22"/>
    </w:rPr>
  </w:style>
  <w:style w:type="paragraph" w:customStyle="1" w:styleId="11753BA91EDC409DA2E27B1B125CE3F3">
    <w:name w:val="11753BA91EDC409DA2E27B1B125CE3F3"/>
    <w:qFormat/>
    <w:pPr>
      <w:widowControl w:val="0"/>
      <w:jc w:val="both"/>
    </w:pPr>
    <w:rPr>
      <w:kern w:val="2"/>
      <w:sz w:val="21"/>
      <w:szCs w:val="22"/>
    </w:rPr>
  </w:style>
  <w:style w:type="paragraph" w:customStyle="1" w:styleId="E315C90A5A2647F99FD60642E56FCBC4">
    <w:name w:val="E315C90A5A2647F99FD60642E56FCBC4"/>
    <w:qFormat/>
    <w:pPr>
      <w:widowControl w:val="0"/>
      <w:jc w:val="both"/>
    </w:pPr>
    <w:rPr>
      <w:kern w:val="2"/>
      <w:sz w:val="21"/>
      <w:szCs w:val="22"/>
    </w:rPr>
  </w:style>
  <w:style w:type="paragraph" w:customStyle="1" w:styleId="6A5C73A34A6C40298377479F159DFB9B">
    <w:name w:val="6A5C73A34A6C40298377479F159DFB9B"/>
    <w:qFormat/>
    <w:pPr>
      <w:widowControl w:val="0"/>
      <w:jc w:val="both"/>
    </w:pPr>
    <w:rPr>
      <w:kern w:val="2"/>
      <w:sz w:val="21"/>
      <w:szCs w:val="22"/>
    </w:rPr>
  </w:style>
  <w:style w:type="paragraph" w:customStyle="1" w:styleId="AEECAB2785D04A23A97020F2F759A364">
    <w:name w:val="AEECAB2785D04A23A97020F2F759A364"/>
    <w:qFormat/>
    <w:pPr>
      <w:widowControl w:val="0"/>
      <w:jc w:val="both"/>
    </w:pPr>
    <w:rPr>
      <w:kern w:val="2"/>
      <w:sz w:val="21"/>
      <w:szCs w:val="22"/>
    </w:rPr>
  </w:style>
  <w:style w:type="paragraph" w:customStyle="1" w:styleId="248DF33ED75142DA8118946DA70FC6C0">
    <w:name w:val="248DF33ED75142DA8118946DA70FC6C0"/>
    <w:qFormat/>
    <w:pPr>
      <w:widowControl w:val="0"/>
      <w:jc w:val="both"/>
    </w:pPr>
    <w:rPr>
      <w:kern w:val="2"/>
      <w:sz w:val="21"/>
      <w:szCs w:val="22"/>
    </w:rPr>
  </w:style>
  <w:style w:type="paragraph" w:customStyle="1" w:styleId="5F076E8E08D742D492DEE81934E8BAB6">
    <w:name w:val="5F076E8E08D742D492DEE81934E8BAB6"/>
    <w:qFormat/>
    <w:pPr>
      <w:widowControl w:val="0"/>
      <w:jc w:val="both"/>
    </w:pPr>
    <w:rPr>
      <w:kern w:val="2"/>
      <w:sz w:val="21"/>
      <w:szCs w:val="22"/>
    </w:rPr>
  </w:style>
  <w:style w:type="paragraph" w:customStyle="1" w:styleId="5EA0B92DF4F949FE992E7FCE2FE28996">
    <w:name w:val="5EA0B92DF4F949FE992E7FCE2FE28996"/>
    <w:qFormat/>
    <w:pPr>
      <w:widowControl w:val="0"/>
      <w:jc w:val="both"/>
    </w:pPr>
    <w:rPr>
      <w:kern w:val="2"/>
      <w:sz w:val="21"/>
      <w:szCs w:val="22"/>
    </w:rPr>
  </w:style>
  <w:style w:type="paragraph" w:customStyle="1" w:styleId="AD050B2E3FA645C8AD837DB3B4DF6E52">
    <w:name w:val="AD050B2E3FA645C8AD837DB3B4DF6E52"/>
    <w:qFormat/>
    <w:pPr>
      <w:widowControl w:val="0"/>
      <w:jc w:val="both"/>
    </w:pPr>
    <w:rPr>
      <w:kern w:val="2"/>
      <w:sz w:val="21"/>
      <w:szCs w:val="22"/>
    </w:rPr>
  </w:style>
  <w:style w:type="paragraph" w:customStyle="1" w:styleId="831D7847A829451FA0D293ADBB51AAB2">
    <w:name w:val="831D7847A829451FA0D293ADBB51AAB2"/>
    <w:qFormat/>
    <w:pPr>
      <w:widowControl w:val="0"/>
      <w:jc w:val="both"/>
    </w:pPr>
    <w:rPr>
      <w:kern w:val="2"/>
      <w:sz w:val="21"/>
      <w:szCs w:val="22"/>
    </w:rPr>
  </w:style>
  <w:style w:type="paragraph" w:customStyle="1" w:styleId="8A9A3CE4F68948608AB8221950E39057">
    <w:name w:val="8A9A3CE4F68948608AB8221950E39057"/>
    <w:qFormat/>
    <w:pPr>
      <w:widowControl w:val="0"/>
      <w:jc w:val="both"/>
    </w:pPr>
    <w:rPr>
      <w:kern w:val="2"/>
      <w:sz w:val="21"/>
      <w:szCs w:val="22"/>
    </w:rPr>
  </w:style>
  <w:style w:type="paragraph" w:customStyle="1" w:styleId="4FFB94F49E104CA3BF5981FF7893203E">
    <w:name w:val="4FFB94F49E104CA3BF5981FF7893203E"/>
    <w:qFormat/>
    <w:pPr>
      <w:widowControl w:val="0"/>
      <w:jc w:val="both"/>
    </w:pPr>
    <w:rPr>
      <w:kern w:val="2"/>
      <w:sz w:val="21"/>
      <w:szCs w:val="22"/>
    </w:rPr>
  </w:style>
  <w:style w:type="paragraph" w:customStyle="1" w:styleId="76F55CDE157B410CA1AE05D6386E73F7">
    <w:name w:val="76F55CDE157B410CA1AE05D6386E73F7"/>
    <w:qFormat/>
    <w:pPr>
      <w:widowControl w:val="0"/>
      <w:jc w:val="both"/>
    </w:pPr>
    <w:rPr>
      <w:kern w:val="2"/>
      <w:sz w:val="21"/>
      <w:szCs w:val="22"/>
    </w:rPr>
  </w:style>
  <w:style w:type="paragraph" w:customStyle="1" w:styleId="E98E197379E04136BD23AE8F92B08568">
    <w:name w:val="E98E197379E04136BD23AE8F92B08568"/>
    <w:qFormat/>
    <w:pPr>
      <w:widowControl w:val="0"/>
      <w:jc w:val="both"/>
    </w:pPr>
    <w:rPr>
      <w:kern w:val="2"/>
      <w:sz w:val="21"/>
      <w:szCs w:val="22"/>
    </w:rPr>
  </w:style>
  <w:style w:type="paragraph" w:customStyle="1" w:styleId="9FA1DE52467F4BF289095DAB24959DEB">
    <w:name w:val="9FA1DE52467F4BF289095DAB24959DEB"/>
    <w:qFormat/>
    <w:pPr>
      <w:widowControl w:val="0"/>
      <w:jc w:val="both"/>
    </w:pPr>
    <w:rPr>
      <w:kern w:val="2"/>
      <w:sz w:val="21"/>
      <w:szCs w:val="22"/>
    </w:rPr>
  </w:style>
  <w:style w:type="paragraph" w:customStyle="1" w:styleId="57C5706F18914DC2B306B64B15A50126">
    <w:name w:val="57C5706F18914DC2B306B64B15A50126"/>
    <w:qFormat/>
    <w:pPr>
      <w:widowControl w:val="0"/>
      <w:jc w:val="both"/>
    </w:pPr>
    <w:rPr>
      <w:kern w:val="2"/>
      <w:sz w:val="21"/>
      <w:szCs w:val="22"/>
    </w:rPr>
  </w:style>
  <w:style w:type="paragraph" w:customStyle="1" w:styleId="60B71B17F3C04B38A24EE3778F56376E">
    <w:name w:val="60B71B17F3C04B38A24EE3778F56376E"/>
    <w:qFormat/>
    <w:pPr>
      <w:widowControl w:val="0"/>
      <w:jc w:val="both"/>
    </w:pPr>
    <w:rPr>
      <w:kern w:val="2"/>
      <w:sz w:val="21"/>
      <w:szCs w:val="22"/>
    </w:rPr>
  </w:style>
  <w:style w:type="paragraph" w:customStyle="1" w:styleId="F3E9A689D9804BD6B3E088B1F1F95D8A">
    <w:name w:val="F3E9A689D9804BD6B3E088B1F1F95D8A"/>
    <w:qFormat/>
    <w:pPr>
      <w:widowControl w:val="0"/>
      <w:jc w:val="both"/>
    </w:pPr>
    <w:rPr>
      <w:kern w:val="2"/>
      <w:sz w:val="21"/>
      <w:szCs w:val="22"/>
    </w:rPr>
  </w:style>
  <w:style w:type="paragraph" w:customStyle="1" w:styleId="08913B783F004E779AF5F466A040CD46">
    <w:name w:val="08913B783F004E779AF5F466A040CD46"/>
    <w:qFormat/>
    <w:pPr>
      <w:widowControl w:val="0"/>
      <w:jc w:val="both"/>
    </w:pPr>
    <w:rPr>
      <w:kern w:val="2"/>
      <w:sz w:val="21"/>
      <w:szCs w:val="22"/>
    </w:rPr>
  </w:style>
  <w:style w:type="paragraph" w:customStyle="1" w:styleId="2EF1FA7DD38E4B26AC0E596E0D092F8F">
    <w:name w:val="2EF1FA7DD38E4B26AC0E596E0D092F8F"/>
    <w:qFormat/>
    <w:pPr>
      <w:widowControl w:val="0"/>
      <w:jc w:val="both"/>
    </w:pPr>
    <w:rPr>
      <w:kern w:val="2"/>
      <w:sz w:val="21"/>
      <w:szCs w:val="22"/>
    </w:rPr>
  </w:style>
  <w:style w:type="paragraph" w:customStyle="1" w:styleId="890FCDC8DDCE4D029350A8F07F2DA2F2">
    <w:name w:val="890FCDC8DDCE4D029350A8F07F2DA2F2"/>
    <w:qFormat/>
    <w:pPr>
      <w:widowControl w:val="0"/>
      <w:jc w:val="both"/>
    </w:pPr>
    <w:rPr>
      <w:kern w:val="2"/>
      <w:sz w:val="21"/>
      <w:szCs w:val="22"/>
    </w:rPr>
  </w:style>
  <w:style w:type="paragraph" w:customStyle="1" w:styleId="8725D8CE66814D1B82C8E2954BE33A54">
    <w:name w:val="8725D8CE66814D1B82C8E2954BE33A54"/>
    <w:qFormat/>
    <w:pPr>
      <w:widowControl w:val="0"/>
      <w:jc w:val="both"/>
    </w:pPr>
    <w:rPr>
      <w:kern w:val="2"/>
      <w:sz w:val="21"/>
      <w:szCs w:val="22"/>
    </w:rPr>
  </w:style>
  <w:style w:type="paragraph" w:customStyle="1" w:styleId="F0F694BD06ED4DBB81292D336BAABAB1">
    <w:name w:val="F0F694BD06ED4DBB81292D336BAABAB1"/>
    <w:qFormat/>
    <w:pPr>
      <w:widowControl w:val="0"/>
      <w:jc w:val="both"/>
    </w:pPr>
    <w:rPr>
      <w:kern w:val="2"/>
      <w:sz w:val="21"/>
      <w:szCs w:val="22"/>
    </w:rPr>
  </w:style>
  <w:style w:type="paragraph" w:customStyle="1" w:styleId="8FC004F19D7B48CA80FA45A6A5D59C58">
    <w:name w:val="8FC004F19D7B48CA80FA45A6A5D59C58"/>
    <w:qFormat/>
    <w:pPr>
      <w:widowControl w:val="0"/>
      <w:jc w:val="both"/>
    </w:pPr>
    <w:rPr>
      <w:kern w:val="2"/>
      <w:sz w:val="21"/>
      <w:szCs w:val="22"/>
    </w:rPr>
  </w:style>
  <w:style w:type="paragraph" w:customStyle="1" w:styleId="F9ADEBBB71D6459DB7F7EA61AAFEAE79">
    <w:name w:val="F9ADEBBB71D6459DB7F7EA61AAFEAE79"/>
    <w:qFormat/>
    <w:pPr>
      <w:widowControl w:val="0"/>
      <w:jc w:val="both"/>
    </w:pPr>
    <w:rPr>
      <w:kern w:val="2"/>
      <w:sz w:val="21"/>
      <w:szCs w:val="22"/>
    </w:rPr>
  </w:style>
  <w:style w:type="paragraph" w:customStyle="1" w:styleId="FA089DA879FC4DB8894BD6C946020DCA">
    <w:name w:val="FA089DA879FC4DB8894BD6C946020DCA"/>
    <w:qFormat/>
    <w:pPr>
      <w:widowControl w:val="0"/>
      <w:jc w:val="both"/>
    </w:pPr>
    <w:rPr>
      <w:kern w:val="2"/>
      <w:sz w:val="21"/>
      <w:szCs w:val="22"/>
    </w:rPr>
  </w:style>
  <w:style w:type="paragraph" w:customStyle="1" w:styleId="0CB41D3823084CF6B7EBC2CEA8690234">
    <w:name w:val="0CB41D3823084CF6B7EBC2CEA8690234"/>
    <w:qFormat/>
    <w:pPr>
      <w:widowControl w:val="0"/>
      <w:jc w:val="both"/>
    </w:pPr>
    <w:rPr>
      <w:kern w:val="2"/>
      <w:sz w:val="21"/>
      <w:szCs w:val="22"/>
    </w:rPr>
  </w:style>
  <w:style w:type="paragraph" w:customStyle="1" w:styleId="739CDE953A144342A486C1F0B1371D53">
    <w:name w:val="739CDE953A144342A486C1F0B1371D53"/>
    <w:qFormat/>
    <w:pPr>
      <w:widowControl w:val="0"/>
      <w:jc w:val="both"/>
    </w:pPr>
    <w:rPr>
      <w:kern w:val="2"/>
      <w:sz w:val="21"/>
      <w:szCs w:val="22"/>
    </w:rPr>
  </w:style>
  <w:style w:type="paragraph" w:customStyle="1" w:styleId="3EE88A8AD91A4456A91A8339D061EF1A">
    <w:name w:val="3EE88A8AD91A4456A91A8339D061EF1A"/>
    <w:qFormat/>
    <w:pPr>
      <w:widowControl w:val="0"/>
      <w:jc w:val="both"/>
    </w:pPr>
    <w:rPr>
      <w:kern w:val="2"/>
      <w:sz w:val="21"/>
      <w:szCs w:val="22"/>
    </w:rPr>
  </w:style>
  <w:style w:type="paragraph" w:customStyle="1" w:styleId="F04EC76DF52C4FE5B03BB065ED1BC22B">
    <w:name w:val="F04EC76DF52C4FE5B03BB065ED1BC22B"/>
    <w:qFormat/>
    <w:pPr>
      <w:widowControl w:val="0"/>
      <w:jc w:val="both"/>
    </w:pPr>
    <w:rPr>
      <w:kern w:val="2"/>
      <w:sz w:val="21"/>
      <w:szCs w:val="22"/>
    </w:rPr>
  </w:style>
  <w:style w:type="paragraph" w:customStyle="1" w:styleId="D4719F3D72674C44B9AA076534E6E0D3">
    <w:name w:val="D4719F3D72674C44B9AA076534E6E0D3"/>
    <w:qFormat/>
    <w:pPr>
      <w:widowControl w:val="0"/>
      <w:jc w:val="both"/>
    </w:pPr>
    <w:rPr>
      <w:kern w:val="2"/>
      <w:sz w:val="21"/>
      <w:szCs w:val="22"/>
    </w:rPr>
  </w:style>
  <w:style w:type="paragraph" w:customStyle="1" w:styleId="BC6C5C33F4884244A7A6C1ACE02D4871">
    <w:name w:val="BC6C5C33F4884244A7A6C1ACE02D4871"/>
    <w:qFormat/>
    <w:pPr>
      <w:widowControl w:val="0"/>
      <w:jc w:val="both"/>
    </w:pPr>
    <w:rPr>
      <w:kern w:val="2"/>
      <w:sz w:val="21"/>
      <w:szCs w:val="22"/>
    </w:rPr>
  </w:style>
  <w:style w:type="paragraph" w:customStyle="1" w:styleId="584B3F6D11F34C4286484B5231A6CC95">
    <w:name w:val="584B3F6D11F34C4286484B5231A6CC95"/>
    <w:qFormat/>
    <w:pPr>
      <w:widowControl w:val="0"/>
      <w:jc w:val="both"/>
    </w:pPr>
    <w:rPr>
      <w:kern w:val="2"/>
      <w:sz w:val="21"/>
      <w:szCs w:val="22"/>
    </w:rPr>
  </w:style>
  <w:style w:type="paragraph" w:customStyle="1" w:styleId="6E8F8527420749E6A04E91F6B8F7BB8E">
    <w:name w:val="6E8F8527420749E6A04E91F6B8F7BB8E"/>
    <w:qFormat/>
    <w:pPr>
      <w:widowControl w:val="0"/>
      <w:jc w:val="both"/>
    </w:pPr>
    <w:rPr>
      <w:kern w:val="2"/>
      <w:sz w:val="21"/>
      <w:szCs w:val="22"/>
    </w:rPr>
  </w:style>
  <w:style w:type="paragraph" w:customStyle="1" w:styleId="68D3141D4D944050914A55F4CB63812C">
    <w:name w:val="68D3141D4D944050914A55F4CB63812C"/>
    <w:qFormat/>
    <w:pPr>
      <w:widowControl w:val="0"/>
      <w:jc w:val="both"/>
    </w:pPr>
    <w:rPr>
      <w:kern w:val="2"/>
      <w:sz w:val="21"/>
      <w:szCs w:val="22"/>
    </w:rPr>
  </w:style>
  <w:style w:type="paragraph" w:customStyle="1" w:styleId="75680FABCCB445CF808DD7A5C83180D8">
    <w:name w:val="75680FABCCB445CF808DD7A5C83180D8"/>
    <w:qFormat/>
    <w:pPr>
      <w:widowControl w:val="0"/>
      <w:jc w:val="both"/>
    </w:pPr>
    <w:rPr>
      <w:kern w:val="2"/>
      <w:sz w:val="21"/>
      <w:szCs w:val="22"/>
    </w:rPr>
  </w:style>
  <w:style w:type="paragraph" w:customStyle="1" w:styleId="3B79010D7F714E7CB26E93BDC2266E22">
    <w:name w:val="3B79010D7F714E7CB26E93BDC2266E22"/>
    <w:qFormat/>
    <w:pPr>
      <w:widowControl w:val="0"/>
      <w:jc w:val="both"/>
    </w:pPr>
    <w:rPr>
      <w:kern w:val="2"/>
      <w:sz w:val="21"/>
      <w:szCs w:val="22"/>
    </w:rPr>
  </w:style>
  <w:style w:type="paragraph" w:customStyle="1" w:styleId="B2A6503F6950473194B51681E36D1FC1">
    <w:name w:val="B2A6503F6950473194B51681E36D1FC1"/>
    <w:qFormat/>
    <w:pPr>
      <w:widowControl w:val="0"/>
      <w:jc w:val="both"/>
    </w:pPr>
    <w:rPr>
      <w:kern w:val="2"/>
      <w:sz w:val="21"/>
      <w:szCs w:val="22"/>
    </w:rPr>
  </w:style>
  <w:style w:type="paragraph" w:customStyle="1" w:styleId="27A140A9D61649A9A9027E69D5E0347B">
    <w:name w:val="27A140A9D61649A9A9027E69D5E0347B"/>
    <w:qFormat/>
    <w:pPr>
      <w:widowControl w:val="0"/>
      <w:jc w:val="both"/>
    </w:pPr>
    <w:rPr>
      <w:kern w:val="2"/>
      <w:sz w:val="21"/>
      <w:szCs w:val="22"/>
    </w:rPr>
  </w:style>
  <w:style w:type="paragraph" w:customStyle="1" w:styleId="AB2018CBFC9E4CCD9CDD4ECBB495A489">
    <w:name w:val="AB2018CBFC9E4CCD9CDD4ECBB495A489"/>
    <w:qFormat/>
    <w:pPr>
      <w:widowControl w:val="0"/>
      <w:jc w:val="both"/>
    </w:pPr>
    <w:rPr>
      <w:kern w:val="2"/>
      <w:sz w:val="21"/>
      <w:szCs w:val="22"/>
    </w:rPr>
  </w:style>
  <w:style w:type="paragraph" w:customStyle="1" w:styleId="837ED541DA4144C19EACE8F1B2262A43">
    <w:name w:val="837ED541DA4144C19EACE8F1B2262A43"/>
    <w:qFormat/>
    <w:pPr>
      <w:widowControl w:val="0"/>
      <w:jc w:val="both"/>
    </w:pPr>
    <w:rPr>
      <w:kern w:val="2"/>
      <w:sz w:val="21"/>
      <w:szCs w:val="22"/>
    </w:rPr>
  </w:style>
  <w:style w:type="paragraph" w:customStyle="1" w:styleId="94AFE9E1F8EA45BC876F7C96BB0F4C79">
    <w:name w:val="94AFE9E1F8EA45BC876F7C96BB0F4C79"/>
    <w:qFormat/>
    <w:pPr>
      <w:widowControl w:val="0"/>
      <w:jc w:val="both"/>
    </w:pPr>
    <w:rPr>
      <w:kern w:val="2"/>
      <w:sz w:val="21"/>
      <w:szCs w:val="22"/>
    </w:rPr>
  </w:style>
  <w:style w:type="paragraph" w:customStyle="1" w:styleId="6ABB5CD74CC84E73AA950CDB30F53CDB">
    <w:name w:val="6ABB5CD74CC84E73AA950CDB30F53CDB"/>
    <w:qFormat/>
    <w:pPr>
      <w:widowControl w:val="0"/>
      <w:jc w:val="both"/>
    </w:pPr>
    <w:rPr>
      <w:kern w:val="2"/>
      <w:sz w:val="21"/>
      <w:szCs w:val="22"/>
    </w:rPr>
  </w:style>
  <w:style w:type="paragraph" w:customStyle="1" w:styleId="BAF78B790D9D4F59BDC57959965E044C">
    <w:name w:val="BAF78B790D9D4F59BDC57959965E044C"/>
    <w:qFormat/>
    <w:pPr>
      <w:widowControl w:val="0"/>
      <w:jc w:val="both"/>
    </w:pPr>
    <w:rPr>
      <w:kern w:val="2"/>
      <w:sz w:val="21"/>
      <w:szCs w:val="22"/>
    </w:rPr>
  </w:style>
  <w:style w:type="paragraph" w:customStyle="1" w:styleId="AFD7AFEF1A82443EA3613911BE502A6D">
    <w:name w:val="AFD7AFEF1A82443EA3613911BE502A6D"/>
    <w:qFormat/>
    <w:pPr>
      <w:widowControl w:val="0"/>
      <w:jc w:val="both"/>
    </w:pPr>
    <w:rPr>
      <w:kern w:val="2"/>
      <w:sz w:val="21"/>
      <w:szCs w:val="22"/>
    </w:rPr>
  </w:style>
  <w:style w:type="paragraph" w:customStyle="1" w:styleId="A0B9BD757191457D9C9A756AA1E0C869">
    <w:name w:val="A0B9BD757191457D9C9A756AA1E0C869"/>
    <w:pPr>
      <w:widowControl w:val="0"/>
      <w:jc w:val="both"/>
    </w:pPr>
    <w:rPr>
      <w:kern w:val="2"/>
      <w:sz w:val="21"/>
      <w:szCs w:val="22"/>
    </w:rPr>
  </w:style>
  <w:style w:type="paragraph" w:customStyle="1" w:styleId="79043493794E487B9302A9850DA62B2F">
    <w:name w:val="79043493794E487B9302A9850DA62B2F"/>
    <w:qFormat/>
    <w:pPr>
      <w:widowControl w:val="0"/>
      <w:jc w:val="both"/>
    </w:pPr>
    <w:rPr>
      <w:kern w:val="2"/>
      <w:sz w:val="21"/>
      <w:szCs w:val="22"/>
    </w:rPr>
  </w:style>
  <w:style w:type="paragraph" w:customStyle="1" w:styleId="9FFA6C8FFFFE4E2892B7495334ED98FE">
    <w:name w:val="9FFA6C8FFFFE4E2892B7495334ED98FE"/>
    <w:qFormat/>
    <w:pPr>
      <w:widowControl w:val="0"/>
      <w:jc w:val="both"/>
    </w:pPr>
    <w:rPr>
      <w:kern w:val="2"/>
      <w:sz w:val="21"/>
      <w:szCs w:val="22"/>
    </w:rPr>
  </w:style>
  <w:style w:type="paragraph" w:customStyle="1" w:styleId="F1A6806E52674A939A780950CCA96154">
    <w:name w:val="F1A6806E52674A939A780950CCA96154"/>
    <w:qFormat/>
    <w:pPr>
      <w:widowControl w:val="0"/>
      <w:jc w:val="both"/>
    </w:pPr>
    <w:rPr>
      <w:kern w:val="2"/>
      <w:sz w:val="21"/>
      <w:szCs w:val="22"/>
    </w:rPr>
  </w:style>
  <w:style w:type="paragraph" w:customStyle="1" w:styleId="B6BC86F420DF4C909ADEC5CEFF968954">
    <w:name w:val="B6BC86F420DF4C909ADEC5CEFF968954"/>
    <w:qFormat/>
    <w:pPr>
      <w:widowControl w:val="0"/>
      <w:jc w:val="both"/>
    </w:pPr>
    <w:rPr>
      <w:kern w:val="2"/>
      <w:sz w:val="21"/>
      <w:szCs w:val="22"/>
    </w:rPr>
  </w:style>
  <w:style w:type="paragraph" w:customStyle="1" w:styleId="DB92C94B69E742568189D44EC1ADF7DA">
    <w:name w:val="DB92C94B69E742568189D44EC1ADF7DA"/>
    <w:qFormat/>
    <w:pPr>
      <w:widowControl w:val="0"/>
      <w:jc w:val="both"/>
    </w:pPr>
    <w:rPr>
      <w:kern w:val="2"/>
      <w:sz w:val="21"/>
      <w:szCs w:val="22"/>
    </w:rPr>
  </w:style>
  <w:style w:type="paragraph" w:customStyle="1" w:styleId="639D13EEE1794DB99894634DE9A7C1AD">
    <w:name w:val="639D13EEE1794DB99894634DE9A7C1AD"/>
    <w:qFormat/>
    <w:pPr>
      <w:widowControl w:val="0"/>
      <w:jc w:val="both"/>
    </w:pPr>
    <w:rPr>
      <w:kern w:val="2"/>
      <w:sz w:val="21"/>
      <w:szCs w:val="22"/>
    </w:rPr>
  </w:style>
  <w:style w:type="paragraph" w:customStyle="1" w:styleId="C9AF435FB5694BCE9F14CFE5C575114F">
    <w:name w:val="C9AF435FB5694BCE9F14CFE5C575114F"/>
    <w:qFormat/>
    <w:pPr>
      <w:widowControl w:val="0"/>
      <w:jc w:val="both"/>
    </w:pPr>
    <w:rPr>
      <w:kern w:val="2"/>
      <w:sz w:val="21"/>
      <w:szCs w:val="22"/>
    </w:rPr>
  </w:style>
  <w:style w:type="paragraph" w:customStyle="1" w:styleId="8E7ED3499DC7485884828D94725E5A93">
    <w:name w:val="8E7ED3499DC7485884828D94725E5A93"/>
    <w:qFormat/>
    <w:pPr>
      <w:widowControl w:val="0"/>
      <w:jc w:val="both"/>
    </w:pPr>
    <w:rPr>
      <w:kern w:val="2"/>
      <w:sz w:val="21"/>
      <w:szCs w:val="22"/>
    </w:rPr>
  </w:style>
  <w:style w:type="paragraph" w:customStyle="1" w:styleId="8EEE857F236B4757A22376AFDED96376">
    <w:name w:val="8EEE857F236B4757A22376AFDED96376"/>
    <w:qFormat/>
    <w:pPr>
      <w:widowControl w:val="0"/>
      <w:jc w:val="both"/>
    </w:pPr>
    <w:rPr>
      <w:kern w:val="2"/>
      <w:sz w:val="21"/>
      <w:szCs w:val="22"/>
    </w:rPr>
  </w:style>
  <w:style w:type="paragraph" w:customStyle="1" w:styleId="0E889D824D0B4E638EC017299C626BD2">
    <w:name w:val="0E889D824D0B4E638EC017299C626BD2"/>
    <w:qFormat/>
    <w:pPr>
      <w:widowControl w:val="0"/>
      <w:jc w:val="both"/>
    </w:pPr>
    <w:rPr>
      <w:kern w:val="2"/>
      <w:sz w:val="21"/>
      <w:szCs w:val="22"/>
    </w:rPr>
  </w:style>
  <w:style w:type="paragraph" w:customStyle="1" w:styleId="DB3A6B8C16944AE2BF0979D95E8F22A3">
    <w:name w:val="DB3A6B8C16944AE2BF0979D95E8F22A3"/>
    <w:qFormat/>
    <w:pPr>
      <w:widowControl w:val="0"/>
      <w:jc w:val="both"/>
    </w:pPr>
    <w:rPr>
      <w:kern w:val="2"/>
      <w:sz w:val="21"/>
      <w:szCs w:val="22"/>
    </w:rPr>
  </w:style>
  <w:style w:type="paragraph" w:customStyle="1" w:styleId="132211F012874558861FFDC8826FE22F">
    <w:name w:val="132211F012874558861FFDC8826FE22F"/>
    <w:qFormat/>
    <w:pPr>
      <w:widowControl w:val="0"/>
      <w:jc w:val="both"/>
    </w:pPr>
    <w:rPr>
      <w:kern w:val="2"/>
      <w:sz w:val="21"/>
      <w:szCs w:val="22"/>
    </w:rPr>
  </w:style>
  <w:style w:type="paragraph" w:customStyle="1" w:styleId="68C8C1514A92462DA36AA1C9060B8C38">
    <w:name w:val="68C8C1514A92462DA36AA1C9060B8C38"/>
    <w:qFormat/>
    <w:pPr>
      <w:widowControl w:val="0"/>
      <w:jc w:val="both"/>
    </w:pPr>
    <w:rPr>
      <w:kern w:val="2"/>
      <w:sz w:val="21"/>
      <w:szCs w:val="22"/>
    </w:rPr>
  </w:style>
  <w:style w:type="paragraph" w:customStyle="1" w:styleId="D85A247B5EC34A5E98B608B20C04C6B8">
    <w:name w:val="D85A247B5EC34A5E98B608B20C04C6B8"/>
    <w:qFormat/>
    <w:pPr>
      <w:widowControl w:val="0"/>
      <w:jc w:val="both"/>
    </w:pPr>
    <w:rPr>
      <w:kern w:val="2"/>
      <w:sz w:val="21"/>
      <w:szCs w:val="22"/>
    </w:rPr>
  </w:style>
  <w:style w:type="paragraph" w:customStyle="1" w:styleId="BBD80F43541348CF887D6466FA22BD04">
    <w:name w:val="BBD80F43541348CF887D6466FA22BD04"/>
    <w:qFormat/>
    <w:pPr>
      <w:widowControl w:val="0"/>
      <w:jc w:val="both"/>
    </w:pPr>
    <w:rPr>
      <w:kern w:val="2"/>
      <w:sz w:val="21"/>
      <w:szCs w:val="22"/>
    </w:rPr>
  </w:style>
  <w:style w:type="paragraph" w:customStyle="1" w:styleId="DEE5544BD7CC48C68F947D9BB02055E0">
    <w:name w:val="DEE5544BD7CC48C68F947D9BB02055E0"/>
    <w:qFormat/>
    <w:pPr>
      <w:widowControl w:val="0"/>
      <w:jc w:val="both"/>
    </w:pPr>
    <w:rPr>
      <w:kern w:val="2"/>
      <w:sz w:val="21"/>
      <w:szCs w:val="22"/>
    </w:rPr>
  </w:style>
  <w:style w:type="paragraph" w:customStyle="1" w:styleId="28CA165DF9DD4BCBB0CA5ECA67A363B5">
    <w:name w:val="28CA165DF9DD4BCBB0CA5ECA67A363B5"/>
    <w:qFormat/>
    <w:pPr>
      <w:widowControl w:val="0"/>
      <w:jc w:val="both"/>
    </w:pPr>
    <w:rPr>
      <w:kern w:val="2"/>
      <w:sz w:val="21"/>
      <w:szCs w:val="22"/>
    </w:rPr>
  </w:style>
  <w:style w:type="paragraph" w:customStyle="1" w:styleId="92EBA7B799604E7E99F956FBA610D2B1">
    <w:name w:val="92EBA7B799604E7E99F956FBA610D2B1"/>
    <w:qFormat/>
    <w:pPr>
      <w:widowControl w:val="0"/>
      <w:jc w:val="both"/>
    </w:pPr>
    <w:rPr>
      <w:kern w:val="2"/>
      <w:sz w:val="21"/>
      <w:szCs w:val="22"/>
    </w:rPr>
  </w:style>
  <w:style w:type="paragraph" w:customStyle="1" w:styleId="2223B47F23EE43D5ABBAB3AA841E60B6">
    <w:name w:val="2223B47F23EE43D5ABBAB3AA841E60B6"/>
    <w:pPr>
      <w:widowControl w:val="0"/>
      <w:jc w:val="both"/>
    </w:pPr>
    <w:rPr>
      <w:kern w:val="2"/>
      <w:sz w:val="21"/>
      <w:szCs w:val="22"/>
    </w:rPr>
  </w:style>
  <w:style w:type="paragraph" w:customStyle="1" w:styleId="716AA079FD3B49088C7DA15F3D4C4403">
    <w:name w:val="716AA079FD3B49088C7DA15F3D4C4403"/>
    <w:qFormat/>
    <w:pPr>
      <w:widowControl w:val="0"/>
      <w:jc w:val="both"/>
    </w:pPr>
    <w:rPr>
      <w:kern w:val="2"/>
      <w:sz w:val="21"/>
      <w:szCs w:val="22"/>
    </w:rPr>
  </w:style>
  <w:style w:type="paragraph" w:customStyle="1" w:styleId="96A455AD8CE04BBB95BDF6AB9D549683">
    <w:name w:val="96A455AD8CE04BBB95BDF6AB9D549683"/>
    <w:qFormat/>
    <w:pPr>
      <w:widowControl w:val="0"/>
      <w:jc w:val="both"/>
    </w:pPr>
    <w:rPr>
      <w:kern w:val="2"/>
      <w:sz w:val="21"/>
      <w:szCs w:val="22"/>
    </w:rPr>
  </w:style>
  <w:style w:type="paragraph" w:customStyle="1" w:styleId="1E65FCD9FB1648EABCE34AF479BFC5AC">
    <w:name w:val="1E65FCD9FB1648EABCE34AF479BFC5AC"/>
    <w:qFormat/>
    <w:pPr>
      <w:widowControl w:val="0"/>
      <w:jc w:val="both"/>
    </w:pPr>
    <w:rPr>
      <w:kern w:val="2"/>
      <w:sz w:val="21"/>
      <w:szCs w:val="22"/>
    </w:rPr>
  </w:style>
  <w:style w:type="paragraph" w:customStyle="1" w:styleId="6FDC6779A62F479EA97DBAA7400D1BAA">
    <w:name w:val="6FDC6779A62F479EA97DBAA7400D1BAA"/>
    <w:qFormat/>
    <w:pPr>
      <w:widowControl w:val="0"/>
      <w:jc w:val="both"/>
    </w:pPr>
    <w:rPr>
      <w:kern w:val="2"/>
      <w:sz w:val="21"/>
      <w:szCs w:val="22"/>
    </w:rPr>
  </w:style>
  <w:style w:type="paragraph" w:customStyle="1" w:styleId="B9607256487144BC9FA8BFC0063A6E4F">
    <w:name w:val="B9607256487144BC9FA8BFC0063A6E4F"/>
    <w:qFormat/>
    <w:pPr>
      <w:widowControl w:val="0"/>
      <w:jc w:val="both"/>
    </w:pPr>
    <w:rPr>
      <w:kern w:val="2"/>
      <w:sz w:val="21"/>
      <w:szCs w:val="22"/>
    </w:rPr>
  </w:style>
  <w:style w:type="paragraph" w:customStyle="1" w:styleId="8EB28A5C83DE406885240B1FF0B7E0BF">
    <w:name w:val="8EB28A5C83DE406885240B1FF0B7E0BF"/>
    <w:qFormat/>
    <w:pPr>
      <w:widowControl w:val="0"/>
      <w:jc w:val="both"/>
    </w:pPr>
    <w:rPr>
      <w:kern w:val="2"/>
      <w:sz w:val="21"/>
      <w:szCs w:val="22"/>
    </w:rPr>
  </w:style>
  <w:style w:type="paragraph" w:customStyle="1" w:styleId="1A65B0A34E0449C7B2FF78E6D09A804E">
    <w:name w:val="1A65B0A34E0449C7B2FF78E6D09A804E"/>
    <w:pPr>
      <w:widowControl w:val="0"/>
      <w:jc w:val="both"/>
    </w:pPr>
    <w:rPr>
      <w:kern w:val="2"/>
      <w:sz w:val="21"/>
      <w:szCs w:val="22"/>
    </w:rPr>
  </w:style>
  <w:style w:type="paragraph" w:customStyle="1" w:styleId="4B97A86387E4455FA1594B3FBB7E9C7C">
    <w:name w:val="4B97A86387E4455FA1594B3FBB7E9C7C"/>
    <w:qFormat/>
    <w:pPr>
      <w:widowControl w:val="0"/>
      <w:jc w:val="both"/>
    </w:pPr>
    <w:rPr>
      <w:kern w:val="2"/>
      <w:sz w:val="21"/>
      <w:szCs w:val="22"/>
    </w:rPr>
  </w:style>
  <w:style w:type="paragraph" w:customStyle="1" w:styleId="4E8B466D494040EC9C542C035A1C845A">
    <w:name w:val="4E8B466D494040EC9C542C035A1C845A"/>
    <w:qFormat/>
    <w:pPr>
      <w:widowControl w:val="0"/>
      <w:jc w:val="both"/>
    </w:pPr>
    <w:rPr>
      <w:kern w:val="2"/>
      <w:sz w:val="21"/>
      <w:szCs w:val="22"/>
    </w:rPr>
  </w:style>
  <w:style w:type="paragraph" w:customStyle="1" w:styleId="ADAA804107804E6F84A15A995329A153">
    <w:name w:val="ADAA804107804E6F84A15A995329A153"/>
    <w:qFormat/>
    <w:pPr>
      <w:widowControl w:val="0"/>
      <w:jc w:val="both"/>
    </w:pPr>
    <w:rPr>
      <w:kern w:val="2"/>
      <w:sz w:val="21"/>
      <w:szCs w:val="22"/>
    </w:rPr>
  </w:style>
  <w:style w:type="paragraph" w:customStyle="1" w:styleId="FCA4F58EF0AC4AA89FD120BBB64BB109">
    <w:name w:val="FCA4F58EF0AC4AA89FD120BBB64BB109"/>
    <w:qFormat/>
    <w:pPr>
      <w:widowControl w:val="0"/>
      <w:jc w:val="both"/>
    </w:pPr>
    <w:rPr>
      <w:kern w:val="2"/>
      <w:sz w:val="21"/>
      <w:szCs w:val="22"/>
    </w:rPr>
  </w:style>
  <w:style w:type="paragraph" w:customStyle="1" w:styleId="0FA08AC573B54405AFDED289B4382CFB">
    <w:name w:val="0FA08AC573B54405AFDED289B4382CFB"/>
    <w:qFormat/>
    <w:pPr>
      <w:widowControl w:val="0"/>
      <w:jc w:val="both"/>
    </w:pPr>
    <w:rPr>
      <w:kern w:val="2"/>
      <w:sz w:val="21"/>
      <w:szCs w:val="22"/>
    </w:rPr>
  </w:style>
  <w:style w:type="paragraph" w:customStyle="1" w:styleId="2602EBE6562640AB95623071B452D183">
    <w:name w:val="2602EBE6562640AB95623071B452D183"/>
    <w:qFormat/>
    <w:pPr>
      <w:widowControl w:val="0"/>
      <w:jc w:val="both"/>
    </w:pPr>
    <w:rPr>
      <w:kern w:val="2"/>
      <w:sz w:val="21"/>
      <w:szCs w:val="22"/>
    </w:rPr>
  </w:style>
  <w:style w:type="paragraph" w:customStyle="1" w:styleId="A92D3C36928448AB848742FBB69C3CAF">
    <w:name w:val="A92D3C36928448AB848742FBB69C3CAF"/>
    <w:qFormat/>
    <w:pPr>
      <w:widowControl w:val="0"/>
      <w:jc w:val="both"/>
    </w:pPr>
    <w:rPr>
      <w:kern w:val="2"/>
      <w:sz w:val="21"/>
      <w:szCs w:val="22"/>
    </w:rPr>
  </w:style>
  <w:style w:type="paragraph" w:customStyle="1" w:styleId="D55076DDB3B248509F414525C3E931F4">
    <w:name w:val="D55076DDB3B248509F414525C3E931F4"/>
    <w:qFormat/>
    <w:pPr>
      <w:widowControl w:val="0"/>
      <w:jc w:val="both"/>
    </w:pPr>
    <w:rPr>
      <w:kern w:val="2"/>
      <w:sz w:val="21"/>
      <w:szCs w:val="22"/>
    </w:rPr>
  </w:style>
  <w:style w:type="paragraph" w:customStyle="1" w:styleId="AF95250C720E4170A60BD93772912DA5">
    <w:name w:val="AF95250C720E4170A60BD93772912DA5"/>
    <w:qFormat/>
    <w:pPr>
      <w:widowControl w:val="0"/>
      <w:jc w:val="both"/>
    </w:pPr>
    <w:rPr>
      <w:kern w:val="2"/>
      <w:sz w:val="21"/>
      <w:szCs w:val="22"/>
    </w:rPr>
  </w:style>
  <w:style w:type="paragraph" w:customStyle="1" w:styleId="18FCF3C51E5C47F2A7D31235A63E4BDA">
    <w:name w:val="18FCF3C51E5C47F2A7D31235A63E4BDA"/>
    <w:pPr>
      <w:widowControl w:val="0"/>
      <w:jc w:val="both"/>
    </w:pPr>
    <w:rPr>
      <w:kern w:val="2"/>
      <w:sz w:val="21"/>
      <w:szCs w:val="22"/>
    </w:rPr>
  </w:style>
  <w:style w:type="paragraph" w:customStyle="1" w:styleId="5F4E7A8CFB644C17AF584ED5ADA3BAD1">
    <w:name w:val="5F4E7A8CFB644C17AF584ED5ADA3BAD1"/>
    <w:qFormat/>
    <w:pPr>
      <w:widowControl w:val="0"/>
      <w:jc w:val="both"/>
    </w:pPr>
    <w:rPr>
      <w:kern w:val="2"/>
      <w:sz w:val="21"/>
      <w:szCs w:val="22"/>
    </w:rPr>
  </w:style>
  <w:style w:type="paragraph" w:customStyle="1" w:styleId="47B08BBA29604A45843FBFF5D3460E85">
    <w:name w:val="47B08BBA29604A45843FBFF5D3460E85"/>
    <w:qFormat/>
    <w:pPr>
      <w:widowControl w:val="0"/>
      <w:jc w:val="both"/>
    </w:pPr>
    <w:rPr>
      <w:kern w:val="2"/>
      <w:sz w:val="21"/>
      <w:szCs w:val="22"/>
    </w:rPr>
  </w:style>
  <w:style w:type="paragraph" w:customStyle="1" w:styleId="1B3F871B327745FC8228CF145F8C72F7">
    <w:name w:val="1B3F871B327745FC8228CF145F8C72F7"/>
    <w:qFormat/>
    <w:pPr>
      <w:widowControl w:val="0"/>
      <w:jc w:val="both"/>
    </w:pPr>
    <w:rPr>
      <w:kern w:val="2"/>
      <w:sz w:val="21"/>
      <w:szCs w:val="22"/>
    </w:rPr>
  </w:style>
  <w:style w:type="paragraph" w:customStyle="1" w:styleId="D7739C1759884955860F75B9BFE55DC8">
    <w:name w:val="D7739C1759884955860F75B9BFE55DC8"/>
    <w:qFormat/>
    <w:pPr>
      <w:widowControl w:val="0"/>
      <w:jc w:val="both"/>
    </w:pPr>
    <w:rPr>
      <w:kern w:val="2"/>
      <w:sz w:val="21"/>
      <w:szCs w:val="22"/>
    </w:rPr>
  </w:style>
  <w:style w:type="paragraph" w:customStyle="1" w:styleId="0CE701B492CF40EE85BDD65540D08D35">
    <w:name w:val="0CE701B492CF40EE85BDD65540D08D35"/>
    <w:qFormat/>
    <w:pPr>
      <w:widowControl w:val="0"/>
      <w:jc w:val="both"/>
    </w:pPr>
    <w:rPr>
      <w:kern w:val="2"/>
      <w:sz w:val="21"/>
      <w:szCs w:val="22"/>
    </w:rPr>
  </w:style>
  <w:style w:type="paragraph" w:customStyle="1" w:styleId="4062849CA8914E1DACD46ECE2B3DD50A">
    <w:name w:val="4062849CA8914E1DACD46ECE2B3DD50A"/>
    <w:qFormat/>
    <w:pPr>
      <w:widowControl w:val="0"/>
      <w:jc w:val="both"/>
    </w:pPr>
    <w:rPr>
      <w:kern w:val="2"/>
      <w:sz w:val="21"/>
      <w:szCs w:val="22"/>
    </w:rPr>
  </w:style>
  <w:style w:type="paragraph" w:customStyle="1" w:styleId="844C9E08F6C24CA9865F9C93CF455E72">
    <w:name w:val="844C9E08F6C24CA9865F9C93CF455E72"/>
    <w:qFormat/>
    <w:pPr>
      <w:widowControl w:val="0"/>
      <w:jc w:val="both"/>
    </w:pPr>
    <w:rPr>
      <w:kern w:val="2"/>
      <w:sz w:val="21"/>
      <w:szCs w:val="22"/>
    </w:rPr>
  </w:style>
  <w:style w:type="paragraph" w:customStyle="1" w:styleId="203197D200844A729634D0209A17EDE1">
    <w:name w:val="203197D200844A729634D0209A17EDE1"/>
    <w:qFormat/>
    <w:pPr>
      <w:widowControl w:val="0"/>
      <w:jc w:val="both"/>
    </w:pPr>
    <w:rPr>
      <w:kern w:val="2"/>
      <w:sz w:val="21"/>
      <w:szCs w:val="22"/>
    </w:rPr>
  </w:style>
  <w:style w:type="paragraph" w:customStyle="1" w:styleId="E31361620FE6412CB7EB46BB1383107E">
    <w:name w:val="E31361620FE6412CB7EB46BB1383107E"/>
    <w:qFormat/>
    <w:pPr>
      <w:widowControl w:val="0"/>
      <w:jc w:val="both"/>
    </w:pPr>
    <w:rPr>
      <w:kern w:val="2"/>
      <w:sz w:val="21"/>
      <w:szCs w:val="22"/>
    </w:rPr>
  </w:style>
  <w:style w:type="paragraph" w:customStyle="1" w:styleId="BFAF2288BE994F6EA8222986D36DE3C0">
    <w:name w:val="BFAF2288BE994F6EA8222986D36DE3C0"/>
    <w:qFormat/>
    <w:pPr>
      <w:widowControl w:val="0"/>
      <w:jc w:val="both"/>
    </w:pPr>
    <w:rPr>
      <w:kern w:val="2"/>
      <w:sz w:val="21"/>
      <w:szCs w:val="22"/>
    </w:rPr>
  </w:style>
  <w:style w:type="paragraph" w:customStyle="1" w:styleId="48453D5E07E640C2A3B481405B902B63">
    <w:name w:val="48453D5E07E640C2A3B481405B902B63"/>
    <w:qFormat/>
    <w:pPr>
      <w:widowControl w:val="0"/>
      <w:jc w:val="both"/>
    </w:pPr>
    <w:rPr>
      <w:kern w:val="2"/>
      <w:sz w:val="21"/>
      <w:szCs w:val="22"/>
    </w:rPr>
  </w:style>
  <w:style w:type="paragraph" w:customStyle="1" w:styleId="CF4DF285B3064889A6787AF87C16CF66">
    <w:name w:val="CF4DF285B3064889A6787AF87C16CF66"/>
    <w:qFormat/>
    <w:pPr>
      <w:widowControl w:val="0"/>
      <w:jc w:val="both"/>
    </w:pPr>
    <w:rPr>
      <w:kern w:val="2"/>
      <w:sz w:val="21"/>
      <w:szCs w:val="22"/>
    </w:rPr>
  </w:style>
  <w:style w:type="paragraph" w:customStyle="1" w:styleId="DAD67C61ADA8420F814FBEEB0D69C42C">
    <w:name w:val="DAD67C61ADA8420F814FBEEB0D69C42C"/>
    <w:pPr>
      <w:widowControl w:val="0"/>
      <w:jc w:val="both"/>
    </w:pPr>
    <w:rPr>
      <w:kern w:val="2"/>
      <w:sz w:val="21"/>
      <w:szCs w:val="22"/>
    </w:rPr>
  </w:style>
  <w:style w:type="paragraph" w:customStyle="1" w:styleId="AD78A7408F4F4A74AC0D358A5AFED57E">
    <w:name w:val="AD78A7408F4F4A74AC0D358A5AFED57E"/>
    <w:pPr>
      <w:widowControl w:val="0"/>
      <w:jc w:val="both"/>
    </w:pPr>
    <w:rPr>
      <w:kern w:val="2"/>
      <w:sz w:val="21"/>
      <w:szCs w:val="22"/>
    </w:rPr>
  </w:style>
  <w:style w:type="paragraph" w:customStyle="1" w:styleId="F5148EF29BAA455A87F1F750CF0EEFA9">
    <w:name w:val="F5148EF29BAA455A87F1F750CF0EEFA9"/>
    <w:qFormat/>
    <w:pPr>
      <w:widowControl w:val="0"/>
      <w:jc w:val="both"/>
    </w:pPr>
    <w:rPr>
      <w:kern w:val="2"/>
      <w:sz w:val="21"/>
      <w:szCs w:val="22"/>
    </w:rPr>
  </w:style>
  <w:style w:type="paragraph" w:customStyle="1" w:styleId="C1B96BBD32E34619A5B2F7FA6FA51BBF">
    <w:name w:val="C1B96BBD32E34619A5B2F7FA6FA51BBF"/>
    <w:qFormat/>
    <w:pPr>
      <w:widowControl w:val="0"/>
      <w:jc w:val="both"/>
    </w:pPr>
    <w:rPr>
      <w:kern w:val="2"/>
      <w:sz w:val="21"/>
      <w:szCs w:val="22"/>
    </w:rPr>
  </w:style>
  <w:style w:type="paragraph" w:customStyle="1" w:styleId="48CAE36759904AF4BECC7EC06EF0D923">
    <w:name w:val="48CAE36759904AF4BECC7EC06EF0D923"/>
    <w:qFormat/>
    <w:pPr>
      <w:widowControl w:val="0"/>
      <w:jc w:val="both"/>
    </w:pPr>
    <w:rPr>
      <w:kern w:val="2"/>
      <w:sz w:val="21"/>
      <w:szCs w:val="22"/>
    </w:rPr>
  </w:style>
  <w:style w:type="paragraph" w:customStyle="1" w:styleId="9C8664BA96EF44BA99991AB14240F40A">
    <w:name w:val="9C8664BA96EF44BA99991AB14240F40A"/>
    <w:qFormat/>
    <w:pPr>
      <w:widowControl w:val="0"/>
      <w:jc w:val="both"/>
    </w:pPr>
    <w:rPr>
      <w:kern w:val="2"/>
      <w:sz w:val="21"/>
      <w:szCs w:val="22"/>
    </w:rPr>
  </w:style>
  <w:style w:type="paragraph" w:customStyle="1" w:styleId="D9C64729A2C941A795742B39BFF89E42">
    <w:name w:val="D9C64729A2C941A795742B39BFF89E42"/>
    <w:qFormat/>
    <w:pPr>
      <w:widowControl w:val="0"/>
      <w:jc w:val="both"/>
    </w:pPr>
    <w:rPr>
      <w:kern w:val="2"/>
      <w:sz w:val="21"/>
      <w:szCs w:val="22"/>
    </w:rPr>
  </w:style>
  <w:style w:type="paragraph" w:customStyle="1" w:styleId="57712041CBCF4338AE0ED2DC1D0E4D5C">
    <w:name w:val="57712041CBCF4338AE0ED2DC1D0E4D5C"/>
    <w:qFormat/>
    <w:pPr>
      <w:widowControl w:val="0"/>
      <w:jc w:val="both"/>
    </w:pPr>
    <w:rPr>
      <w:kern w:val="2"/>
      <w:sz w:val="21"/>
      <w:szCs w:val="22"/>
    </w:rPr>
  </w:style>
  <w:style w:type="paragraph" w:customStyle="1" w:styleId="58118BC783AD42BABC0DB786D91E3812">
    <w:name w:val="58118BC783AD42BABC0DB786D91E3812"/>
    <w:qFormat/>
    <w:pPr>
      <w:widowControl w:val="0"/>
      <w:jc w:val="both"/>
    </w:pPr>
    <w:rPr>
      <w:kern w:val="2"/>
      <w:sz w:val="21"/>
      <w:szCs w:val="22"/>
    </w:rPr>
  </w:style>
  <w:style w:type="paragraph" w:customStyle="1" w:styleId="DAAC1A8B9D3F48BB8780FBAECE8AC3A1">
    <w:name w:val="DAAC1A8B9D3F48BB8780FBAECE8AC3A1"/>
    <w:pPr>
      <w:widowControl w:val="0"/>
      <w:jc w:val="both"/>
    </w:pPr>
    <w:rPr>
      <w:kern w:val="2"/>
      <w:sz w:val="21"/>
      <w:szCs w:val="22"/>
    </w:rPr>
  </w:style>
  <w:style w:type="paragraph" w:customStyle="1" w:styleId="1EF3B3A728524E188863DB000916EFD8">
    <w:name w:val="1EF3B3A728524E188863DB000916EFD8"/>
    <w:qFormat/>
    <w:pPr>
      <w:widowControl w:val="0"/>
      <w:jc w:val="both"/>
    </w:pPr>
    <w:rPr>
      <w:kern w:val="2"/>
      <w:sz w:val="21"/>
      <w:szCs w:val="22"/>
    </w:rPr>
  </w:style>
  <w:style w:type="paragraph" w:customStyle="1" w:styleId="74E05A03D1CD4C0A9BF0CF9DE68FEA4A">
    <w:name w:val="74E05A03D1CD4C0A9BF0CF9DE68FEA4A"/>
    <w:qFormat/>
    <w:pPr>
      <w:widowControl w:val="0"/>
      <w:jc w:val="both"/>
    </w:pPr>
    <w:rPr>
      <w:kern w:val="2"/>
      <w:sz w:val="21"/>
      <w:szCs w:val="22"/>
    </w:rPr>
  </w:style>
  <w:style w:type="paragraph" w:customStyle="1" w:styleId="FAB7BB1400AC49A89D2D56D2AF19F349">
    <w:name w:val="FAB7BB1400AC49A89D2D56D2AF19F349"/>
    <w:qFormat/>
    <w:pPr>
      <w:widowControl w:val="0"/>
      <w:jc w:val="both"/>
    </w:pPr>
    <w:rPr>
      <w:kern w:val="2"/>
      <w:sz w:val="21"/>
      <w:szCs w:val="22"/>
    </w:rPr>
  </w:style>
  <w:style w:type="paragraph" w:customStyle="1" w:styleId="2663D973BF2B4FC78D6E625685EE631C">
    <w:name w:val="2663D973BF2B4FC78D6E625685EE631C"/>
    <w:pPr>
      <w:widowControl w:val="0"/>
      <w:jc w:val="both"/>
    </w:pPr>
    <w:rPr>
      <w:kern w:val="2"/>
      <w:sz w:val="21"/>
      <w:szCs w:val="22"/>
    </w:rPr>
  </w:style>
  <w:style w:type="paragraph" w:customStyle="1" w:styleId="BF81895DD7374675B49CB06DA6E13193">
    <w:name w:val="BF81895DD7374675B49CB06DA6E13193"/>
    <w:qFormat/>
    <w:pPr>
      <w:widowControl w:val="0"/>
      <w:jc w:val="both"/>
    </w:pPr>
    <w:rPr>
      <w:kern w:val="2"/>
      <w:sz w:val="21"/>
      <w:szCs w:val="22"/>
    </w:rPr>
  </w:style>
  <w:style w:type="paragraph" w:customStyle="1" w:styleId="0425FF1430F849DE8B06084F935956D9">
    <w:name w:val="0425FF1430F849DE8B06084F935956D9"/>
    <w:qFormat/>
    <w:pPr>
      <w:widowControl w:val="0"/>
      <w:jc w:val="both"/>
    </w:pPr>
    <w:rPr>
      <w:kern w:val="2"/>
      <w:sz w:val="21"/>
      <w:szCs w:val="22"/>
    </w:rPr>
  </w:style>
  <w:style w:type="paragraph" w:customStyle="1" w:styleId="A3639E11C8AB4AB582C188536F26D872">
    <w:name w:val="A3639E11C8AB4AB582C188536F26D872"/>
    <w:qFormat/>
    <w:pPr>
      <w:widowControl w:val="0"/>
      <w:jc w:val="both"/>
    </w:pPr>
    <w:rPr>
      <w:kern w:val="2"/>
      <w:sz w:val="21"/>
      <w:szCs w:val="22"/>
    </w:rPr>
  </w:style>
  <w:style w:type="paragraph" w:customStyle="1" w:styleId="C3DF62575DC94318A32E0C5C32483AC5">
    <w:name w:val="C3DF62575DC94318A32E0C5C32483AC5"/>
    <w:qFormat/>
    <w:pPr>
      <w:widowControl w:val="0"/>
      <w:jc w:val="both"/>
    </w:pPr>
    <w:rPr>
      <w:kern w:val="2"/>
      <w:sz w:val="21"/>
      <w:szCs w:val="22"/>
    </w:rPr>
  </w:style>
  <w:style w:type="paragraph" w:customStyle="1" w:styleId="DEBF28DADEF242D0973EB7EC4B7CAF5D">
    <w:name w:val="DEBF28DADEF242D0973EB7EC4B7CAF5D"/>
    <w:qFormat/>
    <w:pPr>
      <w:widowControl w:val="0"/>
      <w:jc w:val="both"/>
    </w:pPr>
    <w:rPr>
      <w:kern w:val="2"/>
      <w:sz w:val="21"/>
      <w:szCs w:val="22"/>
    </w:rPr>
  </w:style>
  <w:style w:type="paragraph" w:customStyle="1" w:styleId="18B8822FD00E44BDBE48D76F3346646D">
    <w:name w:val="18B8822FD00E44BDBE48D76F3346646D"/>
    <w:qFormat/>
    <w:pPr>
      <w:widowControl w:val="0"/>
      <w:jc w:val="both"/>
    </w:pPr>
    <w:rPr>
      <w:kern w:val="2"/>
      <w:sz w:val="21"/>
      <w:szCs w:val="22"/>
    </w:rPr>
  </w:style>
  <w:style w:type="paragraph" w:customStyle="1" w:styleId="85978D442A4D4340BF2622D41FBB74AA">
    <w:name w:val="85978D442A4D4340BF2622D41FBB74AA"/>
    <w:qFormat/>
    <w:pPr>
      <w:widowControl w:val="0"/>
      <w:jc w:val="both"/>
    </w:pPr>
    <w:rPr>
      <w:kern w:val="2"/>
      <w:sz w:val="21"/>
      <w:szCs w:val="22"/>
    </w:rPr>
  </w:style>
  <w:style w:type="paragraph" w:customStyle="1" w:styleId="B47B476001934725BAD794A2E99C2545">
    <w:name w:val="B47B476001934725BAD794A2E99C2545"/>
    <w:qFormat/>
    <w:pPr>
      <w:widowControl w:val="0"/>
      <w:jc w:val="both"/>
    </w:pPr>
    <w:rPr>
      <w:kern w:val="2"/>
      <w:sz w:val="21"/>
      <w:szCs w:val="22"/>
    </w:rPr>
  </w:style>
  <w:style w:type="paragraph" w:customStyle="1" w:styleId="4E2F310E234A463CB3CB49EE89BFD0A8">
    <w:name w:val="4E2F310E234A463CB3CB49EE89BFD0A8"/>
    <w:qFormat/>
    <w:pPr>
      <w:widowControl w:val="0"/>
      <w:jc w:val="both"/>
    </w:pPr>
    <w:rPr>
      <w:kern w:val="2"/>
      <w:sz w:val="21"/>
      <w:szCs w:val="22"/>
    </w:rPr>
  </w:style>
  <w:style w:type="paragraph" w:customStyle="1" w:styleId="D3BD249144ED4905A225A0F500CF7288">
    <w:name w:val="D3BD249144ED4905A225A0F500CF7288"/>
    <w:qFormat/>
    <w:pPr>
      <w:widowControl w:val="0"/>
      <w:jc w:val="both"/>
    </w:pPr>
    <w:rPr>
      <w:kern w:val="2"/>
      <w:sz w:val="21"/>
      <w:szCs w:val="22"/>
    </w:rPr>
  </w:style>
  <w:style w:type="paragraph" w:customStyle="1" w:styleId="482CE03179B8409E860F91A693245E66">
    <w:name w:val="482CE03179B8409E860F91A693245E66"/>
    <w:qFormat/>
    <w:pPr>
      <w:widowControl w:val="0"/>
      <w:jc w:val="both"/>
    </w:pPr>
    <w:rPr>
      <w:kern w:val="2"/>
      <w:sz w:val="21"/>
      <w:szCs w:val="22"/>
    </w:rPr>
  </w:style>
  <w:style w:type="paragraph" w:customStyle="1" w:styleId="D3306B08B8DE439D9C401417FE4ECE67">
    <w:name w:val="D3306B08B8DE439D9C401417FE4ECE67"/>
    <w:qFormat/>
    <w:pPr>
      <w:widowControl w:val="0"/>
      <w:jc w:val="both"/>
    </w:pPr>
    <w:rPr>
      <w:kern w:val="2"/>
      <w:sz w:val="21"/>
      <w:szCs w:val="22"/>
    </w:rPr>
  </w:style>
  <w:style w:type="paragraph" w:customStyle="1" w:styleId="89A183AE302142CB9E6BEDEBC659C135">
    <w:name w:val="89A183AE302142CB9E6BEDEBC659C135"/>
    <w:qFormat/>
    <w:pPr>
      <w:widowControl w:val="0"/>
      <w:jc w:val="both"/>
    </w:pPr>
    <w:rPr>
      <w:kern w:val="2"/>
      <w:sz w:val="21"/>
      <w:szCs w:val="22"/>
    </w:rPr>
  </w:style>
  <w:style w:type="paragraph" w:customStyle="1" w:styleId="554FB51C12B84F419583FA2F0F24376E">
    <w:name w:val="554FB51C12B84F419583FA2F0F24376E"/>
    <w:qFormat/>
    <w:pPr>
      <w:widowControl w:val="0"/>
      <w:jc w:val="both"/>
    </w:pPr>
    <w:rPr>
      <w:kern w:val="2"/>
      <w:sz w:val="21"/>
      <w:szCs w:val="22"/>
    </w:rPr>
  </w:style>
  <w:style w:type="paragraph" w:customStyle="1" w:styleId="F91148B0BC774F828C07619BAD2C7B9B">
    <w:name w:val="F91148B0BC774F828C07619BAD2C7B9B"/>
    <w:qFormat/>
    <w:pPr>
      <w:widowControl w:val="0"/>
      <w:jc w:val="both"/>
    </w:pPr>
    <w:rPr>
      <w:kern w:val="2"/>
      <w:sz w:val="21"/>
      <w:szCs w:val="22"/>
    </w:rPr>
  </w:style>
  <w:style w:type="paragraph" w:customStyle="1" w:styleId="055CA85385D84619A5B781429A6D8CB8">
    <w:name w:val="055CA85385D84619A5B781429A6D8CB8"/>
    <w:qFormat/>
    <w:pPr>
      <w:widowControl w:val="0"/>
      <w:jc w:val="both"/>
    </w:pPr>
    <w:rPr>
      <w:kern w:val="2"/>
      <w:sz w:val="21"/>
      <w:szCs w:val="22"/>
    </w:rPr>
  </w:style>
  <w:style w:type="paragraph" w:customStyle="1" w:styleId="39A21E1D5F47441FACD2F22547A5035B">
    <w:name w:val="39A21E1D5F47441FACD2F22547A5035B"/>
    <w:qFormat/>
    <w:pPr>
      <w:widowControl w:val="0"/>
      <w:jc w:val="both"/>
    </w:pPr>
    <w:rPr>
      <w:kern w:val="2"/>
      <w:sz w:val="21"/>
      <w:szCs w:val="22"/>
    </w:rPr>
  </w:style>
  <w:style w:type="paragraph" w:customStyle="1" w:styleId="3632DE3BC7194690999A63293711AEE6">
    <w:name w:val="3632DE3BC7194690999A63293711AEE6"/>
    <w:qFormat/>
    <w:pPr>
      <w:widowControl w:val="0"/>
      <w:jc w:val="both"/>
    </w:pPr>
    <w:rPr>
      <w:kern w:val="2"/>
      <w:sz w:val="21"/>
      <w:szCs w:val="22"/>
    </w:rPr>
  </w:style>
  <w:style w:type="paragraph" w:customStyle="1" w:styleId="E76990E3C11843B1A8B02E905CE02209">
    <w:name w:val="E76990E3C11843B1A8B02E905CE02209"/>
    <w:qFormat/>
    <w:pPr>
      <w:widowControl w:val="0"/>
      <w:jc w:val="both"/>
    </w:pPr>
    <w:rPr>
      <w:kern w:val="2"/>
      <w:sz w:val="21"/>
      <w:szCs w:val="22"/>
    </w:rPr>
  </w:style>
  <w:style w:type="paragraph" w:customStyle="1" w:styleId="DD3C4DADC8FB491184C58F928EE5E6C0">
    <w:name w:val="DD3C4DADC8FB491184C58F928EE5E6C0"/>
    <w:qFormat/>
    <w:pPr>
      <w:widowControl w:val="0"/>
      <w:jc w:val="both"/>
    </w:pPr>
    <w:rPr>
      <w:kern w:val="2"/>
      <w:sz w:val="21"/>
      <w:szCs w:val="22"/>
    </w:rPr>
  </w:style>
  <w:style w:type="paragraph" w:customStyle="1" w:styleId="F536AF5EC7AD4DFA81CB211FB36EFC52">
    <w:name w:val="F536AF5EC7AD4DFA81CB211FB36EFC52"/>
    <w:qFormat/>
    <w:pPr>
      <w:widowControl w:val="0"/>
      <w:jc w:val="both"/>
    </w:pPr>
    <w:rPr>
      <w:kern w:val="2"/>
      <w:sz w:val="21"/>
      <w:szCs w:val="22"/>
    </w:rPr>
  </w:style>
  <w:style w:type="paragraph" w:customStyle="1" w:styleId="5A6A3B9935EC4965AF252DDC799234B6">
    <w:name w:val="5A6A3B9935EC4965AF252DDC799234B6"/>
    <w:qFormat/>
    <w:pPr>
      <w:widowControl w:val="0"/>
      <w:jc w:val="both"/>
    </w:pPr>
    <w:rPr>
      <w:kern w:val="2"/>
      <w:sz w:val="21"/>
      <w:szCs w:val="22"/>
    </w:rPr>
  </w:style>
  <w:style w:type="paragraph" w:customStyle="1" w:styleId="D8CDC9995F754D31A76D45193CC147B5">
    <w:name w:val="D8CDC9995F754D31A76D45193CC147B5"/>
    <w:pPr>
      <w:widowControl w:val="0"/>
      <w:jc w:val="both"/>
    </w:pPr>
    <w:rPr>
      <w:kern w:val="2"/>
      <w:sz w:val="21"/>
      <w:szCs w:val="22"/>
    </w:rPr>
  </w:style>
  <w:style w:type="paragraph" w:customStyle="1" w:styleId="53734D8D7D83431E8E17F4FC6AC4AC55">
    <w:name w:val="53734D8D7D83431E8E17F4FC6AC4AC55"/>
    <w:qFormat/>
    <w:pPr>
      <w:widowControl w:val="0"/>
      <w:jc w:val="both"/>
    </w:pPr>
    <w:rPr>
      <w:kern w:val="2"/>
      <w:sz w:val="21"/>
      <w:szCs w:val="22"/>
    </w:rPr>
  </w:style>
  <w:style w:type="paragraph" w:customStyle="1" w:styleId="3E4E51B26AD848939B808097FF25EC69">
    <w:name w:val="3E4E51B26AD848939B808097FF25EC69"/>
    <w:qFormat/>
    <w:pPr>
      <w:widowControl w:val="0"/>
      <w:jc w:val="both"/>
    </w:pPr>
    <w:rPr>
      <w:kern w:val="2"/>
      <w:sz w:val="21"/>
      <w:szCs w:val="22"/>
    </w:rPr>
  </w:style>
  <w:style w:type="paragraph" w:customStyle="1" w:styleId="5D85ABD9F41541AC81426B20D536F276">
    <w:name w:val="5D85ABD9F41541AC81426B20D536F276"/>
    <w:qFormat/>
    <w:pPr>
      <w:widowControl w:val="0"/>
      <w:jc w:val="both"/>
    </w:pPr>
    <w:rPr>
      <w:kern w:val="2"/>
      <w:sz w:val="21"/>
      <w:szCs w:val="22"/>
    </w:rPr>
  </w:style>
  <w:style w:type="paragraph" w:customStyle="1" w:styleId="794FFDFE48EF4074AE51A2B04ED6E32E">
    <w:name w:val="794FFDFE48EF4074AE51A2B04ED6E32E"/>
    <w:qFormat/>
    <w:pPr>
      <w:widowControl w:val="0"/>
      <w:jc w:val="both"/>
    </w:pPr>
    <w:rPr>
      <w:kern w:val="2"/>
      <w:sz w:val="21"/>
      <w:szCs w:val="22"/>
    </w:rPr>
  </w:style>
  <w:style w:type="paragraph" w:customStyle="1" w:styleId="D72F055E77F64FA298790E738ADE8A96">
    <w:name w:val="D72F055E77F64FA298790E738ADE8A96"/>
    <w:qFormat/>
    <w:pPr>
      <w:widowControl w:val="0"/>
      <w:jc w:val="both"/>
    </w:pPr>
    <w:rPr>
      <w:kern w:val="2"/>
      <w:sz w:val="21"/>
      <w:szCs w:val="22"/>
    </w:rPr>
  </w:style>
  <w:style w:type="paragraph" w:customStyle="1" w:styleId="52BB04E70F46404EAC501D5EB3AFC885">
    <w:name w:val="52BB04E70F46404EAC501D5EB3AFC885"/>
    <w:qFormat/>
    <w:pPr>
      <w:widowControl w:val="0"/>
      <w:jc w:val="both"/>
    </w:pPr>
    <w:rPr>
      <w:kern w:val="2"/>
      <w:sz w:val="21"/>
      <w:szCs w:val="22"/>
    </w:rPr>
  </w:style>
  <w:style w:type="paragraph" w:customStyle="1" w:styleId="01202AD099084E60856496275335CBAB">
    <w:name w:val="01202AD099084E60856496275335CBAB"/>
    <w:qFormat/>
    <w:pPr>
      <w:widowControl w:val="0"/>
      <w:jc w:val="both"/>
    </w:pPr>
    <w:rPr>
      <w:kern w:val="2"/>
      <w:sz w:val="21"/>
      <w:szCs w:val="22"/>
    </w:rPr>
  </w:style>
  <w:style w:type="paragraph" w:customStyle="1" w:styleId="86EA20624B3644FE85C9EA13A9F091E2">
    <w:name w:val="86EA20624B3644FE85C9EA13A9F091E2"/>
    <w:qFormat/>
    <w:pPr>
      <w:widowControl w:val="0"/>
      <w:jc w:val="both"/>
    </w:pPr>
    <w:rPr>
      <w:kern w:val="2"/>
      <w:sz w:val="21"/>
      <w:szCs w:val="22"/>
    </w:rPr>
  </w:style>
  <w:style w:type="paragraph" w:customStyle="1" w:styleId="2B4B0D861E0C419A8D73E25D3D7E29FF">
    <w:name w:val="2B4B0D861E0C419A8D73E25D3D7E29FF"/>
    <w:pPr>
      <w:widowControl w:val="0"/>
      <w:jc w:val="both"/>
    </w:pPr>
    <w:rPr>
      <w:kern w:val="2"/>
      <w:sz w:val="21"/>
      <w:szCs w:val="22"/>
    </w:rPr>
  </w:style>
  <w:style w:type="paragraph" w:customStyle="1" w:styleId="73E8C3245A464BBF9DB25A8272386D10">
    <w:name w:val="73E8C3245A464BBF9DB25A8272386D10"/>
    <w:qFormat/>
    <w:pPr>
      <w:widowControl w:val="0"/>
      <w:jc w:val="both"/>
    </w:pPr>
    <w:rPr>
      <w:kern w:val="2"/>
      <w:sz w:val="21"/>
      <w:szCs w:val="22"/>
    </w:rPr>
  </w:style>
  <w:style w:type="paragraph" w:customStyle="1" w:styleId="CFAAA8ECD7124A5282BD0910882AD65F">
    <w:name w:val="CFAAA8ECD7124A5282BD0910882AD65F"/>
    <w:qFormat/>
    <w:pPr>
      <w:widowControl w:val="0"/>
      <w:jc w:val="both"/>
    </w:pPr>
    <w:rPr>
      <w:kern w:val="2"/>
      <w:sz w:val="21"/>
      <w:szCs w:val="22"/>
    </w:rPr>
  </w:style>
  <w:style w:type="paragraph" w:customStyle="1" w:styleId="9B716205106E4BAAA83E2F11E0941A48">
    <w:name w:val="9B716205106E4BAAA83E2F11E0941A48"/>
    <w:qFormat/>
    <w:pPr>
      <w:widowControl w:val="0"/>
      <w:jc w:val="both"/>
    </w:pPr>
    <w:rPr>
      <w:kern w:val="2"/>
      <w:sz w:val="21"/>
      <w:szCs w:val="22"/>
    </w:rPr>
  </w:style>
  <w:style w:type="paragraph" w:customStyle="1" w:styleId="65A22673C0F14E53BD54AB02261509FE">
    <w:name w:val="65A22673C0F14E53BD54AB02261509FE"/>
    <w:qFormat/>
    <w:pPr>
      <w:widowControl w:val="0"/>
      <w:jc w:val="both"/>
    </w:pPr>
    <w:rPr>
      <w:kern w:val="2"/>
      <w:sz w:val="21"/>
      <w:szCs w:val="22"/>
    </w:rPr>
  </w:style>
  <w:style w:type="paragraph" w:customStyle="1" w:styleId="ECE9E265824345B196AF591C38EEF708">
    <w:name w:val="ECE9E265824345B196AF591C38EEF708"/>
    <w:qFormat/>
    <w:pPr>
      <w:widowControl w:val="0"/>
      <w:jc w:val="both"/>
    </w:pPr>
    <w:rPr>
      <w:kern w:val="2"/>
      <w:sz w:val="21"/>
      <w:szCs w:val="22"/>
    </w:rPr>
  </w:style>
  <w:style w:type="paragraph" w:customStyle="1" w:styleId="50CDC7F67FDC420D8EE513799BC933CF">
    <w:name w:val="50CDC7F67FDC420D8EE513799BC933CF"/>
    <w:qFormat/>
    <w:pPr>
      <w:widowControl w:val="0"/>
      <w:jc w:val="both"/>
    </w:pPr>
    <w:rPr>
      <w:kern w:val="2"/>
      <w:sz w:val="21"/>
      <w:szCs w:val="22"/>
    </w:rPr>
  </w:style>
  <w:style w:type="paragraph" w:customStyle="1" w:styleId="A4C281CE12B64258AC7D3DAE0C69D0E0">
    <w:name w:val="A4C281CE12B64258AC7D3DAE0C69D0E0"/>
    <w:qFormat/>
    <w:pPr>
      <w:widowControl w:val="0"/>
      <w:jc w:val="both"/>
    </w:pPr>
    <w:rPr>
      <w:kern w:val="2"/>
      <w:sz w:val="21"/>
      <w:szCs w:val="22"/>
    </w:rPr>
  </w:style>
  <w:style w:type="paragraph" w:customStyle="1" w:styleId="D49416494BF7406FBA91F7864C73774D">
    <w:name w:val="D49416494BF7406FBA91F7864C73774D"/>
    <w:qFormat/>
    <w:pPr>
      <w:widowControl w:val="0"/>
      <w:jc w:val="both"/>
    </w:pPr>
    <w:rPr>
      <w:kern w:val="2"/>
      <w:sz w:val="21"/>
      <w:szCs w:val="22"/>
    </w:rPr>
  </w:style>
  <w:style w:type="paragraph" w:customStyle="1" w:styleId="1E2F5AAC850D4DA28F4669BEA08F64BD">
    <w:name w:val="1E2F5AAC850D4DA28F4669BEA08F64BD"/>
    <w:qFormat/>
    <w:pPr>
      <w:widowControl w:val="0"/>
      <w:jc w:val="both"/>
    </w:pPr>
    <w:rPr>
      <w:kern w:val="2"/>
      <w:sz w:val="21"/>
      <w:szCs w:val="22"/>
    </w:rPr>
  </w:style>
  <w:style w:type="paragraph" w:customStyle="1" w:styleId="D7610C2AB42C40D0A6F200A996984C42">
    <w:name w:val="D7610C2AB42C40D0A6F200A996984C42"/>
    <w:qFormat/>
    <w:pPr>
      <w:widowControl w:val="0"/>
      <w:jc w:val="both"/>
    </w:pPr>
    <w:rPr>
      <w:kern w:val="2"/>
      <w:sz w:val="21"/>
      <w:szCs w:val="22"/>
    </w:rPr>
  </w:style>
  <w:style w:type="paragraph" w:customStyle="1" w:styleId="8D9C656D2F6B483C91C3346488474A4D">
    <w:name w:val="8D9C656D2F6B483C91C3346488474A4D"/>
    <w:qFormat/>
    <w:pPr>
      <w:widowControl w:val="0"/>
      <w:jc w:val="both"/>
    </w:pPr>
    <w:rPr>
      <w:kern w:val="2"/>
      <w:sz w:val="21"/>
      <w:szCs w:val="22"/>
    </w:rPr>
  </w:style>
  <w:style w:type="paragraph" w:customStyle="1" w:styleId="B1CD3A5D880C4EC3A554EFECD60C01B1">
    <w:name w:val="B1CD3A5D880C4EC3A554EFECD60C01B1"/>
    <w:qFormat/>
    <w:pPr>
      <w:widowControl w:val="0"/>
      <w:jc w:val="both"/>
    </w:pPr>
    <w:rPr>
      <w:kern w:val="2"/>
      <w:sz w:val="21"/>
      <w:szCs w:val="22"/>
    </w:rPr>
  </w:style>
  <w:style w:type="paragraph" w:customStyle="1" w:styleId="9106C29F55964B0ABEBD438E3F9A3575">
    <w:name w:val="9106C29F55964B0ABEBD438E3F9A3575"/>
    <w:qFormat/>
    <w:pPr>
      <w:widowControl w:val="0"/>
      <w:jc w:val="both"/>
    </w:pPr>
    <w:rPr>
      <w:kern w:val="2"/>
      <w:sz w:val="21"/>
      <w:szCs w:val="22"/>
    </w:rPr>
  </w:style>
  <w:style w:type="paragraph" w:customStyle="1" w:styleId="D7CF3EB952884C928E775888B6B08B14">
    <w:name w:val="D7CF3EB952884C928E775888B6B08B14"/>
    <w:qFormat/>
    <w:pPr>
      <w:widowControl w:val="0"/>
      <w:jc w:val="both"/>
    </w:pPr>
    <w:rPr>
      <w:kern w:val="2"/>
      <w:sz w:val="21"/>
      <w:szCs w:val="22"/>
    </w:rPr>
  </w:style>
  <w:style w:type="paragraph" w:customStyle="1" w:styleId="ED0598894D8A4CAE85A760011896AB3B">
    <w:name w:val="ED0598894D8A4CAE85A760011896AB3B"/>
    <w:qFormat/>
    <w:pPr>
      <w:widowControl w:val="0"/>
      <w:jc w:val="both"/>
    </w:pPr>
    <w:rPr>
      <w:kern w:val="2"/>
      <w:sz w:val="21"/>
      <w:szCs w:val="22"/>
    </w:rPr>
  </w:style>
  <w:style w:type="paragraph" w:customStyle="1" w:styleId="9AB3114990124B7090D6DA8783D0AD9F">
    <w:name w:val="9AB3114990124B7090D6DA8783D0AD9F"/>
    <w:pPr>
      <w:widowControl w:val="0"/>
      <w:jc w:val="both"/>
    </w:pPr>
    <w:rPr>
      <w:kern w:val="2"/>
      <w:sz w:val="21"/>
      <w:szCs w:val="22"/>
    </w:rPr>
  </w:style>
  <w:style w:type="paragraph" w:customStyle="1" w:styleId="B373C4BBCAAE47ECB27CE660AEB8DF9E">
    <w:name w:val="B373C4BBCAAE47ECB27CE660AEB8DF9E"/>
    <w:qFormat/>
    <w:pPr>
      <w:widowControl w:val="0"/>
      <w:jc w:val="both"/>
    </w:pPr>
    <w:rPr>
      <w:kern w:val="2"/>
      <w:sz w:val="21"/>
      <w:szCs w:val="22"/>
    </w:rPr>
  </w:style>
  <w:style w:type="paragraph" w:customStyle="1" w:styleId="76A6F5DBD702443EAEF220BD629477D7">
    <w:name w:val="76A6F5DBD702443EAEF220BD629477D7"/>
    <w:qFormat/>
    <w:pPr>
      <w:widowControl w:val="0"/>
      <w:jc w:val="both"/>
    </w:pPr>
    <w:rPr>
      <w:kern w:val="2"/>
      <w:sz w:val="21"/>
      <w:szCs w:val="22"/>
    </w:rPr>
  </w:style>
  <w:style w:type="paragraph" w:customStyle="1" w:styleId="672600E3059245699FB8DCF9E3FC76A0">
    <w:name w:val="672600E3059245699FB8DCF9E3FC76A0"/>
    <w:qFormat/>
    <w:pPr>
      <w:widowControl w:val="0"/>
      <w:jc w:val="both"/>
    </w:pPr>
    <w:rPr>
      <w:kern w:val="2"/>
      <w:sz w:val="21"/>
      <w:szCs w:val="22"/>
    </w:rPr>
  </w:style>
  <w:style w:type="paragraph" w:customStyle="1" w:styleId="4FD024B0191D494D9B9DF014D028B1F6">
    <w:name w:val="4FD024B0191D494D9B9DF014D028B1F6"/>
    <w:qFormat/>
    <w:pPr>
      <w:widowControl w:val="0"/>
      <w:jc w:val="both"/>
    </w:pPr>
    <w:rPr>
      <w:kern w:val="2"/>
      <w:sz w:val="21"/>
      <w:szCs w:val="22"/>
    </w:rPr>
  </w:style>
  <w:style w:type="paragraph" w:customStyle="1" w:styleId="54B407BBEB744601B1DD01DC7B47FF8C">
    <w:name w:val="54B407BBEB744601B1DD01DC7B47FF8C"/>
    <w:qFormat/>
    <w:pPr>
      <w:widowControl w:val="0"/>
      <w:jc w:val="both"/>
    </w:pPr>
    <w:rPr>
      <w:kern w:val="2"/>
      <w:sz w:val="21"/>
      <w:szCs w:val="22"/>
    </w:rPr>
  </w:style>
  <w:style w:type="paragraph" w:customStyle="1" w:styleId="C1C01856DE5D4BE8A9760B6ECB60D1E8">
    <w:name w:val="C1C01856DE5D4BE8A9760B6ECB60D1E8"/>
    <w:qFormat/>
    <w:pPr>
      <w:widowControl w:val="0"/>
      <w:jc w:val="both"/>
    </w:pPr>
    <w:rPr>
      <w:kern w:val="2"/>
      <w:sz w:val="21"/>
      <w:szCs w:val="22"/>
    </w:rPr>
  </w:style>
  <w:style w:type="paragraph" w:customStyle="1" w:styleId="7E807AC0DA4A4B639AF9AA302BA1B79D">
    <w:name w:val="7E807AC0DA4A4B639AF9AA302BA1B79D"/>
    <w:qFormat/>
    <w:pPr>
      <w:widowControl w:val="0"/>
      <w:jc w:val="both"/>
    </w:pPr>
    <w:rPr>
      <w:kern w:val="2"/>
      <w:sz w:val="21"/>
      <w:szCs w:val="22"/>
    </w:rPr>
  </w:style>
  <w:style w:type="paragraph" w:customStyle="1" w:styleId="256B8511FD0B4EB9A7A8C8DE4B9095F8">
    <w:name w:val="256B8511FD0B4EB9A7A8C8DE4B9095F8"/>
    <w:qFormat/>
    <w:pPr>
      <w:widowControl w:val="0"/>
      <w:jc w:val="both"/>
    </w:pPr>
    <w:rPr>
      <w:kern w:val="2"/>
      <w:sz w:val="21"/>
      <w:szCs w:val="22"/>
    </w:rPr>
  </w:style>
  <w:style w:type="paragraph" w:customStyle="1" w:styleId="521F8B16D6FF47FFB88F5C2BDAD385C0">
    <w:name w:val="521F8B16D6FF47FFB88F5C2BDAD385C0"/>
    <w:qFormat/>
    <w:pPr>
      <w:widowControl w:val="0"/>
      <w:jc w:val="both"/>
    </w:pPr>
    <w:rPr>
      <w:kern w:val="2"/>
      <w:sz w:val="21"/>
      <w:szCs w:val="22"/>
    </w:rPr>
  </w:style>
  <w:style w:type="paragraph" w:customStyle="1" w:styleId="23A3DB451B904B788C7401D5AEC8A876">
    <w:name w:val="23A3DB451B904B788C7401D5AEC8A876"/>
    <w:qFormat/>
    <w:pPr>
      <w:widowControl w:val="0"/>
      <w:jc w:val="both"/>
    </w:pPr>
    <w:rPr>
      <w:kern w:val="2"/>
      <w:sz w:val="21"/>
      <w:szCs w:val="22"/>
    </w:rPr>
  </w:style>
  <w:style w:type="paragraph" w:customStyle="1" w:styleId="0876D4C3436542C3A5F948CDC5E321D4">
    <w:name w:val="0876D4C3436542C3A5F948CDC5E321D4"/>
    <w:qFormat/>
    <w:pPr>
      <w:widowControl w:val="0"/>
      <w:jc w:val="both"/>
    </w:pPr>
    <w:rPr>
      <w:kern w:val="2"/>
      <w:sz w:val="21"/>
      <w:szCs w:val="22"/>
    </w:rPr>
  </w:style>
  <w:style w:type="paragraph" w:customStyle="1" w:styleId="724B877664F345D09EACD3EC1E2E6ED5">
    <w:name w:val="724B877664F345D09EACD3EC1E2E6ED5"/>
    <w:qFormat/>
    <w:pPr>
      <w:widowControl w:val="0"/>
      <w:jc w:val="both"/>
    </w:pPr>
    <w:rPr>
      <w:kern w:val="2"/>
      <w:sz w:val="21"/>
      <w:szCs w:val="22"/>
    </w:rPr>
  </w:style>
  <w:style w:type="paragraph" w:customStyle="1" w:styleId="A15ED2ECFEBF4DFAA85C708D8F5EC543">
    <w:name w:val="A15ED2ECFEBF4DFAA85C708D8F5EC543"/>
    <w:qFormat/>
    <w:pPr>
      <w:widowControl w:val="0"/>
      <w:jc w:val="both"/>
    </w:pPr>
    <w:rPr>
      <w:kern w:val="2"/>
      <w:sz w:val="21"/>
      <w:szCs w:val="22"/>
    </w:rPr>
  </w:style>
  <w:style w:type="paragraph" w:customStyle="1" w:styleId="ECCD9190DB9B48F3AD4BB74970F18EAB">
    <w:name w:val="ECCD9190DB9B48F3AD4BB74970F18EAB"/>
    <w:qFormat/>
    <w:pPr>
      <w:widowControl w:val="0"/>
      <w:jc w:val="both"/>
    </w:pPr>
    <w:rPr>
      <w:kern w:val="2"/>
      <w:sz w:val="21"/>
      <w:szCs w:val="22"/>
    </w:rPr>
  </w:style>
  <w:style w:type="paragraph" w:customStyle="1" w:styleId="732887AC89934D42B2DEB85759B9E16F">
    <w:name w:val="732887AC89934D42B2DEB85759B9E16F"/>
    <w:qFormat/>
    <w:pPr>
      <w:widowControl w:val="0"/>
      <w:jc w:val="both"/>
    </w:pPr>
    <w:rPr>
      <w:kern w:val="2"/>
      <w:sz w:val="21"/>
      <w:szCs w:val="22"/>
    </w:rPr>
  </w:style>
  <w:style w:type="paragraph" w:customStyle="1" w:styleId="3D810524D6734D0A84BAA05B52BA0588">
    <w:name w:val="3D810524D6734D0A84BAA05B52BA0588"/>
    <w:qFormat/>
    <w:pPr>
      <w:widowControl w:val="0"/>
      <w:jc w:val="both"/>
    </w:pPr>
    <w:rPr>
      <w:kern w:val="2"/>
      <w:sz w:val="21"/>
      <w:szCs w:val="22"/>
    </w:rPr>
  </w:style>
  <w:style w:type="paragraph" w:customStyle="1" w:styleId="22656F44C2E248209680FF833E08A0EA">
    <w:name w:val="22656F44C2E248209680FF833E08A0EA"/>
    <w:qFormat/>
    <w:pPr>
      <w:widowControl w:val="0"/>
      <w:jc w:val="both"/>
    </w:pPr>
    <w:rPr>
      <w:kern w:val="2"/>
      <w:sz w:val="21"/>
      <w:szCs w:val="22"/>
    </w:rPr>
  </w:style>
  <w:style w:type="paragraph" w:customStyle="1" w:styleId="363531E93F7A4E81AD878634F1FF07EA">
    <w:name w:val="363531E93F7A4E81AD878634F1FF07EA"/>
    <w:qFormat/>
    <w:pPr>
      <w:widowControl w:val="0"/>
      <w:jc w:val="both"/>
    </w:pPr>
    <w:rPr>
      <w:kern w:val="2"/>
      <w:sz w:val="21"/>
      <w:szCs w:val="22"/>
    </w:rPr>
  </w:style>
  <w:style w:type="paragraph" w:customStyle="1" w:styleId="C88E065745C8421BB4027104A24B7580">
    <w:name w:val="C88E065745C8421BB4027104A24B7580"/>
    <w:qFormat/>
    <w:pPr>
      <w:widowControl w:val="0"/>
      <w:jc w:val="both"/>
    </w:pPr>
    <w:rPr>
      <w:kern w:val="2"/>
      <w:sz w:val="21"/>
      <w:szCs w:val="22"/>
    </w:rPr>
  </w:style>
  <w:style w:type="paragraph" w:customStyle="1" w:styleId="36603A23EBD94B20A1D9B00EA6E45373">
    <w:name w:val="36603A23EBD94B20A1D9B00EA6E45373"/>
    <w:qFormat/>
    <w:pPr>
      <w:widowControl w:val="0"/>
      <w:jc w:val="both"/>
    </w:pPr>
    <w:rPr>
      <w:kern w:val="2"/>
      <w:sz w:val="21"/>
      <w:szCs w:val="22"/>
    </w:rPr>
  </w:style>
  <w:style w:type="paragraph" w:customStyle="1" w:styleId="C240F826D6624AA68F8AD1F0C2E5C5DB">
    <w:name w:val="C240F826D6624AA68F8AD1F0C2E5C5DB"/>
    <w:qFormat/>
    <w:pPr>
      <w:widowControl w:val="0"/>
      <w:jc w:val="both"/>
    </w:pPr>
    <w:rPr>
      <w:kern w:val="2"/>
      <w:sz w:val="21"/>
      <w:szCs w:val="22"/>
    </w:rPr>
  </w:style>
  <w:style w:type="paragraph" w:customStyle="1" w:styleId="2BC9C394C0BB42CFB4CCB9D8FFF3B1FF">
    <w:name w:val="2BC9C394C0BB42CFB4CCB9D8FFF3B1FF"/>
    <w:qFormat/>
    <w:pPr>
      <w:widowControl w:val="0"/>
      <w:jc w:val="both"/>
    </w:pPr>
    <w:rPr>
      <w:kern w:val="2"/>
      <w:sz w:val="21"/>
      <w:szCs w:val="22"/>
    </w:rPr>
  </w:style>
  <w:style w:type="paragraph" w:customStyle="1" w:styleId="22BF35AF838944C5B130D76B36885893">
    <w:name w:val="22BF35AF838944C5B130D76B36885893"/>
    <w:qFormat/>
    <w:pPr>
      <w:widowControl w:val="0"/>
      <w:jc w:val="both"/>
    </w:pPr>
    <w:rPr>
      <w:kern w:val="2"/>
      <w:sz w:val="21"/>
      <w:szCs w:val="22"/>
    </w:rPr>
  </w:style>
  <w:style w:type="paragraph" w:customStyle="1" w:styleId="07E47F4E2CE3415B9A84910B36720259">
    <w:name w:val="07E47F4E2CE3415B9A84910B36720259"/>
    <w:qFormat/>
    <w:pPr>
      <w:widowControl w:val="0"/>
      <w:jc w:val="both"/>
    </w:pPr>
    <w:rPr>
      <w:kern w:val="2"/>
      <w:sz w:val="21"/>
      <w:szCs w:val="22"/>
    </w:rPr>
  </w:style>
  <w:style w:type="paragraph" w:customStyle="1" w:styleId="A32765642B2F4487A11E74787DC9C206">
    <w:name w:val="A32765642B2F4487A11E74787DC9C206"/>
    <w:qFormat/>
    <w:pPr>
      <w:widowControl w:val="0"/>
      <w:jc w:val="both"/>
    </w:pPr>
    <w:rPr>
      <w:kern w:val="2"/>
      <w:sz w:val="21"/>
      <w:szCs w:val="22"/>
    </w:rPr>
  </w:style>
  <w:style w:type="paragraph" w:customStyle="1" w:styleId="E7475EEBC3D248098B84FEE40B2A4A4F">
    <w:name w:val="E7475EEBC3D248098B84FEE40B2A4A4F"/>
    <w:qFormat/>
    <w:pPr>
      <w:widowControl w:val="0"/>
      <w:jc w:val="both"/>
    </w:pPr>
    <w:rPr>
      <w:kern w:val="2"/>
      <w:sz w:val="21"/>
      <w:szCs w:val="22"/>
    </w:rPr>
  </w:style>
  <w:style w:type="paragraph" w:customStyle="1" w:styleId="7532C52D73F04A7CA53E076FD5E56050">
    <w:name w:val="7532C52D73F04A7CA53E076FD5E56050"/>
    <w:qFormat/>
    <w:pPr>
      <w:widowControl w:val="0"/>
      <w:jc w:val="both"/>
    </w:pPr>
    <w:rPr>
      <w:kern w:val="2"/>
      <w:sz w:val="21"/>
      <w:szCs w:val="22"/>
    </w:rPr>
  </w:style>
  <w:style w:type="paragraph" w:customStyle="1" w:styleId="D4021AD67A09429F9CCFF03D9FE4F768">
    <w:name w:val="D4021AD67A09429F9CCFF03D9FE4F768"/>
    <w:qFormat/>
    <w:pPr>
      <w:widowControl w:val="0"/>
      <w:jc w:val="both"/>
    </w:pPr>
    <w:rPr>
      <w:kern w:val="2"/>
      <w:sz w:val="21"/>
      <w:szCs w:val="22"/>
    </w:rPr>
  </w:style>
  <w:style w:type="paragraph" w:customStyle="1" w:styleId="5CD8C6E8205D4F17903961E04D1CC5C5">
    <w:name w:val="5CD8C6E8205D4F17903961E04D1CC5C5"/>
    <w:qFormat/>
    <w:pPr>
      <w:widowControl w:val="0"/>
      <w:jc w:val="both"/>
    </w:pPr>
    <w:rPr>
      <w:kern w:val="2"/>
      <w:sz w:val="21"/>
      <w:szCs w:val="22"/>
    </w:rPr>
  </w:style>
  <w:style w:type="paragraph" w:customStyle="1" w:styleId="F315E043A77C4C11B5606037B6101EC2">
    <w:name w:val="F315E043A77C4C11B5606037B6101EC2"/>
    <w:qFormat/>
    <w:pPr>
      <w:widowControl w:val="0"/>
      <w:jc w:val="both"/>
    </w:pPr>
    <w:rPr>
      <w:kern w:val="2"/>
      <w:sz w:val="21"/>
      <w:szCs w:val="22"/>
    </w:rPr>
  </w:style>
  <w:style w:type="paragraph" w:customStyle="1" w:styleId="F7C074EBADFB4F7E8B7C8628D152FC7B">
    <w:name w:val="F7C074EBADFB4F7E8B7C8628D152FC7B"/>
    <w:qFormat/>
    <w:pPr>
      <w:widowControl w:val="0"/>
      <w:jc w:val="both"/>
    </w:pPr>
    <w:rPr>
      <w:kern w:val="2"/>
      <w:sz w:val="21"/>
      <w:szCs w:val="22"/>
    </w:rPr>
  </w:style>
  <w:style w:type="paragraph" w:customStyle="1" w:styleId="E26AA2B323714F419A9B6BC5E7EABA84">
    <w:name w:val="E26AA2B323714F419A9B6BC5E7EABA84"/>
    <w:qFormat/>
    <w:pPr>
      <w:widowControl w:val="0"/>
      <w:jc w:val="both"/>
    </w:pPr>
    <w:rPr>
      <w:kern w:val="2"/>
      <w:sz w:val="21"/>
      <w:szCs w:val="22"/>
    </w:rPr>
  </w:style>
  <w:style w:type="paragraph" w:customStyle="1" w:styleId="095AEF8C3ED64C4DB3ADF4A5865B0B48">
    <w:name w:val="095AEF8C3ED64C4DB3ADF4A5865B0B48"/>
    <w:qFormat/>
    <w:pPr>
      <w:widowControl w:val="0"/>
      <w:jc w:val="both"/>
    </w:pPr>
    <w:rPr>
      <w:kern w:val="2"/>
      <w:sz w:val="21"/>
      <w:szCs w:val="22"/>
    </w:rPr>
  </w:style>
  <w:style w:type="paragraph" w:customStyle="1" w:styleId="8739165A16AA43309B73ACD063CCEBF7">
    <w:name w:val="8739165A16AA43309B73ACD063CCEBF7"/>
    <w:qFormat/>
    <w:pPr>
      <w:widowControl w:val="0"/>
      <w:jc w:val="both"/>
    </w:pPr>
    <w:rPr>
      <w:kern w:val="2"/>
      <w:sz w:val="21"/>
      <w:szCs w:val="22"/>
    </w:rPr>
  </w:style>
  <w:style w:type="paragraph" w:customStyle="1" w:styleId="A36E3D8326A641A0A91F11D0F3307D04">
    <w:name w:val="A36E3D8326A641A0A91F11D0F3307D04"/>
    <w:qFormat/>
    <w:pPr>
      <w:widowControl w:val="0"/>
      <w:jc w:val="both"/>
    </w:pPr>
    <w:rPr>
      <w:kern w:val="2"/>
      <w:sz w:val="21"/>
      <w:szCs w:val="22"/>
    </w:rPr>
  </w:style>
  <w:style w:type="paragraph" w:customStyle="1" w:styleId="6EA36355BB834503A6E9B3C252B42EAA">
    <w:name w:val="6EA36355BB834503A6E9B3C252B42EAA"/>
    <w:qFormat/>
    <w:pPr>
      <w:widowControl w:val="0"/>
      <w:jc w:val="both"/>
    </w:pPr>
    <w:rPr>
      <w:kern w:val="2"/>
      <w:sz w:val="21"/>
      <w:szCs w:val="22"/>
    </w:rPr>
  </w:style>
  <w:style w:type="paragraph" w:customStyle="1" w:styleId="0BAE8BE3AD9A4CE3A63B6EB5D5A6F39F">
    <w:name w:val="0BAE8BE3AD9A4CE3A63B6EB5D5A6F39F"/>
    <w:qFormat/>
    <w:pPr>
      <w:widowControl w:val="0"/>
      <w:jc w:val="both"/>
    </w:pPr>
    <w:rPr>
      <w:kern w:val="2"/>
      <w:sz w:val="21"/>
      <w:szCs w:val="22"/>
    </w:rPr>
  </w:style>
  <w:style w:type="paragraph" w:customStyle="1" w:styleId="AF4065A98C9C4B4B9B13C976D3FDFA70">
    <w:name w:val="AF4065A98C9C4B4B9B13C976D3FDFA70"/>
    <w:qFormat/>
    <w:pPr>
      <w:widowControl w:val="0"/>
      <w:jc w:val="both"/>
    </w:pPr>
    <w:rPr>
      <w:kern w:val="2"/>
      <w:sz w:val="21"/>
      <w:szCs w:val="22"/>
    </w:rPr>
  </w:style>
  <w:style w:type="paragraph" w:customStyle="1" w:styleId="343B526D84394396BE7FCE081CB54C29">
    <w:name w:val="343B526D84394396BE7FCE081CB54C29"/>
    <w:qFormat/>
    <w:pPr>
      <w:widowControl w:val="0"/>
      <w:jc w:val="both"/>
    </w:pPr>
    <w:rPr>
      <w:kern w:val="2"/>
      <w:sz w:val="21"/>
      <w:szCs w:val="22"/>
    </w:rPr>
  </w:style>
  <w:style w:type="paragraph" w:customStyle="1" w:styleId="6039D61CDAA6450CB6C505B25B8AD3BE">
    <w:name w:val="6039D61CDAA6450CB6C505B25B8AD3BE"/>
    <w:qFormat/>
    <w:pPr>
      <w:widowControl w:val="0"/>
      <w:jc w:val="both"/>
    </w:pPr>
    <w:rPr>
      <w:kern w:val="2"/>
      <w:sz w:val="21"/>
      <w:szCs w:val="22"/>
    </w:rPr>
  </w:style>
  <w:style w:type="paragraph" w:customStyle="1" w:styleId="341F4EC29D064F1CAF9943AEC9712FF5">
    <w:name w:val="341F4EC29D064F1CAF9943AEC9712FF5"/>
    <w:qFormat/>
    <w:pPr>
      <w:widowControl w:val="0"/>
      <w:jc w:val="both"/>
    </w:pPr>
    <w:rPr>
      <w:kern w:val="2"/>
      <w:sz w:val="21"/>
      <w:szCs w:val="22"/>
    </w:rPr>
  </w:style>
  <w:style w:type="paragraph" w:customStyle="1" w:styleId="45AA177BF4C24AF9AC3246DA0AB0713C">
    <w:name w:val="45AA177BF4C24AF9AC3246DA0AB0713C"/>
    <w:qFormat/>
    <w:pPr>
      <w:widowControl w:val="0"/>
      <w:jc w:val="both"/>
    </w:pPr>
    <w:rPr>
      <w:kern w:val="2"/>
      <w:sz w:val="21"/>
      <w:szCs w:val="22"/>
    </w:rPr>
  </w:style>
  <w:style w:type="paragraph" w:customStyle="1" w:styleId="33DE57C7839D42519482AB91F56DA2F1">
    <w:name w:val="33DE57C7839D42519482AB91F56DA2F1"/>
    <w:qFormat/>
    <w:pPr>
      <w:widowControl w:val="0"/>
      <w:jc w:val="both"/>
    </w:pPr>
    <w:rPr>
      <w:kern w:val="2"/>
      <w:sz w:val="21"/>
      <w:szCs w:val="22"/>
    </w:rPr>
  </w:style>
  <w:style w:type="paragraph" w:customStyle="1" w:styleId="C7972C8A8BCA4F7EABA5C081A2E901DE">
    <w:name w:val="C7972C8A8BCA4F7EABA5C081A2E901DE"/>
    <w:qFormat/>
    <w:pPr>
      <w:widowControl w:val="0"/>
      <w:jc w:val="both"/>
    </w:pPr>
    <w:rPr>
      <w:kern w:val="2"/>
      <w:sz w:val="21"/>
      <w:szCs w:val="22"/>
    </w:rPr>
  </w:style>
  <w:style w:type="paragraph" w:customStyle="1" w:styleId="A245907A23D64B2B87A362C2439741A7">
    <w:name w:val="A245907A23D64B2B87A362C2439741A7"/>
    <w:qFormat/>
    <w:pPr>
      <w:widowControl w:val="0"/>
      <w:jc w:val="both"/>
    </w:pPr>
    <w:rPr>
      <w:kern w:val="2"/>
      <w:sz w:val="21"/>
      <w:szCs w:val="22"/>
    </w:rPr>
  </w:style>
  <w:style w:type="paragraph" w:customStyle="1" w:styleId="E777F597353445E1900B964919B15AAA">
    <w:name w:val="E777F597353445E1900B964919B15AAA"/>
    <w:qFormat/>
    <w:pPr>
      <w:widowControl w:val="0"/>
      <w:jc w:val="both"/>
    </w:pPr>
    <w:rPr>
      <w:kern w:val="2"/>
      <w:sz w:val="21"/>
      <w:szCs w:val="22"/>
    </w:rPr>
  </w:style>
  <w:style w:type="paragraph" w:customStyle="1" w:styleId="C21E994B69924DEC9D0E80CC1A50FC7C">
    <w:name w:val="C21E994B69924DEC9D0E80CC1A50FC7C"/>
    <w:qFormat/>
    <w:pPr>
      <w:widowControl w:val="0"/>
      <w:jc w:val="both"/>
    </w:pPr>
    <w:rPr>
      <w:kern w:val="2"/>
      <w:sz w:val="21"/>
      <w:szCs w:val="22"/>
    </w:rPr>
  </w:style>
  <w:style w:type="paragraph" w:customStyle="1" w:styleId="BE958055FD0B4DAD809F096521DEB501">
    <w:name w:val="BE958055FD0B4DAD809F096521DEB501"/>
    <w:qFormat/>
    <w:pPr>
      <w:widowControl w:val="0"/>
      <w:jc w:val="both"/>
    </w:pPr>
    <w:rPr>
      <w:kern w:val="2"/>
      <w:sz w:val="21"/>
      <w:szCs w:val="22"/>
    </w:rPr>
  </w:style>
  <w:style w:type="paragraph" w:customStyle="1" w:styleId="C416D3658D29453DA206249D0589AF06">
    <w:name w:val="C416D3658D29453DA206249D0589AF06"/>
    <w:qFormat/>
    <w:pPr>
      <w:widowControl w:val="0"/>
      <w:jc w:val="both"/>
    </w:pPr>
    <w:rPr>
      <w:kern w:val="2"/>
      <w:sz w:val="21"/>
      <w:szCs w:val="22"/>
    </w:rPr>
  </w:style>
  <w:style w:type="paragraph" w:customStyle="1" w:styleId="A0236881915A45ADBDDCCCA71BC88043">
    <w:name w:val="A0236881915A45ADBDDCCCA71BC88043"/>
    <w:qFormat/>
    <w:pPr>
      <w:widowControl w:val="0"/>
      <w:jc w:val="both"/>
    </w:pPr>
    <w:rPr>
      <w:kern w:val="2"/>
      <w:sz w:val="21"/>
      <w:szCs w:val="22"/>
    </w:rPr>
  </w:style>
  <w:style w:type="paragraph" w:customStyle="1" w:styleId="8A839867CD674950A7989C667C500B5C">
    <w:name w:val="8A839867CD674950A7989C667C500B5C"/>
    <w:qFormat/>
    <w:pPr>
      <w:widowControl w:val="0"/>
      <w:jc w:val="both"/>
    </w:pPr>
    <w:rPr>
      <w:kern w:val="2"/>
      <w:sz w:val="21"/>
      <w:szCs w:val="22"/>
    </w:rPr>
  </w:style>
  <w:style w:type="paragraph" w:customStyle="1" w:styleId="E4ADB68E558941DDA9E63D727C14DA81">
    <w:name w:val="E4ADB68E558941DDA9E63D727C14DA81"/>
    <w:qFormat/>
    <w:pPr>
      <w:widowControl w:val="0"/>
      <w:jc w:val="both"/>
    </w:pPr>
    <w:rPr>
      <w:kern w:val="2"/>
      <w:sz w:val="21"/>
      <w:szCs w:val="22"/>
    </w:rPr>
  </w:style>
  <w:style w:type="paragraph" w:customStyle="1" w:styleId="CF037B3DAACD44B0895DE65207B47B8D">
    <w:name w:val="CF037B3DAACD44B0895DE65207B47B8D"/>
    <w:qFormat/>
    <w:pPr>
      <w:widowControl w:val="0"/>
      <w:jc w:val="both"/>
    </w:pPr>
    <w:rPr>
      <w:kern w:val="2"/>
      <w:sz w:val="21"/>
      <w:szCs w:val="22"/>
    </w:rPr>
  </w:style>
  <w:style w:type="paragraph" w:customStyle="1" w:styleId="FA2AB5140B3C4E15872165DFED14FA6B">
    <w:name w:val="FA2AB5140B3C4E15872165DFED14FA6B"/>
    <w:qFormat/>
    <w:pPr>
      <w:widowControl w:val="0"/>
      <w:jc w:val="both"/>
    </w:pPr>
    <w:rPr>
      <w:kern w:val="2"/>
      <w:sz w:val="21"/>
      <w:szCs w:val="22"/>
    </w:rPr>
  </w:style>
  <w:style w:type="paragraph" w:customStyle="1" w:styleId="667E3724D87E4672BBFEE090E24E96C3">
    <w:name w:val="667E3724D87E4672BBFEE090E24E96C3"/>
    <w:qFormat/>
    <w:pPr>
      <w:widowControl w:val="0"/>
      <w:jc w:val="both"/>
    </w:pPr>
    <w:rPr>
      <w:kern w:val="2"/>
      <w:sz w:val="21"/>
      <w:szCs w:val="22"/>
    </w:rPr>
  </w:style>
  <w:style w:type="paragraph" w:customStyle="1" w:styleId="FF12FAE916204460A056A13A4F0317DD">
    <w:name w:val="FF12FAE916204460A056A13A4F0317DD"/>
    <w:qFormat/>
    <w:pPr>
      <w:widowControl w:val="0"/>
      <w:jc w:val="both"/>
    </w:pPr>
    <w:rPr>
      <w:kern w:val="2"/>
      <w:sz w:val="21"/>
      <w:szCs w:val="22"/>
    </w:rPr>
  </w:style>
  <w:style w:type="paragraph" w:customStyle="1" w:styleId="2944BE88537A4BB9B0BA5BF2C5861D15">
    <w:name w:val="2944BE88537A4BB9B0BA5BF2C5861D15"/>
    <w:qFormat/>
    <w:pPr>
      <w:widowControl w:val="0"/>
      <w:jc w:val="both"/>
    </w:pPr>
    <w:rPr>
      <w:kern w:val="2"/>
      <w:sz w:val="21"/>
      <w:szCs w:val="22"/>
    </w:rPr>
  </w:style>
  <w:style w:type="paragraph" w:customStyle="1" w:styleId="89D098D0A9374D4A9128E1C014A5320F">
    <w:name w:val="89D098D0A9374D4A9128E1C014A5320F"/>
    <w:qFormat/>
    <w:pPr>
      <w:widowControl w:val="0"/>
      <w:jc w:val="both"/>
    </w:pPr>
    <w:rPr>
      <w:kern w:val="2"/>
      <w:sz w:val="21"/>
      <w:szCs w:val="22"/>
    </w:rPr>
  </w:style>
  <w:style w:type="paragraph" w:customStyle="1" w:styleId="1EE82202FF9246FD885BC5E3C9E25B48">
    <w:name w:val="1EE82202FF9246FD885BC5E3C9E25B48"/>
    <w:qFormat/>
    <w:pPr>
      <w:widowControl w:val="0"/>
      <w:jc w:val="both"/>
    </w:pPr>
    <w:rPr>
      <w:kern w:val="2"/>
      <w:sz w:val="21"/>
      <w:szCs w:val="22"/>
    </w:rPr>
  </w:style>
  <w:style w:type="paragraph" w:customStyle="1" w:styleId="D63667470AC240F2AAD907B377306A53">
    <w:name w:val="D63667470AC240F2AAD907B377306A53"/>
    <w:qFormat/>
    <w:pPr>
      <w:widowControl w:val="0"/>
      <w:jc w:val="both"/>
    </w:pPr>
    <w:rPr>
      <w:kern w:val="2"/>
      <w:sz w:val="21"/>
      <w:szCs w:val="22"/>
    </w:rPr>
  </w:style>
  <w:style w:type="paragraph" w:customStyle="1" w:styleId="E18CC2A74DCB43B2AE6F13C76CB1B3B2">
    <w:name w:val="E18CC2A74DCB43B2AE6F13C76CB1B3B2"/>
    <w:qFormat/>
    <w:pPr>
      <w:widowControl w:val="0"/>
      <w:jc w:val="both"/>
    </w:pPr>
    <w:rPr>
      <w:kern w:val="2"/>
      <w:sz w:val="21"/>
      <w:szCs w:val="22"/>
    </w:rPr>
  </w:style>
  <w:style w:type="paragraph" w:customStyle="1" w:styleId="55DF6F59116344F2AD3560908A16ED87">
    <w:name w:val="55DF6F59116344F2AD3560908A16ED87"/>
    <w:qFormat/>
    <w:pPr>
      <w:widowControl w:val="0"/>
      <w:jc w:val="both"/>
    </w:pPr>
    <w:rPr>
      <w:kern w:val="2"/>
      <w:sz w:val="21"/>
      <w:szCs w:val="22"/>
    </w:rPr>
  </w:style>
  <w:style w:type="paragraph" w:customStyle="1" w:styleId="8FEA35F5D0CC44E99B10E97DC7805ABA">
    <w:name w:val="8FEA35F5D0CC44E99B10E97DC7805ABA"/>
    <w:qFormat/>
    <w:pPr>
      <w:widowControl w:val="0"/>
      <w:jc w:val="both"/>
    </w:pPr>
    <w:rPr>
      <w:kern w:val="2"/>
      <w:sz w:val="21"/>
      <w:szCs w:val="22"/>
    </w:rPr>
  </w:style>
  <w:style w:type="paragraph" w:customStyle="1" w:styleId="FFAD734759E949C2AB8C024B9A78BB78">
    <w:name w:val="FFAD734759E949C2AB8C024B9A78BB78"/>
    <w:qFormat/>
    <w:pPr>
      <w:widowControl w:val="0"/>
      <w:jc w:val="both"/>
    </w:pPr>
    <w:rPr>
      <w:kern w:val="2"/>
      <w:sz w:val="21"/>
      <w:szCs w:val="22"/>
    </w:rPr>
  </w:style>
  <w:style w:type="paragraph" w:customStyle="1" w:styleId="C9FDDB0B2EFB47F68090A7C3AC607C39">
    <w:name w:val="C9FDDB0B2EFB47F68090A7C3AC607C39"/>
    <w:qFormat/>
    <w:pPr>
      <w:widowControl w:val="0"/>
      <w:jc w:val="both"/>
    </w:pPr>
    <w:rPr>
      <w:kern w:val="2"/>
      <w:sz w:val="21"/>
      <w:szCs w:val="22"/>
    </w:rPr>
  </w:style>
  <w:style w:type="paragraph" w:customStyle="1" w:styleId="BD6692E071B144BC98ADADDF0A3EF8E9">
    <w:name w:val="BD6692E071B144BC98ADADDF0A3EF8E9"/>
    <w:qFormat/>
    <w:pPr>
      <w:widowControl w:val="0"/>
      <w:jc w:val="both"/>
    </w:pPr>
    <w:rPr>
      <w:kern w:val="2"/>
      <w:sz w:val="21"/>
      <w:szCs w:val="22"/>
    </w:rPr>
  </w:style>
  <w:style w:type="paragraph" w:customStyle="1" w:styleId="8BD176FA23884D3199B5C6ED25170988">
    <w:name w:val="8BD176FA23884D3199B5C6ED25170988"/>
    <w:qFormat/>
    <w:pPr>
      <w:widowControl w:val="0"/>
      <w:jc w:val="both"/>
    </w:pPr>
    <w:rPr>
      <w:kern w:val="2"/>
      <w:sz w:val="21"/>
      <w:szCs w:val="22"/>
    </w:rPr>
  </w:style>
  <w:style w:type="paragraph" w:customStyle="1" w:styleId="A75FB01DDEFF472C814CE5FB7E9BB024">
    <w:name w:val="A75FB01DDEFF472C814CE5FB7E9BB024"/>
    <w:qFormat/>
    <w:pPr>
      <w:widowControl w:val="0"/>
      <w:jc w:val="both"/>
    </w:pPr>
    <w:rPr>
      <w:kern w:val="2"/>
      <w:sz w:val="21"/>
      <w:szCs w:val="22"/>
    </w:rPr>
  </w:style>
  <w:style w:type="paragraph" w:customStyle="1" w:styleId="CF7BBEFE645C4AA899A2471FF0328289">
    <w:name w:val="CF7BBEFE645C4AA899A2471FF0328289"/>
    <w:qFormat/>
    <w:pPr>
      <w:widowControl w:val="0"/>
      <w:jc w:val="both"/>
    </w:pPr>
    <w:rPr>
      <w:kern w:val="2"/>
      <w:sz w:val="21"/>
      <w:szCs w:val="22"/>
    </w:rPr>
  </w:style>
  <w:style w:type="paragraph" w:customStyle="1" w:styleId="BE8FEB7DC134467AA3C0133C763F782D">
    <w:name w:val="BE8FEB7DC134467AA3C0133C763F782D"/>
    <w:qFormat/>
    <w:pPr>
      <w:widowControl w:val="0"/>
      <w:jc w:val="both"/>
    </w:pPr>
    <w:rPr>
      <w:kern w:val="2"/>
      <w:sz w:val="21"/>
      <w:szCs w:val="22"/>
    </w:rPr>
  </w:style>
  <w:style w:type="paragraph" w:customStyle="1" w:styleId="1B2B6B191F074E60AA7A7B92B0EFA5DE">
    <w:name w:val="1B2B6B191F074E60AA7A7B92B0EFA5DE"/>
    <w:qFormat/>
    <w:pPr>
      <w:widowControl w:val="0"/>
      <w:jc w:val="both"/>
    </w:pPr>
    <w:rPr>
      <w:kern w:val="2"/>
      <w:sz w:val="21"/>
      <w:szCs w:val="22"/>
    </w:rPr>
  </w:style>
  <w:style w:type="paragraph" w:customStyle="1" w:styleId="631B501948374A0AB8390CCB009975CA">
    <w:name w:val="631B501948374A0AB8390CCB009975CA"/>
    <w:qFormat/>
    <w:pPr>
      <w:widowControl w:val="0"/>
      <w:jc w:val="both"/>
    </w:pPr>
    <w:rPr>
      <w:kern w:val="2"/>
      <w:sz w:val="21"/>
      <w:szCs w:val="22"/>
    </w:rPr>
  </w:style>
  <w:style w:type="paragraph" w:customStyle="1" w:styleId="84837698103B489CA5E06763FE3D6786">
    <w:name w:val="84837698103B489CA5E06763FE3D6786"/>
    <w:qFormat/>
    <w:pPr>
      <w:widowControl w:val="0"/>
      <w:jc w:val="both"/>
    </w:pPr>
    <w:rPr>
      <w:kern w:val="2"/>
      <w:sz w:val="21"/>
      <w:szCs w:val="22"/>
    </w:rPr>
  </w:style>
  <w:style w:type="paragraph" w:customStyle="1" w:styleId="2DFBB1D94A9E4815A4032CD746CB935D">
    <w:name w:val="2DFBB1D94A9E4815A4032CD746CB935D"/>
    <w:qFormat/>
    <w:pPr>
      <w:widowControl w:val="0"/>
      <w:jc w:val="both"/>
    </w:pPr>
    <w:rPr>
      <w:kern w:val="2"/>
      <w:sz w:val="21"/>
      <w:szCs w:val="22"/>
    </w:rPr>
  </w:style>
  <w:style w:type="paragraph" w:customStyle="1" w:styleId="F9AF6A2B239C4C23A819BE0953374D17">
    <w:name w:val="F9AF6A2B239C4C23A819BE0953374D17"/>
    <w:qFormat/>
    <w:pPr>
      <w:widowControl w:val="0"/>
      <w:jc w:val="both"/>
    </w:pPr>
    <w:rPr>
      <w:kern w:val="2"/>
      <w:sz w:val="21"/>
      <w:szCs w:val="22"/>
    </w:rPr>
  </w:style>
  <w:style w:type="paragraph" w:customStyle="1" w:styleId="6786E3B97CDA4D31B205A1DF507C0425">
    <w:name w:val="6786E3B97CDA4D31B205A1DF507C0425"/>
    <w:pPr>
      <w:widowControl w:val="0"/>
      <w:jc w:val="both"/>
    </w:pPr>
    <w:rPr>
      <w:kern w:val="2"/>
      <w:sz w:val="21"/>
      <w:szCs w:val="22"/>
    </w:rPr>
  </w:style>
  <w:style w:type="paragraph" w:customStyle="1" w:styleId="7D28EA3D15B5450A8C57DD01A00719A8">
    <w:name w:val="7D28EA3D15B5450A8C57DD01A00719A8"/>
    <w:qFormat/>
    <w:pPr>
      <w:widowControl w:val="0"/>
      <w:jc w:val="both"/>
    </w:pPr>
    <w:rPr>
      <w:kern w:val="2"/>
      <w:sz w:val="21"/>
      <w:szCs w:val="22"/>
    </w:rPr>
  </w:style>
  <w:style w:type="paragraph" w:customStyle="1" w:styleId="76425376942842878F3B7CEDFD6BD27F">
    <w:name w:val="76425376942842878F3B7CEDFD6BD27F"/>
    <w:pPr>
      <w:widowControl w:val="0"/>
      <w:jc w:val="both"/>
    </w:pPr>
    <w:rPr>
      <w:kern w:val="2"/>
      <w:sz w:val="21"/>
      <w:szCs w:val="22"/>
    </w:rPr>
  </w:style>
  <w:style w:type="paragraph" w:customStyle="1" w:styleId="9E376D83589B4327BD5152ADFA7B0151">
    <w:name w:val="9E376D83589B4327BD5152ADFA7B0151"/>
    <w:qFormat/>
    <w:pPr>
      <w:widowControl w:val="0"/>
      <w:jc w:val="both"/>
    </w:pPr>
    <w:rPr>
      <w:kern w:val="2"/>
      <w:sz w:val="21"/>
      <w:szCs w:val="22"/>
    </w:rPr>
  </w:style>
  <w:style w:type="paragraph" w:customStyle="1" w:styleId="5645378109E446C9AF122080AF9300A7">
    <w:name w:val="5645378109E446C9AF122080AF9300A7"/>
    <w:qFormat/>
    <w:pPr>
      <w:widowControl w:val="0"/>
      <w:jc w:val="both"/>
    </w:pPr>
    <w:rPr>
      <w:kern w:val="2"/>
      <w:sz w:val="21"/>
      <w:szCs w:val="22"/>
    </w:rPr>
  </w:style>
  <w:style w:type="paragraph" w:customStyle="1" w:styleId="1B4DA6A71C024872A9DC8A363F5E11A4">
    <w:name w:val="1B4DA6A71C024872A9DC8A363F5E11A4"/>
    <w:qFormat/>
    <w:pPr>
      <w:widowControl w:val="0"/>
      <w:jc w:val="both"/>
    </w:pPr>
    <w:rPr>
      <w:kern w:val="2"/>
      <w:sz w:val="21"/>
      <w:szCs w:val="22"/>
    </w:rPr>
  </w:style>
  <w:style w:type="paragraph" w:customStyle="1" w:styleId="2BD1B2F676D84E0B8687A16CDC3641F7">
    <w:name w:val="2BD1B2F676D84E0B8687A16CDC3641F7"/>
    <w:qFormat/>
    <w:pPr>
      <w:widowControl w:val="0"/>
      <w:jc w:val="both"/>
    </w:pPr>
    <w:rPr>
      <w:kern w:val="2"/>
      <w:sz w:val="21"/>
      <w:szCs w:val="22"/>
    </w:rPr>
  </w:style>
  <w:style w:type="paragraph" w:customStyle="1" w:styleId="DB9EF3D5698349E082549B484E7ED57A">
    <w:name w:val="DB9EF3D5698349E082549B484E7ED57A"/>
    <w:qFormat/>
    <w:pPr>
      <w:widowControl w:val="0"/>
      <w:jc w:val="both"/>
    </w:pPr>
    <w:rPr>
      <w:kern w:val="2"/>
      <w:sz w:val="21"/>
      <w:szCs w:val="22"/>
    </w:rPr>
  </w:style>
  <w:style w:type="paragraph" w:customStyle="1" w:styleId="FC003F32111848A5BFA764E94F324B55">
    <w:name w:val="FC003F32111848A5BFA764E94F324B55"/>
    <w:qFormat/>
    <w:pPr>
      <w:widowControl w:val="0"/>
      <w:jc w:val="both"/>
    </w:pPr>
    <w:rPr>
      <w:kern w:val="2"/>
      <w:sz w:val="21"/>
      <w:szCs w:val="22"/>
    </w:rPr>
  </w:style>
  <w:style w:type="paragraph" w:customStyle="1" w:styleId="FEF5AA53A2BF4A4C9B50614666C1FF9D">
    <w:name w:val="FEF5AA53A2BF4A4C9B50614666C1FF9D"/>
    <w:qFormat/>
    <w:pPr>
      <w:widowControl w:val="0"/>
      <w:jc w:val="both"/>
    </w:pPr>
    <w:rPr>
      <w:kern w:val="2"/>
      <w:sz w:val="21"/>
      <w:szCs w:val="22"/>
    </w:rPr>
  </w:style>
  <w:style w:type="paragraph" w:customStyle="1" w:styleId="BF8CCFA4DDB44C9BA0D1E246E600227D">
    <w:name w:val="BF8CCFA4DDB44C9BA0D1E246E600227D"/>
    <w:qFormat/>
    <w:pPr>
      <w:widowControl w:val="0"/>
      <w:jc w:val="both"/>
    </w:pPr>
    <w:rPr>
      <w:kern w:val="2"/>
      <w:sz w:val="21"/>
      <w:szCs w:val="22"/>
    </w:rPr>
  </w:style>
  <w:style w:type="paragraph" w:customStyle="1" w:styleId="6508A61DF6644221B01E9C066B508B25">
    <w:name w:val="6508A61DF6644221B01E9C066B508B25"/>
    <w:qFormat/>
    <w:pPr>
      <w:widowControl w:val="0"/>
      <w:jc w:val="both"/>
    </w:pPr>
    <w:rPr>
      <w:kern w:val="2"/>
      <w:sz w:val="21"/>
      <w:szCs w:val="22"/>
    </w:rPr>
  </w:style>
  <w:style w:type="paragraph" w:customStyle="1" w:styleId="2130934B85A641F2853F73825DB87271">
    <w:name w:val="2130934B85A641F2853F73825DB87271"/>
    <w:pPr>
      <w:widowControl w:val="0"/>
      <w:jc w:val="both"/>
    </w:pPr>
    <w:rPr>
      <w:kern w:val="2"/>
      <w:sz w:val="21"/>
      <w:szCs w:val="22"/>
    </w:rPr>
  </w:style>
  <w:style w:type="paragraph" w:customStyle="1" w:styleId="6123DE9EE86B4AEB86602A465C49BDC9">
    <w:name w:val="6123DE9EE86B4AEB86602A465C49BDC9"/>
    <w:qFormat/>
    <w:pPr>
      <w:widowControl w:val="0"/>
      <w:jc w:val="both"/>
    </w:pPr>
    <w:rPr>
      <w:kern w:val="2"/>
      <w:sz w:val="21"/>
      <w:szCs w:val="22"/>
    </w:rPr>
  </w:style>
  <w:style w:type="paragraph" w:customStyle="1" w:styleId="85BF52A693254F9289A74FB237D1C1E4">
    <w:name w:val="85BF52A693254F9289A74FB237D1C1E4"/>
    <w:qFormat/>
    <w:pPr>
      <w:widowControl w:val="0"/>
      <w:jc w:val="both"/>
    </w:pPr>
    <w:rPr>
      <w:kern w:val="2"/>
      <w:sz w:val="21"/>
      <w:szCs w:val="22"/>
    </w:rPr>
  </w:style>
  <w:style w:type="paragraph" w:customStyle="1" w:styleId="D2E0FBAB5B9C4C48A3DB4E8E4DFAC2EB">
    <w:name w:val="D2E0FBAB5B9C4C48A3DB4E8E4DFAC2EB"/>
    <w:pPr>
      <w:widowControl w:val="0"/>
      <w:jc w:val="both"/>
    </w:pPr>
    <w:rPr>
      <w:kern w:val="2"/>
      <w:sz w:val="21"/>
      <w:szCs w:val="22"/>
    </w:rPr>
  </w:style>
  <w:style w:type="paragraph" w:customStyle="1" w:styleId="D2BF3FFB3F5E4ECCB2CA3022B8620E8B">
    <w:name w:val="D2BF3FFB3F5E4ECCB2CA3022B8620E8B"/>
    <w:pPr>
      <w:widowControl w:val="0"/>
      <w:jc w:val="both"/>
    </w:pPr>
    <w:rPr>
      <w:kern w:val="2"/>
      <w:sz w:val="21"/>
      <w:szCs w:val="22"/>
    </w:rPr>
  </w:style>
  <w:style w:type="paragraph" w:customStyle="1" w:styleId="740E66BE8D0F45C1B5D22F6F075874D5">
    <w:name w:val="740E66BE8D0F45C1B5D22F6F075874D5"/>
    <w:pPr>
      <w:widowControl w:val="0"/>
      <w:jc w:val="both"/>
    </w:pPr>
    <w:rPr>
      <w:kern w:val="2"/>
      <w:sz w:val="21"/>
      <w:szCs w:val="22"/>
    </w:rPr>
  </w:style>
  <w:style w:type="paragraph" w:customStyle="1" w:styleId="46EAF6407AB0414590948C0821EE11CF">
    <w:name w:val="46EAF6407AB0414590948C0821EE11CF"/>
    <w:qFormat/>
    <w:pPr>
      <w:widowControl w:val="0"/>
      <w:jc w:val="both"/>
    </w:pPr>
    <w:rPr>
      <w:kern w:val="2"/>
      <w:sz w:val="21"/>
      <w:szCs w:val="22"/>
    </w:rPr>
  </w:style>
  <w:style w:type="paragraph" w:customStyle="1" w:styleId="CC681F9760034141BE915A56C793BB98">
    <w:name w:val="CC681F9760034141BE915A56C793BB98"/>
    <w:qFormat/>
    <w:pPr>
      <w:widowControl w:val="0"/>
      <w:jc w:val="both"/>
    </w:pPr>
    <w:rPr>
      <w:kern w:val="2"/>
      <w:sz w:val="21"/>
      <w:szCs w:val="22"/>
    </w:rPr>
  </w:style>
  <w:style w:type="paragraph" w:customStyle="1" w:styleId="3473511976324E469E736E8D301289F7">
    <w:name w:val="3473511976324E469E736E8D301289F7"/>
    <w:pPr>
      <w:widowControl w:val="0"/>
      <w:jc w:val="both"/>
    </w:pPr>
    <w:rPr>
      <w:kern w:val="2"/>
      <w:sz w:val="21"/>
      <w:szCs w:val="22"/>
    </w:rPr>
  </w:style>
  <w:style w:type="paragraph" w:customStyle="1" w:styleId="77440A01312C48B2B7541123F6082136">
    <w:name w:val="77440A01312C48B2B7541123F6082136"/>
    <w:pPr>
      <w:widowControl w:val="0"/>
      <w:jc w:val="both"/>
    </w:pPr>
    <w:rPr>
      <w:kern w:val="2"/>
      <w:sz w:val="21"/>
      <w:szCs w:val="22"/>
    </w:rPr>
  </w:style>
  <w:style w:type="paragraph" w:customStyle="1" w:styleId="EFE70CCE432F44BEA9712B6108365726">
    <w:name w:val="EFE70CCE432F44BEA9712B6108365726"/>
    <w:pPr>
      <w:widowControl w:val="0"/>
      <w:jc w:val="both"/>
    </w:pPr>
    <w:rPr>
      <w:kern w:val="2"/>
      <w:sz w:val="21"/>
      <w:szCs w:val="22"/>
    </w:rPr>
  </w:style>
  <w:style w:type="paragraph" w:customStyle="1" w:styleId="B5EDB2FDE53247DAAEA137C8A1981F0D">
    <w:name w:val="B5EDB2FDE53247DAAEA137C8A1981F0D"/>
    <w:pPr>
      <w:widowControl w:val="0"/>
      <w:jc w:val="both"/>
    </w:pPr>
    <w:rPr>
      <w:kern w:val="2"/>
      <w:sz w:val="21"/>
      <w:szCs w:val="22"/>
    </w:rPr>
  </w:style>
  <w:style w:type="paragraph" w:customStyle="1" w:styleId="0701883A3A204D748D0B26D6E8CA295D">
    <w:name w:val="0701883A3A204D748D0B26D6E8CA295D"/>
    <w:pPr>
      <w:widowControl w:val="0"/>
      <w:jc w:val="both"/>
    </w:pPr>
    <w:rPr>
      <w:kern w:val="2"/>
      <w:sz w:val="21"/>
      <w:szCs w:val="22"/>
    </w:rPr>
  </w:style>
  <w:style w:type="paragraph" w:customStyle="1" w:styleId="6A8DACBDDD4D4CD4ABB5754C13629CD9">
    <w:name w:val="6A8DACBDDD4D4CD4ABB5754C13629CD9"/>
    <w:qFormat/>
    <w:pPr>
      <w:widowControl w:val="0"/>
      <w:jc w:val="both"/>
    </w:pPr>
    <w:rPr>
      <w:kern w:val="2"/>
      <w:sz w:val="21"/>
      <w:szCs w:val="22"/>
    </w:rPr>
  </w:style>
  <w:style w:type="paragraph" w:customStyle="1" w:styleId="0A8A1E41DA504882BA8287113992D584">
    <w:name w:val="0A8A1E41DA504882BA8287113992D584"/>
    <w:qFormat/>
    <w:pPr>
      <w:widowControl w:val="0"/>
      <w:jc w:val="both"/>
    </w:pPr>
    <w:rPr>
      <w:kern w:val="2"/>
      <w:sz w:val="21"/>
      <w:szCs w:val="22"/>
    </w:rPr>
  </w:style>
  <w:style w:type="paragraph" w:customStyle="1" w:styleId="597C4C77C0094DE89EEDEAA8E74A6482">
    <w:name w:val="597C4C77C0094DE89EEDEAA8E74A6482"/>
    <w:qFormat/>
    <w:pPr>
      <w:widowControl w:val="0"/>
      <w:jc w:val="both"/>
    </w:pPr>
    <w:rPr>
      <w:kern w:val="2"/>
      <w:sz w:val="21"/>
      <w:szCs w:val="22"/>
    </w:rPr>
  </w:style>
  <w:style w:type="paragraph" w:customStyle="1" w:styleId="CE8952766A6B409FBEA2E26121FB1160">
    <w:name w:val="CE8952766A6B409FBEA2E26121FB1160"/>
    <w:qFormat/>
    <w:pPr>
      <w:widowControl w:val="0"/>
      <w:jc w:val="both"/>
    </w:pPr>
    <w:rPr>
      <w:kern w:val="2"/>
      <w:sz w:val="21"/>
      <w:szCs w:val="22"/>
    </w:rPr>
  </w:style>
  <w:style w:type="paragraph" w:customStyle="1" w:styleId="C0F424BFE8C143CA9C2F84CD699BA7F5">
    <w:name w:val="C0F424BFE8C143CA9C2F84CD699BA7F5"/>
    <w:qFormat/>
    <w:pPr>
      <w:widowControl w:val="0"/>
      <w:jc w:val="both"/>
    </w:pPr>
    <w:rPr>
      <w:kern w:val="2"/>
      <w:sz w:val="21"/>
      <w:szCs w:val="22"/>
    </w:rPr>
  </w:style>
  <w:style w:type="paragraph" w:customStyle="1" w:styleId="3FEABDD9F8714D17A9BF8C472ECEAC5C">
    <w:name w:val="3FEABDD9F8714D17A9BF8C472ECEAC5C"/>
    <w:qFormat/>
    <w:pPr>
      <w:widowControl w:val="0"/>
      <w:jc w:val="both"/>
    </w:pPr>
    <w:rPr>
      <w:kern w:val="2"/>
      <w:sz w:val="21"/>
      <w:szCs w:val="22"/>
    </w:rPr>
  </w:style>
  <w:style w:type="paragraph" w:customStyle="1" w:styleId="D28308F7D58F431889408E9C596D1369">
    <w:name w:val="D28308F7D58F431889408E9C596D1369"/>
    <w:qFormat/>
    <w:pPr>
      <w:widowControl w:val="0"/>
      <w:jc w:val="both"/>
    </w:pPr>
    <w:rPr>
      <w:kern w:val="2"/>
      <w:sz w:val="21"/>
      <w:szCs w:val="22"/>
    </w:rPr>
  </w:style>
  <w:style w:type="paragraph" w:customStyle="1" w:styleId="C055AF3F371D46AEA3996225C99CF0A9">
    <w:name w:val="C055AF3F371D46AEA3996225C99CF0A9"/>
    <w:pPr>
      <w:widowControl w:val="0"/>
      <w:jc w:val="both"/>
    </w:pPr>
    <w:rPr>
      <w:kern w:val="2"/>
      <w:sz w:val="21"/>
      <w:szCs w:val="22"/>
    </w:rPr>
  </w:style>
  <w:style w:type="paragraph" w:customStyle="1" w:styleId="B1E00096E0AD4A0C8F384D984C637819">
    <w:name w:val="B1E00096E0AD4A0C8F384D984C637819"/>
    <w:qFormat/>
    <w:pPr>
      <w:widowControl w:val="0"/>
      <w:jc w:val="both"/>
    </w:pPr>
    <w:rPr>
      <w:kern w:val="2"/>
      <w:sz w:val="21"/>
      <w:szCs w:val="22"/>
    </w:rPr>
  </w:style>
  <w:style w:type="paragraph" w:customStyle="1" w:styleId="AD511385F5F1448CA3F2254BC825121D">
    <w:name w:val="AD511385F5F1448CA3F2254BC825121D"/>
    <w:pPr>
      <w:widowControl w:val="0"/>
      <w:jc w:val="both"/>
    </w:pPr>
    <w:rPr>
      <w:kern w:val="2"/>
      <w:sz w:val="21"/>
      <w:szCs w:val="22"/>
    </w:rPr>
  </w:style>
  <w:style w:type="paragraph" w:customStyle="1" w:styleId="489B91F373114C8DA783E762D0A7ACCD">
    <w:name w:val="489B91F373114C8DA783E762D0A7ACCD"/>
    <w:rsid w:val="00174136"/>
    <w:pPr>
      <w:widowControl w:val="0"/>
      <w:jc w:val="both"/>
    </w:pPr>
    <w:rPr>
      <w:kern w:val="2"/>
      <w:sz w:val="21"/>
      <w:szCs w:val="22"/>
    </w:rPr>
  </w:style>
  <w:style w:type="paragraph" w:customStyle="1" w:styleId="154B4D4059DA4C09A81B385DC4FE8BE5">
    <w:name w:val="154B4D4059DA4C09A81B385DC4FE8BE5"/>
    <w:rsid w:val="00174136"/>
    <w:pPr>
      <w:widowControl w:val="0"/>
      <w:jc w:val="both"/>
    </w:pPr>
    <w:rPr>
      <w:kern w:val="2"/>
      <w:sz w:val="21"/>
      <w:szCs w:val="22"/>
    </w:rPr>
  </w:style>
  <w:style w:type="paragraph" w:customStyle="1" w:styleId="18B70C02A173470589DE785D71059360">
    <w:name w:val="18B70C02A173470589DE785D71059360"/>
    <w:rsid w:val="00174136"/>
    <w:pPr>
      <w:widowControl w:val="0"/>
      <w:jc w:val="both"/>
    </w:pPr>
    <w:rPr>
      <w:kern w:val="2"/>
      <w:sz w:val="21"/>
      <w:szCs w:val="22"/>
    </w:rPr>
  </w:style>
  <w:style w:type="paragraph" w:customStyle="1" w:styleId="B56645960B8E44968922AE7BB3B0BB00">
    <w:name w:val="B56645960B8E44968922AE7BB3B0BB00"/>
    <w:rsid w:val="00174136"/>
    <w:pPr>
      <w:widowControl w:val="0"/>
      <w:jc w:val="both"/>
    </w:pPr>
    <w:rPr>
      <w:kern w:val="2"/>
      <w:sz w:val="21"/>
      <w:szCs w:val="22"/>
    </w:rPr>
  </w:style>
  <w:style w:type="paragraph" w:customStyle="1" w:styleId="8C425818D561408BAE0FE85F1054FADB">
    <w:name w:val="8C425818D561408BAE0FE85F1054FADB"/>
    <w:rsid w:val="00174136"/>
    <w:pPr>
      <w:widowControl w:val="0"/>
      <w:jc w:val="both"/>
    </w:pPr>
    <w:rPr>
      <w:kern w:val="2"/>
      <w:sz w:val="21"/>
      <w:szCs w:val="22"/>
    </w:rPr>
  </w:style>
  <w:style w:type="paragraph" w:customStyle="1" w:styleId="5CC19C5C6B3E4225918685C25D52CB42">
    <w:name w:val="5CC19C5C6B3E4225918685C25D52CB42"/>
    <w:rsid w:val="00174136"/>
    <w:pPr>
      <w:widowControl w:val="0"/>
      <w:jc w:val="both"/>
    </w:pPr>
    <w:rPr>
      <w:kern w:val="2"/>
      <w:sz w:val="21"/>
      <w:szCs w:val="22"/>
    </w:rPr>
  </w:style>
  <w:style w:type="paragraph" w:customStyle="1" w:styleId="03188D621E4D4A068B310D478BC05C57">
    <w:name w:val="03188D621E4D4A068B310D478BC05C57"/>
    <w:rsid w:val="00174136"/>
    <w:pPr>
      <w:widowControl w:val="0"/>
      <w:jc w:val="both"/>
    </w:pPr>
    <w:rPr>
      <w:kern w:val="2"/>
      <w:sz w:val="21"/>
      <w:szCs w:val="22"/>
    </w:rPr>
  </w:style>
  <w:style w:type="paragraph" w:customStyle="1" w:styleId="53CC9B9E8A4B48C18974E592BECC9933">
    <w:name w:val="53CC9B9E8A4B48C18974E592BECC9933"/>
    <w:rsid w:val="003B38E8"/>
    <w:pPr>
      <w:widowControl w:val="0"/>
      <w:jc w:val="both"/>
    </w:pPr>
    <w:rPr>
      <w:kern w:val="2"/>
      <w:sz w:val="21"/>
      <w:szCs w:val="22"/>
    </w:rPr>
  </w:style>
  <w:style w:type="paragraph" w:customStyle="1" w:styleId="515E5D211F8946B7A7E2FC621B7714C0">
    <w:name w:val="515E5D211F8946B7A7E2FC621B7714C0"/>
    <w:rsid w:val="003B38E8"/>
    <w:pPr>
      <w:widowControl w:val="0"/>
      <w:jc w:val="both"/>
    </w:pPr>
    <w:rPr>
      <w:kern w:val="2"/>
      <w:sz w:val="21"/>
      <w:szCs w:val="22"/>
    </w:rPr>
  </w:style>
  <w:style w:type="paragraph" w:customStyle="1" w:styleId="C93AAF3CD2BD4C58983DA098331686D1">
    <w:name w:val="C93AAF3CD2BD4C58983DA098331686D1"/>
    <w:rsid w:val="003B38E8"/>
    <w:pPr>
      <w:widowControl w:val="0"/>
      <w:jc w:val="both"/>
    </w:pPr>
    <w:rPr>
      <w:kern w:val="2"/>
      <w:sz w:val="21"/>
      <w:szCs w:val="22"/>
    </w:rPr>
  </w:style>
  <w:style w:type="paragraph" w:customStyle="1" w:styleId="C5C9882214714B59BB4CACE0F53889F7">
    <w:name w:val="C5C9882214714B59BB4CACE0F53889F7"/>
    <w:rsid w:val="003B38E8"/>
    <w:pPr>
      <w:widowControl w:val="0"/>
      <w:jc w:val="both"/>
    </w:pPr>
    <w:rPr>
      <w:kern w:val="2"/>
      <w:sz w:val="21"/>
      <w:szCs w:val="22"/>
    </w:rPr>
  </w:style>
  <w:style w:type="paragraph" w:customStyle="1" w:styleId="9D5F0F217BBD489C8268AF7E79338708">
    <w:name w:val="9D5F0F217BBD489C8268AF7E79338708"/>
    <w:rsid w:val="00622B4A"/>
    <w:pPr>
      <w:widowControl w:val="0"/>
      <w:jc w:val="both"/>
    </w:pPr>
    <w:rPr>
      <w:kern w:val="2"/>
      <w:sz w:val="21"/>
      <w:szCs w:val="22"/>
    </w:rPr>
  </w:style>
  <w:style w:type="paragraph" w:customStyle="1" w:styleId="0C2077D929DC4E228EAC2A2BD59F0815">
    <w:name w:val="0C2077D929DC4E228EAC2A2BD59F0815"/>
    <w:rsid w:val="00622B4A"/>
    <w:pPr>
      <w:widowControl w:val="0"/>
      <w:jc w:val="both"/>
    </w:pPr>
    <w:rPr>
      <w:kern w:val="2"/>
      <w:sz w:val="21"/>
      <w:szCs w:val="22"/>
    </w:rPr>
  </w:style>
  <w:style w:type="paragraph" w:customStyle="1" w:styleId="8EAB075560304ABDACFB6F567773B8E9">
    <w:name w:val="8EAB075560304ABDACFB6F567773B8E9"/>
    <w:rsid w:val="00622B4A"/>
    <w:pPr>
      <w:widowControl w:val="0"/>
      <w:jc w:val="both"/>
    </w:pPr>
    <w:rPr>
      <w:kern w:val="2"/>
      <w:sz w:val="21"/>
      <w:szCs w:val="22"/>
    </w:rPr>
  </w:style>
  <w:style w:type="paragraph" w:customStyle="1" w:styleId="BCC879094AFD4D3ABF9FAA5432B84CB5">
    <w:name w:val="BCC879094AFD4D3ABF9FAA5432B84CB5"/>
    <w:rsid w:val="00622B4A"/>
    <w:pPr>
      <w:widowControl w:val="0"/>
      <w:jc w:val="both"/>
    </w:pPr>
    <w:rPr>
      <w:kern w:val="2"/>
      <w:sz w:val="21"/>
      <w:szCs w:val="22"/>
    </w:rPr>
  </w:style>
  <w:style w:type="paragraph" w:customStyle="1" w:styleId="AFE6E4F26DA84A9DA5E99931EC0498FE">
    <w:name w:val="AFE6E4F26DA84A9DA5E99931EC0498FE"/>
    <w:rsid w:val="00622B4A"/>
    <w:pPr>
      <w:widowControl w:val="0"/>
      <w:jc w:val="both"/>
    </w:pPr>
    <w:rPr>
      <w:kern w:val="2"/>
      <w:sz w:val="21"/>
      <w:szCs w:val="22"/>
    </w:rPr>
  </w:style>
  <w:style w:type="paragraph" w:customStyle="1" w:styleId="47565CED5FAB4C578DC020E0E5ECE4F3">
    <w:name w:val="47565CED5FAB4C578DC020E0E5ECE4F3"/>
    <w:rsid w:val="00622B4A"/>
    <w:pPr>
      <w:widowControl w:val="0"/>
      <w:jc w:val="both"/>
    </w:pPr>
    <w:rPr>
      <w:kern w:val="2"/>
      <w:sz w:val="21"/>
      <w:szCs w:val="22"/>
    </w:rPr>
  </w:style>
  <w:style w:type="paragraph" w:customStyle="1" w:styleId="DAD7BEA39A9143C8A5FE2ADA5A7EF932">
    <w:name w:val="DAD7BEA39A9143C8A5FE2ADA5A7EF932"/>
    <w:rsid w:val="00622B4A"/>
    <w:pPr>
      <w:widowControl w:val="0"/>
      <w:jc w:val="both"/>
    </w:pPr>
    <w:rPr>
      <w:kern w:val="2"/>
      <w:sz w:val="21"/>
      <w:szCs w:val="22"/>
    </w:rPr>
  </w:style>
  <w:style w:type="paragraph" w:customStyle="1" w:styleId="35091B712B554827955800010E70B97E">
    <w:name w:val="35091B712B554827955800010E70B97E"/>
    <w:rsid w:val="00622B4A"/>
    <w:pPr>
      <w:widowControl w:val="0"/>
      <w:jc w:val="both"/>
    </w:pPr>
    <w:rPr>
      <w:kern w:val="2"/>
      <w:sz w:val="21"/>
      <w:szCs w:val="22"/>
    </w:rPr>
  </w:style>
  <w:style w:type="paragraph" w:customStyle="1" w:styleId="BB772F693AC04A05A1D637A507B48B73">
    <w:name w:val="BB772F693AC04A05A1D637A507B48B73"/>
    <w:rsid w:val="00622B4A"/>
    <w:pPr>
      <w:widowControl w:val="0"/>
      <w:jc w:val="both"/>
    </w:pPr>
    <w:rPr>
      <w:kern w:val="2"/>
      <w:sz w:val="21"/>
      <w:szCs w:val="22"/>
    </w:rPr>
  </w:style>
  <w:style w:type="paragraph" w:customStyle="1" w:styleId="9C61FD7B0AE542129A384AEBA889D7F7">
    <w:name w:val="9C61FD7B0AE542129A384AEBA889D7F7"/>
    <w:rsid w:val="00622B4A"/>
    <w:pPr>
      <w:widowControl w:val="0"/>
      <w:jc w:val="both"/>
    </w:pPr>
    <w:rPr>
      <w:kern w:val="2"/>
      <w:sz w:val="21"/>
      <w:szCs w:val="22"/>
    </w:rPr>
  </w:style>
  <w:style w:type="paragraph" w:customStyle="1" w:styleId="7069947E81F046CA876E5EBC9A09DAC8">
    <w:name w:val="7069947E81F046CA876E5EBC9A09DAC8"/>
    <w:rsid w:val="00622B4A"/>
    <w:pPr>
      <w:widowControl w:val="0"/>
      <w:jc w:val="both"/>
    </w:pPr>
    <w:rPr>
      <w:kern w:val="2"/>
      <w:sz w:val="21"/>
      <w:szCs w:val="22"/>
    </w:rPr>
  </w:style>
  <w:style w:type="paragraph" w:customStyle="1" w:styleId="4FE66C098F7D47F0B2E29342757AD477">
    <w:name w:val="4FE66C098F7D47F0B2E29342757AD477"/>
    <w:rsid w:val="00622B4A"/>
    <w:pPr>
      <w:widowControl w:val="0"/>
      <w:jc w:val="both"/>
    </w:pPr>
    <w:rPr>
      <w:kern w:val="2"/>
      <w:sz w:val="21"/>
      <w:szCs w:val="22"/>
    </w:rPr>
  </w:style>
  <w:style w:type="paragraph" w:customStyle="1" w:styleId="F8E1DCA508C64C01B6B190C3655D7AF4">
    <w:name w:val="F8E1DCA508C64C01B6B190C3655D7AF4"/>
    <w:rsid w:val="00622B4A"/>
    <w:pPr>
      <w:widowControl w:val="0"/>
      <w:jc w:val="both"/>
    </w:pPr>
    <w:rPr>
      <w:kern w:val="2"/>
      <w:sz w:val="21"/>
      <w:szCs w:val="22"/>
    </w:rPr>
  </w:style>
  <w:style w:type="paragraph" w:customStyle="1" w:styleId="8E61A7BC21BF4B1BACF0792E5FA85518">
    <w:name w:val="8E61A7BC21BF4B1BACF0792E5FA85518"/>
    <w:rsid w:val="00622B4A"/>
    <w:pPr>
      <w:widowControl w:val="0"/>
      <w:jc w:val="both"/>
    </w:pPr>
    <w:rPr>
      <w:kern w:val="2"/>
      <w:sz w:val="21"/>
      <w:szCs w:val="22"/>
    </w:rPr>
  </w:style>
  <w:style w:type="paragraph" w:customStyle="1" w:styleId="D18A8D843F4648E18079F7BB5C6EB9E3">
    <w:name w:val="D18A8D843F4648E18079F7BB5C6EB9E3"/>
    <w:rsid w:val="00622B4A"/>
    <w:pPr>
      <w:widowControl w:val="0"/>
      <w:jc w:val="both"/>
    </w:pPr>
    <w:rPr>
      <w:kern w:val="2"/>
      <w:sz w:val="21"/>
      <w:szCs w:val="22"/>
    </w:rPr>
  </w:style>
  <w:style w:type="paragraph" w:customStyle="1" w:styleId="BB35B0B1D47F43BD8B6D8816C1A2F46A">
    <w:name w:val="BB35B0B1D47F43BD8B6D8816C1A2F46A"/>
    <w:rsid w:val="00622B4A"/>
    <w:pPr>
      <w:widowControl w:val="0"/>
      <w:jc w:val="both"/>
    </w:pPr>
    <w:rPr>
      <w:kern w:val="2"/>
      <w:sz w:val="21"/>
      <w:szCs w:val="22"/>
    </w:rPr>
  </w:style>
  <w:style w:type="paragraph" w:customStyle="1" w:styleId="CE64E7DC3EBE4956888469F56147645F">
    <w:name w:val="CE64E7DC3EBE4956888469F56147645F"/>
    <w:rsid w:val="00622B4A"/>
    <w:pPr>
      <w:widowControl w:val="0"/>
      <w:jc w:val="both"/>
    </w:pPr>
    <w:rPr>
      <w:kern w:val="2"/>
      <w:sz w:val="21"/>
      <w:szCs w:val="22"/>
    </w:rPr>
  </w:style>
  <w:style w:type="paragraph" w:customStyle="1" w:styleId="709C0468242A47A390A186AE4B696570">
    <w:name w:val="709C0468242A47A390A186AE4B696570"/>
    <w:rsid w:val="00622B4A"/>
    <w:pPr>
      <w:widowControl w:val="0"/>
      <w:jc w:val="both"/>
    </w:pPr>
    <w:rPr>
      <w:kern w:val="2"/>
      <w:sz w:val="21"/>
      <w:szCs w:val="22"/>
    </w:rPr>
  </w:style>
  <w:style w:type="paragraph" w:customStyle="1" w:styleId="D84B748EFC6740C883B735325C5A5550">
    <w:name w:val="D84B748EFC6740C883B735325C5A5550"/>
    <w:rsid w:val="00622B4A"/>
    <w:pPr>
      <w:widowControl w:val="0"/>
      <w:jc w:val="both"/>
    </w:pPr>
    <w:rPr>
      <w:kern w:val="2"/>
      <w:sz w:val="21"/>
      <w:szCs w:val="22"/>
    </w:rPr>
  </w:style>
  <w:style w:type="paragraph" w:customStyle="1" w:styleId="2149A4E24A0B48A7846B5A53A6FA6C68">
    <w:name w:val="2149A4E24A0B48A7846B5A53A6FA6C68"/>
    <w:rsid w:val="00622B4A"/>
    <w:pPr>
      <w:widowControl w:val="0"/>
      <w:jc w:val="both"/>
    </w:pPr>
    <w:rPr>
      <w:kern w:val="2"/>
      <w:sz w:val="21"/>
      <w:szCs w:val="22"/>
    </w:rPr>
  </w:style>
  <w:style w:type="paragraph" w:customStyle="1" w:styleId="B43B316A8AE84B34AF599A918F225E9C">
    <w:name w:val="B43B316A8AE84B34AF599A918F225E9C"/>
    <w:rsid w:val="00622B4A"/>
    <w:pPr>
      <w:widowControl w:val="0"/>
      <w:jc w:val="both"/>
    </w:pPr>
    <w:rPr>
      <w:kern w:val="2"/>
      <w:sz w:val="21"/>
      <w:szCs w:val="22"/>
    </w:rPr>
  </w:style>
  <w:style w:type="paragraph" w:customStyle="1" w:styleId="8F90FF8B06794A5B910E201455904916">
    <w:name w:val="8F90FF8B06794A5B910E201455904916"/>
    <w:rsid w:val="00622B4A"/>
    <w:pPr>
      <w:widowControl w:val="0"/>
      <w:jc w:val="both"/>
    </w:pPr>
    <w:rPr>
      <w:kern w:val="2"/>
      <w:sz w:val="21"/>
      <w:szCs w:val="22"/>
    </w:rPr>
  </w:style>
  <w:style w:type="paragraph" w:customStyle="1" w:styleId="BE5F2BB0C9B042B1B29E8A14C66C9514">
    <w:name w:val="BE5F2BB0C9B042B1B29E8A14C66C9514"/>
    <w:rsid w:val="00622B4A"/>
    <w:pPr>
      <w:widowControl w:val="0"/>
      <w:jc w:val="both"/>
    </w:pPr>
    <w:rPr>
      <w:kern w:val="2"/>
      <w:sz w:val="21"/>
      <w:szCs w:val="22"/>
    </w:rPr>
  </w:style>
  <w:style w:type="paragraph" w:customStyle="1" w:styleId="89A573A499504A30AD32AC3424224D9D">
    <w:name w:val="89A573A499504A30AD32AC3424224D9D"/>
    <w:rsid w:val="00622B4A"/>
    <w:pPr>
      <w:widowControl w:val="0"/>
      <w:jc w:val="both"/>
    </w:pPr>
    <w:rPr>
      <w:kern w:val="2"/>
      <w:sz w:val="21"/>
      <w:szCs w:val="22"/>
    </w:rPr>
  </w:style>
  <w:style w:type="paragraph" w:customStyle="1" w:styleId="5B2C353C5D4C45448A064AB0B0E32CF9">
    <w:name w:val="5B2C353C5D4C45448A064AB0B0E32CF9"/>
    <w:rsid w:val="00622B4A"/>
    <w:pPr>
      <w:widowControl w:val="0"/>
      <w:jc w:val="both"/>
    </w:pPr>
    <w:rPr>
      <w:kern w:val="2"/>
      <w:sz w:val="21"/>
      <w:szCs w:val="22"/>
    </w:rPr>
  </w:style>
  <w:style w:type="paragraph" w:customStyle="1" w:styleId="25D8EC633CE04E36A3B2F4825A301446">
    <w:name w:val="25D8EC633CE04E36A3B2F4825A301446"/>
    <w:rsid w:val="00622B4A"/>
    <w:pPr>
      <w:widowControl w:val="0"/>
      <w:jc w:val="both"/>
    </w:pPr>
    <w:rPr>
      <w:kern w:val="2"/>
      <w:sz w:val="21"/>
      <w:szCs w:val="22"/>
    </w:rPr>
  </w:style>
  <w:style w:type="paragraph" w:customStyle="1" w:styleId="747A424A371C4160A03F8676E42BF9DB">
    <w:name w:val="747A424A371C4160A03F8676E42BF9DB"/>
    <w:rsid w:val="00622B4A"/>
    <w:pPr>
      <w:widowControl w:val="0"/>
      <w:jc w:val="both"/>
    </w:pPr>
    <w:rPr>
      <w:kern w:val="2"/>
      <w:sz w:val="21"/>
      <w:szCs w:val="22"/>
    </w:rPr>
  </w:style>
  <w:style w:type="paragraph" w:customStyle="1" w:styleId="BC30FC0CA56246DB9F5CBD42B20764DC">
    <w:name w:val="BC30FC0CA56246DB9F5CBD42B20764DC"/>
    <w:rsid w:val="00622B4A"/>
    <w:pPr>
      <w:widowControl w:val="0"/>
      <w:jc w:val="both"/>
    </w:pPr>
    <w:rPr>
      <w:kern w:val="2"/>
      <w:sz w:val="21"/>
      <w:szCs w:val="22"/>
    </w:rPr>
  </w:style>
  <w:style w:type="paragraph" w:customStyle="1" w:styleId="0FA4AFA2E6FF47F69FCD944D408B1840">
    <w:name w:val="0FA4AFA2E6FF47F69FCD944D408B1840"/>
    <w:rsid w:val="00622B4A"/>
    <w:pPr>
      <w:widowControl w:val="0"/>
      <w:jc w:val="both"/>
    </w:pPr>
    <w:rPr>
      <w:kern w:val="2"/>
      <w:sz w:val="21"/>
      <w:szCs w:val="22"/>
    </w:rPr>
  </w:style>
  <w:style w:type="paragraph" w:customStyle="1" w:styleId="0F6A178A973F4FB2BDAC44BF008B80D3">
    <w:name w:val="0F6A178A973F4FB2BDAC44BF008B80D3"/>
    <w:rsid w:val="00622B4A"/>
    <w:pPr>
      <w:widowControl w:val="0"/>
      <w:jc w:val="both"/>
    </w:pPr>
    <w:rPr>
      <w:kern w:val="2"/>
      <w:sz w:val="21"/>
      <w:szCs w:val="22"/>
    </w:rPr>
  </w:style>
  <w:style w:type="paragraph" w:customStyle="1" w:styleId="06510FDFC96A4FFC8E6E4458F860DC82">
    <w:name w:val="06510FDFC96A4FFC8E6E4458F860DC82"/>
    <w:rsid w:val="00622B4A"/>
    <w:pPr>
      <w:widowControl w:val="0"/>
      <w:jc w:val="both"/>
    </w:pPr>
    <w:rPr>
      <w:kern w:val="2"/>
      <w:sz w:val="21"/>
      <w:szCs w:val="22"/>
    </w:rPr>
  </w:style>
  <w:style w:type="paragraph" w:customStyle="1" w:styleId="3235785C5FEA48E8B105D42D4D1B88F2">
    <w:name w:val="3235785C5FEA48E8B105D42D4D1B88F2"/>
    <w:rsid w:val="00622B4A"/>
    <w:pPr>
      <w:widowControl w:val="0"/>
      <w:jc w:val="both"/>
    </w:pPr>
    <w:rPr>
      <w:kern w:val="2"/>
      <w:sz w:val="21"/>
      <w:szCs w:val="22"/>
    </w:rPr>
  </w:style>
  <w:style w:type="paragraph" w:customStyle="1" w:styleId="2220EA063A9A4783B434B00EC40B467C">
    <w:name w:val="2220EA063A9A4783B434B00EC40B467C"/>
    <w:rsid w:val="00622B4A"/>
    <w:pPr>
      <w:widowControl w:val="0"/>
      <w:jc w:val="both"/>
    </w:pPr>
    <w:rPr>
      <w:kern w:val="2"/>
      <w:sz w:val="21"/>
      <w:szCs w:val="22"/>
    </w:rPr>
  </w:style>
  <w:style w:type="paragraph" w:customStyle="1" w:styleId="5F0C78DE54364090ABFEFA5AFDD9052A">
    <w:name w:val="5F0C78DE54364090ABFEFA5AFDD9052A"/>
    <w:rsid w:val="00715895"/>
    <w:pPr>
      <w:widowControl w:val="0"/>
      <w:jc w:val="both"/>
    </w:pPr>
    <w:rPr>
      <w:kern w:val="2"/>
      <w:sz w:val="21"/>
      <w:szCs w:val="22"/>
    </w:rPr>
  </w:style>
  <w:style w:type="paragraph" w:customStyle="1" w:styleId="F472D7FDD0574950AC84646D9F9C9A40">
    <w:name w:val="F472D7FDD0574950AC84646D9F9C9A40"/>
    <w:rsid w:val="00715895"/>
    <w:pPr>
      <w:widowControl w:val="0"/>
      <w:jc w:val="both"/>
    </w:pPr>
    <w:rPr>
      <w:kern w:val="2"/>
      <w:sz w:val="21"/>
      <w:szCs w:val="22"/>
    </w:rPr>
  </w:style>
  <w:style w:type="paragraph" w:customStyle="1" w:styleId="33D7B52DA83842D5B73E21BCA3963B8D">
    <w:name w:val="33D7B52DA83842D5B73E21BCA3963B8D"/>
    <w:rsid w:val="00715895"/>
    <w:pPr>
      <w:widowControl w:val="0"/>
      <w:jc w:val="both"/>
    </w:pPr>
    <w:rPr>
      <w:kern w:val="2"/>
      <w:sz w:val="21"/>
      <w:szCs w:val="22"/>
    </w:rPr>
  </w:style>
  <w:style w:type="paragraph" w:customStyle="1" w:styleId="07A6FE3882594E549A0BD1B4F21252FF">
    <w:name w:val="07A6FE3882594E549A0BD1B4F21252FF"/>
    <w:rsid w:val="00715895"/>
    <w:pPr>
      <w:widowControl w:val="0"/>
      <w:jc w:val="both"/>
    </w:pPr>
    <w:rPr>
      <w:kern w:val="2"/>
      <w:sz w:val="21"/>
      <w:szCs w:val="22"/>
    </w:rPr>
  </w:style>
  <w:style w:type="paragraph" w:customStyle="1" w:styleId="8AE4D9C44CFC494FA16E9D94485C4E83">
    <w:name w:val="8AE4D9C44CFC494FA16E9D94485C4E83"/>
    <w:rsid w:val="00715895"/>
    <w:pPr>
      <w:widowControl w:val="0"/>
      <w:jc w:val="both"/>
    </w:pPr>
    <w:rPr>
      <w:kern w:val="2"/>
      <w:sz w:val="21"/>
      <w:szCs w:val="22"/>
    </w:rPr>
  </w:style>
  <w:style w:type="paragraph" w:customStyle="1" w:styleId="DCF2CBC5CD964753BC2E09A91537B76B">
    <w:name w:val="DCF2CBC5CD964753BC2E09A91537B76B"/>
    <w:rsid w:val="00715895"/>
    <w:pPr>
      <w:widowControl w:val="0"/>
      <w:jc w:val="both"/>
    </w:pPr>
    <w:rPr>
      <w:kern w:val="2"/>
      <w:sz w:val="21"/>
      <w:szCs w:val="22"/>
    </w:rPr>
  </w:style>
  <w:style w:type="paragraph" w:customStyle="1" w:styleId="C3682C3A65104010A09A3A105894BF4E">
    <w:name w:val="C3682C3A65104010A09A3A105894BF4E"/>
    <w:rsid w:val="00715895"/>
    <w:pPr>
      <w:widowControl w:val="0"/>
      <w:jc w:val="both"/>
    </w:pPr>
    <w:rPr>
      <w:kern w:val="2"/>
      <w:sz w:val="21"/>
      <w:szCs w:val="22"/>
    </w:rPr>
  </w:style>
  <w:style w:type="paragraph" w:customStyle="1" w:styleId="FA1B94E80FB440AF902FB11287742182">
    <w:name w:val="FA1B94E80FB440AF902FB11287742182"/>
    <w:rsid w:val="00715895"/>
    <w:pPr>
      <w:widowControl w:val="0"/>
      <w:jc w:val="both"/>
    </w:pPr>
    <w:rPr>
      <w:kern w:val="2"/>
      <w:sz w:val="21"/>
      <w:szCs w:val="22"/>
    </w:rPr>
  </w:style>
  <w:style w:type="paragraph" w:customStyle="1" w:styleId="1D93E8761E5C48BABEBB30427F55DFF2">
    <w:name w:val="1D93E8761E5C48BABEBB30427F55DFF2"/>
    <w:rsid w:val="00715895"/>
    <w:pPr>
      <w:widowControl w:val="0"/>
      <w:jc w:val="both"/>
    </w:pPr>
    <w:rPr>
      <w:kern w:val="2"/>
      <w:sz w:val="21"/>
      <w:szCs w:val="22"/>
    </w:rPr>
  </w:style>
  <w:style w:type="paragraph" w:customStyle="1" w:styleId="3DB37028A3DD4EDE8523A8B79A94C5F8">
    <w:name w:val="3DB37028A3DD4EDE8523A8B79A94C5F8"/>
    <w:rsid w:val="00715895"/>
    <w:pPr>
      <w:widowControl w:val="0"/>
      <w:jc w:val="both"/>
    </w:pPr>
    <w:rPr>
      <w:kern w:val="2"/>
      <w:sz w:val="21"/>
      <w:szCs w:val="22"/>
    </w:rPr>
  </w:style>
  <w:style w:type="paragraph" w:customStyle="1" w:styleId="A9313FF9D6B44C24895226017ACE164B">
    <w:name w:val="A9313FF9D6B44C24895226017ACE164B"/>
    <w:rsid w:val="00715895"/>
    <w:pPr>
      <w:widowControl w:val="0"/>
      <w:jc w:val="both"/>
    </w:pPr>
    <w:rPr>
      <w:kern w:val="2"/>
      <w:sz w:val="21"/>
      <w:szCs w:val="22"/>
    </w:rPr>
  </w:style>
  <w:style w:type="paragraph" w:customStyle="1" w:styleId="3D2F55981A224BA5B32DF2C0FE1435E9">
    <w:name w:val="3D2F55981A224BA5B32DF2C0FE1435E9"/>
    <w:rsid w:val="00715895"/>
    <w:pPr>
      <w:widowControl w:val="0"/>
      <w:jc w:val="both"/>
    </w:pPr>
    <w:rPr>
      <w:kern w:val="2"/>
      <w:sz w:val="21"/>
      <w:szCs w:val="22"/>
    </w:rPr>
  </w:style>
  <w:style w:type="paragraph" w:customStyle="1" w:styleId="9F627D311FC54B81840C02250EB48508">
    <w:name w:val="9F627D311FC54B81840C02250EB48508"/>
    <w:rsid w:val="00715895"/>
    <w:pPr>
      <w:widowControl w:val="0"/>
      <w:jc w:val="both"/>
    </w:pPr>
    <w:rPr>
      <w:kern w:val="2"/>
      <w:sz w:val="21"/>
      <w:szCs w:val="22"/>
    </w:rPr>
  </w:style>
  <w:style w:type="paragraph" w:customStyle="1" w:styleId="C53813B478614174A5FFEFC23B8EC9B6">
    <w:name w:val="C53813B478614174A5FFEFC23B8EC9B6"/>
    <w:rsid w:val="00715895"/>
    <w:pPr>
      <w:widowControl w:val="0"/>
      <w:jc w:val="both"/>
    </w:pPr>
    <w:rPr>
      <w:kern w:val="2"/>
      <w:sz w:val="21"/>
      <w:szCs w:val="22"/>
    </w:rPr>
  </w:style>
  <w:style w:type="paragraph" w:customStyle="1" w:styleId="3AE9C5B47A924182A786E59432D2B8E1">
    <w:name w:val="3AE9C5B47A924182A786E59432D2B8E1"/>
    <w:rsid w:val="00715895"/>
    <w:pPr>
      <w:widowControl w:val="0"/>
      <w:jc w:val="both"/>
    </w:pPr>
    <w:rPr>
      <w:kern w:val="2"/>
      <w:sz w:val="21"/>
      <w:szCs w:val="22"/>
    </w:rPr>
  </w:style>
  <w:style w:type="paragraph" w:customStyle="1" w:styleId="AEF63487627A49ECB2F426590D18AA77">
    <w:name w:val="AEF63487627A49ECB2F426590D18AA77"/>
    <w:rsid w:val="00715895"/>
    <w:pPr>
      <w:widowControl w:val="0"/>
      <w:jc w:val="both"/>
    </w:pPr>
    <w:rPr>
      <w:kern w:val="2"/>
      <w:sz w:val="21"/>
      <w:szCs w:val="22"/>
    </w:rPr>
  </w:style>
  <w:style w:type="paragraph" w:customStyle="1" w:styleId="11A47DB2AEA6460DA5B2E4E48F81E1B7">
    <w:name w:val="11A47DB2AEA6460DA5B2E4E48F81E1B7"/>
    <w:rsid w:val="00715895"/>
    <w:pPr>
      <w:widowControl w:val="0"/>
      <w:jc w:val="both"/>
    </w:pPr>
    <w:rPr>
      <w:kern w:val="2"/>
      <w:sz w:val="21"/>
      <w:szCs w:val="22"/>
    </w:rPr>
  </w:style>
  <w:style w:type="paragraph" w:customStyle="1" w:styleId="1359D9A85EED4DFDB61414E0F3FF9175">
    <w:name w:val="1359D9A85EED4DFDB61414E0F3FF9175"/>
    <w:rsid w:val="00715895"/>
    <w:pPr>
      <w:widowControl w:val="0"/>
      <w:jc w:val="both"/>
    </w:pPr>
    <w:rPr>
      <w:kern w:val="2"/>
      <w:sz w:val="21"/>
      <w:szCs w:val="22"/>
    </w:rPr>
  </w:style>
  <w:style w:type="paragraph" w:customStyle="1" w:styleId="01F265AC8E6047CA8F6A88019CD535AE">
    <w:name w:val="01F265AC8E6047CA8F6A88019CD535AE"/>
    <w:rsid w:val="00715895"/>
    <w:pPr>
      <w:widowControl w:val="0"/>
      <w:jc w:val="both"/>
    </w:pPr>
    <w:rPr>
      <w:kern w:val="2"/>
      <w:sz w:val="21"/>
      <w:szCs w:val="22"/>
    </w:rPr>
  </w:style>
  <w:style w:type="paragraph" w:customStyle="1" w:styleId="63CAA5626AA8464C844F30E6275C495C">
    <w:name w:val="63CAA5626AA8464C844F30E6275C495C"/>
    <w:rsid w:val="00715895"/>
    <w:pPr>
      <w:widowControl w:val="0"/>
      <w:jc w:val="both"/>
    </w:pPr>
    <w:rPr>
      <w:kern w:val="2"/>
      <w:sz w:val="21"/>
      <w:szCs w:val="22"/>
    </w:rPr>
  </w:style>
  <w:style w:type="paragraph" w:customStyle="1" w:styleId="B5EE39736E87489B9E763B76FCAE8E6A">
    <w:name w:val="B5EE39736E87489B9E763B76FCAE8E6A"/>
    <w:rsid w:val="00715895"/>
    <w:pPr>
      <w:widowControl w:val="0"/>
      <w:jc w:val="both"/>
    </w:pPr>
    <w:rPr>
      <w:kern w:val="2"/>
      <w:sz w:val="21"/>
      <w:szCs w:val="22"/>
    </w:rPr>
  </w:style>
  <w:style w:type="paragraph" w:customStyle="1" w:styleId="37AE5D2495544938A897C7F54ED46FE8">
    <w:name w:val="37AE5D2495544938A897C7F54ED46FE8"/>
    <w:rsid w:val="00715895"/>
    <w:pPr>
      <w:widowControl w:val="0"/>
      <w:jc w:val="both"/>
    </w:pPr>
    <w:rPr>
      <w:kern w:val="2"/>
      <w:sz w:val="21"/>
      <w:szCs w:val="22"/>
    </w:rPr>
  </w:style>
  <w:style w:type="paragraph" w:customStyle="1" w:styleId="88DCF7EDC02F45BC9B1259FC41620022">
    <w:name w:val="88DCF7EDC02F45BC9B1259FC41620022"/>
    <w:rsid w:val="00715895"/>
    <w:pPr>
      <w:widowControl w:val="0"/>
      <w:jc w:val="both"/>
    </w:pPr>
    <w:rPr>
      <w:kern w:val="2"/>
      <w:sz w:val="21"/>
      <w:szCs w:val="22"/>
    </w:rPr>
  </w:style>
  <w:style w:type="paragraph" w:customStyle="1" w:styleId="7B776DCB40164A54839DF6AB149D8746">
    <w:name w:val="7B776DCB40164A54839DF6AB149D8746"/>
    <w:rsid w:val="00715895"/>
    <w:pPr>
      <w:widowControl w:val="0"/>
      <w:jc w:val="both"/>
    </w:pPr>
    <w:rPr>
      <w:kern w:val="2"/>
      <w:sz w:val="21"/>
      <w:szCs w:val="22"/>
    </w:rPr>
  </w:style>
  <w:style w:type="paragraph" w:customStyle="1" w:styleId="21B91F15A16D4DE7B69DCDF5A3C13213">
    <w:name w:val="21B91F15A16D4DE7B69DCDF5A3C13213"/>
    <w:rsid w:val="00715895"/>
    <w:pPr>
      <w:widowControl w:val="0"/>
      <w:jc w:val="both"/>
    </w:pPr>
    <w:rPr>
      <w:kern w:val="2"/>
      <w:sz w:val="21"/>
      <w:szCs w:val="22"/>
    </w:rPr>
  </w:style>
  <w:style w:type="paragraph" w:customStyle="1" w:styleId="0991FC4FD3804829A23CA2091B51BD54">
    <w:name w:val="0991FC4FD3804829A23CA2091B51BD54"/>
    <w:rsid w:val="00715895"/>
    <w:pPr>
      <w:widowControl w:val="0"/>
      <w:jc w:val="both"/>
    </w:pPr>
    <w:rPr>
      <w:kern w:val="2"/>
      <w:sz w:val="21"/>
      <w:szCs w:val="22"/>
    </w:rPr>
  </w:style>
  <w:style w:type="paragraph" w:customStyle="1" w:styleId="50DC94C25B3C43609CAE23E1C202F48C">
    <w:name w:val="50DC94C25B3C43609CAE23E1C202F48C"/>
    <w:rsid w:val="00715895"/>
    <w:pPr>
      <w:widowControl w:val="0"/>
      <w:jc w:val="both"/>
    </w:pPr>
    <w:rPr>
      <w:kern w:val="2"/>
      <w:sz w:val="21"/>
      <w:szCs w:val="22"/>
    </w:rPr>
  </w:style>
  <w:style w:type="paragraph" w:customStyle="1" w:styleId="DAC5B9B0D5254CF389BC8EE4B0DA0003">
    <w:name w:val="DAC5B9B0D5254CF389BC8EE4B0DA0003"/>
    <w:rsid w:val="00715895"/>
    <w:pPr>
      <w:widowControl w:val="0"/>
      <w:jc w:val="both"/>
    </w:pPr>
    <w:rPr>
      <w:kern w:val="2"/>
      <w:sz w:val="21"/>
      <w:szCs w:val="22"/>
    </w:rPr>
  </w:style>
  <w:style w:type="paragraph" w:customStyle="1" w:styleId="361318C6FF7C4FCB8107D056AAD177BF">
    <w:name w:val="361318C6FF7C4FCB8107D056AAD177BF"/>
    <w:rsid w:val="00715895"/>
    <w:pPr>
      <w:widowControl w:val="0"/>
      <w:jc w:val="both"/>
    </w:pPr>
    <w:rPr>
      <w:kern w:val="2"/>
      <w:sz w:val="21"/>
      <w:szCs w:val="22"/>
    </w:rPr>
  </w:style>
  <w:style w:type="paragraph" w:customStyle="1" w:styleId="FDCDDDD2945145AAAEAF0C8D17CA68BA">
    <w:name w:val="FDCDDDD2945145AAAEAF0C8D17CA68BA"/>
    <w:rsid w:val="00715895"/>
    <w:pPr>
      <w:widowControl w:val="0"/>
      <w:jc w:val="both"/>
    </w:pPr>
    <w:rPr>
      <w:kern w:val="2"/>
      <w:sz w:val="21"/>
      <w:szCs w:val="22"/>
    </w:rPr>
  </w:style>
  <w:style w:type="paragraph" w:customStyle="1" w:styleId="744A3C97976043EE8376A402386EE2F3">
    <w:name w:val="744A3C97976043EE8376A402386EE2F3"/>
    <w:rsid w:val="00715895"/>
    <w:pPr>
      <w:widowControl w:val="0"/>
      <w:jc w:val="both"/>
    </w:pPr>
    <w:rPr>
      <w:kern w:val="2"/>
      <w:sz w:val="21"/>
      <w:szCs w:val="22"/>
    </w:rPr>
  </w:style>
  <w:style w:type="paragraph" w:customStyle="1" w:styleId="2D9C903DD07C497FBF7EF440728B77CA">
    <w:name w:val="2D9C903DD07C497FBF7EF440728B77CA"/>
    <w:rsid w:val="00715895"/>
    <w:pPr>
      <w:widowControl w:val="0"/>
      <w:jc w:val="both"/>
    </w:pPr>
    <w:rPr>
      <w:kern w:val="2"/>
      <w:sz w:val="21"/>
      <w:szCs w:val="22"/>
    </w:rPr>
  </w:style>
  <w:style w:type="paragraph" w:customStyle="1" w:styleId="8F30E192BCB84157BF4C131FF23306F6">
    <w:name w:val="8F30E192BCB84157BF4C131FF23306F6"/>
    <w:rsid w:val="00715895"/>
    <w:pPr>
      <w:widowControl w:val="0"/>
      <w:jc w:val="both"/>
    </w:pPr>
    <w:rPr>
      <w:kern w:val="2"/>
      <w:sz w:val="21"/>
      <w:szCs w:val="22"/>
    </w:rPr>
  </w:style>
  <w:style w:type="paragraph" w:customStyle="1" w:styleId="FB43076C755C4699AFE30401E6ECB051">
    <w:name w:val="FB43076C755C4699AFE30401E6ECB051"/>
    <w:rsid w:val="00715895"/>
    <w:pPr>
      <w:widowControl w:val="0"/>
      <w:jc w:val="both"/>
    </w:pPr>
    <w:rPr>
      <w:kern w:val="2"/>
      <w:sz w:val="21"/>
      <w:szCs w:val="22"/>
    </w:rPr>
  </w:style>
  <w:style w:type="paragraph" w:customStyle="1" w:styleId="EC4B8C686B01433EB4CB8D20259472E2">
    <w:name w:val="EC4B8C686B01433EB4CB8D20259472E2"/>
    <w:rsid w:val="00715895"/>
    <w:pPr>
      <w:widowControl w:val="0"/>
      <w:jc w:val="both"/>
    </w:pPr>
    <w:rPr>
      <w:kern w:val="2"/>
      <w:sz w:val="21"/>
      <w:szCs w:val="22"/>
    </w:rPr>
  </w:style>
  <w:style w:type="paragraph" w:customStyle="1" w:styleId="255D006D8F9F489197549460E17F2CFF">
    <w:name w:val="255D006D8F9F489197549460E17F2CFF"/>
    <w:rsid w:val="00715895"/>
    <w:pPr>
      <w:widowControl w:val="0"/>
      <w:jc w:val="both"/>
    </w:pPr>
    <w:rPr>
      <w:kern w:val="2"/>
      <w:sz w:val="21"/>
      <w:szCs w:val="22"/>
    </w:rPr>
  </w:style>
  <w:style w:type="paragraph" w:customStyle="1" w:styleId="FEA1A415592941238F3AAEB7B4FE876B">
    <w:name w:val="FEA1A415592941238F3AAEB7B4FE876B"/>
    <w:rsid w:val="00715895"/>
    <w:pPr>
      <w:widowControl w:val="0"/>
      <w:jc w:val="both"/>
    </w:pPr>
    <w:rPr>
      <w:kern w:val="2"/>
      <w:sz w:val="21"/>
      <w:szCs w:val="22"/>
    </w:rPr>
  </w:style>
  <w:style w:type="paragraph" w:customStyle="1" w:styleId="98FC25FF2CEC4AF4A44439ADC4BAF9BC">
    <w:name w:val="98FC25FF2CEC4AF4A44439ADC4BAF9BC"/>
    <w:rsid w:val="00715895"/>
    <w:pPr>
      <w:widowControl w:val="0"/>
      <w:jc w:val="both"/>
    </w:pPr>
    <w:rPr>
      <w:kern w:val="2"/>
      <w:sz w:val="21"/>
      <w:szCs w:val="22"/>
    </w:rPr>
  </w:style>
  <w:style w:type="paragraph" w:customStyle="1" w:styleId="C03726DFC56E4D23AB942897DA403E63">
    <w:name w:val="C03726DFC56E4D23AB942897DA403E63"/>
    <w:rsid w:val="00715895"/>
    <w:pPr>
      <w:widowControl w:val="0"/>
      <w:jc w:val="both"/>
    </w:pPr>
    <w:rPr>
      <w:kern w:val="2"/>
      <w:sz w:val="21"/>
      <w:szCs w:val="22"/>
    </w:rPr>
  </w:style>
  <w:style w:type="paragraph" w:customStyle="1" w:styleId="DB60FBE4AEA949F6BBA0C585F4BB734A">
    <w:name w:val="DB60FBE4AEA949F6BBA0C585F4BB734A"/>
    <w:rsid w:val="00715895"/>
    <w:pPr>
      <w:widowControl w:val="0"/>
      <w:jc w:val="both"/>
    </w:pPr>
    <w:rPr>
      <w:kern w:val="2"/>
      <w:sz w:val="21"/>
      <w:szCs w:val="22"/>
    </w:rPr>
  </w:style>
  <w:style w:type="paragraph" w:customStyle="1" w:styleId="D34B5D98B6E24A6981CDAB402233A5C4">
    <w:name w:val="D34B5D98B6E24A6981CDAB402233A5C4"/>
    <w:rsid w:val="00715895"/>
    <w:pPr>
      <w:widowControl w:val="0"/>
      <w:jc w:val="both"/>
    </w:pPr>
    <w:rPr>
      <w:kern w:val="2"/>
      <w:sz w:val="21"/>
      <w:szCs w:val="22"/>
    </w:rPr>
  </w:style>
  <w:style w:type="paragraph" w:customStyle="1" w:styleId="CCF46542403D4A85A8B19E3551C67B34">
    <w:name w:val="CCF46542403D4A85A8B19E3551C67B34"/>
    <w:rsid w:val="00715895"/>
    <w:pPr>
      <w:widowControl w:val="0"/>
      <w:jc w:val="both"/>
    </w:pPr>
    <w:rPr>
      <w:kern w:val="2"/>
      <w:sz w:val="21"/>
      <w:szCs w:val="22"/>
    </w:rPr>
  </w:style>
  <w:style w:type="paragraph" w:customStyle="1" w:styleId="EC8ADC003F8441E8BB7EFE6EA82DA4CD">
    <w:name w:val="EC8ADC003F8441E8BB7EFE6EA82DA4CD"/>
    <w:rsid w:val="00715895"/>
    <w:pPr>
      <w:widowControl w:val="0"/>
      <w:jc w:val="both"/>
    </w:pPr>
    <w:rPr>
      <w:kern w:val="2"/>
      <w:sz w:val="21"/>
      <w:szCs w:val="22"/>
    </w:rPr>
  </w:style>
  <w:style w:type="paragraph" w:customStyle="1" w:styleId="4B415340DDB34DC4B2CBEAC4ABD448AE">
    <w:name w:val="4B415340DDB34DC4B2CBEAC4ABD448AE"/>
    <w:rsid w:val="00715895"/>
    <w:pPr>
      <w:widowControl w:val="0"/>
      <w:jc w:val="both"/>
    </w:pPr>
    <w:rPr>
      <w:kern w:val="2"/>
      <w:sz w:val="21"/>
      <w:szCs w:val="22"/>
    </w:rPr>
  </w:style>
  <w:style w:type="paragraph" w:customStyle="1" w:styleId="838A2C141C604F4CB37DC4FC3B224997">
    <w:name w:val="838A2C141C604F4CB37DC4FC3B224997"/>
    <w:rsid w:val="00715895"/>
    <w:pPr>
      <w:widowControl w:val="0"/>
      <w:jc w:val="both"/>
    </w:pPr>
    <w:rPr>
      <w:kern w:val="2"/>
      <w:sz w:val="21"/>
      <w:szCs w:val="22"/>
    </w:rPr>
  </w:style>
  <w:style w:type="paragraph" w:customStyle="1" w:styleId="71A00C705BC8416C890776D9097FD4FD">
    <w:name w:val="71A00C705BC8416C890776D9097FD4FD"/>
    <w:rsid w:val="00715895"/>
    <w:pPr>
      <w:widowControl w:val="0"/>
      <w:jc w:val="both"/>
    </w:pPr>
    <w:rPr>
      <w:kern w:val="2"/>
      <w:sz w:val="21"/>
      <w:szCs w:val="22"/>
    </w:rPr>
  </w:style>
  <w:style w:type="paragraph" w:customStyle="1" w:styleId="E1DAB79D8CBC401888B2680D88472575">
    <w:name w:val="E1DAB79D8CBC401888B2680D88472575"/>
    <w:rsid w:val="00715895"/>
    <w:pPr>
      <w:widowControl w:val="0"/>
      <w:jc w:val="both"/>
    </w:pPr>
    <w:rPr>
      <w:kern w:val="2"/>
      <w:sz w:val="21"/>
      <w:szCs w:val="22"/>
    </w:rPr>
  </w:style>
  <w:style w:type="paragraph" w:customStyle="1" w:styleId="0FE7FA678A8A464BA2EB1CF280E35725">
    <w:name w:val="0FE7FA678A8A464BA2EB1CF280E35725"/>
    <w:rsid w:val="00715895"/>
    <w:pPr>
      <w:widowControl w:val="0"/>
      <w:jc w:val="both"/>
    </w:pPr>
    <w:rPr>
      <w:kern w:val="2"/>
      <w:sz w:val="21"/>
      <w:szCs w:val="22"/>
    </w:rPr>
  </w:style>
  <w:style w:type="paragraph" w:customStyle="1" w:styleId="405722BA9B594618A759DD634531F85B">
    <w:name w:val="405722BA9B594618A759DD634531F85B"/>
    <w:rsid w:val="00715895"/>
    <w:pPr>
      <w:widowControl w:val="0"/>
      <w:jc w:val="both"/>
    </w:pPr>
    <w:rPr>
      <w:kern w:val="2"/>
      <w:sz w:val="21"/>
      <w:szCs w:val="22"/>
    </w:rPr>
  </w:style>
  <w:style w:type="paragraph" w:customStyle="1" w:styleId="88DFBAF40A9D42E2818235C0CDC0F882">
    <w:name w:val="88DFBAF40A9D42E2818235C0CDC0F882"/>
    <w:rsid w:val="00715895"/>
    <w:pPr>
      <w:widowControl w:val="0"/>
      <w:jc w:val="both"/>
    </w:pPr>
    <w:rPr>
      <w:kern w:val="2"/>
      <w:sz w:val="21"/>
      <w:szCs w:val="22"/>
    </w:rPr>
  </w:style>
  <w:style w:type="paragraph" w:customStyle="1" w:styleId="25DAA762890D4C0981C382471C62C0D2">
    <w:name w:val="25DAA762890D4C0981C382471C62C0D2"/>
    <w:rsid w:val="00715895"/>
    <w:pPr>
      <w:widowControl w:val="0"/>
      <w:jc w:val="both"/>
    </w:pPr>
    <w:rPr>
      <w:kern w:val="2"/>
      <w:sz w:val="21"/>
      <w:szCs w:val="22"/>
    </w:rPr>
  </w:style>
  <w:style w:type="paragraph" w:customStyle="1" w:styleId="367983FEDD3949479733E00F5B6DC242">
    <w:name w:val="367983FEDD3949479733E00F5B6DC242"/>
    <w:rsid w:val="00715895"/>
    <w:pPr>
      <w:widowControl w:val="0"/>
      <w:jc w:val="both"/>
    </w:pPr>
    <w:rPr>
      <w:kern w:val="2"/>
      <w:sz w:val="21"/>
      <w:szCs w:val="22"/>
    </w:rPr>
  </w:style>
  <w:style w:type="paragraph" w:customStyle="1" w:styleId="214594D2451D44B8A16A8B7FF6B74678">
    <w:name w:val="214594D2451D44B8A16A8B7FF6B74678"/>
    <w:rsid w:val="00715895"/>
    <w:pPr>
      <w:widowControl w:val="0"/>
      <w:jc w:val="both"/>
    </w:pPr>
    <w:rPr>
      <w:kern w:val="2"/>
      <w:sz w:val="21"/>
      <w:szCs w:val="22"/>
    </w:rPr>
  </w:style>
  <w:style w:type="paragraph" w:customStyle="1" w:styleId="3A42DFAD8EBF45FC9E33F095F1C83AE5">
    <w:name w:val="3A42DFAD8EBF45FC9E33F095F1C83AE5"/>
    <w:rsid w:val="00715895"/>
    <w:pPr>
      <w:widowControl w:val="0"/>
      <w:jc w:val="both"/>
    </w:pPr>
    <w:rPr>
      <w:kern w:val="2"/>
      <w:sz w:val="21"/>
      <w:szCs w:val="22"/>
    </w:rPr>
  </w:style>
  <w:style w:type="paragraph" w:customStyle="1" w:styleId="9ED86482F30C497E9727A638BE44C176">
    <w:name w:val="9ED86482F30C497E9727A638BE44C176"/>
    <w:rsid w:val="00715895"/>
    <w:pPr>
      <w:widowControl w:val="0"/>
      <w:jc w:val="both"/>
    </w:pPr>
    <w:rPr>
      <w:kern w:val="2"/>
      <w:sz w:val="21"/>
      <w:szCs w:val="22"/>
    </w:rPr>
  </w:style>
  <w:style w:type="paragraph" w:customStyle="1" w:styleId="20DAAF0EF9F54B3B85E062DA8EEF2966">
    <w:name w:val="20DAAF0EF9F54B3B85E062DA8EEF2966"/>
    <w:rsid w:val="00715895"/>
    <w:pPr>
      <w:widowControl w:val="0"/>
      <w:jc w:val="both"/>
    </w:pPr>
    <w:rPr>
      <w:kern w:val="2"/>
      <w:sz w:val="21"/>
      <w:szCs w:val="22"/>
    </w:rPr>
  </w:style>
  <w:style w:type="paragraph" w:customStyle="1" w:styleId="E195936C6A5948BB9BAB30D8B7811CFD">
    <w:name w:val="E195936C6A5948BB9BAB30D8B7811CFD"/>
    <w:rsid w:val="00715895"/>
    <w:pPr>
      <w:widowControl w:val="0"/>
      <w:jc w:val="both"/>
    </w:pPr>
    <w:rPr>
      <w:kern w:val="2"/>
      <w:sz w:val="21"/>
      <w:szCs w:val="22"/>
    </w:rPr>
  </w:style>
  <w:style w:type="paragraph" w:customStyle="1" w:styleId="77B9E7FC55E64223AF443942C2380B8C">
    <w:name w:val="77B9E7FC55E64223AF443942C2380B8C"/>
    <w:rsid w:val="00715895"/>
    <w:pPr>
      <w:widowControl w:val="0"/>
      <w:jc w:val="both"/>
    </w:pPr>
    <w:rPr>
      <w:kern w:val="2"/>
      <w:sz w:val="21"/>
      <w:szCs w:val="22"/>
    </w:rPr>
  </w:style>
  <w:style w:type="paragraph" w:customStyle="1" w:styleId="62A7E541290B4AFD90324FF3E6310DA5">
    <w:name w:val="62A7E541290B4AFD90324FF3E6310DA5"/>
    <w:rsid w:val="00715895"/>
    <w:pPr>
      <w:widowControl w:val="0"/>
      <w:jc w:val="both"/>
    </w:pPr>
    <w:rPr>
      <w:kern w:val="2"/>
      <w:sz w:val="21"/>
      <w:szCs w:val="22"/>
    </w:rPr>
  </w:style>
  <w:style w:type="paragraph" w:customStyle="1" w:styleId="C1F576AADA8A4A8EACA9B85830C82646">
    <w:name w:val="C1F576AADA8A4A8EACA9B85830C82646"/>
    <w:rsid w:val="00715895"/>
    <w:pPr>
      <w:widowControl w:val="0"/>
      <w:jc w:val="both"/>
    </w:pPr>
    <w:rPr>
      <w:kern w:val="2"/>
      <w:sz w:val="21"/>
      <w:szCs w:val="22"/>
    </w:rPr>
  </w:style>
  <w:style w:type="paragraph" w:customStyle="1" w:styleId="F2D4B3E3616C45188730C854C799CB07">
    <w:name w:val="F2D4B3E3616C45188730C854C799CB07"/>
    <w:rsid w:val="00715895"/>
    <w:pPr>
      <w:widowControl w:val="0"/>
      <w:jc w:val="both"/>
    </w:pPr>
    <w:rPr>
      <w:kern w:val="2"/>
      <w:sz w:val="21"/>
      <w:szCs w:val="22"/>
    </w:rPr>
  </w:style>
  <w:style w:type="paragraph" w:customStyle="1" w:styleId="4A44027B73ED47C0B35A3CB6CBBBF2D6">
    <w:name w:val="4A44027B73ED47C0B35A3CB6CBBBF2D6"/>
    <w:rsid w:val="00715895"/>
    <w:pPr>
      <w:widowControl w:val="0"/>
      <w:jc w:val="both"/>
    </w:pPr>
    <w:rPr>
      <w:kern w:val="2"/>
      <w:sz w:val="21"/>
      <w:szCs w:val="22"/>
    </w:rPr>
  </w:style>
  <w:style w:type="paragraph" w:customStyle="1" w:styleId="8A7D4E2BD86F49B18F519A3ADC61332B">
    <w:name w:val="8A7D4E2BD86F49B18F519A3ADC61332B"/>
    <w:rsid w:val="00715895"/>
    <w:pPr>
      <w:widowControl w:val="0"/>
      <w:jc w:val="both"/>
    </w:pPr>
    <w:rPr>
      <w:kern w:val="2"/>
      <w:sz w:val="21"/>
      <w:szCs w:val="22"/>
    </w:rPr>
  </w:style>
  <w:style w:type="paragraph" w:customStyle="1" w:styleId="0252B7F000734576B8C6E32077064E5A">
    <w:name w:val="0252B7F000734576B8C6E32077064E5A"/>
    <w:rsid w:val="00715895"/>
    <w:pPr>
      <w:widowControl w:val="0"/>
      <w:jc w:val="both"/>
    </w:pPr>
    <w:rPr>
      <w:kern w:val="2"/>
      <w:sz w:val="21"/>
      <w:szCs w:val="22"/>
    </w:rPr>
  </w:style>
  <w:style w:type="paragraph" w:customStyle="1" w:styleId="1D066BEC49C84A28BA0AC1E5931C7943">
    <w:name w:val="1D066BEC49C84A28BA0AC1E5931C7943"/>
    <w:rsid w:val="00715895"/>
    <w:pPr>
      <w:widowControl w:val="0"/>
      <w:jc w:val="both"/>
    </w:pPr>
    <w:rPr>
      <w:kern w:val="2"/>
      <w:sz w:val="21"/>
      <w:szCs w:val="22"/>
    </w:rPr>
  </w:style>
  <w:style w:type="paragraph" w:customStyle="1" w:styleId="42757C31746F49E98CBD2E0EEDD958E2">
    <w:name w:val="42757C31746F49E98CBD2E0EEDD958E2"/>
    <w:rsid w:val="00715895"/>
    <w:pPr>
      <w:widowControl w:val="0"/>
      <w:jc w:val="both"/>
    </w:pPr>
    <w:rPr>
      <w:kern w:val="2"/>
      <w:sz w:val="21"/>
      <w:szCs w:val="22"/>
    </w:rPr>
  </w:style>
  <w:style w:type="paragraph" w:customStyle="1" w:styleId="0A42C4EE74C241789F65D07FE112DC7F">
    <w:name w:val="0A42C4EE74C241789F65D07FE112DC7F"/>
    <w:rsid w:val="00715895"/>
    <w:pPr>
      <w:widowControl w:val="0"/>
      <w:jc w:val="both"/>
    </w:pPr>
    <w:rPr>
      <w:kern w:val="2"/>
      <w:sz w:val="21"/>
      <w:szCs w:val="22"/>
    </w:rPr>
  </w:style>
  <w:style w:type="paragraph" w:customStyle="1" w:styleId="6F6BE6F4947E44418F080BA9DAFF6B9D">
    <w:name w:val="6F6BE6F4947E44418F080BA9DAFF6B9D"/>
    <w:rsid w:val="00715895"/>
    <w:pPr>
      <w:widowControl w:val="0"/>
      <w:jc w:val="both"/>
    </w:pPr>
    <w:rPr>
      <w:kern w:val="2"/>
      <w:sz w:val="21"/>
      <w:szCs w:val="22"/>
    </w:rPr>
  </w:style>
  <w:style w:type="paragraph" w:customStyle="1" w:styleId="940CDD20199D427F8BEB96F4AC173A4D">
    <w:name w:val="940CDD20199D427F8BEB96F4AC173A4D"/>
    <w:rsid w:val="00715895"/>
    <w:pPr>
      <w:widowControl w:val="0"/>
      <w:jc w:val="both"/>
    </w:pPr>
    <w:rPr>
      <w:kern w:val="2"/>
      <w:sz w:val="21"/>
      <w:szCs w:val="22"/>
    </w:rPr>
  </w:style>
  <w:style w:type="paragraph" w:customStyle="1" w:styleId="5727C32938B44D598927F5BA78B6A5D0">
    <w:name w:val="5727C32938B44D598927F5BA78B6A5D0"/>
    <w:rsid w:val="00715895"/>
    <w:pPr>
      <w:widowControl w:val="0"/>
      <w:jc w:val="both"/>
    </w:pPr>
    <w:rPr>
      <w:kern w:val="2"/>
      <w:sz w:val="21"/>
      <w:szCs w:val="22"/>
    </w:rPr>
  </w:style>
  <w:style w:type="paragraph" w:customStyle="1" w:styleId="BA941C259C104300914F8D12B747D2CB">
    <w:name w:val="BA941C259C104300914F8D12B747D2CB"/>
    <w:rsid w:val="00715895"/>
    <w:pPr>
      <w:widowControl w:val="0"/>
      <w:jc w:val="both"/>
    </w:pPr>
    <w:rPr>
      <w:kern w:val="2"/>
      <w:sz w:val="21"/>
      <w:szCs w:val="22"/>
    </w:rPr>
  </w:style>
  <w:style w:type="paragraph" w:customStyle="1" w:styleId="69A52817A2B04BCCAE4718D05139DEBC">
    <w:name w:val="69A52817A2B04BCCAE4718D05139DEBC"/>
    <w:rsid w:val="00715895"/>
    <w:pPr>
      <w:widowControl w:val="0"/>
      <w:jc w:val="both"/>
    </w:pPr>
    <w:rPr>
      <w:kern w:val="2"/>
      <w:sz w:val="21"/>
      <w:szCs w:val="22"/>
    </w:rPr>
  </w:style>
  <w:style w:type="paragraph" w:customStyle="1" w:styleId="7CEF5C41B6B243AFAE32C51C302B733C">
    <w:name w:val="7CEF5C41B6B243AFAE32C51C302B733C"/>
    <w:rsid w:val="00715895"/>
    <w:pPr>
      <w:widowControl w:val="0"/>
      <w:jc w:val="both"/>
    </w:pPr>
    <w:rPr>
      <w:kern w:val="2"/>
      <w:sz w:val="21"/>
      <w:szCs w:val="22"/>
    </w:rPr>
  </w:style>
  <w:style w:type="paragraph" w:customStyle="1" w:styleId="BA3323336A7E4BBD877193F6AB826979">
    <w:name w:val="BA3323336A7E4BBD877193F6AB826979"/>
    <w:rsid w:val="00715895"/>
    <w:pPr>
      <w:widowControl w:val="0"/>
      <w:jc w:val="both"/>
    </w:pPr>
    <w:rPr>
      <w:kern w:val="2"/>
      <w:sz w:val="21"/>
      <w:szCs w:val="22"/>
    </w:rPr>
  </w:style>
  <w:style w:type="paragraph" w:customStyle="1" w:styleId="ECDCFC878EA24292BCE71A28382D5159">
    <w:name w:val="ECDCFC878EA24292BCE71A28382D5159"/>
    <w:rsid w:val="00715895"/>
    <w:pPr>
      <w:widowControl w:val="0"/>
      <w:jc w:val="both"/>
    </w:pPr>
    <w:rPr>
      <w:kern w:val="2"/>
      <w:sz w:val="21"/>
      <w:szCs w:val="22"/>
    </w:rPr>
  </w:style>
  <w:style w:type="paragraph" w:customStyle="1" w:styleId="412DD9C21A1C40268F7E7B13C3080DDD">
    <w:name w:val="412DD9C21A1C40268F7E7B13C3080DDD"/>
    <w:rsid w:val="00715895"/>
    <w:pPr>
      <w:widowControl w:val="0"/>
      <w:jc w:val="both"/>
    </w:pPr>
    <w:rPr>
      <w:kern w:val="2"/>
      <w:sz w:val="21"/>
      <w:szCs w:val="22"/>
    </w:rPr>
  </w:style>
  <w:style w:type="paragraph" w:customStyle="1" w:styleId="5D48BBB175AE4B47B6BE2AA48452E3BA">
    <w:name w:val="5D48BBB175AE4B47B6BE2AA48452E3BA"/>
    <w:rsid w:val="00715895"/>
    <w:pPr>
      <w:widowControl w:val="0"/>
      <w:jc w:val="both"/>
    </w:pPr>
    <w:rPr>
      <w:kern w:val="2"/>
      <w:sz w:val="21"/>
      <w:szCs w:val="22"/>
    </w:rPr>
  </w:style>
  <w:style w:type="paragraph" w:customStyle="1" w:styleId="143E0D7480EF47059ABE4793F1C0BF37">
    <w:name w:val="143E0D7480EF47059ABE4793F1C0BF37"/>
    <w:rsid w:val="00715895"/>
    <w:pPr>
      <w:widowControl w:val="0"/>
      <w:jc w:val="both"/>
    </w:pPr>
    <w:rPr>
      <w:kern w:val="2"/>
      <w:sz w:val="21"/>
      <w:szCs w:val="22"/>
    </w:rPr>
  </w:style>
  <w:style w:type="paragraph" w:customStyle="1" w:styleId="D0075F4E659E42DB893E3857384D7AAE">
    <w:name w:val="D0075F4E659E42DB893E3857384D7AAE"/>
    <w:rsid w:val="00715895"/>
    <w:pPr>
      <w:widowControl w:val="0"/>
      <w:jc w:val="both"/>
    </w:pPr>
    <w:rPr>
      <w:kern w:val="2"/>
      <w:sz w:val="21"/>
      <w:szCs w:val="22"/>
    </w:rPr>
  </w:style>
  <w:style w:type="paragraph" w:customStyle="1" w:styleId="B5E5A3A98D754E3582694AD2653CB6B9">
    <w:name w:val="B5E5A3A98D754E3582694AD2653CB6B9"/>
    <w:rsid w:val="00715895"/>
    <w:pPr>
      <w:widowControl w:val="0"/>
      <w:jc w:val="both"/>
    </w:pPr>
    <w:rPr>
      <w:kern w:val="2"/>
      <w:sz w:val="21"/>
      <w:szCs w:val="22"/>
    </w:rPr>
  </w:style>
  <w:style w:type="paragraph" w:customStyle="1" w:styleId="6BE81633032E430EB0055F1B7B9C08C4">
    <w:name w:val="6BE81633032E430EB0055F1B7B9C08C4"/>
    <w:rsid w:val="00715895"/>
    <w:pPr>
      <w:widowControl w:val="0"/>
      <w:jc w:val="both"/>
    </w:pPr>
    <w:rPr>
      <w:kern w:val="2"/>
      <w:sz w:val="21"/>
      <w:szCs w:val="22"/>
    </w:rPr>
  </w:style>
  <w:style w:type="paragraph" w:customStyle="1" w:styleId="F6FB040D52ED48398B58441670E6CE10">
    <w:name w:val="F6FB040D52ED48398B58441670E6CE10"/>
    <w:rsid w:val="00715895"/>
    <w:pPr>
      <w:widowControl w:val="0"/>
      <w:jc w:val="both"/>
    </w:pPr>
    <w:rPr>
      <w:kern w:val="2"/>
      <w:sz w:val="21"/>
      <w:szCs w:val="22"/>
    </w:rPr>
  </w:style>
  <w:style w:type="paragraph" w:customStyle="1" w:styleId="A890858D313D44DE88130AB7430A3322">
    <w:name w:val="A890858D313D44DE88130AB7430A3322"/>
    <w:rsid w:val="00715895"/>
    <w:pPr>
      <w:widowControl w:val="0"/>
      <w:jc w:val="both"/>
    </w:pPr>
    <w:rPr>
      <w:kern w:val="2"/>
      <w:sz w:val="21"/>
      <w:szCs w:val="22"/>
    </w:rPr>
  </w:style>
  <w:style w:type="paragraph" w:customStyle="1" w:styleId="931AB32A93234ED88D51C3A81F13F513">
    <w:name w:val="931AB32A93234ED88D51C3A81F13F513"/>
    <w:rsid w:val="00715895"/>
    <w:pPr>
      <w:widowControl w:val="0"/>
      <w:jc w:val="both"/>
    </w:pPr>
    <w:rPr>
      <w:kern w:val="2"/>
      <w:sz w:val="21"/>
      <w:szCs w:val="22"/>
    </w:rPr>
  </w:style>
  <w:style w:type="paragraph" w:customStyle="1" w:styleId="3881EA767E274F33A33C8721C5F28460">
    <w:name w:val="3881EA767E274F33A33C8721C5F28460"/>
    <w:rsid w:val="00715895"/>
    <w:pPr>
      <w:widowControl w:val="0"/>
      <w:jc w:val="both"/>
    </w:pPr>
    <w:rPr>
      <w:kern w:val="2"/>
      <w:sz w:val="21"/>
      <w:szCs w:val="22"/>
    </w:rPr>
  </w:style>
  <w:style w:type="paragraph" w:customStyle="1" w:styleId="6B64FF270C3B4495B6EB5BF9D72EBBA5">
    <w:name w:val="6B64FF270C3B4495B6EB5BF9D72EBBA5"/>
    <w:rsid w:val="00715895"/>
    <w:pPr>
      <w:widowControl w:val="0"/>
      <w:jc w:val="both"/>
    </w:pPr>
    <w:rPr>
      <w:kern w:val="2"/>
      <w:sz w:val="21"/>
      <w:szCs w:val="22"/>
    </w:rPr>
  </w:style>
  <w:style w:type="paragraph" w:customStyle="1" w:styleId="EAE833F44BBE4462AC76EA51E294DF79">
    <w:name w:val="EAE833F44BBE4462AC76EA51E294DF79"/>
    <w:rsid w:val="00715895"/>
    <w:pPr>
      <w:widowControl w:val="0"/>
      <w:jc w:val="both"/>
    </w:pPr>
    <w:rPr>
      <w:kern w:val="2"/>
      <w:sz w:val="21"/>
      <w:szCs w:val="22"/>
    </w:rPr>
  </w:style>
  <w:style w:type="paragraph" w:customStyle="1" w:styleId="233B120FCB2F4224A435A4580ACA1DDA">
    <w:name w:val="233B120FCB2F4224A435A4580ACA1DDA"/>
    <w:rsid w:val="00715895"/>
    <w:pPr>
      <w:widowControl w:val="0"/>
      <w:jc w:val="both"/>
    </w:pPr>
    <w:rPr>
      <w:kern w:val="2"/>
      <w:sz w:val="21"/>
      <w:szCs w:val="22"/>
    </w:rPr>
  </w:style>
  <w:style w:type="paragraph" w:customStyle="1" w:styleId="EBEC98CAA9724ACEB68E535A59BABF7D">
    <w:name w:val="EBEC98CAA9724ACEB68E535A59BABF7D"/>
    <w:rsid w:val="00715895"/>
    <w:pPr>
      <w:widowControl w:val="0"/>
      <w:jc w:val="both"/>
    </w:pPr>
    <w:rPr>
      <w:kern w:val="2"/>
      <w:sz w:val="21"/>
      <w:szCs w:val="22"/>
    </w:rPr>
  </w:style>
  <w:style w:type="paragraph" w:customStyle="1" w:styleId="F646DD518B8B4E20A6C7C56CD59D8429">
    <w:name w:val="F646DD518B8B4E20A6C7C56CD59D8429"/>
    <w:rsid w:val="00715895"/>
    <w:pPr>
      <w:widowControl w:val="0"/>
      <w:jc w:val="both"/>
    </w:pPr>
    <w:rPr>
      <w:kern w:val="2"/>
      <w:sz w:val="21"/>
      <w:szCs w:val="22"/>
    </w:rPr>
  </w:style>
  <w:style w:type="paragraph" w:customStyle="1" w:styleId="F29E377F88444B72A31D9271291F1FC5">
    <w:name w:val="F29E377F88444B72A31D9271291F1FC5"/>
    <w:rsid w:val="00715895"/>
    <w:pPr>
      <w:widowControl w:val="0"/>
      <w:jc w:val="both"/>
    </w:pPr>
    <w:rPr>
      <w:kern w:val="2"/>
      <w:sz w:val="21"/>
      <w:szCs w:val="22"/>
    </w:rPr>
  </w:style>
  <w:style w:type="paragraph" w:customStyle="1" w:styleId="B234252C7F7245EC9EE91D410A48DFA7">
    <w:name w:val="B234252C7F7245EC9EE91D410A48DFA7"/>
    <w:rsid w:val="00715895"/>
    <w:pPr>
      <w:widowControl w:val="0"/>
      <w:jc w:val="both"/>
    </w:pPr>
    <w:rPr>
      <w:kern w:val="2"/>
      <w:sz w:val="21"/>
      <w:szCs w:val="22"/>
    </w:rPr>
  </w:style>
  <w:style w:type="paragraph" w:customStyle="1" w:styleId="C23CDC43706F492BAAFB18A6A1F7555F">
    <w:name w:val="C23CDC43706F492BAAFB18A6A1F7555F"/>
    <w:rsid w:val="00715895"/>
    <w:pPr>
      <w:widowControl w:val="0"/>
      <w:jc w:val="both"/>
    </w:pPr>
    <w:rPr>
      <w:kern w:val="2"/>
      <w:sz w:val="21"/>
      <w:szCs w:val="22"/>
    </w:rPr>
  </w:style>
  <w:style w:type="paragraph" w:customStyle="1" w:styleId="2AA5B4C0B3B04A65A4E464BDAE8CAEEC">
    <w:name w:val="2AA5B4C0B3B04A65A4E464BDAE8CAEEC"/>
    <w:rsid w:val="00715895"/>
    <w:pPr>
      <w:widowControl w:val="0"/>
      <w:jc w:val="both"/>
    </w:pPr>
    <w:rPr>
      <w:kern w:val="2"/>
      <w:sz w:val="21"/>
      <w:szCs w:val="22"/>
    </w:rPr>
  </w:style>
  <w:style w:type="paragraph" w:customStyle="1" w:styleId="D6BA73FFFF0A494B9EDFA7F1238C46D2">
    <w:name w:val="D6BA73FFFF0A494B9EDFA7F1238C46D2"/>
    <w:rsid w:val="00715895"/>
    <w:pPr>
      <w:widowControl w:val="0"/>
      <w:jc w:val="both"/>
    </w:pPr>
    <w:rPr>
      <w:kern w:val="2"/>
      <w:sz w:val="21"/>
      <w:szCs w:val="22"/>
    </w:rPr>
  </w:style>
  <w:style w:type="paragraph" w:customStyle="1" w:styleId="24C42358F1C14AB1BD13CC94D1BCFCA2">
    <w:name w:val="24C42358F1C14AB1BD13CC94D1BCFCA2"/>
    <w:rsid w:val="00715895"/>
    <w:pPr>
      <w:widowControl w:val="0"/>
      <w:jc w:val="both"/>
    </w:pPr>
    <w:rPr>
      <w:kern w:val="2"/>
      <w:sz w:val="21"/>
      <w:szCs w:val="22"/>
    </w:rPr>
  </w:style>
  <w:style w:type="paragraph" w:customStyle="1" w:styleId="3457C1580A384BD69A0BD32AE97AB038">
    <w:name w:val="3457C1580A384BD69A0BD32AE97AB038"/>
    <w:rsid w:val="00715895"/>
    <w:pPr>
      <w:widowControl w:val="0"/>
      <w:jc w:val="both"/>
    </w:pPr>
    <w:rPr>
      <w:kern w:val="2"/>
      <w:sz w:val="21"/>
      <w:szCs w:val="22"/>
    </w:rPr>
  </w:style>
  <w:style w:type="paragraph" w:customStyle="1" w:styleId="0AB77E1ED1E8489C9F593D04EFBC2959">
    <w:name w:val="0AB77E1ED1E8489C9F593D04EFBC2959"/>
    <w:rsid w:val="00715895"/>
    <w:pPr>
      <w:widowControl w:val="0"/>
      <w:jc w:val="both"/>
    </w:pPr>
    <w:rPr>
      <w:kern w:val="2"/>
      <w:sz w:val="21"/>
      <w:szCs w:val="22"/>
    </w:rPr>
  </w:style>
  <w:style w:type="paragraph" w:customStyle="1" w:styleId="6A8D11E4CB704AC999E90CE466521554">
    <w:name w:val="6A8D11E4CB704AC999E90CE466521554"/>
    <w:rsid w:val="00715895"/>
    <w:pPr>
      <w:widowControl w:val="0"/>
      <w:jc w:val="both"/>
    </w:pPr>
    <w:rPr>
      <w:kern w:val="2"/>
      <w:sz w:val="21"/>
      <w:szCs w:val="22"/>
    </w:rPr>
  </w:style>
  <w:style w:type="paragraph" w:customStyle="1" w:styleId="A93095C02AA8404DA6468CF86D0F3BB3">
    <w:name w:val="A93095C02AA8404DA6468CF86D0F3BB3"/>
    <w:rsid w:val="00715895"/>
    <w:pPr>
      <w:widowControl w:val="0"/>
      <w:jc w:val="both"/>
    </w:pPr>
    <w:rPr>
      <w:kern w:val="2"/>
      <w:sz w:val="21"/>
      <w:szCs w:val="22"/>
    </w:rPr>
  </w:style>
  <w:style w:type="paragraph" w:customStyle="1" w:styleId="D343DF02132E4CE991D088093D74298C">
    <w:name w:val="D343DF02132E4CE991D088093D74298C"/>
    <w:rsid w:val="00715895"/>
    <w:pPr>
      <w:widowControl w:val="0"/>
      <w:jc w:val="both"/>
    </w:pPr>
    <w:rPr>
      <w:kern w:val="2"/>
      <w:sz w:val="21"/>
      <w:szCs w:val="22"/>
    </w:rPr>
  </w:style>
  <w:style w:type="paragraph" w:customStyle="1" w:styleId="2EF8D941ACC64D9BAB7D51530F172C0D">
    <w:name w:val="2EF8D941ACC64D9BAB7D51530F172C0D"/>
    <w:rsid w:val="00715895"/>
    <w:pPr>
      <w:widowControl w:val="0"/>
      <w:jc w:val="both"/>
    </w:pPr>
    <w:rPr>
      <w:kern w:val="2"/>
      <w:sz w:val="21"/>
      <w:szCs w:val="22"/>
    </w:rPr>
  </w:style>
  <w:style w:type="paragraph" w:customStyle="1" w:styleId="134E1EFAEECF4BB891DF007E22280419">
    <w:name w:val="134E1EFAEECF4BB891DF007E22280419"/>
    <w:rsid w:val="00715895"/>
    <w:pPr>
      <w:widowControl w:val="0"/>
      <w:jc w:val="both"/>
    </w:pPr>
    <w:rPr>
      <w:kern w:val="2"/>
      <w:sz w:val="21"/>
      <w:szCs w:val="22"/>
    </w:rPr>
  </w:style>
  <w:style w:type="paragraph" w:customStyle="1" w:styleId="386CD7664F524073AA55369F9DFAA9FC">
    <w:name w:val="386CD7664F524073AA55369F9DFAA9FC"/>
    <w:rsid w:val="00715895"/>
    <w:pPr>
      <w:widowControl w:val="0"/>
      <w:jc w:val="both"/>
    </w:pPr>
    <w:rPr>
      <w:kern w:val="2"/>
      <w:sz w:val="21"/>
      <w:szCs w:val="22"/>
    </w:rPr>
  </w:style>
  <w:style w:type="paragraph" w:customStyle="1" w:styleId="949CD41BB6DF4D4FB96C82F4C4BAB2E3">
    <w:name w:val="949CD41BB6DF4D4FB96C82F4C4BAB2E3"/>
    <w:rsid w:val="00715895"/>
    <w:pPr>
      <w:widowControl w:val="0"/>
      <w:jc w:val="both"/>
    </w:pPr>
    <w:rPr>
      <w:kern w:val="2"/>
      <w:sz w:val="21"/>
      <w:szCs w:val="22"/>
    </w:rPr>
  </w:style>
  <w:style w:type="paragraph" w:customStyle="1" w:styleId="316CBA643FDD4086B3A32E8F41C4A071">
    <w:name w:val="316CBA643FDD4086B3A32E8F41C4A071"/>
    <w:rsid w:val="00715895"/>
    <w:pPr>
      <w:widowControl w:val="0"/>
      <w:jc w:val="both"/>
    </w:pPr>
    <w:rPr>
      <w:kern w:val="2"/>
      <w:sz w:val="21"/>
      <w:szCs w:val="22"/>
    </w:rPr>
  </w:style>
  <w:style w:type="paragraph" w:customStyle="1" w:styleId="F1ECF57239CC434786F60DE2D5971CDE">
    <w:name w:val="F1ECF57239CC434786F60DE2D5971CDE"/>
    <w:rsid w:val="00715895"/>
    <w:pPr>
      <w:widowControl w:val="0"/>
      <w:jc w:val="both"/>
    </w:pPr>
    <w:rPr>
      <w:kern w:val="2"/>
      <w:sz w:val="21"/>
      <w:szCs w:val="22"/>
    </w:rPr>
  </w:style>
  <w:style w:type="paragraph" w:customStyle="1" w:styleId="1756E42E5745453BADCB2AEDCB0A8E78">
    <w:name w:val="1756E42E5745453BADCB2AEDCB0A8E78"/>
    <w:rsid w:val="00715895"/>
    <w:pPr>
      <w:widowControl w:val="0"/>
      <w:jc w:val="both"/>
    </w:pPr>
    <w:rPr>
      <w:kern w:val="2"/>
      <w:sz w:val="21"/>
      <w:szCs w:val="22"/>
    </w:rPr>
  </w:style>
  <w:style w:type="paragraph" w:customStyle="1" w:styleId="EA0CBFB91AA6431D99167901C447A5B7">
    <w:name w:val="EA0CBFB91AA6431D99167901C447A5B7"/>
    <w:rsid w:val="00715895"/>
    <w:pPr>
      <w:widowControl w:val="0"/>
      <w:jc w:val="both"/>
    </w:pPr>
    <w:rPr>
      <w:kern w:val="2"/>
      <w:sz w:val="21"/>
      <w:szCs w:val="22"/>
    </w:rPr>
  </w:style>
  <w:style w:type="paragraph" w:customStyle="1" w:styleId="4418A1030080493B86A661FBF3640ED1">
    <w:name w:val="4418A1030080493B86A661FBF3640ED1"/>
    <w:rsid w:val="00715895"/>
    <w:pPr>
      <w:widowControl w:val="0"/>
      <w:jc w:val="both"/>
    </w:pPr>
    <w:rPr>
      <w:kern w:val="2"/>
      <w:sz w:val="21"/>
      <w:szCs w:val="22"/>
    </w:rPr>
  </w:style>
  <w:style w:type="paragraph" w:customStyle="1" w:styleId="4E0B06BD4EF34F9DADBEE803D816ED10">
    <w:name w:val="4E0B06BD4EF34F9DADBEE803D816ED10"/>
    <w:rsid w:val="00715895"/>
    <w:pPr>
      <w:widowControl w:val="0"/>
      <w:jc w:val="both"/>
    </w:pPr>
    <w:rPr>
      <w:kern w:val="2"/>
      <w:sz w:val="21"/>
      <w:szCs w:val="22"/>
    </w:rPr>
  </w:style>
  <w:style w:type="paragraph" w:customStyle="1" w:styleId="B8CC29A7295747A695397B0C358B9CE2">
    <w:name w:val="B8CC29A7295747A695397B0C358B9CE2"/>
    <w:rsid w:val="00715895"/>
    <w:pPr>
      <w:widowControl w:val="0"/>
      <w:jc w:val="both"/>
    </w:pPr>
    <w:rPr>
      <w:kern w:val="2"/>
      <w:sz w:val="21"/>
      <w:szCs w:val="22"/>
    </w:rPr>
  </w:style>
  <w:style w:type="paragraph" w:customStyle="1" w:styleId="8FD3B8A4346B4955992BE5A093201FDC">
    <w:name w:val="8FD3B8A4346B4955992BE5A093201FDC"/>
    <w:rsid w:val="00715895"/>
    <w:pPr>
      <w:widowControl w:val="0"/>
      <w:jc w:val="both"/>
    </w:pPr>
    <w:rPr>
      <w:kern w:val="2"/>
      <w:sz w:val="21"/>
      <w:szCs w:val="22"/>
    </w:rPr>
  </w:style>
  <w:style w:type="paragraph" w:customStyle="1" w:styleId="B71ACF30F388418CA21FBAB3E60442E7">
    <w:name w:val="B71ACF30F388418CA21FBAB3E60442E7"/>
    <w:rsid w:val="00715895"/>
    <w:pPr>
      <w:widowControl w:val="0"/>
      <w:jc w:val="both"/>
    </w:pPr>
    <w:rPr>
      <w:kern w:val="2"/>
      <w:sz w:val="21"/>
      <w:szCs w:val="22"/>
    </w:rPr>
  </w:style>
  <w:style w:type="paragraph" w:customStyle="1" w:styleId="9C6FFFC8D335440088C19A3F968ECBF4">
    <w:name w:val="9C6FFFC8D335440088C19A3F968ECBF4"/>
    <w:rsid w:val="00715895"/>
    <w:pPr>
      <w:widowControl w:val="0"/>
      <w:jc w:val="both"/>
    </w:pPr>
    <w:rPr>
      <w:kern w:val="2"/>
      <w:sz w:val="21"/>
      <w:szCs w:val="22"/>
    </w:rPr>
  </w:style>
  <w:style w:type="paragraph" w:customStyle="1" w:styleId="33DFBBEF795B4D6AB8AB02E76F69174D">
    <w:name w:val="33DFBBEF795B4D6AB8AB02E76F69174D"/>
    <w:rsid w:val="00715895"/>
    <w:pPr>
      <w:widowControl w:val="0"/>
      <w:jc w:val="both"/>
    </w:pPr>
    <w:rPr>
      <w:kern w:val="2"/>
      <w:sz w:val="21"/>
      <w:szCs w:val="22"/>
    </w:rPr>
  </w:style>
  <w:style w:type="paragraph" w:customStyle="1" w:styleId="808885A6944744DFA468910ABFD2083E">
    <w:name w:val="808885A6944744DFA468910ABFD2083E"/>
    <w:rsid w:val="00715895"/>
    <w:pPr>
      <w:widowControl w:val="0"/>
      <w:jc w:val="both"/>
    </w:pPr>
    <w:rPr>
      <w:kern w:val="2"/>
      <w:sz w:val="21"/>
      <w:szCs w:val="22"/>
    </w:rPr>
  </w:style>
  <w:style w:type="paragraph" w:customStyle="1" w:styleId="B82B26A25AA84341BD3B3928CA403766">
    <w:name w:val="B82B26A25AA84341BD3B3928CA403766"/>
    <w:rsid w:val="00715895"/>
    <w:pPr>
      <w:widowControl w:val="0"/>
      <w:jc w:val="both"/>
    </w:pPr>
    <w:rPr>
      <w:kern w:val="2"/>
      <w:sz w:val="21"/>
      <w:szCs w:val="22"/>
    </w:rPr>
  </w:style>
  <w:style w:type="paragraph" w:customStyle="1" w:styleId="BEDF1DADC089487AB2C501C4CF124326">
    <w:name w:val="BEDF1DADC089487AB2C501C4CF124326"/>
    <w:rsid w:val="00715895"/>
    <w:pPr>
      <w:widowControl w:val="0"/>
      <w:jc w:val="both"/>
    </w:pPr>
    <w:rPr>
      <w:kern w:val="2"/>
      <w:sz w:val="21"/>
      <w:szCs w:val="22"/>
    </w:rPr>
  </w:style>
  <w:style w:type="paragraph" w:customStyle="1" w:styleId="695278FC70DC4CB7A44CB5A56969FCF1">
    <w:name w:val="695278FC70DC4CB7A44CB5A56969FCF1"/>
    <w:rsid w:val="00715895"/>
    <w:pPr>
      <w:widowControl w:val="0"/>
      <w:jc w:val="both"/>
    </w:pPr>
    <w:rPr>
      <w:kern w:val="2"/>
      <w:sz w:val="21"/>
      <w:szCs w:val="22"/>
    </w:rPr>
  </w:style>
  <w:style w:type="paragraph" w:customStyle="1" w:styleId="347DCD58F43E4F659A592989CA872B2F">
    <w:name w:val="347DCD58F43E4F659A592989CA872B2F"/>
    <w:rsid w:val="00715895"/>
    <w:pPr>
      <w:widowControl w:val="0"/>
      <w:jc w:val="both"/>
    </w:pPr>
    <w:rPr>
      <w:kern w:val="2"/>
      <w:sz w:val="21"/>
      <w:szCs w:val="22"/>
    </w:rPr>
  </w:style>
  <w:style w:type="paragraph" w:customStyle="1" w:styleId="AD1FDEEB3E8B447388522CB381C50289">
    <w:name w:val="AD1FDEEB3E8B447388522CB381C50289"/>
    <w:rsid w:val="00715895"/>
    <w:pPr>
      <w:widowControl w:val="0"/>
      <w:jc w:val="both"/>
    </w:pPr>
    <w:rPr>
      <w:kern w:val="2"/>
      <w:sz w:val="21"/>
      <w:szCs w:val="22"/>
    </w:rPr>
  </w:style>
  <w:style w:type="paragraph" w:customStyle="1" w:styleId="BAA2D2B825484245AAEF1F09B48D1C0A">
    <w:name w:val="BAA2D2B825484245AAEF1F09B48D1C0A"/>
    <w:rsid w:val="00715895"/>
    <w:pPr>
      <w:widowControl w:val="0"/>
      <w:jc w:val="both"/>
    </w:pPr>
    <w:rPr>
      <w:kern w:val="2"/>
      <w:sz w:val="21"/>
      <w:szCs w:val="22"/>
    </w:rPr>
  </w:style>
  <w:style w:type="paragraph" w:customStyle="1" w:styleId="56999667869F482596166509AF72D3F2">
    <w:name w:val="56999667869F482596166509AF72D3F2"/>
    <w:rsid w:val="00715895"/>
    <w:pPr>
      <w:widowControl w:val="0"/>
      <w:jc w:val="both"/>
    </w:pPr>
    <w:rPr>
      <w:kern w:val="2"/>
      <w:sz w:val="21"/>
      <w:szCs w:val="22"/>
    </w:rPr>
  </w:style>
  <w:style w:type="paragraph" w:customStyle="1" w:styleId="D210D049834A4ABD96C87DBF9711138A">
    <w:name w:val="D210D049834A4ABD96C87DBF9711138A"/>
    <w:rsid w:val="00715895"/>
    <w:pPr>
      <w:widowControl w:val="0"/>
      <w:jc w:val="both"/>
    </w:pPr>
    <w:rPr>
      <w:kern w:val="2"/>
      <w:sz w:val="21"/>
      <w:szCs w:val="22"/>
    </w:rPr>
  </w:style>
  <w:style w:type="paragraph" w:customStyle="1" w:styleId="898DE7DA1BDA495F9511C1DC96F7C1EE">
    <w:name w:val="898DE7DA1BDA495F9511C1DC96F7C1EE"/>
    <w:rsid w:val="00715895"/>
    <w:pPr>
      <w:widowControl w:val="0"/>
      <w:jc w:val="both"/>
    </w:pPr>
    <w:rPr>
      <w:kern w:val="2"/>
      <w:sz w:val="21"/>
      <w:szCs w:val="22"/>
    </w:rPr>
  </w:style>
  <w:style w:type="paragraph" w:customStyle="1" w:styleId="1ACBFF95C12A45F189FDFD5373889561">
    <w:name w:val="1ACBFF95C12A45F189FDFD5373889561"/>
    <w:rsid w:val="00715895"/>
    <w:pPr>
      <w:widowControl w:val="0"/>
      <w:jc w:val="both"/>
    </w:pPr>
    <w:rPr>
      <w:kern w:val="2"/>
      <w:sz w:val="21"/>
      <w:szCs w:val="22"/>
    </w:rPr>
  </w:style>
  <w:style w:type="paragraph" w:customStyle="1" w:styleId="E7B3077C7F1049AABB686735AFAD95DF">
    <w:name w:val="E7B3077C7F1049AABB686735AFAD95DF"/>
    <w:rsid w:val="00715895"/>
    <w:pPr>
      <w:widowControl w:val="0"/>
      <w:jc w:val="both"/>
    </w:pPr>
    <w:rPr>
      <w:kern w:val="2"/>
      <w:sz w:val="21"/>
      <w:szCs w:val="22"/>
    </w:rPr>
  </w:style>
  <w:style w:type="paragraph" w:customStyle="1" w:styleId="8923FB9CDF2F43C3B4DE5B3900BE8829">
    <w:name w:val="8923FB9CDF2F43C3B4DE5B3900BE8829"/>
    <w:rsid w:val="00715895"/>
    <w:pPr>
      <w:widowControl w:val="0"/>
      <w:jc w:val="both"/>
    </w:pPr>
    <w:rPr>
      <w:kern w:val="2"/>
      <w:sz w:val="21"/>
      <w:szCs w:val="22"/>
    </w:rPr>
  </w:style>
  <w:style w:type="paragraph" w:customStyle="1" w:styleId="E436CB8C387845AE9122C3820055355F">
    <w:name w:val="E436CB8C387845AE9122C3820055355F"/>
    <w:rsid w:val="00715895"/>
    <w:pPr>
      <w:widowControl w:val="0"/>
      <w:jc w:val="both"/>
    </w:pPr>
    <w:rPr>
      <w:kern w:val="2"/>
      <w:sz w:val="21"/>
      <w:szCs w:val="22"/>
    </w:rPr>
  </w:style>
  <w:style w:type="paragraph" w:customStyle="1" w:styleId="5F152F58C53B47FA9FE24621A1CFF792">
    <w:name w:val="5F152F58C53B47FA9FE24621A1CFF792"/>
    <w:rsid w:val="00715895"/>
    <w:pPr>
      <w:widowControl w:val="0"/>
      <w:jc w:val="both"/>
    </w:pPr>
    <w:rPr>
      <w:kern w:val="2"/>
      <w:sz w:val="21"/>
      <w:szCs w:val="22"/>
    </w:rPr>
  </w:style>
  <w:style w:type="paragraph" w:customStyle="1" w:styleId="3A4CE33741624B6B90661BD6FC831B32">
    <w:name w:val="3A4CE33741624B6B90661BD6FC831B32"/>
    <w:rsid w:val="00715895"/>
    <w:pPr>
      <w:widowControl w:val="0"/>
      <w:jc w:val="both"/>
    </w:pPr>
    <w:rPr>
      <w:kern w:val="2"/>
      <w:sz w:val="21"/>
      <w:szCs w:val="22"/>
    </w:rPr>
  </w:style>
  <w:style w:type="paragraph" w:customStyle="1" w:styleId="717AD4E727054327B82CD5566A42EA30">
    <w:name w:val="717AD4E727054327B82CD5566A42EA30"/>
    <w:rsid w:val="00715895"/>
    <w:pPr>
      <w:widowControl w:val="0"/>
      <w:jc w:val="both"/>
    </w:pPr>
    <w:rPr>
      <w:kern w:val="2"/>
      <w:sz w:val="21"/>
      <w:szCs w:val="22"/>
    </w:rPr>
  </w:style>
  <w:style w:type="paragraph" w:customStyle="1" w:styleId="1DEFDC1A21704F2396684065BD07F502">
    <w:name w:val="1DEFDC1A21704F2396684065BD07F502"/>
    <w:rsid w:val="00715895"/>
    <w:pPr>
      <w:widowControl w:val="0"/>
      <w:jc w:val="both"/>
    </w:pPr>
    <w:rPr>
      <w:kern w:val="2"/>
      <w:sz w:val="21"/>
      <w:szCs w:val="22"/>
    </w:rPr>
  </w:style>
  <w:style w:type="paragraph" w:customStyle="1" w:styleId="6D3299B4B24341D2AF2877E0F6DF0963">
    <w:name w:val="6D3299B4B24341D2AF2877E0F6DF0963"/>
    <w:rsid w:val="00715895"/>
    <w:pPr>
      <w:widowControl w:val="0"/>
      <w:jc w:val="both"/>
    </w:pPr>
    <w:rPr>
      <w:kern w:val="2"/>
      <w:sz w:val="21"/>
      <w:szCs w:val="22"/>
    </w:rPr>
  </w:style>
  <w:style w:type="paragraph" w:customStyle="1" w:styleId="ECE70E4D357A44CBAAB65E0F5AB14303">
    <w:name w:val="ECE70E4D357A44CBAAB65E0F5AB14303"/>
    <w:rsid w:val="00715895"/>
    <w:pPr>
      <w:widowControl w:val="0"/>
      <w:jc w:val="both"/>
    </w:pPr>
    <w:rPr>
      <w:kern w:val="2"/>
      <w:sz w:val="21"/>
      <w:szCs w:val="22"/>
    </w:rPr>
  </w:style>
  <w:style w:type="paragraph" w:customStyle="1" w:styleId="874498F287BD4C7FB6E35220FF856F87">
    <w:name w:val="874498F287BD4C7FB6E35220FF856F87"/>
    <w:rsid w:val="00715895"/>
    <w:pPr>
      <w:widowControl w:val="0"/>
      <w:jc w:val="both"/>
    </w:pPr>
    <w:rPr>
      <w:kern w:val="2"/>
      <w:sz w:val="21"/>
      <w:szCs w:val="22"/>
    </w:rPr>
  </w:style>
  <w:style w:type="paragraph" w:customStyle="1" w:styleId="8D858908426F4E8E9B7F5CA31BDEF2D9">
    <w:name w:val="8D858908426F4E8E9B7F5CA31BDEF2D9"/>
    <w:rsid w:val="00715895"/>
    <w:pPr>
      <w:widowControl w:val="0"/>
      <w:jc w:val="both"/>
    </w:pPr>
    <w:rPr>
      <w:kern w:val="2"/>
      <w:sz w:val="21"/>
      <w:szCs w:val="22"/>
    </w:rPr>
  </w:style>
  <w:style w:type="paragraph" w:customStyle="1" w:styleId="751D174259AA4A6EBDB21953D7AFE03E">
    <w:name w:val="751D174259AA4A6EBDB21953D7AFE03E"/>
    <w:rsid w:val="00715895"/>
    <w:pPr>
      <w:widowControl w:val="0"/>
      <w:jc w:val="both"/>
    </w:pPr>
    <w:rPr>
      <w:kern w:val="2"/>
      <w:sz w:val="21"/>
      <w:szCs w:val="22"/>
    </w:rPr>
  </w:style>
  <w:style w:type="paragraph" w:customStyle="1" w:styleId="755D74591B5E4B20B43973DF44CE9B9F">
    <w:name w:val="755D74591B5E4B20B43973DF44CE9B9F"/>
    <w:rsid w:val="00715895"/>
    <w:pPr>
      <w:widowControl w:val="0"/>
      <w:jc w:val="both"/>
    </w:pPr>
    <w:rPr>
      <w:kern w:val="2"/>
      <w:sz w:val="21"/>
      <w:szCs w:val="22"/>
    </w:rPr>
  </w:style>
  <w:style w:type="paragraph" w:customStyle="1" w:styleId="84D30696350B423DB3A3C47A450C4569">
    <w:name w:val="84D30696350B423DB3A3C47A450C4569"/>
    <w:rsid w:val="00715895"/>
    <w:pPr>
      <w:widowControl w:val="0"/>
      <w:jc w:val="both"/>
    </w:pPr>
    <w:rPr>
      <w:kern w:val="2"/>
      <w:sz w:val="21"/>
      <w:szCs w:val="22"/>
    </w:rPr>
  </w:style>
  <w:style w:type="paragraph" w:customStyle="1" w:styleId="235332E708F1422BA2C142748E18681D">
    <w:name w:val="235332E708F1422BA2C142748E18681D"/>
    <w:rsid w:val="00715895"/>
    <w:pPr>
      <w:widowControl w:val="0"/>
      <w:jc w:val="both"/>
    </w:pPr>
    <w:rPr>
      <w:kern w:val="2"/>
      <w:sz w:val="21"/>
      <w:szCs w:val="22"/>
    </w:rPr>
  </w:style>
  <w:style w:type="paragraph" w:customStyle="1" w:styleId="2EC1789CAF0F4601BA0634412D96E02F">
    <w:name w:val="2EC1789CAF0F4601BA0634412D96E02F"/>
    <w:rsid w:val="00715895"/>
    <w:pPr>
      <w:widowControl w:val="0"/>
      <w:jc w:val="both"/>
    </w:pPr>
    <w:rPr>
      <w:kern w:val="2"/>
      <w:sz w:val="21"/>
      <w:szCs w:val="22"/>
    </w:rPr>
  </w:style>
  <w:style w:type="paragraph" w:customStyle="1" w:styleId="5930553B3B50454A88FA795D1832DC4F">
    <w:name w:val="5930553B3B50454A88FA795D1832DC4F"/>
    <w:rsid w:val="00715895"/>
    <w:pPr>
      <w:widowControl w:val="0"/>
      <w:jc w:val="both"/>
    </w:pPr>
    <w:rPr>
      <w:kern w:val="2"/>
      <w:sz w:val="21"/>
      <w:szCs w:val="22"/>
    </w:rPr>
  </w:style>
  <w:style w:type="paragraph" w:customStyle="1" w:styleId="4ACA923864E743289D2C6D5CC8E8929C">
    <w:name w:val="4ACA923864E743289D2C6D5CC8E8929C"/>
    <w:rsid w:val="00715895"/>
    <w:pPr>
      <w:widowControl w:val="0"/>
      <w:jc w:val="both"/>
    </w:pPr>
    <w:rPr>
      <w:kern w:val="2"/>
      <w:sz w:val="21"/>
      <w:szCs w:val="22"/>
    </w:rPr>
  </w:style>
  <w:style w:type="paragraph" w:customStyle="1" w:styleId="215C7321DC1345BF84161FCB18E267D6">
    <w:name w:val="215C7321DC1345BF84161FCB18E267D6"/>
    <w:rsid w:val="00715895"/>
    <w:pPr>
      <w:widowControl w:val="0"/>
      <w:jc w:val="both"/>
    </w:pPr>
    <w:rPr>
      <w:kern w:val="2"/>
      <w:sz w:val="21"/>
      <w:szCs w:val="22"/>
    </w:rPr>
  </w:style>
  <w:style w:type="paragraph" w:customStyle="1" w:styleId="4C4AEFB57D76403EBB3573E85ACD54A1">
    <w:name w:val="4C4AEFB57D76403EBB3573E85ACD54A1"/>
    <w:rsid w:val="00715895"/>
    <w:pPr>
      <w:widowControl w:val="0"/>
      <w:jc w:val="both"/>
    </w:pPr>
    <w:rPr>
      <w:kern w:val="2"/>
      <w:sz w:val="21"/>
      <w:szCs w:val="22"/>
    </w:rPr>
  </w:style>
  <w:style w:type="paragraph" w:customStyle="1" w:styleId="DED3E893F6BC4E06BEB5C1A754418E90">
    <w:name w:val="DED3E893F6BC4E06BEB5C1A754418E90"/>
    <w:rsid w:val="00715895"/>
    <w:pPr>
      <w:widowControl w:val="0"/>
      <w:jc w:val="both"/>
    </w:pPr>
    <w:rPr>
      <w:kern w:val="2"/>
      <w:sz w:val="21"/>
      <w:szCs w:val="22"/>
    </w:rPr>
  </w:style>
  <w:style w:type="paragraph" w:customStyle="1" w:styleId="85BAF34908EE4D8A8D1F2A0A5A4A5761">
    <w:name w:val="85BAF34908EE4D8A8D1F2A0A5A4A5761"/>
    <w:rsid w:val="00715895"/>
    <w:pPr>
      <w:widowControl w:val="0"/>
      <w:jc w:val="both"/>
    </w:pPr>
    <w:rPr>
      <w:kern w:val="2"/>
      <w:sz w:val="21"/>
      <w:szCs w:val="22"/>
    </w:rPr>
  </w:style>
  <w:style w:type="paragraph" w:customStyle="1" w:styleId="AB65A14F4AF34ABAAB5CEA5630A4ED52">
    <w:name w:val="AB65A14F4AF34ABAAB5CEA5630A4ED52"/>
    <w:rsid w:val="00715895"/>
    <w:pPr>
      <w:widowControl w:val="0"/>
      <w:jc w:val="both"/>
    </w:pPr>
    <w:rPr>
      <w:kern w:val="2"/>
      <w:sz w:val="21"/>
      <w:szCs w:val="22"/>
    </w:rPr>
  </w:style>
  <w:style w:type="paragraph" w:customStyle="1" w:styleId="70DF0E90E89E4BA2958184A3665257AE">
    <w:name w:val="70DF0E90E89E4BA2958184A3665257AE"/>
    <w:rsid w:val="00715895"/>
    <w:pPr>
      <w:widowControl w:val="0"/>
      <w:jc w:val="both"/>
    </w:pPr>
    <w:rPr>
      <w:kern w:val="2"/>
      <w:sz w:val="21"/>
      <w:szCs w:val="22"/>
    </w:rPr>
  </w:style>
  <w:style w:type="paragraph" w:customStyle="1" w:styleId="006AE41434244D4AB346AC20F89BEC9F">
    <w:name w:val="006AE41434244D4AB346AC20F89BEC9F"/>
    <w:rsid w:val="00715895"/>
    <w:pPr>
      <w:widowControl w:val="0"/>
      <w:jc w:val="both"/>
    </w:pPr>
    <w:rPr>
      <w:kern w:val="2"/>
      <w:sz w:val="21"/>
      <w:szCs w:val="22"/>
    </w:rPr>
  </w:style>
  <w:style w:type="paragraph" w:customStyle="1" w:styleId="2725AF3352B84EF59AFC480DD131C4C3">
    <w:name w:val="2725AF3352B84EF59AFC480DD131C4C3"/>
    <w:rsid w:val="00715895"/>
    <w:pPr>
      <w:widowControl w:val="0"/>
      <w:jc w:val="both"/>
    </w:pPr>
    <w:rPr>
      <w:kern w:val="2"/>
      <w:sz w:val="21"/>
      <w:szCs w:val="22"/>
    </w:rPr>
  </w:style>
  <w:style w:type="paragraph" w:customStyle="1" w:styleId="E511DF107A7A41CF98D17C861DDB12F5">
    <w:name w:val="E511DF107A7A41CF98D17C861DDB12F5"/>
    <w:rsid w:val="00715895"/>
    <w:pPr>
      <w:widowControl w:val="0"/>
      <w:jc w:val="both"/>
    </w:pPr>
    <w:rPr>
      <w:kern w:val="2"/>
      <w:sz w:val="21"/>
      <w:szCs w:val="22"/>
    </w:rPr>
  </w:style>
  <w:style w:type="paragraph" w:customStyle="1" w:styleId="244B3792B1AE40CA800600D27D1634DC">
    <w:name w:val="244B3792B1AE40CA800600D27D1634DC"/>
    <w:rsid w:val="00715895"/>
    <w:pPr>
      <w:widowControl w:val="0"/>
      <w:jc w:val="both"/>
    </w:pPr>
    <w:rPr>
      <w:kern w:val="2"/>
      <w:sz w:val="21"/>
      <w:szCs w:val="22"/>
    </w:rPr>
  </w:style>
  <w:style w:type="paragraph" w:customStyle="1" w:styleId="F7926F28DC2344B5ACDDC91CC6305910">
    <w:name w:val="F7926F28DC2344B5ACDDC91CC6305910"/>
    <w:rsid w:val="00715895"/>
    <w:pPr>
      <w:widowControl w:val="0"/>
      <w:jc w:val="both"/>
    </w:pPr>
    <w:rPr>
      <w:kern w:val="2"/>
      <w:sz w:val="21"/>
      <w:szCs w:val="22"/>
    </w:rPr>
  </w:style>
  <w:style w:type="paragraph" w:customStyle="1" w:styleId="22834895F27E48D791CA3ADC1F121296">
    <w:name w:val="22834895F27E48D791CA3ADC1F121296"/>
    <w:rsid w:val="00715895"/>
    <w:pPr>
      <w:widowControl w:val="0"/>
      <w:jc w:val="both"/>
    </w:pPr>
    <w:rPr>
      <w:kern w:val="2"/>
      <w:sz w:val="21"/>
      <w:szCs w:val="22"/>
    </w:rPr>
  </w:style>
  <w:style w:type="paragraph" w:customStyle="1" w:styleId="B9E30746A4494F88B28CC4B87F937FD2">
    <w:name w:val="B9E30746A4494F88B28CC4B87F937FD2"/>
    <w:rsid w:val="00715895"/>
    <w:pPr>
      <w:widowControl w:val="0"/>
      <w:jc w:val="both"/>
    </w:pPr>
    <w:rPr>
      <w:kern w:val="2"/>
      <w:sz w:val="21"/>
      <w:szCs w:val="22"/>
    </w:rPr>
  </w:style>
  <w:style w:type="paragraph" w:customStyle="1" w:styleId="EFA32553D28A4590A944F19232F10857">
    <w:name w:val="EFA32553D28A4590A944F19232F10857"/>
    <w:rsid w:val="00715895"/>
    <w:pPr>
      <w:widowControl w:val="0"/>
      <w:jc w:val="both"/>
    </w:pPr>
    <w:rPr>
      <w:kern w:val="2"/>
      <w:sz w:val="21"/>
      <w:szCs w:val="22"/>
    </w:rPr>
  </w:style>
  <w:style w:type="paragraph" w:customStyle="1" w:styleId="5A00C48DDE754E4B92FA114A70E39B30">
    <w:name w:val="5A00C48DDE754E4B92FA114A70E39B30"/>
    <w:rsid w:val="00715895"/>
    <w:pPr>
      <w:widowControl w:val="0"/>
      <w:jc w:val="both"/>
    </w:pPr>
    <w:rPr>
      <w:kern w:val="2"/>
      <w:sz w:val="21"/>
      <w:szCs w:val="22"/>
    </w:rPr>
  </w:style>
  <w:style w:type="paragraph" w:customStyle="1" w:styleId="23212794E23143CDB70892E7A3C02B3C">
    <w:name w:val="23212794E23143CDB70892E7A3C02B3C"/>
    <w:rsid w:val="00715895"/>
    <w:pPr>
      <w:widowControl w:val="0"/>
      <w:jc w:val="both"/>
    </w:pPr>
    <w:rPr>
      <w:kern w:val="2"/>
      <w:sz w:val="21"/>
      <w:szCs w:val="22"/>
    </w:rPr>
  </w:style>
  <w:style w:type="paragraph" w:customStyle="1" w:styleId="12ACFA6935FA416E98BDDEF764E8441E">
    <w:name w:val="12ACFA6935FA416E98BDDEF764E8441E"/>
    <w:rsid w:val="00715895"/>
    <w:pPr>
      <w:widowControl w:val="0"/>
      <w:jc w:val="both"/>
    </w:pPr>
    <w:rPr>
      <w:kern w:val="2"/>
      <w:sz w:val="21"/>
      <w:szCs w:val="22"/>
    </w:rPr>
  </w:style>
  <w:style w:type="paragraph" w:customStyle="1" w:styleId="F226D79943E14D39BC1D4E8D206ACA56">
    <w:name w:val="F226D79943E14D39BC1D4E8D206ACA56"/>
    <w:rsid w:val="00715895"/>
    <w:pPr>
      <w:widowControl w:val="0"/>
      <w:jc w:val="both"/>
    </w:pPr>
    <w:rPr>
      <w:kern w:val="2"/>
      <w:sz w:val="21"/>
      <w:szCs w:val="22"/>
    </w:rPr>
  </w:style>
  <w:style w:type="paragraph" w:customStyle="1" w:styleId="42A62B50C0954A8B911F47EA76D7F4C9">
    <w:name w:val="42A62B50C0954A8B911F47EA76D7F4C9"/>
    <w:rsid w:val="00715895"/>
    <w:pPr>
      <w:widowControl w:val="0"/>
      <w:jc w:val="both"/>
    </w:pPr>
    <w:rPr>
      <w:kern w:val="2"/>
      <w:sz w:val="21"/>
      <w:szCs w:val="22"/>
    </w:rPr>
  </w:style>
  <w:style w:type="paragraph" w:customStyle="1" w:styleId="CECFAA5E20034A9FBA1A1027C1962E5A">
    <w:name w:val="CECFAA5E20034A9FBA1A1027C1962E5A"/>
    <w:rsid w:val="00715895"/>
    <w:pPr>
      <w:widowControl w:val="0"/>
      <w:jc w:val="both"/>
    </w:pPr>
    <w:rPr>
      <w:kern w:val="2"/>
      <w:sz w:val="21"/>
      <w:szCs w:val="22"/>
    </w:rPr>
  </w:style>
  <w:style w:type="paragraph" w:customStyle="1" w:styleId="ECCBB71DD36F47E3925DD54146027637">
    <w:name w:val="ECCBB71DD36F47E3925DD54146027637"/>
    <w:rsid w:val="00715895"/>
    <w:pPr>
      <w:widowControl w:val="0"/>
      <w:jc w:val="both"/>
    </w:pPr>
    <w:rPr>
      <w:kern w:val="2"/>
      <w:sz w:val="21"/>
      <w:szCs w:val="22"/>
    </w:rPr>
  </w:style>
  <w:style w:type="paragraph" w:customStyle="1" w:styleId="F1B2116401A7467092ECD3F6B442DC22">
    <w:name w:val="F1B2116401A7467092ECD3F6B442DC22"/>
    <w:rsid w:val="00715895"/>
    <w:pPr>
      <w:widowControl w:val="0"/>
      <w:jc w:val="both"/>
    </w:pPr>
    <w:rPr>
      <w:kern w:val="2"/>
      <w:sz w:val="21"/>
      <w:szCs w:val="22"/>
    </w:rPr>
  </w:style>
  <w:style w:type="paragraph" w:customStyle="1" w:styleId="745C6BBD419D44FBB66188BE3BE4026B">
    <w:name w:val="745C6BBD419D44FBB66188BE3BE4026B"/>
    <w:rsid w:val="00715895"/>
    <w:pPr>
      <w:widowControl w:val="0"/>
      <w:jc w:val="both"/>
    </w:pPr>
    <w:rPr>
      <w:kern w:val="2"/>
      <w:sz w:val="21"/>
      <w:szCs w:val="22"/>
    </w:rPr>
  </w:style>
  <w:style w:type="paragraph" w:customStyle="1" w:styleId="D2A63A27582F4E9FBFAC052F9585E60B">
    <w:name w:val="D2A63A27582F4E9FBFAC052F9585E60B"/>
    <w:rsid w:val="00715895"/>
    <w:pPr>
      <w:widowControl w:val="0"/>
      <w:jc w:val="both"/>
    </w:pPr>
    <w:rPr>
      <w:kern w:val="2"/>
      <w:sz w:val="21"/>
      <w:szCs w:val="22"/>
    </w:rPr>
  </w:style>
  <w:style w:type="paragraph" w:customStyle="1" w:styleId="8135D04209554EE2B35032D1874E7B44">
    <w:name w:val="8135D04209554EE2B35032D1874E7B44"/>
    <w:rsid w:val="00715895"/>
    <w:pPr>
      <w:widowControl w:val="0"/>
      <w:jc w:val="both"/>
    </w:pPr>
    <w:rPr>
      <w:kern w:val="2"/>
      <w:sz w:val="21"/>
      <w:szCs w:val="22"/>
    </w:rPr>
  </w:style>
  <w:style w:type="paragraph" w:customStyle="1" w:styleId="E25DC35AB3EB4652A99D07E9F7AB5A08">
    <w:name w:val="E25DC35AB3EB4652A99D07E9F7AB5A08"/>
    <w:rsid w:val="00715895"/>
    <w:pPr>
      <w:widowControl w:val="0"/>
      <w:jc w:val="both"/>
    </w:pPr>
    <w:rPr>
      <w:kern w:val="2"/>
      <w:sz w:val="21"/>
      <w:szCs w:val="22"/>
    </w:rPr>
  </w:style>
  <w:style w:type="paragraph" w:customStyle="1" w:styleId="2F5155C54A14467A9EF60A9BC75C1BE1">
    <w:name w:val="2F5155C54A14467A9EF60A9BC75C1BE1"/>
    <w:rsid w:val="00715895"/>
    <w:pPr>
      <w:widowControl w:val="0"/>
      <w:jc w:val="both"/>
    </w:pPr>
    <w:rPr>
      <w:kern w:val="2"/>
      <w:sz w:val="21"/>
      <w:szCs w:val="22"/>
    </w:rPr>
  </w:style>
  <w:style w:type="paragraph" w:customStyle="1" w:styleId="D8DF84DE6E924F9FA9F2ACD47BF7494D">
    <w:name w:val="D8DF84DE6E924F9FA9F2ACD47BF7494D"/>
    <w:rsid w:val="00715895"/>
    <w:pPr>
      <w:widowControl w:val="0"/>
      <w:jc w:val="both"/>
    </w:pPr>
    <w:rPr>
      <w:kern w:val="2"/>
      <w:sz w:val="21"/>
      <w:szCs w:val="22"/>
    </w:rPr>
  </w:style>
  <w:style w:type="paragraph" w:customStyle="1" w:styleId="F42E79CAA80F4B8391044EE7FDBB1A86">
    <w:name w:val="F42E79CAA80F4B8391044EE7FDBB1A86"/>
    <w:rsid w:val="00715895"/>
    <w:pPr>
      <w:widowControl w:val="0"/>
      <w:jc w:val="both"/>
    </w:pPr>
    <w:rPr>
      <w:kern w:val="2"/>
      <w:sz w:val="21"/>
      <w:szCs w:val="22"/>
    </w:rPr>
  </w:style>
  <w:style w:type="paragraph" w:customStyle="1" w:styleId="62483FF341BE4519B86226161FB40F81">
    <w:name w:val="62483FF341BE4519B86226161FB40F81"/>
    <w:rsid w:val="00715895"/>
    <w:pPr>
      <w:widowControl w:val="0"/>
      <w:jc w:val="both"/>
    </w:pPr>
    <w:rPr>
      <w:kern w:val="2"/>
      <w:sz w:val="21"/>
      <w:szCs w:val="22"/>
    </w:rPr>
  </w:style>
  <w:style w:type="paragraph" w:customStyle="1" w:styleId="C0C3FCD2827D4D458128560C25061F1C">
    <w:name w:val="C0C3FCD2827D4D458128560C25061F1C"/>
    <w:rsid w:val="00715895"/>
    <w:pPr>
      <w:widowControl w:val="0"/>
      <w:jc w:val="both"/>
    </w:pPr>
    <w:rPr>
      <w:kern w:val="2"/>
      <w:sz w:val="21"/>
      <w:szCs w:val="22"/>
    </w:rPr>
  </w:style>
  <w:style w:type="paragraph" w:customStyle="1" w:styleId="5B5949DFAA9C49E5BC106A6C8DFEAFC3">
    <w:name w:val="5B5949DFAA9C49E5BC106A6C8DFEAFC3"/>
    <w:rsid w:val="00715895"/>
    <w:pPr>
      <w:widowControl w:val="0"/>
      <w:jc w:val="both"/>
    </w:pPr>
    <w:rPr>
      <w:kern w:val="2"/>
      <w:sz w:val="21"/>
      <w:szCs w:val="22"/>
    </w:rPr>
  </w:style>
  <w:style w:type="paragraph" w:customStyle="1" w:styleId="6D7186D152F04C6B8F7DF5CD0625498D">
    <w:name w:val="6D7186D152F04C6B8F7DF5CD0625498D"/>
    <w:rsid w:val="00715895"/>
    <w:pPr>
      <w:widowControl w:val="0"/>
      <w:jc w:val="both"/>
    </w:pPr>
    <w:rPr>
      <w:kern w:val="2"/>
      <w:sz w:val="21"/>
      <w:szCs w:val="22"/>
    </w:rPr>
  </w:style>
  <w:style w:type="paragraph" w:customStyle="1" w:styleId="6BC3E380AFAA4F74A7C281632255FD13">
    <w:name w:val="6BC3E380AFAA4F74A7C281632255FD13"/>
    <w:rsid w:val="00715895"/>
    <w:pPr>
      <w:widowControl w:val="0"/>
      <w:jc w:val="both"/>
    </w:pPr>
    <w:rPr>
      <w:kern w:val="2"/>
      <w:sz w:val="21"/>
      <w:szCs w:val="22"/>
    </w:rPr>
  </w:style>
  <w:style w:type="paragraph" w:customStyle="1" w:styleId="793AFE908EB940D49F4282B259E25064">
    <w:name w:val="793AFE908EB940D49F4282B259E25064"/>
    <w:rsid w:val="00715895"/>
    <w:pPr>
      <w:widowControl w:val="0"/>
      <w:jc w:val="both"/>
    </w:pPr>
    <w:rPr>
      <w:kern w:val="2"/>
      <w:sz w:val="21"/>
      <w:szCs w:val="22"/>
    </w:rPr>
  </w:style>
  <w:style w:type="paragraph" w:customStyle="1" w:styleId="EAA5EBCA2E644109BF9C1AF04D013684">
    <w:name w:val="EAA5EBCA2E644109BF9C1AF04D013684"/>
    <w:rsid w:val="00715895"/>
    <w:pPr>
      <w:widowControl w:val="0"/>
      <w:jc w:val="both"/>
    </w:pPr>
    <w:rPr>
      <w:kern w:val="2"/>
      <w:sz w:val="21"/>
      <w:szCs w:val="22"/>
    </w:rPr>
  </w:style>
  <w:style w:type="paragraph" w:customStyle="1" w:styleId="D44C47FAEF0744418838D829E6266D29">
    <w:name w:val="D44C47FAEF0744418838D829E6266D29"/>
    <w:rsid w:val="00715895"/>
    <w:pPr>
      <w:widowControl w:val="0"/>
      <w:jc w:val="both"/>
    </w:pPr>
    <w:rPr>
      <w:kern w:val="2"/>
      <w:sz w:val="21"/>
      <w:szCs w:val="22"/>
    </w:rPr>
  </w:style>
  <w:style w:type="paragraph" w:customStyle="1" w:styleId="89DD35993F214968B976D5148B3C4DA7">
    <w:name w:val="89DD35993F214968B976D5148B3C4DA7"/>
    <w:rsid w:val="00715895"/>
    <w:pPr>
      <w:widowControl w:val="0"/>
      <w:jc w:val="both"/>
    </w:pPr>
    <w:rPr>
      <w:kern w:val="2"/>
      <w:sz w:val="21"/>
      <w:szCs w:val="22"/>
    </w:rPr>
  </w:style>
  <w:style w:type="paragraph" w:customStyle="1" w:styleId="C971CD01B8084D5182068A08EA7A6714">
    <w:name w:val="C971CD01B8084D5182068A08EA7A6714"/>
    <w:rsid w:val="00715895"/>
    <w:pPr>
      <w:widowControl w:val="0"/>
      <w:jc w:val="both"/>
    </w:pPr>
    <w:rPr>
      <w:kern w:val="2"/>
      <w:sz w:val="21"/>
      <w:szCs w:val="22"/>
    </w:rPr>
  </w:style>
  <w:style w:type="paragraph" w:customStyle="1" w:styleId="F15743F1982842FCB5F41318B96E5676">
    <w:name w:val="F15743F1982842FCB5F41318B96E5676"/>
    <w:rsid w:val="00715895"/>
    <w:pPr>
      <w:widowControl w:val="0"/>
      <w:jc w:val="both"/>
    </w:pPr>
    <w:rPr>
      <w:kern w:val="2"/>
      <w:sz w:val="21"/>
      <w:szCs w:val="22"/>
    </w:rPr>
  </w:style>
  <w:style w:type="paragraph" w:customStyle="1" w:styleId="FB1ABEC902FA4115839BFA26C9FBCE70">
    <w:name w:val="FB1ABEC902FA4115839BFA26C9FBCE70"/>
    <w:rsid w:val="00715895"/>
    <w:pPr>
      <w:widowControl w:val="0"/>
      <w:jc w:val="both"/>
    </w:pPr>
    <w:rPr>
      <w:kern w:val="2"/>
      <w:sz w:val="21"/>
      <w:szCs w:val="22"/>
    </w:rPr>
  </w:style>
  <w:style w:type="paragraph" w:customStyle="1" w:styleId="BCA5814D46744E88AC51EE5EF50B7C97">
    <w:name w:val="BCA5814D46744E88AC51EE5EF50B7C97"/>
    <w:rsid w:val="00715895"/>
    <w:pPr>
      <w:widowControl w:val="0"/>
      <w:jc w:val="both"/>
    </w:pPr>
    <w:rPr>
      <w:kern w:val="2"/>
      <w:sz w:val="21"/>
      <w:szCs w:val="22"/>
    </w:rPr>
  </w:style>
  <w:style w:type="paragraph" w:customStyle="1" w:styleId="F72FDAAA1EB34FC383E965E9DEB7BB83">
    <w:name w:val="F72FDAAA1EB34FC383E965E9DEB7BB83"/>
    <w:rsid w:val="00715895"/>
    <w:pPr>
      <w:widowControl w:val="0"/>
      <w:jc w:val="both"/>
    </w:pPr>
    <w:rPr>
      <w:kern w:val="2"/>
      <w:sz w:val="21"/>
      <w:szCs w:val="22"/>
    </w:rPr>
  </w:style>
  <w:style w:type="paragraph" w:customStyle="1" w:styleId="22426D498117430390EBA38FE29C6BC7">
    <w:name w:val="22426D498117430390EBA38FE29C6BC7"/>
    <w:rsid w:val="00715895"/>
    <w:pPr>
      <w:widowControl w:val="0"/>
      <w:jc w:val="both"/>
    </w:pPr>
    <w:rPr>
      <w:kern w:val="2"/>
      <w:sz w:val="21"/>
      <w:szCs w:val="22"/>
    </w:rPr>
  </w:style>
  <w:style w:type="paragraph" w:customStyle="1" w:styleId="32845006405949DF9C7E754364A7E2D3">
    <w:name w:val="32845006405949DF9C7E754364A7E2D3"/>
    <w:rsid w:val="00715895"/>
    <w:pPr>
      <w:widowControl w:val="0"/>
      <w:jc w:val="both"/>
    </w:pPr>
    <w:rPr>
      <w:kern w:val="2"/>
      <w:sz w:val="21"/>
      <w:szCs w:val="22"/>
    </w:rPr>
  </w:style>
  <w:style w:type="paragraph" w:customStyle="1" w:styleId="A355E14A2CA04F4DA0376AE8FC4897C2">
    <w:name w:val="A355E14A2CA04F4DA0376AE8FC4897C2"/>
    <w:rsid w:val="00715895"/>
    <w:pPr>
      <w:widowControl w:val="0"/>
      <w:jc w:val="both"/>
    </w:pPr>
    <w:rPr>
      <w:kern w:val="2"/>
      <w:sz w:val="21"/>
      <w:szCs w:val="22"/>
    </w:rPr>
  </w:style>
  <w:style w:type="paragraph" w:customStyle="1" w:styleId="0D57C0DE8D204AC9ABAD7BEBFCE4FB37">
    <w:name w:val="0D57C0DE8D204AC9ABAD7BEBFCE4FB37"/>
    <w:rsid w:val="00715895"/>
    <w:pPr>
      <w:widowControl w:val="0"/>
      <w:jc w:val="both"/>
    </w:pPr>
    <w:rPr>
      <w:kern w:val="2"/>
      <w:sz w:val="21"/>
      <w:szCs w:val="22"/>
    </w:rPr>
  </w:style>
  <w:style w:type="paragraph" w:customStyle="1" w:styleId="6154A54AF80D45059815808AEFAF99A1">
    <w:name w:val="6154A54AF80D45059815808AEFAF99A1"/>
    <w:rsid w:val="00715895"/>
    <w:pPr>
      <w:widowControl w:val="0"/>
      <w:jc w:val="both"/>
    </w:pPr>
    <w:rPr>
      <w:kern w:val="2"/>
      <w:sz w:val="21"/>
      <w:szCs w:val="22"/>
    </w:rPr>
  </w:style>
  <w:style w:type="paragraph" w:customStyle="1" w:styleId="B9E77E63B24E4728A4B77E0DFF2C5A23">
    <w:name w:val="B9E77E63B24E4728A4B77E0DFF2C5A23"/>
    <w:rsid w:val="00715895"/>
    <w:pPr>
      <w:widowControl w:val="0"/>
      <w:jc w:val="both"/>
    </w:pPr>
    <w:rPr>
      <w:kern w:val="2"/>
      <w:sz w:val="21"/>
      <w:szCs w:val="22"/>
    </w:rPr>
  </w:style>
  <w:style w:type="paragraph" w:customStyle="1" w:styleId="E4A8A6F5B2E94E1DAC9C88B23F30112C">
    <w:name w:val="E4A8A6F5B2E94E1DAC9C88B23F30112C"/>
    <w:rsid w:val="00715895"/>
    <w:pPr>
      <w:widowControl w:val="0"/>
      <w:jc w:val="both"/>
    </w:pPr>
    <w:rPr>
      <w:kern w:val="2"/>
      <w:sz w:val="21"/>
      <w:szCs w:val="22"/>
    </w:rPr>
  </w:style>
  <w:style w:type="paragraph" w:customStyle="1" w:styleId="8919E25EE69B40A9BB8D49D17A09527F">
    <w:name w:val="8919E25EE69B40A9BB8D49D17A09527F"/>
    <w:rsid w:val="00715895"/>
    <w:pPr>
      <w:widowControl w:val="0"/>
      <w:jc w:val="both"/>
    </w:pPr>
    <w:rPr>
      <w:kern w:val="2"/>
      <w:sz w:val="21"/>
      <w:szCs w:val="22"/>
    </w:rPr>
  </w:style>
  <w:style w:type="paragraph" w:customStyle="1" w:styleId="EDC55966161A478782EF66BDD3AE9F51">
    <w:name w:val="EDC55966161A478782EF66BDD3AE9F51"/>
    <w:rsid w:val="00715895"/>
    <w:pPr>
      <w:widowControl w:val="0"/>
      <w:jc w:val="both"/>
    </w:pPr>
    <w:rPr>
      <w:kern w:val="2"/>
      <w:sz w:val="21"/>
      <w:szCs w:val="22"/>
    </w:rPr>
  </w:style>
  <w:style w:type="paragraph" w:customStyle="1" w:styleId="2661AE800F2F48FF9B925A7A1CA0BF88">
    <w:name w:val="2661AE800F2F48FF9B925A7A1CA0BF88"/>
    <w:rsid w:val="00715895"/>
    <w:pPr>
      <w:widowControl w:val="0"/>
      <w:jc w:val="both"/>
    </w:pPr>
    <w:rPr>
      <w:kern w:val="2"/>
      <w:sz w:val="21"/>
      <w:szCs w:val="22"/>
    </w:rPr>
  </w:style>
  <w:style w:type="paragraph" w:customStyle="1" w:styleId="7DE2383B50F04D7E9EF0DE0B285B42DA">
    <w:name w:val="7DE2383B50F04D7E9EF0DE0B285B42DA"/>
    <w:rsid w:val="00715895"/>
    <w:pPr>
      <w:widowControl w:val="0"/>
      <w:jc w:val="both"/>
    </w:pPr>
    <w:rPr>
      <w:kern w:val="2"/>
      <w:sz w:val="21"/>
      <w:szCs w:val="22"/>
    </w:rPr>
  </w:style>
  <w:style w:type="paragraph" w:customStyle="1" w:styleId="E3A19D72AD0C4BD48B0FD34669B5FA54">
    <w:name w:val="E3A19D72AD0C4BD48B0FD34669B5FA54"/>
    <w:rsid w:val="00715895"/>
    <w:pPr>
      <w:widowControl w:val="0"/>
      <w:jc w:val="both"/>
    </w:pPr>
    <w:rPr>
      <w:kern w:val="2"/>
      <w:sz w:val="21"/>
      <w:szCs w:val="22"/>
    </w:rPr>
  </w:style>
  <w:style w:type="paragraph" w:customStyle="1" w:styleId="6EFD2DEBD89D484EB51A8382ABA6B7AA">
    <w:name w:val="6EFD2DEBD89D484EB51A8382ABA6B7AA"/>
    <w:rsid w:val="00715895"/>
    <w:pPr>
      <w:widowControl w:val="0"/>
      <w:jc w:val="both"/>
    </w:pPr>
    <w:rPr>
      <w:kern w:val="2"/>
      <w:sz w:val="21"/>
      <w:szCs w:val="22"/>
    </w:rPr>
  </w:style>
  <w:style w:type="paragraph" w:customStyle="1" w:styleId="90531AF1136A43CDA747769AA2263197">
    <w:name w:val="90531AF1136A43CDA747769AA2263197"/>
    <w:rsid w:val="00715895"/>
    <w:pPr>
      <w:widowControl w:val="0"/>
      <w:jc w:val="both"/>
    </w:pPr>
    <w:rPr>
      <w:kern w:val="2"/>
      <w:sz w:val="21"/>
      <w:szCs w:val="22"/>
    </w:rPr>
  </w:style>
  <w:style w:type="paragraph" w:customStyle="1" w:styleId="B5C6158BFE5C4ECB9B42D353ECB74ADA">
    <w:name w:val="B5C6158BFE5C4ECB9B42D353ECB74ADA"/>
    <w:rsid w:val="00715895"/>
    <w:pPr>
      <w:widowControl w:val="0"/>
      <w:jc w:val="both"/>
    </w:pPr>
    <w:rPr>
      <w:kern w:val="2"/>
      <w:sz w:val="21"/>
      <w:szCs w:val="22"/>
    </w:rPr>
  </w:style>
  <w:style w:type="paragraph" w:customStyle="1" w:styleId="D971CDBAEEE140BCBD75BFFFE814AC65">
    <w:name w:val="D971CDBAEEE140BCBD75BFFFE814AC65"/>
    <w:rsid w:val="00715895"/>
    <w:pPr>
      <w:widowControl w:val="0"/>
      <w:jc w:val="both"/>
    </w:pPr>
    <w:rPr>
      <w:kern w:val="2"/>
      <w:sz w:val="21"/>
      <w:szCs w:val="22"/>
    </w:rPr>
  </w:style>
  <w:style w:type="paragraph" w:customStyle="1" w:styleId="1329E246158A42B6B825D24A334CB0E3">
    <w:name w:val="1329E246158A42B6B825D24A334CB0E3"/>
    <w:rsid w:val="00715895"/>
    <w:pPr>
      <w:widowControl w:val="0"/>
      <w:jc w:val="both"/>
    </w:pPr>
    <w:rPr>
      <w:kern w:val="2"/>
      <w:sz w:val="21"/>
      <w:szCs w:val="22"/>
    </w:rPr>
  </w:style>
  <w:style w:type="paragraph" w:customStyle="1" w:styleId="E06CECE5FB274AF88B1769792CA35CB2">
    <w:name w:val="E06CECE5FB274AF88B1769792CA35CB2"/>
    <w:rsid w:val="00715895"/>
    <w:pPr>
      <w:widowControl w:val="0"/>
      <w:jc w:val="both"/>
    </w:pPr>
    <w:rPr>
      <w:kern w:val="2"/>
      <w:sz w:val="21"/>
      <w:szCs w:val="22"/>
    </w:rPr>
  </w:style>
  <w:style w:type="paragraph" w:customStyle="1" w:styleId="B73E2DE48CDD4B38A1FD0AD15A55577D">
    <w:name w:val="B73E2DE48CDD4B38A1FD0AD15A55577D"/>
    <w:rsid w:val="00715895"/>
    <w:pPr>
      <w:widowControl w:val="0"/>
      <w:jc w:val="both"/>
    </w:pPr>
    <w:rPr>
      <w:kern w:val="2"/>
      <w:sz w:val="21"/>
      <w:szCs w:val="22"/>
    </w:rPr>
  </w:style>
  <w:style w:type="paragraph" w:customStyle="1" w:styleId="6E04EB364BC94DF298D9AD085B432534">
    <w:name w:val="6E04EB364BC94DF298D9AD085B432534"/>
    <w:rsid w:val="00715895"/>
    <w:pPr>
      <w:widowControl w:val="0"/>
      <w:jc w:val="both"/>
    </w:pPr>
    <w:rPr>
      <w:kern w:val="2"/>
      <w:sz w:val="21"/>
      <w:szCs w:val="22"/>
    </w:rPr>
  </w:style>
  <w:style w:type="paragraph" w:customStyle="1" w:styleId="6E93E8C99E004D0F90EBC76207AEAB7D">
    <w:name w:val="6E93E8C99E004D0F90EBC76207AEAB7D"/>
    <w:rsid w:val="00715895"/>
    <w:pPr>
      <w:widowControl w:val="0"/>
      <w:jc w:val="both"/>
    </w:pPr>
    <w:rPr>
      <w:kern w:val="2"/>
      <w:sz w:val="21"/>
      <w:szCs w:val="22"/>
    </w:rPr>
  </w:style>
  <w:style w:type="paragraph" w:customStyle="1" w:styleId="81FDA29A984D48FDAB3506979EA61FF5">
    <w:name w:val="81FDA29A984D48FDAB3506979EA61FF5"/>
    <w:rsid w:val="00715895"/>
    <w:pPr>
      <w:widowControl w:val="0"/>
      <w:jc w:val="both"/>
    </w:pPr>
    <w:rPr>
      <w:kern w:val="2"/>
      <w:sz w:val="21"/>
      <w:szCs w:val="22"/>
    </w:rPr>
  </w:style>
  <w:style w:type="paragraph" w:customStyle="1" w:styleId="4A20A7F6637B40B6A9DEE14E65C68259">
    <w:name w:val="4A20A7F6637B40B6A9DEE14E65C68259"/>
    <w:rsid w:val="00715895"/>
    <w:pPr>
      <w:widowControl w:val="0"/>
      <w:jc w:val="both"/>
    </w:pPr>
    <w:rPr>
      <w:kern w:val="2"/>
      <w:sz w:val="21"/>
      <w:szCs w:val="22"/>
    </w:rPr>
  </w:style>
  <w:style w:type="paragraph" w:customStyle="1" w:styleId="CAF555466C9944D7964C137AED4D84C3">
    <w:name w:val="CAF555466C9944D7964C137AED4D84C3"/>
    <w:rsid w:val="00715895"/>
    <w:pPr>
      <w:widowControl w:val="0"/>
      <w:jc w:val="both"/>
    </w:pPr>
    <w:rPr>
      <w:kern w:val="2"/>
      <w:sz w:val="21"/>
      <w:szCs w:val="22"/>
    </w:rPr>
  </w:style>
  <w:style w:type="paragraph" w:customStyle="1" w:styleId="7109E8BE486B4E218DBEFE2C10BEC0CC">
    <w:name w:val="7109E8BE486B4E218DBEFE2C10BEC0CC"/>
    <w:rsid w:val="00715895"/>
    <w:pPr>
      <w:widowControl w:val="0"/>
      <w:jc w:val="both"/>
    </w:pPr>
    <w:rPr>
      <w:kern w:val="2"/>
      <w:sz w:val="21"/>
      <w:szCs w:val="22"/>
    </w:rPr>
  </w:style>
  <w:style w:type="paragraph" w:customStyle="1" w:styleId="E02BE5E41B614D65A8151DF2B06CC444">
    <w:name w:val="E02BE5E41B614D65A8151DF2B06CC444"/>
    <w:rsid w:val="00715895"/>
    <w:pPr>
      <w:widowControl w:val="0"/>
      <w:jc w:val="both"/>
    </w:pPr>
    <w:rPr>
      <w:kern w:val="2"/>
      <w:sz w:val="21"/>
      <w:szCs w:val="22"/>
    </w:rPr>
  </w:style>
  <w:style w:type="paragraph" w:customStyle="1" w:styleId="55F057128D634514A6AA255888E54E53">
    <w:name w:val="55F057128D634514A6AA255888E54E53"/>
    <w:rsid w:val="00715895"/>
    <w:pPr>
      <w:widowControl w:val="0"/>
      <w:jc w:val="both"/>
    </w:pPr>
    <w:rPr>
      <w:kern w:val="2"/>
      <w:sz w:val="21"/>
      <w:szCs w:val="22"/>
    </w:rPr>
  </w:style>
  <w:style w:type="paragraph" w:customStyle="1" w:styleId="A4522A3747624D7C97CE41D8E9395181">
    <w:name w:val="A4522A3747624D7C97CE41D8E9395181"/>
    <w:rsid w:val="00715895"/>
    <w:pPr>
      <w:widowControl w:val="0"/>
      <w:jc w:val="both"/>
    </w:pPr>
    <w:rPr>
      <w:kern w:val="2"/>
      <w:sz w:val="21"/>
      <w:szCs w:val="22"/>
    </w:rPr>
  </w:style>
  <w:style w:type="paragraph" w:customStyle="1" w:styleId="BCBB0DC1EE43437C87C127B6357098AA">
    <w:name w:val="BCBB0DC1EE43437C87C127B6357098AA"/>
    <w:rsid w:val="00715895"/>
    <w:pPr>
      <w:widowControl w:val="0"/>
      <w:jc w:val="both"/>
    </w:pPr>
    <w:rPr>
      <w:kern w:val="2"/>
      <w:sz w:val="21"/>
      <w:szCs w:val="22"/>
    </w:rPr>
  </w:style>
  <w:style w:type="paragraph" w:customStyle="1" w:styleId="3C5E89266E3941168350026C4E8D1A40">
    <w:name w:val="3C5E89266E3941168350026C4E8D1A40"/>
    <w:rsid w:val="00715895"/>
    <w:pPr>
      <w:widowControl w:val="0"/>
      <w:jc w:val="both"/>
    </w:pPr>
    <w:rPr>
      <w:kern w:val="2"/>
      <w:sz w:val="21"/>
      <w:szCs w:val="22"/>
    </w:rPr>
  </w:style>
  <w:style w:type="paragraph" w:customStyle="1" w:styleId="2533E18908844C7B9B87BFEF2E287DCB">
    <w:name w:val="2533E18908844C7B9B87BFEF2E287DCB"/>
    <w:rsid w:val="00715895"/>
    <w:pPr>
      <w:widowControl w:val="0"/>
      <w:jc w:val="both"/>
    </w:pPr>
    <w:rPr>
      <w:kern w:val="2"/>
      <w:sz w:val="21"/>
      <w:szCs w:val="22"/>
    </w:rPr>
  </w:style>
  <w:style w:type="paragraph" w:customStyle="1" w:styleId="03F5B0E8D42B4D9E81D602E669BD98C4">
    <w:name w:val="03F5B0E8D42B4D9E81D602E669BD98C4"/>
    <w:rsid w:val="00715895"/>
    <w:pPr>
      <w:widowControl w:val="0"/>
      <w:jc w:val="both"/>
    </w:pPr>
    <w:rPr>
      <w:kern w:val="2"/>
      <w:sz w:val="21"/>
      <w:szCs w:val="22"/>
    </w:rPr>
  </w:style>
  <w:style w:type="paragraph" w:customStyle="1" w:styleId="D6C2F5B5980B479295DF0CB6CE96689F">
    <w:name w:val="D6C2F5B5980B479295DF0CB6CE96689F"/>
    <w:rsid w:val="00715895"/>
    <w:pPr>
      <w:widowControl w:val="0"/>
      <w:jc w:val="both"/>
    </w:pPr>
    <w:rPr>
      <w:kern w:val="2"/>
      <w:sz w:val="21"/>
      <w:szCs w:val="22"/>
    </w:rPr>
  </w:style>
  <w:style w:type="paragraph" w:customStyle="1" w:styleId="777E0744AF7C4A99B8B1CE13E0FEED22">
    <w:name w:val="777E0744AF7C4A99B8B1CE13E0FEED22"/>
    <w:rsid w:val="00715895"/>
    <w:pPr>
      <w:widowControl w:val="0"/>
      <w:jc w:val="both"/>
    </w:pPr>
    <w:rPr>
      <w:kern w:val="2"/>
      <w:sz w:val="21"/>
      <w:szCs w:val="22"/>
    </w:rPr>
  </w:style>
  <w:style w:type="paragraph" w:customStyle="1" w:styleId="99837C20208648A4BBDD9E9E84A0CB91">
    <w:name w:val="99837C20208648A4BBDD9E9E84A0CB91"/>
    <w:rsid w:val="00715895"/>
    <w:pPr>
      <w:widowControl w:val="0"/>
      <w:jc w:val="both"/>
    </w:pPr>
    <w:rPr>
      <w:kern w:val="2"/>
      <w:sz w:val="21"/>
      <w:szCs w:val="22"/>
    </w:rPr>
  </w:style>
  <w:style w:type="paragraph" w:customStyle="1" w:styleId="F39DB9A11451401F98946252C3646AEE">
    <w:name w:val="F39DB9A11451401F98946252C3646AEE"/>
    <w:rsid w:val="00715895"/>
    <w:pPr>
      <w:widowControl w:val="0"/>
      <w:jc w:val="both"/>
    </w:pPr>
    <w:rPr>
      <w:kern w:val="2"/>
      <w:sz w:val="21"/>
      <w:szCs w:val="22"/>
    </w:rPr>
  </w:style>
  <w:style w:type="paragraph" w:customStyle="1" w:styleId="F52AB476937D49EFBD23560B8699D8F5">
    <w:name w:val="F52AB476937D49EFBD23560B8699D8F5"/>
    <w:rsid w:val="00D41839"/>
    <w:pPr>
      <w:widowControl w:val="0"/>
      <w:jc w:val="both"/>
    </w:pPr>
    <w:rPr>
      <w:kern w:val="2"/>
      <w:sz w:val="21"/>
      <w:szCs w:val="22"/>
    </w:rPr>
  </w:style>
  <w:style w:type="paragraph" w:customStyle="1" w:styleId="4CA5C549971B4664ACE69F7BBE58B361">
    <w:name w:val="4CA5C549971B4664ACE69F7BBE58B361"/>
    <w:rsid w:val="00D41839"/>
    <w:pPr>
      <w:widowControl w:val="0"/>
      <w:jc w:val="both"/>
    </w:pPr>
    <w:rPr>
      <w:kern w:val="2"/>
      <w:sz w:val="21"/>
      <w:szCs w:val="22"/>
    </w:rPr>
  </w:style>
  <w:style w:type="paragraph" w:customStyle="1" w:styleId="E126771A149A44F5BAF025C4856D189F">
    <w:name w:val="E126771A149A44F5BAF025C4856D189F"/>
    <w:rsid w:val="00D41839"/>
    <w:pPr>
      <w:widowControl w:val="0"/>
      <w:jc w:val="both"/>
    </w:pPr>
    <w:rPr>
      <w:kern w:val="2"/>
      <w:sz w:val="21"/>
      <w:szCs w:val="22"/>
    </w:rPr>
  </w:style>
  <w:style w:type="paragraph" w:customStyle="1" w:styleId="708BB238EC3C4590938AED8DCA126DC0">
    <w:name w:val="708BB238EC3C4590938AED8DCA126DC0"/>
    <w:rsid w:val="00D41839"/>
    <w:pPr>
      <w:widowControl w:val="0"/>
      <w:jc w:val="both"/>
    </w:pPr>
    <w:rPr>
      <w:kern w:val="2"/>
      <w:sz w:val="21"/>
      <w:szCs w:val="22"/>
    </w:rPr>
  </w:style>
  <w:style w:type="paragraph" w:customStyle="1" w:styleId="41785D6BF71A4DF6A6D4411E99DCF83E">
    <w:name w:val="41785D6BF71A4DF6A6D4411E99DCF83E"/>
    <w:rsid w:val="00D41839"/>
    <w:pPr>
      <w:widowControl w:val="0"/>
      <w:jc w:val="both"/>
    </w:pPr>
    <w:rPr>
      <w:kern w:val="2"/>
      <w:sz w:val="21"/>
      <w:szCs w:val="22"/>
    </w:rPr>
  </w:style>
  <w:style w:type="paragraph" w:customStyle="1" w:styleId="819FEBF1AABC4B18ACB14889B5C87DA2">
    <w:name w:val="819FEBF1AABC4B18ACB14889B5C87DA2"/>
    <w:rsid w:val="00D41839"/>
    <w:pPr>
      <w:widowControl w:val="0"/>
      <w:jc w:val="both"/>
    </w:pPr>
    <w:rPr>
      <w:kern w:val="2"/>
      <w:sz w:val="21"/>
      <w:szCs w:val="22"/>
    </w:rPr>
  </w:style>
  <w:style w:type="paragraph" w:customStyle="1" w:styleId="3AE9D4AA3CBC4664AB2762AFCD5D7CEC">
    <w:name w:val="3AE9D4AA3CBC4664AB2762AFCD5D7CEC"/>
    <w:rsid w:val="00D41839"/>
    <w:pPr>
      <w:widowControl w:val="0"/>
      <w:jc w:val="both"/>
    </w:pPr>
    <w:rPr>
      <w:kern w:val="2"/>
      <w:sz w:val="21"/>
      <w:szCs w:val="22"/>
    </w:rPr>
  </w:style>
  <w:style w:type="paragraph" w:customStyle="1" w:styleId="26256963B9BE4EA0B4D49EC3BF947365">
    <w:name w:val="26256963B9BE4EA0B4D49EC3BF947365"/>
    <w:rsid w:val="00D41839"/>
    <w:pPr>
      <w:widowControl w:val="0"/>
      <w:jc w:val="both"/>
    </w:pPr>
    <w:rPr>
      <w:kern w:val="2"/>
      <w:sz w:val="21"/>
      <w:szCs w:val="22"/>
    </w:rPr>
  </w:style>
  <w:style w:type="paragraph" w:customStyle="1" w:styleId="0D338BA52A9D481A8A92D319D917E793">
    <w:name w:val="0D338BA52A9D481A8A92D319D917E793"/>
    <w:rsid w:val="00D41839"/>
    <w:pPr>
      <w:widowControl w:val="0"/>
      <w:jc w:val="both"/>
    </w:pPr>
    <w:rPr>
      <w:kern w:val="2"/>
      <w:sz w:val="21"/>
      <w:szCs w:val="22"/>
    </w:rPr>
  </w:style>
  <w:style w:type="paragraph" w:customStyle="1" w:styleId="49434B81CB464B3EA454369C6D3CDF8C">
    <w:name w:val="49434B81CB464B3EA454369C6D3CDF8C"/>
    <w:rsid w:val="00D41839"/>
    <w:pPr>
      <w:widowControl w:val="0"/>
      <w:jc w:val="both"/>
    </w:pPr>
    <w:rPr>
      <w:kern w:val="2"/>
      <w:sz w:val="21"/>
      <w:szCs w:val="22"/>
    </w:rPr>
  </w:style>
  <w:style w:type="paragraph" w:customStyle="1" w:styleId="E1106F12554249998173BEA878583865">
    <w:name w:val="E1106F12554249998173BEA878583865"/>
    <w:rsid w:val="00D41839"/>
    <w:pPr>
      <w:widowControl w:val="0"/>
      <w:jc w:val="both"/>
    </w:pPr>
    <w:rPr>
      <w:kern w:val="2"/>
      <w:sz w:val="21"/>
      <w:szCs w:val="22"/>
    </w:rPr>
  </w:style>
  <w:style w:type="paragraph" w:customStyle="1" w:styleId="1404C8ED4C73436D8EE54EE4A5BE3100">
    <w:name w:val="1404C8ED4C73436D8EE54EE4A5BE3100"/>
    <w:rsid w:val="00D41839"/>
    <w:pPr>
      <w:widowControl w:val="0"/>
      <w:jc w:val="both"/>
    </w:pPr>
    <w:rPr>
      <w:kern w:val="2"/>
      <w:sz w:val="21"/>
      <w:szCs w:val="22"/>
    </w:rPr>
  </w:style>
  <w:style w:type="paragraph" w:customStyle="1" w:styleId="CD06B007ED93439590F1D4C68E2A9AFD">
    <w:name w:val="CD06B007ED93439590F1D4C68E2A9AFD"/>
    <w:rsid w:val="00D41839"/>
    <w:pPr>
      <w:widowControl w:val="0"/>
      <w:jc w:val="both"/>
    </w:pPr>
    <w:rPr>
      <w:kern w:val="2"/>
      <w:sz w:val="21"/>
      <w:szCs w:val="22"/>
    </w:rPr>
  </w:style>
  <w:style w:type="paragraph" w:customStyle="1" w:styleId="845F2A6BD7624BC0B70182CB12FC9857">
    <w:name w:val="845F2A6BD7624BC0B70182CB12FC9857"/>
    <w:rsid w:val="00D41839"/>
    <w:pPr>
      <w:widowControl w:val="0"/>
      <w:jc w:val="both"/>
    </w:pPr>
    <w:rPr>
      <w:kern w:val="2"/>
      <w:sz w:val="21"/>
      <w:szCs w:val="22"/>
    </w:rPr>
  </w:style>
  <w:style w:type="paragraph" w:customStyle="1" w:styleId="7263FFCABC0A4F23AB7BB395AB9CF743">
    <w:name w:val="7263FFCABC0A4F23AB7BB395AB9CF743"/>
    <w:rsid w:val="00D41839"/>
    <w:pPr>
      <w:widowControl w:val="0"/>
      <w:jc w:val="both"/>
    </w:pPr>
    <w:rPr>
      <w:kern w:val="2"/>
      <w:sz w:val="21"/>
      <w:szCs w:val="22"/>
    </w:rPr>
  </w:style>
  <w:style w:type="paragraph" w:customStyle="1" w:styleId="DA851AB335FD4A3AA7F3AF9EBC4F75E1">
    <w:name w:val="DA851AB335FD4A3AA7F3AF9EBC4F75E1"/>
    <w:rsid w:val="00EA325F"/>
    <w:pPr>
      <w:widowControl w:val="0"/>
      <w:jc w:val="both"/>
    </w:pPr>
    <w:rPr>
      <w:kern w:val="2"/>
      <w:sz w:val="21"/>
      <w:szCs w:val="22"/>
    </w:rPr>
  </w:style>
  <w:style w:type="paragraph" w:customStyle="1" w:styleId="8FBBEFF73E2C48AF958651DD81DD33B4">
    <w:name w:val="8FBBEFF73E2C48AF958651DD81DD33B4"/>
    <w:rsid w:val="00EA325F"/>
    <w:pPr>
      <w:widowControl w:val="0"/>
      <w:jc w:val="both"/>
    </w:pPr>
    <w:rPr>
      <w:kern w:val="2"/>
      <w:sz w:val="21"/>
      <w:szCs w:val="22"/>
    </w:rPr>
  </w:style>
  <w:style w:type="paragraph" w:customStyle="1" w:styleId="AF7D631C09CB418BAB5078742B639252">
    <w:name w:val="AF7D631C09CB418BAB5078742B639252"/>
    <w:rsid w:val="00EA325F"/>
    <w:pPr>
      <w:widowControl w:val="0"/>
      <w:jc w:val="both"/>
    </w:pPr>
    <w:rPr>
      <w:kern w:val="2"/>
      <w:sz w:val="21"/>
      <w:szCs w:val="22"/>
    </w:rPr>
  </w:style>
  <w:style w:type="paragraph" w:customStyle="1" w:styleId="0D9763A21DAC46EB81EE41E56230BA84">
    <w:name w:val="0D9763A21DAC46EB81EE41E56230BA84"/>
    <w:rsid w:val="00EA325F"/>
    <w:pPr>
      <w:widowControl w:val="0"/>
      <w:jc w:val="both"/>
    </w:pPr>
    <w:rPr>
      <w:kern w:val="2"/>
      <w:sz w:val="21"/>
      <w:szCs w:val="22"/>
    </w:rPr>
  </w:style>
  <w:style w:type="paragraph" w:customStyle="1" w:styleId="76650F3C04C046929FE65A8C089C59EB">
    <w:name w:val="76650F3C04C046929FE65A8C089C59EB"/>
    <w:rsid w:val="00EA325F"/>
    <w:pPr>
      <w:widowControl w:val="0"/>
      <w:jc w:val="both"/>
    </w:pPr>
    <w:rPr>
      <w:kern w:val="2"/>
      <w:sz w:val="21"/>
      <w:szCs w:val="22"/>
    </w:rPr>
  </w:style>
  <w:style w:type="paragraph" w:customStyle="1" w:styleId="04AF70D9211E4953A54F0487D3650C6C">
    <w:name w:val="04AF70D9211E4953A54F0487D3650C6C"/>
    <w:rsid w:val="00EA325F"/>
    <w:pPr>
      <w:widowControl w:val="0"/>
      <w:jc w:val="both"/>
    </w:pPr>
    <w:rPr>
      <w:kern w:val="2"/>
      <w:sz w:val="21"/>
      <w:szCs w:val="22"/>
    </w:rPr>
  </w:style>
  <w:style w:type="paragraph" w:customStyle="1" w:styleId="4C819BA16FB64CF7A3447916ED9AFE2C">
    <w:name w:val="4C819BA16FB64CF7A3447916ED9AFE2C"/>
    <w:rsid w:val="00EA325F"/>
    <w:pPr>
      <w:widowControl w:val="0"/>
      <w:jc w:val="both"/>
    </w:pPr>
    <w:rPr>
      <w:kern w:val="2"/>
      <w:sz w:val="21"/>
      <w:szCs w:val="22"/>
    </w:rPr>
  </w:style>
  <w:style w:type="paragraph" w:customStyle="1" w:styleId="F83A58AC0B1749AABA41997B65A1E18A">
    <w:name w:val="F83A58AC0B1749AABA41997B65A1E18A"/>
    <w:rsid w:val="00EA325F"/>
    <w:pPr>
      <w:widowControl w:val="0"/>
      <w:jc w:val="both"/>
    </w:pPr>
    <w:rPr>
      <w:kern w:val="2"/>
      <w:sz w:val="21"/>
      <w:szCs w:val="22"/>
    </w:rPr>
  </w:style>
  <w:style w:type="paragraph" w:customStyle="1" w:styleId="A1CE84A9565345B9944210BDB7C472D9">
    <w:name w:val="A1CE84A9565345B9944210BDB7C472D9"/>
    <w:rsid w:val="00EA325F"/>
    <w:pPr>
      <w:widowControl w:val="0"/>
      <w:jc w:val="both"/>
    </w:pPr>
    <w:rPr>
      <w:kern w:val="2"/>
      <w:sz w:val="21"/>
      <w:szCs w:val="22"/>
    </w:rPr>
  </w:style>
  <w:style w:type="paragraph" w:customStyle="1" w:styleId="6C85C2C309504CCBBD1470B2D60BD339">
    <w:name w:val="6C85C2C309504CCBBD1470B2D60BD339"/>
    <w:rsid w:val="00EA325F"/>
    <w:pPr>
      <w:widowControl w:val="0"/>
      <w:jc w:val="both"/>
    </w:pPr>
    <w:rPr>
      <w:kern w:val="2"/>
      <w:sz w:val="21"/>
      <w:szCs w:val="22"/>
    </w:rPr>
  </w:style>
  <w:style w:type="paragraph" w:customStyle="1" w:styleId="1E02FD4BB2F2402D8E292427553A8CAD">
    <w:name w:val="1E02FD4BB2F2402D8E292427553A8CAD"/>
    <w:rsid w:val="00EA325F"/>
    <w:pPr>
      <w:widowControl w:val="0"/>
      <w:jc w:val="both"/>
    </w:pPr>
    <w:rPr>
      <w:kern w:val="2"/>
      <w:sz w:val="21"/>
      <w:szCs w:val="22"/>
    </w:rPr>
  </w:style>
  <w:style w:type="paragraph" w:customStyle="1" w:styleId="CC065CC2CBF645998D55ECA2AF5DF59E">
    <w:name w:val="CC065CC2CBF645998D55ECA2AF5DF59E"/>
    <w:rsid w:val="00EA325F"/>
    <w:pPr>
      <w:widowControl w:val="0"/>
      <w:jc w:val="both"/>
    </w:pPr>
    <w:rPr>
      <w:kern w:val="2"/>
      <w:sz w:val="21"/>
      <w:szCs w:val="22"/>
    </w:rPr>
  </w:style>
  <w:style w:type="paragraph" w:customStyle="1" w:styleId="D8D412CF6E3440898C2BF226778DBA5B">
    <w:name w:val="D8D412CF6E3440898C2BF226778DBA5B"/>
    <w:rsid w:val="00EA325F"/>
    <w:pPr>
      <w:widowControl w:val="0"/>
      <w:jc w:val="both"/>
    </w:pPr>
    <w:rPr>
      <w:kern w:val="2"/>
      <w:sz w:val="21"/>
      <w:szCs w:val="22"/>
    </w:rPr>
  </w:style>
  <w:style w:type="paragraph" w:customStyle="1" w:styleId="6E6F7DB2A3084842A16A02D8714186E4">
    <w:name w:val="6E6F7DB2A3084842A16A02D8714186E4"/>
    <w:rsid w:val="00EA325F"/>
    <w:pPr>
      <w:widowControl w:val="0"/>
      <w:jc w:val="both"/>
    </w:pPr>
    <w:rPr>
      <w:kern w:val="2"/>
      <w:sz w:val="21"/>
      <w:szCs w:val="22"/>
    </w:rPr>
  </w:style>
  <w:style w:type="paragraph" w:customStyle="1" w:styleId="267EBE3CD0314A55BEC223DE9E31E528">
    <w:name w:val="267EBE3CD0314A55BEC223DE9E31E528"/>
    <w:rsid w:val="00EA325F"/>
    <w:pPr>
      <w:widowControl w:val="0"/>
      <w:jc w:val="both"/>
    </w:pPr>
    <w:rPr>
      <w:kern w:val="2"/>
      <w:sz w:val="21"/>
      <w:szCs w:val="22"/>
    </w:rPr>
  </w:style>
  <w:style w:type="paragraph" w:customStyle="1" w:styleId="D0332340ECE84953BF3199833FA2BC83">
    <w:name w:val="D0332340ECE84953BF3199833FA2BC83"/>
    <w:rsid w:val="00EA325F"/>
    <w:pPr>
      <w:widowControl w:val="0"/>
      <w:jc w:val="both"/>
    </w:pPr>
    <w:rPr>
      <w:kern w:val="2"/>
      <w:sz w:val="21"/>
      <w:szCs w:val="22"/>
    </w:rPr>
  </w:style>
  <w:style w:type="paragraph" w:customStyle="1" w:styleId="032346EF4A1B4EC59D7F1F64384DCE1F">
    <w:name w:val="032346EF4A1B4EC59D7F1F64384DCE1F"/>
    <w:rsid w:val="00EA325F"/>
    <w:pPr>
      <w:widowControl w:val="0"/>
      <w:jc w:val="both"/>
    </w:pPr>
    <w:rPr>
      <w:kern w:val="2"/>
      <w:sz w:val="21"/>
      <w:szCs w:val="22"/>
    </w:rPr>
  </w:style>
  <w:style w:type="paragraph" w:customStyle="1" w:styleId="99420EA72723466393BA2ED0B42F2C28">
    <w:name w:val="99420EA72723466393BA2ED0B42F2C28"/>
    <w:rsid w:val="00EA325F"/>
    <w:pPr>
      <w:widowControl w:val="0"/>
      <w:jc w:val="both"/>
    </w:pPr>
    <w:rPr>
      <w:kern w:val="2"/>
      <w:sz w:val="21"/>
      <w:szCs w:val="22"/>
    </w:rPr>
  </w:style>
  <w:style w:type="paragraph" w:customStyle="1" w:styleId="C464B952E4A74DE49FACCD3F92D343CA">
    <w:name w:val="C464B952E4A74DE49FACCD3F92D343CA"/>
    <w:rsid w:val="00EA325F"/>
    <w:pPr>
      <w:widowControl w:val="0"/>
      <w:jc w:val="both"/>
    </w:pPr>
    <w:rPr>
      <w:kern w:val="2"/>
      <w:sz w:val="21"/>
      <w:szCs w:val="22"/>
    </w:rPr>
  </w:style>
  <w:style w:type="paragraph" w:customStyle="1" w:styleId="FA789CC6E5EE4DC6A098441166AB85C2">
    <w:name w:val="FA789CC6E5EE4DC6A098441166AB85C2"/>
    <w:rsid w:val="00EA325F"/>
    <w:pPr>
      <w:widowControl w:val="0"/>
      <w:jc w:val="both"/>
    </w:pPr>
    <w:rPr>
      <w:kern w:val="2"/>
      <w:sz w:val="21"/>
      <w:szCs w:val="22"/>
    </w:rPr>
  </w:style>
  <w:style w:type="paragraph" w:customStyle="1" w:styleId="7F60E813E33049759DC7C739DB714D88">
    <w:name w:val="7F60E813E33049759DC7C739DB714D88"/>
    <w:rsid w:val="00EA325F"/>
    <w:pPr>
      <w:widowControl w:val="0"/>
      <w:jc w:val="both"/>
    </w:pPr>
    <w:rPr>
      <w:kern w:val="2"/>
      <w:sz w:val="21"/>
      <w:szCs w:val="22"/>
    </w:rPr>
  </w:style>
  <w:style w:type="paragraph" w:customStyle="1" w:styleId="708666FA054E4A488AD6B00E6BB4A024">
    <w:name w:val="708666FA054E4A488AD6B00E6BB4A024"/>
    <w:rsid w:val="00EA325F"/>
    <w:pPr>
      <w:widowControl w:val="0"/>
      <w:jc w:val="both"/>
    </w:pPr>
    <w:rPr>
      <w:kern w:val="2"/>
      <w:sz w:val="21"/>
      <w:szCs w:val="22"/>
    </w:rPr>
  </w:style>
  <w:style w:type="paragraph" w:customStyle="1" w:styleId="C490522D3BE64633A748563BE4590CF6">
    <w:name w:val="C490522D3BE64633A748563BE4590CF6"/>
    <w:rsid w:val="00EA325F"/>
    <w:pPr>
      <w:widowControl w:val="0"/>
      <w:jc w:val="both"/>
    </w:pPr>
    <w:rPr>
      <w:kern w:val="2"/>
      <w:sz w:val="21"/>
      <w:szCs w:val="22"/>
    </w:rPr>
  </w:style>
  <w:style w:type="paragraph" w:customStyle="1" w:styleId="396EE4CC49FC4D9F9451FF911A35F448">
    <w:name w:val="396EE4CC49FC4D9F9451FF911A35F448"/>
    <w:rsid w:val="00EA325F"/>
    <w:pPr>
      <w:widowControl w:val="0"/>
      <w:jc w:val="both"/>
    </w:pPr>
    <w:rPr>
      <w:kern w:val="2"/>
      <w:sz w:val="21"/>
      <w:szCs w:val="22"/>
    </w:rPr>
  </w:style>
  <w:style w:type="paragraph" w:customStyle="1" w:styleId="A101051ACC184F3D84E6B5E8E6C57FF9">
    <w:name w:val="A101051ACC184F3D84E6B5E8E6C57FF9"/>
    <w:rsid w:val="00EA325F"/>
    <w:pPr>
      <w:widowControl w:val="0"/>
      <w:jc w:val="both"/>
    </w:pPr>
    <w:rPr>
      <w:kern w:val="2"/>
      <w:sz w:val="21"/>
      <w:szCs w:val="22"/>
    </w:rPr>
  </w:style>
  <w:style w:type="paragraph" w:customStyle="1" w:styleId="53897E8ADE5047A2AD0ED2E90E7B8E49">
    <w:name w:val="53897E8ADE5047A2AD0ED2E90E7B8E49"/>
    <w:rsid w:val="00EA325F"/>
    <w:pPr>
      <w:widowControl w:val="0"/>
      <w:jc w:val="both"/>
    </w:pPr>
    <w:rPr>
      <w:kern w:val="2"/>
      <w:sz w:val="21"/>
      <w:szCs w:val="22"/>
    </w:rPr>
  </w:style>
  <w:style w:type="paragraph" w:customStyle="1" w:styleId="770D82836CDF45D79CEA42FCF137287C">
    <w:name w:val="770D82836CDF45D79CEA42FCF137287C"/>
    <w:rsid w:val="00EA325F"/>
    <w:pPr>
      <w:widowControl w:val="0"/>
      <w:jc w:val="both"/>
    </w:pPr>
    <w:rPr>
      <w:kern w:val="2"/>
      <w:sz w:val="21"/>
      <w:szCs w:val="22"/>
    </w:rPr>
  </w:style>
  <w:style w:type="paragraph" w:customStyle="1" w:styleId="7E7304D26C29442B8AB896CED5B4609E">
    <w:name w:val="7E7304D26C29442B8AB896CED5B4609E"/>
    <w:rsid w:val="00EA325F"/>
    <w:pPr>
      <w:widowControl w:val="0"/>
      <w:jc w:val="both"/>
    </w:pPr>
    <w:rPr>
      <w:kern w:val="2"/>
      <w:sz w:val="21"/>
      <w:szCs w:val="22"/>
    </w:rPr>
  </w:style>
  <w:style w:type="paragraph" w:customStyle="1" w:styleId="FB54388D2D7A46CF8548DC433661CF7A">
    <w:name w:val="FB54388D2D7A46CF8548DC433661CF7A"/>
    <w:rsid w:val="00EA325F"/>
    <w:pPr>
      <w:widowControl w:val="0"/>
      <w:jc w:val="both"/>
    </w:pPr>
    <w:rPr>
      <w:kern w:val="2"/>
      <w:sz w:val="21"/>
      <w:szCs w:val="22"/>
    </w:rPr>
  </w:style>
  <w:style w:type="paragraph" w:customStyle="1" w:styleId="69483C88E1C14FBA95ADE3D015213593">
    <w:name w:val="69483C88E1C14FBA95ADE3D015213593"/>
    <w:rsid w:val="00EA325F"/>
    <w:pPr>
      <w:widowControl w:val="0"/>
      <w:jc w:val="both"/>
    </w:pPr>
    <w:rPr>
      <w:kern w:val="2"/>
      <w:sz w:val="21"/>
      <w:szCs w:val="22"/>
    </w:rPr>
  </w:style>
  <w:style w:type="paragraph" w:customStyle="1" w:styleId="07A37A355074479DA38F193AB7E0FBFF">
    <w:name w:val="07A37A355074479DA38F193AB7E0FBFF"/>
    <w:rsid w:val="00EA325F"/>
    <w:pPr>
      <w:widowControl w:val="0"/>
      <w:jc w:val="both"/>
    </w:pPr>
    <w:rPr>
      <w:kern w:val="2"/>
      <w:sz w:val="21"/>
      <w:szCs w:val="22"/>
    </w:rPr>
  </w:style>
  <w:style w:type="paragraph" w:customStyle="1" w:styleId="7B624069653D469FA3A6D40D32422CA9">
    <w:name w:val="7B624069653D469FA3A6D40D32422CA9"/>
    <w:rsid w:val="00EA325F"/>
    <w:pPr>
      <w:widowControl w:val="0"/>
      <w:jc w:val="both"/>
    </w:pPr>
    <w:rPr>
      <w:kern w:val="2"/>
      <w:sz w:val="21"/>
      <w:szCs w:val="22"/>
    </w:rPr>
  </w:style>
  <w:style w:type="paragraph" w:customStyle="1" w:styleId="5ABC6F249B72463993F4C6FCDB64EF3A">
    <w:name w:val="5ABC6F249B72463993F4C6FCDB64EF3A"/>
    <w:rsid w:val="00EA325F"/>
    <w:pPr>
      <w:widowControl w:val="0"/>
      <w:jc w:val="both"/>
    </w:pPr>
    <w:rPr>
      <w:kern w:val="2"/>
      <w:sz w:val="21"/>
      <w:szCs w:val="22"/>
    </w:rPr>
  </w:style>
  <w:style w:type="paragraph" w:customStyle="1" w:styleId="FEB6127485AE4CFF961D4D1E8CA01310">
    <w:name w:val="FEB6127485AE4CFF961D4D1E8CA01310"/>
    <w:rsid w:val="00EA325F"/>
    <w:pPr>
      <w:widowControl w:val="0"/>
      <w:jc w:val="both"/>
    </w:pPr>
    <w:rPr>
      <w:kern w:val="2"/>
      <w:sz w:val="21"/>
      <w:szCs w:val="22"/>
    </w:rPr>
  </w:style>
  <w:style w:type="paragraph" w:customStyle="1" w:styleId="80F27193B07E493B8E91E9027C5FB2F4">
    <w:name w:val="80F27193B07E493B8E91E9027C5FB2F4"/>
    <w:rsid w:val="00EA325F"/>
    <w:pPr>
      <w:widowControl w:val="0"/>
      <w:jc w:val="both"/>
    </w:pPr>
    <w:rPr>
      <w:kern w:val="2"/>
      <w:sz w:val="21"/>
      <w:szCs w:val="22"/>
    </w:rPr>
  </w:style>
  <w:style w:type="paragraph" w:customStyle="1" w:styleId="E58EC54E381A41948CBDAB3413BE799F">
    <w:name w:val="E58EC54E381A41948CBDAB3413BE799F"/>
    <w:rsid w:val="00EA325F"/>
    <w:pPr>
      <w:widowControl w:val="0"/>
      <w:jc w:val="both"/>
    </w:pPr>
    <w:rPr>
      <w:kern w:val="2"/>
      <w:sz w:val="21"/>
      <w:szCs w:val="22"/>
    </w:rPr>
  </w:style>
  <w:style w:type="paragraph" w:customStyle="1" w:styleId="96C5798AAFD24575A29BEA94553B7C68">
    <w:name w:val="96C5798AAFD24575A29BEA94553B7C68"/>
    <w:rsid w:val="00EA325F"/>
    <w:pPr>
      <w:widowControl w:val="0"/>
      <w:jc w:val="both"/>
    </w:pPr>
    <w:rPr>
      <w:kern w:val="2"/>
      <w:sz w:val="21"/>
      <w:szCs w:val="22"/>
    </w:rPr>
  </w:style>
  <w:style w:type="paragraph" w:customStyle="1" w:styleId="8D901732D8C2467FAB28FEA74B44B009">
    <w:name w:val="8D901732D8C2467FAB28FEA74B44B009"/>
    <w:rsid w:val="00EA325F"/>
    <w:pPr>
      <w:widowControl w:val="0"/>
      <w:jc w:val="both"/>
    </w:pPr>
    <w:rPr>
      <w:kern w:val="2"/>
      <w:sz w:val="21"/>
      <w:szCs w:val="22"/>
    </w:rPr>
  </w:style>
  <w:style w:type="paragraph" w:customStyle="1" w:styleId="2C577B84BA7D46B8808702EE8D0CF514">
    <w:name w:val="2C577B84BA7D46B8808702EE8D0CF514"/>
    <w:rsid w:val="00EA325F"/>
    <w:pPr>
      <w:widowControl w:val="0"/>
      <w:jc w:val="both"/>
    </w:pPr>
    <w:rPr>
      <w:kern w:val="2"/>
      <w:sz w:val="21"/>
      <w:szCs w:val="22"/>
    </w:rPr>
  </w:style>
  <w:style w:type="paragraph" w:customStyle="1" w:styleId="1728FAAAA059461985EFDB86F3BA2FC5">
    <w:name w:val="1728FAAAA059461985EFDB86F3BA2FC5"/>
    <w:rsid w:val="00EA325F"/>
    <w:pPr>
      <w:widowControl w:val="0"/>
      <w:jc w:val="both"/>
    </w:pPr>
    <w:rPr>
      <w:kern w:val="2"/>
      <w:sz w:val="21"/>
      <w:szCs w:val="22"/>
    </w:rPr>
  </w:style>
  <w:style w:type="paragraph" w:customStyle="1" w:styleId="17F14E37BF2A4CF0816879E858FBB215">
    <w:name w:val="17F14E37BF2A4CF0816879E858FBB215"/>
    <w:rsid w:val="00EA325F"/>
    <w:pPr>
      <w:widowControl w:val="0"/>
      <w:jc w:val="both"/>
    </w:pPr>
    <w:rPr>
      <w:kern w:val="2"/>
      <w:sz w:val="21"/>
      <w:szCs w:val="22"/>
    </w:rPr>
  </w:style>
  <w:style w:type="paragraph" w:customStyle="1" w:styleId="DDFE8BF34FEA46F4968100B7DA38613B">
    <w:name w:val="DDFE8BF34FEA46F4968100B7DA38613B"/>
    <w:rsid w:val="00EA325F"/>
    <w:pPr>
      <w:widowControl w:val="0"/>
      <w:jc w:val="both"/>
    </w:pPr>
    <w:rPr>
      <w:kern w:val="2"/>
      <w:sz w:val="21"/>
      <w:szCs w:val="22"/>
    </w:rPr>
  </w:style>
  <w:style w:type="paragraph" w:customStyle="1" w:styleId="AB619ED42FFE4FC7AEE55CEDC9BD91A5">
    <w:name w:val="AB619ED42FFE4FC7AEE55CEDC9BD91A5"/>
    <w:rsid w:val="00EA325F"/>
    <w:pPr>
      <w:widowControl w:val="0"/>
      <w:jc w:val="both"/>
    </w:pPr>
    <w:rPr>
      <w:kern w:val="2"/>
      <w:sz w:val="21"/>
      <w:szCs w:val="22"/>
    </w:rPr>
  </w:style>
  <w:style w:type="paragraph" w:customStyle="1" w:styleId="AEDE8F539E9F4EB2A0FBA6935CEE815C">
    <w:name w:val="AEDE8F539E9F4EB2A0FBA6935CEE815C"/>
    <w:rsid w:val="00EA325F"/>
    <w:pPr>
      <w:widowControl w:val="0"/>
      <w:jc w:val="both"/>
    </w:pPr>
    <w:rPr>
      <w:kern w:val="2"/>
      <w:sz w:val="21"/>
      <w:szCs w:val="22"/>
    </w:rPr>
  </w:style>
  <w:style w:type="paragraph" w:customStyle="1" w:styleId="C98F4B094BF34B5DA4F157FB80885102">
    <w:name w:val="C98F4B094BF34B5DA4F157FB80885102"/>
    <w:rsid w:val="00EA325F"/>
    <w:pPr>
      <w:widowControl w:val="0"/>
      <w:jc w:val="both"/>
    </w:pPr>
    <w:rPr>
      <w:kern w:val="2"/>
      <w:sz w:val="21"/>
      <w:szCs w:val="22"/>
    </w:rPr>
  </w:style>
  <w:style w:type="paragraph" w:customStyle="1" w:styleId="3D902993209843588D33AB7E126FAC18">
    <w:name w:val="3D902993209843588D33AB7E126FAC18"/>
    <w:rsid w:val="00EA325F"/>
    <w:pPr>
      <w:widowControl w:val="0"/>
      <w:jc w:val="both"/>
    </w:pPr>
    <w:rPr>
      <w:kern w:val="2"/>
      <w:sz w:val="21"/>
      <w:szCs w:val="22"/>
    </w:rPr>
  </w:style>
  <w:style w:type="paragraph" w:customStyle="1" w:styleId="8A72F2B78D754E9690D6CF1459B3B9A2">
    <w:name w:val="8A72F2B78D754E9690D6CF1459B3B9A2"/>
    <w:rsid w:val="00EA325F"/>
    <w:pPr>
      <w:widowControl w:val="0"/>
      <w:jc w:val="both"/>
    </w:pPr>
    <w:rPr>
      <w:kern w:val="2"/>
      <w:sz w:val="21"/>
      <w:szCs w:val="22"/>
    </w:rPr>
  </w:style>
  <w:style w:type="paragraph" w:customStyle="1" w:styleId="5417569E9F4E4E40B8D112E813375A4D">
    <w:name w:val="5417569E9F4E4E40B8D112E813375A4D"/>
    <w:rsid w:val="00EA325F"/>
    <w:pPr>
      <w:widowControl w:val="0"/>
      <w:jc w:val="both"/>
    </w:pPr>
    <w:rPr>
      <w:kern w:val="2"/>
      <w:sz w:val="21"/>
      <w:szCs w:val="22"/>
    </w:rPr>
  </w:style>
  <w:style w:type="paragraph" w:customStyle="1" w:styleId="A31F73FD69C348CA866B920F45602157">
    <w:name w:val="A31F73FD69C348CA866B920F45602157"/>
    <w:rsid w:val="00EA325F"/>
    <w:pPr>
      <w:widowControl w:val="0"/>
      <w:jc w:val="both"/>
    </w:pPr>
    <w:rPr>
      <w:kern w:val="2"/>
      <w:sz w:val="21"/>
      <w:szCs w:val="22"/>
    </w:rPr>
  </w:style>
  <w:style w:type="paragraph" w:customStyle="1" w:styleId="0BB4B2B023134BA59A5430C863FB61EA">
    <w:name w:val="0BB4B2B023134BA59A5430C863FB61EA"/>
    <w:rsid w:val="00EA325F"/>
    <w:pPr>
      <w:widowControl w:val="0"/>
      <w:jc w:val="both"/>
    </w:pPr>
    <w:rPr>
      <w:kern w:val="2"/>
      <w:sz w:val="21"/>
      <w:szCs w:val="22"/>
    </w:rPr>
  </w:style>
  <w:style w:type="paragraph" w:customStyle="1" w:styleId="0031DE88086E419DA1E648B597D998D5">
    <w:name w:val="0031DE88086E419DA1E648B597D998D5"/>
    <w:rsid w:val="00EA325F"/>
    <w:pPr>
      <w:widowControl w:val="0"/>
      <w:jc w:val="both"/>
    </w:pPr>
    <w:rPr>
      <w:kern w:val="2"/>
      <w:sz w:val="21"/>
      <w:szCs w:val="22"/>
    </w:rPr>
  </w:style>
  <w:style w:type="paragraph" w:customStyle="1" w:styleId="0B2A946798484283B7C6D794B4AAE4C3">
    <w:name w:val="0B2A946798484283B7C6D794B4AAE4C3"/>
    <w:rsid w:val="00EA325F"/>
    <w:pPr>
      <w:widowControl w:val="0"/>
      <w:jc w:val="both"/>
    </w:pPr>
    <w:rPr>
      <w:kern w:val="2"/>
      <w:sz w:val="21"/>
      <w:szCs w:val="22"/>
    </w:rPr>
  </w:style>
  <w:style w:type="paragraph" w:customStyle="1" w:styleId="036E68CF6A5043AA9A3A1973A6076AB3">
    <w:name w:val="036E68CF6A5043AA9A3A1973A6076AB3"/>
    <w:rsid w:val="00EA325F"/>
    <w:pPr>
      <w:widowControl w:val="0"/>
      <w:jc w:val="both"/>
    </w:pPr>
    <w:rPr>
      <w:kern w:val="2"/>
      <w:sz w:val="21"/>
      <w:szCs w:val="22"/>
    </w:rPr>
  </w:style>
  <w:style w:type="paragraph" w:customStyle="1" w:styleId="BBB0A048FD9440F6B882F2D870ECB00B">
    <w:name w:val="BBB0A048FD9440F6B882F2D870ECB00B"/>
    <w:rsid w:val="00EA325F"/>
    <w:pPr>
      <w:widowControl w:val="0"/>
      <w:jc w:val="both"/>
    </w:pPr>
    <w:rPr>
      <w:kern w:val="2"/>
      <w:sz w:val="21"/>
      <w:szCs w:val="22"/>
    </w:rPr>
  </w:style>
  <w:style w:type="paragraph" w:customStyle="1" w:styleId="6D2FC6DB79544257994353CC403CD62F">
    <w:name w:val="6D2FC6DB79544257994353CC403CD62F"/>
    <w:rsid w:val="00EA325F"/>
    <w:pPr>
      <w:widowControl w:val="0"/>
      <w:jc w:val="both"/>
    </w:pPr>
    <w:rPr>
      <w:kern w:val="2"/>
      <w:sz w:val="21"/>
      <w:szCs w:val="22"/>
    </w:rPr>
  </w:style>
  <w:style w:type="paragraph" w:customStyle="1" w:styleId="481472B7E0C74D1880E3F3B43999611B">
    <w:name w:val="481472B7E0C74D1880E3F3B43999611B"/>
    <w:rsid w:val="004A4079"/>
    <w:pPr>
      <w:widowControl w:val="0"/>
      <w:jc w:val="both"/>
    </w:pPr>
    <w:rPr>
      <w:kern w:val="2"/>
      <w:sz w:val="21"/>
      <w:szCs w:val="22"/>
    </w:rPr>
  </w:style>
  <w:style w:type="paragraph" w:customStyle="1" w:styleId="63D1ACE577AE4DDD85A1BDFD773B2583">
    <w:name w:val="63D1ACE577AE4DDD85A1BDFD773B2583"/>
    <w:rsid w:val="004A4079"/>
    <w:pPr>
      <w:widowControl w:val="0"/>
      <w:jc w:val="both"/>
    </w:pPr>
    <w:rPr>
      <w:kern w:val="2"/>
      <w:sz w:val="21"/>
      <w:szCs w:val="22"/>
    </w:rPr>
  </w:style>
  <w:style w:type="paragraph" w:customStyle="1" w:styleId="31D70C55C9164F45A1E4443FB94AF4D4">
    <w:name w:val="31D70C55C9164F45A1E4443FB94AF4D4"/>
    <w:rsid w:val="00BE7F41"/>
    <w:pPr>
      <w:widowControl w:val="0"/>
      <w:jc w:val="both"/>
    </w:pPr>
    <w:rPr>
      <w:kern w:val="2"/>
      <w:sz w:val="21"/>
      <w:szCs w:val="22"/>
    </w:rPr>
  </w:style>
  <w:style w:type="paragraph" w:customStyle="1" w:styleId="112B5FAA67A146DAAB4DA6D0AE3C2E46">
    <w:name w:val="112B5FAA67A146DAAB4DA6D0AE3C2E46"/>
    <w:rsid w:val="00BE7F41"/>
    <w:pPr>
      <w:widowControl w:val="0"/>
      <w:jc w:val="both"/>
    </w:pPr>
    <w:rPr>
      <w:kern w:val="2"/>
      <w:sz w:val="21"/>
      <w:szCs w:val="22"/>
    </w:rPr>
  </w:style>
  <w:style w:type="paragraph" w:customStyle="1" w:styleId="88DDF1E6D48D42ED8B1EC37BE6303200">
    <w:name w:val="88DDF1E6D48D42ED8B1EC37BE6303200"/>
    <w:rsid w:val="00BE7F41"/>
    <w:pPr>
      <w:widowControl w:val="0"/>
      <w:jc w:val="both"/>
    </w:pPr>
    <w:rPr>
      <w:kern w:val="2"/>
      <w:sz w:val="21"/>
      <w:szCs w:val="22"/>
    </w:rPr>
  </w:style>
  <w:style w:type="paragraph" w:customStyle="1" w:styleId="F3F534E84E484C71B0465D7461B69093">
    <w:name w:val="F3F534E84E484C71B0465D7461B69093"/>
    <w:rsid w:val="00BE7F41"/>
    <w:pPr>
      <w:widowControl w:val="0"/>
      <w:jc w:val="both"/>
    </w:pPr>
    <w:rPr>
      <w:kern w:val="2"/>
      <w:sz w:val="21"/>
      <w:szCs w:val="22"/>
    </w:rPr>
  </w:style>
  <w:style w:type="paragraph" w:customStyle="1" w:styleId="45D6C9B3C3594AF6B9ED64FF2631DEE5">
    <w:name w:val="45D6C9B3C3594AF6B9ED64FF2631DEE5"/>
    <w:rsid w:val="00BE7F41"/>
    <w:pPr>
      <w:widowControl w:val="0"/>
      <w:jc w:val="both"/>
    </w:pPr>
    <w:rPr>
      <w:kern w:val="2"/>
      <w:sz w:val="21"/>
      <w:szCs w:val="22"/>
    </w:rPr>
  </w:style>
  <w:style w:type="paragraph" w:customStyle="1" w:styleId="C18027B0F6204C23B2569704FE8C0C58">
    <w:name w:val="C18027B0F6204C23B2569704FE8C0C58"/>
    <w:rsid w:val="00BE7F41"/>
    <w:pPr>
      <w:widowControl w:val="0"/>
      <w:jc w:val="both"/>
    </w:pPr>
    <w:rPr>
      <w:kern w:val="2"/>
      <w:sz w:val="21"/>
      <w:szCs w:val="22"/>
    </w:rPr>
  </w:style>
  <w:style w:type="paragraph" w:customStyle="1" w:styleId="E722423B8F86440293AB1798BD89C494">
    <w:name w:val="E722423B8F86440293AB1798BD89C494"/>
    <w:rsid w:val="00BE7F41"/>
    <w:pPr>
      <w:widowControl w:val="0"/>
      <w:jc w:val="both"/>
    </w:pPr>
    <w:rPr>
      <w:kern w:val="2"/>
      <w:sz w:val="21"/>
      <w:szCs w:val="22"/>
    </w:rPr>
  </w:style>
  <w:style w:type="paragraph" w:customStyle="1" w:styleId="B651CC3C6F5843DD869522F30C8608E9">
    <w:name w:val="B651CC3C6F5843DD869522F30C8608E9"/>
    <w:rsid w:val="00BE7F41"/>
    <w:pPr>
      <w:widowControl w:val="0"/>
      <w:jc w:val="both"/>
    </w:pPr>
    <w:rPr>
      <w:kern w:val="2"/>
      <w:sz w:val="21"/>
      <w:szCs w:val="22"/>
    </w:rPr>
  </w:style>
  <w:style w:type="paragraph" w:customStyle="1" w:styleId="BF1BDE0FF5FE44FA96AC9998C107DD0F">
    <w:name w:val="BF1BDE0FF5FE44FA96AC9998C107DD0F"/>
    <w:rsid w:val="00BE7F41"/>
    <w:pPr>
      <w:widowControl w:val="0"/>
      <w:jc w:val="both"/>
    </w:pPr>
    <w:rPr>
      <w:kern w:val="2"/>
      <w:sz w:val="21"/>
      <w:szCs w:val="22"/>
    </w:rPr>
  </w:style>
  <w:style w:type="paragraph" w:customStyle="1" w:styleId="8DB235A9EF6C42F18BC3A6ECF3D75C51">
    <w:name w:val="8DB235A9EF6C42F18BC3A6ECF3D75C51"/>
    <w:rsid w:val="00BE7F41"/>
    <w:pPr>
      <w:widowControl w:val="0"/>
      <w:jc w:val="both"/>
    </w:pPr>
    <w:rPr>
      <w:kern w:val="2"/>
      <w:sz w:val="21"/>
      <w:szCs w:val="22"/>
    </w:rPr>
  </w:style>
  <w:style w:type="paragraph" w:customStyle="1" w:styleId="F75987AA9893452DAC960B3C62B005F4">
    <w:name w:val="F75987AA9893452DAC960B3C62B005F4"/>
    <w:rsid w:val="00BE7F41"/>
    <w:pPr>
      <w:widowControl w:val="0"/>
      <w:jc w:val="both"/>
    </w:pPr>
    <w:rPr>
      <w:kern w:val="2"/>
      <w:sz w:val="21"/>
      <w:szCs w:val="22"/>
    </w:rPr>
  </w:style>
  <w:style w:type="paragraph" w:customStyle="1" w:styleId="745386BB314A4FD1BB61D398C38B4076">
    <w:name w:val="745386BB314A4FD1BB61D398C38B4076"/>
    <w:rsid w:val="00BE7F41"/>
    <w:pPr>
      <w:widowControl w:val="0"/>
      <w:jc w:val="both"/>
    </w:pPr>
    <w:rPr>
      <w:kern w:val="2"/>
      <w:sz w:val="21"/>
      <w:szCs w:val="22"/>
    </w:rPr>
  </w:style>
  <w:style w:type="paragraph" w:customStyle="1" w:styleId="8CB2CDB706D24173B669642839A5D504">
    <w:name w:val="8CB2CDB706D24173B669642839A5D504"/>
    <w:rsid w:val="00BE7F41"/>
    <w:pPr>
      <w:widowControl w:val="0"/>
      <w:jc w:val="both"/>
    </w:pPr>
    <w:rPr>
      <w:kern w:val="2"/>
      <w:sz w:val="21"/>
      <w:szCs w:val="22"/>
    </w:rPr>
  </w:style>
  <w:style w:type="paragraph" w:customStyle="1" w:styleId="F25CC16DFA3F4AEAB2BE4F3FF7F99B0D">
    <w:name w:val="F25CC16DFA3F4AEAB2BE4F3FF7F99B0D"/>
    <w:rsid w:val="00BE7F41"/>
    <w:pPr>
      <w:widowControl w:val="0"/>
      <w:jc w:val="both"/>
    </w:pPr>
    <w:rPr>
      <w:kern w:val="2"/>
      <w:sz w:val="21"/>
      <w:szCs w:val="22"/>
    </w:rPr>
  </w:style>
  <w:style w:type="paragraph" w:customStyle="1" w:styleId="A2B2A1429CA244D3B287B755F19C2A06">
    <w:name w:val="A2B2A1429CA244D3B287B755F19C2A06"/>
    <w:rsid w:val="00BE7F41"/>
    <w:pPr>
      <w:widowControl w:val="0"/>
      <w:jc w:val="both"/>
    </w:pPr>
    <w:rPr>
      <w:kern w:val="2"/>
      <w:sz w:val="21"/>
      <w:szCs w:val="22"/>
    </w:rPr>
  </w:style>
  <w:style w:type="paragraph" w:customStyle="1" w:styleId="E8DFFE81586C47508E1BF8E7066E8C67">
    <w:name w:val="E8DFFE81586C47508E1BF8E7066E8C67"/>
    <w:rsid w:val="00BE7F41"/>
    <w:pPr>
      <w:widowControl w:val="0"/>
      <w:jc w:val="both"/>
    </w:pPr>
    <w:rPr>
      <w:kern w:val="2"/>
      <w:sz w:val="21"/>
      <w:szCs w:val="22"/>
    </w:rPr>
  </w:style>
  <w:style w:type="paragraph" w:customStyle="1" w:styleId="595FF2D6EB5B47EBBE7B3132E10E815C">
    <w:name w:val="595FF2D6EB5B47EBBE7B3132E10E815C"/>
    <w:rsid w:val="00BE7F41"/>
    <w:pPr>
      <w:widowControl w:val="0"/>
      <w:jc w:val="both"/>
    </w:pPr>
    <w:rPr>
      <w:kern w:val="2"/>
      <w:sz w:val="21"/>
      <w:szCs w:val="22"/>
    </w:rPr>
  </w:style>
  <w:style w:type="paragraph" w:customStyle="1" w:styleId="2690E1250ACD4E04AACB979934178C4B">
    <w:name w:val="2690E1250ACD4E04AACB979934178C4B"/>
    <w:rsid w:val="00BE7F41"/>
    <w:pPr>
      <w:widowControl w:val="0"/>
      <w:jc w:val="both"/>
    </w:pPr>
    <w:rPr>
      <w:kern w:val="2"/>
      <w:sz w:val="21"/>
      <w:szCs w:val="22"/>
    </w:rPr>
  </w:style>
  <w:style w:type="paragraph" w:customStyle="1" w:styleId="314273544CEF4EA385F633E215A85DCE">
    <w:name w:val="314273544CEF4EA385F633E215A85DCE"/>
    <w:rsid w:val="00BE7F41"/>
    <w:pPr>
      <w:widowControl w:val="0"/>
      <w:jc w:val="both"/>
    </w:pPr>
    <w:rPr>
      <w:kern w:val="2"/>
      <w:sz w:val="21"/>
      <w:szCs w:val="22"/>
    </w:rPr>
  </w:style>
  <w:style w:type="paragraph" w:customStyle="1" w:styleId="95847F3FEECA47C085F56D2ABCBFADF9">
    <w:name w:val="95847F3FEECA47C085F56D2ABCBFADF9"/>
    <w:rsid w:val="00BE7F41"/>
    <w:pPr>
      <w:widowControl w:val="0"/>
      <w:jc w:val="both"/>
    </w:pPr>
    <w:rPr>
      <w:kern w:val="2"/>
      <w:sz w:val="21"/>
      <w:szCs w:val="22"/>
    </w:rPr>
  </w:style>
  <w:style w:type="paragraph" w:customStyle="1" w:styleId="9B42A71F861D4B349CA8AA0F4D01015B">
    <w:name w:val="9B42A71F861D4B349CA8AA0F4D01015B"/>
    <w:rsid w:val="00BE7F41"/>
    <w:pPr>
      <w:widowControl w:val="0"/>
      <w:jc w:val="both"/>
    </w:pPr>
    <w:rPr>
      <w:kern w:val="2"/>
      <w:sz w:val="21"/>
      <w:szCs w:val="22"/>
    </w:rPr>
  </w:style>
  <w:style w:type="paragraph" w:customStyle="1" w:styleId="0669D2ADA07A43B98AECE068D6B8B704">
    <w:name w:val="0669D2ADA07A43B98AECE068D6B8B704"/>
    <w:rsid w:val="00BE7F41"/>
    <w:pPr>
      <w:widowControl w:val="0"/>
      <w:jc w:val="both"/>
    </w:pPr>
    <w:rPr>
      <w:kern w:val="2"/>
      <w:sz w:val="21"/>
      <w:szCs w:val="22"/>
    </w:rPr>
  </w:style>
  <w:style w:type="paragraph" w:customStyle="1" w:styleId="339EEE4BF99A4851BEF6B767F7BC6D4F">
    <w:name w:val="339EEE4BF99A4851BEF6B767F7BC6D4F"/>
    <w:rsid w:val="00BE7F41"/>
    <w:pPr>
      <w:widowControl w:val="0"/>
      <w:jc w:val="both"/>
    </w:pPr>
    <w:rPr>
      <w:kern w:val="2"/>
      <w:sz w:val="21"/>
      <w:szCs w:val="22"/>
    </w:rPr>
  </w:style>
  <w:style w:type="paragraph" w:customStyle="1" w:styleId="98B81610744946FCA736D9EB11BDE9A4">
    <w:name w:val="98B81610744946FCA736D9EB11BDE9A4"/>
    <w:rsid w:val="00BE7F41"/>
    <w:pPr>
      <w:widowControl w:val="0"/>
      <w:jc w:val="both"/>
    </w:pPr>
    <w:rPr>
      <w:kern w:val="2"/>
      <w:sz w:val="21"/>
      <w:szCs w:val="22"/>
    </w:rPr>
  </w:style>
  <w:style w:type="paragraph" w:customStyle="1" w:styleId="AA9C07654798419CA34E773E3D1A1082">
    <w:name w:val="AA9C07654798419CA34E773E3D1A1082"/>
    <w:rsid w:val="00BE7F41"/>
    <w:pPr>
      <w:widowControl w:val="0"/>
      <w:jc w:val="both"/>
    </w:pPr>
    <w:rPr>
      <w:kern w:val="2"/>
      <w:sz w:val="21"/>
      <w:szCs w:val="22"/>
    </w:rPr>
  </w:style>
  <w:style w:type="paragraph" w:customStyle="1" w:styleId="EB952F50457A477494CE0E808D6CA07D">
    <w:name w:val="EB952F50457A477494CE0E808D6CA07D"/>
    <w:rsid w:val="00BE7F41"/>
    <w:pPr>
      <w:widowControl w:val="0"/>
      <w:jc w:val="both"/>
    </w:pPr>
    <w:rPr>
      <w:kern w:val="2"/>
      <w:sz w:val="21"/>
      <w:szCs w:val="22"/>
    </w:rPr>
  </w:style>
  <w:style w:type="paragraph" w:customStyle="1" w:styleId="517CD9E9EDF843E3A025BC98BE3ECAB3">
    <w:name w:val="517CD9E9EDF843E3A025BC98BE3ECAB3"/>
    <w:rsid w:val="00BE7F41"/>
    <w:pPr>
      <w:widowControl w:val="0"/>
      <w:jc w:val="both"/>
    </w:pPr>
    <w:rPr>
      <w:kern w:val="2"/>
      <w:sz w:val="21"/>
      <w:szCs w:val="22"/>
    </w:rPr>
  </w:style>
  <w:style w:type="paragraph" w:customStyle="1" w:styleId="D36F71A14718471A989E01F8CEED79FE">
    <w:name w:val="D36F71A14718471A989E01F8CEED79FE"/>
    <w:rsid w:val="00BE7F41"/>
    <w:pPr>
      <w:widowControl w:val="0"/>
      <w:jc w:val="both"/>
    </w:pPr>
    <w:rPr>
      <w:kern w:val="2"/>
      <w:sz w:val="21"/>
      <w:szCs w:val="22"/>
    </w:rPr>
  </w:style>
  <w:style w:type="paragraph" w:customStyle="1" w:styleId="8BDEBBAD51734A7193E0AE3115797CEB">
    <w:name w:val="8BDEBBAD51734A7193E0AE3115797CEB"/>
    <w:rsid w:val="00BE7F41"/>
    <w:pPr>
      <w:widowControl w:val="0"/>
      <w:jc w:val="both"/>
    </w:pPr>
    <w:rPr>
      <w:kern w:val="2"/>
      <w:sz w:val="21"/>
      <w:szCs w:val="22"/>
    </w:rPr>
  </w:style>
  <w:style w:type="paragraph" w:customStyle="1" w:styleId="1052701B49E14309B93353E81031E78C">
    <w:name w:val="1052701B49E14309B93353E81031E78C"/>
    <w:rsid w:val="00BE7F41"/>
    <w:pPr>
      <w:widowControl w:val="0"/>
      <w:jc w:val="both"/>
    </w:pPr>
    <w:rPr>
      <w:kern w:val="2"/>
      <w:sz w:val="21"/>
      <w:szCs w:val="22"/>
    </w:rPr>
  </w:style>
  <w:style w:type="paragraph" w:customStyle="1" w:styleId="091ED326008344A1B48C860F664C03B8">
    <w:name w:val="091ED326008344A1B48C860F664C03B8"/>
    <w:rsid w:val="00BE7F41"/>
    <w:pPr>
      <w:widowControl w:val="0"/>
      <w:jc w:val="both"/>
    </w:pPr>
    <w:rPr>
      <w:kern w:val="2"/>
      <w:sz w:val="21"/>
      <w:szCs w:val="22"/>
    </w:rPr>
  </w:style>
  <w:style w:type="paragraph" w:customStyle="1" w:styleId="50A391D9FBCB47BA8A6F9C208F063D9D">
    <w:name w:val="50A391D9FBCB47BA8A6F9C208F063D9D"/>
    <w:rsid w:val="00BE7F41"/>
    <w:pPr>
      <w:widowControl w:val="0"/>
      <w:jc w:val="both"/>
    </w:pPr>
    <w:rPr>
      <w:kern w:val="2"/>
      <w:sz w:val="21"/>
      <w:szCs w:val="22"/>
    </w:rPr>
  </w:style>
  <w:style w:type="paragraph" w:customStyle="1" w:styleId="173AA3930C2B4D579C1E25FCA66DD426">
    <w:name w:val="173AA3930C2B4D579C1E25FCA66DD426"/>
    <w:rsid w:val="00BE7F41"/>
    <w:pPr>
      <w:widowControl w:val="0"/>
      <w:jc w:val="both"/>
    </w:pPr>
    <w:rPr>
      <w:kern w:val="2"/>
      <w:sz w:val="21"/>
      <w:szCs w:val="22"/>
    </w:rPr>
  </w:style>
  <w:style w:type="paragraph" w:customStyle="1" w:styleId="A397E6D2336E42B38201870EA73D1D08">
    <w:name w:val="A397E6D2336E42B38201870EA73D1D08"/>
    <w:rsid w:val="00BE7F41"/>
    <w:pPr>
      <w:widowControl w:val="0"/>
      <w:jc w:val="both"/>
    </w:pPr>
    <w:rPr>
      <w:kern w:val="2"/>
      <w:sz w:val="21"/>
      <w:szCs w:val="22"/>
    </w:rPr>
  </w:style>
  <w:style w:type="paragraph" w:customStyle="1" w:styleId="018C7255CA264B40A0B40FA95CFA39FD">
    <w:name w:val="018C7255CA264B40A0B40FA95CFA39FD"/>
    <w:rsid w:val="00BE7F41"/>
    <w:pPr>
      <w:widowControl w:val="0"/>
      <w:jc w:val="both"/>
    </w:pPr>
    <w:rPr>
      <w:kern w:val="2"/>
      <w:sz w:val="21"/>
      <w:szCs w:val="22"/>
    </w:rPr>
  </w:style>
  <w:style w:type="paragraph" w:customStyle="1" w:styleId="38E8858356144383B036D0585DD2517F">
    <w:name w:val="38E8858356144383B036D0585DD2517F"/>
    <w:rsid w:val="00BE7F41"/>
    <w:pPr>
      <w:widowControl w:val="0"/>
      <w:jc w:val="both"/>
    </w:pPr>
    <w:rPr>
      <w:kern w:val="2"/>
      <w:sz w:val="21"/>
      <w:szCs w:val="22"/>
    </w:rPr>
  </w:style>
  <w:style w:type="paragraph" w:customStyle="1" w:styleId="FEB5A05EFAD8458E8B316339A9A245AC">
    <w:name w:val="FEB5A05EFAD8458E8B316339A9A245AC"/>
    <w:rsid w:val="00BE7F41"/>
    <w:pPr>
      <w:widowControl w:val="0"/>
      <w:jc w:val="both"/>
    </w:pPr>
    <w:rPr>
      <w:kern w:val="2"/>
      <w:sz w:val="21"/>
      <w:szCs w:val="22"/>
    </w:rPr>
  </w:style>
  <w:style w:type="paragraph" w:customStyle="1" w:styleId="F93C9C3538C64138B9D5ABF0703BEA8A">
    <w:name w:val="F93C9C3538C64138B9D5ABF0703BEA8A"/>
    <w:rsid w:val="00BE7F41"/>
    <w:pPr>
      <w:widowControl w:val="0"/>
      <w:jc w:val="both"/>
    </w:pPr>
    <w:rPr>
      <w:kern w:val="2"/>
      <w:sz w:val="21"/>
      <w:szCs w:val="22"/>
    </w:rPr>
  </w:style>
  <w:style w:type="paragraph" w:customStyle="1" w:styleId="260136037BA945FBAF76ABD9F342CE31">
    <w:name w:val="260136037BA945FBAF76ABD9F342CE31"/>
    <w:rsid w:val="00BE7F41"/>
    <w:pPr>
      <w:widowControl w:val="0"/>
      <w:jc w:val="both"/>
    </w:pPr>
    <w:rPr>
      <w:kern w:val="2"/>
      <w:sz w:val="21"/>
      <w:szCs w:val="22"/>
    </w:rPr>
  </w:style>
  <w:style w:type="paragraph" w:customStyle="1" w:styleId="B6F67C5BA23F4AC0B8C14005AB560B0A">
    <w:name w:val="B6F67C5BA23F4AC0B8C14005AB560B0A"/>
    <w:rsid w:val="00BE7F41"/>
    <w:pPr>
      <w:widowControl w:val="0"/>
      <w:jc w:val="both"/>
    </w:pPr>
    <w:rPr>
      <w:kern w:val="2"/>
      <w:sz w:val="21"/>
      <w:szCs w:val="22"/>
    </w:rPr>
  </w:style>
  <w:style w:type="paragraph" w:customStyle="1" w:styleId="7C3653D60B5143E6915F5AAEF7D26F3C">
    <w:name w:val="7C3653D60B5143E6915F5AAEF7D26F3C"/>
    <w:rsid w:val="00BE7F41"/>
    <w:pPr>
      <w:widowControl w:val="0"/>
      <w:jc w:val="both"/>
    </w:pPr>
    <w:rPr>
      <w:kern w:val="2"/>
      <w:sz w:val="21"/>
      <w:szCs w:val="22"/>
    </w:rPr>
  </w:style>
  <w:style w:type="paragraph" w:customStyle="1" w:styleId="F74864E18ECF4A7DB112EA5F88B4538D">
    <w:name w:val="F74864E18ECF4A7DB112EA5F88B4538D"/>
    <w:rsid w:val="00BE7F41"/>
    <w:pPr>
      <w:widowControl w:val="0"/>
      <w:jc w:val="both"/>
    </w:pPr>
    <w:rPr>
      <w:kern w:val="2"/>
      <w:sz w:val="21"/>
      <w:szCs w:val="22"/>
    </w:rPr>
  </w:style>
  <w:style w:type="paragraph" w:customStyle="1" w:styleId="8978484EAC7C439AAA9D32BE7B7650F3">
    <w:name w:val="8978484EAC7C439AAA9D32BE7B7650F3"/>
    <w:rsid w:val="00BE7F41"/>
    <w:pPr>
      <w:widowControl w:val="0"/>
      <w:jc w:val="both"/>
    </w:pPr>
    <w:rPr>
      <w:kern w:val="2"/>
      <w:sz w:val="21"/>
      <w:szCs w:val="22"/>
    </w:rPr>
  </w:style>
  <w:style w:type="paragraph" w:customStyle="1" w:styleId="A62F91F6E08645C3B20CD0D0CDB12292">
    <w:name w:val="A62F91F6E08645C3B20CD0D0CDB12292"/>
    <w:rsid w:val="00BE7F41"/>
    <w:pPr>
      <w:widowControl w:val="0"/>
      <w:jc w:val="both"/>
    </w:pPr>
    <w:rPr>
      <w:kern w:val="2"/>
      <w:sz w:val="21"/>
      <w:szCs w:val="22"/>
    </w:rPr>
  </w:style>
  <w:style w:type="paragraph" w:customStyle="1" w:styleId="8C0A0E1164014195B77967ACE8AF6E58">
    <w:name w:val="8C0A0E1164014195B77967ACE8AF6E58"/>
    <w:rsid w:val="00BE7F41"/>
    <w:pPr>
      <w:widowControl w:val="0"/>
      <w:jc w:val="both"/>
    </w:pPr>
    <w:rPr>
      <w:kern w:val="2"/>
      <w:sz w:val="21"/>
      <w:szCs w:val="22"/>
    </w:rPr>
  </w:style>
  <w:style w:type="paragraph" w:customStyle="1" w:styleId="EDE61B74BFB44A719CBBDDA42403D363">
    <w:name w:val="EDE61B74BFB44A719CBBDDA42403D363"/>
    <w:rsid w:val="00BE7F41"/>
    <w:pPr>
      <w:widowControl w:val="0"/>
      <w:jc w:val="both"/>
    </w:pPr>
    <w:rPr>
      <w:kern w:val="2"/>
      <w:sz w:val="21"/>
      <w:szCs w:val="22"/>
    </w:rPr>
  </w:style>
  <w:style w:type="paragraph" w:customStyle="1" w:styleId="06AEF42140174201A2B23CA69245E032">
    <w:name w:val="06AEF42140174201A2B23CA69245E032"/>
    <w:rsid w:val="00BE7F41"/>
    <w:pPr>
      <w:widowControl w:val="0"/>
      <w:jc w:val="both"/>
    </w:pPr>
    <w:rPr>
      <w:kern w:val="2"/>
      <w:sz w:val="21"/>
      <w:szCs w:val="22"/>
    </w:rPr>
  </w:style>
  <w:style w:type="paragraph" w:customStyle="1" w:styleId="1737EC7258F846E0B2F8D78B488694B1">
    <w:name w:val="1737EC7258F846E0B2F8D78B488694B1"/>
    <w:rsid w:val="00BE7F41"/>
    <w:pPr>
      <w:widowControl w:val="0"/>
      <w:jc w:val="both"/>
    </w:pPr>
    <w:rPr>
      <w:kern w:val="2"/>
      <w:sz w:val="21"/>
      <w:szCs w:val="22"/>
    </w:rPr>
  </w:style>
  <w:style w:type="paragraph" w:customStyle="1" w:styleId="0AEB59EBD8284665821D161917B6D50B">
    <w:name w:val="0AEB59EBD8284665821D161917B6D50B"/>
    <w:rsid w:val="00BE7F41"/>
    <w:pPr>
      <w:widowControl w:val="0"/>
      <w:jc w:val="both"/>
    </w:pPr>
    <w:rPr>
      <w:kern w:val="2"/>
      <w:sz w:val="21"/>
      <w:szCs w:val="22"/>
    </w:rPr>
  </w:style>
  <w:style w:type="paragraph" w:customStyle="1" w:styleId="E68E7B35BD734B40A30B07859B6A16C4">
    <w:name w:val="E68E7B35BD734B40A30B07859B6A16C4"/>
    <w:rsid w:val="00BE7F41"/>
    <w:pPr>
      <w:widowControl w:val="0"/>
      <w:jc w:val="both"/>
    </w:pPr>
    <w:rPr>
      <w:kern w:val="2"/>
      <w:sz w:val="21"/>
      <w:szCs w:val="22"/>
    </w:rPr>
  </w:style>
  <w:style w:type="paragraph" w:customStyle="1" w:styleId="F16590DBDC22477692F36C41AD05D46E">
    <w:name w:val="F16590DBDC22477692F36C41AD05D46E"/>
    <w:rsid w:val="00BE7F41"/>
    <w:pPr>
      <w:widowControl w:val="0"/>
      <w:jc w:val="both"/>
    </w:pPr>
    <w:rPr>
      <w:kern w:val="2"/>
      <w:sz w:val="21"/>
      <w:szCs w:val="22"/>
    </w:rPr>
  </w:style>
  <w:style w:type="paragraph" w:customStyle="1" w:styleId="365CAB4DDDAA4BBAB64DDE63775AF540">
    <w:name w:val="365CAB4DDDAA4BBAB64DDE63775AF540"/>
    <w:rsid w:val="00BE7F41"/>
    <w:pPr>
      <w:widowControl w:val="0"/>
      <w:jc w:val="both"/>
    </w:pPr>
    <w:rPr>
      <w:kern w:val="2"/>
      <w:sz w:val="21"/>
      <w:szCs w:val="22"/>
    </w:rPr>
  </w:style>
  <w:style w:type="paragraph" w:customStyle="1" w:styleId="5F1362E4126B47CF933877CA935FD50E">
    <w:name w:val="5F1362E4126B47CF933877CA935FD50E"/>
    <w:rsid w:val="00BE7F41"/>
    <w:pPr>
      <w:widowControl w:val="0"/>
      <w:jc w:val="both"/>
    </w:pPr>
    <w:rPr>
      <w:kern w:val="2"/>
      <w:sz w:val="21"/>
      <w:szCs w:val="22"/>
    </w:rPr>
  </w:style>
  <w:style w:type="paragraph" w:customStyle="1" w:styleId="A16029B7A6F84FE1B29A4F1042267B69">
    <w:name w:val="A16029B7A6F84FE1B29A4F1042267B69"/>
    <w:rsid w:val="00BE7F41"/>
    <w:pPr>
      <w:widowControl w:val="0"/>
      <w:jc w:val="both"/>
    </w:pPr>
    <w:rPr>
      <w:kern w:val="2"/>
      <w:sz w:val="21"/>
      <w:szCs w:val="22"/>
    </w:rPr>
  </w:style>
  <w:style w:type="paragraph" w:customStyle="1" w:styleId="0163202E66E94317B04CC4A05D6A463D">
    <w:name w:val="0163202E66E94317B04CC4A05D6A463D"/>
    <w:rsid w:val="00BE7F41"/>
    <w:pPr>
      <w:widowControl w:val="0"/>
      <w:jc w:val="both"/>
    </w:pPr>
    <w:rPr>
      <w:kern w:val="2"/>
      <w:sz w:val="21"/>
      <w:szCs w:val="22"/>
    </w:rPr>
  </w:style>
  <w:style w:type="paragraph" w:customStyle="1" w:styleId="D00324535E7842ACBC1F6D61BC2A44B4">
    <w:name w:val="D00324535E7842ACBC1F6D61BC2A44B4"/>
    <w:rsid w:val="00BE7F41"/>
    <w:pPr>
      <w:widowControl w:val="0"/>
      <w:jc w:val="both"/>
    </w:pPr>
    <w:rPr>
      <w:kern w:val="2"/>
      <w:sz w:val="21"/>
      <w:szCs w:val="22"/>
    </w:rPr>
  </w:style>
  <w:style w:type="paragraph" w:customStyle="1" w:styleId="894677F8558B47E08A39790C7BC2574F">
    <w:name w:val="894677F8558B47E08A39790C7BC2574F"/>
    <w:rsid w:val="00BE7F41"/>
    <w:pPr>
      <w:widowControl w:val="0"/>
      <w:jc w:val="both"/>
    </w:pPr>
    <w:rPr>
      <w:kern w:val="2"/>
      <w:sz w:val="21"/>
      <w:szCs w:val="22"/>
    </w:rPr>
  </w:style>
  <w:style w:type="paragraph" w:customStyle="1" w:styleId="D3783AF5C5C249289CD6F02948B6827B">
    <w:name w:val="D3783AF5C5C249289CD6F02948B6827B"/>
    <w:rsid w:val="00BE7F41"/>
    <w:pPr>
      <w:widowControl w:val="0"/>
      <w:jc w:val="both"/>
    </w:pPr>
    <w:rPr>
      <w:kern w:val="2"/>
      <w:sz w:val="21"/>
      <w:szCs w:val="22"/>
    </w:rPr>
  </w:style>
  <w:style w:type="paragraph" w:customStyle="1" w:styleId="4F90F77B4DD34CD5859F3F5C94DAE7C9">
    <w:name w:val="4F90F77B4DD34CD5859F3F5C94DAE7C9"/>
    <w:rsid w:val="00BE7F41"/>
    <w:pPr>
      <w:widowControl w:val="0"/>
      <w:jc w:val="both"/>
    </w:pPr>
    <w:rPr>
      <w:kern w:val="2"/>
      <w:sz w:val="21"/>
      <w:szCs w:val="22"/>
    </w:rPr>
  </w:style>
  <w:style w:type="paragraph" w:customStyle="1" w:styleId="1561A57AF46A43A0B19831ED09EB4BDF">
    <w:name w:val="1561A57AF46A43A0B19831ED09EB4BDF"/>
    <w:rsid w:val="00BE7F41"/>
    <w:pPr>
      <w:widowControl w:val="0"/>
      <w:jc w:val="both"/>
    </w:pPr>
    <w:rPr>
      <w:kern w:val="2"/>
      <w:sz w:val="21"/>
      <w:szCs w:val="22"/>
    </w:rPr>
  </w:style>
  <w:style w:type="paragraph" w:customStyle="1" w:styleId="95A93818021E42B68A966BBA141E46B1">
    <w:name w:val="95A93818021E42B68A966BBA141E46B1"/>
    <w:rsid w:val="00BE7F41"/>
    <w:pPr>
      <w:widowControl w:val="0"/>
      <w:jc w:val="both"/>
    </w:pPr>
    <w:rPr>
      <w:kern w:val="2"/>
      <w:sz w:val="21"/>
      <w:szCs w:val="22"/>
    </w:rPr>
  </w:style>
  <w:style w:type="paragraph" w:customStyle="1" w:styleId="4A293630CDDC4EF0BD2BB2EF92FA70CA">
    <w:name w:val="4A293630CDDC4EF0BD2BB2EF92FA70CA"/>
    <w:rsid w:val="00BE7F41"/>
    <w:pPr>
      <w:widowControl w:val="0"/>
      <w:jc w:val="both"/>
    </w:pPr>
    <w:rPr>
      <w:kern w:val="2"/>
      <w:sz w:val="21"/>
      <w:szCs w:val="22"/>
    </w:rPr>
  </w:style>
  <w:style w:type="paragraph" w:customStyle="1" w:styleId="0AE8F1DD864B447F964071A0A3174C74">
    <w:name w:val="0AE8F1DD864B447F964071A0A3174C74"/>
    <w:rsid w:val="00BE7F41"/>
    <w:pPr>
      <w:widowControl w:val="0"/>
      <w:jc w:val="both"/>
    </w:pPr>
    <w:rPr>
      <w:kern w:val="2"/>
      <w:sz w:val="21"/>
      <w:szCs w:val="22"/>
    </w:rPr>
  </w:style>
  <w:style w:type="paragraph" w:customStyle="1" w:styleId="D4DBEF2EB3884C80B7DA809F709AA851">
    <w:name w:val="D4DBEF2EB3884C80B7DA809F709AA851"/>
    <w:rsid w:val="00BE7F41"/>
    <w:pPr>
      <w:widowControl w:val="0"/>
      <w:jc w:val="both"/>
    </w:pPr>
    <w:rPr>
      <w:kern w:val="2"/>
      <w:sz w:val="21"/>
      <w:szCs w:val="22"/>
    </w:rPr>
  </w:style>
  <w:style w:type="paragraph" w:customStyle="1" w:styleId="A87263063B324D34AF90F8FCADDC853E">
    <w:name w:val="A87263063B324D34AF90F8FCADDC853E"/>
    <w:rsid w:val="00BE7F41"/>
    <w:pPr>
      <w:widowControl w:val="0"/>
      <w:jc w:val="both"/>
    </w:pPr>
    <w:rPr>
      <w:kern w:val="2"/>
      <w:sz w:val="21"/>
      <w:szCs w:val="22"/>
    </w:rPr>
  </w:style>
  <w:style w:type="paragraph" w:customStyle="1" w:styleId="F6BBF76BE312411E87D65724398A67B9">
    <w:name w:val="F6BBF76BE312411E87D65724398A67B9"/>
    <w:rsid w:val="00BE7F41"/>
    <w:pPr>
      <w:widowControl w:val="0"/>
      <w:jc w:val="both"/>
    </w:pPr>
    <w:rPr>
      <w:kern w:val="2"/>
      <w:sz w:val="21"/>
      <w:szCs w:val="22"/>
    </w:rPr>
  </w:style>
  <w:style w:type="paragraph" w:customStyle="1" w:styleId="A6DE75C1730B460F924332A9EE272024">
    <w:name w:val="A6DE75C1730B460F924332A9EE272024"/>
    <w:rsid w:val="00BE7F41"/>
    <w:pPr>
      <w:widowControl w:val="0"/>
      <w:jc w:val="both"/>
    </w:pPr>
    <w:rPr>
      <w:kern w:val="2"/>
      <w:sz w:val="21"/>
      <w:szCs w:val="22"/>
    </w:rPr>
  </w:style>
  <w:style w:type="paragraph" w:customStyle="1" w:styleId="EC9C524AD9584804B1BFD76115AF90BD">
    <w:name w:val="EC9C524AD9584804B1BFD76115AF90BD"/>
    <w:rsid w:val="00BE7F41"/>
    <w:pPr>
      <w:widowControl w:val="0"/>
      <w:jc w:val="both"/>
    </w:pPr>
    <w:rPr>
      <w:kern w:val="2"/>
      <w:sz w:val="21"/>
      <w:szCs w:val="22"/>
    </w:rPr>
  </w:style>
  <w:style w:type="paragraph" w:customStyle="1" w:styleId="D67E83A3888349818B56994D458089C8">
    <w:name w:val="D67E83A3888349818B56994D458089C8"/>
    <w:rsid w:val="00BE7F41"/>
    <w:pPr>
      <w:widowControl w:val="0"/>
      <w:jc w:val="both"/>
    </w:pPr>
    <w:rPr>
      <w:kern w:val="2"/>
      <w:sz w:val="21"/>
      <w:szCs w:val="22"/>
    </w:rPr>
  </w:style>
  <w:style w:type="paragraph" w:customStyle="1" w:styleId="56B5F2E574924BBBA1259CFA2BDB802A">
    <w:name w:val="56B5F2E574924BBBA1259CFA2BDB802A"/>
    <w:rsid w:val="00BE7F41"/>
    <w:pPr>
      <w:widowControl w:val="0"/>
      <w:jc w:val="both"/>
    </w:pPr>
    <w:rPr>
      <w:kern w:val="2"/>
      <w:sz w:val="21"/>
      <w:szCs w:val="22"/>
    </w:rPr>
  </w:style>
  <w:style w:type="paragraph" w:customStyle="1" w:styleId="D5B4325B8C4040009D517E0051CEBB1C">
    <w:name w:val="D5B4325B8C4040009D517E0051CEBB1C"/>
    <w:rsid w:val="00BE7F41"/>
    <w:pPr>
      <w:widowControl w:val="0"/>
      <w:jc w:val="both"/>
    </w:pPr>
    <w:rPr>
      <w:kern w:val="2"/>
      <w:sz w:val="21"/>
      <w:szCs w:val="22"/>
    </w:rPr>
  </w:style>
  <w:style w:type="paragraph" w:customStyle="1" w:styleId="1AFC7616AAEA4863AE9EA53C77BE712E">
    <w:name w:val="1AFC7616AAEA4863AE9EA53C77BE712E"/>
    <w:rsid w:val="00BE7F41"/>
    <w:pPr>
      <w:widowControl w:val="0"/>
      <w:jc w:val="both"/>
    </w:pPr>
    <w:rPr>
      <w:kern w:val="2"/>
      <w:sz w:val="21"/>
      <w:szCs w:val="22"/>
    </w:rPr>
  </w:style>
  <w:style w:type="paragraph" w:customStyle="1" w:styleId="22F6FBA8B3E548AAAF6C74C1F17BDC69">
    <w:name w:val="22F6FBA8B3E548AAAF6C74C1F17BDC69"/>
    <w:rsid w:val="00BE7F41"/>
    <w:pPr>
      <w:widowControl w:val="0"/>
      <w:jc w:val="both"/>
    </w:pPr>
    <w:rPr>
      <w:kern w:val="2"/>
      <w:sz w:val="21"/>
      <w:szCs w:val="22"/>
    </w:rPr>
  </w:style>
  <w:style w:type="paragraph" w:customStyle="1" w:styleId="D89F3AF939DE4B1FADFD733FE89D78F9">
    <w:name w:val="D89F3AF939DE4B1FADFD733FE89D78F9"/>
    <w:rsid w:val="00BE7F41"/>
    <w:pPr>
      <w:widowControl w:val="0"/>
      <w:jc w:val="both"/>
    </w:pPr>
    <w:rPr>
      <w:kern w:val="2"/>
      <w:sz w:val="21"/>
      <w:szCs w:val="22"/>
    </w:rPr>
  </w:style>
  <w:style w:type="paragraph" w:customStyle="1" w:styleId="E1487E5EF5AD4B2093868A61E199BA73">
    <w:name w:val="E1487E5EF5AD4B2093868A61E199BA73"/>
    <w:rsid w:val="00BE7F41"/>
    <w:pPr>
      <w:widowControl w:val="0"/>
      <w:jc w:val="both"/>
    </w:pPr>
    <w:rPr>
      <w:kern w:val="2"/>
      <w:sz w:val="21"/>
      <w:szCs w:val="22"/>
    </w:rPr>
  </w:style>
  <w:style w:type="paragraph" w:customStyle="1" w:styleId="FDF2FE5A21484D7A9E22958AEC22D2A4">
    <w:name w:val="FDF2FE5A21484D7A9E22958AEC22D2A4"/>
    <w:rsid w:val="00BE7F41"/>
    <w:pPr>
      <w:widowControl w:val="0"/>
      <w:jc w:val="both"/>
    </w:pPr>
    <w:rPr>
      <w:kern w:val="2"/>
      <w:sz w:val="21"/>
      <w:szCs w:val="22"/>
    </w:rPr>
  </w:style>
  <w:style w:type="paragraph" w:customStyle="1" w:styleId="741E955083064CEA8C048A18DEAF0DB2">
    <w:name w:val="741E955083064CEA8C048A18DEAF0DB2"/>
    <w:rsid w:val="00BE7F41"/>
    <w:pPr>
      <w:widowControl w:val="0"/>
      <w:jc w:val="both"/>
    </w:pPr>
    <w:rPr>
      <w:kern w:val="2"/>
      <w:sz w:val="21"/>
      <w:szCs w:val="22"/>
    </w:rPr>
  </w:style>
  <w:style w:type="paragraph" w:customStyle="1" w:styleId="A65EA5C40A6A48C68EC743A8ED63D0BE">
    <w:name w:val="A65EA5C40A6A48C68EC743A8ED63D0BE"/>
    <w:rsid w:val="00BE7F41"/>
    <w:pPr>
      <w:widowControl w:val="0"/>
      <w:jc w:val="both"/>
    </w:pPr>
    <w:rPr>
      <w:kern w:val="2"/>
      <w:sz w:val="21"/>
      <w:szCs w:val="22"/>
    </w:rPr>
  </w:style>
  <w:style w:type="paragraph" w:customStyle="1" w:styleId="14413BBB9CE6403E8DF45DAB499F7BE5">
    <w:name w:val="14413BBB9CE6403E8DF45DAB499F7BE5"/>
    <w:rsid w:val="00BE7F41"/>
    <w:pPr>
      <w:widowControl w:val="0"/>
      <w:jc w:val="both"/>
    </w:pPr>
    <w:rPr>
      <w:kern w:val="2"/>
      <w:sz w:val="21"/>
      <w:szCs w:val="22"/>
    </w:rPr>
  </w:style>
  <w:style w:type="paragraph" w:customStyle="1" w:styleId="08748E1080804BD285C0B6EB6CD2953A">
    <w:name w:val="08748E1080804BD285C0B6EB6CD2953A"/>
    <w:rsid w:val="00BE7F41"/>
    <w:pPr>
      <w:widowControl w:val="0"/>
      <w:jc w:val="both"/>
    </w:pPr>
    <w:rPr>
      <w:kern w:val="2"/>
      <w:sz w:val="21"/>
      <w:szCs w:val="22"/>
    </w:rPr>
  </w:style>
  <w:style w:type="paragraph" w:customStyle="1" w:styleId="B6B55EA9ECF344408B1FC82BFAE1A8A3">
    <w:name w:val="B6B55EA9ECF344408B1FC82BFAE1A8A3"/>
    <w:rsid w:val="009C1344"/>
    <w:pPr>
      <w:widowControl w:val="0"/>
      <w:jc w:val="both"/>
    </w:pPr>
    <w:rPr>
      <w:kern w:val="2"/>
      <w:sz w:val="21"/>
      <w:szCs w:val="22"/>
    </w:rPr>
  </w:style>
  <w:style w:type="paragraph" w:customStyle="1" w:styleId="9BBAF61ACFE24F27864BDEB174353975">
    <w:name w:val="9BBAF61ACFE24F27864BDEB174353975"/>
    <w:rsid w:val="009C1344"/>
    <w:pPr>
      <w:widowControl w:val="0"/>
      <w:jc w:val="both"/>
    </w:pPr>
    <w:rPr>
      <w:kern w:val="2"/>
      <w:sz w:val="21"/>
      <w:szCs w:val="22"/>
    </w:rPr>
  </w:style>
  <w:style w:type="paragraph" w:customStyle="1" w:styleId="5CDCD08FEBEE4748875C1A5CF2C56641">
    <w:name w:val="5CDCD08FEBEE4748875C1A5CF2C56641"/>
    <w:rsid w:val="009C1344"/>
    <w:pPr>
      <w:widowControl w:val="0"/>
      <w:jc w:val="both"/>
    </w:pPr>
    <w:rPr>
      <w:kern w:val="2"/>
      <w:sz w:val="21"/>
      <w:szCs w:val="22"/>
    </w:rPr>
  </w:style>
  <w:style w:type="paragraph" w:customStyle="1" w:styleId="676A1A01F4D24AC3B28D8BFA4642CB51">
    <w:name w:val="676A1A01F4D24AC3B28D8BFA4642CB51"/>
    <w:rsid w:val="009C1344"/>
    <w:pPr>
      <w:widowControl w:val="0"/>
      <w:jc w:val="both"/>
    </w:pPr>
    <w:rPr>
      <w:kern w:val="2"/>
      <w:sz w:val="21"/>
      <w:szCs w:val="22"/>
    </w:rPr>
  </w:style>
  <w:style w:type="paragraph" w:customStyle="1" w:styleId="27CE8AD576794A5A9125A9099BF2B207">
    <w:name w:val="27CE8AD576794A5A9125A9099BF2B207"/>
    <w:rsid w:val="009C1344"/>
    <w:pPr>
      <w:widowControl w:val="0"/>
      <w:jc w:val="both"/>
    </w:pPr>
    <w:rPr>
      <w:kern w:val="2"/>
      <w:sz w:val="21"/>
      <w:szCs w:val="22"/>
    </w:rPr>
  </w:style>
  <w:style w:type="paragraph" w:customStyle="1" w:styleId="5240D1D7CB3C4AFE81B3ED74838B22B3">
    <w:name w:val="5240D1D7CB3C4AFE81B3ED74838B22B3"/>
    <w:rsid w:val="009C1344"/>
    <w:pPr>
      <w:widowControl w:val="0"/>
      <w:jc w:val="both"/>
    </w:pPr>
    <w:rPr>
      <w:kern w:val="2"/>
      <w:sz w:val="21"/>
      <w:szCs w:val="22"/>
    </w:rPr>
  </w:style>
  <w:style w:type="paragraph" w:customStyle="1" w:styleId="3853D3394DED47768D8B91745A353AE0">
    <w:name w:val="3853D3394DED47768D8B91745A353AE0"/>
    <w:rsid w:val="009C1344"/>
    <w:pPr>
      <w:widowControl w:val="0"/>
      <w:jc w:val="both"/>
    </w:pPr>
    <w:rPr>
      <w:kern w:val="2"/>
      <w:sz w:val="21"/>
      <w:szCs w:val="22"/>
    </w:rPr>
  </w:style>
  <w:style w:type="paragraph" w:customStyle="1" w:styleId="D7876802E2324FA8B86BAAAC873BD7A8">
    <w:name w:val="D7876802E2324FA8B86BAAAC873BD7A8"/>
    <w:rsid w:val="009C1344"/>
    <w:pPr>
      <w:widowControl w:val="0"/>
      <w:jc w:val="both"/>
    </w:pPr>
    <w:rPr>
      <w:kern w:val="2"/>
      <w:sz w:val="21"/>
      <w:szCs w:val="22"/>
    </w:rPr>
  </w:style>
  <w:style w:type="paragraph" w:customStyle="1" w:styleId="B32371E5CCBB43119EFEE9CC76102D51">
    <w:name w:val="B32371E5CCBB43119EFEE9CC76102D51"/>
    <w:rsid w:val="009C1344"/>
    <w:pPr>
      <w:widowControl w:val="0"/>
      <w:jc w:val="both"/>
    </w:pPr>
    <w:rPr>
      <w:kern w:val="2"/>
      <w:sz w:val="21"/>
      <w:szCs w:val="22"/>
    </w:rPr>
  </w:style>
  <w:style w:type="paragraph" w:customStyle="1" w:styleId="2278363F72194C9694025EA27A29E323">
    <w:name w:val="2278363F72194C9694025EA27A29E323"/>
    <w:rsid w:val="009C1344"/>
    <w:pPr>
      <w:widowControl w:val="0"/>
      <w:jc w:val="both"/>
    </w:pPr>
    <w:rPr>
      <w:kern w:val="2"/>
      <w:sz w:val="21"/>
      <w:szCs w:val="22"/>
    </w:rPr>
  </w:style>
  <w:style w:type="paragraph" w:customStyle="1" w:styleId="04A0134A30AE48DAA8796A95D006A6CD">
    <w:name w:val="04A0134A30AE48DAA8796A95D006A6CD"/>
    <w:rsid w:val="009C1344"/>
    <w:pPr>
      <w:widowControl w:val="0"/>
      <w:jc w:val="both"/>
    </w:pPr>
    <w:rPr>
      <w:kern w:val="2"/>
      <w:sz w:val="21"/>
      <w:szCs w:val="22"/>
    </w:rPr>
  </w:style>
  <w:style w:type="paragraph" w:customStyle="1" w:styleId="7B1A5228B9F846738E0D606B29367746">
    <w:name w:val="7B1A5228B9F846738E0D606B29367746"/>
    <w:rsid w:val="009C1344"/>
    <w:pPr>
      <w:widowControl w:val="0"/>
      <w:jc w:val="both"/>
    </w:pPr>
    <w:rPr>
      <w:kern w:val="2"/>
      <w:sz w:val="21"/>
      <w:szCs w:val="22"/>
    </w:rPr>
  </w:style>
  <w:style w:type="paragraph" w:customStyle="1" w:styleId="B3B8E3742B3D482F9AA0D41633C1FA3C">
    <w:name w:val="B3B8E3742B3D482F9AA0D41633C1FA3C"/>
    <w:rsid w:val="009C1344"/>
    <w:pPr>
      <w:widowControl w:val="0"/>
      <w:jc w:val="both"/>
    </w:pPr>
    <w:rPr>
      <w:kern w:val="2"/>
      <w:sz w:val="21"/>
      <w:szCs w:val="22"/>
    </w:rPr>
  </w:style>
  <w:style w:type="paragraph" w:customStyle="1" w:styleId="461400EE35D2495980FB077CDE2129D4">
    <w:name w:val="461400EE35D2495980FB077CDE2129D4"/>
    <w:rsid w:val="009C1344"/>
    <w:pPr>
      <w:widowControl w:val="0"/>
      <w:jc w:val="both"/>
    </w:pPr>
    <w:rPr>
      <w:kern w:val="2"/>
      <w:sz w:val="21"/>
      <w:szCs w:val="22"/>
    </w:rPr>
  </w:style>
  <w:style w:type="paragraph" w:customStyle="1" w:styleId="B97545F0C3BB4EC1A297F914CBB9840D">
    <w:name w:val="B97545F0C3BB4EC1A297F914CBB9840D"/>
    <w:rsid w:val="009C1344"/>
    <w:pPr>
      <w:widowControl w:val="0"/>
      <w:jc w:val="both"/>
    </w:pPr>
    <w:rPr>
      <w:kern w:val="2"/>
      <w:sz w:val="21"/>
      <w:szCs w:val="22"/>
    </w:rPr>
  </w:style>
  <w:style w:type="paragraph" w:customStyle="1" w:styleId="4B8291C940084FB79BF8264C47EB3053">
    <w:name w:val="4B8291C940084FB79BF8264C47EB3053"/>
    <w:rsid w:val="009C1344"/>
    <w:pPr>
      <w:widowControl w:val="0"/>
      <w:jc w:val="both"/>
    </w:pPr>
    <w:rPr>
      <w:kern w:val="2"/>
      <w:sz w:val="21"/>
      <w:szCs w:val="22"/>
    </w:rPr>
  </w:style>
  <w:style w:type="paragraph" w:customStyle="1" w:styleId="206E2852268942178A98DFA8707735A1">
    <w:name w:val="206E2852268942178A98DFA8707735A1"/>
    <w:rsid w:val="009C1344"/>
    <w:pPr>
      <w:widowControl w:val="0"/>
      <w:jc w:val="both"/>
    </w:pPr>
    <w:rPr>
      <w:kern w:val="2"/>
      <w:sz w:val="21"/>
      <w:szCs w:val="22"/>
    </w:rPr>
  </w:style>
  <w:style w:type="paragraph" w:customStyle="1" w:styleId="1A62811D487547E2BDFFC7B0C9BBADDD">
    <w:name w:val="1A62811D487547E2BDFFC7B0C9BBADDD"/>
    <w:rsid w:val="009C1344"/>
    <w:pPr>
      <w:widowControl w:val="0"/>
      <w:jc w:val="both"/>
    </w:pPr>
    <w:rPr>
      <w:kern w:val="2"/>
      <w:sz w:val="21"/>
      <w:szCs w:val="22"/>
    </w:rPr>
  </w:style>
  <w:style w:type="paragraph" w:customStyle="1" w:styleId="A19816899E8044D8B5BFDC55AE5C6BB8">
    <w:name w:val="A19816899E8044D8B5BFDC55AE5C6BB8"/>
    <w:rsid w:val="009C1344"/>
    <w:pPr>
      <w:widowControl w:val="0"/>
      <w:jc w:val="both"/>
    </w:pPr>
    <w:rPr>
      <w:kern w:val="2"/>
      <w:sz w:val="21"/>
      <w:szCs w:val="22"/>
    </w:rPr>
  </w:style>
  <w:style w:type="paragraph" w:customStyle="1" w:styleId="7CDAB6E4F844407C81B265F683225260">
    <w:name w:val="7CDAB6E4F844407C81B265F683225260"/>
    <w:rsid w:val="009C1344"/>
    <w:pPr>
      <w:widowControl w:val="0"/>
      <w:jc w:val="both"/>
    </w:pPr>
    <w:rPr>
      <w:kern w:val="2"/>
      <w:sz w:val="21"/>
      <w:szCs w:val="22"/>
    </w:rPr>
  </w:style>
  <w:style w:type="paragraph" w:customStyle="1" w:styleId="D81CCAB6CD144C5FBC322849CBB12875">
    <w:name w:val="D81CCAB6CD144C5FBC322849CBB12875"/>
    <w:rsid w:val="009C1344"/>
    <w:pPr>
      <w:widowControl w:val="0"/>
      <w:jc w:val="both"/>
    </w:pPr>
    <w:rPr>
      <w:kern w:val="2"/>
      <w:sz w:val="21"/>
      <w:szCs w:val="22"/>
    </w:rPr>
  </w:style>
  <w:style w:type="paragraph" w:customStyle="1" w:styleId="8AF390732CE74CD290CC10A9A81DE72F">
    <w:name w:val="8AF390732CE74CD290CC10A9A81DE72F"/>
    <w:rsid w:val="009C1344"/>
    <w:pPr>
      <w:widowControl w:val="0"/>
      <w:jc w:val="both"/>
    </w:pPr>
    <w:rPr>
      <w:kern w:val="2"/>
      <w:sz w:val="21"/>
      <w:szCs w:val="22"/>
    </w:rPr>
  </w:style>
  <w:style w:type="paragraph" w:customStyle="1" w:styleId="0F7E397B7BD443C7A6EAB1A954138E8D">
    <w:name w:val="0F7E397B7BD443C7A6EAB1A954138E8D"/>
    <w:rsid w:val="009C1344"/>
    <w:pPr>
      <w:widowControl w:val="0"/>
      <w:jc w:val="both"/>
    </w:pPr>
    <w:rPr>
      <w:kern w:val="2"/>
      <w:sz w:val="21"/>
      <w:szCs w:val="22"/>
    </w:rPr>
  </w:style>
  <w:style w:type="paragraph" w:customStyle="1" w:styleId="9B318506FCBA4462A18F7ED0B276B532">
    <w:name w:val="9B318506FCBA4462A18F7ED0B276B532"/>
    <w:rsid w:val="009C1344"/>
    <w:pPr>
      <w:widowControl w:val="0"/>
      <w:jc w:val="both"/>
    </w:pPr>
    <w:rPr>
      <w:kern w:val="2"/>
      <w:sz w:val="21"/>
      <w:szCs w:val="22"/>
    </w:rPr>
  </w:style>
  <w:style w:type="paragraph" w:customStyle="1" w:styleId="7070DF4F03A24FBEA10714F4888A2386">
    <w:name w:val="7070DF4F03A24FBEA10714F4888A2386"/>
    <w:rsid w:val="009C1344"/>
    <w:pPr>
      <w:widowControl w:val="0"/>
      <w:jc w:val="both"/>
    </w:pPr>
    <w:rPr>
      <w:kern w:val="2"/>
      <w:sz w:val="21"/>
      <w:szCs w:val="22"/>
    </w:rPr>
  </w:style>
  <w:style w:type="paragraph" w:customStyle="1" w:styleId="23B48E2766374445B74D5E1AD1B06966">
    <w:name w:val="23B48E2766374445B74D5E1AD1B06966"/>
    <w:rsid w:val="009C1344"/>
    <w:pPr>
      <w:widowControl w:val="0"/>
      <w:jc w:val="both"/>
    </w:pPr>
    <w:rPr>
      <w:kern w:val="2"/>
      <w:sz w:val="21"/>
      <w:szCs w:val="22"/>
    </w:rPr>
  </w:style>
  <w:style w:type="paragraph" w:customStyle="1" w:styleId="C879F52CE0CC4A52AA19CAA16222101A">
    <w:name w:val="C879F52CE0CC4A52AA19CAA16222101A"/>
    <w:rsid w:val="009C1344"/>
    <w:pPr>
      <w:widowControl w:val="0"/>
      <w:jc w:val="both"/>
    </w:pPr>
    <w:rPr>
      <w:kern w:val="2"/>
      <w:sz w:val="21"/>
      <w:szCs w:val="22"/>
    </w:rPr>
  </w:style>
  <w:style w:type="paragraph" w:customStyle="1" w:styleId="E31C20CE47BF470BB2698460528B3FBB">
    <w:name w:val="E31C20CE47BF470BB2698460528B3FBB"/>
    <w:rsid w:val="009C1344"/>
    <w:pPr>
      <w:widowControl w:val="0"/>
      <w:jc w:val="both"/>
    </w:pPr>
    <w:rPr>
      <w:kern w:val="2"/>
      <w:sz w:val="21"/>
      <w:szCs w:val="22"/>
    </w:rPr>
  </w:style>
  <w:style w:type="paragraph" w:customStyle="1" w:styleId="FE07EA6458BE484B91D53EB6966DEEC5">
    <w:name w:val="FE07EA6458BE484B91D53EB6966DEEC5"/>
    <w:rsid w:val="009C1344"/>
    <w:pPr>
      <w:widowControl w:val="0"/>
      <w:jc w:val="both"/>
    </w:pPr>
    <w:rPr>
      <w:kern w:val="2"/>
      <w:sz w:val="21"/>
      <w:szCs w:val="22"/>
    </w:rPr>
  </w:style>
  <w:style w:type="paragraph" w:customStyle="1" w:styleId="7D7738CA07FC42A0912AAC3FA146C56F">
    <w:name w:val="7D7738CA07FC42A0912AAC3FA146C56F"/>
    <w:rsid w:val="009C1344"/>
    <w:pPr>
      <w:widowControl w:val="0"/>
      <w:jc w:val="both"/>
    </w:pPr>
    <w:rPr>
      <w:kern w:val="2"/>
      <w:sz w:val="21"/>
      <w:szCs w:val="22"/>
    </w:rPr>
  </w:style>
  <w:style w:type="paragraph" w:customStyle="1" w:styleId="1B75D36D1FBE4C20A85E82A75BB7D6BC">
    <w:name w:val="1B75D36D1FBE4C20A85E82A75BB7D6BC"/>
    <w:rsid w:val="009C1344"/>
    <w:pPr>
      <w:widowControl w:val="0"/>
      <w:jc w:val="both"/>
    </w:pPr>
    <w:rPr>
      <w:kern w:val="2"/>
      <w:sz w:val="21"/>
      <w:szCs w:val="22"/>
    </w:rPr>
  </w:style>
  <w:style w:type="paragraph" w:customStyle="1" w:styleId="EF727DD378CC49A199D116B6C73483E6">
    <w:name w:val="EF727DD378CC49A199D116B6C73483E6"/>
    <w:rsid w:val="009C1344"/>
    <w:pPr>
      <w:widowControl w:val="0"/>
      <w:jc w:val="both"/>
    </w:pPr>
    <w:rPr>
      <w:kern w:val="2"/>
      <w:sz w:val="21"/>
      <w:szCs w:val="22"/>
    </w:rPr>
  </w:style>
  <w:style w:type="paragraph" w:customStyle="1" w:styleId="09A8710DA9434C08828F01EBA3E9F161">
    <w:name w:val="09A8710DA9434C08828F01EBA3E9F161"/>
    <w:rsid w:val="009C1344"/>
    <w:pPr>
      <w:widowControl w:val="0"/>
      <w:jc w:val="both"/>
    </w:pPr>
    <w:rPr>
      <w:kern w:val="2"/>
      <w:sz w:val="21"/>
      <w:szCs w:val="22"/>
    </w:rPr>
  </w:style>
  <w:style w:type="paragraph" w:customStyle="1" w:styleId="5204CCE76F954577BFA48EA060B51B40">
    <w:name w:val="5204CCE76F954577BFA48EA060B51B40"/>
    <w:rsid w:val="009C1344"/>
    <w:pPr>
      <w:widowControl w:val="0"/>
      <w:jc w:val="both"/>
    </w:pPr>
    <w:rPr>
      <w:kern w:val="2"/>
      <w:sz w:val="21"/>
      <w:szCs w:val="22"/>
    </w:rPr>
  </w:style>
  <w:style w:type="paragraph" w:customStyle="1" w:styleId="674B0555662E411395504EEC14DBDCA3">
    <w:name w:val="674B0555662E411395504EEC14DBDCA3"/>
    <w:rsid w:val="009C1344"/>
    <w:pPr>
      <w:widowControl w:val="0"/>
      <w:jc w:val="both"/>
    </w:pPr>
    <w:rPr>
      <w:kern w:val="2"/>
      <w:sz w:val="21"/>
      <w:szCs w:val="22"/>
    </w:rPr>
  </w:style>
  <w:style w:type="paragraph" w:customStyle="1" w:styleId="0C7D0B08684D496F9845392D04EE80AC">
    <w:name w:val="0C7D0B08684D496F9845392D04EE80AC"/>
    <w:rsid w:val="00CA6730"/>
    <w:pPr>
      <w:widowControl w:val="0"/>
      <w:jc w:val="both"/>
    </w:pPr>
    <w:rPr>
      <w:kern w:val="2"/>
      <w:sz w:val="21"/>
      <w:szCs w:val="22"/>
    </w:rPr>
  </w:style>
  <w:style w:type="paragraph" w:customStyle="1" w:styleId="26455839419E475AB6F6E5D50AD2936B">
    <w:name w:val="26455839419E475AB6F6E5D50AD2936B"/>
    <w:rsid w:val="00CA6730"/>
    <w:pPr>
      <w:widowControl w:val="0"/>
      <w:jc w:val="both"/>
    </w:pPr>
    <w:rPr>
      <w:kern w:val="2"/>
      <w:sz w:val="21"/>
      <w:szCs w:val="22"/>
    </w:rPr>
  </w:style>
  <w:style w:type="paragraph" w:customStyle="1" w:styleId="47FE1FAE0B0D429F94C63E4E49417B6E">
    <w:name w:val="47FE1FAE0B0D429F94C63E4E49417B6E"/>
    <w:rsid w:val="00CA6730"/>
    <w:pPr>
      <w:widowControl w:val="0"/>
      <w:jc w:val="both"/>
    </w:pPr>
    <w:rPr>
      <w:kern w:val="2"/>
      <w:sz w:val="21"/>
      <w:szCs w:val="22"/>
    </w:rPr>
  </w:style>
  <w:style w:type="paragraph" w:customStyle="1" w:styleId="72F57D7BFBCC48D38DD7B260D7E19A1A">
    <w:name w:val="72F57D7BFBCC48D38DD7B260D7E19A1A"/>
    <w:rsid w:val="00CA6730"/>
    <w:pPr>
      <w:widowControl w:val="0"/>
      <w:jc w:val="both"/>
    </w:pPr>
    <w:rPr>
      <w:kern w:val="2"/>
      <w:sz w:val="21"/>
      <w:szCs w:val="22"/>
    </w:rPr>
  </w:style>
  <w:style w:type="paragraph" w:customStyle="1" w:styleId="17CA8710A8C841EBA79A5E09EAF1D9DD">
    <w:name w:val="17CA8710A8C841EBA79A5E09EAF1D9DD"/>
    <w:rsid w:val="00CA6730"/>
    <w:pPr>
      <w:widowControl w:val="0"/>
      <w:jc w:val="both"/>
    </w:pPr>
    <w:rPr>
      <w:kern w:val="2"/>
      <w:sz w:val="21"/>
      <w:szCs w:val="22"/>
    </w:rPr>
  </w:style>
  <w:style w:type="paragraph" w:customStyle="1" w:styleId="0549A18693734BCBBF64BC5ECE9BE1DF">
    <w:name w:val="0549A18693734BCBBF64BC5ECE9BE1DF"/>
    <w:rsid w:val="00CA6730"/>
    <w:pPr>
      <w:widowControl w:val="0"/>
      <w:jc w:val="both"/>
    </w:pPr>
    <w:rPr>
      <w:kern w:val="2"/>
      <w:sz w:val="21"/>
      <w:szCs w:val="22"/>
    </w:rPr>
  </w:style>
  <w:style w:type="paragraph" w:customStyle="1" w:styleId="DFC55BFDBE4D4E65A2C1C349D631A744">
    <w:name w:val="DFC55BFDBE4D4E65A2C1C349D631A744"/>
    <w:rsid w:val="00CA6730"/>
    <w:pPr>
      <w:widowControl w:val="0"/>
      <w:jc w:val="both"/>
    </w:pPr>
    <w:rPr>
      <w:kern w:val="2"/>
      <w:sz w:val="21"/>
      <w:szCs w:val="22"/>
    </w:rPr>
  </w:style>
  <w:style w:type="paragraph" w:customStyle="1" w:styleId="DFE6D36BB4AD455B992DC66328EF6FC4">
    <w:name w:val="DFE6D36BB4AD455B992DC66328EF6FC4"/>
    <w:rsid w:val="00EB040F"/>
    <w:pPr>
      <w:widowControl w:val="0"/>
      <w:jc w:val="both"/>
    </w:pPr>
    <w:rPr>
      <w:kern w:val="2"/>
      <w:sz w:val="21"/>
      <w:szCs w:val="22"/>
    </w:rPr>
  </w:style>
  <w:style w:type="paragraph" w:customStyle="1" w:styleId="1EDA2747E25F42E0A2EEC48256132DC3">
    <w:name w:val="1EDA2747E25F42E0A2EEC48256132DC3"/>
    <w:rsid w:val="00EB040F"/>
    <w:pPr>
      <w:widowControl w:val="0"/>
      <w:jc w:val="both"/>
    </w:pPr>
    <w:rPr>
      <w:kern w:val="2"/>
      <w:sz w:val="21"/>
      <w:szCs w:val="22"/>
    </w:rPr>
  </w:style>
  <w:style w:type="paragraph" w:customStyle="1" w:styleId="74F6DEF106FA4761A3388EC0F1FC2C58">
    <w:name w:val="74F6DEF106FA4761A3388EC0F1FC2C58"/>
    <w:rsid w:val="00EB040F"/>
    <w:pPr>
      <w:widowControl w:val="0"/>
      <w:jc w:val="both"/>
    </w:pPr>
    <w:rPr>
      <w:kern w:val="2"/>
      <w:sz w:val="21"/>
      <w:szCs w:val="22"/>
    </w:rPr>
  </w:style>
  <w:style w:type="paragraph" w:customStyle="1" w:styleId="A034890FD6484E24AE1BAF868593D87C">
    <w:name w:val="A034890FD6484E24AE1BAF868593D87C"/>
    <w:rsid w:val="00EB040F"/>
    <w:pPr>
      <w:widowControl w:val="0"/>
      <w:jc w:val="both"/>
    </w:pPr>
    <w:rPr>
      <w:kern w:val="2"/>
      <w:sz w:val="21"/>
      <w:szCs w:val="22"/>
    </w:rPr>
  </w:style>
  <w:style w:type="paragraph" w:customStyle="1" w:styleId="5AD926FAC25F4A0F9E02DDE10D7FAFD8">
    <w:name w:val="5AD926FAC25F4A0F9E02DDE10D7FAFD8"/>
    <w:rsid w:val="00EB040F"/>
    <w:pPr>
      <w:widowControl w:val="0"/>
      <w:jc w:val="both"/>
    </w:pPr>
    <w:rPr>
      <w:kern w:val="2"/>
      <w:sz w:val="21"/>
      <w:szCs w:val="22"/>
    </w:rPr>
  </w:style>
  <w:style w:type="paragraph" w:customStyle="1" w:styleId="19C3732751A8480A9FBDFE54ECB32980">
    <w:name w:val="19C3732751A8480A9FBDFE54ECB32980"/>
    <w:rsid w:val="00EB040F"/>
    <w:pPr>
      <w:widowControl w:val="0"/>
      <w:jc w:val="both"/>
    </w:pPr>
    <w:rPr>
      <w:kern w:val="2"/>
      <w:sz w:val="21"/>
      <w:szCs w:val="22"/>
    </w:rPr>
  </w:style>
  <w:style w:type="paragraph" w:customStyle="1" w:styleId="D2340810ECB94003A071AA32B2D60EDC">
    <w:name w:val="D2340810ECB94003A071AA32B2D60EDC"/>
    <w:rsid w:val="00EB040F"/>
    <w:pPr>
      <w:widowControl w:val="0"/>
      <w:jc w:val="both"/>
    </w:pPr>
    <w:rPr>
      <w:kern w:val="2"/>
      <w:sz w:val="21"/>
      <w:szCs w:val="22"/>
    </w:rPr>
  </w:style>
  <w:style w:type="paragraph" w:customStyle="1" w:styleId="1D3D9F4DCF754B6682B0B0E92D616F3F">
    <w:name w:val="1D3D9F4DCF754B6682B0B0E92D616F3F"/>
    <w:rsid w:val="00EB040F"/>
    <w:pPr>
      <w:widowControl w:val="0"/>
      <w:jc w:val="both"/>
    </w:pPr>
    <w:rPr>
      <w:kern w:val="2"/>
      <w:sz w:val="21"/>
      <w:szCs w:val="22"/>
    </w:rPr>
  </w:style>
  <w:style w:type="paragraph" w:customStyle="1" w:styleId="88F66D736FD046B89D1F257C90594F13">
    <w:name w:val="88F66D736FD046B89D1F257C90594F13"/>
    <w:rsid w:val="00EB040F"/>
    <w:pPr>
      <w:widowControl w:val="0"/>
      <w:jc w:val="both"/>
    </w:pPr>
    <w:rPr>
      <w:kern w:val="2"/>
      <w:sz w:val="21"/>
      <w:szCs w:val="22"/>
    </w:rPr>
  </w:style>
  <w:style w:type="paragraph" w:customStyle="1" w:styleId="3766D1C3774E41A1867BAA8BD04169CB">
    <w:name w:val="3766D1C3774E41A1867BAA8BD04169CB"/>
    <w:rsid w:val="00EB040F"/>
    <w:pPr>
      <w:widowControl w:val="0"/>
      <w:jc w:val="both"/>
    </w:pPr>
    <w:rPr>
      <w:kern w:val="2"/>
      <w:sz w:val="21"/>
      <w:szCs w:val="22"/>
    </w:rPr>
  </w:style>
  <w:style w:type="paragraph" w:customStyle="1" w:styleId="91C1DEC28E7249FE8F1F1A6A7CB0A587">
    <w:name w:val="91C1DEC28E7249FE8F1F1A6A7CB0A587"/>
    <w:rsid w:val="00EB040F"/>
    <w:pPr>
      <w:widowControl w:val="0"/>
      <w:jc w:val="both"/>
    </w:pPr>
    <w:rPr>
      <w:kern w:val="2"/>
      <w:sz w:val="21"/>
      <w:szCs w:val="22"/>
    </w:rPr>
  </w:style>
  <w:style w:type="paragraph" w:customStyle="1" w:styleId="0B537C835A884D7E857D7FE3A756CD06">
    <w:name w:val="0B537C835A884D7E857D7FE3A756CD06"/>
    <w:rsid w:val="00EB040F"/>
    <w:pPr>
      <w:widowControl w:val="0"/>
      <w:jc w:val="both"/>
    </w:pPr>
    <w:rPr>
      <w:kern w:val="2"/>
      <w:sz w:val="21"/>
      <w:szCs w:val="22"/>
    </w:rPr>
  </w:style>
  <w:style w:type="paragraph" w:customStyle="1" w:styleId="4E5C829C4A3E49C5A152DD251B2F8710">
    <w:name w:val="4E5C829C4A3E49C5A152DD251B2F8710"/>
    <w:rsid w:val="00EB040F"/>
    <w:pPr>
      <w:widowControl w:val="0"/>
      <w:jc w:val="both"/>
    </w:pPr>
    <w:rPr>
      <w:kern w:val="2"/>
      <w:sz w:val="21"/>
      <w:szCs w:val="22"/>
    </w:rPr>
  </w:style>
  <w:style w:type="paragraph" w:customStyle="1" w:styleId="8DE9FEB81FAE41D0A6A1E94A79CD5239">
    <w:name w:val="8DE9FEB81FAE41D0A6A1E94A79CD5239"/>
    <w:rsid w:val="00EB040F"/>
    <w:pPr>
      <w:widowControl w:val="0"/>
      <w:jc w:val="both"/>
    </w:pPr>
    <w:rPr>
      <w:kern w:val="2"/>
      <w:sz w:val="21"/>
      <w:szCs w:val="22"/>
    </w:rPr>
  </w:style>
  <w:style w:type="paragraph" w:customStyle="1" w:styleId="95F5AB84F669468BB78A2172545E877D">
    <w:name w:val="95F5AB84F669468BB78A2172545E877D"/>
    <w:rsid w:val="006C792F"/>
    <w:pPr>
      <w:widowControl w:val="0"/>
      <w:jc w:val="both"/>
    </w:pPr>
    <w:rPr>
      <w:kern w:val="2"/>
      <w:sz w:val="21"/>
      <w:szCs w:val="22"/>
    </w:rPr>
  </w:style>
  <w:style w:type="paragraph" w:customStyle="1" w:styleId="C8D13C072766436D851549E44115ABCF">
    <w:name w:val="C8D13C072766436D851549E44115ABCF"/>
    <w:rsid w:val="006C792F"/>
    <w:pPr>
      <w:widowControl w:val="0"/>
      <w:jc w:val="both"/>
    </w:pPr>
    <w:rPr>
      <w:kern w:val="2"/>
      <w:sz w:val="21"/>
      <w:szCs w:val="22"/>
    </w:rPr>
  </w:style>
  <w:style w:type="paragraph" w:customStyle="1" w:styleId="5DD97077CF26429AA89A710BFFD7B130">
    <w:name w:val="5DD97077CF26429AA89A710BFFD7B130"/>
    <w:rsid w:val="006C792F"/>
    <w:pPr>
      <w:widowControl w:val="0"/>
      <w:jc w:val="both"/>
    </w:pPr>
    <w:rPr>
      <w:kern w:val="2"/>
      <w:sz w:val="21"/>
      <w:szCs w:val="22"/>
    </w:rPr>
  </w:style>
  <w:style w:type="paragraph" w:customStyle="1" w:styleId="7BF7023E319743EDA9D64B17D655F8D6">
    <w:name w:val="7BF7023E319743EDA9D64B17D655F8D6"/>
    <w:rsid w:val="006C792F"/>
    <w:pPr>
      <w:widowControl w:val="0"/>
      <w:jc w:val="both"/>
    </w:pPr>
    <w:rPr>
      <w:kern w:val="2"/>
      <w:sz w:val="21"/>
      <w:szCs w:val="22"/>
    </w:rPr>
  </w:style>
  <w:style w:type="paragraph" w:customStyle="1" w:styleId="2D80E9E8A3C7415997B1A516D66E673C">
    <w:name w:val="2D80E9E8A3C7415997B1A516D66E673C"/>
    <w:rsid w:val="006C792F"/>
    <w:pPr>
      <w:widowControl w:val="0"/>
      <w:jc w:val="both"/>
    </w:pPr>
    <w:rPr>
      <w:kern w:val="2"/>
      <w:sz w:val="21"/>
      <w:szCs w:val="22"/>
    </w:rPr>
  </w:style>
  <w:style w:type="paragraph" w:customStyle="1" w:styleId="74DF5DEF17EB4ED592FDD9AB2A23B37D">
    <w:name w:val="74DF5DEF17EB4ED592FDD9AB2A23B37D"/>
    <w:rsid w:val="006C792F"/>
    <w:pPr>
      <w:widowControl w:val="0"/>
      <w:jc w:val="both"/>
    </w:pPr>
    <w:rPr>
      <w:kern w:val="2"/>
      <w:sz w:val="21"/>
      <w:szCs w:val="22"/>
    </w:rPr>
  </w:style>
  <w:style w:type="paragraph" w:customStyle="1" w:styleId="9C9468BE9C6747649359D16DABBA5052">
    <w:name w:val="9C9468BE9C6747649359D16DABBA5052"/>
    <w:rsid w:val="006C792F"/>
    <w:pPr>
      <w:widowControl w:val="0"/>
      <w:jc w:val="both"/>
    </w:pPr>
    <w:rPr>
      <w:kern w:val="2"/>
      <w:sz w:val="21"/>
      <w:szCs w:val="22"/>
    </w:rPr>
  </w:style>
  <w:style w:type="paragraph" w:customStyle="1" w:styleId="F7E58BBCD94649BA823B94B78F52D741">
    <w:name w:val="F7E58BBCD94649BA823B94B78F52D741"/>
    <w:rsid w:val="006C792F"/>
    <w:pPr>
      <w:widowControl w:val="0"/>
      <w:jc w:val="both"/>
    </w:pPr>
    <w:rPr>
      <w:kern w:val="2"/>
      <w:sz w:val="21"/>
      <w:szCs w:val="22"/>
    </w:rPr>
  </w:style>
  <w:style w:type="paragraph" w:customStyle="1" w:styleId="31B4A7F669C94BBCA4CE9D0F4F70D911">
    <w:name w:val="31B4A7F669C94BBCA4CE9D0F4F70D911"/>
    <w:rsid w:val="006C792F"/>
    <w:pPr>
      <w:widowControl w:val="0"/>
      <w:jc w:val="both"/>
    </w:pPr>
    <w:rPr>
      <w:kern w:val="2"/>
      <w:sz w:val="21"/>
      <w:szCs w:val="22"/>
    </w:rPr>
  </w:style>
  <w:style w:type="paragraph" w:customStyle="1" w:styleId="143E3E1BE84542ACB4950AE1CE8A4161">
    <w:name w:val="143E3E1BE84542ACB4950AE1CE8A4161"/>
    <w:rsid w:val="006C792F"/>
    <w:pPr>
      <w:widowControl w:val="0"/>
      <w:jc w:val="both"/>
    </w:pPr>
    <w:rPr>
      <w:kern w:val="2"/>
      <w:sz w:val="21"/>
      <w:szCs w:val="22"/>
    </w:rPr>
  </w:style>
  <w:style w:type="paragraph" w:customStyle="1" w:styleId="400674C2B8494AC38FE619BA28A29701">
    <w:name w:val="400674C2B8494AC38FE619BA28A29701"/>
    <w:rsid w:val="006C792F"/>
    <w:pPr>
      <w:widowControl w:val="0"/>
      <w:jc w:val="both"/>
    </w:pPr>
    <w:rPr>
      <w:kern w:val="2"/>
      <w:sz w:val="21"/>
      <w:szCs w:val="22"/>
    </w:rPr>
  </w:style>
  <w:style w:type="paragraph" w:customStyle="1" w:styleId="420A254D21A24B7FA353FAEF965048B3">
    <w:name w:val="420A254D21A24B7FA353FAEF965048B3"/>
    <w:rsid w:val="006C792F"/>
    <w:pPr>
      <w:widowControl w:val="0"/>
      <w:jc w:val="both"/>
    </w:pPr>
    <w:rPr>
      <w:kern w:val="2"/>
      <w:sz w:val="21"/>
      <w:szCs w:val="22"/>
    </w:rPr>
  </w:style>
  <w:style w:type="paragraph" w:customStyle="1" w:styleId="A9317B828BEE400D96A61CECC5173D66">
    <w:name w:val="A9317B828BEE400D96A61CECC5173D66"/>
    <w:rsid w:val="006C792F"/>
    <w:pPr>
      <w:widowControl w:val="0"/>
      <w:jc w:val="both"/>
    </w:pPr>
    <w:rPr>
      <w:kern w:val="2"/>
      <w:sz w:val="21"/>
      <w:szCs w:val="22"/>
    </w:rPr>
  </w:style>
  <w:style w:type="paragraph" w:customStyle="1" w:styleId="39135576E1864BE299EF83D29CB13809">
    <w:name w:val="39135576E1864BE299EF83D29CB13809"/>
    <w:rsid w:val="006C792F"/>
    <w:pPr>
      <w:widowControl w:val="0"/>
      <w:jc w:val="both"/>
    </w:pPr>
    <w:rPr>
      <w:kern w:val="2"/>
      <w:sz w:val="21"/>
      <w:szCs w:val="22"/>
    </w:rPr>
  </w:style>
  <w:style w:type="paragraph" w:customStyle="1" w:styleId="59D1684EF2DD406C8D867732220645FD">
    <w:name w:val="59D1684EF2DD406C8D867732220645FD"/>
    <w:rsid w:val="00EA7B9A"/>
    <w:pPr>
      <w:widowControl w:val="0"/>
      <w:jc w:val="both"/>
    </w:pPr>
    <w:rPr>
      <w:kern w:val="2"/>
      <w:sz w:val="21"/>
      <w:szCs w:val="22"/>
    </w:rPr>
  </w:style>
  <w:style w:type="paragraph" w:customStyle="1" w:styleId="2F02AB33EDED45C8819EC0D94FB1B1EE">
    <w:name w:val="2F02AB33EDED45C8819EC0D94FB1B1EE"/>
    <w:rsid w:val="00EA7B9A"/>
    <w:pPr>
      <w:widowControl w:val="0"/>
      <w:jc w:val="both"/>
    </w:pPr>
    <w:rPr>
      <w:kern w:val="2"/>
      <w:sz w:val="21"/>
      <w:szCs w:val="22"/>
    </w:rPr>
  </w:style>
  <w:style w:type="paragraph" w:customStyle="1" w:styleId="E6A95F5778A340A682928D97557902B1">
    <w:name w:val="E6A95F5778A340A682928D97557902B1"/>
    <w:rsid w:val="00EA7B9A"/>
    <w:pPr>
      <w:widowControl w:val="0"/>
      <w:jc w:val="both"/>
    </w:pPr>
    <w:rPr>
      <w:kern w:val="2"/>
      <w:sz w:val="21"/>
      <w:szCs w:val="22"/>
    </w:rPr>
  </w:style>
  <w:style w:type="paragraph" w:customStyle="1" w:styleId="CC1A50B55D7F4029B62BBD22F95D3A9E">
    <w:name w:val="CC1A50B55D7F4029B62BBD22F95D3A9E"/>
    <w:rsid w:val="00EA7B9A"/>
    <w:pPr>
      <w:widowControl w:val="0"/>
      <w:jc w:val="both"/>
    </w:pPr>
    <w:rPr>
      <w:kern w:val="2"/>
      <w:sz w:val="21"/>
      <w:szCs w:val="22"/>
    </w:rPr>
  </w:style>
  <w:style w:type="paragraph" w:customStyle="1" w:styleId="29F2E756D7A947F19B04DDAD561AFD57">
    <w:name w:val="29F2E756D7A947F19B04DDAD561AFD57"/>
    <w:rsid w:val="00EA7B9A"/>
    <w:pPr>
      <w:widowControl w:val="0"/>
      <w:jc w:val="both"/>
    </w:pPr>
    <w:rPr>
      <w:kern w:val="2"/>
      <w:sz w:val="21"/>
      <w:szCs w:val="22"/>
    </w:rPr>
  </w:style>
  <w:style w:type="paragraph" w:customStyle="1" w:styleId="B307D67729F84CB085B84D5721974C55">
    <w:name w:val="B307D67729F84CB085B84D5721974C55"/>
    <w:rsid w:val="00EA7B9A"/>
    <w:pPr>
      <w:widowControl w:val="0"/>
      <w:jc w:val="both"/>
    </w:pPr>
    <w:rPr>
      <w:kern w:val="2"/>
      <w:sz w:val="21"/>
      <w:szCs w:val="22"/>
    </w:rPr>
  </w:style>
  <w:style w:type="paragraph" w:customStyle="1" w:styleId="EBC544B988BF4DF0A04124E08B88CAF9">
    <w:name w:val="EBC544B988BF4DF0A04124E08B88CAF9"/>
    <w:rsid w:val="00EA7B9A"/>
    <w:pPr>
      <w:widowControl w:val="0"/>
      <w:jc w:val="both"/>
    </w:pPr>
    <w:rPr>
      <w:kern w:val="2"/>
      <w:sz w:val="21"/>
      <w:szCs w:val="22"/>
    </w:rPr>
  </w:style>
  <w:style w:type="paragraph" w:customStyle="1" w:styleId="4B440B5B21C044DE84F63DA85DAC977C">
    <w:name w:val="4B440B5B21C044DE84F63DA85DAC977C"/>
    <w:rsid w:val="00EA7B9A"/>
    <w:pPr>
      <w:widowControl w:val="0"/>
      <w:jc w:val="both"/>
    </w:pPr>
    <w:rPr>
      <w:kern w:val="2"/>
      <w:sz w:val="21"/>
      <w:szCs w:val="22"/>
    </w:rPr>
  </w:style>
  <w:style w:type="paragraph" w:customStyle="1" w:styleId="D5CD4EDFD4784148832DD333CA4424D7">
    <w:name w:val="D5CD4EDFD4784148832DD333CA4424D7"/>
    <w:rsid w:val="00EA7B9A"/>
    <w:pPr>
      <w:widowControl w:val="0"/>
      <w:jc w:val="both"/>
    </w:pPr>
    <w:rPr>
      <w:kern w:val="2"/>
      <w:sz w:val="21"/>
      <w:szCs w:val="22"/>
    </w:rPr>
  </w:style>
  <w:style w:type="paragraph" w:customStyle="1" w:styleId="3B0D8B899DF44F33B9095D1247223A12">
    <w:name w:val="3B0D8B899DF44F33B9095D1247223A12"/>
    <w:rsid w:val="00EA7B9A"/>
    <w:pPr>
      <w:widowControl w:val="0"/>
      <w:jc w:val="both"/>
    </w:pPr>
    <w:rPr>
      <w:kern w:val="2"/>
      <w:sz w:val="21"/>
      <w:szCs w:val="22"/>
    </w:rPr>
  </w:style>
  <w:style w:type="paragraph" w:customStyle="1" w:styleId="59CDF514B82046C59F85983506072693">
    <w:name w:val="59CDF514B82046C59F85983506072693"/>
    <w:rsid w:val="00890F43"/>
    <w:pPr>
      <w:widowControl w:val="0"/>
      <w:jc w:val="both"/>
    </w:pPr>
    <w:rPr>
      <w:kern w:val="2"/>
      <w:sz w:val="21"/>
      <w:szCs w:val="22"/>
    </w:rPr>
  </w:style>
  <w:style w:type="paragraph" w:customStyle="1" w:styleId="8F113DE9C9644BE6BFAE6E3890ABD28D">
    <w:name w:val="8F113DE9C9644BE6BFAE6E3890ABD28D"/>
    <w:rsid w:val="00890F43"/>
    <w:pPr>
      <w:widowControl w:val="0"/>
      <w:jc w:val="both"/>
    </w:pPr>
    <w:rPr>
      <w:kern w:val="2"/>
      <w:sz w:val="21"/>
      <w:szCs w:val="22"/>
    </w:rPr>
  </w:style>
  <w:style w:type="paragraph" w:customStyle="1" w:styleId="51EF09FE398E492B9E4CD775DCCEA183">
    <w:name w:val="51EF09FE398E492B9E4CD775DCCEA183"/>
    <w:rsid w:val="00EF5955"/>
    <w:pPr>
      <w:widowControl w:val="0"/>
      <w:jc w:val="both"/>
    </w:pPr>
    <w:rPr>
      <w:kern w:val="2"/>
      <w:sz w:val="21"/>
      <w:szCs w:val="22"/>
    </w:rPr>
  </w:style>
  <w:style w:type="paragraph" w:customStyle="1" w:styleId="2C9EED0B3B1B405388C14DBF48BD4157">
    <w:name w:val="2C9EED0B3B1B405388C14DBF48BD4157"/>
    <w:rsid w:val="00EF5955"/>
    <w:pPr>
      <w:widowControl w:val="0"/>
      <w:jc w:val="both"/>
    </w:pPr>
    <w:rPr>
      <w:kern w:val="2"/>
      <w:sz w:val="21"/>
      <w:szCs w:val="22"/>
    </w:rPr>
  </w:style>
  <w:style w:type="paragraph" w:customStyle="1" w:styleId="C58C37178DE947F29046D0C293DF859E">
    <w:name w:val="C58C37178DE947F29046D0C293DF859E"/>
    <w:rsid w:val="00EF5955"/>
    <w:pPr>
      <w:widowControl w:val="0"/>
      <w:jc w:val="both"/>
    </w:pPr>
    <w:rPr>
      <w:kern w:val="2"/>
      <w:sz w:val="21"/>
      <w:szCs w:val="22"/>
    </w:rPr>
  </w:style>
  <w:style w:type="paragraph" w:customStyle="1" w:styleId="122CCD7AB4614A0FA33BBE9A290FAFE9">
    <w:name w:val="122CCD7AB4614A0FA33BBE9A290FAFE9"/>
    <w:rsid w:val="00EF5955"/>
    <w:pPr>
      <w:widowControl w:val="0"/>
      <w:jc w:val="both"/>
    </w:pPr>
    <w:rPr>
      <w:kern w:val="2"/>
      <w:sz w:val="21"/>
      <w:szCs w:val="22"/>
    </w:rPr>
  </w:style>
  <w:style w:type="paragraph" w:customStyle="1" w:styleId="E100EAC8F5AA49568A7AAE2EFD80203F">
    <w:name w:val="E100EAC8F5AA49568A7AAE2EFD80203F"/>
    <w:rsid w:val="00EF5955"/>
    <w:pPr>
      <w:widowControl w:val="0"/>
      <w:jc w:val="both"/>
    </w:pPr>
    <w:rPr>
      <w:kern w:val="2"/>
      <w:sz w:val="21"/>
      <w:szCs w:val="22"/>
    </w:rPr>
  </w:style>
  <w:style w:type="paragraph" w:customStyle="1" w:styleId="CBCAFE458F6047BF9DE6C6CAB9FCFFAA">
    <w:name w:val="CBCAFE458F6047BF9DE6C6CAB9FCFFAA"/>
    <w:rsid w:val="00EF5955"/>
    <w:pPr>
      <w:widowControl w:val="0"/>
      <w:jc w:val="both"/>
    </w:pPr>
    <w:rPr>
      <w:kern w:val="2"/>
      <w:sz w:val="21"/>
      <w:szCs w:val="22"/>
    </w:rPr>
  </w:style>
  <w:style w:type="paragraph" w:customStyle="1" w:styleId="2B9082D0E740424A909A9F6935E7267E">
    <w:name w:val="2B9082D0E740424A909A9F6935E7267E"/>
    <w:rsid w:val="00EF5955"/>
    <w:pPr>
      <w:widowControl w:val="0"/>
      <w:jc w:val="both"/>
    </w:pPr>
    <w:rPr>
      <w:kern w:val="2"/>
      <w:sz w:val="21"/>
      <w:szCs w:val="22"/>
    </w:rPr>
  </w:style>
  <w:style w:type="paragraph" w:customStyle="1" w:styleId="871EC4F670CF4877973457598780FA59">
    <w:name w:val="871EC4F670CF4877973457598780FA59"/>
    <w:rsid w:val="00347003"/>
    <w:pPr>
      <w:widowControl w:val="0"/>
      <w:jc w:val="both"/>
    </w:pPr>
    <w:rPr>
      <w:kern w:val="2"/>
      <w:sz w:val="21"/>
      <w:szCs w:val="22"/>
    </w:rPr>
  </w:style>
  <w:style w:type="paragraph" w:customStyle="1" w:styleId="3A9A1607C0EC4D988C6B6B12CCDD5A36">
    <w:name w:val="3A9A1607C0EC4D988C6B6B12CCDD5A36"/>
    <w:rsid w:val="00DF6F7F"/>
    <w:pPr>
      <w:widowControl w:val="0"/>
      <w:jc w:val="both"/>
    </w:pPr>
    <w:rPr>
      <w:kern w:val="2"/>
      <w:sz w:val="21"/>
      <w:szCs w:val="22"/>
    </w:rPr>
  </w:style>
  <w:style w:type="paragraph" w:customStyle="1" w:styleId="05C0080D25D54C6FB805641F70A4384B">
    <w:name w:val="05C0080D25D54C6FB805641F70A4384B"/>
    <w:rsid w:val="00DF6F7F"/>
    <w:pPr>
      <w:widowControl w:val="0"/>
      <w:jc w:val="both"/>
    </w:pPr>
    <w:rPr>
      <w:kern w:val="2"/>
      <w:sz w:val="21"/>
      <w:szCs w:val="22"/>
    </w:rPr>
  </w:style>
  <w:style w:type="paragraph" w:customStyle="1" w:styleId="AB8A1E3F3F1E4CA6AA5D1867D5F94FEE">
    <w:name w:val="AB8A1E3F3F1E4CA6AA5D1867D5F94FEE"/>
    <w:rsid w:val="00DF6F7F"/>
    <w:pPr>
      <w:widowControl w:val="0"/>
      <w:jc w:val="both"/>
    </w:pPr>
    <w:rPr>
      <w:kern w:val="2"/>
      <w:sz w:val="21"/>
      <w:szCs w:val="22"/>
    </w:rPr>
  </w:style>
  <w:style w:type="paragraph" w:customStyle="1" w:styleId="3A15A3326E9A4E9D970D2FBD1DE903FE">
    <w:name w:val="3A15A3326E9A4E9D970D2FBD1DE903FE"/>
    <w:rsid w:val="00DF6F7F"/>
    <w:pPr>
      <w:widowControl w:val="0"/>
      <w:jc w:val="both"/>
    </w:pPr>
    <w:rPr>
      <w:kern w:val="2"/>
      <w:sz w:val="21"/>
      <w:szCs w:val="22"/>
    </w:rPr>
  </w:style>
  <w:style w:type="paragraph" w:customStyle="1" w:styleId="8C9119D7B5AD4C5794CDB3D67639B2EF">
    <w:name w:val="8C9119D7B5AD4C5794CDB3D67639B2EF"/>
    <w:rsid w:val="006C1661"/>
    <w:pPr>
      <w:widowControl w:val="0"/>
      <w:jc w:val="both"/>
    </w:pPr>
    <w:rPr>
      <w:kern w:val="2"/>
      <w:sz w:val="21"/>
      <w:szCs w:val="22"/>
    </w:rPr>
  </w:style>
  <w:style w:type="paragraph" w:customStyle="1" w:styleId="AB55151139414B54B8DA013EFDA270CC">
    <w:name w:val="AB55151139414B54B8DA013EFDA270CC"/>
    <w:rsid w:val="006C1661"/>
    <w:pPr>
      <w:widowControl w:val="0"/>
      <w:jc w:val="both"/>
    </w:pPr>
    <w:rPr>
      <w:kern w:val="2"/>
      <w:sz w:val="21"/>
      <w:szCs w:val="22"/>
    </w:rPr>
  </w:style>
  <w:style w:type="paragraph" w:customStyle="1" w:styleId="FFEAB771AB8B43CEB6BD38E5FAE5EFAD">
    <w:name w:val="FFEAB771AB8B43CEB6BD38E5FAE5EFAD"/>
    <w:rsid w:val="006C1661"/>
    <w:pPr>
      <w:widowControl w:val="0"/>
      <w:jc w:val="both"/>
    </w:pPr>
    <w:rPr>
      <w:kern w:val="2"/>
      <w:sz w:val="21"/>
      <w:szCs w:val="22"/>
    </w:rPr>
  </w:style>
  <w:style w:type="paragraph" w:customStyle="1" w:styleId="A3AF6F9C13164535976111D41DC8A765">
    <w:name w:val="A3AF6F9C13164535976111D41DC8A765"/>
    <w:rsid w:val="006C1661"/>
    <w:pPr>
      <w:widowControl w:val="0"/>
      <w:jc w:val="both"/>
    </w:pPr>
    <w:rPr>
      <w:kern w:val="2"/>
      <w:sz w:val="21"/>
      <w:szCs w:val="22"/>
    </w:rPr>
  </w:style>
  <w:style w:type="paragraph" w:customStyle="1" w:styleId="1F89084F561749FE8B961820B881FF9A">
    <w:name w:val="1F89084F561749FE8B961820B881FF9A"/>
    <w:rsid w:val="00960125"/>
    <w:pPr>
      <w:widowControl w:val="0"/>
      <w:jc w:val="both"/>
    </w:pPr>
    <w:rPr>
      <w:kern w:val="2"/>
      <w:sz w:val="21"/>
      <w:szCs w:val="22"/>
    </w:rPr>
  </w:style>
  <w:style w:type="paragraph" w:customStyle="1" w:styleId="CAB39F29A8E64F49B3AC8D7976A912E5">
    <w:name w:val="CAB39F29A8E64F49B3AC8D7976A912E5"/>
    <w:rsid w:val="00960125"/>
    <w:pPr>
      <w:widowControl w:val="0"/>
      <w:jc w:val="both"/>
    </w:pPr>
    <w:rPr>
      <w:kern w:val="2"/>
      <w:sz w:val="21"/>
      <w:szCs w:val="22"/>
    </w:rPr>
  </w:style>
  <w:style w:type="paragraph" w:customStyle="1" w:styleId="A74F598B8AB740D38547300A4823578B">
    <w:name w:val="A74F598B8AB740D38547300A4823578B"/>
    <w:rsid w:val="00960125"/>
    <w:pPr>
      <w:widowControl w:val="0"/>
      <w:jc w:val="both"/>
    </w:pPr>
    <w:rPr>
      <w:kern w:val="2"/>
      <w:sz w:val="21"/>
      <w:szCs w:val="22"/>
    </w:rPr>
  </w:style>
  <w:style w:type="paragraph" w:customStyle="1" w:styleId="117901D7D44147018D3B248C66D18616">
    <w:name w:val="117901D7D44147018D3B248C66D18616"/>
    <w:rsid w:val="00960125"/>
    <w:pPr>
      <w:widowControl w:val="0"/>
      <w:jc w:val="both"/>
    </w:pPr>
    <w:rPr>
      <w:kern w:val="2"/>
      <w:sz w:val="21"/>
      <w:szCs w:val="22"/>
    </w:rPr>
  </w:style>
  <w:style w:type="paragraph" w:customStyle="1" w:styleId="DB01F48116BE44768E5F942A34E688FB">
    <w:name w:val="DB01F48116BE44768E5F942A34E688FB"/>
    <w:rsid w:val="00960125"/>
    <w:pPr>
      <w:widowControl w:val="0"/>
      <w:jc w:val="both"/>
    </w:pPr>
    <w:rPr>
      <w:kern w:val="2"/>
      <w:sz w:val="21"/>
      <w:szCs w:val="22"/>
    </w:rPr>
  </w:style>
  <w:style w:type="paragraph" w:customStyle="1" w:styleId="E20DCD7898A7404C8E2710412E8592D5">
    <w:name w:val="E20DCD7898A7404C8E2710412E8592D5"/>
    <w:rsid w:val="00960125"/>
    <w:pPr>
      <w:widowControl w:val="0"/>
      <w:jc w:val="both"/>
    </w:pPr>
    <w:rPr>
      <w:kern w:val="2"/>
      <w:sz w:val="21"/>
      <w:szCs w:val="22"/>
    </w:rPr>
  </w:style>
  <w:style w:type="paragraph" w:customStyle="1" w:styleId="B95A534A03E24CB19F8105A9B6B34E06">
    <w:name w:val="B95A534A03E24CB19F8105A9B6B34E06"/>
    <w:rsid w:val="00960125"/>
    <w:pPr>
      <w:widowControl w:val="0"/>
      <w:jc w:val="both"/>
    </w:pPr>
    <w:rPr>
      <w:kern w:val="2"/>
      <w:sz w:val="21"/>
      <w:szCs w:val="22"/>
    </w:rPr>
  </w:style>
  <w:style w:type="paragraph" w:customStyle="1" w:styleId="8E5A01FFF0F241E880F5210F8D47CADC">
    <w:name w:val="8E5A01FFF0F241E880F5210F8D47CADC"/>
    <w:rsid w:val="00960125"/>
    <w:pPr>
      <w:widowControl w:val="0"/>
      <w:jc w:val="both"/>
    </w:pPr>
    <w:rPr>
      <w:kern w:val="2"/>
      <w:sz w:val="21"/>
      <w:szCs w:val="22"/>
    </w:rPr>
  </w:style>
  <w:style w:type="paragraph" w:customStyle="1" w:styleId="681902E7BB414D89A0A7598D8D69B30F">
    <w:name w:val="681902E7BB414D89A0A7598D8D69B30F"/>
    <w:rsid w:val="00960125"/>
    <w:pPr>
      <w:widowControl w:val="0"/>
      <w:jc w:val="both"/>
    </w:pPr>
    <w:rPr>
      <w:kern w:val="2"/>
      <w:sz w:val="21"/>
      <w:szCs w:val="22"/>
    </w:rPr>
  </w:style>
  <w:style w:type="paragraph" w:customStyle="1" w:styleId="E111B6694D324B459380223055A1752C">
    <w:name w:val="E111B6694D324B459380223055A1752C"/>
    <w:rsid w:val="00960125"/>
    <w:pPr>
      <w:widowControl w:val="0"/>
      <w:jc w:val="both"/>
    </w:pPr>
    <w:rPr>
      <w:kern w:val="2"/>
      <w:sz w:val="21"/>
      <w:szCs w:val="22"/>
    </w:rPr>
  </w:style>
  <w:style w:type="paragraph" w:customStyle="1" w:styleId="4522292E658547C1B14E3B2DCFA75FAE">
    <w:name w:val="4522292E658547C1B14E3B2DCFA75FAE"/>
    <w:rsid w:val="00960125"/>
    <w:pPr>
      <w:widowControl w:val="0"/>
      <w:jc w:val="both"/>
    </w:pPr>
    <w:rPr>
      <w:kern w:val="2"/>
      <w:sz w:val="21"/>
      <w:szCs w:val="22"/>
    </w:rPr>
  </w:style>
  <w:style w:type="paragraph" w:customStyle="1" w:styleId="9EEA3818C81C4F98A5E93CCF26320EB6">
    <w:name w:val="9EEA3818C81C4F98A5E93CCF26320EB6"/>
    <w:rsid w:val="00960125"/>
    <w:pPr>
      <w:widowControl w:val="0"/>
      <w:jc w:val="both"/>
    </w:pPr>
    <w:rPr>
      <w:kern w:val="2"/>
      <w:sz w:val="21"/>
      <w:szCs w:val="22"/>
    </w:rPr>
  </w:style>
  <w:style w:type="paragraph" w:customStyle="1" w:styleId="B8DAEF771FB042E7B3F96F9AF93FD61B">
    <w:name w:val="B8DAEF771FB042E7B3F96F9AF93FD61B"/>
    <w:rsid w:val="00960125"/>
    <w:pPr>
      <w:widowControl w:val="0"/>
      <w:jc w:val="both"/>
    </w:pPr>
    <w:rPr>
      <w:kern w:val="2"/>
      <w:sz w:val="21"/>
      <w:szCs w:val="22"/>
    </w:rPr>
  </w:style>
  <w:style w:type="paragraph" w:customStyle="1" w:styleId="C6650F6B24734B129FBC37AFCA555C77">
    <w:name w:val="C6650F6B24734B129FBC37AFCA555C77"/>
    <w:rsid w:val="00960125"/>
    <w:pPr>
      <w:widowControl w:val="0"/>
      <w:jc w:val="both"/>
    </w:pPr>
    <w:rPr>
      <w:kern w:val="2"/>
      <w:sz w:val="21"/>
      <w:szCs w:val="22"/>
    </w:rPr>
  </w:style>
  <w:style w:type="paragraph" w:customStyle="1" w:styleId="BB27172DE31F4B88A511D86813B18947">
    <w:name w:val="BB27172DE31F4B88A511D86813B18947"/>
    <w:rsid w:val="00960125"/>
    <w:pPr>
      <w:widowControl w:val="0"/>
      <w:jc w:val="both"/>
    </w:pPr>
    <w:rPr>
      <w:kern w:val="2"/>
      <w:sz w:val="21"/>
      <w:szCs w:val="22"/>
    </w:rPr>
  </w:style>
  <w:style w:type="paragraph" w:customStyle="1" w:styleId="7F59DF8E91AF4D3FB0E45A99D25836FC">
    <w:name w:val="7F59DF8E91AF4D3FB0E45A99D25836FC"/>
    <w:rsid w:val="00960125"/>
    <w:pPr>
      <w:widowControl w:val="0"/>
      <w:jc w:val="both"/>
    </w:pPr>
    <w:rPr>
      <w:kern w:val="2"/>
      <w:sz w:val="21"/>
      <w:szCs w:val="22"/>
    </w:rPr>
  </w:style>
  <w:style w:type="paragraph" w:customStyle="1" w:styleId="8BAF8B98CC144EF99B7C80C2C0ACF919">
    <w:name w:val="8BAF8B98CC144EF99B7C80C2C0ACF919"/>
    <w:rsid w:val="00960125"/>
    <w:pPr>
      <w:widowControl w:val="0"/>
      <w:jc w:val="both"/>
    </w:pPr>
    <w:rPr>
      <w:kern w:val="2"/>
      <w:sz w:val="21"/>
      <w:szCs w:val="22"/>
    </w:rPr>
  </w:style>
  <w:style w:type="paragraph" w:customStyle="1" w:styleId="280303868129438E9EA22EBF43785945">
    <w:name w:val="280303868129438E9EA22EBF43785945"/>
    <w:rsid w:val="00960125"/>
    <w:pPr>
      <w:widowControl w:val="0"/>
      <w:jc w:val="both"/>
    </w:pPr>
    <w:rPr>
      <w:kern w:val="2"/>
      <w:sz w:val="21"/>
      <w:szCs w:val="22"/>
    </w:rPr>
  </w:style>
  <w:style w:type="paragraph" w:customStyle="1" w:styleId="293576A41C2F403C9F630592E097B05F">
    <w:name w:val="293576A41C2F403C9F630592E097B05F"/>
    <w:rsid w:val="00960125"/>
    <w:pPr>
      <w:widowControl w:val="0"/>
      <w:jc w:val="both"/>
    </w:pPr>
    <w:rPr>
      <w:kern w:val="2"/>
      <w:sz w:val="21"/>
      <w:szCs w:val="22"/>
    </w:rPr>
  </w:style>
  <w:style w:type="paragraph" w:customStyle="1" w:styleId="524B89E299A54465B1D1E380F7DCF2BF">
    <w:name w:val="524B89E299A54465B1D1E380F7DCF2BF"/>
    <w:rsid w:val="00960125"/>
    <w:pPr>
      <w:widowControl w:val="0"/>
      <w:jc w:val="both"/>
    </w:pPr>
    <w:rPr>
      <w:kern w:val="2"/>
      <w:sz w:val="21"/>
      <w:szCs w:val="22"/>
    </w:rPr>
  </w:style>
  <w:style w:type="paragraph" w:customStyle="1" w:styleId="1336C744F65A4FD6B00FEA317F3D71FF">
    <w:name w:val="1336C744F65A4FD6B00FEA317F3D71FF"/>
    <w:rsid w:val="00960125"/>
    <w:pPr>
      <w:widowControl w:val="0"/>
      <w:jc w:val="both"/>
    </w:pPr>
    <w:rPr>
      <w:kern w:val="2"/>
      <w:sz w:val="21"/>
      <w:szCs w:val="22"/>
    </w:rPr>
  </w:style>
  <w:style w:type="paragraph" w:customStyle="1" w:styleId="FCC5955CC4E04552A97D6E1519F54448">
    <w:name w:val="FCC5955CC4E04552A97D6E1519F54448"/>
    <w:rsid w:val="00960125"/>
    <w:pPr>
      <w:widowControl w:val="0"/>
      <w:jc w:val="both"/>
    </w:pPr>
    <w:rPr>
      <w:kern w:val="2"/>
      <w:sz w:val="21"/>
      <w:szCs w:val="22"/>
    </w:rPr>
  </w:style>
  <w:style w:type="paragraph" w:customStyle="1" w:styleId="3B074BDF2AE04638BC693844B73743B9">
    <w:name w:val="3B074BDF2AE04638BC693844B73743B9"/>
    <w:rsid w:val="00960125"/>
    <w:pPr>
      <w:widowControl w:val="0"/>
      <w:jc w:val="both"/>
    </w:pPr>
    <w:rPr>
      <w:kern w:val="2"/>
      <w:sz w:val="21"/>
      <w:szCs w:val="22"/>
    </w:rPr>
  </w:style>
  <w:style w:type="paragraph" w:customStyle="1" w:styleId="A5EC0F0323F5423AA153FC99C2078CA4">
    <w:name w:val="A5EC0F0323F5423AA153FC99C2078CA4"/>
    <w:rsid w:val="00E46AB7"/>
    <w:pPr>
      <w:widowControl w:val="0"/>
      <w:jc w:val="both"/>
    </w:pPr>
    <w:rPr>
      <w:kern w:val="2"/>
      <w:sz w:val="21"/>
      <w:szCs w:val="22"/>
    </w:rPr>
  </w:style>
  <w:style w:type="paragraph" w:customStyle="1" w:styleId="D799924BF54141B498FE68E512BB8D61">
    <w:name w:val="D799924BF54141B498FE68E512BB8D61"/>
    <w:rsid w:val="00F9121F"/>
    <w:pPr>
      <w:widowControl w:val="0"/>
      <w:jc w:val="both"/>
    </w:pPr>
    <w:rPr>
      <w:kern w:val="2"/>
      <w:sz w:val="21"/>
      <w:szCs w:val="22"/>
    </w:rPr>
  </w:style>
  <w:style w:type="paragraph" w:customStyle="1" w:styleId="498C3819545544318412FD8D61D6FA7C">
    <w:name w:val="498C3819545544318412FD8D61D6FA7C"/>
    <w:rsid w:val="00F9121F"/>
    <w:pPr>
      <w:widowControl w:val="0"/>
      <w:jc w:val="both"/>
    </w:pPr>
    <w:rPr>
      <w:kern w:val="2"/>
      <w:sz w:val="21"/>
      <w:szCs w:val="22"/>
    </w:rPr>
  </w:style>
  <w:style w:type="paragraph" w:customStyle="1" w:styleId="21F0011FAB7C4B3BBBC7C7C4125DC211">
    <w:name w:val="21F0011FAB7C4B3BBBC7C7C4125DC211"/>
    <w:rsid w:val="00F9121F"/>
    <w:pPr>
      <w:widowControl w:val="0"/>
      <w:jc w:val="both"/>
    </w:pPr>
    <w:rPr>
      <w:kern w:val="2"/>
      <w:sz w:val="21"/>
      <w:szCs w:val="22"/>
    </w:rPr>
  </w:style>
  <w:style w:type="paragraph" w:customStyle="1" w:styleId="390FBA6171FE4E2FA3CAEC0D6A8CF153">
    <w:name w:val="390FBA6171FE4E2FA3CAEC0D6A8CF153"/>
    <w:rsid w:val="00BF3BBE"/>
    <w:pPr>
      <w:widowControl w:val="0"/>
      <w:jc w:val="both"/>
    </w:pPr>
    <w:rPr>
      <w:kern w:val="2"/>
      <w:sz w:val="21"/>
      <w:szCs w:val="22"/>
    </w:rPr>
  </w:style>
  <w:style w:type="paragraph" w:customStyle="1" w:styleId="99449354FE6540AEBAA4F4C86114AC3E">
    <w:name w:val="99449354FE6540AEBAA4F4C86114AC3E"/>
    <w:rsid w:val="00BF3BBE"/>
    <w:pPr>
      <w:widowControl w:val="0"/>
      <w:jc w:val="both"/>
    </w:pPr>
    <w:rPr>
      <w:kern w:val="2"/>
      <w:sz w:val="21"/>
      <w:szCs w:val="22"/>
    </w:rPr>
  </w:style>
  <w:style w:type="paragraph" w:customStyle="1" w:styleId="FAFF16E5B9944B8FA8EB84AA3537D5EA">
    <w:name w:val="FAFF16E5B9944B8FA8EB84AA3537D5EA"/>
    <w:rsid w:val="00BF3BBE"/>
    <w:pPr>
      <w:widowControl w:val="0"/>
      <w:jc w:val="both"/>
    </w:pPr>
    <w:rPr>
      <w:kern w:val="2"/>
      <w:sz w:val="21"/>
      <w:szCs w:val="22"/>
    </w:rPr>
  </w:style>
  <w:style w:type="paragraph" w:customStyle="1" w:styleId="A9E9852AFD9A4C62A8AEC6CFE67FC038">
    <w:name w:val="A9E9852AFD9A4C62A8AEC6CFE67FC038"/>
    <w:rsid w:val="00BF3BBE"/>
    <w:pPr>
      <w:widowControl w:val="0"/>
      <w:jc w:val="both"/>
    </w:pPr>
    <w:rPr>
      <w:kern w:val="2"/>
      <w:sz w:val="21"/>
      <w:szCs w:val="22"/>
    </w:rPr>
  </w:style>
  <w:style w:type="paragraph" w:customStyle="1" w:styleId="04DF45C1C9434AF984FC5F3C41E11CBF">
    <w:name w:val="04DF45C1C9434AF984FC5F3C41E11CBF"/>
    <w:rsid w:val="00BF3BBE"/>
    <w:pPr>
      <w:widowControl w:val="0"/>
      <w:jc w:val="both"/>
    </w:pPr>
    <w:rPr>
      <w:kern w:val="2"/>
      <w:sz w:val="21"/>
      <w:szCs w:val="22"/>
    </w:rPr>
  </w:style>
  <w:style w:type="paragraph" w:customStyle="1" w:styleId="116900E6F1734588BEA6A5054F666BB1">
    <w:name w:val="116900E6F1734588BEA6A5054F666BB1"/>
    <w:rsid w:val="00441DC1"/>
    <w:pPr>
      <w:widowControl w:val="0"/>
      <w:jc w:val="both"/>
    </w:pPr>
    <w:rPr>
      <w:kern w:val="2"/>
      <w:sz w:val="21"/>
      <w:szCs w:val="22"/>
    </w:rPr>
  </w:style>
  <w:style w:type="paragraph" w:customStyle="1" w:styleId="07EBFD150CBD450C82DD66625884A56E">
    <w:name w:val="07EBFD150CBD450C82DD66625884A56E"/>
    <w:rsid w:val="00441DC1"/>
    <w:pPr>
      <w:widowControl w:val="0"/>
      <w:jc w:val="both"/>
    </w:pPr>
    <w:rPr>
      <w:kern w:val="2"/>
      <w:sz w:val="21"/>
      <w:szCs w:val="22"/>
    </w:rPr>
  </w:style>
  <w:style w:type="paragraph" w:customStyle="1" w:styleId="F5F42F51EE3543EDBB5DA4F185C31C82">
    <w:name w:val="F5F42F51EE3543EDBB5DA4F185C31C82"/>
    <w:rsid w:val="00441DC1"/>
    <w:pPr>
      <w:widowControl w:val="0"/>
      <w:jc w:val="both"/>
    </w:pPr>
    <w:rPr>
      <w:kern w:val="2"/>
      <w:sz w:val="21"/>
      <w:szCs w:val="22"/>
    </w:rPr>
  </w:style>
  <w:style w:type="paragraph" w:customStyle="1" w:styleId="4F3534E969334361812451BC4FA66C4E">
    <w:name w:val="4F3534E969334361812451BC4FA66C4E"/>
    <w:rsid w:val="000A2D39"/>
    <w:pPr>
      <w:widowControl w:val="0"/>
      <w:jc w:val="both"/>
    </w:pPr>
    <w:rPr>
      <w:kern w:val="2"/>
      <w:sz w:val="21"/>
      <w:szCs w:val="22"/>
    </w:rPr>
  </w:style>
  <w:style w:type="paragraph" w:customStyle="1" w:styleId="CC8930D996874AB793183A73C1B5873D">
    <w:name w:val="CC8930D996874AB793183A73C1B5873D"/>
    <w:rsid w:val="000A2D39"/>
    <w:pPr>
      <w:widowControl w:val="0"/>
      <w:jc w:val="both"/>
    </w:pPr>
    <w:rPr>
      <w:kern w:val="2"/>
      <w:sz w:val="21"/>
      <w:szCs w:val="22"/>
    </w:rPr>
  </w:style>
  <w:style w:type="paragraph" w:customStyle="1" w:styleId="D1908812274D468B996231B978B1D8D9">
    <w:name w:val="D1908812274D468B996231B978B1D8D9"/>
    <w:rsid w:val="00EC1A18"/>
    <w:pPr>
      <w:widowControl w:val="0"/>
      <w:jc w:val="both"/>
    </w:pPr>
    <w:rPr>
      <w:kern w:val="2"/>
      <w:sz w:val="21"/>
      <w:szCs w:val="22"/>
    </w:rPr>
  </w:style>
  <w:style w:type="paragraph" w:customStyle="1" w:styleId="DD693868F2FA4CF9826826E1B4392856">
    <w:name w:val="DD693868F2FA4CF9826826E1B4392856"/>
    <w:rsid w:val="00EC1A18"/>
    <w:pPr>
      <w:widowControl w:val="0"/>
      <w:jc w:val="both"/>
    </w:pPr>
    <w:rPr>
      <w:kern w:val="2"/>
      <w:sz w:val="21"/>
      <w:szCs w:val="22"/>
    </w:rPr>
  </w:style>
  <w:style w:type="paragraph" w:customStyle="1" w:styleId="2F7EFF0B8A4E4122B818C3943260D23D">
    <w:name w:val="2F7EFF0B8A4E4122B818C3943260D23D"/>
    <w:rsid w:val="00EC1A18"/>
    <w:pPr>
      <w:widowControl w:val="0"/>
      <w:jc w:val="both"/>
    </w:pPr>
    <w:rPr>
      <w:kern w:val="2"/>
      <w:sz w:val="21"/>
      <w:szCs w:val="22"/>
    </w:rPr>
  </w:style>
  <w:style w:type="paragraph" w:customStyle="1" w:styleId="AF61264BE922430CB14FBEAE1003687E">
    <w:name w:val="AF61264BE922430CB14FBEAE1003687E"/>
    <w:rsid w:val="00CB1289"/>
    <w:pPr>
      <w:widowControl w:val="0"/>
      <w:jc w:val="both"/>
    </w:pPr>
    <w:rPr>
      <w:kern w:val="2"/>
      <w:sz w:val="21"/>
      <w:szCs w:val="22"/>
    </w:rPr>
  </w:style>
  <w:style w:type="paragraph" w:customStyle="1" w:styleId="C69948EAAF694E8B93301A694E4C5716">
    <w:name w:val="C69948EAAF694E8B93301A694E4C5716"/>
    <w:rsid w:val="00CB1289"/>
    <w:pPr>
      <w:widowControl w:val="0"/>
      <w:jc w:val="both"/>
    </w:pPr>
    <w:rPr>
      <w:kern w:val="2"/>
      <w:sz w:val="21"/>
      <w:szCs w:val="22"/>
    </w:rPr>
  </w:style>
  <w:style w:type="paragraph" w:customStyle="1" w:styleId="DB9FC9F081414386B572D6C6FA3D6A85">
    <w:name w:val="DB9FC9F081414386B572D6C6FA3D6A85"/>
    <w:rsid w:val="001D1465"/>
    <w:pPr>
      <w:widowControl w:val="0"/>
      <w:jc w:val="both"/>
    </w:pPr>
    <w:rPr>
      <w:kern w:val="2"/>
      <w:sz w:val="21"/>
      <w:szCs w:val="22"/>
    </w:rPr>
  </w:style>
  <w:style w:type="paragraph" w:customStyle="1" w:styleId="DA7C39E895614E48AF860CA4F0893F3C">
    <w:name w:val="DA7C39E895614E48AF860CA4F0893F3C"/>
    <w:rsid w:val="001D1465"/>
    <w:pPr>
      <w:widowControl w:val="0"/>
      <w:jc w:val="both"/>
    </w:pPr>
    <w:rPr>
      <w:kern w:val="2"/>
      <w:sz w:val="21"/>
      <w:szCs w:val="22"/>
    </w:rPr>
  </w:style>
  <w:style w:type="paragraph" w:customStyle="1" w:styleId="F561AE1E8B89495889D6D96133E40D05">
    <w:name w:val="F561AE1E8B89495889D6D96133E40D05"/>
    <w:rsid w:val="001D1465"/>
    <w:pPr>
      <w:widowControl w:val="0"/>
      <w:jc w:val="both"/>
    </w:pPr>
    <w:rPr>
      <w:kern w:val="2"/>
      <w:sz w:val="21"/>
      <w:szCs w:val="22"/>
    </w:rPr>
  </w:style>
  <w:style w:type="paragraph" w:customStyle="1" w:styleId="AAA9F03FC4B74DC5A8563D5920D38CC2">
    <w:name w:val="AAA9F03FC4B74DC5A8563D5920D38CC2"/>
    <w:rsid w:val="001D1465"/>
    <w:pPr>
      <w:widowControl w:val="0"/>
      <w:jc w:val="both"/>
    </w:pPr>
    <w:rPr>
      <w:kern w:val="2"/>
      <w:sz w:val="21"/>
      <w:szCs w:val="22"/>
    </w:rPr>
  </w:style>
  <w:style w:type="paragraph" w:customStyle="1" w:styleId="FC3EF6CE29364E9DA4EFB2AC91CC91E9">
    <w:name w:val="FC3EF6CE29364E9DA4EFB2AC91CC91E9"/>
    <w:rsid w:val="001D1465"/>
    <w:pPr>
      <w:widowControl w:val="0"/>
      <w:jc w:val="both"/>
    </w:pPr>
    <w:rPr>
      <w:kern w:val="2"/>
      <w:sz w:val="21"/>
      <w:szCs w:val="22"/>
    </w:rPr>
  </w:style>
  <w:style w:type="paragraph" w:customStyle="1" w:styleId="FC27097C19A24EA5A0AA1463310284F7">
    <w:name w:val="FC27097C19A24EA5A0AA1463310284F7"/>
    <w:rsid w:val="001D1465"/>
    <w:pPr>
      <w:widowControl w:val="0"/>
      <w:jc w:val="both"/>
    </w:pPr>
    <w:rPr>
      <w:kern w:val="2"/>
      <w:sz w:val="21"/>
      <w:szCs w:val="22"/>
    </w:rPr>
  </w:style>
  <w:style w:type="paragraph" w:customStyle="1" w:styleId="8C421156B6C44369947FE705D309F2F6">
    <w:name w:val="8C421156B6C44369947FE705D309F2F6"/>
    <w:rsid w:val="009D7699"/>
    <w:pPr>
      <w:widowControl w:val="0"/>
      <w:jc w:val="both"/>
    </w:pPr>
    <w:rPr>
      <w:kern w:val="2"/>
      <w:sz w:val="21"/>
      <w:szCs w:val="22"/>
    </w:rPr>
  </w:style>
  <w:style w:type="paragraph" w:customStyle="1" w:styleId="980A80C65923448498F4BA48EDB6EA4D">
    <w:name w:val="980A80C65923448498F4BA48EDB6EA4D"/>
    <w:rsid w:val="009D7699"/>
    <w:pPr>
      <w:widowControl w:val="0"/>
      <w:jc w:val="both"/>
    </w:pPr>
    <w:rPr>
      <w:kern w:val="2"/>
      <w:sz w:val="21"/>
      <w:szCs w:val="22"/>
    </w:rPr>
  </w:style>
  <w:style w:type="paragraph" w:customStyle="1" w:styleId="B47595E1006F43A3AB5475141EAA5262">
    <w:name w:val="B47595E1006F43A3AB5475141EAA5262"/>
    <w:rsid w:val="009D7699"/>
    <w:pPr>
      <w:widowControl w:val="0"/>
      <w:jc w:val="both"/>
    </w:pPr>
    <w:rPr>
      <w:kern w:val="2"/>
      <w:sz w:val="21"/>
      <w:szCs w:val="22"/>
    </w:rPr>
  </w:style>
  <w:style w:type="paragraph" w:customStyle="1" w:styleId="B10BFF4C0F554D369BAC27257062AA0C">
    <w:name w:val="B10BFF4C0F554D369BAC27257062AA0C"/>
    <w:rsid w:val="00810306"/>
    <w:pPr>
      <w:widowControl w:val="0"/>
      <w:jc w:val="both"/>
    </w:pPr>
    <w:rPr>
      <w:kern w:val="2"/>
      <w:sz w:val="21"/>
      <w:szCs w:val="22"/>
    </w:rPr>
  </w:style>
  <w:style w:type="paragraph" w:customStyle="1" w:styleId="B0CD3E62E45C4E9A9FC11CB73EC72999">
    <w:name w:val="B0CD3E62E45C4E9A9FC11CB73EC72999"/>
    <w:rsid w:val="00810306"/>
    <w:pPr>
      <w:widowControl w:val="0"/>
      <w:jc w:val="both"/>
    </w:pPr>
    <w:rPr>
      <w:kern w:val="2"/>
      <w:sz w:val="21"/>
      <w:szCs w:val="22"/>
    </w:rPr>
  </w:style>
  <w:style w:type="paragraph" w:customStyle="1" w:styleId="A723F5061CC34BE78572C93D3335A187">
    <w:name w:val="A723F5061CC34BE78572C93D3335A187"/>
    <w:rsid w:val="00134670"/>
    <w:pPr>
      <w:widowControl w:val="0"/>
      <w:jc w:val="both"/>
    </w:pPr>
    <w:rPr>
      <w:kern w:val="2"/>
      <w:sz w:val="21"/>
      <w:szCs w:val="22"/>
    </w:rPr>
  </w:style>
  <w:style w:type="paragraph" w:customStyle="1" w:styleId="67F7A106747E4979B42FFB4EF3C19B3D">
    <w:name w:val="67F7A106747E4979B42FFB4EF3C19B3D"/>
    <w:rsid w:val="0013467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西藏诺迪康药业股份有限公司</clcid-cgi:GongSiFaDingZhongWenMingCheng>
  <clcid-mr:GongSiFuZeRenXingMing xmlns:clcid-mr="clcid-mr">陈达彬</clcid-mr:GongSiFuZeRenXingMing>
  <clcid-mr:ZhuGuanKuaiJiGongZuoFuZeRenXingMing xmlns:clcid-mr="clcid-mr">郭远东</clcid-mr:ZhuGuanKuaiJiGongZuoFuZeRenXingMing>
  <clcid-mr:KuaiJiJiGouFuZeRenXingMing xmlns:clcid-mr="clcid-mr">陈俊</clcid-mr:KuaiJiJiGouFuZeRenXingMing>
  <clcid-cgi:GongSiFaDingDaiBiaoRen xmlns:clcid-cgi="clcid-cgi">陈达彬</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-225,082.06</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6,392,635.96</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-1,028,182.91</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85,124.53</clcid-pte:FeiJingChangXingSunYiXiangMuZhongShaoShuGuDongQuanYiYingXiangE>
  <clcid-pte:FeiJingChangXingSunYiXiangMuZhongShaoShuGuDongQuanYiYingXiangEShuoMing xmlns:clcid-pte="clcid-pte"/>
  <clcid-pte:FeiJingChangXingSunYiDeKouChuXiangMuDuiSuoDeShuiDeYingXiang xmlns:clcid-pte="clcid-pte">-468,938.15</clcid-pte:FeiJingChangXingSunYiDeKouChuXiangMuDuiSuoDeShuiDeYingXiang>
  <clcid-pte:FeiJingChangXingSunYiDeKouChuXiangMuDuiSuoDeShuiDeYingXiangShuoMing xmlns:clcid-pte="clcid-pte"/>
  <clcid-pte:KouChuDeFeiJingChangXingSunYiHeJi xmlns:clcid-pte="clcid-pte">603,262.56</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-4,919,922.05</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2.xml><?xml version="1.0" encoding="utf-8"?>
<m:mapping xmlns:m="http://mapping.word.org/2012/mapping">
  <m:sm4><![CDATA[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]]></m:sm4>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]]></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datastoreItem>
</file>

<file path=customXml/itemProps2.xml><?xml version="1.0" encoding="utf-8"?>
<ds:datastoreItem xmlns:ds="http://schemas.openxmlformats.org/officeDocument/2006/customXml" ds:itemID="{B6D89CB5-C9AB-42C6-9D04-4A7FF4854798}">
  <ds:schemaRefs>
    <ds:schemaRef ds:uri="http://mapping.word.org/2012/mapping"/>
  </ds:schemaRefs>
</ds:datastoreItem>
</file>

<file path=customXml/itemProps3.xml><?xml version="1.0" encoding="utf-8"?>
<ds:datastoreItem xmlns:ds="http://schemas.openxmlformats.org/officeDocument/2006/customXml" ds:itemID="{1F37729E-89F6-4D70-BC0B-8EF77515B409}">
  <ds:schemaRefs/>
</ds:datastoreItem>
</file>

<file path=customXml/itemProps4.xml><?xml version="1.0" encoding="utf-8"?>
<ds:datastoreItem xmlns:ds="http://schemas.openxmlformats.org/officeDocument/2006/customXml" ds:itemID="{C31CECE3-DE4D-41A6-9BDF-EE8EFCC27A4D}">
  <ds:schemaRefs>
    <ds:schemaRef ds:uri="http://mapping.word.org/2012/template"/>
  </ds:schemaRefs>
</ds:datastoreItem>
</file>

<file path=customXml/itemProps5.xml><?xml version="1.0" encoding="utf-8"?>
<ds:datastoreItem xmlns:ds="http://schemas.openxmlformats.org/officeDocument/2006/customXml" ds:itemID="{8C12B64C-E8A4-4027-93F6-B27A1119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5770</TotalTime>
  <Pages>153</Pages>
  <Words>30247</Words>
  <Characters>172411</Characters>
  <Application>Microsoft Office Word</Application>
  <DocSecurity>0</DocSecurity>
  <Lines>1436</Lines>
  <Paragraphs>404</Paragraphs>
  <ScaleCrop>false</ScaleCrop>
  <Company>Sky123.Org</Company>
  <LinksUpToDate>false</LinksUpToDate>
  <CharactersWithSpaces>202254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ChenXu</cp:lastModifiedBy>
  <cp:revision>444</cp:revision>
  <cp:lastPrinted>2023-03-07T07:21:00Z</cp:lastPrinted>
  <dcterms:created xsi:type="dcterms:W3CDTF">2023-01-10T05:02:00Z</dcterms:created>
  <dcterms:modified xsi:type="dcterms:W3CDTF">2023-03-10T09:04:00Z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39CDFA06DE5F41C09D0ED911FEB875F2</vt:lpwstr>
  </property>
</Properties>
</file>